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6E72" w14:textId="77777777" w:rsidR="00084DC7" w:rsidRDefault="00084DC7"/>
    <w:p w14:paraId="47E2C14A" w14:textId="77777777" w:rsidR="005F6958" w:rsidRDefault="005F6958"/>
    <w:p w14:paraId="611DFE5C" w14:textId="77777777" w:rsidR="005F6958" w:rsidRDefault="005F6958"/>
    <w:p w14:paraId="56B3FE64" w14:textId="58C8DE43" w:rsidR="005F6958" w:rsidRDefault="00957659" w:rsidP="005F6958">
      <w:pPr>
        <w:pStyle w:val="Title"/>
      </w:pPr>
      <w:r>
        <w:t>Six monthly report - supply of unapproved therapeutic goods</w:t>
      </w:r>
    </w:p>
    <w:p w14:paraId="52331C8A" w14:textId="437D48A2" w:rsidR="005F6958" w:rsidRDefault="00957659" w:rsidP="005F6958">
      <w:pPr>
        <w:pStyle w:val="Subtitle"/>
        <w:ind w:left="0"/>
      </w:pPr>
      <w:r>
        <w:t>A step-by-step guide to completing the form</w:t>
      </w:r>
    </w:p>
    <w:p w14:paraId="0DDACEA6" w14:textId="77777777" w:rsidR="005F6958" w:rsidRDefault="005F6958"/>
    <w:p w14:paraId="1E367B17" w14:textId="77777777" w:rsidR="005F6958" w:rsidRDefault="005F6958"/>
    <w:p w14:paraId="2B1CF175" w14:textId="77777777" w:rsidR="005F6958" w:rsidRDefault="005F6958"/>
    <w:p w14:paraId="1067CFA7" w14:textId="77777777" w:rsidR="005F6958" w:rsidRDefault="005F6958"/>
    <w:p w14:paraId="7995EB58" w14:textId="77777777" w:rsidR="005F6958" w:rsidRDefault="005F6958"/>
    <w:p w14:paraId="07727939" w14:textId="77777777" w:rsidR="005F6958" w:rsidRDefault="005F6958"/>
    <w:p w14:paraId="39BD0033" w14:textId="2FCD5E7B" w:rsidR="005F6958" w:rsidRDefault="00957659" w:rsidP="00957659">
      <w:pPr>
        <w:pStyle w:val="Date"/>
      </w:pPr>
      <w:r w:rsidRPr="00957659">
        <w:rPr>
          <w:color w:val="auto"/>
          <w:szCs w:val="21"/>
        </w:rPr>
        <w:t>Version 2.0, June 2024</w:t>
      </w:r>
      <w:r w:rsidR="005F6958">
        <w:br w:type="page"/>
      </w:r>
    </w:p>
    <w:p w14:paraId="22BD6FD5" w14:textId="77777777" w:rsidR="00DD3815" w:rsidRPr="004E2F19" w:rsidRDefault="00DD3815" w:rsidP="004E2F19">
      <w:pPr>
        <w:pStyle w:val="LegalSubheading"/>
        <w:rPr>
          <w:b/>
          <w:bCs/>
        </w:rPr>
      </w:pPr>
      <w:bookmarkStart w:id="0" w:name="_Toc126664137"/>
      <w:r w:rsidRPr="004E2F19">
        <w:rPr>
          <w:b/>
          <w:bCs/>
        </w:rPr>
        <w:lastRenderedPageBreak/>
        <w:t>Copyright</w:t>
      </w:r>
      <w:bookmarkEnd w:id="0"/>
    </w:p>
    <w:p w14:paraId="587806E9" w14:textId="77777777" w:rsidR="0089410A" w:rsidRDefault="00DD3815" w:rsidP="004E2F19">
      <w:pPr>
        <w:pStyle w:val="LegalSubheading"/>
      </w:pPr>
      <w:bookmarkStart w:id="1" w:name="_Toc126664138"/>
      <w:r w:rsidRPr="00DD3815">
        <w:t>© Commonwealth of Australia</w:t>
      </w:r>
      <w:r w:rsidR="00F35094">
        <w:t xml:space="preserve"> 202</w:t>
      </w:r>
      <w:r w:rsidR="008C7621">
        <w:t>4</w:t>
      </w:r>
      <w:r w:rsidRPr="00DD3815">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w:t>
      </w:r>
      <w:r w:rsidRPr="004E2F19">
        <w:t>notices</w:t>
      </w:r>
      <w:r w:rsidRPr="00DD3815">
        <w:t xml:space="preserve"> as part of that reproduction. Apart from rights to use as permitted by the </w:t>
      </w:r>
      <w:r w:rsidRPr="00DD3815">
        <w:rPr>
          <w:i/>
        </w:rPr>
        <w:t>Copyright Act 1968</w:t>
      </w:r>
      <w:r w:rsidRPr="00DD3815">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0" w:history="1">
        <w:r w:rsidRPr="00DD3815">
          <w:rPr>
            <w:rStyle w:val="Hyperlink"/>
            <w:rFonts w:cs="Arial"/>
            <w:b/>
            <w:bCs/>
          </w:rPr>
          <w:t>tga.copyright@tga.gov.au</w:t>
        </w:r>
      </w:hyperlink>
      <w:r w:rsidRPr="00DD3815">
        <w:t>&gt;.</w:t>
      </w:r>
      <w:bookmarkEnd w:id="1"/>
    </w:p>
    <w:p w14:paraId="0FADEBE5" w14:textId="77777777" w:rsidR="0089410A" w:rsidRDefault="0089410A" w:rsidP="00DD3815">
      <w:pPr>
        <w:pStyle w:val="LegalSubheading"/>
        <w:rPr>
          <w:rFonts w:cs="Arial"/>
          <w:b/>
          <w:bCs/>
        </w:rPr>
      </w:pPr>
      <w:r>
        <w:rPr>
          <w:rFonts w:cs="Arial"/>
          <w:b/>
          <w:bCs/>
        </w:rPr>
        <w:br w:type="page"/>
      </w:r>
    </w:p>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Arial" w:hAnsi="Arial"/>
          <w:sz w:val="20"/>
          <w:szCs w:val="20"/>
        </w:rPr>
      </w:sdtEndPr>
      <w:sdtContent>
        <w:p w14:paraId="1E3F5C1A" w14:textId="77777777" w:rsidR="0089410A" w:rsidRPr="00215D48" w:rsidRDefault="0089410A" w:rsidP="0089410A">
          <w:pPr>
            <w:pStyle w:val="NonTOCheading2"/>
          </w:pPr>
          <w:r w:rsidRPr="00215D48">
            <w:t>Contents</w:t>
          </w:r>
        </w:p>
        <w:p w14:paraId="7171792F" w14:textId="710841BC" w:rsidR="00E26A4A" w:rsidRDefault="0089410A">
          <w:pPr>
            <w:pStyle w:val="TOC1"/>
            <w:rPr>
              <w:rFonts w:asciiTheme="minorHAnsi" w:eastAsiaTheme="minorEastAsia" w:hAnsiTheme="minorHAnsi" w:cstheme="minorBidi"/>
              <w:b w:val="0"/>
              <w:noProof/>
              <w:color w:val="auto"/>
              <w:kern w:val="2"/>
              <w:sz w:val="22"/>
              <w:szCs w:val="22"/>
              <w:lang w:eastAsia="en-AU"/>
              <w14:ligatures w14:val="standardContextual"/>
            </w:rPr>
          </w:pPr>
          <w:r w:rsidRPr="00215D48">
            <w:fldChar w:fldCharType="begin"/>
          </w:r>
          <w:r w:rsidRPr="00215D48">
            <w:instrText xml:space="preserve"> TOC \h \z \u \t "Heading 2,1,Heading 3,2,Heading 4,3" </w:instrText>
          </w:r>
          <w:r w:rsidRPr="00215D48">
            <w:fldChar w:fldCharType="separate"/>
          </w:r>
          <w:hyperlink w:anchor="_Toc169703567" w:history="1">
            <w:r w:rsidR="00E26A4A" w:rsidRPr="00715B05">
              <w:rPr>
                <w:rStyle w:val="Hyperlink"/>
                <w:noProof/>
              </w:rPr>
              <w:t>Overview of the submission process</w:t>
            </w:r>
            <w:r w:rsidR="00E26A4A">
              <w:rPr>
                <w:noProof/>
                <w:webHidden/>
              </w:rPr>
              <w:tab/>
            </w:r>
            <w:r w:rsidR="00E26A4A">
              <w:rPr>
                <w:noProof/>
                <w:webHidden/>
              </w:rPr>
              <w:fldChar w:fldCharType="begin"/>
            </w:r>
            <w:r w:rsidR="00E26A4A">
              <w:rPr>
                <w:noProof/>
                <w:webHidden/>
              </w:rPr>
              <w:instrText xml:space="preserve"> PAGEREF _Toc169703567 \h </w:instrText>
            </w:r>
            <w:r w:rsidR="00E26A4A">
              <w:rPr>
                <w:noProof/>
                <w:webHidden/>
              </w:rPr>
            </w:r>
            <w:r w:rsidR="00E26A4A">
              <w:rPr>
                <w:noProof/>
                <w:webHidden/>
              </w:rPr>
              <w:fldChar w:fldCharType="separate"/>
            </w:r>
            <w:r w:rsidR="00E26A4A">
              <w:rPr>
                <w:noProof/>
                <w:webHidden/>
              </w:rPr>
              <w:t>4</w:t>
            </w:r>
            <w:r w:rsidR="00E26A4A">
              <w:rPr>
                <w:noProof/>
                <w:webHidden/>
              </w:rPr>
              <w:fldChar w:fldCharType="end"/>
            </w:r>
          </w:hyperlink>
        </w:p>
        <w:p w14:paraId="2942F5CA" w14:textId="69B78AF6"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68" w:history="1">
            <w:r w:rsidR="00E26A4A" w:rsidRPr="00715B05">
              <w:rPr>
                <w:rStyle w:val="Hyperlink"/>
                <w:noProof/>
              </w:rPr>
              <w:t>General information regarding the form</w:t>
            </w:r>
            <w:r w:rsidR="00E26A4A">
              <w:rPr>
                <w:noProof/>
                <w:webHidden/>
              </w:rPr>
              <w:tab/>
            </w:r>
            <w:r w:rsidR="00E26A4A">
              <w:rPr>
                <w:noProof/>
                <w:webHidden/>
              </w:rPr>
              <w:fldChar w:fldCharType="begin"/>
            </w:r>
            <w:r w:rsidR="00E26A4A">
              <w:rPr>
                <w:noProof/>
                <w:webHidden/>
              </w:rPr>
              <w:instrText xml:space="preserve"> PAGEREF _Toc169703568 \h </w:instrText>
            </w:r>
            <w:r w:rsidR="00E26A4A">
              <w:rPr>
                <w:noProof/>
                <w:webHidden/>
              </w:rPr>
            </w:r>
            <w:r w:rsidR="00E26A4A">
              <w:rPr>
                <w:noProof/>
                <w:webHidden/>
              </w:rPr>
              <w:fldChar w:fldCharType="separate"/>
            </w:r>
            <w:r w:rsidR="00E26A4A">
              <w:rPr>
                <w:noProof/>
                <w:webHidden/>
              </w:rPr>
              <w:t>4</w:t>
            </w:r>
            <w:r w:rsidR="00E26A4A">
              <w:rPr>
                <w:noProof/>
                <w:webHidden/>
              </w:rPr>
              <w:fldChar w:fldCharType="end"/>
            </w:r>
          </w:hyperlink>
        </w:p>
        <w:p w14:paraId="08DC07A6" w14:textId="04632F12" w:rsidR="00E26A4A" w:rsidRDefault="00F06EBC">
          <w:pPr>
            <w:pStyle w:val="TOC1"/>
            <w:rPr>
              <w:rFonts w:asciiTheme="minorHAnsi" w:eastAsiaTheme="minorEastAsia" w:hAnsiTheme="minorHAnsi" w:cstheme="minorBidi"/>
              <w:b w:val="0"/>
              <w:noProof/>
              <w:color w:val="auto"/>
              <w:kern w:val="2"/>
              <w:sz w:val="22"/>
              <w:szCs w:val="22"/>
              <w:lang w:eastAsia="en-AU"/>
              <w14:ligatures w14:val="standardContextual"/>
            </w:rPr>
          </w:pPr>
          <w:hyperlink w:anchor="_Toc169703569" w:history="1">
            <w:r w:rsidR="00E26A4A" w:rsidRPr="00715B05">
              <w:rPr>
                <w:rStyle w:val="Hyperlink"/>
                <w:noProof/>
              </w:rPr>
              <w:t>Step-by-step guide to completing the form</w:t>
            </w:r>
            <w:r w:rsidR="00E26A4A">
              <w:rPr>
                <w:noProof/>
                <w:webHidden/>
              </w:rPr>
              <w:tab/>
            </w:r>
            <w:r w:rsidR="00E26A4A">
              <w:rPr>
                <w:noProof/>
                <w:webHidden/>
              </w:rPr>
              <w:fldChar w:fldCharType="begin"/>
            </w:r>
            <w:r w:rsidR="00E26A4A">
              <w:rPr>
                <w:noProof/>
                <w:webHidden/>
              </w:rPr>
              <w:instrText xml:space="preserve"> PAGEREF _Toc169703569 \h </w:instrText>
            </w:r>
            <w:r w:rsidR="00E26A4A">
              <w:rPr>
                <w:noProof/>
                <w:webHidden/>
              </w:rPr>
            </w:r>
            <w:r w:rsidR="00E26A4A">
              <w:rPr>
                <w:noProof/>
                <w:webHidden/>
              </w:rPr>
              <w:fldChar w:fldCharType="separate"/>
            </w:r>
            <w:r w:rsidR="00E26A4A">
              <w:rPr>
                <w:noProof/>
                <w:webHidden/>
              </w:rPr>
              <w:t>4</w:t>
            </w:r>
            <w:r w:rsidR="00E26A4A">
              <w:rPr>
                <w:noProof/>
                <w:webHidden/>
              </w:rPr>
              <w:fldChar w:fldCharType="end"/>
            </w:r>
          </w:hyperlink>
        </w:p>
        <w:p w14:paraId="7C1E26CB" w14:textId="018E18DC"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0" w:history="1">
            <w:r w:rsidR="00E26A4A" w:rsidRPr="00715B05">
              <w:rPr>
                <w:rStyle w:val="Hyperlink"/>
                <w:noProof/>
              </w:rPr>
              <w:t>Details of Sponsor</w:t>
            </w:r>
            <w:r w:rsidR="00E26A4A">
              <w:rPr>
                <w:noProof/>
                <w:webHidden/>
              </w:rPr>
              <w:tab/>
            </w:r>
            <w:r w:rsidR="00E26A4A">
              <w:rPr>
                <w:noProof/>
                <w:webHidden/>
              </w:rPr>
              <w:fldChar w:fldCharType="begin"/>
            </w:r>
            <w:r w:rsidR="00E26A4A">
              <w:rPr>
                <w:noProof/>
                <w:webHidden/>
              </w:rPr>
              <w:instrText xml:space="preserve"> PAGEREF _Toc169703570 \h </w:instrText>
            </w:r>
            <w:r w:rsidR="00E26A4A">
              <w:rPr>
                <w:noProof/>
                <w:webHidden/>
              </w:rPr>
            </w:r>
            <w:r w:rsidR="00E26A4A">
              <w:rPr>
                <w:noProof/>
                <w:webHidden/>
              </w:rPr>
              <w:fldChar w:fldCharType="separate"/>
            </w:r>
            <w:r w:rsidR="00E26A4A">
              <w:rPr>
                <w:noProof/>
                <w:webHidden/>
              </w:rPr>
              <w:t>4</w:t>
            </w:r>
            <w:r w:rsidR="00E26A4A">
              <w:rPr>
                <w:noProof/>
                <w:webHidden/>
              </w:rPr>
              <w:fldChar w:fldCharType="end"/>
            </w:r>
          </w:hyperlink>
        </w:p>
        <w:p w14:paraId="2BC3427E" w14:textId="137798EF"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1" w:history="1">
            <w:r w:rsidR="00E26A4A" w:rsidRPr="00715B05">
              <w:rPr>
                <w:rStyle w:val="Hyperlink"/>
                <w:noProof/>
              </w:rPr>
              <w:t>Reporting period</w:t>
            </w:r>
            <w:r w:rsidR="00E26A4A">
              <w:rPr>
                <w:noProof/>
                <w:webHidden/>
              </w:rPr>
              <w:tab/>
            </w:r>
            <w:r w:rsidR="00E26A4A">
              <w:rPr>
                <w:noProof/>
                <w:webHidden/>
              </w:rPr>
              <w:fldChar w:fldCharType="begin"/>
            </w:r>
            <w:r w:rsidR="00E26A4A">
              <w:rPr>
                <w:noProof/>
                <w:webHidden/>
              </w:rPr>
              <w:instrText xml:space="preserve"> PAGEREF _Toc169703571 \h </w:instrText>
            </w:r>
            <w:r w:rsidR="00E26A4A">
              <w:rPr>
                <w:noProof/>
                <w:webHidden/>
              </w:rPr>
            </w:r>
            <w:r w:rsidR="00E26A4A">
              <w:rPr>
                <w:noProof/>
                <w:webHidden/>
              </w:rPr>
              <w:fldChar w:fldCharType="separate"/>
            </w:r>
            <w:r w:rsidR="00E26A4A">
              <w:rPr>
                <w:noProof/>
                <w:webHidden/>
              </w:rPr>
              <w:t>4</w:t>
            </w:r>
            <w:r w:rsidR="00E26A4A">
              <w:rPr>
                <w:noProof/>
                <w:webHidden/>
              </w:rPr>
              <w:fldChar w:fldCharType="end"/>
            </w:r>
          </w:hyperlink>
        </w:p>
        <w:p w14:paraId="7CDAA247" w14:textId="5A4D5C80"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2" w:history="1">
            <w:r w:rsidR="00E26A4A" w:rsidRPr="00715B05">
              <w:rPr>
                <w:rStyle w:val="Hyperlink"/>
                <w:noProof/>
              </w:rPr>
              <w:t>Product Details</w:t>
            </w:r>
            <w:r w:rsidR="00E26A4A">
              <w:rPr>
                <w:noProof/>
                <w:webHidden/>
              </w:rPr>
              <w:tab/>
            </w:r>
            <w:r w:rsidR="00E26A4A">
              <w:rPr>
                <w:noProof/>
                <w:webHidden/>
              </w:rPr>
              <w:fldChar w:fldCharType="begin"/>
            </w:r>
            <w:r w:rsidR="00E26A4A">
              <w:rPr>
                <w:noProof/>
                <w:webHidden/>
              </w:rPr>
              <w:instrText xml:space="preserve"> PAGEREF _Toc169703572 \h </w:instrText>
            </w:r>
            <w:r w:rsidR="00E26A4A">
              <w:rPr>
                <w:noProof/>
                <w:webHidden/>
              </w:rPr>
            </w:r>
            <w:r w:rsidR="00E26A4A">
              <w:rPr>
                <w:noProof/>
                <w:webHidden/>
              </w:rPr>
              <w:fldChar w:fldCharType="separate"/>
            </w:r>
            <w:r w:rsidR="00E26A4A">
              <w:rPr>
                <w:noProof/>
                <w:webHidden/>
              </w:rPr>
              <w:t>5</w:t>
            </w:r>
            <w:r w:rsidR="00E26A4A">
              <w:rPr>
                <w:noProof/>
                <w:webHidden/>
              </w:rPr>
              <w:fldChar w:fldCharType="end"/>
            </w:r>
          </w:hyperlink>
        </w:p>
        <w:p w14:paraId="6A907B12" w14:textId="082941EC"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3" w:history="1">
            <w:r w:rsidR="00E26A4A" w:rsidRPr="00715B05">
              <w:rPr>
                <w:rStyle w:val="Hyperlink"/>
                <w:noProof/>
              </w:rPr>
              <w:t>Step 1: Active ingredient/s (name and strength)</w:t>
            </w:r>
            <w:r w:rsidR="00E26A4A">
              <w:rPr>
                <w:noProof/>
                <w:webHidden/>
              </w:rPr>
              <w:tab/>
            </w:r>
            <w:r w:rsidR="00E26A4A">
              <w:rPr>
                <w:noProof/>
                <w:webHidden/>
              </w:rPr>
              <w:fldChar w:fldCharType="begin"/>
            </w:r>
            <w:r w:rsidR="00E26A4A">
              <w:rPr>
                <w:noProof/>
                <w:webHidden/>
              </w:rPr>
              <w:instrText xml:space="preserve"> PAGEREF _Toc169703573 \h </w:instrText>
            </w:r>
            <w:r w:rsidR="00E26A4A">
              <w:rPr>
                <w:noProof/>
                <w:webHidden/>
              </w:rPr>
            </w:r>
            <w:r w:rsidR="00E26A4A">
              <w:rPr>
                <w:noProof/>
                <w:webHidden/>
              </w:rPr>
              <w:fldChar w:fldCharType="separate"/>
            </w:r>
            <w:r w:rsidR="00E26A4A">
              <w:rPr>
                <w:noProof/>
                <w:webHidden/>
              </w:rPr>
              <w:t>6</w:t>
            </w:r>
            <w:r w:rsidR="00E26A4A">
              <w:rPr>
                <w:noProof/>
                <w:webHidden/>
              </w:rPr>
              <w:fldChar w:fldCharType="end"/>
            </w:r>
          </w:hyperlink>
        </w:p>
        <w:p w14:paraId="43CE565A" w14:textId="4227BEE6"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4" w:history="1">
            <w:r w:rsidR="00E26A4A" w:rsidRPr="00715B05">
              <w:rPr>
                <w:rStyle w:val="Hyperlink"/>
                <w:noProof/>
              </w:rPr>
              <w:t>Step 2: Full cannabinoid profile / Category of cannabinoid content (medicinal cannabis products only)</w:t>
            </w:r>
            <w:r w:rsidR="00E26A4A">
              <w:rPr>
                <w:noProof/>
                <w:webHidden/>
              </w:rPr>
              <w:tab/>
            </w:r>
            <w:r w:rsidR="00E26A4A">
              <w:rPr>
                <w:noProof/>
                <w:webHidden/>
              </w:rPr>
              <w:fldChar w:fldCharType="begin"/>
            </w:r>
            <w:r w:rsidR="00E26A4A">
              <w:rPr>
                <w:noProof/>
                <w:webHidden/>
              </w:rPr>
              <w:instrText xml:space="preserve"> PAGEREF _Toc169703574 \h </w:instrText>
            </w:r>
            <w:r w:rsidR="00E26A4A">
              <w:rPr>
                <w:noProof/>
                <w:webHidden/>
              </w:rPr>
            </w:r>
            <w:r w:rsidR="00E26A4A">
              <w:rPr>
                <w:noProof/>
                <w:webHidden/>
              </w:rPr>
              <w:fldChar w:fldCharType="separate"/>
            </w:r>
            <w:r w:rsidR="00E26A4A">
              <w:rPr>
                <w:noProof/>
                <w:webHidden/>
              </w:rPr>
              <w:t>6</w:t>
            </w:r>
            <w:r w:rsidR="00E26A4A">
              <w:rPr>
                <w:noProof/>
                <w:webHidden/>
              </w:rPr>
              <w:fldChar w:fldCharType="end"/>
            </w:r>
          </w:hyperlink>
        </w:p>
        <w:p w14:paraId="5DD39B5A" w14:textId="124BC326"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5" w:history="1">
            <w:r w:rsidR="00E26A4A" w:rsidRPr="00715B05">
              <w:rPr>
                <w:rStyle w:val="Hyperlink"/>
                <w:noProof/>
              </w:rPr>
              <w:t>Step 3: Dosage form</w:t>
            </w:r>
            <w:r w:rsidR="00E26A4A">
              <w:rPr>
                <w:noProof/>
                <w:webHidden/>
              </w:rPr>
              <w:tab/>
            </w:r>
            <w:r w:rsidR="00E26A4A">
              <w:rPr>
                <w:noProof/>
                <w:webHidden/>
              </w:rPr>
              <w:fldChar w:fldCharType="begin"/>
            </w:r>
            <w:r w:rsidR="00E26A4A">
              <w:rPr>
                <w:noProof/>
                <w:webHidden/>
              </w:rPr>
              <w:instrText xml:space="preserve"> PAGEREF _Toc169703575 \h </w:instrText>
            </w:r>
            <w:r w:rsidR="00E26A4A">
              <w:rPr>
                <w:noProof/>
                <w:webHidden/>
              </w:rPr>
            </w:r>
            <w:r w:rsidR="00E26A4A">
              <w:rPr>
                <w:noProof/>
                <w:webHidden/>
              </w:rPr>
              <w:fldChar w:fldCharType="separate"/>
            </w:r>
            <w:r w:rsidR="00E26A4A">
              <w:rPr>
                <w:noProof/>
                <w:webHidden/>
              </w:rPr>
              <w:t>6</w:t>
            </w:r>
            <w:r w:rsidR="00E26A4A">
              <w:rPr>
                <w:noProof/>
                <w:webHidden/>
              </w:rPr>
              <w:fldChar w:fldCharType="end"/>
            </w:r>
          </w:hyperlink>
        </w:p>
        <w:p w14:paraId="19FBB1AD" w14:textId="38380F48"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6" w:history="1">
            <w:r w:rsidR="00E26A4A" w:rsidRPr="00715B05">
              <w:rPr>
                <w:rStyle w:val="Hyperlink"/>
                <w:noProof/>
              </w:rPr>
              <w:t>Step 4: Pack size / total volume</w:t>
            </w:r>
            <w:r w:rsidR="00E26A4A">
              <w:rPr>
                <w:noProof/>
                <w:webHidden/>
              </w:rPr>
              <w:tab/>
            </w:r>
            <w:r w:rsidR="00E26A4A">
              <w:rPr>
                <w:noProof/>
                <w:webHidden/>
              </w:rPr>
              <w:fldChar w:fldCharType="begin"/>
            </w:r>
            <w:r w:rsidR="00E26A4A">
              <w:rPr>
                <w:noProof/>
                <w:webHidden/>
              </w:rPr>
              <w:instrText xml:space="preserve"> PAGEREF _Toc169703576 \h </w:instrText>
            </w:r>
            <w:r w:rsidR="00E26A4A">
              <w:rPr>
                <w:noProof/>
                <w:webHidden/>
              </w:rPr>
            </w:r>
            <w:r w:rsidR="00E26A4A">
              <w:rPr>
                <w:noProof/>
                <w:webHidden/>
              </w:rPr>
              <w:fldChar w:fldCharType="separate"/>
            </w:r>
            <w:r w:rsidR="00E26A4A">
              <w:rPr>
                <w:noProof/>
                <w:webHidden/>
              </w:rPr>
              <w:t>6</w:t>
            </w:r>
            <w:r w:rsidR="00E26A4A">
              <w:rPr>
                <w:noProof/>
                <w:webHidden/>
              </w:rPr>
              <w:fldChar w:fldCharType="end"/>
            </w:r>
          </w:hyperlink>
        </w:p>
        <w:p w14:paraId="67DBF57D" w14:textId="5D12F7BC" w:rsidR="00E26A4A" w:rsidRDefault="00F06EBC">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703577" w:history="1">
            <w:r w:rsidR="00E26A4A" w:rsidRPr="00715B05">
              <w:rPr>
                <w:rStyle w:val="Hyperlink"/>
                <w:noProof/>
              </w:rPr>
              <w:t>Step 5: Quantity of packs supplied by pathway</w:t>
            </w:r>
            <w:r w:rsidR="00E26A4A">
              <w:rPr>
                <w:noProof/>
                <w:webHidden/>
              </w:rPr>
              <w:tab/>
            </w:r>
            <w:r w:rsidR="00E26A4A">
              <w:rPr>
                <w:noProof/>
                <w:webHidden/>
              </w:rPr>
              <w:fldChar w:fldCharType="begin"/>
            </w:r>
            <w:r w:rsidR="00E26A4A">
              <w:rPr>
                <w:noProof/>
                <w:webHidden/>
              </w:rPr>
              <w:instrText xml:space="preserve"> PAGEREF _Toc169703577 \h </w:instrText>
            </w:r>
            <w:r w:rsidR="00E26A4A">
              <w:rPr>
                <w:noProof/>
                <w:webHidden/>
              </w:rPr>
            </w:r>
            <w:r w:rsidR="00E26A4A">
              <w:rPr>
                <w:noProof/>
                <w:webHidden/>
              </w:rPr>
              <w:fldChar w:fldCharType="separate"/>
            </w:r>
            <w:r w:rsidR="00E26A4A">
              <w:rPr>
                <w:noProof/>
                <w:webHidden/>
              </w:rPr>
              <w:t>6</w:t>
            </w:r>
            <w:r w:rsidR="00E26A4A">
              <w:rPr>
                <w:noProof/>
                <w:webHidden/>
              </w:rPr>
              <w:fldChar w:fldCharType="end"/>
            </w:r>
          </w:hyperlink>
        </w:p>
        <w:p w14:paraId="0035E634" w14:textId="7C65ACB9" w:rsidR="0089410A" w:rsidRDefault="0089410A" w:rsidP="0089410A">
          <w:r w:rsidRPr="00215D48">
            <w:fldChar w:fldCharType="end"/>
          </w:r>
        </w:p>
      </w:sdtContent>
    </w:sdt>
    <w:p w14:paraId="2ECD1163" w14:textId="77777777" w:rsidR="0089410A" w:rsidRDefault="0089410A"/>
    <w:p w14:paraId="1C3B06E0" w14:textId="77777777" w:rsidR="00957659" w:rsidRPr="002C4C23" w:rsidRDefault="00957659" w:rsidP="00957659">
      <w:pPr>
        <w:pStyle w:val="Heading2"/>
        <w:pageBreakBefore/>
      </w:pPr>
      <w:bookmarkStart w:id="2" w:name="_Toc169703567"/>
      <w:r w:rsidRPr="002C4C23">
        <w:lastRenderedPageBreak/>
        <w:t>Overview of the submission process</w:t>
      </w:r>
      <w:bookmarkEnd w:id="2"/>
    </w:p>
    <w:p w14:paraId="1F837793" w14:textId="77777777" w:rsidR="00957659" w:rsidRPr="002C4C23" w:rsidRDefault="00957659" w:rsidP="00957659">
      <w:pPr>
        <w:pStyle w:val="Heading3"/>
      </w:pPr>
      <w:bookmarkStart w:id="3" w:name="_Toc169703568"/>
      <w:r w:rsidRPr="002C4C23">
        <w:t>General information regarding the form</w:t>
      </w:r>
      <w:bookmarkEnd w:id="3"/>
    </w:p>
    <w:p w14:paraId="118EFEB9" w14:textId="77777777" w:rsidR="00957659" w:rsidRDefault="00957659" w:rsidP="000A34E5">
      <w:pPr>
        <w:pStyle w:val="ListBullet"/>
      </w:pPr>
      <w:r w:rsidRPr="00E57A43">
        <w:t xml:space="preserve">It is a </w:t>
      </w:r>
      <w:r w:rsidRPr="00E57A43">
        <w:rPr>
          <w:b/>
          <w:bCs/>
        </w:rPr>
        <w:t>legal</w:t>
      </w:r>
      <w:r w:rsidRPr="00E57A43">
        <w:t xml:space="preserve"> requirement for sponsors</w:t>
      </w:r>
      <w:r>
        <w:t xml:space="preserve"> of therapeutic goods supplied under the Special Access Scheme (SAS) and Authorised Prescriber (AP) scheme </w:t>
      </w:r>
      <w:r w:rsidRPr="00E57A43">
        <w:t xml:space="preserve">to provide six monthly reports to the Secretary of the Therapeutic Goods Administration (TGA) under paragraph 47B(1)(c) of the </w:t>
      </w:r>
      <w:hyperlink r:id="rId11" w:history="1">
        <w:r w:rsidRPr="00E57A43">
          <w:rPr>
            <w:rStyle w:val="Hyperlink"/>
            <w:rFonts w:asciiTheme="minorHAnsi" w:eastAsia="Times New Roman" w:hAnsiTheme="minorHAnsi" w:cs="Calibri"/>
            <w:i/>
            <w:iCs/>
            <w:szCs w:val="22"/>
          </w:rPr>
          <w:t>Therapeutic Goods Regulations 1990</w:t>
        </w:r>
      </w:hyperlink>
      <w:r w:rsidRPr="00E57A43">
        <w:t>.</w:t>
      </w:r>
    </w:p>
    <w:p w14:paraId="35CEBB27" w14:textId="77777777" w:rsidR="00957659" w:rsidRPr="00E57A43" w:rsidRDefault="00957659" w:rsidP="000A34E5">
      <w:pPr>
        <w:pStyle w:val="ListBullet"/>
      </w:pPr>
      <w:r w:rsidRPr="00E57A43">
        <w:t xml:space="preserve">Sponsors must provide the report using the </w:t>
      </w:r>
      <w:r w:rsidRPr="00130900">
        <w:t xml:space="preserve">approved </w:t>
      </w:r>
      <w:hyperlink r:id="rId12" w:history="1">
        <w:r w:rsidRPr="00130900">
          <w:rPr>
            <w:rStyle w:val="Hyperlink"/>
            <w:rFonts w:asciiTheme="minorHAnsi" w:eastAsia="Times New Roman" w:hAnsiTheme="minorHAnsi" w:cs="Calibri"/>
            <w:szCs w:val="22"/>
          </w:rPr>
          <w:t>Six monthly report – supply of unapproved therapeutic goods by a sponsor</w:t>
        </w:r>
      </w:hyperlink>
      <w:r w:rsidRPr="00E57A43">
        <w:t xml:space="preserve"> form following the supply of therapeutic goods</w:t>
      </w:r>
      <w:r>
        <w:t xml:space="preserve"> </w:t>
      </w:r>
      <w:r w:rsidRPr="00E57A43">
        <w:t>exempt, approved or authorised under the SAS and AP schemes. Specified reporting periods are outlined below.</w:t>
      </w:r>
    </w:p>
    <w:p w14:paraId="56EE86A2" w14:textId="77777777" w:rsidR="00957659" w:rsidRPr="00A07014" w:rsidRDefault="00957659" w:rsidP="000A34E5">
      <w:pPr>
        <w:pStyle w:val="ListBullet"/>
      </w:pPr>
      <w:r w:rsidRPr="00E57A43">
        <w:t>This form is not a requirement for products exempt or approved under the clinical trials schemes.</w:t>
      </w:r>
    </w:p>
    <w:p w14:paraId="17AFC8ED" w14:textId="77777777" w:rsidR="00957659" w:rsidRPr="006F7EA6" w:rsidRDefault="00957659" w:rsidP="000A34E5">
      <w:pPr>
        <w:pStyle w:val="ListBullet"/>
        <w:rPr>
          <w:color w:val="000000"/>
        </w:rPr>
      </w:pPr>
      <w:r w:rsidRPr="00E57A43">
        <w:t>It is an offence to provide false or misleading information to a Government agency.</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57659" w:rsidRPr="00215D48" w14:paraId="50056D72" w14:textId="77777777">
        <w:trPr>
          <w:trHeight w:val="1812"/>
        </w:trPr>
        <w:tc>
          <w:tcPr>
            <w:tcW w:w="1276" w:type="dxa"/>
            <w:vAlign w:val="center"/>
          </w:tcPr>
          <w:p w14:paraId="4DBBD7EE" w14:textId="77777777" w:rsidR="00957659" w:rsidRPr="00215D48" w:rsidRDefault="00957659">
            <w:r w:rsidRPr="00215D48">
              <w:rPr>
                <w:noProof/>
                <w:lang w:eastAsia="en-AU"/>
              </w:rPr>
              <w:drawing>
                <wp:inline distT="0" distB="0" distL="0" distR="0" wp14:anchorId="70B8EC99" wp14:editId="01599482">
                  <wp:extent cx="487681" cy="487681"/>
                  <wp:effectExtent l="19050" t="0" r="7619" b="0"/>
                  <wp:docPr id="7" name="Picture 7"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3A57A944" w14:textId="77777777" w:rsidR="00957659" w:rsidRPr="00215D48" w:rsidRDefault="00957659">
            <w:r w:rsidRPr="006F7EA6">
              <w:t>The information in this document is provided for guidance only. It should not be relied on to address every aspect of the relevant legislation. You should seek your own independent legal advice to ensure that all of the legal requirements are met.</w:t>
            </w:r>
          </w:p>
        </w:tc>
      </w:tr>
    </w:tbl>
    <w:p w14:paraId="7B447CC9" w14:textId="77777777" w:rsidR="00957659" w:rsidRPr="002C4C23" w:rsidRDefault="00957659" w:rsidP="00957659">
      <w:pPr>
        <w:pStyle w:val="Heading2"/>
      </w:pPr>
      <w:bookmarkStart w:id="4" w:name="_Toc169703569"/>
      <w:r w:rsidRPr="002C4C23">
        <w:t>Step-by-step guide to completing the form</w:t>
      </w:r>
      <w:bookmarkEnd w:id="4"/>
    </w:p>
    <w:p w14:paraId="0D742B13" w14:textId="77777777" w:rsidR="00957659" w:rsidRPr="002C4C23" w:rsidRDefault="00957659" w:rsidP="00957659">
      <w:pPr>
        <w:pStyle w:val="Heading3"/>
      </w:pPr>
      <w:bookmarkStart w:id="5" w:name="_Toc169703570"/>
      <w:r>
        <w:t xml:space="preserve">Details of </w:t>
      </w:r>
      <w:r w:rsidRPr="002C4C23">
        <w:t>Sponsor</w:t>
      </w:r>
      <w:bookmarkEnd w:id="5"/>
    </w:p>
    <w:p w14:paraId="3CA53BB7" w14:textId="77777777" w:rsidR="00957659" w:rsidRPr="00E57A43" w:rsidRDefault="00957659" w:rsidP="000A34E5">
      <w:pPr>
        <w:pStyle w:val="ListBullet"/>
        <w:rPr>
          <w:rFonts w:eastAsia="Times New Roman"/>
          <w:color w:val="000000"/>
          <w:lang w:eastAsia="en-AU"/>
        </w:rPr>
      </w:pPr>
      <w:r w:rsidRPr="002C4C23">
        <w:t xml:space="preserve">The </w:t>
      </w:r>
      <w:r w:rsidRPr="002C4C23">
        <w:rPr>
          <w:i/>
          <w:iCs/>
        </w:rPr>
        <w:t>Therapeutic Goods Act 1989</w:t>
      </w:r>
      <w:r w:rsidRPr="002C4C23">
        <w:t>, Chapter 1, Section 3, defines a sponsor</w:t>
      </w:r>
      <w:r>
        <w:t>, in relation to therapeutic goods as:</w:t>
      </w:r>
    </w:p>
    <w:p w14:paraId="29F09DB8" w14:textId="77777777" w:rsidR="00957659" w:rsidRPr="006F7EA6" w:rsidRDefault="00957659" w:rsidP="00957659">
      <w:pPr>
        <w:pStyle w:val="Numberbullet2a"/>
      </w:pPr>
      <w:r w:rsidRPr="006F7EA6">
        <w:t>(a)</w:t>
      </w:r>
      <w:r w:rsidRPr="006F7EA6">
        <w:tab/>
        <w:t>a person who exports, or arranges the exportation of, the goods from Australia; or</w:t>
      </w:r>
    </w:p>
    <w:p w14:paraId="0EDF6534" w14:textId="77777777" w:rsidR="00957659" w:rsidRPr="00E57A43" w:rsidRDefault="00957659" w:rsidP="00957659">
      <w:pPr>
        <w:pStyle w:val="Numberbullet2a"/>
      </w:pPr>
      <w:r w:rsidRPr="00E57A43">
        <w:t>(b)</w:t>
      </w:r>
      <w:r>
        <w:tab/>
      </w:r>
      <w:r w:rsidRPr="00E57A43">
        <w:t>a person who imports, or arranges the importation of, the goods into Australia; or</w:t>
      </w:r>
    </w:p>
    <w:p w14:paraId="2B3A28B3" w14:textId="77777777" w:rsidR="00957659" w:rsidRPr="00E57A43" w:rsidRDefault="00957659" w:rsidP="00957659">
      <w:pPr>
        <w:pStyle w:val="Numberbullet2a"/>
      </w:pPr>
      <w:r w:rsidRPr="00E57A43">
        <w:t>(c)</w:t>
      </w:r>
      <w:r>
        <w:tab/>
      </w:r>
      <w:r w:rsidRPr="00E57A43">
        <w:t>a person who, in Australia, manufactures the goods, or arranges for another person to manufacture the goods, for supply (whether in Australia or elsewhere);</w:t>
      </w:r>
    </w:p>
    <w:p w14:paraId="71382654" w14:textId="77777777" w:rsidR="00957659" w:rsidRPr="002C4C23" w:rsidRDefault="00957659" w:rsidP="000A34E5">
      <w:pPr>
        <w:pStyle w:val="ListBullet"/>
      </w:pPr>
      <w:r w:rsidRPr="002C4C23">
        <w:t>Please include the name of the sponsor and sufficient information to allow the sponsor to be uniquely identified. The contact details must include information such as the city or suburb of the sponsor’s principal place of business in Australia. The Australian telephone number and email address must also be included.</w:t>
      </w:r>
    </w:p>
    <w:p w14:paraId="32B910E4" w14:textId="77777777" w:rsidR="00957659" w:rsidRPr="00074F5E" w:rsidRDefault="00957659" w:rsidP="00957659">
      <w:pPr>
        <w:pStyle w:val="Heading3"/>
      </w:pPr>
      <w:bookmarkStart w:id="6" w:name="_Toc169703571"/>
      <w:r w:rsidRPr="00074F5E">
        <w:t>Reporting period</w:t>
      </w:r>
      <w:bookmarkEnd w:id="6"/>
    </w:p>
    <w:p w14:paraId="00C9C876" w14:textId="77777777" w:rsidR="00957659" w:rsidRDefault="00957659" w:rsidP="00957659">
      <w:pPr>
        <w:pStyle w:val="ListBullet"/>
      </w:pPr>
      <w:r w:rsidRPr="00074F5E">
        <w:t>Reporting periods are 1 January - 30 June (inclusive) and 1 July - 31 December (inclusive). Reports must be submitted within 1 month of the end of the relevant reporting period.</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957659" w:rsidRPr="00215D48" w14:paraId="6A328F11" w14:textId="77777777">
        <w:tc>
          <w:tcPr>
            <w:tcW w:w="1276" w:type="dxa"/>
            <w:vAlign w:val="center"/>
          </w:tcPr>
          <w:p w14:paraId="581C01E0" w14:textId="77777777" w:rsidR="00957659" w:rsidRPr="00215D48" w:rsidRDefault="00957659">
            <w:r w:rsidRPr="00215D48">
              <w:rPr>
                <w:noProof/>
                <w:lang w:eastAsia="en-AU"/>
              </w:rPr>
              <w:lastRenderedPageBreak/>
              <w:drawing>
                <wp:inline distT="0" distB="0" distL="0" distR="0" wp14:anchorId="6C101E4D" wp14:editId="416769F5">
                  <wp:extent cx="487681" cy="487681"/>
                  <wp:effectExtent l="19050" t="0" r="7619" b="0"/>
                  <wp:docPr id="15" name="Picture 15"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580D241" w14:textId="77777777" w:rsidR="00957659" w:rsidRPr="006F7EA6" w:rsidRDefault="00957659">
            <w:pPr>
              <w:rPr>
                <w:b/>
                <w:bCs/>
              </w:rPr>
            </w:pPr>
            <w:r w:rsidRPr="006F7EA6">
              <w:rPr>
                <w:b/>
                <w:bCs/>
              </w:rPr>
              <w:t>Medicinal cannabis products</w:t>
            </w:r>
          </w:p>
          <w:p w14:paraId="7A0EF1C9" w14:textId="77777777" w:rsidR="00957659" w:rsidRDefault="00957659">
            <w:r>
              <w:t xml:space="preserve">The TGA publishes a list of </w:t>
            </w:r>
            <w:hyperlink r:id="rId14" w:history="1">
              <w:r w:rsidRPr="006F7EA6">
                <w:rPr>
                  <w:rStyle w:val="Hyperlink"/>
                </w:rPr>
                <w:t>medicinal cannabis products by active ingredient</w:t>
              </w:r>
            </w:hyperlink>
            <w:r>
              <w:t xml:space="preserve"> on our website to support healthcare professionals in safe prescribing and dispensing of 'unapproved' medicinal cannabis products.</w:t>
            </w:r>
          </w:p>
          <w:p w14:paraId="2A5E949F" w14:textId="77777777" w:rsidR="00957659" w:rsidRDefault="00957659">
            <w:r>
              <w:t>This information is captured from sponsor six-monthly usage reports and represents all unapproved medicinal cannabis products supplied in Australia via the Special Access Scheme and Authorised Prescriber scheme during the most recent six-month reporting period.</w:t>
            </w:r>
          </w:p>
          <w:p w14:paraId="0978611F" w14:textId="087E1712" w:rsidR="00957659" w:rsidRPr="00215D48" w:rsidRDefault="00335CC1">
            <w:r>
              <w:t>Products included in r</w:t>
            </w:r>
            <w:r w:rsidR="00957659">
              <w:t>eports received by the TGA over 1 month after the reporting period</w:t>
            </w:r>
            <w:r w:rsidR="000D5015">
              <w:t>’s</w:t>
            </w:r>
            <w:r w:rsidR="00957659">
              <w:t xml:space="preserve"> closure will not be included in website publishing. </w:t>
            </w:r>
          </w:p>
        </w:tc>
      </w:tr>
    </w:tbl>
    <w:p w14:paraId="30A770D8" w14:textId="77777777" w:rsidR="00957659" w:rsidRPr="00074F5E" w:rsidRDefault="00957659" w:rsidP="00957659">
      <w:pPr>
        <w:pStyle w:val="Heading3"/>
      </w:pPr>
      <w:bookmarkStart w:id="7" w:name="_Toc169703572"/>
      <w:r>
        <w:t>Product Details</w:t>
      </w:r>
      <w:bookmarkEnd w:id="7"/>
    </w:p>
    <w:p w14:paraId="22A0D700" w14:textId="77777777" w:rsidR="00957659" w:rsidRDefault="00957659" w:rsidP="00957659">
      <w:pPr>
        <w:pStyle w:val="ListBullet"/>
        <w:numPr>
          <w:ilvl w:val="0"/>
          <w:numId w:val="15"/>
        </w:numPr>
      </w:pPr>
      <w:r>
        <w:t xml:space="preserve">Relevant product tabs are included on the bottom of the excel document. Please navigate to all relevant tabs and enter the details as per the examples provided. </w:t>
      </w:r>
    </w:p>
    <w:p w14:paraId="0F64EE40" w14:textId="77777777" w:rsidR="00957659" w:rsidRDefault="00957659" w:rsidP="00BF544A">
      <w:pPr>
        <w:pStyle w:val="ListBullet"/>
      </w:pPr>
      <w:r w:rsidRPr="00465180">
        <w:rPr>
          <w:noProof/>
        </w:rPr>
        <w:drawing>
          <wp:inline distT="0" distB="0" distL="0" distR="0" wp14:anchorId="3758AAC1" wp14:editId="5F9B8447">
            <wp:extent cx="5759450" cy="2768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76860"/>
                    </a:xfrm>
                    <a:prstGeom prst="rect">
                      <a:avLst/>
                    </a:prstGeom>
                  </pic:spPr>
                </pic:pic>
              </a:graphicData>
            </a:graphic>
          </wp:inline>
        </w:drawing>
      </w:r>
    </w:p>
    <w:p w14:paraId="125DD752" w14:textId="333FCC25" w:rsidR="00166408" w:rsidRDefault="00957659" w:rsidP="0092714E">
      <w:pPr>
        <w:pStyle w:val="ListBullet"/>
        <w:numPr>
          <w:ilvl w:val="0"/>
          <w:numId w:val="15"/>
        </w:numPr>
        <w:sectPr w:rsidR="00166408" w:rsidSect="00166408">
          <w:headerReference w:type="default" r:id="rId16"/>
          <w:footerReference w:type="default" r:id="rId17"/>
          <w:headerReference w:type="first" r:id="rId18"/>
          <w:type w:val="nextColumn"/>
          <w:pgSz w:w="11906" w:h="16838" w:code="9"/>
          <w:pgMar w:top="1440" w:right="1440" w:bottom="1440" w:left="1440" w:header="709" w:footer="709" w:gutter="0"/>
          <w:cols w:space="708"/>
          <w:titlePg/>
          <w:docGrid w:linePitch="360"/>
        </w:sectPr>
      </w:pPr>
      <w:r>
        <w:t xml:space="preserve">Medicinal Cannabis products have an additional requirement of the </w:t>
      </w:r>
      <w:hyperlink r:id="rId19" w:history="1">
        <w:r w:rsidRPr="003A2B66">
          <w:rPr>
            <w:rStyle w:val="Hyperlink"/>
          </w:rPr>
          <w:t>“Full Cannabinoid Profile”</w:t>
        </w:r>
      </w:hyperlink>
      <w:r>
        <w:t xml:space="preserve"> </w:t>
      </w:r>
    </w:p>
    <w:p w14:paraId="342F0ECC" w14:textId="6AC5446A" w:rsidR="00957659" w:rsidRDefault="00220F68" w:rsidP="0092714E">
      <w:pPr>
        <w:pStyle w:val="Heading4"/>
      </w:pPr>
      <w:r w:rsidRPr="00220F68">
        <w:lastRenderedPageBreak/>
        <w:t xml:space="preserve">Medicinal Cannabis </w:t>
      </w:r>
      <w:r w:rsidR="007D2482">
        <w:t>Example</w:t>
      </w:r>
    </w:p>
    <w:p w14:paraId="287BA3C0" w14:textId="77777777" w:rsidR="0092714E" w:rsidRDefault="007D2482" w:rsidP="0092714E">
      <w:r>
        <w:rPr>
          <w:b/>
          <w:bCs/>
          <w:noProof/>
        </w:rPr>
        <w:drawing>
          <wp:inline distT="0" distB="0" distL="0" distR="0" wp14:anchorId="3F59BA20" wp14:editId="5607EC71">
            <wp:extent cx="8912225" cy="5139559"/>
            <wp:effectExtent l="0" t="0" r="3175"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005011" cy="5193067"/>
                    </a:xfrm>
                    <a:prstGeom prst="rect">
                      <a:avLst/>
                    </a:prstGeom>
                    <a:noFill/>
                    <a:ln>
                      <a:noFill/>
                    </a:ln>
                  </pic:spPr>
                </pic:pic>
              </a:graphicData>
            </a:graphic>
          </wp:inline>
        </w:drawing>
      </w:r>
      <w:r>
        <w:rPr>
          <w:rFonts w:ascii="Cambria" w:hAnsi="Cambria"/>
          <w:b/>
          <w:bCs/>
          <w:color w:val="000000"/>
          <w:sz w:val="22"/>
          <w:szCs w:val="22"/>
          <w:shd w:val="clear" w:color="auto" w:fill="FFFFFF"/>
        </w:rPr>
        <w:br/>
      </w:r>
    </w:p>
    <w:p w14:paraId="66D40E4E" w14:textId="157444AF" w:rsidR="00220F68" w:rsidRPr="0092714E" w:rsidRDefault="007D2482" w:rsidP="0092714E">
      <w:pPr>
        <w:pStyle w:val="Heading4"/>
        <w:rPr>
          <w:b/>
        </w:rPr>
      </w:pPr>
      <w:r w:rsidRPr="007D2482">
        <w:lastRenderedPageBreak/>
        <w:t>Other Product Example</w:t>
      </w:r>
    </w:p>
    <w:p w14:paraId="59C0D14C" w14:textId="47278F20" w:rsidR="00220F68" w:rsidRDefault="007D2482" w:rsidP="00516B05">
      <w:r>
        <w:rPr>
          <w:noProof/>
        </w:rPr>
        <w:drawing>
          <wp:inline distT="0" distB="0" distL="0" distR="0" wp14:anchorId="5BD4ABF5" wp14:editId="3046909F">
            <wp:extent cx="8787964" cy="5002924"/>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49482" cy="5037946"/>
                    </a:xfrm>
                    <a:prstGeom prst="rect">
                      <a:avLst/>
                    </a:prstGeom>
                    <a:noFill/>
                    <a:ln>
                      <a:noFill/>
                    </a:ln>
                  </pic:spPr>
                </pic:pic>
              </a:graphicData>
            </a:graphic>
          </wp:inline>
        </w:drawing>
      </w:r>
      <w:r>
        <w:rPr>
          <w:rFonts w:ascii="Cambria" w:hAnsi="Cambria"/>
          <w:b/>
          <w:bCs/>
          <w:color w:val="000000"/>
          <w:sz w:val="22"/>
          <w:szCs w:val="22"/>
          <w:shd w:val="clear" w:color="auto" w:fill="FFFFFF"/>
        </w:rPr>
        <w:br/>
      </w:r>
    </w:p>
    <w:p w14:paraId="0D85DE00" w14:textId="77777777" w:rsidR="0092714E" w:rsidRDefault="0092714E" w:rsidP="00516B05">
      <w:pPr>
        <w:sectPr w:rsidR="0092714E" w:rsidSect="0092714E">
          <w:headerReference w:type="default" r:id="rId22"/>
          <w:footerReference w:type="default" r:id="rId23"/>
          <w:headerReference w:type="first" r:id="rId24"/>
          <w:footerReference w:type="first" r:id="rId25"/>
          <w:pgSz w:w="16838" w:h="11906" w:orient="landscape" w:code="9"/>
          <w:pgMar w:top="1440" w:right="1440" w:bottom="1440" w:left="1440" w:header="709" w:footer="709" w:gutter="0"/>
          <w:cols w:space="708"/>
          <w:titlePg/>
          <w:docGrid w:linePitch="360"/>
        </w:sectPr>
      </w:pPr>
    </w:p>
    <w:p w14:paraId="172DB9CC" w14:textId="77777777" w:rsidR="00957659" w:rsidRPr="006A57E7" w:rsidRDefault="00957659" w:rsidP="00957659">
      <w:pPr>
        <w:pStyle w:val="Heading3"/>
      </w:pPr>
      <w:bookmarkStart w:id="8" w:name="_Toc169703573"/>
      <w:r>
        <w:lastRenderedPageBreak/>
        <w:t>St</w:t>
      </w:r>
      <w:r w:rsidRPr="006A57E7">
        <w:t xml:space="preserve">ep 1: </w:t>
      </w:r>
      <w:r w:rsidRPr="00B914A1">
        <w:t>Active ingredient/s (name and strength)</w:t>
      </w:r>
      <w:bookmarkEnd w:id="8"/>
    </w:p>
    <w:p w14:paraId="503D7EEE" w14:textId="77777777" w:rsidR="00957659" w:rsidRPr="00557DC5" w:rsidRDefault="00957659" w:rsidP="00957659">
      <w:r w:rsidRPr="006A57E7">
        <w:rPr>
          <w:b/>
          <w:bCs/>
        </w:rPr>
        <w:t>Active ingredients</w:t>
      </w:r>
      <w:r w:rsidRPr="006A57E7">
        <w:t xml:space="preserve"> are the therapeutically active components in a product responsible for its physiological or pharmacological action. This includes ingredients such as cannabinoids, vitamins and amino acids that have a physiological or pharmacological effect in the final </w:t>
      </w:r>
      <w:r w:rsidRPr="00557DC5">
        <w:t>formulation.</w:t>
      </w:r>
    </w:p>
    <w:p w14:paraId="623B56A9" w14:textId="77777777" w:rsidR="00957659" w:rsidRPr="00E57A43" w:rsidRDefault="00957659" w:rsidP="00957659">
      <w:r w:rsidRPr="00E57A43">
        <w:t>For medical devices, the device name corresponds to the device category such as shoulder replacement system, pacemaker lead or hip replacement system.</w:t>
      </w:r>
    </w:p>
    <w:p w14:paraId="1978884F" w14:textId="77777777" w:rsidR="00957659" w:rsidRDefault="00957659" w:rsidP="00957659">
      <w:r w:rsidRPr="006A57E7">
        <w:rPr>
          <w:b/>
          <w:bCs/>
        </w:rPr>
        <w:t>Trade/ product names</w:t>
      </w:r>
      <w:r w:rsidRPr="006A57E7">
        <w:t xml:space="preserve"> for prescription medicines clearly identify the product. </w:t>
      </w:r>
      <w:r>
        <w:t>For both medicines and devices, trade names should be</w:t>
      </w:r>
      <w:r w:rsidRPr="006A57E7">
        <w:t xml:space="preserve"> unique, </w:t>
      </w:r>
      <w:r>
        <w:t xml:space="preserve">and clearly identify the product </w:t>
      </w:r>
      <w:r w:rsidRPr="006A57E7">
        <w:t>but</w:t>
      </w:r>
      <w:r>
        <w:t xml:space="preserve"> be</w:t>
      </w:r>
      <w:r w:rsidRPr="006A57E7">
        <w:t xml:space="preserve"> neither promotional nor offensive in relation to general community standards.</w:t>
      </w:r>
    </w:p>
    <w:p w14:paraId="4011FC4A" w14:textId="77777777" w:rsidR="00957659" w:rsidRPr="006A57E7" w:rsidRDefault="00957659" w:rsidP="00957659">
      <w:pPr>
        <w:pStyle w:val="Heading3"/>
      </w:pPr>
      <w:bookmarkStart w:id="9" w:name="_Toc169703574"/>
      <w:r w:rsidRPr="006A57E7">
        <w:t xml:space="preserve">Step 2: </w:t>
      </w:r>
      <w:r>
        <w:t xml:space="preserve">Full cannabinoid profile / </w:t>
      </w:r>
      <w:r w:rsidRPr="006A57E7">
        <w:t>Category of cannabinoid content (medicinal cannabis products only)</w:t>
      </w:r>
      <w:bookmarkEnd w:id="9"/>
    </w:p>
    <w:p w14:paraId="0D088890" w14:textId="77777777" w:rsidR="00957659" w:rsidRPr="006A57E7" w:rsidRDefault="00957659" w:rsidP="00957659">
      <w:r>
        <w:t xml:space="preserve">Please provide the full cannabinoid profile of the product and use the guide </w:t>
      </w:r>
      <w:hyperlink r:id="rId26" w:history="1">
        <w:r w:rsidRPr="006A57E7">
          <w:rPr>
            <w:rStyle w:val="Hyperlink"/>
            <w:rFonts w:asciiTheme="minorHAnsi" w:hAnsiTheme="minorHAnsi" w:cs="Calibri"/>
            <w:szCs w:val="22"/>
          </w:rPr>
          <w:t>Active ingredient categories for medicinal cannabis products</w:t>
        </w:r>
      </w:hyperlink>
      <w:r>
        <w:t xml:space="preserve"> to determine the relevant category of the medicinal cannabis product. </w:t>
      </w:r>
      <w:r w:rsidRPr="005E75BB">
        <w:t>The category determination of medicinal cannabis products is based on the proportion of cannabidiol (CBD) content compared with the total cannabinoid content of the medicine</w:t>
      </w:r>
      <w:r>
        <w:t>.</w:t>
      </w:r>
    </w:p>
    <w:p w14:paraId="1B6BC273" w14:textId="77777777" w:rsidR="00957659" w:rsidRPr="006A57E7" w:rsidRDefault="00957659" w:rsidP="00957659">
      <w:pPr>
        <w:pStyle w:val="Heading3"/>
      </w:pPr>
      <w:bookmarkStart w:id="10" w:name="_Toc169703575"/>
      <w:r w:rsidRPr="006A57E7">
        <w:t>Step 3: Dosage form</w:t>
      </w:r>
      <w:bookmarkEnd w:id="10"/>
    </w:p>
    <w:p w14:paraId="100F69DB" w14:textId="77777777" w:rsidR="00957659" w:rsidRPr="006A57E7" w:rsidRDefault="00957659" w:rsidP="00957659">
      <w:r w:rsidRPr="006A57E7">
        <w:rPr>
          <w:noProof/>
        </w:rPr>
        <w:t xml:space="preserve">Please use approved </w:t>
      </w:r>
      <w:hyperlink r:id="rId27" w:history="1">
        <w:r w:rsidRPr="006A57E7">
          <w:rPr>
            <w:rStyle w:val="Hyperlink"/>
            <w:rFonts w:asciiTheme="minorHAnsi" w:hAnsiTheme="minorHAnsi" w:cs="Calibri"/>
            <w:noProof/>
            <w:szCs w:val="22"/>
          </w:rPr>
          <w:t>dosage form</w:t>
        </w:r>
      </w:hyperlink>
      <w:r w:rsidRPr="006A57E7">
        <w:rPr>
          <w:noProof/>
        </w:rPr>
        <w:t xml:space="preserve"> terminology</w:t>
      </w:r>
      <w:r>
        <w:rPr>
          <w:noProof/>
        </w:rPr>
        <w:t xml:space="preserve"> in the TGA code tables, except for novel or new dosage forms</w:t>
      </w:r>
    </w:p>
    <w:p w14:paraId="3A5CB340" w14:textId="77777777" w:rsidR="00957659" w:rsidRPr="006A57E7" w:rsidRDefault="00957659" w:rsidP="00957659">
      <w:pPr>
        <w:pStyle w:val="Heading3"/>
      </w:pPr>
      <w:bookmarkStart w:id="11" w:name="_Toc169703576"/>
      <w:r w:rsidRPr="006A57E7">
        <w:t xml:space="preserve">Step 4: </w:t>
      </w:r>
      <w:r>
        <w:t>Pack size / total volume</w:t>
      </w:r>
      <w:bookmarkEnd w:id="11"/>
    </w:p>
    <w:p w14:paraId="11557D0A" w14:textId="77777777" w:rsidR="00957659" w:rsidRPr="006A57E7" w:rsidRDefault="00957659" w:rsidP="00957659">
      <w:r w:rsidRPr="006A57E7">
        <w:t xml:space="preserve">Please provide the </w:t>
      </w:r>
      <w:r w:rsidRPr="006A57E7">
        <w:rPr>
          <w:b/>
          <w:bCs/>
        </w:rPr>
        <w:t>pack size</w:t>
      </w:r>
      <w:r w:rsidRPr="006A57E7">
        <w:t xml:space="preserve"> of the unapproved good supplied i.e</w:t>
      </w:r>
      <w:r>
        <w:t>.</w:t>
      </w:r>
      <w:r w:rsidRPr="006A57E7">
        <w:t xml:space="preserve"> 20 tablets/box or 2 inhalers/box</w:t>
      </w:r>
    </w:p>
    <w:p w14:paraId="17AA937F" w14:textId="77777777" w:rsidR="00957659" w:rsidRPr="00FB279A" w:rsidRDefault="00957659" w:rsidP="00957659">
      <w:pPr>
        <w:pStyle w:val="Heading3"/>
      </w:pPr>
      <w:bookmarkStart w:id="12" w:name="_Toc169703577"/>
      <w:r w:rsidRPr="00FB279A">
        <w:t xml:space="preserve">Step 5: Quantity of </w:t>
      </w:r>
      <w:r>
        <w:t>packs</w:t>
      </w:r>
      <w:r w:rsidRPr="00FB279A">
        <w:t xml:space="preserve"> supplied by pathway</w:t>
      </w:r>
      <w:bookmarkEnd w:id="12"/>
      <w:r w:rsidRPr="00FB279A">
        <w:t xml:space="preserve"> </w:t>
      </w:r>
    </w:p>
    <w:p w14:paraId="05E91EB8" w14:textId="77777777" w:rsidR="00957659" w:rsidRPr="00FB279A" w:rsidRDefault="00957659" w:rsidP="00957659">
      <w:pPr>
        <w:rPr>
          <w:shd w:val="clear" w:color="auto" w:fill="FFFFFF"/>
        </w:rPr>
      </w:pPr>
      <w:r w:rsidRPr="00FB279A">
        <w:rPr>
          <w:b/>
          <w:bCs/>
          <w:shd w:val="clear" w:color="auto" w:fill="FFFFFF"/>
        </w:rPr>
        <w:t>Q</w:t>
      </w:r>
      <w:r w:rsidRPr="00FB279A">
        <w:rPr>
          <w:rStyle w:val="Emphasis"/>
          <w:rFonts w:asciiTheme="minorHAnsi" w:hAnsiTheme="minorHAnsi" w:cstheme="majorHAnsi"/>
          <w:b/>
          <w:bCs/>
          <w:szCs w:val="22"/>
          <w:shd w:val="clear" w:color="auto" w:fill="FFFFFF"/>
        </w:rPr>
        <w:t>uantity of units</w:t>
      </w:r>
      <w:r w:rsidRPr="00FB279A">
        <w:rPr>
          <w:rStyle w:val="Emphasis"/>
          <w:rFonts w:asciiTheme="minorHAnsi" w:hAnsiTheme="minorHAnsi" w:cstheme="majorHAnsi"/>
          <w:szCs w:val="22"/>
          <w:shd w:val="clear" w:color="auto" w:fill="FFFFFF"/>
        </w:rPr>
        <w:t xml:space="preserve"> supplied</w:t>
      </w:r>
      <w:r>
        <w:rPr>
          <w:shd w:val="clear" w:color="auto" w:fill="FFFFFF"/>
        </w:rPr>
        <w:t xml:space="preserve"> </w:t>
      </w:r>
      <w:r w:rsidRPr="00FB279A">
        <w:rPr>
          <w:shd w:val="clear" w:color="auto" w:fill="FFFFFF"/>
        </w:rPr>
        <w:t>is the</w:t>
      </w:r>
      <w:r>
        <w:rPr>
          <w:shd w:val="clear" w:color="auto" w:fill="FFFFFF"/>
        </w:rPr>
        <w:t xml:space="preserve"> </w:t>
      </w:r>
      <w:r w:rsidRPr="00FB279A">
        <w:rPr>
          <w:rStyle w:val="Emphasis"/>
          <w:rFonts w:asciiTheme="minorHAnsi" w:hAnsiTheme="minorHAnsi" w:cstheme="majorHAnsi"/>
          <w:szCs w:val="22"/>
          <w:shd w:val="clear" w:color="auto" w:fill="FFFFFF"/>
        </w:rPr>
        <w:t>number</w:t>
      </w:r>
      <w:r>
        <w:rPr>
          <w:rStyle w:val="Emphasis"/>
          <w:rFonts w:asciiTheme="minorHAnsi" w:hAnsiTheme="minorHAnsi" w:cstheme="majorHAnsi"/>
          <w:szCs w:val="22"/>
          <w:shd w:val="clear" w:color="auto" w:fill="FFFFFF"/>
        </w:rPr>
        <w:t xml:space="preserve"> </w:t>
      </w:r>
      <w:r w:rsidRPr="00FB279A">
        <w:rPr>
          <w:shd w:val="clear" w:color="auto" w:fill="FFFFFF"/>
        </w:rPr>
        <w:t xml:space="preserve">of times the unapproved therapeutic good has been </w:t>
      </w:r>
      <w:r w:rsidRPr="00FB279A">
        <w:rPr>
          <w:rStyle w:val="Emphasis"/>
          <w:rFonts w:asciiTheme="minorHAnsi" w:hAnsiTheme="minorHAnsi" w:cstheme="majorHAnsi"/>
          <w:szCs w:val="22"/>
          <w:shd w:val="clear" w:color="auto" w:fill="FFFFFF"/>
        </w:rPr>
        <w:t>supplied</w:t>
      </w:r>
      <w:r w:rsidRPr="00FB279A">
        <w:rPr>
          <w:shd w:val="clear" w:color="auto" w:fill="FFFFFF"/>
        </w:rPr>
        <w:t> under the SAS</w:t>
      </w:r>
      <w:r>
        <w:rPr>
          <w:shd w:val="clear" w:color="auto" w:fill="FFFFFF"/>
        </w:rPr>
        <w:t xml:space="preserve"> and</w:t>
      </w:r>
      <w:r w:rsidRPr="00FB279A">
        <w:rPr>
          <w:shd w:val="clear" w:color="auto" w:fill="FFFFFF"/>
        </w:rPr>
        <w:t xml:space="preserve"> AP scheme over the six-month reporting period.</w:t>
      </w:r>
    </w:p>
    <w:p w14:paraId="5B4C396E" w14:textId="77777777" w:rsidR="00957659" w:rsidRDefault="00957659" w:rsidP="00957659">
      <w:pPr>
        <w:rPr>
          <w:shd w:val="clear" w:color="auto" w:fill="FFFFFF"/>
        </w:rPr>
      </w:pPr>
      <w:r w:rsidRPr="00FB279A">
        <w:rPr>
          <w:shd w:val="clear" w:color="auto" w:fill="FFFFFF"/>
        </w:rPr>
        <w:t xml:space="preserve">The </w:t>
      </w:r>
      <w:r w:rsidRPr="00FB279A">
        <w:rPr>
          <w:b/>
          <w:bCs/>
          <w:shd w:val="clear" w:color="auto" w:fill="FFFFFF"/>
        </w:rPr>
        <w:t>total quantity</w:t>
      </w:r>
      <w:r w:rsidRPr="00FB279A">
        <w:rPr>
          <w:shd w:val="clear" w:color="auto" w:fill="FFFFFF"/>
        </w:rPr>
        <w:t xml:space="preserve"> supplied is the sum of the quantity supplied under the SAS</w:t>
      </w:r>
      <w:r>
        <w:rPr>
          <w:shd w:val="clear" w:color="auto" w:fill="FFFFFF"/>
        </w:rPr>
        <w:t xml:space="preserve"> and </w:t>
      </w:r>
      <w:r w:rsidRPr="00FB279A">
        <w:rPr>
          <w:shd w:val="clear" w:color="auto" w:fill="FFFFFF"/>
        </w:rPr>
        <w:t>AP</w:t>
      </w:r>
      <w:r>
        <w:rPr>
          <w:shd w:val="clear" w:color="auto" w:fill="FFFFFF"/>
        </w:rPr>
        <w:t xml:space="preserve"> scheme.</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136655" w:rsidRPr="00215D48" w14:paraId="1642D6E0" w14:textId="77777777">
        <w:trPr>
          <w:trHeight w:val="2665"/>
        </w:trPr>
        <w:tc>
          <w:tcPr>
            <w:tcW w:w="1276" w:type="dxa"/>
            <w:vAlign w:val="center"/>
          </w:tcPr>
          <w:p w14:paraId="1B1ECF90" w14:textId="77777777" w:rsidR="00136655" w:rsidRPr="00215D48" w:rsidRDefault="00136655">
            <w:r w:rsidRPr="00215D48">
              <w:rPr>
                <w:noProof/>
                <w:lang w:eastAsia="en-AU"/>
              </w:rPr>
              <w:drawing>
                <wp:inline distT="0" distB="0" distL="0" distR="0" wp14:anchorId="1D3A15BC" wp14:editId="58609647">
                  <wp:extent cx="487681" cy="487681"/>
                  <wp:effectExtent l="19050" t="0" r="7619" b="0"/>
                  <wp:docPr id="9" name="Picture 9"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3"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080D8E80" w14:textId="77777777" w:rsidR="00136655" w:rsidRPr="00832B4B" w:rsidRDefault="00136655">
            <w:pPr>
              <w:rPr>
                <w:b/>
                <w:bCs/>
              </w:rPr>
            </w:pPr>
            <w:r w:rsidRPr="00832B4B">
              <w:rPr>
                <w:b/>
                <w:bCs/>
              </w:rPr>
              <w:t>Medicinal cannabis products</w:t>
            </w:r>
          </w:p>
          <w:p w14:paraId="0B20670C" w14:textId="77777777" w:rsidR="00136655" w:rsidRDefault="00136655">
            <w:r>
              <w:t xml:space="preserve">The six-monthly reports must be an accurate representation of the therapeutic goods supplied by the sponsor under the SAS and AP scheme in the preceding six-month period. </w:t>
            </w:r>
          </w:p>
          <w:p w14:paraId="751DE0B8" w14:textId="77777777" w:rsidR="00136655" w:rsidRPr="00215D48" w:rsidRDefault="00136655">
            <w:r>
              <w:t>Please include only unapproved products that have been supplied in Australia under the SAS or AP schemes during the defined six month reporting period.</w:t>
            </w:r>
          </w:p>
        </w:tc>
      </w:tr>
    </w:tbl>
    <w:p w14:paraId="49FA1C5C" w14:textId="77777777" w:rsidR="00136655" w:rsidRPr="00FB279A" w:rsidRDefault="00136655" w:rsidP="00957659">
      <w:pPr>
        <w:rPr>
          <w:shd w:val="clear" w:color="auto" w:fill="FFFFFF"/>
        </w:rPr>
      </w:pPr>
    </w:p>
    <w:p w14:paraId="59A340C0" w14:textId="77777777" w:rsidR="00957659" w:rsidRPr="00957659" w:rsidRDefault="00957659" w:rsidP="00957659"/>
    <w:p w14:paraId="37366886" w14:textId="390E581B" w:rsidR="0089410A" w:rsidRPr="00215D48" w:rsidRDefault="0089410A" w:rsidP="0089410A">
      <w:pPr>
        <w:pStyle w:val="NonTOCheading2"/>
      </w:pPr>
      <w:r w:rsidRPr="00215D48">
        <w:lastRenderedPageBreak/>
        <w:t>Version history</w:t>
      </w:r>
    </w:p>
    <w:tbl>
      <w:tblPr>
        <w:tblStyle w:val="TGABlack2023"/>
        <w:tblW w:w="9038" w:type="dxa"/>
        <w:tblLayout w:type="fixed"/>
        <w:tblLook w:val="04A0" w:firstRow="1" w:lastRow="0" w:firstColumn="1" w:lastColumn="0" w:noHBand="0" w:noVBand="1"/>
      </w:tblPr>
      <w:tblGrid>
        <w:gridCol w:w="1276"/>
        <w:gridCol w:w="3242"/>
        <w:gridCol w:w="2712"/>
        <w:gridCol w:w="1808"/>
      </w:tblGrid>
      <w:tr w:rsidR="0089410A" w:rsidRPr="00215D48" w14:paraId="04B6E8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D54AB81" w14:textId="77777777" w:rsidR="0089410A" w:rsidRPr="00215D48" w:rsidRDefault="0089410A">
            <w:bookmarkStart w:id="13" w:name="ColumnTitle_4"/>
            <w:r w:rsidRPr="00215D48">
              <w:t>Version</w:t>
            </w:r>
          </w:p>
        </w:tc>
        <w:tc>
          <w:tcPr>
            <w:tcW w:w="3242" w:type="dxa"/>
          </w:tcPr>
          <w:p w14:paraId="744450FF" w14:textId="77777777" w:rsidR="0089410A" w:rsidRPr="00215D48" w:rsidRDefault="0089410A">
            <w:pPr>
              <w:cnfStyle w:val="100000000000" w:firstRow="1" w:lastRow="0" w:firstColumn="0" w:lastColumn="0" w:oddVBand="0" w:evenVBand="0" w:oddHBand="0" w:evenHBand="0" w:firstRowFirstColumn="0" w:firstRowLastColumn="0" w:lastRowFirstColumn="0" w:lastRowLastColumn="0"/>
            </w:pPr>
            <w:r w:rsidRPr="00215D48">
              <w:t>Description of change</w:t>
            </w:r>
          </w:p>
        </w:tc>
        <w:tc>
          <w:tcPr>
            <w:tcW w:w="2712" w:type="dxa"/>
          </w:tcPr>
          <w:p w14:paraId="7BE43E5E" w14:textId="77777777" w:rsidR="0089410A" w:rsidRPr="00215D48" w:rsidRDefault="0089410A">
            <w:pPr>
              <w:cnfStyle w:val="100000000000" w:firstRow="1" w:lastRow="0" w:firstColumn="0" w:lastColumn="0" w:oddVBand="0" w:evenVBand="0" w:oddHBand="0" w:evenHBand="0" w:firstRowFirstColumn="0" w:firstRowLastColumn="0" w:lastRowFirstColumn="0" w:lastRowLastColumn="0"/>
            </w:pPr>
            <w:r w:rsidRPr="00215D48">
              <w:t>Author</w:t>
            </w:r>
          </w:p>
        </w:tc>
        <w:tc>
          <w:tcPr>
            <w:tcW w:w="1808" w:type="dxa"/>
          </w:tcPr>
          <w:p w14:paraId="7E39A68A" w14:textId="77777777" w:rsidR="0089410A" w:rsidRPr="00215D48" w:rsidRDefault="0089410A">
            <w:pPr>
              <w:cnfStyle w:val="100000000000" w:firstRow="1" w:lastRow="0" w:firstColumn="0" w:lastColumn="0" w:oddVBand="0" w:evenVBand="0" w:oddHBand="0" w:evenHBand="0" w:firstRowFirstColumn="0" w:firstRowLastColumn="0" w:lastRowFirstColumn="0" w:lastRowLastColumn="0"/>
            </w:pPr>
            <w:r w:rsidRPr="00215D48">
              <w:t>Effective date</w:t>
            </w:r>
          </w:p>
        </w:tc>
      </w:tr>
      <w:bookmarkEnd w:id="13"/>
      <w:tr w:rsidR="0089410A" w:rsidRPr="00215D48" w14:paraId="4FD8703F" w14:textId="77777777">
        <w:trPr>
          <w:trHeight w:val="1418"/>
        </w:trPr>
        <w:tc>
          <w:tcPr>
            <w:cnfStyle w:val="001000000000" w:firstRow="0" w:lastRow="0" w:firstColumn="1" w:lastColumn="0" w:oddVBand="0" w:evenVBand="0" w:oddHBand="0" w:evenHBand="0" w:firstRowFirstColumn="0" w:firstRowLastColumn="0" w:lastRowFirstColumn="0" w:lastRowLastColumn="0"/>
            <w:tcW w:w="1276" w:type="dxa"/>
          </w:tcPr>
          <w:p w14:paraId="780FE29C" w14:textId="77777777" w:rsidR="0089410A" w:rsidRPr="00215D48" w:rsidRDefault="0089410A">
            <w:r w:rsidRPr="00215D48">
              <w:t>V1.0</w:t>
            </w:r>
          </w:p>
        </w:tc>
        <w:tc>
          <w:tcPr>
            <w:tcW w:w="3242" w:type="dxa"/>
          </w:tcPr>
          <w:p w14:paraId="14757EB3" w14:textId="77777777" w:rsidR="0089410A" w:rsidRPr="00215D48" w:rsidRDefault="0089410A">
            <w:pPr>
              <w:cnfStyle w:val="000000000000" w:firstRow="0" w:lastRow="0" w:firstColumn="0" w:lastColumn="0" w:oddVBand="0" w:evenVBand="0" w:oddHBand="0" w:evenHBand="0" w:firstRowFirstColumn="0" w:firstRowLastColumn="0" w:lastRowFirstColumn="0" w:lastRowLastColumn="0"/>
            </w:pPr>
            <w:r w:rsidRPr="00215D48">
              <w:t>Original publication</w:t>
            </w:r>
          </w:p>
        </w:tc>
        <w:tc>
          <w:tcPr>
            <w:tcW w:w="2712" w:type="dxa"/>
          </w:tcPr>
          <w:p w14:paraId="7A8A4E99" w14:textId="1287302A" w:rsidR="0089410A" w:rsidRPr="00215D48" w:rsidRDefault="00E26A4A">
            <w:pPr>
              <w:cnfStyle w:val="000000000000" w:firstRow="0" w:lastRow="0" w:firstColumn="0" w:lastColumn="0" w:oddVBand="0" w:evenVBand="0" w:oddHBand="0" w:evenHBand="0" w:firstRowFirstColumn="0" w:firstRowLastColumn="0" w:lastRowFirstColumn="0" w:lastRowLastColumn="0"/>
            </w:pPr>
            <w:r>
              <w:t>Special Access Section</w:t>
            </w:r>
          </w:p>
        </w:tc>
        <w:tc>
          <w:tcPr>
            <w:tcW w:w="1808" w:type="dxa"/>
          </w:tcPr>
          <w:p w14:paraId="26F63EEA" w14:textId="27D61832" w:rsidR="0089410A" w:rsidRPr="00215D48" w:rsidRDefault="00E26A4A">
            <w:pPr>
              <w:cnfStyle w:val="000000000000" w:firstRow="0" w:lastRow="0" w:firstColumn="0" w:lastColumn="0" w:oddVBand="0" w:evenVBand="0" w:oddHBand="0" w:evenHBand="0" w:firstRowFirstColumn="0" w:firstRowLastColumn="0" w:lastRowFirstColumn="0" w:lastRowLastColumn="0"/>
            </w:pPr>
            <w:r>
              <w:t>20 June 2022</w:t>
            </w:r>
          </w:p>
        </w:tc>
      </w:tr>
      <w:tr w:rsidR="00E26A4A" w:rsidRPr="00215D48" w14:paraId="7653692B" w14:textId="77777777">
        <w:trPr>
          <w:trHeight w:val="1418"/>
        </w:trPr>
        <w:tc>
          <w:tcPr>
            <w:tcW w:w="1276" w:type="dxa"/>
          </w:tcPr>
          <w:p w14:paraId="7E819107" w14:textId="564D48BA" w:rsidR="00E26A4A" w:rsidRPr="00215D48" w:rsidRDefault="00E26A4A">
            <w:pPr>
              <w:cnfStyle w:val="001000000000" w:firstRow="0" w:lastRow="0" w:firstColumn="1" w:lastColumn="0" w:oddVBand="0" w:evenVBand="0" w:oddHBand="0" w:evenHBand="0" w:firstRowFirstColumn="0" w:firstRowLastColumn="0" w:lastRowFirstColumn="0" w:lastRowLastColumn="0"/>
            </w:pPr>
            <w:r>
              <w:t>V2.0</w:t>
            </w:r>
          </w:p>
        </w:tc>
        <w:tc>
          <w:tcPr>
            <w:tcW w:w="3242" w:type="dxa"/>
          </w:tcPr>
          <w:p w14:paraId="4BA5BDCB" w14:textId="0572B72B" w:rsidR="00E26A4A" w:rsidRPr="00215D48" w:rsidRDefault="00E26A4A">
            <w:r>
              <w:t xml:space="preserve">Updated information for medicinal cannabis category of cannabinoid content.  </w:t>
            </w:r>
          </w:p>
        </w:tc>
        <w:tc>
          <w:tcPr>
            <w:tcW w:w="2712" w:type="dxa"/>
          </w:tcPr>
          <w:p w14:paraId="306EDF27" w14:textId="2171489F" w:rsidR="00E26A4A" w:rsidRDefault="00E26A4A">
            <w:r>
              <w:t>Business Improvement and Compliance Section</w:t>
            </w:r>
          </w:p>
        </w:tc>
        <w:tc>
          <w:tcPr>
            <w:tcW w:w="1808" w:type="dxa"/>
          </w:tcPr>
          <w:p w14:paraId="28739CCF" w14:textId="74512CA0" w:rsidR="00E26A4A" w:rsidRDefault="00E26A4A">
            <w:r>
              <w:t>June 2024</w:t>
            </w:r>
          </w:p>
        </w:tc>
      </w:tr>
    </w:tbl>
    <w:p w14:paraId="3D57078A" w14:textId="77777777" w:rsidR="0089410A" w:rsidRDefault="0089410A" w:rsidP="00DD3815">
      <w:pPr>
        <w:pStyle w:val="LegalSubheading"/>
        <w:rPr>
          <w:b/>
          <w:bCs/>
        </w:rPr>
      </w:pPr>
    </w:p>
    <w:p w14:paraId="76021A24" w14:textId="77777777" w:rsidR="0092714E" w:rsidRPr="0092714E" w:rsidRDefault="0092714E" w:rsidP="0092714E"/>
    <w:p w14:paraId="442A1319" w14:textId="77777777" w:rsidR="0092714E" w:rsidRPr="0092714E" w:rsidRDefault="0092714E" w:rsidP="0092714E"/>
    <w:p w14:paraId="2678CDB2" w14:textId="77777777" w:rsidR="0092714E" w:rsidRPr="0092714E" w:rsidRDefault="0092714E" w:rsidP="0092714E"/>
    <w:p w14:paraId="2B95006D" w14:textId="77777777" w:rsidR="0092714E" w:rsidRPr="0092714E" w:rsidRDefault="0092714E" w:rsidP="0092714E"/>
    <w:p w14:paraId="02B18D3C" w14:textId="77777777" w:rsidR="0092714E" w:rsidRPr="0092714E" w:rsidRDefault="0092714E" w:rsidP="0092714E"/>
    <w:p w14:paraId="0F0FF8FF" w14:textId="77777777" w:rsidR="0092714E" w:rsidRPr="0092714E" w:rsidRDefault="0092714E" w:rsidP="0092714E"/>
    <w:p w14:paraId="31BCDAE6" w14:textId="77777777" w:rsidR="0092714E" w:rsidRPr="0092714E" w:rsidRDefault="0092714E" w:rsidP="0092714E"/>
    <w:p w14:paraId="1D473C82" w14:textId="77777777" w:rsidR="0092714E" w:rsidRPr="0092714E" w:rsidRDefault="0092714E" w:rsidP="0092714E"/>
    <w:p w14:paraId="198CA786" w14:textId="77777777" w:rsidR="0092714E" w:rsidRPr="0092714E" w:rsidRDefault="0092714E" w:rsidP="0092714E"/>
    <w:p w14:paraId="62EC4B76" w14:textId="77777777" w:rsidR="0092714E" w:rsidRPr="0092714E" w:rsidRDefault="0092714E" w:rsidP="0092714E"/>
    <w:p w14:paraId="35121FFF" w14:textId="77777777" w:rsidR="0092714E" w:rsidRPr="0092714E" w:rsidRDefault="0092714E" w:rsidP="0092714E"/>
    <w:p w14:paraId="3DE44419" w14:textId="77777777" w:rsidR="0092714E" w:rsidRPr="0092714E" w:rsidRDefault="0092714E" w:rsidP="0092714E"/>
    <w:p w14:paraId="3EB6A81E" w14:textId="77777777" w:rsidR="0092714E" w:rsidRPr="0092714E" w:rsidRDefault="0092714E" w:rsidP="0092714E"/>
    <w:p w14:paraId="72068F31" w14:textId="77777777" w:rsidR="0092714E" w:rsidRPr="0092714E" w:rsidRDefault="0092714E" w:rsidP="0092714E"/>
    <w:p w14:paraId="064B84B9" w14:textId="77777777" w:rsidR="0092714E" w:rsidRPr="0092714E" w:rsidRDefault="0092714E" w:rsidP="0092714E"/>
    <w:p w14:paraId="28EA3C3C" w14:textId="77777777" w:rsidR="0092714E" w:rsidRDefault="0092714E" w:rsidP="0092714E">
      <w:pPr>
        <w:rPr>
          <w:b/>
          <w:bCs/>
          <w:sz w:val="17"/>
        </w:rPr>
      </w:pPr>
    </w:p>
    <w:p w14:paraId="7D505631" w14:textId="77777777" w:rsidR="0092714E" w:rsidRPr="0092714E" w:rsidRDefault="0092714E" w:rsidP="0092714E"/>
    <w:p w14:paraId="52DC0414" w14:textId="77777777" w:rsidR="0092714E" w:rsidRPr="0092714E" w:rsidRDefault="0092714E" w:rsidP="0092714E"/>
    <w:p w14:paraId="426B859D" w14:textId="1DB52D68" w:rsidR="0092714E" w:rsidRPr="0092714E" w:rsidRDefault="0092714E" w:rsidP="0092714E">
      <w:pPr>
        <w:tabs>
          <w:tab w:val="left" w:pos="5594"/>
        </w:tabs>
      </w:pPr>
      <w:r>
        <w:tab/>
      </w:r>
    </w:p>
    <w:p w14:paraId="4EC90D20" w14:textId="31F1A0DE" w:rsidR="00B528AB" w:rsidRPr="0092714E" w:rsidRDefault="0092714E" w:rsidP="0092714E">
      <w:pPr>
        <w:tabs>
          <w:tab w:val="left" w:pos="5594"/>
        </w:tabs>
        <w:sectPr w:rsidR="00B528AB" w:rsidRPr="0092714E" w:rsidSect="00166408">
          <w:footerReference w:type="first" r:id="rId28"/>
          <w:pgSz w:w="11906" w:h="16838" w:code="9"/>
          <w:pgMar w:top="1440" w:right="1440" w:bottom="1440" w:left="1440" w:header="709" w:footer="709" w:gutter="0"/>
          <w:cols w:space="708"/>
          <w:titlePg/>
          <w:docGrid w:linePitch="360"/>
        </w:sectPr>
      </w:pPr>
      <w:r>
        <w:tab/>
      </w:r>
    </w:p>
    <w:p w14:paraId="12097638" w14:textId="77777777" w:rsidR="00B528AB" w:rsidRPr="00220F68" w:rsidRDefault="00B528AB" w:rsidP="00220F68">
      <w:pPr>
        <w:rPr>
          <w:b/>
          <w:sz w:val="17"/>
        </w:rPr>
      </w:pPr>
    </w:p>
    <w:sectPr w:rsidR="00B528AB" w:rsidRPr="00220F68" w:rsidSect="00537B47">
      <w:headerReference w:type="first" r:id="rId29"/>
      <w:footerReference w:type="first" r:id="rId3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578C7" w14:textId="77777777" w:rsidR="00C03C00" w:rsidRDefault="00C03C00" w:rsidP="00537B47">
      <w:pPr>
        <w:spacing w:after="0" w:line="240" w:lineRule="auto"/>
      </w:pPr>
      <w:r>
        <w:separator/>
      </w:r>
    </w:p>
  </w:endnote>
  <w:endnote w:type="continuationSeparator" w:id="0">
    <w:p w14:paraId="4236A99C" w14:textId="77777777" w:rsidR="00C03C00" w:rsidRDefault="00C03C00" w:rsidP="00537B47">
      <w:pPr>
        <w:spacing w:after="0" w:line="240" w:lineRule="auto"/>
      </w:pPr>
      <w:r>
        <w:continuationSeparator/>
      </w:r>
    </w:p>
  </w:endnote>
  <w:endnote w:type="continuationNotice" w:id="1">
    <w:p w14:paraId="4824C449" w14:textId="77777777" w:rsidR="00C03C00" w:rsidRDefault="00C03C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9011" w14:textId="3781DC02" w:rsidR="00DD3815" w:rsidRPr="00DD3815" w:rsidRDefault="0089410A" w:rsidP="00957659">
    <w:pPr>
      <w:pStyle w:val="Footer"/>
    </w:pPr>
    <w:r>
      <w:rPr>
        <w:noProof/>
      </w:rPr>
      <mc:AlternateContent>
        <mc:Choice Requires="wps">
          <w:drawing>
            <wp:anchor distT="0" distB="0" distL="114300" distR="114300" simplePos="0" relativeHeight="251658241" behindDoc="0" locked="0" layoutInCell="1" allowOverlap="1" wp14:anchorId="390718BC" wp14:editId="604CC4F4">
              <wp:simplePos x="0" y="0"/>
              <wp:positionH relativeFrom="column">
                <wp:posOffset>9525</wp:posOffset>
              </wp:positionH>
              <wp:positionV relativeFrom="paragraph">
                <wp:posOffset>-59690</wp:posOffset>
              </wp:positionV>
              <wp:extent cx="5791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2A152F8B"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rsidR="00957659">
      <w:t>Six monthly report - supply of unapproved therapeutic goods</w:t>
    </w:r>
    <w:r w:rsidR="00957659">
      <w:br/>
    </w:r>
    <w:r w:rsidR="00957659" w:rsidRPr="00257138">
      <w:t>V</w:t>
    </w:r>
    <w:r w:rsidR="00957659">
      <w:t>2</w:t>
    </w:r>
    <w:r w:rsidR="00957659" w:rsidRPr="00257138">
      <w:t xml:space="preserve">.0 </w:t>
    </w:r>
    <w:r w:rsidR="00957659">
      <w:t>June</w:t>
    </w:r>
    <w:r w:rsidR="00957659" w:rsidRPr="00257138">
      <w:t xml:space="preserve"> 20</w:t>
    </w:r>
    <w:r w:rsidR="00957659">
      <w:t>24</w:t>
    </w:r>
    <w:r w:rsidR="00DD3815" w:rsidRPr="00DD3815">
      <w:tab/>
    </w:r>
    <w:r w:rsidR="00DD3815" w:rsidRPr="00DD3815">
      <w:tab/>
      <w:t xml:space="preserve">Page </w:t>
    </w:r>
    <w:r w:rsidR="00DD3815" w:rsidRPr="00DD3815">
      <w:fldChar w:fldCharType="begin"/>
    </w:r>
    <w:r w:rsidR="00DD3815" w:rsidRPr="00DD3815">
      <w:instrText xml:space="preserve"> PAGE  \* Arabic  \* MERGEFORMAT </w:instrText>
    </w:r>
    <w:r w:rsidR="00DD3815" w:rsidRPr="00DD3815">
      <w:fldChar w:fldCharType="separate"/>
    </w:r>
    <w:r w:rsidR="00DD3815" w:rsidRPr="00DD3815">
      <w:t>1</w:t>
    </w:r>
    <w:r w:rsidR="00DD3815" w:rsidRPr="00DD3815">
      <w:fldChar w:fldCharType="end"/>
    </w:r>
    <w:r w:rsidR="00DD3815" w:rsidRPr="00DD3815">
      <w:t xml:space="preserve"> of </w:t>
    </w:r>
    <w:r w:rsidR="00F06EBC">
      <w:fldChar w:fldCharType="begin"/>
    </w:r>
    <w:r w:rsidR="00F06EBC">
      <w:instrText xml:space="preserve"> NUMPAGES  \* Arabic  \* MERGEFORMAT </w:instrText>
    </w:r>
    <w:r w:rsidR="00F06EBC">
      <w:fldChar w:fldCharType="separate"/>
    </w:r>
    <w:r w:rsidR="00DD3815" w:rsidRPr="00DD3815">
      <w:t>2</w:t>
    </w:r>
    <w:r w:rsidR="00F06EBC">
      <w:fldChar w:fldCharType="end"/>
    </w:r>
  </w:p>
  <w:p w14:paraId="49B2CF58" w14:textId="6B9C9F89" w:rsidR="00E26A4A" w:rsidRDefault="0092714E" w:rsidP="0092714E">
    <w:pPr>
      <w:tabs>
        <w:tab w:val="left" w:pos="11735"/>
      </w:tabs>
    </w:pPr>
    <w:r>
      <w:tab/>
    </w:r>
  </w:p>
  <w:p w14:paraId="0B23A21C" w14:textId="77777777" w:rsidR="00E26A4A" w:rsidRDefault="00E26A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6700" w14:textId="5A0FD09E" w:rsidR="0092714E" w:rsidRDefault="0092714E" w:rsidP="0092714E">
    <w:pPr>
      <w:pStyle w:val="Header"/>
      <w:tabs>
        <w:tab w:val="left" w:pos="8115"/>
      </w:tabs>
    </w:pPr>
  </w:p>
  <w:p w14:paraId="7D211721" w14:textId="65AE4CCD" w:rsidR="0092714E" w:rsidRPr="00DD3815" w:rsidRDefault="0092714E" w:rsidP="0092714E">
    <w:pPr>
      <w:pStyle w:val="Footer"/>
    </w:pPr>
    <w:r>
      <w:t>Six monthly report - supply of unapproved therapeutic goods</w:t>
    </w:r>
    <w:r>
      <w:br/>
    </w:r>
    <w:r w:rsidRPr="00257138">
      <w:t>V</w:t>
    </w:r>
    <w:r>
      <w:t>2</w:t>
    </w:r>
    <w:r w:rsidRPr="00257138">
      <w:t xml:space="preserve">.0 </w:t>
    </w:r>
    <w:r>
      <w:t>June</w:t>
    </w:r>
    <w:r w:rsidRPr="00257138">
      <w:t xml:space="preserve"> 20</w:t>
    </w:r>
    <w:r>
      <w:t>24</w:t>
    </w:r>
    <w:r w:rsidRPr="00DD3815">
      <w:tab/>
    </w:r>
    <w:r w:rsidRPr="00DD3815">
      <w:tab/>
    </w:r>
    <w:r>
      <w:tab/>
    </w:r>
    <w:r>
      <w:tab/>
    </w:r>
    <w:r>
      <w:tab/>
    </w:r>
    <w:r>
      <w:tab/>
    </w:r>
    <w:r>
      <w:tab/>
    </w:r>
    <w:r>
      <w:tab/>
    </w:r>
    <w:r w:rsidRPr="00DD3815">
      <w:t xml:space="preserve">Page </w:t>
    </w:r>
    <w:r w:rsidRPr="00DD3815">
      <w:fldChar w:fldCharType="begin"/>
    </w:r>
    <w:r w:rsidRPr="00DD3815">
      <w:instrText xml:space="preserve"> PAGE  \* Arabic  \* MERGEFORMAT </w:instrText>
    </w:r>
    <w:r w:rsidRPr="00DD3815">
      <w:fldChar w:fldCharType="separate"/>
    </w:r>
    <w:r>
      <w:t>9</w:t>
    </w:r>
    <w:r w:rsidRPr="00DD3815">
      <w:fldChar w:fldCharType="end"/>
    </w:r>
    <w:r w:rsidRPr="00DD3815">
      <w:t xml:space="preserve"> of </w:t>
    </w:r>
    <w:r w:rsidR="00F06EBC">
      <w:fldChar w:fldCharType="begin"/>
    </w:r>
    <w:r w:rsidR="00F06EBC">
      <w:instrText xml:space="preserve"> NUMPAGES  \* Arabic  \* MERGEFORMAT </w:instrText>
    </w:r>
    <w:r w:rsidR="00F06EBC">
      <w:fldChar w:fldCharType="separate"/>
    </w:r>
    <w:r>
      <w:t>11</w:t>
    </w:r>
    <w:r w:rsidR="00F06EBC">
      <w:fldChar w:fldCharType="end"/>
    </w:r>
  </w:p>
  <w:p w14:paraId="18BED112" w14:textId="7EF81176" w:rsidR="0092714E" w:rsidRPr="0092714E" w:rsidRDefault="0092714E" w:rsidP="009271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1535" w14:textId="77777777" w:rsidR="0092714E" w:rsidRDefault="0092714E" w:rsidP="0092714E">
    <w:pPr>
      <w:pStyle w:val="Header"/>
      <w:tabs>
        <w:tab w:val="left" w:pos="8115"/>
      </w:tabs>
    </w:pPr>
  </w:p>
  <w:p w14:paraId="1E64B138" w14:textId="7F63C182" w:rsidR="0092714E" w:rsidRDefault="0092714E">
    <w:pPr>
      <w:pStyle w:val="Footer"/>
    </w:pPr>
    <w:r>
      <w:t>Six monthly report - supply of unapproved therapeutic goods</w:t>
    </w:r>
    <w:r>
      <w:br/>
    </w:r>
    <w:r w:rsidRPr="00257138">
      <w:t>V</w:t>
    </w:r>
    <w:r>
      <w:t>2</w:t>
    </w:r>
    <w:r w:rsidRPr="00257138">
      <w:t xml:space="preserve">.0 </w:t>
    </w:r>
    <w:r>
      <w:t>June</w:t>
    </w:r>
    <w:r w:rsidRPr="00257138">
      <w:t xml:space="preserve"> 20</w:t>
    </w:r>
    <w:r>
      <w:t>24</w:t>
    </w:r>
    <w:r w:rsidRPr="00DD3815">
      <w:tab/>
    </w:r>
    <w:r w:rsidRPr="00DD3815">
      <w:tab/>
    </w:r>
    <w:r>
      <w:tab/>
    </w:r>
    <w:r>
      <w:tab/>
    </w:r>
    <w:r>
      <w:tab/>
    </w:r>
    <w:r>
      <w:tab/>
    </w:r>
    <w:r>
      <w:tab/>
    </w:r>
    <w:r>
      <w:tab/>
    </w:r>
    <w:r w:rsidRPr="00DD3815">
      <w:t xml:space="preserve">Page </w:t>
    </w:r>
    <w:r w:rsidRPr="00DD3815">
      <w:fldChar w:fldCharType="begin"/>
    </w:r>
    <w:r w:rsidRPr="00DD3815">
      <w:instrText xml:space="preserve"> PAGE  \* Arabic  \* MERGEFORMAT </w:instrText>
    </w:r>
    <w:r w:rsidRPr="00DD3815">
      <w:fldChar w:fldCharType="separate"/>
    </w:r>
    <w:r>
      <w:t>7</w:t>
    </w:r>
    <w:r w:rsidRPr="00DD3815">
      <w:fldChar w:fldCharType="end"/>
    </w:r>
    <w:r w:rsidRPr="00DD3815">
      <w:t xml:space="preserve"> of </w:t>
    </w:r>
    <w:r w:rsidR="00F06EBC">
      <w:fldChar w:fldCharType="begin"/>
    </w:r>
    <w:r w:rsidR="00F06EBC">
      <w:instrText xml:space="preserve"> NUMPAGES  \* Arabic  \* MERGEFORMAT </w:instrText>
    </w:r>
    <w:r w:rsidR="00F06EBC">
      <w:fldChar w:fldCharType="separate"/>
    </w:r>
    <w:r>
      <w:t>10</w:t>
    </w:r>
    <w:r w:rsidR="00F06EB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B607" w14:textId="77777777" w:rsidR="0092714E" w:rsidRPr="00DD3815" w:rsidRDefault="0092714E" w:rsidP="0092714E">
    <w:pPr>
      <w:pStyle w:val="Footer"/>
    </w:pPr>
    <w:r>
      <w:rPr>
        <w:noProof/>
      </w:rPr>
      <mc:AlternateContent>
        <mc:Choice Requires="wps">
          <w:drawing>
            <wp:anchor distT="0" distB="0" distL="114300" distR="114300" simplePos="0" relativeHeight="251658240" behindDoc="0" locked="0" layoutInCell="1" allowOverlap="1" wp14:anchorId="0C63C400" wp14:editId="6A62F290">
              <wp:simplePos x="0" y="0"/>
              <wp:positionH relativeFrom="column">
                <wp:posOffset>9525</wp:posOffset>
              </wp:positionH>
              <wp:positionV relativeFrom="paragraph">
                <wp:posOffset>-59690</wp:posOffset>
              </wp:positionV>
              <wp:extent cx="5791200"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w16du="http://schemas.microsoft.com/office/word/2023/wordml/word16du">
          <w:pict>
            <v:line w14:anchorId="77CFCD17" id="Straight Connector 5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avymAEAAIgDAAAOAAAAZHJzL2Uyb0RvYy54bWysU9uO0zAQfUfiHyy/0yQrcYua7sOu4AXB&#10;issHeJ1xY2F7rLFp0r9n7LYpAoQQ4sXx5Zwzc2Ym29vFO3EAShbDILtNKwUEjaMN+0F++fzm2Ssp&#10;UlZhVA4DDPIISd7unj7ZzrGHG5zQjUCCRULq5zjIKefYN03SE3iVNhgh8KNB8irzkfbNSGpmde+a&#10;m7Z90cxIYyTUkBLf3p8e5a7qGwM6fzAmQRZukJxbrivV9bGszW6r+j2pOFl9TkP9QxZe2cBBV6l7&#10;lZX4RvYXKW81YUKTNxp9g8ZYDdUDu+nan9x8mlSE6oWLk+JapvT/ZPX7w114IC7DHFOf4gMVF4sh&#10;X76cn1hqsY5rsWDJQvPl85evO+6AFPry1lyJkVJ+C+hF2QzS2VB8qF4d3qXMwRh6gfDhGrru8tFB&#10;AbvwEYywIwfrKrtOBdw5EgfF/Ry/dqV/rFWRhWKscyup/TPpjC00qJPyt8QVXSNiyCvR24D0u6h5&#10;uaRqTviL65PXYvsRx2NtRC0Ht7s6O49mmacfz5V+/YF23wEAAP//AwBQSwMEFAAGAAgAAAAhAOeK&#10;YuPaAAAABwEAAA8AAABkcnMvZG93bnJldi54bWxMjs1OwzAQhO9IvIO1SNxapwUqGuJUVSWEuCCa&#10;wt2Nt04gXke2k4a3ZxEHOM6PZr5iM7lOjBhi60nBYp6BQKq9ackqeDs8zu5BxKTJ6M4TKvjCCJvy&#10;8qLQufFn2uNYJSt4hGKuFTQp9bmUsW7Q6Tj3PRJnJx+cTiyDlSboM4+7Ti6zbCWdbokfGt3jrsH6&#10;sxqcgu45jO92Z7dxeNqvqo/X0/LlMCp1fTVtH0AknNJfGX7wGR1KZjr6gUwUHes7LiqYrW9BcLxe&#10;3LBx/DVkWcj//OU3AAAA//8DAFBLAQItABQABgAIAAAAIQC2gziS/gAAAOEBAAATAAAAAAAAAAAA&#10;AAAAAAAAAABbQ29udGVudF9UeXBlc10ueG1sUEsBAi0AFAAGAAgAAAAhADj9If/WAAAAlAEAAAsA&#10;AAAAAAAAAAAAAAAALwEAAF9yZWxzLy5yZWxzUEsBAi0AFAAGAAgAAAAhABCBq/KYAQAAiAMAAA4A&#10;AAAAAAAAAAAAAAAALgIAAGRycy9lMm9Eb2MueG1sUEsBAi0AFAAGAAgAAAAhAOeKYuPaAAAABwEA&#10;AA8AAAAAAAAAAAAAAAAA8gMAAGRycy9kb3ducmV2LnhtbFBLBQYAAAAABAAEAPMAAAD5BAAAAAA=&#10;" strokecolor="#002c47 [3200]" strokeweight=".5pt">
              <v:stroke joinstyle="miter"/>
            </v:line>
          </w:pict>
        </mc:Fallback>
      </mc:AlternateContent>
    </w:r>
    <w:r>
      <w:t>Six monthly report - supply of unapproved therapeutic goods</w:t>
    </w:r>
    <w:r>
      <w:br/>
    </w:r>
    <w:r w:rsidRPr="00257138">
      <w:t>V</w:t>
    </w:r>
    <w:r>
      <w:t>2</w:t>
    </w:r>
    <w:r w:rsidRPr="00257138">
      <w:t xml:space="preserve">.0 </w:t>
    </w:r>
    <w:r>
      <w:t>June</w:t>
    </w:r>
    <w:r w:rsidRPr="00257138">
      <w:t xml:space="preserve"> 20</w:t>
    </w:r>
    <w:r>
      <w:t>24</w:t>
    </w:r>
    <w:r w:rsidRPr="00DD3815">
      <w:tab/>
    </w:r>
    <w:r w:rsidRPr="00DD3815">
      <w:tab/>
      <w:t xml:space="preserve">Page </w:t>
    </w:r>
    <w:r w:rsidRPr="00DD3815">
      <w:fldChar w:fldCharType="begin"/>
    </w:r>
    <w:r w:rsidRPr="00DD3815">
      <w:instrText xml:space="preserve"> PAGE  \* Arabic  \* MERGEFORMAT </w:instrText>
    </w:r>
    <w:r w:rsidRPr="00DD3815">
      <w:fldChar w:fldCharType="separate"/>
    </w:r>
    <w:r>
      <w:t>10</w:t>
    </w:r>
    <w:r w:rsidRPr="00DD3815">
      <w:fldChar w:fldCharType="end"/>
    </w:r>
    <w:r w:rsidRPr="00DD3815">
      <w:t xml:space="preserve"> of </w:t>
    </w:r>
    <w:r w:rsidR="00F06EBC">
      <w:fldChar w:fldCharType="begin"/>
    </w:r>
    <w:r w:rsidR="00F06EBC">
      <w:instrText xml:space="preserve"> NUMPAGES  \* Arabic  \* MERGEFORMAT </w:instrText>
    </w:r>
    <w:r w:rsidR="00F06EBC">
      <w:fldChar w:fldCharType="separate"/>
    </w:r>
    <w:r>
      <w:t>12</w:t>
    </w:r>
    <w:r w:rsidR="00F06EBC">
      <w:fldChar w:fldCharType="end"/>
    </w:r>
  </w:p>
  <w:p w14:paraId="1CF4112A" w14:textId="4A57B4C8" w:rsidR="00862F14" w:rsidRDefault="00862F14">
    <w:pPr>
      <w:pStyle w:val="Footer"/>
    </w:pPr>
  </w:p>
  <w:p w14:paraId="607C1098" w14:textId="032884D4" w:rsidR="00537B47" w:rsidRDefault="0092714E" w:rsidP="0092714E">
    <w:pPr>
      <w:tabs>
        <w:tab w:val="left" w:pos="11735"/>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45" w:type="dxa"/>
      <w:jc w:val="center"/>
      <w:tblLayout w:type="fixed"/>
      <w:tblCellMar>
        <w:left w:w="0" w:type="dxa"/>
        <w:right w:w="0" w:type="dxa"/>
      </w:tblCellMar>
      <w:tblLook w:val="04A0" w:firstRow="1" w:lastRow="0" w:firstColumn="1" w:lastColumn="0" w:noHBand="0" w:noVBand="1"/>
    </w:tblPr>
    <w:tblGrid>
      <w:gridCol w:w="9145"/>
    </w:tblGrid>
    <w:tr w:rsidR="00B528AB" w:rsidRPr="00215D48" w14:paraId="723B0D9F" w14:textId="77777777">
      <w:trPr>
        <w:trHeight w:hRule="exact" w:val="565"/>
        <w:jc w:val="center"/>
      </w:trPr>
      <w:tc>
        <w:tcPr>
          <w:tcW w:w="9145" w:type="dxa"/>
        </w:tcPr>
        <w:p w14:paraId="3E98427A" w14:textId="77777777" w:rsidR="00B528AB" w:rsidRPr="00215D48" w:rsidRDefault="00B528AB" w:rsidP="00B528AB">
          <w:pPr>
            <w:pStyle w:val="TGASignoff"/>
          </w:pPr>
          <w:r w:rsidRPr="00215D48">
            <w:t>Therapeutic Goods Administration</w:t>
          </w:r>
        </w:p>
      </w:tc>
    </w:tr>
    <w:tr w:rsidR="00B528AB" w:rsidRPr="00215D48" w14:paraId="7D89EE7F" w14:textId="77777777">
      <w:trPr>
        <w:trHeight w:val="963"/>
        <w:jc w:val="center"/>
      </w:trPr>
      <w:tc>
        <w:tcPr>
          <w:tcW w:w="9145" w:type="dxa"/>
          <w:tcMar>
            <w:top w:w="28" w:type="dxa"/>
          </w:tcMar>
        </w:tcPr>
        <w:p w14:paraId="5E86871E" w14:textId="77777777" w:rsidR="00B528AB" w:rsidRPr="00215D48" w:rsidRDefault="00B528AB" w:rsidP="00B528AB">
          <w:pPr>
            <w:pStyle w:val="Address"/>
            <w:jc w:val="center"/>
          </w:pPr>
          <w:r w:rsidRPr="00215D48">
            <w:t>PO Box 100 Woden ACT 2606 Australia</w:t>
          </w:r>
        </w:p>
        <w:p w14:paraId="69FA7B90" w14:textId="77777777" w:rsidR="00B528AB" w:rsidRDefault="00B528AB" w:rsidP="00B528AB">
          <w:pPr>
            <w:pStyle w:val="Address"/>
            <w:jc w:val="center"/>
          </w:pPr>
          <w:r w:rsidRPr="00215D48">
            <w:t xml:space="preserve">Email: </w:t>
          </w:r>
          <w:hyperlink r:id="rId1" w:history="1">
            <w:r w:rsidRPr="00215D48">
              <w:rPr>
                <w:rStyle w:val="Hyperlink"/>
              </w:rPr>
              <w:t>info@tga.gov.au</w:t>
            </w:r>
          </w:hyperlink>
          <w:r w:rsidRPr="00215D48">
            <w:t xml:space="preserve">  Phone: 1800 020 653  Fax: </w:t>
          </w:r>
          <w:r w:rsidRPr="00BA0DFC">
            <w:t>02 6203 1605</w:t>
          </w:r>
        </w:p>
        <w:p w14:paraId="49633235" w14:textId="77777777" w:rsidR="00B528AB" w:rsidRPr="00B528AB" w:rsidRDefault="00B528AB" w:rsidP="00B528AB">
          <w:pPr>
            <w:pStyle w:val="Address"/>
            <w:jc w:val="center"/>
            <w:rPr>
              <w:rStyle w:val="Hyperlink"/>
              <w:color w:val="333F48"/>
              <w:sz w:val="22"/>
              <w:szCs w:val="22"/>
              <w:u w:val="none"/>
            </w:rPr>
          </w:pPr>
          <w:r>
            <w:rPr>
              <w:sz w:val="22"/>
              <w:szCs w:val="22"/>
            </w:rPr>
            <w:t xml:space="preserve">Web: </w:t>
          </w:r>
          <w:hyperlink r:id="rId2" w:history="1">
            <w:r w:rsidRPr="00B528AB">
              <w:rPr>
                <w:rStyle w:val="Hyperlink"/>
              </w:rPr>
              <w:t>tga.gov.au</w:t>
            </w:r>
          </w:hyperlink>
        </w:p>
      </w:tc>
    </w:tr>
    <w:tr w:rsidR="00B528AB" w:rsidRPr="00215D48" w14:paraId="2DCC4E7E" w14:textId="77777777">
      <w:trPr>
        <w:trHeight w:val="251"/>
        <w:jc w:val="center"/>
      </w:trPr>
      <w:tc>
        <w:tcPr>
          <w:tcW w:w="9145" w:type="dxa"/>
          <w:tcMar>
            <w:top w:w="28" w:type="dxa"/>
          </w:tcMar>
        </w:tcPr>
        <w:p w14:paraId="2F8F76C6" w14:textId="77777777" w:rsidR="00B528AB" w:rsidRPr="00215D48" w:rsidRDefault="00B528AB" w:rsidP="00B528AB">
          <w:pPr>
            <w:pStyle w:val="Address"/>
            <w:jc w:val="center"/>
          </w:pPr>
          <w:r w:rsidRPr="00215D48">
            <w:t>Reference/Publication #</w:t>
          </w:r>
        </w:p>
      </w:tc>
    </w:tr>
  </w:tbl>
  <w:p w14:paraId="11EBF2F8" w14:textId="77777777" w:rsidR="00B528AB" w:rsidRDefault="00B52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0B40" w14:textId="77777777" w:rsidR="00C03C00" w:rsidRDefault="00C03C00" w:rsidP="00537B47">
      <w:pPr>
        <w:spacing w:after="0" w:line="240" w:lineRule="auto"/>
      </w:pPr>
      <w:r>
        <w:separator/>
      </w:r>
    </w:p>
  </w:footnote>
  <w:footnote w:type="continuationSeparator" w:id="0">
    <w:p w14:paraId="1E822CE0" w14:textId="77777777" w:rsidR="00C03C00" w:rsidRDefault="00C03C00" w:rsidP="00537B47">
      <w:pPr>
        <w:spacing w:after="0" w:line="240" w:lineRule="auto"/>
      </w:pPr>
      <w:r>
        <w:continuationSeparator/>
      </w:r>
    </w:p>
  </w:footnote>
  <w:footnote w:type="continuationNotice" w:id="1">
    <w:p w14:paraId="404E089F" w14:textId="77777777" w:rsidR="00C03C00" w:rsidRDefault="00C03C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D120" w14:textId="77777777" w:rsidR="005F6958" w:rsidRDefault="00DD3815" w:rsidP="00DD3815">
    <w:pPr>
      <w:pStyle w:val="Header"/>
      <w:tabs>
        <w:tab w:val="left" w:pos="8115"/>
      </w:tabs>
    </w:pPr>
    <w:r>
      <w:t>Therapeutic Goods Administration</w:t>
    </w:r>
  </w:p>
  <w:p w14:paraId="653C093F" w14:textId="77777777" w:rsidR="00E26A4A" w:rsidRDefault="00E26A4A"/>
  <w:p w14:paraId="741B4C62" w14:textId="77777777" w:rsidR="00E26A4A" w:rsidRDefault="00E26A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EFC6" w14:textId="77777777" w:rsidR="00537B47" w:rsidRDefault="005F6958" w:rsidP="005F6958">
    <w:r>
      <w:rPr>
        <w:noProof/>
      </w:rPr>
      <w:drawing>
        <wp:anchor distT="0" distB="0" distL="114300" distR="114300" simplePos="0" relativeHeight="251658242" behindDoc="1" locked="0" layoutInCell="1" allowOverlap="1" wp14:anchorId="7C2CAA9D" wp14:editId="58FF7D2D">
          <wp:simplePos x="0" y="0"/>
          <wp:positionH relativeFrom="column">
            <wp:posOffset>-228600</wp:posOffset>
          </wp:positionH>
          <wp:positionV relativeFrom="paragraph">
            <wp:posOffset>72390</wp:posOffset>
          </wp:positionV>
          <wp:extent cx="2245311" cy="521970"/>
          <wp:effectExtent l="0" t="0" r="317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2245311"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3331CCBD" wp14:editId="2AC33E4A">
          <wp:simplePos x="0" y="0"/>
          <wp:positionH relativeFrom="page">
            <wp:align>right</wp:align>
          </wp:positionH>
          <wp:positionV relativeFrom="paragraph">
            <wp:posOffset>3122930</wp:posOffset>
          </wp:positionV>
          <wp:extent cx="7553325" cy="4260356"/>
          <wp:effectExtent l="0" t="0" r="0" b="6985"/>
          <wp:wrapNone/>
          <wp:docPr id="40" name="Picture 40" descr="A view of the earth from sp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view of the earth from space&#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7553325" cy="42603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C579" w14:textId="77777777" w:rsidR="0092714E" w:rsidRDefault="0092714E" w:rsidP="00DD3815">
    <w:pPr>
      <w:pStyle w:val="Header"/>
      <w:tabs>
        <w:tab w:val="left" w:pos="8115"/>
      </w:tabs>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1885" w14:textId="74DD8A29" w:rsidR="0092714E" w:rsidRDefault="0092714E" w:rsidP="0092714E">
    <w:pPr>
      <w:pStyle w:val="Header"/>
      <w:tabs>
        <w:tab w:val="left" w:pos="8115"/>
      </w:tabs>
    </w:pPr>
    <w:r>
      <w:t>Therapeutic Goods Administration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40C6" w14:textId="77777777" w:rsidR="00B528AB" w:rsidRDefault="00B528AB" w:rsidP="005F69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578109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26A52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56667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AF7A3E"/>
    <w:multiLevelType w:val="hybridMultilevel"/>
    <w:tmpl w:val="B9A81880"/>
    <w:lvl w:ilvl="0" w:tplc="7444C0B6">
      <w:start w:val="1"/>
      <w:numFmt w:val="lowerLetter"/>
      <w:pStyle w:val="Legislation-list"/>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68F13E9"/>
    <w:multiLevelType w:val="multilevel"/>
    <w:tmpl w:val="BDCE1BCC"/>
    <w:styleLink w:val="ListBullets"/>
    <w:lvl w:ilvl="0">
      <w:start w:val="4"/>
      <w:numFmt w:val="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15:restartNumberingAfterBreak="0">
    <w:nsid w:val="23FB1C56"/>
    <w:multiLevelType w:val="multilevel"/>
    <w:tmpl w:val="339EBC96"/>
    <w:lvl w:ilvl="0">
      <w:start w:val="1"/>
      <w:numFmt w:val="bullet"/>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8" w15:restartNumberingAfterBreak="0">
    <w:nsid w:val="4F7912C9"/>
    <w:multiLevelType w:val="multilevel"/>
    <w:tmpl w:val="D6F4F1DE"/>
    <w:lvl w:ilvl="0">
      <w:start w:val="1"/>
      <w:numFmt w:val="bullet"/>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9"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F92BA7"/>
    <w:multiLevelType w:val="hybridMultilevel"/>
    <w:tmpl w:val="E3E20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9737033">
    <w:abstractNumId w:val="2"/>
  </w:num>
  <w:num w:numId="2" w16cid:durableId="1244874731">
    <w:abstractNumId w:val="6"/>
  </w:num>
  <w:num w:numId="3" w16cid:durableId="1834369178">
    <w:abstractNumId w:val="4"/>
  </w:num>
  <w:num w:numId="4" w16cid:durableId="729621980">
    <w:abstractNumId w:val="3"/>
  </w:num>
  <w:num w:numId="5" w16cid:durableId="467238759">
    <w:abstractNumId w:val="7"/>
  </w:num>
  <w:num w:numId="6" w16cid:durableId="1237932114">
    <w:abstractNumId w:val="8"/>
  </w:num>
  <w:num w:numId="7" w16cid:durableId="1799059278">
    <w:abstractNumId w:val="1"/>
  </w:num>
  <w:num w:numId="8" w16cid:durableId="1712530828">
    <w:abstractNumId w:val="6"/>
  </w:num>
  <w:num w:numId="9" w16cid:durableId="1529752905">
    <w:abstractNumId w:val="0"/>
  </w:num>
  <w:num w:numId="10" w16cid:durableId="1693191331">
    <w:abstractNumId w:val="5"/>
  </w:num>
  <w:num w:numId="11" w16cid:durableId="1110271873">
    <w:abstractNumId w:val="6"/>
  </w:num>
  <w:num w:numId="12" w16cid:durableId="991257336">
    <w:abstractNumId w:val="4"/>
  </w:num>
  <w:num w:numId="13" w16cid:durableId="1860776656">
    <w:abstractNumId w:val="9"/>
  </w:num>
  <w:num w:numId="14" w16cid:durableId="52388051">
    <w:abstractNumId w:val="4"/>
  </w:num>
  <w:num w:numId="15" w16cid:durableId="14688188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59"/>
    <w:rsid w:val="00084DC7"/>
    <w:rsid w:val="000A34E5"/>
    <w:rsid w:val="000D5015"/>
    <w:rsid w:val="000E6AEA"/>
    <w:rsid w:val="00136655"/>
    <w:rsid w:val="00156579"/>
    <w:rsid w:val="0016606E"/>
    <w:rsid w:val="00166408"/>
    <w:rsid w:val="00196582"/>
    <w:rsid w:val="001A6E57"/>
    <w:rsid w:val="001B1E16"/>
    <w:rsid w:val="0020324F"/>
    <w:rsid w:val="00203625"/>
    <w:rsid w:val="00207189"/>
    <w:rsid w:val="00220F68"/>
    <w:rsid w:val="00222C56"/>
    <w:rsid w:val="00245F1A"/>
    <w:rsid w:val="002A0D54"/>
    <w:rsid w:val="002C471E"/>
    <w:rsid w:val="003246B7"/>
    <w:rsid w:val="00330C13"/>
    <w:rsid w:val="00335CC1"/>
    <w:rsid w:val="00341723"/>
    <w:rsid w:val="00343C78"/>
    <w:rsid w:val="003C71BD"/>
    <w:rsid w:val="00411186"/>
    <w:rsid w:val="00444E0E"/>
    <w:rsid w:val="004676F1"/>
    <w:rsid w:val="004739A9"/>
    <w:rsid w:val="004B0DB5"/>
    <w:rsid w:val="004E2F19"/>
    <w:rsid w:val="004E2F37"/>
    <w:rsid w:val="00516B05"/>
    <w:rsid w:val="00537B47"/>
    <w:rsid w:val="005629EC"/>
    <w:rsid w:val="00574AB1"/>
    <w:rsid w:val="0058575E"/>
    <w:rsid w:val="00597C2F"/>
    <w:rsid w:val="005F2E91"/>
    <w:rsid w:val="005F6958"/>
    <w:rsid w:val="00646473"/>
    <w:rsid w:val="0065045B"/>
    <w:rsid w:val="006532D4"/>
    <w:rsid w:val="006B1329"/>
    <w:rsid w:val="006B19D8"/>
    <w:rsid w:val="006C0442"/>
    <w:rsid w:val="00706DAF"/>
    <w:rsid w:val="00712842"/>
    <w:rsid w:val="0074007F"/>
    <w:rsid w:val="007633FE"/>
    <w:rsid w:val="007C11A5"/>
    <w:rsid w:val="007D1EDB"/>
    <w:rsid w:val="007D2482"/>
    <w:rsid w:val="007D5ABC"/>
    <w:rsid w:val="007F0A77"/>
    <w:rsid w:val="007F5F27"/>
    <w:rsid w:val="00820CF4"/>
    <w:rsid w:val="008250C5"/>
    <w:rsid w:val="00830C91"/>
    <w:rsid w:val="00862F14"/>
    <w:rsid w:val="00864A5A"/>
    <w:rsid w:val="00880B23"/>
    <w:rsid w:val="0089410A"/>
    <w:rsid w:val="008B078A"/>
    <w:rsid w:val="008C658B"/>
    <w:rsid w:val="008C7621"/>
    <w:rsid w:val="008C7764"/>
    <w:rsid w:val="008D6AAE"/>
    <w:rsid w:val="008E6696"/>
    <w:rsid w:val="008E728F"/>
    <w:rsid w:val="0092714E"/>
    <w:rsid w:val="00957659"/>
    <w:rsid w:val="00977F26"/>
    <w:rsid w:val="009A4C15"/>
    <w:rsid w:val="00A125DB"/>
    <w:rsid w:val="00A24A22"/>
    <w:rsid w:val="00AE641F"/>
    <w:rsid w:val="00B0438B"/>
    <w:rsid w:val="00B528AB"/>
    <w:rsid w:val="00B55641"/>
    <w:rsid w:val="00B72376"/>
    <w:rsid w:val="00B8418A"/>
    <w:rsid w:val="00BA389C"/>
    <w:rsid w:val="00BC4008"/>
    <w:rsid w:val="00BC4F8F"/>
    <w:rsid w:val="00BF544A"/>
    <w:rsid w:val="00C03C00"/>
    <w:rsid w:val="00C12A2D"/>
    <w:rsid w:val="00CC3276"/>
    <w:rsid w:val="00CE17CC"/>
    <w:rsid w:val="00CF69C2"/>
    <w:rsid w:val="00D13F8A"/>
    <w:rsid w:val="00D2270E"/>
    <w:rsid w:val="00D3705A"/>
    <w:rsid w:val="00D570C0"/>
    <w:rsid w:val="00D82083"/>
    <w:rsid w:val="00D918D5"/>
    <w:rsid w:val="00DD3815"/>
    <w:rsid w:val="00E01614"/>
    <w:rsid w:val="00E1136E"/>
    <w:rsid w:val="00E17F93"/>
    <w:rsid w:val="00E26A4A"/>
    <w:rsid w:val="00E905BC"/>
    <w:rsid w:val="00E96537"/>
    <w:rsid w:val="00EA0091"/>
    <w:rsid w:val="00EB1567"/>
    <w:rsid w:val="00F06EBC"/>
    <w:rsid w:val="00F174A0"/>
    <w:rsid w:val="00F35094"/>
    <w:rsid w:val="00F578E7"/>
    <w:rsid w:val="00F8542A"/>
    <w:rsid w:val="00FB73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123C1"/>
  <w15:chartTrackingRefBased/>
  <w15:docId w15:val="{9B278F35-5408-4721-A981-87400D42A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958"/>
  </w:style>
  <w:style w:type="paragraph" w:styleId="Heading1">
    <w:name w:val="heading 1"/>
    <w:basedOn w:val="Normal"/>
    <w:next w:val="Normal"/>
    <w:link w:val="Heading1Char"/>
    <w:uiPriority w:val="9"/>
    <w:qFormat/>
    <w:rsid w:val="0089410A"/>
    <w:pPr>
      <w:keepNext/>
      <w:keepLines/>
      <w:spacing w:before="240" w:after="0"/>
      <w:outlineLvl w:val="0"/>
    </w:pPr>
    <w:rPr>
      <w:rFonts w:asciiTheme="majorHAnsi" w:eastAsiaTheme="majorEastAsia" w:hAnsiTheme="majorHAnsi" w:cstheme="majorBidi"/>
      <w:color w:val="00348C" w:themeColor="accent1" w:themeShade="BF"/>
      <w:sz w:val="32"/>
      <w:szCs w:val="32"/>
    </w:rPr>
  </w:style>
  <w:style w:type="paragraph" w:styleId="Heading2">
    <w:name w:val="heading 2"/>
    <w:basedOn w:val="Normal"/>
    <w:next w:val="Normal"/>
    <w:link w:val="Heading2Char"/>
    <w:uiPriority w:val="9"/>
    <w:qFormat/>
    <w:rsid w:val="005F6958"/>
    <w:pPr>
      <w:keepNext/>
      <w:keepLines/>
      <w:spacing w:before="480" w:line="240" w:lineRule="atLeast"/>
      <w:outlineLvl w:val="1"/>
    </w:pPr>
    <w:rPr>
      <w:rFonts w:eastAsia="Times New Roman" w:cs="Times New Roman"/>
      <w:b/>
      <w:bCs/>
      <w:color w:val="001871"/>
      <w:sz w:val="38"/>
      <w:szCs w:val="38"/>
    </w:rPr>
  </w:style>
  <w:style w:type="paragraph" w:styleId="Heading3">
    <w:name w:val="heading 3"/>
    <w:basedOn w:val="Normal"/>
    <w:next w:val="Normal"/>
    <w:link w:val="Heading3Char"/>
    <w:autoRedefine/>
    <w:uiPriority w:val="9"/>
    <w:qFormat/>
    <w:rsid w:val="00F35094"/>
    <w:pPr>
      <w:keepNext/>
      <w:keepLines/>
      <w:spacing w:before="480" w:line="240" w:lineRule="atLeast"/>
      <w:outlineLvl w:val="2"/>
    </w:pPr>
    <w:rPr>
      <w:rFonts w:eastAsia="Times New Roman" w:cs="Times New Roman"/>
      <w:b/>
      <w:bCs/>
      <w:color w:val="001871"/>
      <w:sz w:val="32"/>
      <w:szCs w:val="32"/>
    </w:rPr>
  </w:style>
  <w:style w:type="paragraph" w:styleId="Heading4">
    <w:name w:val="heading 4"/>
    <w:basedOn w:val="Normal"/>
    <w:next w:val="Normal"/>
    <w:link w:val="Heading4Char"/>
    <w:autoRedefine/>
    <w:qFormat/>
    <w:rsid w:val="00444E0E"/>
    <w:pPr>
      <w:keepNext/>
      <w:keepLines/>
      <w:spacing w:before="360" w:line="240" w:lineRule="atLeast"/>
      <w:outlineLvl w:val="3"/>
    </w:pPr>
    <w:rPr>
      <w:rFonts w:eastAsia="Cambria" w:cs="Times New Roman"/>
      <w:bCs/>
      <w:color w:val="001871"/>
      <w:sz w:val="28"/>
      <w:szCs w:val="26"/>
    </w:rPr>
  </w:style>
  <w:style w:type="paragraph" w:styleId="Heading5">
    <w:name w:val="heading 5"/>
    <w:basedOn w:val="Normal"/>
    <w:next w:val="Normal"/>
    <w:link w:val="Heading5Char"/>
    <w:autoRedefine/>
    <w:uiPriority w:val="9"/>
    <w:rsid w:val="00F35094"/>
    <w:pPr>
      <w:keepNext/>
      <w:keepLines/>
      <w:spacing w:before="240" w:line="240" w:lineRule="atLeast"/>
      <w:outlineLvl w:val="4"/>
    </w:pPr>
    <w:rPr>
      <w:rFonts w:eastAsia="Times New Roman" w:cs="Times New Roman"/>
      <w:bCs/>
      <w:i/>
      <w:color w:val="001871"/>
      <w:sz w:val="26"/>
      <w:szCs w:val="26"/>
    </w:rPr>
  </w:style>
  <w:style w:type="paragraph" w:styleId="Heading6">
    <w:name w:val="heading 6"/>
    <w:basedOn w:val="Normal"/>
    <w:next w:val="Normal"/>
    <w:link w:val="Heading6Char"/>
    <w:autoRedefine/>
    <w:uiPriority w:val="9"/>
    <w:rsid w:val="00444E0E"/>
    <w:pPr>
      <w:keepNext/>
      <w:keepLines/>
      <w:spacing w:before="240" w:line="240" w:lineRule="atLeast"/>
      <w:outlineLvl w:val="5"/>
    </w:pPr>
    <w:rPr>
      <w:rFonts w:eastAsia="Times New Roman" w:cs="Times New Roman"/>
      <w:bCs/>
      <w:color w:val="001871"/>
      <w:sz w:val="24"/>
      <w:szCs w:val="21"/>
    </w:rPr>
  </w:style>
  <w:style w:type="paragraph" w:styleId="Heading7">
    <w:name w:val="heading 7"/>
    <w:basedOn w:val="Normal"/>
    <w:next w:val="Normal"/>
    <w:link w:val="Heading7Char"/>
    <w:uiPriority w:val="9"/>
    <w:unhideWhenUsed/>
    <w:qFormat/>
    <w:rsid w:val="00B8418A"/>
    <w:pPr>
      <w:keepNext/>
      <w:keepLines/>
      <w:spacing w:before="40" w:after="0"/>
      <w:outlineLvl w:val="6"/>
    </w:pPr>
    <w:rPr>
      <w:rFonts w:asciiTheme="majorHAnsi" w:eastAsiaTheme="majorEastAsia" w:hAnsiTheme="majorHAnsi" w:cstheme="majorBidi"/>
      <w:i/>
      <w:iCs/>
      <w:color w:val="00235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D82083"/>
    <w:pPr>
      <w:spacing w:before="80" w:after="40" w:line="264" w:lineRule="auto"/>
      <w:ind w:left="113"/>
    </w:pPr>
    <w:rPr>
      <w:rFonts w:eastAsia="Cambria"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cPr>
      <w:shd w:val="clear" w:color="auto" w:fill="FFFFFF" w:themeFill="background1"/>
    </w:tcPr>
    <w:tblStylePr w:type="firstRow">
      <w:pPr>
        <w:keepNext/>
        <w:wordWrap/>
      </w:pPr>
      <w:rPr>
        <w:rFonts w:ascii="Arial" w:hAnsi="Arial"/>
        <w:b/>
        <w:color w:val="263287"/>
        <w:sz w:val="22"/>
      </w:rPr>
      <w:tblPr/>
      <w:trPr>
        <w:tblHeader/>
      </w:trPr>
      <w:tcPr>
        <w:shd w:val="clear" w:color="auto" w:fill="B8CCEA"/>
      </w:tcPr>
    </w:tblStylePr>
    <w:tblStylePr w:type="firstCol">
      <w:pPr>
        <w:keepNext w:val="0"/>
        <w:wordWrap/>
      </w:pPr>
    </w:tblStylePr>
  </w:style>
  <w:style w:type="table" w:customStyle="1" w:styleId="TGABlack2023">
    <w:name w:val="TGA Black 2023"/>
    <w:basedOn w:val="TableTGAblue2023"/>
    <w:uiPriority w:val="99"/>
    <w:rsid w:val="005F6958"/>
    <w:pPr>
      <w:spacing w:line="240" w:lineRule="auto"/>
    </w:pPr>
    <w:tblPr>
      <w:tblBorders>
        <w:top w:val="single" w:sz="4" w:space="0" w:color="00395D" w:themeColor="text1" w:themeTint="F2"/>
        <w:left w:val="single" w:sz="4" w:space="0" w:color="00395D" w:themeColor="text1" w:themeTint="F2"/>
        <w:bottom w:val="single" w:sz="4" w:space="0" w:color="00395D" w:themeColor="text1" w:themeTint="F2"/>
        <w:right w:val="single" w:sz="4" w:space="0" w:color="00395D" w:themeColor="text1" w:themeTint="F2"/>
        <w:insideH w:val="single" w:sz="4" w:space="0" w:color="00395D" w:themeColor="text1" w:themeTint="F2"/>
        <w:insideV w:val="single" w:sz="4" w:space="0" w:color="00395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81818" w:themeFill="background2" w:themeFillShade="1A"/>
      </w:tcPr>
    </w:tblStylePr>
    <w:tblStylePr w:type="firstCol">
      <w:pPr>
        <w:keepNext w:val="0"/>
        <w:wordWrap/>
      </w:pPr>
    </w:tblStylePr>
  </w:style>
  <w:style w:type="paragraph" w:styleId="Header">
    <w:name w:val="header"/>
    <w:basedOn w:val="Normal"/>
    <w:link w:val="HeaderChar"/>
    <w:uiPriority w:val="99"/>
    <w:rsid w:val="005F6958"/>
    <w:pPr>
      <w:pBdr>
        <w:bottom w:val="single" w:sz="4" w:space="3" w:color="auto"/>
      </w:pBdr>
      <w:tabs>
        <w:tab w:val="center" w:pos="4513"/>
        <w:tab w:val="right" w:pos="9026"/>
      </w:tabs>
      <w:spacing w:after="0" w:line="240" w:lineRule="auto"/>
      <w:jc w:val="right"/>
    </w:pPr>
    <w:rPr>
      <w:rFonts w:eastAsia="Cambria" w:cs="Times New Roman"/>
      <w:color w:val="333F4A"/>
      <w:sz w:val="17"/>
    </w:rPr>
  </w:style>
  <w:style w:type="character" w:customStyle="1" w:styleId="HeaderChar">
    <w:name w:val="Header Char"/>
    <w:basedOn w:val="DefaultParagraphFont"/>
    <w:link w:val="Header"/>
    <w:uiPriority w:val="99"/>
    <w:rsid w:val="005F6958"/>
    <w:rPr>
      <w:rFonts w:eastAsia="Cambria" w:cs="Times New Roman"/>
      <w:color w:val="333F4A"/>
      <w:sz w:val="17"/>
    </w:rPr>
  </w:style>
  <w:style w:type="paragraph" w:styleId="Footer">
    <w:name w:val="footer"/>
    <w:basedOn w:val="Normal"/>
    <w:link w:val="FooterChar"/>
    <w:uiPriority w:val="99"/>
    <w:rsid w:val="005F6958"/>
    <w:pPr>
      <w:tabs>
        <w:tab w:val="center" w:pos="4513"/>
        <w:tab w:val="right" w:pos="9026"/>
      </w:tabs>
      <w:spacing w:after="0" w:line="240" w:lineRule="auto"/>
    </w:pPr>
    <w:rPr>
      <w:rFonts w:eastAsia="Cambria" w:cs="Times New Roman"/>
      <w:color w:val="333F4A"/>
      <w:sz w:val="17"/>
    </w:rPr>
  </w:style>
  <w:style w:type="character" w:customStyle="1" w:styleId="FooterChar">
    <w:name w:val="Footer Char"/>
    <w:basedOn w:val="DefaultParagraphFont"/>
    <w:link w:val="Footer"/>
    <w:uiPriority w:val="99"/>
    <w:rsid w:val="005F6958"/>
    <w:rPr>
      <w:rFonts w:eastAsia="Cambria" w:cs="Times New Roman"/>
      <w:color w:val="333F4A"/>
      <w:sz w:val="17"/>
    </w:rPr>
  </w:style>
  <w:style w:type="paragraph" w:customStyle="1" w:styleId="Address">
    <w:name w:val="Address"/>
    <w:basedOn w:val="Normal"/>
    <w:rsid w:val="005F6958"/>
    <w:pPr>
      <w:spacing w:after="0" w:line="240" w:lineRule="auto"/>
    </w:pPr>
    <w:rPr>
      <w:rFonts w:eastAsia="Cambria" w:cs="Times New Roman"/>
      <w:color w:val="333F48"/>
      <w:sz w:val="21"/>
    </w:rPr>
  </w:style>
  <w:style w:type="paragraph" w:styleId="Date">
    <w:name w:val="Date"/>
    <w:basedOn w:val="Normal"/>
    <w:next w:val="Normal"/>
    <w:link w:val="DateChar"/>
    <w:uiPriority w:val="99"/>
    <w:rsid w:val="005F6958"/>
    <w:pPr>
      <w:spacing w:before="120" w:after="0" w:line="240" w:lineRule="atLeast"/>
    </w:pPr>
    <w:rPr>
      <w:rFonts w:eastAsia="Cambria" w:cs="Times New Roman"/>
      <w:color w:val="333F4A"/>
      <w:sz w:val="28"/>
    </w:rPr>
  </w:style>
  <w:style w:type="character" w:customStyle="1" w:styleId="DateChar">
    <w:name w:val="Date Char"/>
    <w:basedOn w:val="DefaultParagraphFont"/>
    <w:link w:val="Date"/>
    <w:uiPriority w:val="99"/>
    <w:rsid w:val="005F6958"/>
    <w:rPr>
      <w:rFonts w:eastAsia="Cambria" w:cs="Times New Roman"/>
      <w:color w:val="333F4A"/>
      <w:sz w:val="28"/>
    </w:rPr>
  </w:style>
  <w:style w:type="character" w:styleId="FootnoteReference">
    <w:name w:val="footnote reference"/>
    <w:basedOn w:val="DefaultParagraphFont"/>
    <w:uiPriority w:val="99"/>
    <w:semiHidden/>
    <w:unhideWhenUsed/>
    <w:rsid w:val="005F6958"/>
    <w:rPr>
      <w:vertAlign w:val="superscript"/>
    </w:rPr>
  </w:style>
  <w:style w:type="paragraph" w:styleId="FootnoteText">
    <w:name w:val="footnote text"/>
    <w:basedOn w:val="Normal"/>
    <w:link w:val="FootnoteTextChar"/>
    <w:rsid w:val="005F6958"/>
    <w:pPr>
      <w:keepLines/>
      <w:spacing w:after="0" w:line="240" w:lineRule="atLeast"/>
    </w:pPr>
    <w:rPr>
      <w:rFonts w:eastAsia="Cambria" w:cs="Times New Roman"/>
      <w:color w:val="333F48"/>
      <w:sz w:val="16"/>
    </w:rPr>
  </w:style>
  <w:style w:type="character" w:customStyle="1" w:styleId="FootnoteTextChar">
    <w:name w:val="Footnote Text Char"/>
    <w:basedOn w:val="DefaultParagraphFont"/>
    <w:link w:val="FootnoteText"/>
    <w:rsid w:val="005F6958"/>
    <w:rPr>
      <w:rFonts w:eastAsia="Cambria" w:cs="Times New Roman"/>
      <w:color w:val="333F48"/>
      <w:sz w:val="16"/>
    </w:rPr>
  </w:style>
  <w:style w:type="paragraph" w:customStyle="1" w:styleId="Headernoline">
    <w:name w:val="Header no line"/>
    <w:basedOn w:val="Header"/>
    <w:rsid w:val="005F6958"/>
    <w:pPr>
      <w:pBdr>
        <w:bottom w:val="none" w:sz="0" w:space="0" w:color="auto"/>
      </w:pBdr>
      <w:spacing w:line="240" w:lineRule="atLeast"/>
    </w:pPr>
  </w:style>
  <w:style w:type="character" w:customStyle="1" w:styleId="Heading2Char">
    <w:name w:val="Heading 2 Char"/>
    <w:basedOn w:val="DefaultParagraphFont"/>
    <w:link w:val="Heading2"/>
    <w:uiPriority w:val="9"/>
    <w:rsid w:val="005F6958"/>
    <w:rPr>
      <w:rFonts w:eastAsia="Times New Roman" w:cs="Times New Roman"/>
      <w:b/>
      <w:bCs/>
      <w:color w:val="001871"/>
      <w:sz w:val="38"/>
      <w:szCs w:val="38"/>
    </w:rPr>
  </w:style>
  <w:style w:type="character" w:customStyle="1" w:styleId="Heading3Char">
    <w:name w:val="Heading 3 Char"/>
    <w:basedOn w:val="DefaultParagraphFont"/>
    <w:link w:val="Heading3"/>
    <w:uiPriority w:val="9"/>
    <w:rsid w:val="00F35094"/>
    <w:rPr>
      <w:rFonts w:eastAsia="Times New Roman" w:cs="Times New Roman"/>
      <w:b/>
      <w:bCs/>
      <w:color w:val="001871"/>
      <w:sz w:val="32"/>
      <w:szCs w:val="32"/>
    </w:rPr>
  </w:style>
  <w:style w:type="character" w:customStyle="1" w:styleId="Heading4Char">
    <w:name w:val="Heading 4 Char"/>
    <w:basedOn w:val="DefaultParagraphFont"/>
    <w:link w:val="Heading4"/>
    <w:rsid w:val="00444E0E"/>
    <w:rPr>
      <w:rFonts w:eastAsia="Cambria" w:cs="Times New Roman"/>
      <w:bCs/>
      <w:color w:val="001871"/>
      <w:sz w:val="28"/>
      <w:szCs w:val="26"/>
    </w:rPr>
  </w:style>
  <w:style w:type="character" w:customStyle="1" w:styleId="Heading5Char">
    <w:name w:val="Heading 5 Char"/>
    <w:basedOn w:val="DefaultParagraphFont"/>
    <w:link w:val="Heading5"/>
    <w:uiPriority w:val="9"/>
    <w:rsid w:val="00F35094"/>
    <w:rPr>
      <w:rFonts w:eastAsia="Times New Roman" w:cs="Times New Roman"/>
      <w:bCs/>
      <w:i/>
      <w:color w:val="001871"/>
      <w:sz w:val="26"/>
      <w:szCs w:val="26"/>
    </w:rPr>
  </w:style>
  <w:style w:type="character" w:customStyle="1" w:styleId="Heading6Char">
    <w:name w:val="Heading 6 Char"/>
    <w:basedOn w:val="DefaultParagraphFont"/>
    <w:link w:val="Heading6"/>
    <w:uiPriority w:val="9"/>
    <w:rsid w:val="00444E0E"/>
    <w:rPr>
      <w:rFonts w:eastAsia="Times New Roman" w:cs="Times New Roman"/>
      <w:bCs/>
      <w:color w:val="001871"/>
      <w:sz w:val="24"/>
      <w:szCs w:val="21"/>
    </w:rPr>
  </w:style>
  <w:style w:type="character" w:styleId="Hyperlink">
    <w:name w:val="Hyperlink"/>
    <w:basedOn w:val="DefaultParagraphFont"/>
    <w:uiPriority w:val="99"/>
    <w:unhideWhenUsed/>
    <w:rsid w:val="005F6958"/>
    <w:rPr>
      <w:rFonts w:ascii="Arial" w:hAnsi="Arial"/>
      <w:color w:val="0000FF"/>
      <w:u w:val="single"/>
    </w:rPr>
  </w:style>
  <w:style w:type="paragraph" w:customStyle="1" w:styleId="LegalCopy">
    <w:name w:val="Legal Copy"/>
    <w:basedOn w:val="Footer"/>
    <w:rsid w:val="005F6958"/>
  </w:style>
  <w:style w:type="paragraph" w:customStyle="1" w:styleId="LegalSubheading">
    <w:name w:val="Legal Subheading"/>
    <w:basedOn w:val="Normal"/>
    <w:rsid w:val="004E2F19"/>
    <w:pPr>
      <w:outlineLvl w:val="1"/>
    </w:pPr>
    <w:rPr>
      <w:sz w:val="17"/>
    </w:rPr>
  </w:style>
  <w:style w:type="paragraph" w:customStyle="1" w:styleId="Legislation">
    <w:name w:val="Legislation"/>
    <w:basedOn w:val="Normal"/>
    <w:qFormat/>
    <w:rsid w:val="005F6958"/>
    <w:pPr>
      <w:jc w:val="center"/>
    </w:pPr>
    <w:rPr>
      <w:i/>
      <w:color w:val="333F48"/>
    </w:rPr>
  </w:style>
  <w:style w:type="paragraph" w:styleId="ListBullet">
    <w:name w:val="List Bullet"/>
    <w:basedOn w:val="Normal"/>
    <w:autoRedefine/>
    <w:uiPriority w:val="2"/>
    <w:qFormat/>
    <w:rsid w:val="00BF544A"/>
    <w:pPr>
      <w:spacing w:before="120" w:after="180" w:line="240" w:lineRule="atLeast"/>
    </w:pPr>
    <w:rPr>
      <w:rFonts w:eastAsia="Cambria" w:cs="Times New Roman"/>
    </w:rPr>
  </w:style>
  <w:style w:type="paragraph" w:customStyle="1" w:styleId="Numberbullet0">
    <w:name w:val="Number bullet"/>
    <w:basedOn w:val="ListBullet"/>
    <w:uiPriority w:val="3"/>
    <w:qFormat/>
    <w:rsid w:val="005F6958"/>
    <w:pPr>
      <w:numPr>
        <w:numId w:val="14"/>
      </w:numPr>
    </w:pPr>
  </w:style>
  <w:style w:type="paragraph" w:customStyle="1" w:styleId="Legislation-list">
    <w:name w:val="Legislation-list"/>
    <w:basedOn w:val="Numberbullet0"/>
    <w:qFormat/>
    <w:rsid w:val="005F6958"/>
    <w:pPr>
      <w:numPr>
        <w:numId w:val="4"/>
      </w:numPr>
      <w:jc w:val="center"/>
    </w:pPr>
    <w:rPr>
      <w:i/>
    </w:rPr>
  </w:style>
  <w:style w:type="paragraph" w:customStyle="1" w:styleId="ListBullet-dotick">
    <w:name w:val="List Bullet - do (tick)"/>
    <w:basedOn w:val="ListBullet"/>
    <w:autoRedefine/>
    <w:uiPriority w:val="1"/>
    <w:qFormat/>
    <w:rsid w:val="005F6958"/>
    <w:pPr>
      <w:tabs>
        <w:tab w:val="left" w:pos="425"/>
      </w:tabs>
    </w:pPr>
  </w:style>
  <w:style w:type="paragraph" w:customStyle="1" w:styleId="ListBullet-donotcross">
    <w:name w:val="List Bullet - do not (cross)"/>
    <w:basedOn w:val="ListBullet"/>
    <w:autoRedefine/>
    <w:uiPriority w:val="1"/>
    <w:qFormat/>
    <w:rsid w:val="005F6958"/>
    <w:pPr>
      <w:ind w:left="357" w:hanging="357"/>
    </w:pPr>
    <w:rPr>
      <w:rFonts w:eastAsiaTheme="minorHAnsi" w:cstheme="minorBidi"/>
      <w:szCs w:val="22"/>
    </w:rPr>
  </w:style>
  <w:style w:type="paragraph" w:styleId="ListBullet2">
    <w:name w:val="List Bullet 2"/>
    <w:basedOn w:val="Normal"/>
    <w:uiPriority w:val="2"/>
    <w:qFormat/>
    <w:rsid w:val="005F6958"/>
    <w:pPr>
      <w:numPr>
        <w:ilvl w:val="1"/>
        <w:numId w:val="2"/>
      </w:numPr>
      <w:spacing w:before="120" w:after="180" w:line="240" w:lineRule="atLeast"/>
    </w:pPr>
    <w:rPr>
      <w:rFonts w:eastAsia="Cambria" w:cs="Times New Roman"/>
      <w:color w:val="333F48"/>
    </w:rPr>
  </w:style>
  <w:style w:type="paragraph" w:styleId="ListBullet3">
    <w:name w:val="List Bullet 3"/>
    <w:basedOn w:val="Normal"/>
    <w:uiPriority w:val="2"/>
    <w:qFormat/>
    <w:rsid w:val="005F6958"/>
    <w:pPr>
      <w:numPr>
        <w:numId w:val="10"/>
      </w:numPr>
      <w:spacing w:before="120" w:after="180" w:line="240" w:lineRule="atLeast"/>
    </w:pPr>
    <w:rPr>
      <w:rFonts w:eastAsia="Cambria" w:cs="Times New Roman"/>
      <w:color w:val="333F48"/>
    </w:rPr>
  </w:style>
  <w:style w:type="numbering" w:customStyle="1" w:styleId="ListBullets">
    <w:name w:val="ListBullets"/>
    <w:uiPriority w:val="99"/>
    <w:locked/>
    <w:rsid w:val="005F6958"/>
    <w:pPr>
      <w:numPr>
        <w:numId w:val="2"/>
      </w:numPr>
    </w:pPr>
  </w:style>
  <w:style w:type="paragraph" w:customStyle="1" w:styleId="NonTOCheading2">
    <w:name w:val="Non TOC heading 2"/>
    <w:basedOn w:val="Normal"/>
    <w:next w:val="Normal"/>
    <w:rsid w:val="005F6958"/>
    <w:pPr>
      <w:keepNext/>
      <w:keepLines/>
      <w:pageBreakBefore/>
      <w:spacing w:after="180" w:line="240" w:lineRule="atLeast"/>
      <w:outlineLvl w:val="1"/>
    </w:pPr>
    <w:rPr>
      <w:rFonts w:eastAsia="Cambria" w:cs="Times New Roman"/>
      <w:b/>
      <w:color w:val="001871"/>
      <w:sz w:val="38"/>
    </w:rPr>
  </w:style>
  <w:style w:type="paragraph" w:customStyle="1" w:styleId="Numberbullet2">
    <w:name w:val="Number bullet 2"/>
    <w:basedOn w:val="ListBullet2"/>
    <w:uiPriority w:val="3"/>
    <w:qFormat/>
    <w:rsid w:val="005F6958"/>
    <w:pPr>
      <w:numPr>
        <w:numId w:val="14"/>
      </w:numPr>
    </w:pPr>
  </w:style>
  <w:style w:type="paragraph" w:customStyle="1" w:styleId="Numberbullet3">
    <w:name w:val="Number bullet 3"/>
    <w:basedOn w:val="Normal"/>
    <w:uiPriority w:val="3"/>
    <w:qFormat/>
    <w:rsid w:val="005F6958"/>
    <w:pPr>
      <w:numPr>
        <w:numId w:val="13"/>
      </w:numPr>
      <w:spacing w:before="120" w:after="180" w:line="240" w:lineRule="atLeast"/>
    </w:pPr>
    <w:rPr>
      <w:rFonts w:eastAsia="Cambria" w:cs="Times New Roman"/>
      <w:color w:val="333F48"/>
    </w:rPr>
  </w:style>
  <w:style w:type="numbering" w:customStyle="1" w:styleId="NumberBullet">
    <w:name w:val="NumberBullet"/>
    <w:uiPriority w:val="99"/>
    <w:locked/>
    <w:rsid w:val="005F6958"/>
    <w:pPr>
      <w:numPr>
        <w:numId w:val="3"/>
      </w:numPr>
    </w:pPr>
  </w:style>
  <w:style w:type="paragraph" w:styleId="Subtitle">
    <w:name w:val="Subtitle"/>
    <w:basedOn w:val="Normal"/>
    <w:link w:val="SubtitleChar"/>
    <w:uiPriority w:val="11"/>
    <w:rsid w:val="005F6958"/>
    <w:pPr>
      <w:numPr>
        <w:ilvl w:val="1"/>
      </w:numPr>
      <w:spacing w:after="0" w:line="240" w:lineRule="atLeast"/>
      <w:ind w:left="170"/>
    </w:pPr>
    <w:rPr>
      <w:rFonts w:eastAsia="Times New Roman" w:cs="Times New Roman"/>
      <w:bCs/>
      <w:iCs/>
      <w:color w:val="006BA6"/>
      <w:sz w:val="40"/>
      <w:szCs w:val="24"/>
    </w:rPr>
  </w:style>
  <w:style w:type="character" w:customStyle="1" w:styleId="SubtitleChar">
    <w:name w:val="Subtitle Char"/>
    <w:basedOn w:val="DefaultParagraphFont"/>
    <w:link w:val="Subtitle"/>
    <w:uiPriority w:val="11"/>
    <w:rsid w:val="005F6958"/>
    <w:rPr>
      <w:rFonts w:eastAsia="Times New Roman" w:cs="Times New Roman"/>
      <w:bCs/>
      <w:iCs/>
      <w:color w:val="006BA6"/>
      <w:sz w:val="40"/>
      <w:szCs w:val="24"/>
    </w:rPr>
  </w:style>
  <w:style w:type="paragraph" w:customStyle="1" w:styleId="Tabledescription">
    <w:name w:val="Table description"/>
    <w:basedOn w:val="Normal"/>
    <w:next w:val="Normal"/>
    <w:rsid w:val="005F6958"/>
    <w:pPr>
      <w:spacing w:before="120" w:after="240" w:line="180" w:lineRule="atLeast"/>
    </w:pPr>
    <w:rPr>
      <w:rFonts w:eastAsia="Cambria" w:cs="Times New Roman"/>
      <w:color w:val="333F48"/>
      <w:sz w:val="18"/>
    </w:rPr>
  </w:style>
  <w:style w:type="table" w:styleId="TableGrid">
    <w:name w:val="Table Grid"/>
    <w:basedOn w:val="TableNormal"/>
    <w:uiPriority w:val="59"/>
    <w:rsid w:val="005F6958"/>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Normal"/>
    <w:rsid w:val="005F6958"/>
    <w:pPr>
      <w:keepNext/>
      <w:spacing w:before="120" w:after="180" w:line="240" w:lineRule="atLeast"/>
    </w:pPr>
    <w:rPr>
      <w:rFonts w:eastAsia="Cambria" w:cs="Times New Roman"/>
      <w:b/>
      <w:color w:val="333F48"/>
    </w:rPr>
  </w:style>
  <w:style w:type="paragraph" w:customStyle="1" w:styleId="TGASignoff">
    <w:name w:val="TGA Signoff"/>
    <w:basedOn w:val="Normal"/>
    <w:rsid w:val="005F6958"/>
    <w:pPr>
      <w:spacing w:before="120" w:after="360" w:line="240" w:lineRule="atLeast"/>
      <w:jc w:val="center"/>
    </w:pPr>
    <w:rPr>
      <w:rFonts w:eastAsia="Cambria" w:cs="Times New Roman"/>
      <w:b/>
      <w:color w:val="333F48"/>
      <w:sz w:val="28"/>
    </w:rPr>
  </w:style>
  <w:style w:type="paragraph" w:styleId="Title">
    <w:name w:val="Title"/>
    <w:link w:val="TitleChar"/>
    <w:uiPriority w:val="10"/>
    <w:rsid w:val="005F6958"/>
    <w:pPr>
      <w:spacing w:line="240" w:lineRule="auto"/>
      <w:contextualSpacing/>
      <w:outlineLvl w:val="0"/>
    </w:pPr>
    <w:rPr>
      <w:rFonts w:eastAsia="Times New Roman" w:cs="Times New Roman"/>
      <w:color w:val="001871"/>
      <w:spacing w:val="5"/>
      <w:kern w:val="28"/>
      <w:sz w:val="52"/>
      <w:szCs w:val="52"/>
    </w:rPr>
  </w:style>
  <w:style w:type="character" w:customStyle="1" w:styleId="TitleChar">
    <w:name w:val="Title Char"/>
    <w:basedOn w:val="DefaultParagraphFont"/>
    <w:link w:val="Title"/>
    <w:uiPriority w:val="10"/>
    <w:rsid w:val="005F6958"/>
    <w:rPr>
      <w:rFonts w:eastAsia="Times New Roman" w:cs="Times New Roman"/>
      <w:color w:val="001871"/>
      <w:spacing w:val="5"/>
      <w:kern w:val="28"/>
      <w:sz w:val="52"/>
      <w:szCs w:val="52"/>
    </w:rPr>
  </w:style>
  <w:style w:type="paragraph" w:styleId="TOC1">
    <w:name w:val="toc 1"/>
    <w:basedOn w:val="Normal"/>
    <w:next w:val="Normal"/>
    <w:autoRedefine/>
    <w:uiPriority w:val="39"/>
    <w:unhideWhenUsed/>
    <w:rsid w:val="00444E0E"/>
    <w:pPr>
      <w:keepNext/>
      <w:keepLines/>
      <w:tabs>
        <w:tab w:val="right" w:leader="underscore" w:pos="8505"/>
      </w:tabs>
      <w:spacing w:before="240" w:after="0" w:line="240" w:lineRule="atLeast"/>
    </w:pPr>
    <w:rPr>
      <w:rFonts w:eastAsia="Cambria" w:cs="Times New Roman"/>
      <w:b/>
      <w:color w:val="333F48"/>
      <w:sz w:val="32"/>
    </w:rPr>
  </w:style>
  <w:style w:type="paragraph" w:styleId="TOC2">
    <w:name w:val="toc 2"/>
    <w:basedOn w:val="Normal"/>
    <w:next w:val="Normal"/>
    <w:autoRedefine/>
    <w:uiPriority w:val="39"/>
    <w:unhideWhenUsed/>
    <w:rsid w:val="00444E0E"/>
    <w:pPr>
      <w:keepNext/>
      <w:keepLines/>
      <w:tabs>
        <w:tab w:val="right" w:leader="underscore" w:pos="8505"/>
      </w:tabs>
      <w:spacing w:before="60" w:after="0" w:line="240" w:lineRule="atLeast"/>
      <w:ind w:left="425"/>
    </w:pPr>
    <w:rPr>
      <w:rFonts w:eastAsia="Cambria" w:cs="Times New Roman"/>
      <w:color w:val="333F48"/>
      <w:sz w:val="24"/>
    </w:rPr>
  </w:style>
  <w:style w:type="paragraph" w:styleId="TOC3">
    <w:name w:val="toc 3"/>
    <w:basedOn w:val="Normal"/>
    <w:next w:val="Normal"/>
    <w:autoRedefine/>
    <w:uiPriority w:val="39"/>
    <w:unhideWhenUsed/>
    <w:rsid w:val="00444E0E"/>
    <w:pPr>
      <w:keepNext/>
      <w:keepLines/>
      <w:tabs>
        <w:tab w:val="right" w:leader="hyphen" w:pos="8505"/>
      </w:tabs>
      <w:spacing w:before="60" w:after="0" w:line="240" w:lineRule="atLeast"/>
      <w:ind w:left="851"/>
    </w:pPr>
    <w:rPr>
      <w:rFonts w:eastAsia="Cambria" w:cs="Times New Roman"/>
      <w:color w:val="333F48"/>
      <w:sz w:val="22"/>
    </w:rPr>
  </w:style>
  <w:style w:type="character" w:customStyle="1" w:styleId="Heading1Char">
    <w:name w:val="Heading 1 Char"/>
    <w:basedOn w:val="DefaultParagraphFont"/>
    <w:link w:val="Heading1"/>
    <w:uiPriority w:val="9"/>
    <w:rsid w:val="0089410A"/>
    <w:rPr>
      <w:rFonts w:asciiTheme="majorHAnsi" w:eastAsiaTheme="majorEastAsia" w:hAnsiTheme="majorHAnsi" w:cstheme="majorBidi"/>
      <w:color w:val="00348C" w:themeColor="accent1" w:themeShade="BF"/>
      <w:sz w:val="32"/>
      <w:szCs w:val="32"/>
    </w:rPr>
  </w:style>
  <w:style w:type="paragraph" w:styleId="TOCHeading">
    <w:name w:val="TOC Heading"/>
    <w:basedOn w:val="Heading1"/>
    <w:next w:val="Normal"/>
    <w:uiPriority w:val="39"/>
    <w:unhideWhenUsed/>
    <w:qFormat/>
    <w:rsid w:val="0089410A"/>
    <w:pPr>
      <w:outlineLvl w:val="9"/>
    </w:pPr>
    <w:rPr>
      <w:lang w:val="en-US"/>
    </w:rPr>
  </w:style>
  <w:style w:type="character" w:styleId="PlaceholderText">
    <w:name w:val="Placeholder Text"/>
    <w:basedOn w:val="DefaultParagraphFont"/>
    <w:uiPriority w:val="99"/>
    <w:semiHidden/>
    <w:rsid w:val="008E6696"/>
    <w:rPr>
      <w:color w:val="808080"/>
    </w:rPr>
  </w:style>
  <w:style w:type="paragraph" w:styleId="ListParagraph">
    <w:name w:val="List Paragraph"/>
    <w:basedOn w:val="ListBullet"/>
    <w:autoRedefine/>
    <w:uiPriority w:val="34"/>
    <w:qFormat/>
    <w:rsid w:val="00444E0E"/>
    <w:pPr>
      <w:ind w:left="357" w:hanging="357"/>
      <w:contextualSpacing/>
    </w:pPr>
  </w:style>
  <w:style w:type="paragraph" w:customStyle="1" w:styleId="Numberbullet2a">
    <w:name w:val="Number bullet 2 (a)"/>
    <w:basedOn w:val="Normal"/>
    <w:uiPriority w:val="1"/>
    <w:qFormat/>
    <w:rsid w:val="00957659"/>
    <w:pPr>
      <w:spacing w:line="240" w:lineRule="atLeast"/>
      <w:ind w:left="992" w:hanging="567"/>
    </w:pPr>
    <w:rPr>
      <w:rFonts w:asciiTheme="minorHAnsi" w:hAnsiTheme="minorHAnsi" w:cs="Calibri"/>
      <w:i/>
      <w:iCs/>
      <w:color w:val="000000"/>
      <w:sz w:val="22"/>
      <w:szCs w:val="22"/>
    </w:rPr>
  </w:style>
  <w:style w:type="character" w:styleId="CommentReference">
    <w:name w:val="annotation reference"/>
    <w:basedOn w:val="DefaultParagraphFont"/>
    <w:uiPriority w:val="99"/>
    <w:semiHidden/>
    <w:unhideWhenUsed/>
    <w:rsid w:val="00957659"/>
    <w:rPr>
      <w:sz w:val="16"/>
      <w:szCs w:val="16"/>
    </w:rPr>
  </w:style>
  <w:style w:type="paragraph" w:styleId="CommentText">
    <w:name w:val="annotation text"/>
    <w:basedOn w:val="Normal"/>
    <w:link w:val="CommentTextChar"/>
    <w:uiPriority w:val="99"/>
    <w:unhideWhenUsed/>
    <w:rsid w:val="00957659"/>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957659"/>
    <w:rPr>
      <w:rFonts w:ascii="Cambria" w:eastAsia="Cambria" w:hAnsi="Cambria" w:cs="Times New Roman"/>
    </w:rPr>
  </w:style>
  <w:style w:type="character" w:styleId="Emphasis">
    <w:name w:val="Emphasis"/>
    <w:basedOn w:val="DefaultParagraphFont"/>
    <w:uiPriority w:val="20"/>
    <w:qFormat/>
    <w:rsid w:val="00957659"/>
    <w:rPr>
      <w:i/>
      <w:iCs/>
    </w:rPr>
  </w:style>
  <w:style w:type="paragraph" w:styleId="Revision">
    <w:name w:val="Revision"/>
    <w:hidden/>
    <w:uiPriority w:val="99"/>
    <w:semiHidden/>
    <w:rsid w:val="0065045B"/>
    <w:pPr>
      <w:spacing w:after="0" w:line="240" w:lineRule="auto"/>
    </w:pPr>
  </w:style>
  <w:style w:type="character" w:customStyle="1" w:styleId="Heading7Char">
    <w:name w:val="Heading 7 Char"/>
    <w:basedOn w:val="DefaultParagraphFont"/>
    <w:link w:val="Heading7"/>
    <w:uiPriority w:val="9"/>
    <w:rsid w:val="00B8418A"/>
    <w:rPr>
      <w:rFonts w:asciiTheme="majorHAnsi" w:eastAsiaTheme="majorEastAsia" w:hAnsiTheme="majorHAnsi" w:cstheme="majorBidi"/>
      <w:i/>
      <w:iCs/>
      <w:color w:val="00235D" w:themeColor="accent1" w:themeShade="7F"/>
    </w:rPr>
  </w:style>
  <w:style w:type="paragraph" w:styleId="CommentSubject">
    <w:name w:val="annotation subject"/>
    <w:basedOn w:val="CommentText"/>
    <w:next w:val="CommentText"/>
    <w:link w:val="CommentSubjectChar"/>
    <w:uiPriority w:val="99"/>
    <w:semiHidden/>
    <w:unhideWhenUsed/>
    <w:rsid w:val="00864A5A"/>
    <w:pPr>
      <w:spacing w:before="0" w:after="120"/>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864A5A"/>
    <w:rPr>
      <w:rFonts w:ascii="Cambria" w:eastAsia="Cambria" w:hAnsi="Cambria" w:cs="Times New Roman"/>
      <w:b/>
      <w:bCs/>
    </w:rPr>
  </w:style>
  <w:style w:type="character" w:styleId="UnresolvedMention">
    <w:name w:val="Unresolved Mention"/>
    <w:basedOn w:val="DefaultParagraphFont"/>
    <w:uiPriority w:val="99"/>
    <w:semiHidden/>
    <w:unhideWhenUsed/>
    <w:rsid w:val="00E96537"/>
    <w:rPr>
      <w:color w:val="605E5C"/>
      <w:shd w:val="clear" w:color="auto" w:fill="E1DFDD"/>
    </w:rPr>
  </w:style>
  <w:style w:type="character" w:styleId="FollowedHyperlink">
    <w:name w:val="FollowedHyperlink"/>
    <w:basedOn w:val="DefaultParagraphFont"/>
    <w:uiPriority w:val="99"/>
    <w:semiHidden/>
    <w:unhideWhenUsed/>
    <w:rsid w:val="00E96537"/>
    <w:rPr>
      <w:color w:val="6E2B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44117">
      <w:bodyDiv w:val="1"/>
      <w:marLeft w:val="0"/>
      <w:marRight w:val="0"/>
      <w:marTop w:val="0"/>
      <w:marBottom w:val="0"/>
      <w:divBdr>
        <w:top w:val="none" w:sz="0" w:space="0" w:color="auto"/>
        <w:left w:val="none" w:sz="0" w:space="0" w:color="auto"/>
        <w:bottom w:val="none" w:sz="0" w:space="0" w:color="auto"/>
        <w:right w:val="none" w:sz="0" w:space="0" w:color="auto"/>
      </w:divBdr>
    </w:div>
    <w:div w:id="429544827">
      <w:bodyDiv w:val="1"/>
      <w:marLeft w:val="0"/>
      <w:marRight w:val="0"/>
      <w:marTop w:val="0"/>
      <w:marBottom w:val="0"/>
      <w:divBdr>
        <w:top w:val="none" w:sz="0" w:space="0" w:color="auto"/>
        <w:left w:val="none" w:sz="0" w:space="0" w:color="auto"/>
        <w:bottom w:val="none" w:sz="0" w:space="0" w:color="auto"/>
        <w:right w:val="none" w:sz="0" w:space="0" w:color="auto"/>
      </w:divBdr>
    </w:div>
    <w:div w:id="207154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https://www.tga.gov.au/sites/default/files/active_ingredient_categories_for_medicinal_cannabis_products.pdf"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hyperlink" Target="https://www.tga.gov.au/resources/resource/forms/sponsor-six-monthly-reporting-form"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au/Series/F1996B00406"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hyperlink" Target="mailto:tga.copyright@tga.gov.au" TargetMode="External"/><Relationship Id="rId19" Type="http://schemas.openxmlformats.org/officeDocument/2006/relationships/hyperlink" Target="https://www.tga.gov.au/sites/default/files/active_ingredient_categories_for_medicinal_cannabis_products.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ga.gov.au/medicinal-cannabis-products-active-ingredients" TargetMode="External"/><Relationship Id="rId22" Type="http://schemas.openxmlformats.org/officeDocument/2006/relationships/header" Target="header3.xml"/><Relationship Id="rId27" Type="http://schemas.openxmlformats.org/officeDocument/2006/relationships/hyperlink" Target="https://www.ebs.tga.gov.au/" TargetMode="External"/><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2" Type="http://schemas.openxmlformats.org/officeDocument/2006/relationships/hyperlink" Target="https://www.tga.gov.au" TargetMode="External"/><Relationship Id="rId1" Type="http://schemas.openxmlformats.org/officeDocument/2006/relationships/hyperlink" Target="mailto:info@tga.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TGA 2022">
      <a:dk1>
        <a:srgbClr val="002C47"/>
      </a:dk1>
      <a:lt1>
        <a:srgbClr val="FFFFFF"/>
      </a:lt1>
      <a:dk2>
        <a:srgbClr val="002C47"/>
      </a:dk2>
      <a:lt2>
        <a:srgbClr val="F2F2F2"/>
      </a:lt2>
      <a:accent1>
        <a:srgbClr val="0047BB"/>
      </a:accent1>
      <a:accent2>
        <a:srgbClr val="5C88DA"/>
      </a:accent2>
      <a:accent3>
        <a:srgbClr val="B8CCEA"/>
      </a:accent3>
      <a:accent4>
        <a:srgbClr val="5BC500"/>
      </a:accent4>
      <a:accent5>
        <a:srgbClr val="93DA49"/>
      </a:accent5>
      <a:accent6>
        <a:srgbClr val="C7E995"/>
      </a:accent6>
      <a:hlink>
        <a:srgbClr val="006BA6"/>
      </a:hlink>
      <a:folHlink>
        <a:srgbClr val="6E2B6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5EACD28EA62940A061E0E9FDEAD340" ma:contentTypeVersion="12" ma:contentTypeDescription="Create a new document." ma:contentTypeScope="" ma:versionID="c817c8040eb69500ff1c6125aa8e108e">
  <xsd:schema xmlns:xsd="http://www.w3.org/2001/XMLSchema" xmlns:xs="http://www.w3.org/2001/XMLSchema" xmlns:p="http://schemas.microsoft.com/office/2006/metadata/properties" xmlns:ns2="13e0264c-660e-4b45-98df-5c1f3acac343" xmlns:ns3="e8eb27e8-0376-402b-8817-4eda5a9b7613" targetNamespace="http://schemas.microsoft.com/office/2006/metadata/properties" ma:root="true" ma:fieldsID="381f543c8b7b1bf453674504130a3fd4" ns2:_="" ns3:_="">
    <xsd:import namespace="13e0264c-660e-4b45-98df-5c1f3acac343"/>
    <xsd:import namespace="e8eb27e8-0376-402b-8817-4eda5a9b7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0264c-660e-4b45-98df-5c1f3acac3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eb27e8-0376-402b-8817-4eda5a9b761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37ac4a1-7f50-4e84-a178-133d34098805}" ma:internalName="TaxCatchAll" ma:showField="CatchAllData" ma:web="e8eb27e8-0376-402b-8817-4eda5a9b7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eb27e8-0376-402b-8817-4eda5a9b7613"/>
    <lcf76f155ced4ddcb4097134ff3c332f xmlns="13e0264c-660e-4b45-98df-5c1f3acac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144A85-7BEE-44B1-AE5A-E8C45C34B98A}">
  <ds:schemaRefs>
    <ds:schemaRef ds:uri="http://schemas.microsoft.com/sharepoint/v3/contenttype/forms"/>
  </ds:schemaRefs>
</ds:datastoreItem>
</file>

<file path=customXml/itemProps2.xml><?xml version="1.0" encoding="utf-8"?>
<ds:datastoreItem xmlns:ds="http://schemas.openxmlformats.org/officeDocument/2006/customXml" ds:itemID="{5D30AD2C-7EBD-4873-9780-6B3BD3423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0264c-660e-4b45-98df-5c1f3acac343"/>
    <ds:schemaRef ds:uri="e8eb27e8-0376-402b-8817-4eda5a9b7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D9A73-D725-41EE-A422-7F3396E3CC49}">
  <ds:schemaRefs>
    <ds:schemaRef ds:uri="http://schemas.microsoft.com/office/2006/metadata/properties"/>
    <ds:schemaRef ds:uri="http://schemas.microsoft.com/office/infopath/2007/PartnerControls"/>
    <ds:schemaRef ds:uri="e8eb27e8-0376-402b-8817-4eda5a9b7613"/>
    <ds:schemaRef ds:uri="13e0264c-660e-4b45-98df-5c1f3acac34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8387</CharactersWithSpaces>
  <SharedDoc>false</SharedDoc>
  <HLinks>
    <vt:vector size="120" baseType="variant">
      <vt:variant>
        <vt:i4>7929907</vt:i4>
      </vt:variant>
      <vt:variant>
        <vt:i4>87</vt:i4>
      </vt:variant>
      <vt:variant>
        <vt:i4>0</vt:i4>
      </vt:variant>
      <vt:variant>
        <vt:i4>5</vt:i4>
      </vt:variant>
      <vt:variant>
        <vt:lpwstr>https://www.ebs.tga.gov.au/</vt:lpwstr>
      </vt:variant>
      <vt:variant>
        <vt:lpwstr/>
      </vt:variant>
      <vt:variant>
        <vt:i4>7798832</vt:i4>
      </vt:variant>
      <vt:variant>
        <vt:i4>84</vt:i4>
      </vt:variant>
      <vt:variant>
        <vt:i4>0</vt:i4>
      </vt:variant>
      <vt:variant>
        <vt:i4>5</vt:i4>
      </vt:variant>
      <vt:variant>
        <vt:lpwstr>https://www.tga.gov.au/sites/default/files/active_ingredient_categories_for_medicinal_cannabis_products.pdf</vt:lpwstr>
      </vt:variant>
      <vt:variant>
        <vt:lpwstr/>
      </vt:variant>
      <vt:variant>
        <vt:i4>7798832</vt:i4>
      </vt:variant>
      <vt:variant>
        <vt:i4>81</vt:i4>
      </vt:variant>
      <vt:variant>
        <vt:i4>0</vt:i4>
      </vt:variant>
      <vt:variant>
        <vt:i4>5</vt:i4>
      </vt:variant>
      <vt:variant>
        <vt:lpwstr>https://www.tga.gov.au/sites/default/files/active_ingredient_categories_for_medicinal_cannabis_products.pdf</vt:lpwstr>
      </vt:variant>
      <vt:variant>
        <vt:lpwstr/>
      </vt:variant>
      <vt:variant>
        <vt:i4>5505037</vt:i4>
      </vt:variant>
      <vt:variant>
        <vt:i4>78</vt:i4>
      </vt:variant>
      <vt:variant>
        <vt:i4>0</vt:i4>
      </vt:variant>
      <vt:variant>
        <vt:i4>5</vt:i4>
      </vt:variant>
      <vt:variant>
        <vt:lpwstr>https://www.tga.gov.au/medicinal-cannabis-products-active-ingredients</vt:lpwstr>
      </vt:variant>
      <vt:variant>
        <vt:lpwstr/>
      </vt:variant>
      <vt:variant>
        <vt:i4>3735596</vt:i4>
      </vt:variant>
      <vt:variant>
        <vt:i4>75</vt:i4>
      </vt:variant>
      <vt:variant>
        <vt:i4>0</vt:i4>
      </vt:variant>
      <vt:variant>
        <vt:i4>5</vt:i4>
      </vt:variant>
      <vt:variant>
        <vt:lpwstr>https://www.tga.gov.au/resources/resource/forms/sponsor-six-monthly-reporting-form</vt:lpwstr>
      </vt:variant>
      <vt:variant>
        <vt:lpwstr/>
      </vt:variant>
      <vt:variant>
        <vt:i4>524307</vt:i4>
      </vt:variant>
      <vt:variant>
        <vt:i4>72</vt:i4>
      </vt:variant>
      <vt:variant>
        <vt:i4>0</vt:i4>
      </vt:variant>
      <vt:variant>
        <vt:i4>5</vt:i4>
      </vt:variant>
      <vt:variant>
        <vt:lpwstr>https://www.legislation.gov.au/Series/F1996B00406</vt:lpwstr>
      </vt:variant>
      <vt:variant>
        <vt:lpwstr/>
      </vt:variant>
      <vt:variant>
        <vt:i4>1179709</vt:i4>
      </vt:variant>
      <vt:variant>
        <vt:i4>65</vt:i4>
      </vt:variant>
      <vt:variant>
        <vt:i4>0</vt:i4>
      </vt:variant>
      <vt:variant>
        <vt:i4>5</vt:i4>
      </vt:variant>
      <vt:variant>
        <vt:lpwstr/>
      </vt:variant>
      <vt:variant>
        <vt:lpwstr>_Toc169703577</vt:lpwstr>
      </vt:variant>
      <vt:variant>
        <vt:i4>1179709</vt:i4>
      </vt:variant>
      <vt:variant>
        <vt:i4>59</vt:i4>
      </vt:variant>
      <vt:variant>
        <vt:i4>0</vt:i4>
      </vt:variant>
      <vt:variant>
        <vt:i4>5</vt:i4>
      </vt:variant>
      <vt:variant>
        <vt:lpwstr/>
      </vt:variant>
      <vt:variant>
        <vt:lpwstr>_Toc169703576</vt:lpwstr>
      </vt:variant>
      <vt:variant>
        <vt:i4>1179709</vt:i4>
      </vt:variant>
      <vt:variant>
        <vt:i4>53</vt:i4>
      </vt:variant>
      <vt:variant>
        <vt:i4>0</vt:i4>
      </vt:variant>
      <vt:variant>
        <vt:i4>5</vt:i4>
      </vt:variant>
      <vt:variant>
        <vt:lpwstr/>
      </vt:variant>
      <vt:variant>
        <vt:lpwstr>_Toc169703575</vt:lpwstr>
      </vt:variant>
      <vt:variant>
        <vt:i4>1179709</vt:i4>
      </vt:variant>
      <vt:variant>
        <vt:i4>47</vt:i4>
      </vt:variant>
      <vt:variant>
        <vt:i4>0</vt:i4>
      </vt:variant>
      <vt:variant>
        <vt:i4>5</vt:i4>
      </vt:variant>
      <vt:variant>
        <vt:lpwstr/>
      </vt:variant>
      <vt:variant>
        <vt:lpwstr>_Toc169703574</vt:lpwstr>
      </vt:variant>
      <vt:variant>
        <vt:i4>1179709</vt:i4>
      </vt:variant>
      <vt:variant>
        <vt:i4>41</vt:i4>
      </vt:variant>
      <vt:variant>
        <vt:i4>0</vt:i4>
      </vt:variant>
      <vt:variant>
        <vt:i4>5</vt:i4>
      </vt:variant>
      <vt:variant>
        <vt:lpwstr/>
      </vt:variant>
      <vt:variant>
        <vt:lpwstr>_Toc169703573</vt:lpwstr>
      </vt:variant>
      <vt:variant>
        <vt:i4>1179709</vt:i4>
      </vt:variant>
      <vt:variant>
        <vt:i4>35</vt:i4>
      </vt:variant>
      <vt:variant>
        <vt:i4>0</vt:i4>
      </vt:variant>
      <vt:variant>
        <vt:i4>5</vt:i4>
      </vt:variant>
      <vt:variant>
        <vt:lpwstr/>
      </vt:variant>
      <vt:variant>
        <vt:lpwstr>_Toc169703572</vt:lpwstr>
      </vt:variant>
      <vt:variant>
        <vt:i4>1179709</vt:i4>
      </vt:variant>
      <vt:variant>
        <vt:i4>29</vt:i4>
      </vt:variant>
      <vt:variant>
        <vt:i4>0</vt:i4>
      </vt:variant>
      <vt:variant>
        <vt:i4>5</vt:i4>
      </vt:variant>
      <vt:variant>
        <vt:lpwstr/>
      </vt:variant>
      <vt:variant>
        <vt:lpwstr>_Toc169703571</vt:lpwstr>
      </vt:variant>
      <vt:variant>
        <vt:i4>1179709</vt:i4>
      </vt:variant>
      <vt:variant>
        <vt:i4>23</vt:i4>
      </vt:variant>
      <vt:variant>
        <vt:i4>0</vt:i4>
      </vt:variant>
      <vt:variant>
        <vt:i4>5</vt:i4>
      </vt:variant>
      <vt:variant>
        <vt:lpwstr/>
      </vt:variant>
      <vt:variant>
        <vt:lpwstr>_Toc169703570</vt:lpwstr>
      </vt:variant>
      <vt:variant>
        <vt:i4>1245245</vt:i4>
      </vt:variant>
      <vt:variant>
        <vt:i4>17</vt:i4>
      </vt:variant>
      <vt:variant>
        <vt:i4>0</vt:i4>
      </vt:variant>
      <vt:variant>
        <vt:i4>5</vt:i4>
      </vt:variant>
      <vt:variant>
        <vt:lpwstr/>
      </vt:variant>
      <vt:variant>
        <vt:lpwstr>_Toc169703569</vt:lpwstr>
      </vt:variant>
      <vt:variant>
        <vt:i4>1245245</vt:i4>
      </vt:variant>
      <vt:variant>
        <vt:i4>11</vt:i4>
      </vt:variant>
      <vt:variant>
        <vt:i4>0</vt:i4>
      </vt:variant>
      <vt:variant>
        <vt:i4>5</vt:i4>
      </vt:variant>
      <vt:variant>
        <vt:lpwstr/>
      </vt:variant>
      <vt:variant>
        <vt:lpwstr>_Toc169703568</vt:lpwstr>
      </vt:variant>
      <vt:variant>
        <vt:i4>1245245</vt:i4>
      </vt:variant>
      <vt:variant>
        <vt:i4>5</vt:i4>
      </vt:variant>
      <vt:variant>
        <vt:i4>0</vt:i4>
      </vt:variant>
      <vt:variant>
        <vt:i4>5</vt:i4>
      </vt:variant>
      <vt:variant>
        <vt:lpwstr/>
      </vt:variant>
      <vt:variant>
        <vt:lpwstr>_Toc169703567</vt:lpwstr>
      </vt:variant>
      <vt:variant>
        <vt:i4>6291548</vt:i4>
      </vt:variant>
      <vt:variant>
        <vt:i4>0</vt:i4>
      </vt:variant>
      <vt:variant>
        <vt:i4>0</vt:i4>
      </vt:variant>
      <vt:variant>
        <vt:i4>5</vt:i4>
      </vt:variant>
      <vt:variant>
        <vt:lpwstr>mailto:tga.copyright@tga.gov.au</vt:lpwstr>
      </vt:variant>
      <vt:variant>
        <vt:lpwstr/>
      </vt:variant>
      <vt:variant>
        <vt:i4>3473445</vt:i4>
      </vt:variant>
      <vt:variant>
        <vt:i4>27</vt:i4>
      </vt:variant>
      <vt:variant>
        <vt:i4>0</vt:i4>
      </vt:variant>
      <vt:variant>
        <vt:i4>5</vt:i4>
      </vt:variant>
      <vt:variant>
        <vt:lpwstr>https://www.tga.gov.au/</vt:lpwstr>
      </vt:variant>
      <vt:variant>
        <vt:lpwstr/>
      </vt:variant>
      <vt:variant>
        <vt:i4>5242926</vt:i4>
      </vt:variant>
      <vt:variant>
        <vt:i4>24</vt:i4>
      </vt:variant>
      <vt:variant>
        <vt:i4>0</vt:i4>
      </vt:variant>
      <vt:variant>
        <vt:i4>5</vt:i4>
      </vt:variant>
      <vt:variant>
        <vt:lpwstr>mailto:info@tga.gov.au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 monthly report - supply of unapproved therapeutic goods</dc:title>
  <dc:subject>report</dc:subject>
  <dc:creator>Therapeutic Goods Administration</dc:creator>
  <cp:keywords/>
  <dc:description/>
  <cp:lastModifiedBy>LACK, Janet</cp:lastModifiedBy>
  <cp:revision>3</cp:revision>
  <dcterms:created xsi:type="dcterms:W3CDTF">2024-06-27T05:50:00Z</dcterms:created>
  <dcterms:modified xsi:type="dcterms:W3CDTF">2024-06-27T05:52:00Z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0x010100975EACD28EA62940A061E0E9FDEAD340</vt:lpwstr>
  </property>
  <property fmtid="{D5CDD505-2E9C-101B-9397-08002B2CF9AE}" pid="3" name="MediaServiceImageTags">
    <vt:lpwstr/>
  </property>
</Properties>
</file>