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5805" w14:textId="3DA7C356" w:rsidR="00C6766F" w:rsidRPr="0063551A" w:rsidRDefault="00105626" w:rsidP="00181627">
      <w:pPr>
        <w:pStyle w:val="Heading1"/>
      </w:pPr>
      <w:r w:rsidRPr="00105626">
        <w:t xml:space="preserve">ANTISERUM </w:t>
      </w:r>
      <w:r w:rsidRPr="00B31D45">
        <w:t>REAGENT –</w:t>
      </w:r>
      <w:r w:rsidR="00631F35" w:rsidRPr="00631F35">
        <w:t xml:space="preserve"> </w:t>
      </w:r>
      <w:r w:rsidR="00BA184B">
        <w:rPr>
          <w:rFonts w:cstheme="minorHAnsi"/>
        </w:rPr>
        <w:t>A/</w:t>
      </w:r>
      <w:r w:rsidR="00BA184B">
        <w:t>Sydney/</w:t>
      </w:r>
      <w:r w:rsidR="00BA184B">
        <w:rPr>
          <w:color w:val="000000"/>
        </w:rPr>
        <w:t>5</w:t>
      </w:r>
      <w:r w:rsidR="00BA184B">
        <w:t>/2021</w:t>
      </w:r>
      <w:r w:rsidR="00617106" w:rsidRPr="0063551A">
        <w:rPr>
          <w:szCs w:val="22"/>
          <w:lang w:val="en-US"/>
        </w:rPr>
        <w:t>-like</w:t>
      </w:r>
    </w:p>
    <w:p w14:paraId="6353769B" w14:textId="77777777" w:rsidR="00C6766F" w:rsidRPr="0063551A" w:rsidRDefault="00105626" w:rsidP="00181627">
      <w:pPr>
        <w:pStyle w:val="Heading1"/>
      </w:pPr>
      <w:r w:rsidRPr="0063551A">
        <w:t>FOR SINGLE RADIAL</w:t>
      </w:r>
      <w:r w:rsidR="00C6766F" w:rsidRPr="0063551A">
        <w:t xml:space="preserve"> </w:t>
      </w:r>
      <w:r w:rsidRPr="0063551A">
        <w:t xml:space="preserve">IMMUNODIFFUSION (SRID) </w:t>
      </w:r>
    </w:p>
    <w:p w14:paraId="13F9FA65" w14:textId="77777777" w:rsidR="00261117" w:rsidRPr="0063551A" w:rsidRDefault="00105626" w:rsidP="00181627">
      <w:pPr>
        <w:pStyle w:val="Heading1"/>
      </w:pPr>
      <w:r w:rsidRPr="0063551A">
        <w:t>ASSAY OF INFLUENZA VIRUS HAEMAGGLUTININ</w:t>
      </w:r>
    </w:p>
    <w:p w14:paraId="78079F3F" w14:textId="33E649C9" w:rsidR="00261117" w:rsidRPr="00B31D45" w:rsidRDefault="00631F35" w:rsidP="00181627">
      <w:pPr>
        <w:pStyle w:val="Heading1"/>
      </w:pPr>
      <w:r w:rsidRPr="0063551A">
        <w:t xml:space="preserve">Lot: </w:t>
      </w:r>
      <w:r w:rsidR="005B58B4" w:rsidRPr="0063551A">
        <w:t>AS44</w:t>
      </w:r>
      <w:r w:rsidR="00BA184B">
        <w:t>8</w:t>
      </w:r>
      <w:r w:rsidRPr="0063551A">
        <w:t xml:space="preserve"> (DOM: </w:t>
      </w:r>
      <w:r w:rsidR="00815F74">
        <w:t>October 2022</w:t>
      </w:r>
      <w:r w:rsidRPr="0063551A">
        <w:t>)</w:t>
      </w:r>
    </w:p>
    <w:p w14:paraId="57753AAE" w14:textId="77777777" w:rsidR="00261117" w:rsidRPr="00181627" w:rsidRDefault="00261117" w:rsidP="00181627">
      <w:pPr>
        <w:pStyle w:val="Heading2"/>
      </w:pPr>
      <w:r>
        <w:t>1. Introduction</w:t>
      </w:r>
    </w:p>
    <w:p w14:paraId="47591CB9" w14:textId="78582D15" w:rsidR="002E3513" w:rsidRPr="004C1169" w:rsidRDefault="002E3513" w:rsidP="00581065">
      <w:pPr>
        <w:tabs>
          <w:tab w:val="left" w:pos="-720"/>
          <w:tab w:val="left" w:pos="0"/>
        </w:tabs>
        <w:suppressAutoHyphens/>
        <w:spacing w:before="0" w:after="0" w:line="280" w:lineRule="exact"/>
        <w:ind w:hanging="11"/>
        <w:rPr>
          <w:strike/>
        </w:rPr>
      </w:pPr>
      <w:r w:rsidRPr="0063551A">
        <w:t>Influenza antiserum reagent TGA Lot AS4</w:t>
      </w:r>
      <w:r w:rsidR="005B58B4" w:rsidRPr="0063551A">
        <w:t>4</w:t>
      </w:r>
      <w:r w:rsidR="00BA184B">
        <w:t>8</w:t>
      </w:r>
      <w:r w:rsidRPr="0063551A">
        <w:t xml:space="preserve"> is prepared for single radial Immunodiffusion (SRID) assay </w:t>
      </w:r>
      <w:r w:rsidR="00BA184B">
        <w:rPr>
          <w:rFonts w:cstheme="minorHAnsi"/>
        </w:rPr>
        <w:t>A/</w:t>
      </w:r>
      <w:r w:rsidR="00BA184B">
        <w:t>Sydney/</w:t>
      </w:r>
      <w:r w:rsidR="00BA184B">
        <w:rPr>
          <w:color w:val="000000"/>
        </w:rPr>
        <w:t>5</w:t>
      </w:r>
      <w:r w:rsidR="00BA184B">
        <w:t>/2021</w:t>
      </w:r>
      <w:r w:rsidR="00BF3EC7" w:rsidRPr="0063551A">
        <w:rPr>
          <w:rFonts w:cs="Arial"/>
          <w:shd w:val="clear" w:color="auto" w:fill="FFFFFF"/>
        </w:rPr>
        <w:t>-like</w:t>
      </w:r>
      <w:r w:rsidRPr="0063551A">
        <w:rPr>
          <w:lang w:val="en-US"/>
        </w:rPr>
        <w:t xml:space="preserve"> </w:t>
      </w:r>
      <w:r w:rsidRPr="0063551A">
        <w:t>antigens.</w:t>
      </w:r>
      <w:r w:rsidRPr="004C1169">
        <w:t xml:space="preserve"> </w:t>
      </w:r>
    </w:p>
    <w:p w14:paraId="40AFB42F" w14:textId="77777777" w:rsidR="00261117" w:rsidRDefault="00261117" w:rsidP="00261117">
      <w:pPr>
        <w:pStyle w:val="Heading2"/>
      </w:pPr>
      <w:r>
        <w:t>2. Unitage</w:t>
      </w:r>
    </w:p>
    <w:p w14:paraId="2FA033C9" w14:textId="77777777" w:rsidR="00261117" w:rsidRDefault="00105626" w:rsidP="00261117">
      <w:r w:rsidRPr="00105626">
        <w:t>No unitage is assigned to this material.</w:t>
      </w:r>
    </w:p>
    <w:p w14:paraId="2FEF6F27" w14:textId="77777777" w:rsidR="00EE583F" w:rsidRDefault="00261117" w:rsidP="00261117">
      <w:pPr>
        <w:pStyle w:val="Heading2"/>
      </w:pPr>
      <w:r>
        <w:t>3. Contents</w:t>
      </w:r>
    </w:p>
    <w:p w14:paraId="0F87E970"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6C131EFD"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77777777" w:rsidR="00261117" w:rsidRDefault="00261117" w:rsidP="00331251">
      <w:pPr>
        <w:tabs>
          <w:tab w:val="left" w:pos="2268"/>
        </w:tabs>
      </w:pPr>
      <w:r w:rsidRPr="00261117">
        <w:rPr>
          <w:b/>
        </w:rPr>
        <w:t>Donor Sheep Breed:</w:t>
      </w:r>
      <w:r>
        <w:tab/>
      </w:r>
      <w:r w:rsidR="00105626" w:rsidRPr="00105626">
        <w:t>Australian Merino Cross</w:t>
      </w:r>
    </w:p>
    <w:p w14:paraId="62B19A18" w14:textId="77777777" w:rsidR="00261117" w:rsidRDefault="00105626" w:rsidP="00261117">
      <w:r w:rsidRPr="00105626">
        <w:t>The sheep originated, were continuously reared and slaughtered in Australia.</w:t>
      </w:r>
    </w:p>
    <w:p w14:paraId="52717B69" w14:textId="289D322B" w:rsidR="002E3513" w:rsidRPr="00E81527" w:rsidRDefault="00BA184B"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Pr>
          <w:rFonts w:cstheme="minorHAnsi"/>
        </w:rPr>
        <w:t>The purified haemagglutinin (HA) used to immunise the sheep was derived from a formalin inactivated pool of A/Sydney/5/2021 (</w:t>
      </w:r>
      <w:proofErr w:type="gramStart"/>
      <w:r>
        <w:rPr>
          <w:rFonts w:cstheme="minorHAnsi"/>
        </w:rPr>
        <w:t>wild-type</w:t>
      </w:r>
      <w:proofErr w:type="gramEnd"/>
      <w:r>
        <w:rPr>
          <w:rFonts w:cstheme="minorHAnsi"/>
        </w:rPr>
        <w:t>). The HA was purified with a protease treatment step prior to immunisation</w:t>
      </w:r>
      <w:r w:rsidR="002E3513" w:rsidRPr="0063551A">
        <w:t>.</w:t>
      </w:r>
      <w:r w:rsidR="002E3513" w:rsidRPr="0063551A">
        <w:rPr>
          <w:color w:val="FF6600"/>
        </w:rPr>
        <w:t xml:space="preserve"> </w:t>
      </w:r>
      <w:r w:rsidR="002E3513" w:rsidRPr="0063551A">
        <w:t xml:space="preserve">All sheep used in the production of antisera were inspected by a veterinary surgeon prior to terminal bleed to confirm their </w:t>
      </w:r>
      <w:r w:rsidR="00C175D7" w:rsidRPr="0063551A">
        <w:t>disease-free</w:t>
      </w:r>
      <w:r w:rsidR="002E3513" w:rsidRPr="0063551A">
        <w:t xml:space="preserve"> status.  The antiserum contains 0.1% sodium </w:t>
      </w:r>
      <w:proofErr w:type="spellStart"/>
      <w:r w:rsidR="002E3513" w:rsidRPr="0063551A">
        <w:t>azide</w:t>
      </w:r>
      <w:proofErr w:type="spellEnd"/>
      <w:r w:rsidR="002E3513" w:rsidRPr="0063551A">
        <w:t xml:space="preserve"> as preservative.</w:t>
      </w:r>
    </w:p>
    <w:p w14:paraId="66984C2D" w14:textId="77777777" w:rsidR="00261117" w:rsidRDefault="00261117" w:rsidP="00261117">
      <w:pPr>
        <w:pStyle w:val="Heading2"/>
      </w:pPr>
      <w:r>
        <w:t>4. Caution</w:t>
      </w:r>
    </w:p>
    <w:p w14:paraId="7BAF3CCD" w14:textId="77777777" w:rsidR="00261117" w:rsidRPr="00261117" w:rsidRDefault="00261117" w:rsidP="00261117">
      <w:pPr>
        <w:keepNext/>
        <w:jc w:val="center"/>
        <w:rPr>
          <w:b/>
        </w:rPr>
      </w:pPr>
      <w:r w:rsidRPr="00261117">
        <w:rPr>
          <w:b/>
        </w:rPr>
        <w:t>THIS PREPARATION IS NOT FOR ADMINISTRATION TO HUMANS.</w:t>
      </w:r>
    </w:p>
    <w:p w14:paraId="0CBC783E"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261117">
      <w:pPr>
        <w:pStyle w:val="Heading2"/>
      </w:pPr>
      <w:r>
        <w:lastRenderedPageBreak/>
        <w:t>5. Use of material</w:t>
      </w:r>
    </w:p>
    <w:p w14:paraId="6039A7BA" w14:textId="5194B94A" w:rsidR="00FA1C98" w:rsidRDefault="002E3513" w:rsidP="00581065">
      <w:pPr>
        <w:spacing w:before="0" w:after="0" w:line="280" w:lineRule="exact"/>
      </w:pPr>
      <w:r w:rsidRPr="0063551A">
        <w:t xml:space="preserve">For SRID testing of influenza virus </w:t>
      </w:r>
      <w:proofErr w:type="gramStart"/>
      <w:r w:rsidRPr="0063551A">
        <w:t>antigens;</w:t>
      </w:r>
      <w:proofErr w:type="gramEnd"/>
      <w:r w:rsidRPr="0063551A">
        <w:t xml:space="preserve"> this antiserum is suitable for the testing of </w:t>
      </w:r>
      <w:r w:rsidR="00BA184B">
        <w:rPr>
          <w:rFonts w:cstheme="minorHAnsi"/>
        </w:rPr>
        <w:t>A/</w:t>
      </w:r>
      <w:r w:rsidR="00BA184B">
        <w:t>Sydney/</w:t>
      </w:r>
      <w:r w:rsidR="00BA184B">
        <w:rPr>
          <w:color w:val="000000"/>
        </w:rPr>
        <w:t>5</w:t>
      </w:r>
      <w:r w:rsidR="00BA184B">
        <w:t>/2021</w:t>
      </w:r>
      <w:r w:rsidR="007200FA" w:rsidRPr="0063551A">
        <w:rPr>
          <w:rFonts w:cs="Arial"/>
          <w:shd w:val="clear" w:color="auto" w:fill="FFFFFF"/>
        </w:rPr>
        <w:t>-</w:t>
      </w:r>
      <w:r w:rsidR="00617106" w:rsidRPr="0063551A">
        <w:rPr>
          <w:lang w:val="en-US"/>
        </w:rPr>
        <w:t>like</w:t>
      </w:r>
      <w:r w:rsidRPr="0063551A">
        <w:rPr>
          <w:lang w:val="en-US"/>
        </w:rPr>
        <w:t xml:space="preserve"> </w:t>
      </w:r>
      <w:r w:rsidRPr="0063551A">
        <w:t>antigens.</w:t>
      </w:r>
      <w:r w:rsidRPr="001A28D2">
        <w:t xml:space="preserve"> </w:t>
      </w:r>
    </w:p>
    <w:p w14:paraId="1EE46336" w14:textId="77777777" w:rsidR="00FA1C98" w:rsidRDefault="00FA1C98" w:rsidP="00581065">
      <w:pPr>
        <w:spacing w:before="0" w:after="0" w:line="280" w:lineRule="exact"/>
      </w:pPr>
    </w:p>
    <w:p w14:paraId="3ABEE3E3" w14:textId="4E7BB209" w:rsidR="002E3513" w:rsidRPr="00E81527" w:rsidRDefault="005F6DD1" w:rsidP="00581065">
      <w:pPr>
        <w:spacing w:before="0" w:after="0" w:line="280" w:lineRule="exact"/>
      </w:pPr>
      <w:r>
        <w:t>For</w:t>
      </w:r>
      <w:r w:rsidRPr="005F6DD1">
        <w:rPr>
          <w:lang w:val="en-US"/>
        </w:rPr>
        <w:t xml:space="preserve"> </w:t>
      </w:r>
      <w:r w:rsidR="00BA184B">
        <w:rPr>
          <w:rFonts w:cstheme="minorHAnsi"/>
        </w:rPr>
        <w:t>A/</w:t>
      </w:r>
      <w:r w:rsidR="00BA184B">
        <w:t>Sydney/</w:t>
      </w:r>
      <w:r w:rsidR="00BA184B">
        <w:rPr>
          <w:color w:val="000000"/>
        </w:rPr>
        <w:t>5</w:t>
      </w:r>
      <w:r w:rsidR="00BA184B">
        <w:t>/2021</w:t>
      </w:r>
      <w:r w:rsidR="0063551A">
        <w:rPr>
          <w:rFonts w:eastAsia="MS Mincho" w:cs="Times New Roman"/>
          <w:szCs w:val="20"/>
          <w:lang w:eastAsia="ja-JP"/>
        </w:rPr>
        <w:t xml:space="preserve">-like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add </w:t>
      </w:r>
      <w:r w:rsidR="00D5335C" w:rsidRPr="00D5335C">
        <w:t>2-2.5</w:t>
      </w:r>
      <w:r w:rsidR="002E3513" w:rsidRPr="00D5335C">
        <w:t xml:space="preserve"> </w:t>
      </w:r>
      <w:r w:rsidR="002E3513" w:rsidRPr="00FB6789">
        <w:t xml:space="preserve">µL </w:t>
      </w:r>
      <w:r w:rsidR="002E3513" w:rsidRPr="0063551A">
        <w:t>of the undiluted</w:t>
      </w:r>
      <w:r w:rsidR="002E3513" w:rsidRPr="00AA2A14">
        <w:t xml:space="preserve"> antiserum to 1 mL of agarose</w:t>
      </w:r>
      <w:r w:rsidR="002E3513">
        <w:t>. I</w:t>
      </w:r>
      <w:r w:rsidR="002E3513" w:rsidRPr="00E81527">
        <w:t>t may be necessary to change the antiserum concentration according to local laboratory conditions.</w:t>
      </w:r>
    </w:p>
    <w:p w14:paraId="48394A10" w14:textId="77777777" w:rsidR="002E3513" w:rsidRPr="00E81527" w:rsidRDefault="002E3513" w:rsidP="002E3513">
      <w:pPr>
        <w:spacing w:before="0" w:after="0" w:line="280" w:lineRule="exact"/>
        <w:jc w:val="both"/>
      </w:pPr>
    </w:p>
    <w:p w14:paraId="58DB3668" w14:textId="4C44FA34" w:rsidR="002E3513" w:rsidRPr="0063551A" w:rsidRDefault="002E3513" w:rsidP="002E3513">
      <w:pPr>
        <w:suppressAutoHyphens/>
        <w:spacing w:before="0" w:after="0" w:line="280" w:lineRule="exact"/>
        <w:jc w:val="both"/>
        <w:rPr>
          <w:spacing w:val="-3"/>
        </w:rPr>
      </w:pPr>
      <w:r w:rsidRPr="0063551A">
        <w:rPr>
          <w:spacing w:val="-3"/>
        </w:rPr>
        <w:t>Antiserum reagent AS4</w:t>
      </w:r>
      <w:r w:rsidR="005B58B4" w:rsidRPr="0063551A">
        <w:rPr>
          <w:spacing w:val="-3"/>
        </w:rPr>
        <w:t>4</w:t>
      </w:r>
      <w:r w:rsidR="00BA184B">
        <w:rPr>
          <w:spacing w:val="-3"/>
        </w:rPr>
        <w:t>8</w:t>
      </w:r>
      <w:r w:rsidRPr="0063551A">
        <w:rPr>
          <w:spacing w:val="-3"/>
        </w:rPr>
        <w:t xml:space="preserve"> should be used </w:t>
      </w:r>
      <w:r w:rsidRPr="0063551A">
        <w:rPr>
          <w:rFonts w:cs="CG Times"/>
        </w:rPr>
        <w:t xml:space="preserve">according to the method described by Wood, JM, </w:t>
      </w:r>
      <w:proofErr w:type="spellStart"/>
      <w:r w:rsidRPr="0063551A">
        <w:rPr>
          <w:rFonts w:cs="CG Times"/>
        </w:rPr>
        <w:t>Schild</w:t>
      </w:r>
      <w:proofErr w:type="spellEnd"/>
      <w:r w:rsidRPr="0063551A">
        <w:rPr>
          <w:rFonts w:cs="CG Times"/>
        </w:rPr>
        <w:t xml:space="preserve">, GC, Newman, RW, and </w:t>
      </w:r>
      <w:proofErr w:type="spellStart"/>
      <w:r w:rsidRPr="0063551A">
        <w:rPr>
          <w:rFonts w:cs="CG Times"/>
        </w:rPr>
        <w:t>Seagroatt</w:t>
      </w:r>
      <w:proofErr w:type="spellEnd"/>
      <w:r w:rsidRPr="0063551A">
        <w:rPr>
          <w:rFonts w:cs="CG Times"/>
        </w:rPr>
        <w:t>, VA, Journal of Biological Standardisation, 1977, 5, 237-247.</w:t>
      </w:r>
      <w:r w:rsidRPr="0063551A">
        <w:rPr>
          <w:spacing w:val="-3"/>
        </w:rPr>
        <w:t xml:space="preserve"> </w:t>
      </w:r>
    </w:p>
    <w:p w14:paraId="6CC31184" w14:textId="77777777" w:rsidR="00261117" w:rsidRDefault="00261117" w:rsidP="004B68E7">
      <w:pPr>
        <w:pStyle w:val="Heading2"/>
      </w:pPr>
      <w:r w:rsidRPr="0063551A">
        <w:t xml:space="preserve">6. </w:t>
      </w:r>
      <w:r w:rsidR="004B68E7" w:rsidRPr="0063551A">
        <w:t>Stability</w:t>
      </w:r>
    </w:p>
    <w:p w14:paraId="1283D7B6"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6F7242D" w14:textId="77777777" w:rsidR="00261117" w:rsidRDefault="00261117" w:rsidP="004B68E7">
      <w:pPr>
        <w:pStyle w:val="Heading2"/>
      </w:pPr>
      <w:r>
        <w:t xml:space="preserve">7. </w:t>
      </w:r>
      <w:r w:rsidR="004B68E7">
        <w:t>Citation</w:t>
      </w:r>
    </w:p>
    <w:p w14:paraId="3233C1FE"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4B68E7">
      <w:pPr>
        <w:pStyle w:val="Heading2"/>
      </w:pPr>
      <w:r>
        <w:t xml:space="preserve">8. </w:t>
      </w:r>
      <w:r w:rsidR="004B68E7">
        <w:t>Product liability</w:t>
      </w:r>
    </w:p>
    <w:p w14:paraId="28608CBF" w14:textId="77777777" w:rsidR="00261117" w:rsidRDefault="00105626" w:rsidP="00DC50E2">
      <w:pPr>
        <w:keepNext/>
        <w:keepLines/>
      </w:pPr>
      <w:r w:rsidRPr="00105626">
        <w:t xml:space="preserve">Information emanating from TGA is given after the exercise of all reasonable care and skill in its compilation, </w:t>
      </w:r>
      <w:proofErr w:type="gramStart"/>
      <w:r w:rsidRPr="00105626">
        <w:t>preparation</w:t>
      </w:r>
      <w:proofErr w:type="gramEnd"/>
      <w:r w:rsidRPr="00105626">
        <w:t xml:space="preserve"> and issue, but is provided without liability in its application and use.</w:t>
      </w:r>
    </w:p>
    <w:p w14:paraId="1B04438C" w14:textId="77777777" w:rsidR="00261117" w:rsidRDefault="00105626" w:rsidP="00DC50E2">
      <w:pPr>
        <w:keepNext/>
        <w:keepLines/>
      </w:pPr>
      <w:r w:rsidRPr="00105626">
        <w:t xml:space="preserve">This product is intended for use as a standard or reference material in laboratory work in relation to biological research, </w:t>
      </w:r>
      <w:proofErr w:type="gramStart"/>
      <w:r w:rsidRPr="00105626">
        <w:t>manufacturing</w:t>
      </w:r>
      <w:proofErr w:type="gramEnd"/>
      <w:r w:rsidRPr="00105626">
        <w:t xml:space="preserve">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5C7F5675" w14:textId="77777777" w:rsidR="00261117" w:rsidRDefault="00261117" w:rsidP="00261117">
      <w:r>
        <w:t>Please refer to the hardcopy of the SDS supplied with the product.</w:t>
      </w:r>
    </w:p>
    <w:p w14:paraId="1C24A764" w14:textId="77777777" w:rsidR="00261117" w:rsidRDefault="00261117" w:rsidP="004B68E7">
      <w:pPr>
        <w:pStyle w:val="Heading2"/>
      </w:pPr>
      <w:r>
        <w:t xml:space="preserve">10. </w:t>
      </w:r>
      <w:r w:rsidR="004B68E7">
        <w:t>Further information</w:t>
      </w:r>
    </w:p>
    <w:p w14:paraId="4536557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507A4BB0" w14:textId="6D94DBBF" w:rsidR="00105626" w:rsidRPr="0063551A" w:rsidRDefault="00105626" w:rsidP="001305B0">
      <w:pPr>
        <w:tabs>
          <w:tab w:val="left" w:pos="7770"/>
        </w:tabs>
        <w:spacing w:before="840"/>
        <w:rPr>
          <w:i/>
        </w:rPr>
      </w:pPr>
      <w:r w:rsidRPr="0063551A">
        <w:rPr>
          <w:i/>
        </w:rPr>
        <w:t xml:space="preserve">Version </w:t>
      </w:r>
      <w:r w:rsidR="00815F74">
        <w:rPr>
          <w:i/>
        </w:rPr>
        <w:t>1</w:t>
      </w:r>
      <w:r w:rsidRPr="0063551A">
        <w:rPr>
          <w:i/>
        </w:rPr>
        <w:t>.0</w:t>
      </w:r>
      <w:r w:rsidR="001305B0" w:rsidRPr="0063551A">
        <w:rPr>
          <w:i/>
        </w:rPr>
        <w:tab/>
      </w:r>
    </w:p>
    <w:p w14:paraId="7EB69060" w14:textId="5809ADAE" w:rsidR="00261117" w:rsidRPr="00C6766F" w:rsidRDefault="00261117" w:rsidP="00105626">
      <w:pPr>
        <w:rPr>
          <w:i/>
        </w:rPr>
      </w:pPr>
      <w:r w:rsidRPr="0063551A">
        <w:rPr>
          <w:i/>
        </w:rPr>
        <w:t xml:space="preserve">Issue Date: </w:t>
      </w:r>
      <w:r w:rsidR="00FB6789">
        <w:rPr>
          <w:i/>
        </w:rPr>
        <w:t>November</w:t>
      </w:r>
      <w:r w:rsidR="007535BF">
        <w:rPr>
          <w:i/>
        </w:rPr>
        <w:t xml:space="preserve"> 2022</w:t>
      </w:r>
    </w:p>
    <w:sectPr w:rsidR="00261117" w:rsidRPr="00C6766F" w:rsidSect="00CB463B">
      <w:headerReference w:type="even" r:id="rId9"/>
      <w:headerReference w:type="default" r:id="rId10"/>
      <w:footerReference w:type="even" r:id="rId11"/>
      <w:footerReference w:type="default" r:id="rId12"/>
      <w:headerReference w:type="first" r:id="rId13"/>
      <w:footerReference w:type="first" r:id="rId14"/>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94AB" w14:textId="77777777" w:rsidR="00A90F46" w:rsidRDefault="00A90F46" w:rsidP="00C40A36">
      <w:r>
        <w:separator/>
      </w:r>
    </w:p>
  </w:endnote>
  <w:endnote w:type="continuationSeparator" w:id="0">
    <w:p w14:paraId="14915CB3" w14:textId="77777777" w:rsidR="00A90F46" w:rsidRDefault="00A90F4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E468" w14:textId="77777777" w:rsidR="00BA184B" w:rsidRDefault="00BA1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306FC325" w14:textId="77777777" w:rsidTr="00B163A0">
          <w:tc>
            <w:tcPr>
              <w:tcW w:w="6636" w:type="dxa"/>
              <w:shd w:val="clear" w:color="auto" w:fill="auto"/>
              <w:vAlign w:val="center"/>
            </w:tcPr>
            <w:p w14:paraId="0E66A26C" w14:textId="2034157E" w:rsidR="00271BB2" w:rsidRPr="006914ED" w:rsidRDefault="00BA184B" w:rsidP="005F6DD1">
              <w:pPr>
                <w:pStyle w:val="Footer"/>
                <w:spacing w:before="0" w:after="0"/>
                <w:rPr>
                  <w:lang w:val="fr-FR"/>
                </w:rPr>
              </w:pPr>
              <w:r>
                <w:rPr>
                  <w:rFonts w:asciiTheme="minorHAnsi" w:hAnsiTheme="minorHAnsi" w:cstheme="minorHAnsi"/>
                </w:rPr>
                <w:t>A/</w:t>
              </w:r>
              <w:r>
                <w:t>Sydney/</w:t>
              </w:r>
              <w:r>
                <w:rPr>
                  <w:color w:val="000000"/>
                </w:rPr>
                <w:t>5</w:t>
              </w:r>
              <w:r>
                <w:t>/2021</w:t>
              </w:r>
              <w:r w:rsidR="005F6DD1">
                <w:rPr>
                  <w:lang w:val="en-US"/>
                </w:rPr>
                <w:t xml:space="preserve">-like </w:t>
              </w:r>
              <w:r w:rsidR="00322213">
                <w:t>serum</w:t>
              </w:r>
              <w:r w:rsidR="00631F35" w:rsidRPr="00631F35">
                <w:t xml:space="preserve"> </w:t>
              </w:r>
              <w:r w:rsidR="00105626" w:rsidRPr="006914ED">
                <w:t>– TGA Lot: AS4</w:t>
              </w:r>
              <w:r w:rsidR="005B58B4">
                <w:t>4</w:t>
              </w:r>
              <w:r>
                <w:t>8</w:t>
              </w:r>
              <w:r w:rsidR="00105626" w:rsidRPr="006914ED">
                <w:t xml:space="preserve"> (DOM: </w:t>
              </w:r>
              <w:r w:rsidR="00815F74">
                <w:t>October</w:t>
              </w:r>
              <w:r w:rsidR="00AF1968">
                <w:t xml:space="preserve"> 202</w:t>
              </w:r>
              <w:r w:rsidR="00815F74">
                <w:t>2</w:t>
              </w:r>
              <w:r w:rsidR="00105626" w:rsidRPr="006914ED">
                <w:t>)</w:t>
              </w:r>
            </w:p>
          </w:tc>
          <w:tc>
            <w:tcPr>
              <w:tcW w:w="2360" w:type="dxa"/>
              <w:shd w:val="clear" w:color="auto" w:fill="auto"/>
              <w:vAlign w:val="center"/>
            </w:tcPr>
            <w:p w14:paraId="1271BD16"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7535BF">
                <w:rPr>
                  <w:noProof/>
                </w:rPr>
                <w:t>2</w:t>
              </w:r>
              <w:r w:rsidR="004F4C94" w:rsidRPr="006914ED">
                <w:rPr>
                  <w:noProof/>
                </w:rPr>
                <w:fldChar w:fldCharType="end"/>
              </w:r>
              <w:r w:rsidRPr="006914ED">
                <w:t xml:space="preserve"> of </w:t>
              </w:r>
              <w:fldSimple w:instr=" NUMPAGES  ">
                <w:r w:rsidR="007535BF">
                  <w:rPr>
                    <w:noProof/>
                  </w:rPr>
                  <w:t>3</w:t>
                </w:r>
              </w:fldSimple>
            </w:p>
          </w:tc>
        </w:tr>
      </w:sdtContent>
    </w:sdt>
  </w:tbl>
  <w:p w14:paraId="4A9E273A" w14:textId="77777777" w:rsidR="00271BB2" w:rsidRPr="006914ED" w:rsidRDefault="00271BB2" w:rsidP="006914ED">
    <w:pPr>
      <w:spacing w:before="0"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6CA"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55087EC" w14:textId="77777777" w:rsidTr="00715A03">
      <w:trPr>
        <w:trHeight w:hRule="exact" w:val="1006"/>
      </w:trPr>
      <w:tc>
        <w:tcPr>
          <w:tcW w:w="6636" w:type="dxa"/>
          <w:shd w:val="clear" w:color="auto" w:fill="auto"/>
          <w:vAlign w:val="bottom"/>
        </w:tcPr>
        <w:p w14:paraId="6ECF32F3"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08018EA5" wp14:editId="3ECA1361">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DE27FE0"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95635FF" wp14:editId="2B625599">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D7B3084"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D285" w14:textId="77777777" w:rsidR="00A90F46" w:rsidRDefault="00A90F46" w:rsidP="00C40A36">
      <w:r>
        <w:separator/>
      </w:r>
    </w:p>
  </w:footnote>
  <w:footnote w:type="continuationSeparator" w:id="0">
    <w:p w14:paraId="018BEE53" w14:textId="77777777" w:rsidR="00A90F46" w:rsidRDefault="00A90F46"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0A8E" w14:textId="77777777" w:rsidR="00BA184B" w:rsidRDefault="00BA1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BC98" w14:textId="77777777" w:rsidR="00E65D61" w:rsidRDefault="00E65D61">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CE22" w14:textId="02BC29E7" w:rsidR="00271BB2" w:rsidRDefault="007420F3" w:rsidP="00EA6DF2">
    <w:r>
      <w:rPr>
        <w:noProof/>
      </w:rPr>
      <w:drawing>
        <wp:anchor distT="0" distB="0" distL="114300" distR="114300" simplePos="0" relativeHeight="251675648" behindDoc="0" locked="0" layoutInCell="1" allowOverlap="1" wp14:anchorId="4E865C43" wp14:editId="303ABFC3">
          <wp:simplePos x="0" y="0"/>
          <wp:positionH relativeFrom="column">
            <wp:posOffset>1853875</wp:posOffset>
          </wp:positionH>
          <wp:positionV relativeFrom="paragraph">
            <wp:posOffset>80645</wp:posOffset>
          </wp:positionV>
          <wp:extent cx="1775460" cy="1307465"/>
          <wp:effectExtent l="0" t="0" r="0" b="6985"/>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1307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0EE0"/>
    <w:rsid w:val="00201D4E"/>
    <w:rsid w:val="00212E06"/>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D6C5B"/>
    <w:rsid w:val="003E3208"/>
    <w:rsid w:val="003E37DF"/>
    <w:rsid w:val="003F0B04"/>
    <w:rsid w:val="0040134E"/>
    <w:rsid w:val="00403BC9"/>
    <w:rsid w:val="00432436"/>
    <w:rsid w:val="00440A2D"/>
    <w:rsid w:val="0044337B"/>
    <w:rsid w:val="00443C32"/>
    <w:rsid w:val="004564A7"/>
    <w:rsid w:val="004617BF"/>
    <w:rsid w:val="00466C1D"/>
    <w:rsid w:val="00471B6F"/>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5F6DD1"/>
    <w:rsid w:val="00606FD9"/>
    <w:rsid w:val="00617106"/>
    <w:rsid w:val="00630352"/>
    <w:rsid w:val="00631F35"/>
    <w:rsid w:val="0063551A"/>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7A4"/>
    <w:rsid w:val="00705DB0"/>
    <w:rsid w:val="00706AFE"/>
    <w:rsid w:val="00715A03"/>
    <w:rsid w:val="007200FA"/>
    <w:rsid w:val="007403DA"/>
    <w:rsid w:val="007417F3"/>
    <w:rsid w:val="007420F3"/>
    <w:rsid w:val="0074253D"/>
    <w:rsid w:val="0074429B"/>
    <w:rsid w:val="00745886"/>
    <w:rsid w:val="007477F8"/>
    <w:rsid w:val="007535BF"/>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C23AB"/>
    <w:rsid w:val="007D22C0"/>
    <w:rsid w:val="007E4FCF"/>
    <w:rsid w:val="00815F74"/>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D3595"/>
    <w:rsid w:val="008E367D"/>
    <w:rsid w:val="008F1CCC"/>
    <w:rsid w:val="008F2967"/>
    <w:rsid w:val="008F382A"/>
    <w:rsid w:val="008F675C"/>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90F46"/>
    <w:rsid w:val="00A9547F"/>
    <w:rsid w:val="00AA0A2C"/>
    <w:rsid w:val="00AA200F"/>
    <w:rsid w:val="00AC2B40"/>
    <w:rsid w:val="00AC2BB2"/>
    <w:rsid w:val="00AC2C3C"/>
    <w:rsid w:val="00AC7B9E"/>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A184B"/>
    <w:rsid w:val="00BB0EC8"/>
    <w:rsid w:val="00BC10A6"/>
    <w:rsid w:val="00BC5B75"/>
    <w:rsid w:val="00BC622A"/>
    <w:rsid w:val="00BD211A"/>
    <w:rsid w:val="00BE0A78"/>
    <w:rsid w:val="00BE51A6"/>
    <w:rsid w:val="00BE79F0"/>
    <w:rsid w:val="00BF046D"/>
    <w:rsid w:val="00BF3EC7"/>
    <w:rsid w:val="00BF5D04"/>
    <w:rsid w:val="00C01315"/>
    <w:rsid w:val="00C06758"/>
    <w:rsid w:val="00C13563"/>
    <w:rsid w:val="00C175D7"/>
    <w:rsid w:val="00C22F22"/>
    <w:rsid w:val="00C404A6"/>
    <w:rsid w:val="00C40A36"/>
    <w:rsid w:val="00C41D9F"/>
    <w:rsid w:val="00C44419"/>
    <w:rsid w:val="00C44B9F"/>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EF7625"/>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B6789"/>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673</Words>
  <Characters>3751</Characters>
  <Application>Microsoft Office Word</Application>
  <DocSecurity>0</DocSecurity>
  <Lines>87</Lines>
  <Paragraphs>62</Paragraphs>
  <ScaleCrop>false</ScaleCrop>
  <HeadingPairs>
    <vt:vector size="2" baseType="variant">
      <vt:variant>
        <vt:lpstr>Title</vt:lpstr>
      </vt:variant>
      <vt:variant>
        <vt:i4>1</vt:i4>
      </vt:variant>
    </vt:vector>
  </HeadingPairs>
  <TitlesOfParts>
    <vt:vector size="1" baseType="lpstr">
      <vt:lpstr>Instructions for use: A/Sydney/5/2021-like</vt:lpstr>
    </vt:vector>
  </TitlesOfParts>
  <Company>Department of Health and Aged Care</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A/Sydney/5/2021 (IVR-229) Lot: AS448</dc:title>
  <dc:subject>influenza reagents</dc:subject>
  <dc:creator>Therapeutic Goods Administration</dc:creator>
  <cp:lastModifiedBy>PITKIN, Brendan</cp:lastModifiedBy>
  <cp:revision>4</cp:revision>
  <cp:lastPrinted>2014-03-18T05:18:00Z</cp:lastPrinted>
  <dcterms:created xsi:type="dcterms:W3CDTF">2022-11-15T00:28:00Z</dcterms:created>
  <dcterms:modified xsi:type="dcterms:W3CDTF">2022-12-08T23:55:00Z</dcterms:modified>
</cp:coreProperties>
</file>