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C4761" w14:textId="506E0EAC" w:rsidR="00375DF3" w:rsidRPr="00071855" w:rsidRDefault="00375DF3" w:rsidP="006018AE">
      <w:pPr>
        <w:tabs>
          <w:tab w:val="left" w:pos="284"/>
        </w:tabs>
        <w:spacing w:after="480" w:line="240" w:lineRule="auto"/>
        <w:rPr>
          <w:rFonts w:ascii="Arial" w:hAnsi="Arial" w:cs="Arial"/>
        </w:rPr>
      </w:pPr>
      <w:r w:rsidRPr="00071855">
        <w:rPr>
          <w:rFonts w:ascii="Arial" w:hAnsi="Arial" w:cs="Arial"/>
          <w:noProof/>
          <w:lang w:eastAsia="en-AU"/>
        </w:rPr>
        <mc:AlternateContent>
          <mc:Choice Requires="wps">
            <w:drawing>
              <wp:inline distT="0" distB="0" distL="0" distR="0" wp14:anchorId="4CD9C58C" wp14:editId="597C762E">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3833F" w14:textId="77777777" w:rsidR="00375DF3" w:rsidRPr="00BE2A26" w:rsidRDefault="00BE2A26"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4CD9C58C"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2EB3833F" w14:textId="77777777" w:rsidR="00375DF3" w:rsidRPr="00BE2A26" w:rsidRDefault="00BE2A26"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071855">
        <w:rPr>
          <w:rFonts w:ascii="Arial" w:hAnsi="Arial" w:cs="Arial"/>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071855">
          <w:rPr>
            <w:rStyle w:val="Hyperlink"/>
            <w:rFonts w:ascii="Arial" w:hAnsi="Arial" w:cs="Arial"/>
          </w:rPr>
          <w:t>www.tga.gov.au/reporting-problems</w:t>
        </w:r>
      </w:hyperlink>
      <w:r w:rsidRPr="00071855">
        <w:rPr>
          <w:rFonts w:ascii="Arial" w:hAnsi="Arial" w:cs="Arial"/>
        </w:rPr>
        <w:t>.</w:t>
      </w:r>
    </w:p>
    <w:p w14:paraId="1B3B4502" w14:textId="54E21534" w:rsidR="00622066" w:rsidRPr="00A62733" w:rsidRDefault="00C327ED" w:rsidP="006E595D">
      <w:pPr>
        <w:pStyle w:val="Heading1"/>
        <w:numPr>
          <w:ilvl w:val="0"/>
          <w:numId w:val="0"/>
        </w:numPr>
        <w:spacing w:after="240"/>
        <w:jc w:val="center"/>
        <w:rPr>
          <w:rFonts w:ascii="Arial" w:eastAsia="SimSun" w:hAnsi="Arial" w:cs="Arial"/>
        </w:rPr>
      </w:pPr>
      <w:r w:rsidRPr="00A62733">
        <w:rPr>
          <w:rFonts w:ascii="Arial" w:eastAsia="SimSun" w:hAnsi="Arial" w:cs="Arial"/>
        </w:rPr>
        <w:t>Australian PRODUCT INFORMATION</w:t>
      </w:r>
      <w:r w:rsidR="00A62733">
        <w:rPr>
          <w:rFonts w:ascii="Arial" w:eastAsia="SimSun" w:hAnsi="Arial" w:cs="Arial"/>
        </w:rPr>
        <w:fldChar w:fldCharType="begin"/>
      </w:r>
      <w:r w:rsidR="00A62733">
        <w:rPr>
          <w:rFonts w:ascii="Arial" w:eastAsia="SimSun" w:hAnsi="Arial" w:cs="Arial"/>
        </w:rPr>
        <w:instrText xml:space="preserve"> DOCVARIABLE VAULT_ND_7f8624c4-b366-496e-b5fa-e3553c48245c \* MERGEFORMAT </w:instrText>
      </w:r>
      <w:r w:rsidR="00A62733">
        <w:rPr>
          <w:rFonts w:ascii="Arial" w:eastAsia="SimSun" w:hAnsi="Arial" w:cs="Arial"/>
        </w:rPr>
        <w:fldChar w:fldCharType="separate"/>
      </w:r>
      <w:r w:rsidR="00A62733">
        <w:rPr>
          <w:rFonts w:ascii="Arial" w:eastAsia="SimSun" w:hAnsi="Arial" w:cs="Arial"/>
        </w:rPr>
        <w:t xml:space="preserve"> </w:t>
      </w:r>
      <w:r w:rsidR="00A62733">
        <w:rPr>
          <w:rFonts w:ascii="Arial" w:eastAsia="SimSun" w:hAnsi="Arial" w:cs="Arial"/>
        </w:rPr>
        <w:fldChar w:fldCharType="end"/>
      </w:r>
    </w:p>
    <w:p w14:paraId="4BD31F70" w14:textId="72AF0094" w:rsidR="006018AE" w:rsidRPr="00071855" w:rsidRDefault="00EE588F" w:rsidP="00622066">
      <w:pPr>
        <w:pStyle w:val="Heading1"/>
        <w:numPr>
          <w:ilvl w:val="0"/>
          <w:numId w:val="0"/>
        </w:numPr>
        <w:spacing w:before="240" w:after="240"/>
        <w:jc w:val="center"/>
        <w:rPr>
          <w:rFonts w:ascii="Arial" w:eastAsia="SimSun" w:hAnsi="Arial" w:cs="Arial"/>
        </w:rPr>
      </w:pPr>
      <w:r>
        <w:rPr>
          <w:rFonts w:ascii="Arial" w:eastAsia="SimSun" w:hAnsi="Arial" w:cs="Arial"/>
        </w:rPr>
        <w:t>Arexvy</w:t>
      </w:r>
      <w:r w:rsidR="00AF238D" w:rsidRPr="00071855">
        <w:rPr>
          <w:rFonts w:ascii="Arial" w:eastAsia="SimSun" w:hAnsi="Arial" w:cs="Arial"/>
        </w:rPr>
        <w:t xml:space="preserve"> </w:t>
      </w:r>
      <w:r w:rsidR="006018AE" w:rsidRPr="00071855">
        <w:rPr>
          <w:rFonts w:ascii="Arial" w:eastAsia="SimSun" w:hAnsi="Arial" w:cs="Arial"/>
        </w:rPr>
        <w:t>(</w:t>
      </w:r>
      <w:r w:rsidR="00477640" w:rsidRPr="00477640">
        <w:rPr>
          <w:rFonts w:ascii="Arial" w:eastAsia="SimSun" w:hAnsi="Arial" w:cs="Arial"/>
          <w:caps w:val="0"/>
        </w:rPr>
        <w:t>Recombinant Respiratory Syncytial Virus pre-fusion F protein</w:t>
      </w:r>
      <w:r w:rsidR="006018AE" w:rsidRPr="00071855">
        <w:rPr>
          <w:rFonts w:ascii="Arial" w:eastAsia="SimSun" w:hAnsi="Arial" w:cs="Arial"/>
        </w:rPr>
        <w:t>)</w:t>
      </w:r>
      <w:r w:rsidR="00A64655" w:rsidRPr="00071855">
        <w:rPr>
          <w:rFonts w:ascii="Arial" w:eastAsia="SimSun" w:hAnsi="Arial" w:cs="Arial"/>
        </w:rPr>
        <w:t xml:space="preserve"> </w:t>
      </w:r>
      <w:r w:rsidRPr="00EE588F">
        <w:rPr>
          <w:rFonts w:ascii="Arial" w:eastAsia="SimSun" w:hAnsi="Arial" w:cs="Arial"/>
          <w:caps w:val="0"/>
        </w:rPr>
        <w:t>powder and suspension for suspension for injection</w:t>
      </w:r>
      <w:r w:rsidR="00A62733">
        <w:rPr>
          <w:rFonts w:ascii="Arial" w:eastAsia="SimSun" w:hAnsi="Arial" w:cs="Arial"/>
          <w:caps w:val="0"/>
        </w:rPr>
        <w:fldChar w:fldCharType="begin"/>
      </w:r>
      <w:r w:rsidR="00A62733">
        <w:rPr>
          <w:rFonts w:ascii="Arial" w:eastAsia="SimSun" w:hAnsi="Arial" w:cs="Arial"/>
          <w:caps w:val="0"/>
        </w:rPr>
        <w:instrText xml:space="preserve"> DOCVARIABLE vault_nd_695fbbea-9b07-4c7a-b7cf-2c0758a276d9 \* MERGEFORMAT </w:instrText>
      </w:r>
      <w:r w:rsidR="00A62733">
        <w:rPr>
          <w:rFonts w:ascii="Arial" w:eastAsia="SimSun" w:hAnsi="Arial" w:cs="Arial"/>
          <w:caps w:val="0"/>
        </w:rPr>
        <w:fldChar w:fldCharType="separate"/>
      </w:r>
      <w:r w:rsidR="00A62733">
        <w:rPr>
          <w:rFonts w:ascii="Arial" w:eastAsia="SimSun" w:hAnsi="Arial" w:cs="Arial"/>
          <w:caps w:val="0"/>
        </w:rPr>
        <w:t xml:space="preserve"> </w:t>
      </w:r>
      <w:r w:rsidR="00A62733">
        <w:rPr>
          <w:rFonts w:ascii="Arial" w:eastAsia="SimSun" w:hAnsi="Arial" w:cs="Arial"/>
          <w:caps w:val="0"/>
        </w:rPr>
        <w:fldChar w:fldCharType="end"/>
      </w:r>
    </w:p>
    <w:p w14:paraId="7D69F0FD" w14:textId="34227FFE" w:rsidR="001A3992" w:rsidRPr="00A62733" w:rsidRDefault="001A3992" w:rsidP="001A3992">
      <w:pPr>
        <w:pStyle w:val="Heading1"/>
        <w:spacing w:before="0" w:after="120"/>
        <w:rPr>
          <w:rFonts w:ascii="Arial" w:hAnsi="Arial" w:cs="Arial"/>
        </w:rPr>
      </w:pPr>
      <w:r w:rsidRPr="00A62733">
        <w:rPr>
          <w:rFonts w:ascii="Arial" w:hAnsi="Arial" w:cs="Arial"/>
        </w:rPr>
        <w:t>Name of the medicine</w:t>
      </w:r>
      <w:r w:rsidR="00A62733">
        <w:rPr>
          <w:rFonts w:ascii="Arial" w:hAnsi="Arial" w:cs="Arial"/>
        </w:rPr>
        <w:fldChar w:fldCharType="begin"/>
      </w:r>
      <w:r w:rsidR="00A62733">
        <w:rPr>
          <w:rFonts w:ascii="Arial" w:hAnsi="Arial" w:cs="Arial"/>
        </w:rPr>
        <w:instrText xml:space="preserve"> DOCVARIABLE VAULT_ND_29a9cac9-eaf8-4fc9-9a77-8c4eb4a36812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644F09ED" w14:textId="3FEE1B03" w:rsidR="00071855" w:rsidRPr="00EE588F" w:rsidRDefault="00477640" w:rsidP="00071855">
      <w:pPr>
        <w:rPr>
          <w:rFonts w:ascii="Arial" w:hAnsi="Arial" w:cs="Arial"/>
          <w:lang w:val="en"/>
        </w:rPr>
      </w:pPr>
      <w:r w:rsidRPr="00477640">
        <w:rPr>
          <w:rFonts w:ascii="Arial" w:hAnsi="Arial" w:cs="Arial"/>
          <w:lang w:val="en"/>
        </w:rPr>
        <w:t>Recombinant Respiratory Syncytial Virus pre-fusion F protein (RSVPreF3)</w:t>
      </w:r>
      <w:r w:rsidR="00AD6367">
        <w:rPr>
          <w:rFonts w:ascii="Arial" w:hAnsi="Arial" w:cs="Arial"/>
          <w:lang w:val="en"/>
        </w:rPr>
        <w:t xml:space="preserve"> </w:t>
      </w:r>
      <w:r w:rsidR="00AD7476">
        <w:rPr>
          <w:rFonts w:ascii="Arial" w:hAnsi="Arial" w:cs="Arial"/>
          <w:lang w:val="en"/>
        </w:rPr>
        <w:t>(</w:t>
      </w:r>
      <w:r w:rsidR="00AD6367" w:rsidRPr="005143AC">
        <w:rPr>
          <w:rFonts w:ascii="Arial" w:hAnsi="Arial" w:cs="Arial"/>
          <w:snapToGrid w:val="0"/>
          <w:lang w:val="en-US"/>
        </w:rPr>
        <w:t>AS01</w:t>
      </w:r>
      <w:r w:rsidR="00AD6367" w:rsidRPr="005143AC">
        <w:rPr>
          <w:rFonts w:ascii="Arial" w:hAnsi="Arial" w:cs="Arial"/>
          <w:snapToGrid w:val="0"/>
          <w:vertAlign w:val="subscript"/>
          <w:lang w:val="en-US"/>
        </w:rPr>
        <w:t>E</w:t>
      </w:r>
      <w:r w:rsidR="00AD6367">
        <w:rPr>
          <w:rFonts w:ascii="Arial" w:hAnsi="Arial" w:cs="Arial"/>
          <w:snapToGrid w:val="0"/>
          <w:lang w:val="en-US"/>
        </w:rPr>
        <w:t xml:space="preserve"> ad</w:t>
      </w:r>
      <w:r w:rsidR="00AD6367" w:rsidRPr="005143AC">
        <w:rPr>
          <w:rFonts w:ascii="Arial" w:hAnsi="Arial" w:cs="Arial"/>
          <w:snapToGrid w:val="0"/>
          <w:lang w:val="en-US"/>
        </w:rPr>
        <w:t>juvant</w:t>
      </w:r>
      <w:r w:rsidR="00AD7476">
        <w:rPr>
          <w:rFonts w:ascii="Arial" w:hAnsi="Arial" w:cs="Arial"/>
          <w:snapToGrid w:val="0"/>
          <w:lang w:val="en-US"/>
        </w:rPr>
        <w:t>ed vaccine)</w:t>
      </w:r>
    </w:p>
    <w:p w14:paraId="473CB837" w14:textId="24E02700" w:rsidR="001A3992" w:rsidRPr="00071855" w:rsidRDefault="001A3992" w:rsidP="001A3992">
      <w:pPr>
        <w:pStyle w:val="Heading1"/>
        <w:spacing w:before="0" w:after="120"/>
        <w:rPr>
          <w:rFonts w:ascii="Arial" w:hAnsi="Arial" w:cs="Arial"/>
        </w:rPr>
      </w:pPr>
      <w:r w:rsidRPr="00071855">
        <w:rPr>
          <w:rFonts w:ascii="Arial" w:hAnsi="Arial" w:cs="Arial"/>
        </w:rPr>
        <w:t>Qualitative and quantitative composition</w:t>
      </w:r>
      <w:r w:rsidR="00A62733">
        <w:rPr>
          <w:rFonts w:ascii="Arial" w:hAnsi="Arial" w:cs="Arial"/>
        </w:rPr>
        <w:fldChar w:fldCharType="begin"/>
      </w:r>
      <w:r w:rsidR="00A62733">
        <w:rPr>
          <w:rFonts w:ascii="Arial" w:hAnsi="Arial" w:cs="Arial"/>
        </w:rPr>
        <w:instrText xml:space="preserve"> DOCVARIABLE VAULT_ND_e545c066-e4d1-47ae-9453-bb3d7e7ea8fb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4F3CBCC7" w14:textId="77777777" w:rsidR="005143AC" w:rsidRPr="005143AC" w:rsidRDefault="005143AC" w:rsidP="005143AC">
      <w:pPr>
        <w:spacing w:before="120"/>
        <w:rPr>
          <w:rFonts w:ascii="Arial" w:hAnsi="Arial" w:cs="Arial"/>
          <w:lang w:val="en-US"/>
        </w:rPr>
      </w:pPr>
      <w:r w:rsidRPr="005143AC">
        <w:rPr>
          <w:rFonts w:ascii="Arial" w:hAnsi="Arial" w:cs="Arial"/>
          <w:lang w:val="en-US"/>
        </w:rPr>
        <w:t>After reconstitution, 1 dose (0.5 mL) contains 120 micrograms of RSVPreF3</w:t>
      </w:r>
      <w:r w:rsidRPr="005143AC">
        <w:rPr>
          <w:rFonts w:ascii="Arial" w:hAnsi="Arial" w:cs="Arial"/>
          <w:vertAlign w:val="superscript"/>
          <w:lang w:val="en-US"/>
        </w:rPr>
        <w:t>1</w:t>
      </w:r>
      <w:r w:rsidRPr="005143AC">
        <w:rPr>
          <w:rFonts w:ascii="Arial" w:hAnsi="Arial" w:cs="Arial"/>
          <w:lang w:val="en-US"/>
        </w:rPr>
        <w:t xml:space="preserve"> antigen</w:t>
      </w:r>
      <w:r w:rsidRPr="005143AC">
        <w:rPr>
          <w:rFonts w:ascii="Arial" w:hAnsi="Arial" w:cs="Arial"/>
          <w:b/>
          <w:lang w:val="en-US"/>
        </w:rPr>
        <w:t xml:space="preserve"> </w:t>
      </w:r>
      <w:r w:rsidRPr="005143AC">
        <w:rPr>
          <w:rFonts w:ascii="Arial" w:hAnsi="Arial" w:cs="Arial"/>
          <w:lang w:val="en-US"/>
        </w:rPr>
        <w:t>adjuvanted with AS01</w:t>
      </w:r>
      <w:r w:rsidRPr="005143AC">
        <w:rPr>
          <w:rFonts w:ascii="Arial" w:hAnsi="Arial" w:cs="Arial"/>
          <w:vertAlign w:val="subscript"/>
          <w:lang w:val="en-US"/>
        </w:rPr>
        <w:t>E</w:t>
      </w:r>
      <w:r w:rsidRPr="005143AC">
        <w:rPr>
          <w:rFonts w:ascii="Arial" w:hAnsi="Arial" w:cs="Arial"/>
          <w:vertAlign w:val="superscript"/>
          <w:lang w:val="en-US"/>
        </w:rPr>
        <w:t>2</w:t>
      </w:r>
      <w:r w:rsidRPr="005143AC">
        <w:rPr>
          <w:rFonts w:ascii="Arial" w:hAnsi="Arial" w:cs="Arial"/>
          <w:lang w:val="en-US"/>
        </w:rPr>
        <w:t>.</w:t>
      </w:r>
    </w:p>
    <w:p w14:paraId="682307F1" w14:textId="61AD31D7" w:rsidR="005143AC" w:rsidRPr="005143AC" w:rsidRDefault="005143AC" w:rsidP="005143AC">
      <w:pPr>
        <w:rPr>
          <w:rFonts w:ascii="Arial" w:hAnsi="Arial" w:cs="Arial"/>
          <w:snapToGrid w:val="0"/>
          <w:lang w:val="en-US"/>
        </w:rPr>
      </w:pPr>
      <w:r w:rsidRPr="005143AC">
        <w:rPr>
          <w:rFonts w:ascii="Arial" w:hAnsi="Arial" w:cs="Arial"/>
          <w:snapToGrid w:val="0"/>
          <w:vertAlign w:val="superscript"/>
          <w:lang w:val="en-US"/>
        </w:rPr>
        <w:t xml:space="preserve">1 </w:t>
      </w:r>
      <w:r w:rsidRPr="005143AC">
        <w:rPr>
          <w:rFonts w:ascii="Arial" w:hAnsi="Arial" w:cs="Arial"/>
          <w:lang w:val="en-US"/>
        </w:rPr>
        <w:t xml:space="preserve">Respiratory syncytial virus (RSV) glycoprotein F </w:t>
      </w:r>
      <w:proofErr w:type="spellStart"/>
      <w:r w:rsidRPr="005143AC">
        <w:rPr>
          <w:rFonts w:ascii="Arial" w:hAnsi="Arial" w:cs="Arial"/>
          <w:lang w:val="en-US"/>
        </w:rPr>
        <w:t>stabili</w:t>
      </w:r>
      <w:r w:rsidR="00E857A6">
        <w:rPr>
          <w:rFonts w:ascii="Arial" w:hAnsi="Arial" w:cs="Arial"/>
          <w:lang w:val="en-US"/>
        </w:rPr>
        <w:t>s</w:t>
      </w:r>
      <w:r w:rsidRPr="005143AC">
        <w:rPr>
          <w:rFonts w:ascii="Arial" w:hAnsi="Arial" w:cs="Arial"/>
          <w:lang w:val="en-US"/>
        </w:rPr>
        <w:t>ed</w:t>
      </w:r>
      <w:proofErr w:type="spellEnd"/>
      <w:r w:rsidRPr="005143AC">
        <w:rPr>
          <w:rFonts w:ascii="Arial" w:hAnsi="Arial" w:cs="Arial"/>
          <w:lang w:val="en-US"/>
        </w:rPr>
        <w:t xml:space="preserve"> in the pre-fusion conformation</w:t>
      </w:r>
      <w:r w:rsidRPr="005143AC">
        <w:rPr>
          <w:rFonts w:ascii="Arial" w:hAnsi="Arial" w:cs="Arial"/>
          <w:snapToGrid w:val="0"/>
          <w:lang w:val="en-US"/>
        </w:rPr>
        <w:t xml:space="preserve"> (RSVPreF3) produced by recombinant DNA technology in Chinese Hamster Ovary (CHO) cells.</w:t>
      </w:r>
    </w:p>
    <w:p w14:paraId="22F49DBE" w14:textId="38534D3B" w:rsidR="005143AC" w:rsidRPr="005143AC" w:rsidRDefault="005143AC" w:rsidP="005143AC">
      <w:pPr>
        <w:rPr>
          <w:rFonts w:ascii="Arial" w:hAnsi="Arial" w:cs="Arial"/>
          <w:snapToGrid w:val="0"/>
          <w:lang w:val="en-US"/>
        </w:rPr>
      </w:pPr>
      <w:r w:rsidRPr="005143AC">
        <w:rPr>
          <w:rFonts w:ascii="Arial" w:hAnsi="Arial" w:cs="Arial"/>
          <w:snapToGrid w:val="0"/>
          <w:vertAlign w:val="superscript"/>
          <w:lang w:val="en-US"/>
        </w:rPr>
        <w:t>2</w:t>
      </w:r>
      <w:r w:rsidRPr="005143AC">
        <w:rPr>
          <w:rFonts w:ascii="Arial" w:hAnsi="Arial" w:cs="Arial"/>
          <w:snapToGrid w:val="0"/>
          <w:lang w:val="en-US"/>
        </w:rPr>
        <w:t xml:space="preserve"> The GlaxoSmithKline proprietary AS01</w:t>
      </w:r>
      <w:r w:rsidRPr="005143AC">
        <w:rPr>
          <w:rFonts w:ascii="Arial" w:hAnsi="Arial" w:cs="Arial"/>
          <w:snapToGrid w:val="0"/>
          <w:vertAlign w:val="subscript"/>
          <w:lang w:val="en-US"/>
        </w:rPr>
        <w:t>E</w:t>
      </w:r>
      <w:r w:rsidRPr="005143AC">
        <w:rPr>
          <w:rFonts w:ascii="Arial" w:hAnsi="Arial" w:cs="Arial"/>
          <w:snapToGrid w:val="0"/>
          <w:lang w:val="en-US"/>
        </w:rPr>
        <w:t xml:space="preserve"> Adjuvant System is composed of the plant extract </w:t>
      </w:r>
      <w:proofErr w:type="spellStart"/>
      <w:r w:rsidRPr="005143AC">
        <w:rPr>
          <w:rFonts w:ascii="Arial" w:hAnsi="Arial" w:cs="Arial"/>
          <w:i/>
          <w:snapToGrid w:val="0"/>
          <w:lang w:val="en-US"/>
        </w:rPr>
        <w:t>Quillaja</w:t>
      </w:r>
      <w:proofErr w:type="spellEnd"/>
      <w:r w:rsidRPr="005143AC">
        <w:rPr>
          <w:rFonts w:ascii="Arial" w:hAnsi="Arial" w:cs="Arial"/>
          <w:i/>
          <w:snapToGrid w:val="0"/>
          <w:lang w:val="en-US"/>
        </w:rPr>
        <w:t xml:space="preserve"> </w:t>
      </w:r>
      <w:proofErr w:type="spellStart"/>
      <w:r w:rsidRPr="005143AC">
        <w:rPr>
          <w:rFonts w:ascii="Arial" w:hAnsi="Arial" w:cs="Arial"/>
          <w:i/>
          <w:snapToGrid w:val="0"/>
          <w:lang w:val="en-US"/>
        </w:rPr>
        <w:t>saponaria</w:t>
      </w:r>
      <w:proofErr w:type="spellEnd"/>
      <w:r w:rsidRPr="005143AC">
        <w:rPr>
          <w:rFonts w:ascii="Arial" w:hAnsi="Arial" w:cs="Arial"/>
          <w:snapToGrid w:val="0"/>
          <w:lang w:val="en-US"/>
        </w:rPr>
        <w:t xml:space="preserve"> </w:t>
      </w:r>
      <w:r w:rsidR="008B1029">
        <w:rPr>
          <w:rFonts w:ascii="Arial" w:hAnsi="Arial" w:cs="Arial"/>
          <w:snapToGrid w:val="0"/>
          <w:lang w:val="en-US"/>
        </w:rPr>
        <w:t>saponin</w:t>
      </w:r>
      <w:r w:rsidRPr="005143AC">
        <w:rPr>
          <w:rFonts w:ascii="Arial" w:hAnsi="Arial" w:cs="Arial"/>
          <w:snapToGrid w:val="0"/>
          <w:lang w:val="en-US"/>
        </w:rPr>
        <w:t xml:space="preserve"> (QS-21) (25 micrograms) and 3-O-desacyl-4’-monophosphoryl lipid A (MPL) from </w:t>
      </w:r>
      <w:r w:rsidRPr="005143AC">
        <w:rPr>
          <w:rFonts w:ascii="Arial" w:hAnsi="Arial" w:cs="Arial"/>
          <w:i/>
          <w:snapToGrid w:val="0"/>
          <w:lang w:val="en-US"/>
        </w:rPr>
        <w:t xml:space="preserve">Salmonella </w:t>
      </w:r>
      <w:proofErr w:type="spellStart"/>
      <w:r w:rsidRPr="005143AC">
        <w:rPr>
          <w:rFonts w:ascii="Arial" w:hAnsi="Arial" w:cs="Arial"/>
          <w:i/>
          <w:snapToGrid w:val="0"/>
          <w:lang w:val="en-US"/>
        </w:rPr>
        <w:t>minnesota</w:t>
      </w:r>
      <w:proofErr w:type="spellEnd"/>
      <w:r w:rsidRPr="005143AC">
        <w:rPr>
          <w:rFonts w:ascii="Arial" w:hAnsi="Arial" w:cs="Arial"/>
          <w:snapToGrid w:val="0"/>
          <w:lang w:val="en-US"/>
        </w:rPr>
        <w:t xml:space="preserve"> (25 micrograms).</w:t>
      </w:r>
    </w:p>
    <w:p w14:paraId="1FE92443" w14:textId="77777777" w:rsidR="00E42B91" w:rsidRPr="00E42B91" w:rsidRDefault="00E42B91" w:rsidP="005B2812">
      <w:pPr>
        <w:rPr>
          <w:rFonts w:ascii="Arial" w:hAnsi="Arial" w:cs="Arial"/>
          <w:b/>
          <w:lang w:val="en"/>
        </w:rPr>
      </w:pPr>
      <w:r w:rsidRPr="00E42B91">
        <w:rPr>
          <w:rFonts w:ascii="Arial" w:hAnsi="Arial" w:cs="Arial"/>
          <w:b/>
          <w:lang w:val="en"/>
        </w:rPr>
        <w:t>List of excipients with known effect</w:t>
      </w:r>
    </w:p>
    <w:p w14:paraId="4E20E3F3" w14:textId="77777777" w:rsidR="005B2812" w:rsidRPr="00071855" w:rsidRDefault="005B2812" w:rsidP="005B2812">
      <w:pPr>
        <w:rPr>
          <w:rFonts w:ascii="Arial" w:hAnsi="Arial" w:cs="Arial"/>
        </w:rPr>
      </w:pPr>
      <w:r w:rsidRPr="00071855">
        <w:rPr>
          <w:rFonts w:ascii="Arial" w:hAnsi="Arial" w:cs="Arial"/>
          <w:lang w:val="en"/>
        </w:rPr>
        <w:t>For the full list of excipients, see Section 6.</w:t>
      </w:r>
      <w:r w:rsidR="00071973">
        <w:rPr>
          <w:rFonts w:ascii="Arial" w:hAnsi="Arial" w:cs="Arial"/>
          <w:lang w:val="en"/>
        </w:rPr>
        <w:t xml:space="preserve">1 </w:t>
      </w:r>
      <w:r w:rsidR="00FC1C5C">
        <w:rPr>
          <w:rFonts w:ascii="Arial" w:hAnsi="Arial" w:cs="Arial"/>
          <w:lang w:val="en"/>
        </w:rPr>
        <w:t>LIST OF EXCIPIENTS</w:t>
      </w:r>
      <w:r w:rsidR="00071973">
        <w:rPr>
          <w:rFonts w:ascii="Arial" w:hAnsi="Arial" w:cs="Arial"/>
          <w:lang w:val="en"/>
        </w:rPr>
        <w:t>.</w:t>
      </w:r>
    </w:p>
    <w:p w14:paraId="5ED5B14D" w14:textId="58C06E1E" w:rsidR="001A3992" w:rsidRPr="00A62733" w:rsidRDefault="001A3992" w:rsidP="001A3992">
      <w:pPr>
        <w:pStyle w:val="Heading1"/>
        <w:spacing w:before="0" w:after="120"/>
        <w:rPr>
          <w:rFonts w:ascii="Arial" w:hAnsi="Arial" w:cs="Arial"/>
        </w:rPr>
      </w:pPr>
      <w:r w:rsidRPr="00A62733">
        <w:rPr>
          <w:rFonts w:ascii="Arial" w:hAnsi="Arial" w:cs="Arial"/>
        </w:rPr>
        <w:t>Pharmaceutical form</w:t>
      </w:r>
      <w:r w:rsidR="00A62733">
        <w:rPr>
          <w:rFonts w:ascii="Arial" w:hAnsi="Arial" w:cs="Arial"/>
        </w:rPr>
        <w:fldChar w:fldCharType="begin"/>
      </w:r>
      <w:r w:rsidR="00A62733">
        <w:rPr>
          <w:rFonts w:ascii="Arial" w:hAnsi="Arial" w:cs="Arial"/>
        </w:rPr>
        <w:instrText xml:space="preserve"> DOCVARIABLE VAULT_ND_786c67f3-2e77-4f04-97be-68f4330b034b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46FFB083" w14:textId="79E7ED83" w:rsidR="00071855" w:rsidRDefault="005143AC" w:rsidP="00071855">
      <w:pPr>
        <w:rPr>
          <w:rFonts w:ascii="Arial" w:hAnsi="Arial" w:cs="Arial"/>
          <w:lang w:val="en"/>
        </w:rPr>
      </w:pPr>
      <w:r w:rsidRPr="005143AC">
        <w:rPr>
          <w:rFonts w:ascii="Arial" w:hAnsi="Arial" w:cs="Arial"/>
          <w:lang w:val="en"/>
        </w:rPr>
        <w:t>Powder and suspension for suspension for injection.</w:t>
      </w:r>
    </w:p>
    <w:p w14:paraId="31238D68" w14:textId="77777777" w:rsidR="005143AC" w:rsidRPr="005143AC" w:rsidRDefault="005143AC" w:rsidP="005143AC">
      <w:pPr>
        <w:rPr>
          <w:rFonts w:ascii="Arial" w:hAnsi="Arial" w:cs="Arial"/>
          <w:lang w:val="en"/>
        </w:rPr>
      </w:pPr>
      <w:r w:rsidRPr="005143AC">
        <w:rPr>
          <w:rFonts w:ascii="Arial" w:hAnsi="Arial" w:cs="Arial"/>
          <w:lang w:val="en"/>
        </w:rPr>
        <w:t>The powder is white.</w:t>
      </w:r>
    </w:p>
    <w:p w14:paraId="518FC5A8" w14:textId="3BF48CE6" w:rsidR="005143AC" w:rsidRPr="005143AC" w:rsidRDefault="005143AC" w:rsidP="005143AC">
      <w:pPr>
        <w:rPr>
          <w:rFonts w:ascii="Arial" w:hAnsi="Arial" w:cs="Arial"/>
          <w:lang w:val="en"/>
        </w:rPr>
      </w:pPr>
      <w:r w:rsidRPr="005143AC">
        <w:rPr>
          <w:rFonts w:ascii="Arial" w:hAnsi="Arial" w:cs="Arial"/>
          <w:lang w:val="en"/>
        </w:rPr>
        <w:t xml:space="preserve">The suspension is an opalescent, </w:t>
      </w:r>
      <w:proofErr w:type="spellStart"/>
      <w:r w:rsidRPr="005143AC">
        <w:rPr>
          <w:rFonts w:ascii="Arial" w:hAnsi="Arial" w:cs="Arial"/>
          <w:lang w:val="en"/>
        </w:rPr>
        <w:t>colourless</w:t>
      </w:r>
      <w:proofErr w:type="spellEnd"/>
      <w:r w:rsidRPr="005143AC">
        <w:rPr>
          <w:rFonts w:ascii="Arial" w:hAnsi="Arial" w:cs="Arial"/>
          <w:lang w:val="en"/>
        </w:rPr>
        <w:t xml:space="preserve"> to pale brownish liquid.</w:t>
      </w:r>
    </w:p>
    <w:p w14:paraId="5A236DC0" w14:textId="7FF3D8DD" w:rsidR="001A3992" w:rsidRPr="00A62733" w:rsidRDefault="001A3992" w:rsidP="001A3992">
      <w:pPr>
        <w:pStyle w:val="Heading1"/>
        <w:spacing w:before="0" w:after="120"/>
        <w:rPr>
          <w:rFonts w:ascii="Arial" w:hAnsi="Arial" w:cs="Arial"/>
        </w:rPr>
      </w:pPr>
      <w:r w:rsidRPr="00A62733">
        <w:rPr>
          <w:rFonts w:ascii="Arial" w:hAnsi="Arial" w:cs="Arial"/>
        </w:rPr>
        <w:t>Clinical particulars</w:t>
      </w:r>
      <w:r w:rsidR="00A62733">
        <w:rPr>
          <w:rFonts w:ascii="Arial" w:hAnsi="Arial" w:cs="Arial"/>
        </w:rPr>
        <w:fldChar w:fldCharType="begin"/>
      </w:r>
      <w:r w:rsidR="00A62733">
        <w:rPr>
          <w:rFonts w:ascii="Arial" w:hAnsi="Arial" w:cs="Arial"/>
        </w:rPr>
        <w:instrText xml:space="preserve"> DOCVARIABLE VAULT_ND_9773927a-393a-43d2-91da-09cf93419c11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1C3648A0" w14:textId="0D1F2E2B" w:rsidR="001A3992" w:rsidRPr="00071855" w:rsidRDefault="00071855" w:rsidP="001A3992">
      <w:pPr>
        <w:pStyle w:val="Heading2"/>
        <w:spacing w:before="0" w:after="120"/>
        <w:rPr>
          <w:rFonts w:ascii="Arial" w:hAnsi="Arial" w:cs="Arial"/>
          <w:smallCaps w:val="0"/>
        </w:rPr>
      </w:pPr>
      <w:r w:rsidRPr="00071855">
        <w:rPr>
          <w:rFonts w:ascii="Arial" w:hAnsi="Arial" w:cs="Arial"/>
          <w:smallCaps w:val="0"/>
        </w:rPr>
        <w:t xml:space="preserve">THERAPEUTIC INDICATIONS </w:t>
      </w:r>
      <w:r w:rsidR="00A62733">
        <w:rPr>
          <w:rFonts w:ascii="Arial" w:hAnsi="Arial" w:cs="Arial"/>
          <w:smallCaps w:val="0"/>
        </w:rPr>
        <w:fldChar w:fldCharType="begin"/>
      </w:r>
      <w:r w:rsidR="00A62733">
        <w:rPr>
          <w:rFonts w:ascii="Arial" w:hAnsi="Arial" w:cs="Arial"/>
          <w:smallCaps w:val="0"/>
        </w:rPr>
        <w:instrText xml:space="preserve"> DOCVARIABLE VAULT_ND_36665efa-5344-4368-a574-67366f2153e1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30399B15" w14:textId="04AA6FC8" w:rsidR="00AA40D7" w:rsidRPr="00AA40D7" w:rsidRDefault="00AA40D7" w:rsidP="00AA40D7">
      <w:pPr>
        <w:rPr>
          <w:rFonts w:ascii="Arial" w:hAnsi="Arial" w:cs="Arial"/>
          <w:lang w:val="en"/>
        </w:rPr>
      </w:pPr>
      <w:r w:rsidRPr="00AA40D7">
        <w:rPr>
          <w:rFonts w:ascii="Arial" w:hAnsi="Arial" w:cs="Arial"/>
          <w:lang w:val="en"/>
        </w:rPr>
        <w:t xml:space="preserve">AREXVY is indicated for active </w:t>
      </w:r>
      <w:proofErr w:type="spellStart"/>
      <w:r w:rsidRPr="00AA40D7">
        <w:rPr>
          <w:rFonts w:ascii="Arial" w:hAnsi="Arial" w:cs="Arial"/>
          <w:lang w:val="en"/>
        </w:rPr>
        <w:t>immunisation</w:t>
      </w:r>
      <w:proofErr w:type="spellEnd"/>
      <w:r w:rsidRPr="00AA40D7">
        <w:rPr>
          <w:rFonts w:ascii="Arial" w:hAnsi="Arial" w:cs="Arial"/>
          <w:lang w:val="en"/>
        </w:rPr>
        <w:t xml:space="preserve"> of individuals 60 years and older for the prevention</w:t>
      </w:r>
      <w:r>
        <w:rPr>
          <w:rFonts w:ascii="Arial" w:hAnsi="Arial" w:cs="Arial"/>
          <w:lang w:val="en"/>
        </w:rPr>
        <w:t xml:space="preserve"> </w:t>
      </w:r>
      <w:r w:rsidRPr="00AA40D7">
        <w:rPr>
          <w:rFonts w:ascii="Arial" w:hAnsi="Arial" w:cs="Arial"/>
          <w:lang w:val="en"/>
        </w:rPr>
        <w:t>of lower respiratory tract disease caused by respiratory syncytial virus (RSV).</w:t>
      </w:r>
    </w:p>
    <w:p w14:paraId="4CFECA38" w14:textId="25F77D53" w:rsidR="0036329D" w:rsidRPr="008246A5" w:rsidRDefault="00AA40D7" w:rsidP="00C41974">
      <w:pPr>
        <w:rPr>
          <w:rFonts w:ascii="Arial" w:hAnsi="Arial" w:cs="Arial"/>
          <w:lang w:val="en"/>
        </w:rPr>
      </w:pPr>
      <w:r w:rsidRPr="00AA40D7">
        <w:rPr>
          <w:rFonts w:ascii="Arial" w:hAnsi="Arial" w:cs="Arial"/>
          <w:lang w:val="en"/>
        </w:rPr>
        <w:t>The use of this vaccine should be in accordance with official recommendations.</w:t>
      </w:r>
    </w:p>
    <w:p w14:paraId="5EB3FB08" w14:textId="2C1338D7" w:rsidR="001A3992" w:rsidRPr="00071855" w:rsidRDefault="00071855" w:rsidP="00477640">
      <w:pPr>
        <w:pStyle w:val="Heading2"/>
        <w:keepNext/>
        <w:keepLines/>
        <w:spacing w:before="0" w:after="120"/>
        <w:ind w:left="578" w:hanging="578"/>
        <w:rPr>
          <w:rFonts w:ascii="Arial" w:hAnsi="Arial" w:cs="Arial"/>
          <w:smallCaps w:val="0"/>
        </w:rPr>
      </w:pPr>
      <w:r w:rsidRPr="00071855">
        <w:rPr>
          <w:rFonts w:ascii="Arial" w:hAnsi="Arial" w:cs="Arial"/>
          <w:smallCaps w:val="0"/>
        </w:rPr>
        <w:lastRenderedPageBreak/>
        <w:t>DOSE AND METHOD OF ADMINISTRATION</w:t>
      </w:r>
      <w:r w:rsidR="00A62733">
        <w:rPr>
          <w:rFonts w:ascii="Arial" w:hAnsi="Arial" w:cs="Arial"/>
          <w:smallCaps w:val="0"/>
        </w:rPr>
        <w:fldChar w:fldCharType="begin"/>
      </w:r>
      <w:r w:rsidR="00A62733">
        <w:rPr>
          <w:rFonts w:ascii="Arial" w:hAnsi="Arial" w:cs="Arial"/>
          <w:smallCaps w:val="0"/>
        </w:rPr>
        <w:instrText xml:space="preserve"> DOCVARIABLE VAULT_ND_de99a7be-8262-4e76-a5ee-32e98112ef65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29FBC898" w14:textId="6215C061" w:rsidR="008246A5" w:rsidRPr="008D26AB" w:rsidRDefault="008246A5" w:rsidP="008246A5">
      <w:pPr>
        <w:pStyle w:val="Heading3"/>
        <w:spacing w:before="0" w:after="120" w:line="240" w:lineRule="auto"/>
        <w:ind w:left="0"/>
        <w:rPr>
          <w:rFonts w:ascii="Arial" w:hAnsi="Arial" w:cs="Arial"/>
        </w:rPr>
      </w:pPr>
      <w:r w:rsidRPr="008D26AB">
        <w:rPr>
          <w:rFonts w:ascii="Arial" w:hAnsi="Arial" w:cs="Arial"/>
        </w:rPr>
        <w:t>Dosage:</w:t>
      </w:r>
      <w:r>
        <w:rPr>
          <w:rFonts w:ascii="Arial" w:hAnsi="Arial" w:cs="Arial"/>
        </w:rPr>
        <w:fldChar w:fldCharType="begin"/>
      </w:r>
      <w:r>
        <w:rPr>
          <w:rFonts w:ascii="Arial" w:hAnsi="Arial" w:cs="Arial"/>
        </w:rPr>
        <w:instrText xml:space="preserve"> DOCVARIABLE vault_nd_b397a029-7acd-4987-ab39-41a9b9aa7bb9 \* MERGEFORMAT </w:instrText>
      </w:r>
      <w:r>
        <w:rPr>
          <w:rFonts w:ascii="Arial" w:hAnsi="Arial" w:cs="Arial"/>
        </w:rPr>
        <w:fldChar w:fldCharType="separate"/>
      </w:r>
      <w:r>
        <w:rPr>
          <w:rFonts w:ascii="Arial" w:hAnsi="Arial" w:cs="Arial"/>
        </w:rPr>
        <w:t xml:space="preserve"> </w:t>
      </w:r>
      <w:r>
        <w:rPr>
          <w:rFonts w:ascii="Arial" w:hAnsi="Arial" w:cs="Arial"/>
        </w:rPr>
        <w:fldChar w:fldCharType="end"/>
      </w:r>
    </w:p>
    <w:p w14:paraId="47DFDF74" w14:textId="38157CB3" w:rsidR="008246A5" w:rsidRPr="008246A5" w:rsidRDefault="008246A5" w:rsidP="008246A5">
      <w:pPr>
        <w:rPr>
          <w:rFonts w:ascii="Arial" w:hAnsi="Arial" w:cs="Arial"/>
          <w:lang w:val="en"/>
        </w:rPr>
      </w:pPr>
      <w:r>
        <w:rPr>
          <w:rFonts w:ascii="Arial" w:hAnsi="Arial" w:cs="Arial"/>
          <w:lang w:val="en"/>
        </w:rPr>
        <w:t>AREXVY</w:t>
      </w:r>
      <w:r w:rsidRPr="008246A5">
        <w:rPr>
          <w:rFonts w:ascii="Arial" w:hAnsi="Arial" w:cs="Arial"/>
          <w:lang w:val="en"/>
        </w:rPr>
        <w:t xml:space="preserve"> is administered as a single dose of 0.5 </w:t>
      </w:r>
      <w:proofErr w:type="spellStart"/>
      <w:r w:rsidRPr="008246A5">
        <w:rPr>
          <w:rFonts w:ascii="Arial" w:hAnsi="Arial" w:cs="Arial"/>
          <w:lang w:val="en"/>
        </w:rPr>
        <w:t>mL.</w:t>
      </w:r>
      <w:proofErr w:type="spellEnd"/>
    </w:p>
    <w:p w14:paraId="5D6620A5" w14:textId="417C3D02" w:rsidR="008246A5" w:rsidRDefault="008246A5" w:rsidP="008246A5">
      <w:pPr>
        <w:rPr>
          <w:rFonts w:ascii="Arial" w:hAnsi="Arial" w:cs="Arial"/>
          <w:lang w:val="en"/>
        </w:rPr>
      </w:pPr>
      <w:r w:rsidRPr="008246A5">
        <w:rPr>
          <w:rFonts w:ascii="Arial" w:hAnsi="Arial" w:cs="Arial"/>
          <w:lang w:val="en"/>
        </w:rPr>
        <w:t>The need for revaccination has not been established.</w:t>
      </w:r>
    </w:p>
    <w:p w14:paraId="07CC2EBE" w14:textId="77777777" w:rsidR="008246A5" w:rsidRPr="008D26AB" w:rsidRDefault="008246A5" w:rsidP="008246A5">
      <w:pPr>
        <w:pStyle w:val="Heading3"/>
        <w:spacing w:before="0" w:after="120" w:line="240" w:lineRule="auto"/>
        <w:ind w:left="0"/>
        <w:rPr>
          <w:rFonts w:ascii="Arial" w:hAnsi="Arial" w:cs="Arial"/>
        </w:rPr>
      </w:pPr>
      <w:r w:rsidRPr="008D26AB">
        <w:rPr>
          <w:rFonts w:ascii="Arial" w:hAnsi="Arial" w:cs="Arial"/>
        </w:rPr>
        <w:t>Method of administration:</w:t>
      </w:r>
      <w:r>
        <w:rPr>
          <w:rFonts w:ascii="Arial" w:hAnsi="Arial" w:cs="Arial"/>
        </w:rPr>
        <w:fldChar w:fldCharType="begin"/>
      </w:r>
      <w:r>
        <w:rPr>
          <w:rFonts w:ascii="Arial" w:hAnsi="Arial" w:cs="Arial"/>
        </w:rPr>
        <w:instrText xml:space="preserve"> DOCVARIABLE vault_nd_087a0fb7-9624-47f4-b5da-971e29f03fa1 \* MERGEFORMAT </w:instrText>
      </w:r>
      <w:r>
        <w:rPr>
          <w:rFonts w:ascii="Arial" w:hAnsi="Arial" w:cs="Arial"/>
        </w:rPr>
        <w:fldChar w:fldCharType="separate"/>
      </w:r>
      <w:r>
        <w:rPr>
          <w:rFonts w:ascii="Arial" w:hAnsi="Arial" w:cs="Arial"/>
        </w:rPr>
        <w:t xml:space="preserve"> </w:t>
      </w:r>
      <w:r>
        <w:rPr>
          <w:rFonts w:ascii="Arial" w:hAnsi="Arial" w:cs="Arial"/>
        </w:rPr>
        <w:fldChar w:fldCharType="end"/>
      </w:r>
    </w:p>
    <w:p w14:paraId="2A450FAD" w14:textId="6BC8865F" w:rsidR="008246A5" w:rsidRPr="008246A5" w:rsidRDefault="008246A5" w:rsidP="008246A5">
      <w:pPr>
        <w:rPr>
          <w:rFonts w:ascii="Arial" w:hAnsi="Arial" w:cs="Arial"/>
          <w:lang w:val="en"/>
        </w:rPr>
      </w:pPr>
      <w:r>
        <w:rPr>
          <w:rFonts w:ascii="Arial" w:hAnsi="Arial" w:cs="Arial"/>
          <w:lang w:val="en"/>
        </w:rPr>
        <w:t>AREXVY</w:t>
      </w:r>
      <w:r w:rsidRPr="008246A5">
        <w:rPr>
          <w:rFonts w:ascii="Arial" w:hAnsi="Arial" w:cs="Arial"/>
          <w:lang w:val="en"/>
        </w:rPr>
        <w:t xml:space="preserve"> is for intramuscular injection only, preferably in the deltoid muscle.</w:t>
      </w:r>
    </w:p>
    <w:p w14:paraId="563D46A6" w14:textId="43721D69" w:rsidR="008246A5" w:rsidRDefault="008246A5" w:rsidP="008246A5">
      <w:pPr>
        <w:rPr>
          <w:rFonts w:ascii="Arial" w:hAnsi="Arial" w:cs="Arial"/>
          <w:lang w:val="en"/>
        </w:rPr>
      </w:pPr>
      <w:r w:rsidRPr="008246A5">
        <w:rPr>
          <w:rFonts w:ascii="Arial" w:hAnsi="Arial" w:cs="Arial"/>
          <w:lang w:val="en"/>
        </w:rPr>
        <w:t>For instructions on reconstitution of the medicinal product before administration, see Use and Handling.</w:t>
      </w:r>
    </w:p>
    <w:p w14:paraId="0AEAED41" w14:textId="77777777" w:rsidR="00043EBA" w:rsidRPr="00043EBA" w:rsidRDefault="00043EBA" w:rsidP="00043EBA">
      <w:pPr>
        <w:pStyle w:val="Heading3"/>
        <w:spacing w:before="0" w:after="120" w:line="240" w:lineRule="auto"/>
        <w:ind w:left="0"/>
        <w:rPr>
          <w:rFonts w:ascii="Arial" w:hAnsi="Arial" w:cs="Arial"/>
        </w:rPr>
      </w:pPr>
      <w:r w:rsidRPr="00043EBA">
        <w:rPr>
          <w:rFonts w:ascii="Arial" w:hAnsi="Arial" w:cs="Arial"/>
        </w:rPr>
        <w:t>Use and Handling</w:t>
      </w:r>
      <w:r w:rsidRPr="00043EBA">
        <w:rPr>
          <w:rFonts w:ascii="Arial" w:hAnsi="Arial" w:cs="Arial"/>
        </w:rPr>
        <w:fldChar w:fldCharType="begin"/>
      </w:r>
      <w:r w:rsidRPr="00043EBA">
        <w:rPr>
          <w:rFonts w:ascii="Arial" w:hAnsi="Arial" w:cs="Arial"/>
        </w:rPr>
        <w:instrText xml:space="preserve"> DOCVARIABLE vault_nd_3ca02517-d0c1-4853-b7a7-90afdeeb7c77 \* MERGEFORMAT </w:instrText>
      </w:r>
      <w:r w:rsidRPr="00043EBA">
        <w:rPr>
          <w:rFonts w:ascii="Arial" w:hAnsi="Arial" w:cs="Arial"/>
        </w:rPr>
        <w:fldChar w:fldCharType="separate"/>
      </w:r>
      <w:r w:rsidRPr="00043EBA">
        <w:rPr>
          <w:rFonts w:ascii="Arial" w:hAnsi="Arial" w:cs="Arial"/>
        </w:rPr>
        <w:t xml:space="preserve"> </w:t>
      </w:r>
      <w:r w:rsidRPr="00043EBA">
        <w:rPr>
          <w:rFonts w:ascii="Arial" w:hAnsi="Arial" w:cs="Arial"/>
        </w:rPr>
        <w:fldChar w:fldCharType="end"/>
      </w:r>
    </w:p>
    <w:p w14:paraId="0BDF2714" w14:textId="76E30599" w:rsidR="00043EBA" w:rsidRDefault="00043EBA" w:rsidP="008246A5">
      <w:pPr>
        <w:rPr>
          <w:rFonts w:ascii="Arial" w:hAnsi="Arial" w:cs="Arial"/>
          <w:lang w:val="en"/>
        </w:rPr>
      </w:pPr>
      <w:r w:rsidRPr="00043EBA">
        <w:rPr>
          <w:rFonts w:ascii="Arial" w:hAnsi="Arial" w:cs="Arial"/>
          <w:lang w:val="en"/>
        </w:rPr>
        <w:t>The powder and suspension should be inspected visually for any foreign particulate matter and/or variation of appearance. If either is observed, do not reconstitute the vaccine.</w:t>
      </w:r>
    </w:p>
    <w:p w14:paraId="77EBF27E" w14:textId="76355BE9" w:rsidR="00043EBA" w:rsidRPr="008A58DE" w:rsidRDefault="00043EBA" w:rsidP="008A58DE">
      <w:pPr>
        <w:spacing w:line="240" w:lineRule="auto"/>
        <w:rPr>
          <w:rFonts w:ascii="Arial" w:hAnsi="Arial" w:cs="Arial"/>
          <w:bCs/>
          <w:u w:val="single"/>
        </w:rPr>
      </w:pPr>
      <w:r w:rsidRPr="008A58DE">
        <w:rPr>
          <w:rFonts w:ascii="Arial" w:hAnsi="Arial" w:cs="Arial"/>
          <w:bCs/>
          <w:u w:val="single"/>
        </w:rPr>
        <w:t xml:space="preserve">How to prepare </w:t>
      </w:r>
      <w:r w:rsidR="008A58DE">
        <w:rPr>
          <w:rFonts w:ascii="Arial" w:hAnsi="Arial" w:cs="Arial"/>
          <w:bCs/>
          <w:u w:val="single"/>
        </w:rPr>
        <w:t>AREXVY</w:t>
      </w:r>
      <w:r w:rsidRPr="008A58DE">
        <w:rPr>
          <w:rFonts w:ascii="Arial" w:hAnsi="Arial" w:cs="Arial"/>
          <w:bCs/>
          <w:u w:val="single"/>
        </w:rPr>
        <w:t>:</w:t>
      </w:r>
    </w:p>
    <w:p w14:paraId="31C2CF46" w14:textId="30B5738B" w:rsidR="00043EBA" w:rsidRPr="008A58DE" w:rsidRDefault="008A58DE" w:rsidP="00043EBA">
      <w:pPr>
        <w:rPr>
          <w:rFonts w:ascii="Arial" w:hAnsi="Arial" w:cs="Arial"/>
          <w:lang w:val="en"/>
        </w:rPr>
      </w:pPr>
      <w:r>
        <w:rPr>
          <w:rFonts w:ascii="Arial" w:hAnsi="Arial" w:cs="Arial"/>
          <w:lang w:val="en"/>
        </w:rPr>
        <w:t>AREXVY</w:t>
      </w:r>
      <w:r w:rsidR="00043EBA" w:rsidRPr="008A58DE">
        <w:rPr>
          <w:rFonts w:ascii="Arial" w:hAnsi="Arial" w:cs="Arial"/>
          <w:lang w:val="en"/>
        </w:rPr>
        <w:t xml:space="preserve"> must be reconstituted prior to administration.</w:t>
      </w:r>
    </w:p>
    <w:p w14:paraId="199681E1" w14:textId="116D030D" w:rsidR="00043EBA" w:rsidRPr="008A58DE" w:rsidRDefault="00043EBA" w:rsidP="00043EBA">
      <w:pPr>
        <w:widowControl w:val="0"/>
        <w:numPr>
          <w:ilvl w:val="0"/>
          <w:numId w:val="40"/>
        </w:numPr>
        <w:adjustRightInd w:val="0"/>
        <w:spacing w:before="120" w:line="240" w:lineRule="exact"/>
        <w:ind w:left="426" w:hanging="426"/>
        <w:jc w:val="both"/>
        <w:textAlignment w:val="baseline"/>
        <w:rPr>
          <w:rFonts w:ascii="Arial" w:hAnsi="Arial" w:cs="Arial"/>
          <w:lang w:val="en"/>
        </w:rPr>
      </w:pPr>
      <w:r w:rsidRPr="008A58DE">
        <w:rPr>
          <w:rFonts w:ascii="Arial" w:hAnsi="Arial" w:cs="Arial"/>
          <w:lang w:val="en"/>
        </w:rPr>
        <w:t>Withdraw the entire contents of the vial containing the suspension into a syringe.</w:t>
      </w:r>
    </w:p>
    <w:p w14:paraId="3E015939" w14:textId="77777777" w:rsidR="00043EBA" w:rsidRPr="008A58DE" w:rsidRDefault="00043EBA" w:rsidP="00043EBA">
      <w:pPr>
        <w:widowControl w:val="0"/>
        <w:numPr>
          <w:ilvl w:val="0"/>
          <w:numId w:val="40"/>
        </w:numPr>
        <w:adjustRightInd w:val="0"/>
        <w:spacing w:before="120" w:line="240" w:lineRule="exact"/>
        <w:ind w:left="426" w:hanging="426"/>
        <w:jc w:val="both"/>
        <w:textAlignment w:val="baseline"/>
        <w:rPr>
          <w:rFonts w:ascii="Arial" w:hAnsi="Arial" w:cs="Arial"/>
          <w:lang w:val="en"/>
        </w:rPr>
      </w:pPr>
      <w:r w:rsidRPr="008A58DE">
        <w:rPr>
          <w:rFonts w:ascii="Arial" w:hAnsi="Arial" w:cs="Arial"/>
          <w:lang w:val="en"/>
        </w:rPr>
        <w:t>Add the entire contents of the syringe into the vial containing the powder.</w:t>
      </w:r>
    </w:p>
    <w:p w14:paraId="54C8BA4B" w14:textId="77777777" w:rsidR="00043EBA" w:rsidRPr="008A58DE" w:rsidRDefault="00043EBA" w:rsidP="00043EBA">
      <w:pPr>
        <w:widowControl w:val="0"/>
        <w:numPr>
          <w:ilvl w:val="0"/>
          <w:numId w:val="40"/>
        </w:numPr>
        <w:adjustRightInd w:val="0"/>
        <w:spacing w:before="120" w:line="240" w:lineRule="exact"/>
        <w:ind w:left="426" w:hanging="426"/>
        <w:jc w:val="both"/>
        <w:textAlignment w:val="baseline"/>
        <w:rPr>
          <w:rFonts w:ascii="Arial" w:hAnsi="Arial" w:cs="Arial"/>
          <w:lang w:val="en"/>
        </w:rPr>
      </w:pPr>
      <w:r w:rsidRPr="008A58DE">
        <w:rPr>
          <w:rFonts w:ascii="Arial" w:hAnsi="Arial" w:cs="Arial"/>
          <w:lang w:val="en"/>
        </w:rPr>
        <w:t>Gently swirl until the powder is completely dissolved.</w:t>
      </w:r>
    </w:p>
    <w:p w14:paraId="339FC03D" w14:textId="77777777" w:rsidR="00043EBA" w:rsidRPr="008A58DE" w:rsidRDefault="00043EBA" w:rsidP="00043EBA">
      <w:pPr>
        <w:spacing w:before="120"/>
        <w:rPr>
          <w:rFonts w:ascii="Arial" w:hAnsi="Arial" w:cs="Arial"/>
          <w:lang w:val="en"/>
        </w:rPr>
      </w:pPr>
      <w:r w:rsidRPr="008A58DE">
        <w:rPr>
          <w:rFonts w:ascii="Arial" w:hAnsi="Arial" w:cs="Arial"/>
          <w:lang w:val="en"/>
        </w:rPr>
        <w:t xml:space="preserve">The reconstituted vaccine is an opalescent, </w:t>
      </w:r>
      <w:proofErr w:type="spellStart"/>
      <w:r w:rsidRPr="008A58DE">
        <w:rPr>
          <w:rFonts w:ascii="Arial" w:hAnsi="Arial" w:cs="Arial"/>
          <w:lang w:val="en"/>
        </w:rPr>
        <w:t>colourless</w:t>
      </w:r>
      <w:proofErr w:type="spellEnd"/>
      <w:r w:rsidRPr="008A58DE">
        <w:rPr>
          <w:rFonts w:ascii="Arial" w:hAnsi="Arial" w:cs="Arial"/>
          <w:lang w:val="en"/>
        </w:rPr>
        <w:t xml:space="preserve"> to pale brownish liquid. </w:t>
      </w:r>
    </w:p>
    <w:p w14:paraId="129EBAB5" w14:textId="77777777" w:rsidR="00043EBA" w:rsidRPr="008A58DE" w:rsidRDefault="00043EBA" w:rsidP="00043EBA">
      <w:pPr>
        <w:rPr>
          <w:rFonts w:ascii="Arial" w:hAnsi="Arial" w:cs="Arial"/>
          <w:lang w:val="en"/>
        </w:rPr>
      </w:pPr>
      <w:r w:rsidRPr="008A58DE">
        <w:rPr>
          <w:rFonts w:ascii="Arial" w:hAnsi="Arial" w:cs="Arial"/>
          <w:lang w:val="en"/>
        </w:rPr>
        <w:t>The reconstituted vaccine should be inspected visually for any foreign particulate matter and/or variation of appearance. If either is observed, do not administer the vaccine.</w:t>
      </w:r>
    </w:p>
    <w:p w14:paraId="6E6D5D5C" w14:textId="77777777" w:rsidR="00043EBA" w:rsidRPr="008A58DE" w:rsidRDefault="00043EBA" w:rsidP="00043EBA">
      <w:pPr>
        <w:rPr>
          <w:rFonts w:ascii="Arial" w:hAnsi="Arial" w:cs="Arial"/>
          <w:lang w:val="en"/>
        </w:rPr>
      </w:pPr>
      <w:r w:rsidRPr="008A58DE">
        <w:rPr>
          <w:rFonts w:ascii="Arial" w:hAnsi="Arial" w:cs="Arial"/>
          <w:lang w:val="en"/>
        </w:rPr>
        <w:t xml:space="preserve">After reconstitution, the vaccine should be used promptly; if not possible, the vaccine should be stored in the refrigerator (2°C – 8°C) or at room temperature up to 25°C. If not used within 4 </w:t>
      </w:r>
      <w:proofErr w:type="gramStart"/>
      <w:r w:rsidRPr="008A58DE">
        <w:rPr>
          <w:rFonts w:ascii="Arial" w:hAnsi="Arial" w:cs="Arial"/>
          <w:lang w:val="en"/>
        </w:rPr>
        <w:t>hours</w:t>
      </w:r>
      <w:proofErr w:type="gramEnd"/>
      <w:r w:rsidRPr="008A58DE">
        <w:rPr>
          <w:rFonts w:ascii="Arial" w:hAnsi="Arial" w:cs="Arial"/>
          <w:lang w:val="en"/>
        </w:rPr>
        <w:t xml:space="preserve"> it should be discarded. </w:t>
      </w:r>
    </w:p>
    <w:p w14:paraId="74A387AF" w14:textId="77777777" w:rsidR="00043EBA" w:rsidRPr="008A58DE" w:rsidRDefault="00043EBA" w:rsidP="00043EBA">
      <w:pPr>
        <w:spacing w:before="240"/>
        <w:rPr>
          <w:rFonts w:ascii="Arial" w:hAnsi="Arial" w:cs="Arial"/>
          <w:bCs/>
          <w:u w:val="single"/>
        </w:rPr>
      </w:pPr>
      <w:r w:rsidRPr="008A58DE">
        <w:rPr>
          <w:rFonts w:ascii="Arial" w:hAnsi="Arial" w:cs="Arial"/>
          <w:bCs/>
          <w:u w:val="single"/>
        </w:rPr>
        <w:t>Before administration:</w:t>
      </w:r>
    </w:p>
    <w:p w14:paraId="409928C1" w14:textId="778236DB" w:rsidR="00043EBA" w:rsidRPr="008A58DE" w:rsidRDefault="00043EBA" w:rsidP="008A58DE">
      <w:pPr>
        <w:rPr>
          <w:rFonts w:ascii="Arial" w:hAnsi="Arial" w:cs="Arial"/>
          <w:lang w:val="en"/>
        </w:rPr>
      </w:pPr>
      <w:r w:rsidRPr="008A58DE">
        <w:rPr>
          <w:rFonts w:ascii="Arial" w:hAnsi="Arial" w:cs="Arial"/>
          <w:lang w:val="en"/>
        </w:rPr>
        <w:t>1. Withdraw</w:t>
      </w:r>
      <w:r w:rsidR="0023142C">
        <w:rPr>
          <w:rFonts w:ascii="Arial" w:hAnsi="Arial" w:cs="Arial"/>
          <w:lang w:val="en"/>
        </w:rPr>
        <w:t xml:space="preserve"> 0.5 mL of</w:t>
      </w:r>
      <w:r w:rsidRPr="008A58DE">
        <w:rPr>
          <w:rFonts w:ascii="Arial" w:hAnsi="Arial" w:cs="Arial"/>
          <w:lang w:val="en"/>
        </w:rPr>
        <w:t xml:space="preserve"> the reconstituted vaccine into the syringe.</w:t>
      </w:r>
    </w:p>
    <w:p w14:paraId="4EBD4868" w14:textId="597F65CB" w:rsidR="00043EBA" w:rsidRPr="008A58DE" w:rsidRDefault="00043EBA" w:rsidP="008A58DE">
      <w:pPr>
        <w:rPr>
          <w:rFonts w:ascii="Arial" w:hAnsi="Arial" w:cs="Arial"/>
          <w:lang w:val="en"/>
        </w:rPr>
      </w:pPr>
      <w:r w:rsidRPr="008A58DE">
        <w:rPr>
          <w:rFonts w:ascii="Arial" w:hAnsi="Arial" w:cs="Arial"/>
          <w:lang w:val="en"/>
        </w:rPr>
        <w:t>2. Change the needle so that you are using a new needle.</w:t>
      </w:r>
    </w:p>
    <w:p w14:paraId="4E8FA4E2" w14:textId="07710EDE" w:rsidR="00043EBA" w:rsidRPr="008A58DE" w:rsidRDefault="00043EBA" w:rsidP="008A58DE">
      <w:pPr>
        <w:rPr>
          <w:rFonts w:ascii="Arial" w:hAnsi="Arial" w:cs="Arial"/>
          <w:lang w:val="en"/>
        </w:rPr>
      </w:pPr>
      <w:r w:rsidRPr="008A58DE">
        <w:rPr>
          <w:rFonts w:ascii="Arial" w:hAnsi="Arial" w:cs="Arial"/>
          <w:lang w:val="en"/>
        </w:rPr>
        <w:t xml:space="preserve">Administer </w:t>
      </w:r>
      <w:r w:rsidR="00982C0E">
        <w:rPr>
          <w:rFonts w:ascii="Arial" w:hAnsi="Arial" w:cs="Arial"/>
          <w:lang w:val="en"/>
        </w:rPr>
        <w:t>the vaccine</w:t>
      </w:r>
      <w:r w:rsidRPr="008A58DE">
        <w:rPr>
          <w:rFonts w:ascii="Arial" w:hAnsi="Arial" w:cs="Arial"/>
          <w:lang w:val="en"/>
        </w:rPr>
        <w:t xml:space="preserve"> intramuscularly.</w:t>
      </w:r>
    </w:p>
    <w:p w14:paraId="0ED9C529" w14:textId="29108433" w:rsidR="0005759E" w:rsidRDefault="0005759E" w:rsidP="008246A5">
      <w:pPr>
        <w:rPr>
          <w:rFonts w:ascii="Arial" w:hAnsi="Arial" w:cs="Arial"/>
          <w:lang w:val="en"/>
        </w:rPr>
      </w:pPr>
      <w:r>
        <w:rPr>
          <w:rFonts w:ascii="Arial" w:hAnsi="Arial" w:cs="Arial"/>
          <w:lang w:val="en"/>
        </w:rPr>
        <w:t xml:space="preserve">AREXVY </w:t>
      </w:r>
      <w:r w:rsidRPr="0005759E">
        <w:rPr>
          <w:rFonts w:ascii="Arial" w:hAnsi="Arial" w:cs="Arial"/>
          <w:lang w:val="en"/>
        </w:rPr>
        <w:t>is for single use in one patient only. Discard any residue</w:t>
      </w:r>
      <w:r w:rsidR="0045146C">
        <w:rPr>
          <w:rFonts w:ascii="Arial" w:hAnsi="Arial" w:cs="Arial"/>
          <w:lang w:val="en"/>
        </w:rPr>
        <w:t>.</w:t>
      </w:r>
    </w:p>
    <w:p w14:paraId="7E5AAEAC" w14:textId="49925BD5" w:rsidR="00043EBA" w:rsidRPr="008246A5" w:rsidRDefault="00043EBA" w:rsidP="008246A5">
      <w:pPr>
        <w:rPr>
          <w:rFonts w:ascii="Arial" w:hAnsi="Arial" w:cs="Arial"/>
          <w:lang w:val="en"/>
        </w:rPr>
      </w:pPr>
      <w:r w:rsidRPr="008A58DE">
        <w:rPr>
          <w:rFonts w:ascii="Arial" w:hAnsi="Arial" w:cs="Arial"/>
          <w:lang w:val="en"/>
        </w:rPr>
        <w:t>Any unused medicinal product or waste material should be disposed of in accordance with local requirements.</w:t>
      </w:r>
    </w:p>
    <w:p w14:paraId="0A314BF2" w14:textId="4296207E" w:rsidR="001A3992" w:rsidRPr="00071855" w:rsidRDefault="00071855" w:rsidP="008B1029">
      <w:pPr>
        <w:pStyle w:val="Heading2"/>
        <w:keepNext/>
        <w:keepLines/>
        <w:spacing w:before="0" w:after="120"/>
        <w:ind w:left="578" w:hanging="578"/>
        <w:rPr>
          <w:rFonts w:ascii="Arial" w:hAnsi="Arial" w:cs="Arial"/>
          <w:smallCaps w:val="0"/>
        </w:rPr>
      </w:pPr>
      <w:r w:rsidRPr="00071855">
        <w:rPr>
          <w:rFonts w:ascii="Arial" w:hAnsi="Arial" w:cs="Arial"/>
          <w:smallCaps w:val="0"/>
        </w:rPr>
        <w:lastRenderedPageBreak/>
        <w:t>CONTRAINDICATIONS</w:t>
      </w:r>
      <w:r w:rsidR="00A62733">
        <w:rPr>
          <w:rFonts w:ascii="Arial" w:hAnsi="Arial" w:cs="Arial"/>
          <w:smallCaps w:val="0"/>
        </w:rPr>
        <w:fldChar w:fldCharType="begin"/>
      </w:r>
      <w:r w:rsidR="00A62733">
        <w:rPr>
          <w:rFonts w:ascii="Arial" w:hAnsi="Arial" w:cs="Arial"/>
          <w:smallCaps w:val="0"/>
        </w:rPr>
        <w:instrText xml:space="preserve"> DOCVARIABLE VAULT_ND_8eea72b9-24ba-464f-a773-077306900776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203B2AC7" w14:textId="7E959B64" w:rsidR="00071855" w:rsidRPr="008246A5" w:rsidRDefault="008246A5" w:rsidP="008B1029">
      <w:pPr>
        <w:keepNext/>
        <w:keepLines/>
        <w:rPr>
          <w:rFonts w:ascii="Arial" w:hAnsi="Arial" w:cs="Arial"/>
          <w:lang w:val="en"/>
        </w:rPr>
      </w:pPr>
      <w:r w:rsidRPr="008246A5">
        <w:rPr>
          <w:rFonts w:ascii="Arial" w:hAnsi="Arial" w:cs="Arial"/>
          <w:lang w:val="en"/>
        </w:rPr>
        <w:t xml:space="preserve">Hypersensitivity to the active substances or to any component of the vaccine (see </w:t>
      </w:r>
      <w:r w:rsidR="003569AE">
        <w:rPr>
          <w:rFonts w:ascii="Arial" w:hAnsi="Arial" w:cs="Arial"/>
          <w:lang w:val="en"/>
        </w:rPr>
        <w:t xml:space="preserve">Sections 2 </w:t>
      </w:r>
      <w:r w:rsidR="003569AE" w:rsidRPr="003569AE">
        <w:rPr>
          <w:rFonts w:ascii="Arial" w:hAnsi="Arial" w:cs="Arial"/>
          <w:lang w:val="en"/>
        </w:rPr>
        <w:t>QUALITATIVE AND QUANTITATIVE COMPOSITION</w:t>
      </w:r>
      <w:r w:rsidR="003569AE">
        <w:rPr>
          <w:rFonts w:ascii="Arial" w:hAnsi="Arial" w:cs="Arial"/>
          <w:lang w:val="en"/>
        </w:rPr>
        <w:t xml:space="preserve"> and </w:t>
      </w:r>
      <w:r w:rsidR="003569AE" w:rsidRPr="003569AE">
        <w:rPr>
          <w:rFonts w:ascii="Arial" w:hAnsi="Arial" w:cs="Arial"/>
          <w:lang w:val="en"/>
        </w:rPr>
        <w:t>6.1</w:t>
      </w:r>
      <w:r w:rsidR="003569AE">
        <w:rPr>
          <w:rFonts w:ascii="Arial" w:hAnsi="Arial" w:cs="Arial"/>
          <w:lang w:val="en"/>
        </w:rPr>
        <w:t xml:space="preserve"> </w:t>
      </w:r>
      <w:r w:rsidR="003569AE" w:rsidRPr="003569AE">
        <w:rPr>
          <w:rFonts w:ascii="Arial" w:hAnsi="Arial" w:cs="Arial"/>
          <w:lang w:val="en"/>
        </w:rPr>
        <w:t>LIST OF EXCIPIENTS</w:t>
      </w:r>
      <w:r w:rsidRPr="008246A5">
        <w:rPr>
          <w:rFonts w:ascii="Arial" w:hAnsi="Arial" w:cs="Arial"/>
          <w:lang w:val="en"/>
        </w:rPr>
        <w:t>)</w:t>
      </w:r>
    </w:p>
    <w:p w14:paraId="18E4E00C" w14:textId="0C3E7C84" w:rsidR="00071855" w:rsidRPr="006E595D" w:rsidRDefault="00071855" w:rsidP="00AA4C6F">
      <w:pPr>
        <w:pStyle w:val="Heading2"/>
        <w:keepNext/>
        <w:keepLines/>
        <w:spacing w:before="0" w:after="120"/>
        <w:ind w:left="578" w:hanging="578"/>
        <w:rPr>
          <w:rFonts w:ascii="Arial" w:hAnsi="Arial" w:cs="Arial"/>
          <w:smallCaps w:val="0"/>
        </w:rPr>
      </w:pPr>
      <w:r w:rsidRPr="00071855">
        <w:rPr>
          <w:rFonts w:ascii="Arial" w:hAnsi="Arial" w:cs="Arial"/>
          <w:smallCaps w:val="0"/>
        </w:rPr>
        <w:t>SPECIAL WARNINGS AND PRECAUTIONS FOR USE</w:t>
      </w:r>
      <w:r w:rsidR="00A62733">
        <w:rPr>
          <w:rFonts w:ascii="Arial" w:hAnsi="Arial" w:cs="Arial"/>
          <w:smallCaps w:val="0"/>
        </w:rPr>
        <w:fldChar w:fldCharType="begin"/>
      </w:r>
      <w:r w:rsidR="00A62733">
        <w:rPr>
          <w:rFonts w:ascii="Arial" w:hAnsi="Arial" w:cs="Arial"/>
          <w:smallCaps w:val="0"/>
        </w:rPr>
        <w:instrText xml:space="preserve"> DOCVARIABLE VAULT_ND_27cceadb-3cec-4355-90b5-2aebd2a2dde3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1F73F857" w14:textId="2445FB89" w:rsidR="001A3992" w:rsidRPr="00071855" w:rsidRDefault="003569AE" w:rsidP="007110CF">
      <w:pPr>
        <w:pStyle w:val="Heading3"/>
        <w:spacing w:before="0" w:after="120"/>
        <w:rPr>
          <w:rFonts w:ascii="Arial" w:hAnsi="Arial" w:cs="Arial"/>
        </w:rPr>
      </w:pPr>
      <w:r w:rsidRPr="003569AE">
        <w:rPr>
          <w:rFonts w:ascii="Arial" w:hAnsi="Arial" w:cs="Arial"/>
        </w:rPr>
        <w:t>Prior to immunisation</w:t>
      </w:r>
      <w:r w:rsidR="00A62733">
        <w:rPr>
          <w:rFonts w:ascii="Arial" w:hAnsi="Arial" w:cs="Arial"/>
        </w:rPr>
        <w:fldChar w:fldCharType="begin"/>
      </w:r>
      <w:r w:rsidR="00A62733">
        <w:rPr>
          <w:rFonts w:ascii="Arial" w:hAnsi="Arial" w:cs="Arial"/>
        </w:rPr>
        <w:instrText xml:space="preserve"> DOCVARIABLE vault_nd_1b1fd77a-70df-4179-bb30-64ec594dc21d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6BDFB47D" w14:textId="7D3F7A0A" w:rsidR="003569AE" w:rsidRPr="003569AE" w:rsidRDefault="003569AE" w:rsidP="00AA4C6F">
      <w:pPr>
        <w:keepNext/>
        <w:keepLines/>
        <w:rPr>
          <w:rFonts w:ascii="Arial" w:hAnsi="Arial" w:cs="Arial"/>
          <w:lang w:val="en"/>
        </w:rPr>
      </w:pPr>
      <w:r w:rsidRPr="003569AE">
        <w:rPr>
          <w:rFonts w:ascii="Arial" w:hAnsi="Arial" w:cs="Arial"/>
          <w:lang w:val="en"/>
        </w:rPr>
        <w:t>As with all injectable vaccines, appropriate medical treatment and supervision should always be readily available in case of an anaphylactic event following the administration of the vaccine.</w:t>
      </w:r>
    </w:p>
    <w:p w14:paraId="001C0817" w14:textId="5B077752" w:rsidR="003569AE" w:rsidRPr="003569AE" w:rsidRDefault="003569AE" w:rsidP="003569AE">
      <w:pPr>
        <w:rPr>
          <w:rFonts w:ascii="Arial" w:hAnsi="Arial" w:cs="Arial"/>
          <w:lang w:val="en"/>
        </w:rPr>
      </w:pPr>
      <w:r w:rsidRPr="003569AE">
        <w:rPr>
          <w:rFonts w:ascii="Arial" w:hAnsi="Arial" w:cs="Arial"/>
          <w:lang w:val="en"/>
        </w:rPr>
        <w:t xml:space="preserve">As with other vaccines, vaccination with AREXVY should be postponed in individuals suffering from an acute severe febrile illness. </w:t>
      </w:r>
      <w:r w:rsidR="00A806C1">
        <w:rPr>
          <w:rFonts w:ascii="Arial" w:hAnsi="Arial" w:cs="Arial"/>
          <w:lang w:val="en"/>
        </w:rPr>
        <w:t>However, t</w:t>
      </w:r>
      <w:r w:rsidRPr="003569AE">
        <w:rPr>
          <w:rFonts w:ascii="Arial" w:hAnsi="Arial" w:cs="Arial"/>
          <w:lang w:val="en"/>
        </w:rPr>
        <w:t xml:space="preserve">he presence of a minor infection, such as a cold, should not result in the deferral of vaccination. </w:t>
      </w:r>
    </w:p>
    <w:p w14:paraId="4E6F0464" w14:textId="77777777" w:rsidR="003569AE" w:rsidRPr="003569AE" w:rsidRDefault="003569AE" w:rsidP="003569AE">
      <w:pPr>
        <w:rPr>
          <w:rFonts w:ascii="Arial" w:hAnsi="Arial" w:cs="Arial"/>
          <w:lang w:val="en"/>
        </w:rPr>
      </w:pPr>
      <w:r w:rsidRPr="003569AE">
        <w:rPr>
          <w:rFonts w:ascii="Arial" w:hAnsi="Arial" w:cs="Arial"/>
          <w:lang w:val="en"/>
        </w:rPr>
        <w:t>As with any vaccine, a protective immune response may not be elicited in all vaccinees.</w:t>
      </w:r>
    </w:p>
    <w:p w14:paraId="3F0ADC20" w14:textId="1408465A" w:rsidR="00071855" w:rsidRPr="003569AE" w:rsidRDefault="003569AE" w:rsidP="003569AE">
      <w:pPr>
        <w:rPr>
          <w:rFonts w:ascii="Arial" w:hAnsi="Arial" w:cs="Arial"/>
          <w:lang w:val="en"/>
        </w:rPr>
      </w:pPr>
      <w:r w:rsidRPr="003569AE">
        <w:rPr>
          <w:rFonts w:ascii="Arial" w:hAnsi="Arial" w:cs="Arial"/>
          <w:lang w:val="en"/>
        </w:rPr>
        <w:t>Syncope (fainting) can occur following, or even before, any vaccination as a psychogenic response to the needle injection. It is important that procedures are in place to avoid injury from faints.</w:t>
      </w:r>
    </w:p>
    <w:p w14:paraId="1EAB8C25" w14:textId="13730A8D" w:rsidR="001A3992" w:rsidRPr="00071855" w:rsidRDefault="003569AE" w:rsidP="001A3992">
      <w:pPr>
        <w:pStyle w:val="Heading3"/>
        <w:spacing w:before="0" w:after="120"/>
        <w:rPr>
          <w:rFonts w:ascii="Arial" w:hAnsi="Arial" w:cs="Arial"/>
        </w:rPr>
      </w:pPr>
      <w:r w:rsidRPr="003569AE">
        <w:rPr>
          <w:rFonts w:ascii="Arial" w:hAnsi="Arial" w:cs="Arial"/>
        </w:rPr>
        <w:t>Precautions for use</w:t>
      </w:r>
      <w:r w:rsidR="00A62733">
        <w:rPr>
          <w:rFonts w:ascii="Arial" w:hAnsi="Arial" w:cs="Arial"/>
        </w:rPr>
        <w:fldChar w:fldCharType="begin"/>
      </w:r>
      <w:r w:rsidR="00A62733">
        <w:rPr>
          <w:rFonts w:ascii="Arial" w:hAnsi="Arial" w:cs="Arial"/>
        </w:rPr>
        <w:instrText xml:space="preserve"> DOCVARIABLE vault_nd_e8726378-f6bb-48a5-8e6b-b66808899119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7826158F" w14:textId="4F96B24D" w:rsidR="003569AE" w:rsidRPr="003569AE" w:rsidRDefault="003569AE" w:rsidP="003569AE">
      <w:pPr>
        <w:rPr>
          <w:rFonts w:ascii="Arial" w:hAnsi="Arial" w:cs="Arial"/>
          <w:lang w:val="en"/>
        </w:rPr>
      </w:pPr>
      <w:r w:rsidRPr="003569AE">
        <w:rPr>
          <w:rFonts w:ascii="Arial" w:hAnsi="Arial" w:cs="Arial"/>
          <w:b/>
          <w:bCs/>
          <w:lang w:val="en"/>
        </w:rPr>
        <w:t>Do not administer the vaccine intravascularly or intradermally. No data are available on subcutaneous administration of AREXVY</w:t>
      </w:r>
      <w:r w:rsidRPr="003569AE">
        <w:rPr>
          <w:rFonts w:ascii="Arial" w:hAnsi="Arial" w:cs="Arial"/>
          <w:lang w:val="en"/>
        </w:rPr>
        <w:t xml:space="preserve">. </w:t>
      </w:r>
    </w:p>
    <w:p w14:paraId="362C3D16" w14:textId="09FF2B31" w:rsidR="00071855" w:rsidRPr="003569AE" w:rsidRDefault="003569AE" w:rsidP="003569AE">
      <w:pPr>
        <w:rPr>
          <w:rFonts w:ascii="Arial" w:hAnsi="Arial" w:cs="Arial"/>
          <w:lang w:val="en"/>
        </w:rPr>
      </w:pPr>
      <w:r w:rsidRPr="003569AE">
        <w:rPr>
          <w:rFonts w:ascii="Arial" w:hAnsi="Arial" w:cs="Arial"/>
          <w:lang w:val="en"/>
        </w:rPr>
        <w:t>As with other vaccines administered intramuscularly, AREXVY should be given with caution to individuals with thrombocytopenia or any coagulation disorder since bleeding may occur following an intramuscular administration to these individuals.</w:t>
      </w:r>
    </w:p>
    <w:p w14:paraId="5A304012" w14:textId="3408A998" w:rsidR="001A3992" w:rsidRPr="00071855" w:rsidRDefault="003569AE" w:rsidP="001A3992">
      <w:pPr>
        <w:pStyle w:val="Heading3"/>
        <w:spacing w:before="0" w:after="120"/>
        <w:rPr>
          <w:rFonts w:ascii="Arial" w:hAnsi="Arial" w:cs="Arial"/>
        </w:rPr>
      </w:pPr>
      <w:r w:rsidRPr="003569AE">
        <w:rPr>
          <w:rFonts w:ascii="Arial" w:hAnsi="Arial" w:cs="Arial"/>
        </w:rPr>
        <w:t>Systemic immunosuppressive medications and immunodeficiency</w:t>
      </w:r>
      <w:r w:rsidR="00A62733">
        <w:rPr>
          <w:rFonts w:ascii="Arial" w:hAnsi="Arial" w:cs="Arial"/>
        </w:rPr>
        <w:fldChar w:fldCharType="begin"/>
      </w:r>
      <w:r w:rsidR="00A62733">
        <w:rPr>
          <w:rFonts w:ascii="Arial" w:hAnsi="Arial" w:cs="Arial"/>
        </w:rPr>
        <w:instrText xml:space="preserve"> DOCVARIABLE vault_nd_2c85af12-a27f-41c1-a063-cd3c6e2d4efe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0816CC88" w14:textId="40805284" w:rsidR="00071855" w:rsidRPr="003569AE" w:rsidRDefault="003569AE" w:rsidP="00071855">
      <w:pPr>
        <w:rPr>
          <w:rFonts w:ascii="Arial" w:hAnsi="Arial" w:cs="Arial"/>
          <w:lang w:val="en"/>
        </w:rPr>
      </w:pPr>
      <w:r w:rsidRPr="003569AE">
        <w:rPr>
          <w:rFonts w:ascii="Arial" w:hAnsi="Arial" w:cs="Arial"/>
          <w:lang w:val="en"/>
        </w:rPr>
        <w:t xml:space="preserve">Safety and immunogenicity data on </w:t>
      </w:r>
      <w:r>
        <w:rPr>
          <w:rFonts w:ascii="Arial" w:hAnsi="Arial" w:cs="Arial"/>
          <w:lang w:val="en"/>
        </w:rPr>
        <w:t>AREXVY</w:t>
      </w:r>
      <w:r w:rsidRPr="003569AE">
        <w:rPr>
          <w:rFonts w:ascii="Arial" w:hAnsi="Arial" w:cs="Arial"/>
          <w:lang w:val="en"/>
        </w:rPr>
        <w:t xml:space="preserve"> are not available for immunocompromised individuals. Patients receiving </w:t>
      </w:r>
      <w:proofErr w:type="spellStart"/>
      <w:r w:rsidRPr="003569AE">
        <w:rPr>
          <w:rFonts w:ascii="Arial" w:hAnsi="Arial" w:cs="Arial"/>
          <w:lang w:val="en"/>
        </w:rPr>
        <w:t>immunosuppresive</w:t>
      </w:r>
      <w:proofErr w:type="spellEnd"/>
      <w:r w:rsidRPr="003569AE">
        <w:rPr>
          <w:rFonts w:ascii="Arial" w:hAnsi="Arial" w:cs="Arial"/>
          <w:lang w:val="en"/>
        </w:rPr>
        <w:t xml:space="preserve"> treatment or patients with immunodeficiency may have a reduced immune response to </w:t>
      </w:r>
      <w:r>
        <w:rPr>
          <w:rFonts w:ascii="Arial" w:hAnsi="Arial" w:cs="Arial"/>
          <w:lang w:val="en"/>
        </w:rPr>
        <w:t>AREXVY</w:t>
      </w:r>
      <w:r w:rsidRPr="003569AE">
        <w:rPr>
          <w:rFonts w:ascii="Arial" w:hAnsi="Arial" w:cs="Arial"/>
          <w:lang w:val="en"/>
        </w:rPr>
        <w:t>.</w:t>
      </w:r>
    </w:p>
    <w:p w14:paraId="6DB136A6" w14:textId="46997E18" w:rsidR="001A3992" w:rsidRPr="00071855" w:rsidRDefault="001A3992" w:rsidP="001A3992">
      <w:pPr>
        <w:pStyle w:val="Heading3"/>
        <w:spacing w:before="0" w:after="120"/>
        <w:rPr>
          <w:rFonts w:ascii="Arial" w:hAnsi="Arial" w:cs="Arial"/>
        </w:rPr>
      </w:pPr>
      <w:r w:rsidRPr="00071855">
        <w:rPr>
          <w:rFonts w:ascii="Arial" w:hAnsi="Arial" w:cs="Arial"/>
        </w:rPr>
        <w:t>Use in the elderly</w:t>
      </w:r>
      <w:r w:rsidR="00A62733">
        <w:rPr>
          <w:rFonts w:ascii="Arial" w:hAnsi="Arial" w:cs="Arial"/>
        </w:rPr>
        <w:fldChar w:fldCharType="begin"/>
      </w:r>
      <w:r w:rsidR="00A62733">
        <w:rPr>
          <w:rFonts w:ascii="Arial" w:hAnsi="Arial" w:cs="Arial"/>
        </w:rPr>
        <w:instrText xml:space="preserve"> DOCVARIABLE vault_nd_7a0ae032-e423-43ba-b2db-fc7d41319e54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428A75D1" w14:textId="17EABE26" w:rsidR="00071855" w:rsidRPr="003569AE" w:rsidRDefault="003569AE" w:rsidP="00071855">
      <w:pPr>
        <w:rPr>
          <w:rFonts w:ascii="Arial" w:hAnsi="Arial" w:cs="Arial"/>
          <w:lang w:val="en"/>
        </w:rPr>
      </w:pPr>
      <w:r w:rsidRPr="003569AE">
        <w:rPr>
          <w:rFonts w:ascii="Arial" w:hAnsi="Arial" w:cs="Arial"/>
          <w:lang w:val="en"/>
        </w:rPr>
        <w:t>There are no special precautions for use in the elderly.</w:t>
      </w:r>
    </w:p>
    <w:p w14:paraId="54D6A1F9" w14:textId="29DF7A34" w:rsidR="001A3992" w:rsidRPr="00071855" w:rsidRDefault="001A3992" w:rsidP="001A3992">
      <w:pPr>
        <w:pStyle w:val="Heading3"/>
        <w:spacing w:before="0" w:after="120"/>
        <w:rPr>
          <w:rFonts w:ascii="Arial" w:hAnsi="Arial" w:cs="Arial"/>
        </w:rPr>
      </w:pPr>
      <w:r w:rsidRPr="00071855">
        <w:rPr>
          <w:rFonts w:ascii="Arial" w:hAnsi="Arial" w:cs="Arial"/>
        </w:rPr>
        <w:t>Paediatric use</w:t>
      </w:r>
      <w:r w:rsidR="00A62733">
        <w:rPr>
          <w:rFonts w:ascii="Arial" w:hAnsi="Arial" w:cs="Arial"/>
        </w:rPr>
        <w:fldChar w:fldCharType="begin"/>
      </w:r>
      <w:r w:rsidR="00A62733">
        <w:rPr>
          <w:rFonts w:ascii="Arial" w:hAnsi="Arial" w:cs="Arial"/>
        </w:rPr>
        <w:instrText xml:space="preserve"> DOCVARIABLE vault_nd_31605228-1418-479f-b952-a884a7bfdf92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4910BF7F" w14:textId="038C907C" w:rsidR="00071855" w:rsidRPr="003569AE" w:rsidRDefault="003569AE" w:rsidP="00071855">
      <w:pPr>
        <w:rPr>
          <w:rFonts w:ascii="Arial" w:hAnsi="Arial" w:cs="Arial"/>
          <w:lang w:val="en"/>
        </w:rPr>
      </w:pPr>
      <w:r w:rsidRPr="003569AE">
        <w:rPr>
          <w:rFonts w:ascii="Arial" w:hAnsi="Arial" w:cs="Arial"/>
          <w:lang w:val="en"/>
        </w:rPr>
        <w:t>The safety and efficacy of</w:t>
      </w:r>
      <w:r w:rsidR="000140E5">
        <w:rPr>
          <w:rFonts w:ascii="Arial" w:hAnsi="Arial" w:cs="Arial"/>
          <w:lang w:val="en"/>
        </w:rPr>
        <w:t xml:space="preserve"> AREXVY</w:t>
      </w:r>
      <w:r w:rsidRPr="003569AE">
        <w:rPr>
          <w:rFonts w:ascii="Arial" w:hAnsi="Arial" w:cs="Arial"/>
          <w:lang w:val="en"/>
        </w:rPr>
        <w:t xml:space="preserve"> have not been established in children and adolescents.</w:t>
      </w:r>
    </w:p>
    <w:p w14:paraId="228F5683" w14:textId="6CCE6488" w:rsidR="001A3992" w:rsidRPr="00071855" w:rsidRDefault="001A3992" w:rsidP="001A3992">
      <w:pPr>
        <w:pStyle w:val="Heading3"/>
        <w:spacing w:before="0" w:after="120"/>
        <w:rPr>
          <w:rFonts w:ascii="Arial" w:hAnsi="Arial" w:cs="Arial"/>
        </w:rPr>
      </w:pPr>
      <w:r w:rsidRPr="00071855">
        <w:rPr>
          <w:rFonts w:ascii="Arial" w:hAnsi="Arial" w:cs="Arial"/>
        </w:rPr>
        <w:t>Effects on laboratory tests</w:t>
      </w:r>
      <w:r w:rsidR="00A62733">
        <w:rPr>
          <w:rFonts w:ascii="Arial" w:hAnsi="Arial" w:cs="Arial"/>
        </w:rPr>
        <w:fldChar w:fldCharType="begin"/>
      </w:r>
      <w:r w:rsidR="00A62733">
        <w:rPr>
          <w:rFonts w:ascii="Arial" w:hAnsi="Arial" w:cs="Arial"/>
        </w:rPr>
        <w:instrText xml:space="preserve"> DOCVARIABLE vault_nd_c9cb677f-6264-4738-95af-0fcdca232534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6FF69E3A" w14:textId="17980FF1" w:rsidR="00071855" w:rsidRPr="003569AE" w:rsidRDefault="003569AE" w:rsidP="00071855">
      <w:pPr>
        <w:rPr>
          <w:rFonts w:ascii="Arial" w:hAnsi="Arial" w:cs="Arial"/>
          <w:lang w:val="en"/>
        </w:rPr>
      </w:pPr>
      <w:r w:rsidRPr="003569AE">
        <w:rPr>
          <w:rFonts w:ascii="Arial" w:hAnsi="Arial" w:cs="Arial"/>
          <w:lang w:val="en"/>
        </w:rPr>
        <w:t>No data available.</w:t>
      </w:r>
    </w:p>
    <w:p w14:paraId="63211194" w14:textId="518CFC34" w:rsidR="001A3992" w:rsidRPr="00071855" w:rsidRDefault="00071855" w:rsidP="008B1029">
      <w:pPr>
        <w:pStyle w:val="Heading2"/>
        <w:keepNext/>
        <w:keepLines/>
        <w:spacing w:before="0" w:after="120"/>
        <w:ind w:left="578" w:hanging="578"/>
        <w:rPr>
          <w:rFonts w:ascii="Arial" w:hAnsi="Arial" w:cs="Arial"/>
          <w:smallCaps w:val="0"/>
        </w:rPr>
      </w:pPr>
      <w:r w:rsidRPr="00071855">
        <w:rPr>
          <w:rFonts w:ascii="Arial" w:hAnsi="Arial" w:cs="Arial"/>
          <w:smallCaps w:val="0"/>
        </w:rPr>
        <w:lastRenderedPageBreak/>
        <w:t>INTERACTIONS WITH OTHER MEDICINES AND OTHER FORMS OF INTERACTIONS</w:t>
      </w:r>
      <w:r w:rsidR="00A62733">
        <w:rPr>
          <w:rFonts w:ascii="Arial" w:hAnsi="Arial" w:cs="Arial"/>
          <w:smallCaps w:val="0"/>
        </w:rPr>
        <w:fldChar w:fldCharType="begin"/>
      </w:r>
      <w:r w:rsidR="00A62733">
        <w:rPr>
          <w:rFonts w:ascii="Arial" w:hAnsi="Arial" w:cs="Arial"/>
          <w:smallCaps w:val="0"/>
        </w:rPr>
        <w:instrText xml:space="preserve"> DOCVARIABLE VAULT_ND_dc037518-dd13-4712-b827-5a33a2bfb2f7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6BC73A92" w14:textId="567A4FB4" w:rsidR="003569AE" w:rsidRPr="003569AE" w:rsidRDefault="003569AE" w:rsidP="008B1029">
      <w:pPr>
        <w:pStyle w:val="Heading3"/>
        <w:spacing w:before="0" w:after="120"/>
        <w:rPr>
          <w:rFonts w:ascii="Arial" w:hAnsi="Arial" w:cs="Arial"/>
        </w:rPr>
      </w:pPr>
      <w:r w:rsidRPr="003569AE">
        <w:rPr>
          <w:rFonts w:ascii="Arial" w:hAnsi="Arial" w:cs="Arial"/>
        </w:rPr>
        <w:t>Use with other vaccines</w:t>
      </w:r>
      <w:r w:rsidR="00A62733">
        <w:rPr>
          <w:rFonts w:ascii="Arial" w:hAnsi="Arial" w:cs="Arial"/>
        </w:rPr>
        <w:fldChar w:fldCharType="begin"/>
      </w:r>
      <w:r w:rsidR="00A62733">
        <w:rPr>
          <w:rFonts w:ascii="Arial" w:hAnsi="Arial" w:cs="Arial"/>
        </w:rPr>
        <w:instrText xml:space="preserve"> DOCVARIABLE vault_nd_afc9d419-7b99-43ee-acc2-2c58181efd4c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1D0671D1" w14:textId="19C6EF26" w:rsidR="00056FC8" w:rsidRDefault="003569AE" w:rsidP="003F6CCE">
      <w:pPr>
        <w:keepNext/>
        <w:keepLines/>
        <w:rPr>
          <w:rFonts w:ascii="Arial" w:hAnsi="Arial" w:cs="Arial"/>
          <w:lang w:val="en"/>
        </w:rPr>
      </w:pPr>
      <w:bookmarkStart w:id="0" w:name="_Hlk169883"/>
      <w:r>
        <w:rPr>
          <w:rFonts w:ascii="Arial" w:hAnsi="Arial" w:cs="Arial"/>
          <w:lang w:val="en"/>
        </w:rPr>
        <w:t>AREXVY</w:t>
      </w:r>
      <w:r w:rsidRPr="003569AE">
        <w:rPr>
          <w:rFonts w:ascii="Arial" w:hAnsi="Arial" w:cs="Arial"/>
          <w:lang w:val="en"/>
        </w:rPr>
        <w:t xml:space="preserve"> can be given concomitantly with inactivated </w:t>
      </w:r>
      <w:r w:rsidR="00163310">
        <w:rPr>
          <w:rFonts w:ascii="Arial" w:hAnsi="Arial" w:cs="Arial"/>
          <w:lang w:val="en"/>
        </w:rPr>
        <w:t xml:space="preserve">unadjuvanted </w:t>
      </w:r>
      <w:r w:rsidRPr="003569AE">
        <w:rPr>
          <w:rFonts w:ascii="Arial" w:hAnsi="Arial" w:cs="Arial"/>
          <w:lang w:val="en"/>
        </w:rPr>
        <w:t>seasonal influenza vaccine</w:t>
      </w:r>
      <w:r w:rsidR="00C260C0">
        <w:rPr>
          <w:rFonts w:ascii="Arial" w:hAnsi="Arial" w:cs="Arial"/>
          <w:lang w:val="en"/>
        </w:rPr>
        <w:t xml:space="preserve"> </w:t>
      </w:r>
      <w:r w:rsidR="00C260C0" w:rsidRPr="00043EBA">
        <w:rPr>
          <w:rFonts w:ascii="Arial" w:hAnsi="Arial" w:cs="Arial"/>
          <w:lang w:val="en"/>
        </w:rPr>
        <w:t>(Flu Quadrivalent containing a combined total of 60 micrograms Hemagglutinin (HA) per dose)</w:t>
      </w:r>
      <w:r w:rsidR="00FA6C94">
        <w:rPr>
          <w:rFonts w:ascii="Arial" w:hAnsi="Arial" w:cs="Arial"/>
          <w:lang w:val="en"/>
        </w:rPr>
        <w:t xml:space="preserve">. </w:t>
      </w:r>
      <w:r w:rsidR="00FA6C94" w:rsidRPr="00FA6C94">
        <w:rPr>
          <w:rFonts w:ascii="Arial" w:hAnsi="Arial" w:cs="Arial"/>
          <w:lang w:val="en"/>
        </w:rPr>
        <w:t>There</w:t>
      </w:r>
      <w:r w:rsidR="00FA6C94">
        <w:rPr>
          <w:rFonts w:ascii="Arial" w:hAnsi="Arial" w:cs="Arial"/>
          <w:lang w:val="en"/>
        </w:rPr>
        <w:t xml:space="preserve"> </w:t>
      </w:r>
      <w:r w:rsidR="00FA6C94" w:rsidRPr="00FA6C94">
        <w:rPr>
          <w:rFonts w:ascii="Arial" w:hAnsi="Arial" w:cs="Arial"/>
          <w:lang w:val="en"/>
        </w:rPr>
        <w:t>was no evidence of interference in the immune response to the antigens contained in the co</w:t>
      </w:r>
      <w:r w:rsidR="00C420C0">
        <w:rPr>
          <w:rFonts w:ascii="Arial" w:hAnsi="Arial" w:cs="Arial"/>
          <w:lang w:val="en"/>
        </w:rPr>
        <w:t>-</w:t>
      </w:r>
      <w:r w:rsidR="00FA6C94" w:rsidRPr="00FA6C94">
        <w:rPr>
          <w:rFonts w:ascii="Arial" w:hAnsi="Arial" w:cs="Arial"/>
          <w:lang w:val="en"/>
        </w:rPr>
        <w:t>administered</w:t>
      </w:r>
      <w:r w:rsidR="00FA6C94">
        <w:rPr>
          <w:rFonts w:ascii="Arial" w:hAnsi="Arial" w:cs="Arial"/>
          <w:lang w:val="en"/>
        </w:rPr>
        <w:t xml:space="preserve"> </w:t>
      </w:r>
      <w:r w:rsidR="00FA6C94" w:rsidRPr="00FA6C94">
        <w:rPr>
          <w:rFonts w:ascii="Arial" w:hAnsi="Arial" w:cs="Arial"/>
          <w:lang w:val="en"/>
        </w:rPr>
        <w:t>vaccines</w:t>
      </w:r>
      <w:r w:rsidRPr="003569AE">
        <w:rPr>
          <w:rFonts w:ascii="Arial" w:hAnsi="Arial" w:cs="Arial"/>
          <w:lang w:val="en"/>
        </w:rPr>
        <w:t xml:space="preserve"> </w:t>
      </w:r>
      <w:bookmarkEnd w:id="0"/>
      <w:r w:rsidRPr="003569AE">
        <w:rPr>
          <w:rFonts w:ascii="Arial" w:hAnsi="Arial" w:cs="Arial"/>
          <w:lang w:val="en"/>
        </w:rPr>
        <w:t>(</w:t>
      </w:r>
      <w:r>
        <w:rPr>
          <w:rFonts w:ascii="Arial" w:hAnsi="Arial" w:cs="Arial"/>
        </w:rPr>
        <w:t>see Section 5.1 PHARMACODYNAMIC PROPERTIES, Clinical trials</w:t>
      </w:r>
      <w:r w:rsidRPr="003569AE">
        <w:rPr>
          <w:rFonts w:ascii="Arial" w:hAnsi="Arial" w:cs="Arial"/>
          <w:lang w:val="en"/>
        </w:rPr>
        <w:t xml:space="preserve">). </w:t>
      </w:r>
      <w:r w:rsidR="003F6CCE" w:rsidRPr="003F6CCE">
        <w:rPr>
          <w:rFonts w:ascii="Arial" w:hAnsi="Arial" w:cs="Arial"/>
          <w:lang w:val="en"/>
        </w:rPr>
        <w:t>For</w:t>
      </w:r>
      <w:r w:rsidR="003F6CCE">
        <w:rPr>
          <w:rFonts w:ascii="Arial" w:hAnsi="Arial" w:cs="Arial"/>
          <w:lang w:val="en"/>
        </w:rPr>
        <w:t xml:space="preserve"> </w:t>
      </w:r>
      <w:r w:rsidR="003F6CCE" w:rsidRPr="003F6CCE">
        <w:rPr>
          <w:rFonts w:ascii="Arial" w:hAnsi="Arial" w:cs="Arial"/>
          <w:lang w:val="en"/>
        </w:rPr>
        <w:t>adverse effects, please see Section 4.8 ADVERSE EFFECTS - Safety Data from RSV OA=ADJ-007.</w:t>
      </w:r>
    </w:p>
    <w:p w14:paraId="131A6476" w14:textId="5A6E8455" w:rsidR="003569AE" w:rsidRPr="003569AE" w:rsidRDefault="00827228" w:rsidP="008B1029">
      <w:pPr>
        <w:keepNext/>
        <w:keepLines/>
        <w:rPr>
          <w:rFonts w:ascii="Arial" w:hAnsi="Arial" w:cs="Arial"/>
          <w:lang w:val="en"/>
        </w:rPr>
      </w:pPr>
      <w:r w:rsidRPr="00827228">
        <w:rPr>
          <w:rFonts w:ascii="Arial" w:hAnsi="Arial" w:cs="Arial"/>
          <w:lang w:val="en"/>
        </w:rPr>
        <w:t xml:space="preserve">Data are </w:t>
      </w:r>
      <w:r w:rsidR="00B11F6F">
        <w:rPr>
          <w:rFonts w:ascii="Arial" w:hAnsi="Arial" w:cs="Arial"/>
          <w:lang w:val="en"/>
        </w:rPr>
        <w:t xml:space="preserve">currently </w:t>
      </w:r>
      <w:r w:rsidRPr="00827228">
        <w:rPr>
          <w:rFonts w:ascii="Arial" w:hAnsi="Arial" w:cs="Arial"/>
          <w:lang w:val="en"/>
        </w:rPr>
        <w:t>not available for concomitant administration with other vaccines</w:t>
      </w:r>
      <w:r>
        <w:rPr>
          <w:rFonts w:ascii="Arial" w:hAnsi="Arial" w:cs="Arial"/>
          <w:lang w:val="en"/>
        </w:rPr>
        <w:t>.</w:t>
      </w:r>
    </w:p>
    <w:p w14:paraId="3CA14D2C" w14:textId="5D0C419C" w:rsidR="003569AE" w:rsidRPr="007026C3" w:rsidRDefault="003569AE" w:rsidP="003569AE">
      <w:pPr>
        <w:rPr>
          <w:rFonts w:ascii="Arial" w:hAnsi="Arial" w:cs="Arial"/>
          <w:b/>
        </w:rPr>
      </w:pPr>
      <w:r w:rsidRPr="003569AE">
        <w:rPr>
          <w:rFonts w:ascii="Arial" w:hAnsi="Arial" w:cs="Arial"/>
          <w:lang w:val="en"/>
        </w:rPr>
        <w:t xml:space="preserve">If </w:t>
      </w:r>
      <w:r>
        <w:rPr>
          <w:rFonts w:ascii="Arial" w:hAnsi="Arial" w:cs="Arial"/>
          <w:lang w:val="en"/>
        </w:rPr>
        <w:t>AREXVY</w:t>
      </w:r>
      <w:r w:rsidRPr="003569AE">
        <w:rPr>
          <w:rFonts w:ascii="Arial" w:hAnsi="Arial" w:cs="Arial"/>
          <w:lang w:val="en"/>
        </w:rPr>
        <w:t xml:space="preserve"> is to be given at the same time as another injectable vaccine, the vaccines should always be administered at different injection sites.</w:t>
      </w:r>
    </w:p>
    <w:p w14:paraId="1753F105" w14:textId="7F248332" w:rsidR="001A399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FERTILITY, PREGNANCY AND LACTATION</w:t>
      </w:r>
      <w:r w:rsidR="00A62733">
        <w:rPr>
          <w:rFonts w:ascii="Arial" w:hAnsi="Arial" w:cs="Arial"/>
          <w:smallCaps w:val="0"/>
        </w:rPr>
        <w:fldChar w:fldCharType="begin"/>
      </w:r>
      <w:r w:rsidR="00A62733">
        <w:rPr>
          <w:rFonts w:ascii="Arial" w:hAnsi="Arial" w:cs="Arial"/>
          <w:smallCaps w:val="0"/>
        </w:rPr>
        <w:instrText xml:space="preserve"> DOCVARIABLE VAULT_ND_ef939b89-0779-4af8-9b9a-c5cd98eeb0ee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0A51FA74" w14:textId="4233FB05" w:rsidR="001A3992" w:rsidRPr="00071855" w:rsidRDefault="001A3992" w:rsidP="001A3992">
      <w:pPr>
        <w:pStyle w:val="Heading3"/>
        <w:spacing w:before="0" w:after="120"/>
        <w:rPr>
          <w:rFonts w:ascii="Arial" w:hAnsi="Arial" w:cs="Arial"/>
        </w:rPr>
      </w:pPr>
      <w:r w:rsidRPr="00071855">
        <w:rPr>
          <w:rFonts w:ascii="Arial" w:hAnsi="Arial" w:cs="Arial"/>
        </w:rPr>
        <w:t>Effects on fertility</w:t>
      </w:r>
      <w:r w:rsidR="00A62733">
        <w:rPr>
          <w:rFonts w:ascii="Arial" w:hAnsi="Arial" w:cs="Arial"/>
        </w:rPr>
        <w:fldChar w:fldCharType="begin"/>
      </w:r>
      <w:r w:rsidR="00A62733">
        <w:rPr>
          <w:rFonts w:ascii="Arial" w:hAnsi="Arial" w:cs="Arial"/>
        </w:rPr>
        <w:instrText xml:space="preserve"> DOCVARIABLE vault_nd_0cb77303-12fd-4bde-89d7-3d991e9b6f0e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0601D902" w14:textId="7E1BF9FB" w:rsidR="00071855" w:rsidRPr="003569AE" w:rsidRDefault="003569AE" w:rsidP="00071855">
      <w:pPr>
        <w:rPr>
          <w:rFonts w:ascii="Arial" w:hAnsi="Arial" w:cs="Arial"/>
          <w:lang w:val="en"/>
        </w:rPr>
      </w:pPr>
      <w:r w:rsidRPr="003569AE">
        <w:rPr>
          <w:rFonts w:ascii="Arial" w:hAnsi="Arial" w:cs="Arial"/>
          <w:lang w:val="en"/>
        </w:rPr>
        <w:t>There are no data on the effects of AREXVY on human fertility. Effects on male or female fertility have not been evaluated in animal studies.</w:t>
      </w:r>
    </w:p>
    <w:p w14:paraId="0FEEE34B" w14:textId="2644F6FA" w:rsidR="00071855" w:rsidRPr="00071855" w:rsidRDefault="00071855" w:rsidP="005B2812">
      <w:pPr>
        <w:pStyle w:val="Heading3"/>
        <w:spacing w:before="0" w:after="120"/>
        <w:rPr>
          <w:rFonts w:ascii="Arial" w:hAnsi="Arial" w:cs="Arial"/>
        </w:rPr>
      </w:pPr>
      <w:r w:rsidRPr="00071855">
        <w:rPr>
          <w:rFonts w:ascii="Arial" w:hAnsi="Arial" w:cs="Arial"/>
        </w:rPr>
        <w:t>Use in pregnancy</w:t>
      </w:r>
      <w:r w:rsidR="00A62733">
        <w:rPr>
          <w:rFonts w:ascii="Arial" w:hAnsi="Arial" w:cs="Arial"/>
        </w:rPr>
        <w:fldChar w:fldCharType="begin"/>
      </w:r>
      <w:r w:rsidR="00A62733">
        <w:rPr>
          <w:rFonts w:ascii="Arial" w:hAnsi="Arial" w:cs="Arial"/>
        </w:rPr>
        <w:instrText xml:space="preserve"> DOCVARIABLE vault_nd_46759591-3557-4d0a-ba4a-1e0c0dacb0a4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5A92653F" w14:textId="0D04F5A6" w:rsidR="001A3992" w:rsidRPr="00071855" w:rsidRDefault="00071855" w:rsidP="006E595D">
      <w:pPr>
        <w:pStyle w:val="Heading3"/>
        <w:spacing w:before="0" w:after="120"/>
        <w:ind w:left="0"/>
        <w:rPr>
          <w:rFonts w:ascii="Arial" w:hAnsi="Arial" w:cs="Arial"/>
        </w:rPr>
      </w:pPr>
      <w:r w:rsidRPr="00071855">
        <w:rPr>
          <w:rFonts w:ascii="Arial" w:hAnsi="Arial" w:cs="Arial"/>
        </w:rPr>
        <w:t>(</w:t>
      </w:r>
      <w:r w:rsidR="005B2812" w:rsidRPr="00071855">
        <w:rPr>
          <w:rFonts w:ascii="Arial" w:hAnsi="Arial" w:cs="Arial"/>
        </w:rPr>
        <w:t xml:space="preserve">Pregnancy </w:t>
      </w:r>
      <w:r w:rsidR="005B2812" w:rsidRPr="008B1029">
        <w:rPr>
          <w:rFonts w:ascii="Arial" w:hAnsi="Arial" w:cs="Arial"/>
        </w:rPr>
        <w:t>Category B2</w:t>
      </w:r>
      <w:r w:rsidRPr="008B1029">
        <w:rPr>
          <w:rFonts w:ascii="Arial" w:hAnsi="Arial" w:cs="Arial"/>
        </w:rPr>
        <w:t>)</w:t>
      </w:r>
      <w:r w:rsidR="00A62733">
        <w:rPr>
          <w:rFonts w:ascii="Arial" w:hAnsi="Arial" w:cs="Arial"/>
        </w:rPr>
        <w:fldChar w:fldCharType="begin"/>
      </w:r>
      <w:r w:rsidR="00A62733">
        <w:rPr>
          <w:rFonts w:ascii="Arial" w:hAnsi="Arial" w:cs="Arial"/>
        </w:rPr>
        <w:instrText xml:space="preserve"> DOCVARIABLE vault_nd_325fa279-46bf-4673-96b7-12b79bee9336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31FFC272" w14:textId="77777777" w:rsidR="000E2CE4" w:rsidRDefault="000E2CE4" w:rsidP="00D66A3E">
      <w:pPr>
        <w:rPr>
          <w:rFonts w:ascii="Arial" w:hAnsi="Arial" w:cs="Arial"/>
          <w:lang w:val="en"/>
        </w:rPr>
      </w:pPr>
      <w:r w:rsidRPr="000E2CE4">
        <w:rPr>
          <w:rFonts w:ascii="Arial" w:hAnsi="Arial" w:cs="Arial"/>
          <w:lang w:val="en"/>
        </w:rPr>
        <w:t xml:space="preserve">There are no data from the use of AREXVY in pregnant women. AREXVY is not recommended during pregnancy. </w:t>
      </w:r>
    </w:p>
    <w:p w14:paraId="25163AE4" w14:textId="38148CB7" w:rsidR="00D66A3E" w:rsidRDefault="00CA73F6" w:rsidP="00D66A3E">
      <w:pPr>
        <w:rPr>
          <w:rFonts w:ascii="Arial" w:hAnsi="Arial" w:cs="Arial"/>
          <w:lang w:val="en"/>
        </w:rPr>
      </w:pPr>
      <w:r w:rsidRPr="00CA73F6">
        <w:rPr>
          <w:rFonts w:ascii="Arial" w:hAnsi="Arial" w:cs="Arial"/>
          <w:lang w:val="en"/>
        </w:rPr>
        <w:t>After administration of an investigational unadjuvanted RSVPreF3 vaccine to 3557 pregnant women in a single clinical study, an increase in preterm births was observed compared to placebo.</w:t>
      </w:r>
    </w:p>
    <w:p w14:paraId="390D3B4A" w14:textId="768C46C3" w:rsidR="00575E33" w:rsidRDefault="00FC0F4E" w:rsidP="00D66A3E">
      <w:pPr>
        <w:rPr>
          <w:rFonts w:ascii="Arial" w:hAnsi="Arial" w:cs="Arial"/>
          <w:lang w:val="en"/>
        </w:rPr>
      </w:pPr>
      <w:r w:rsidRPr="00FC0F4E">
        <w:rPr>
          <w:rFonts w:ascii="Arial" w:hAnsi="Arial" w:cs="Arial"/>
          <w:lang w:val="en"/>
        </w:rPr>
        <w:t>In a reproductive and developmental toxicity study, female rats were admini</w:t>
      </w:r>
      <w:r w:rsidRPr="00A12832">
        <w:rPr>
          <w:rFonts w:ascii="Arial" w:hAnsi="Arial" w:cs="Arial"/>
          <w:lang w:val="en"/>
        </w:rPr>
        <w:t xml:space="preserve">stered </w:t>
      </w:r>
      <w:r w:rsidR="00A12832" w:rsidRPr="00AA4C6F">
        <w:rPr>
          <w:rFonts w:ascii="Arial" w:hAnsi="Arial" w:cs="Arial"/>
          <w:snapToGrid w:val="0"/>
          <w:lang w:val="en-US"/>
        </w:rPr>
        <w:t>AS01</w:t>
      </w:r>
      <w:r w:rsidR="00A12832">
        <w:rPr>
          <w:rFonts w:ascii="Arial" w:hAnsi="Arial" w:cs="Arial"/>
          <w:snapToGrid w:val="0"/>
          <w:vertAlign w:val="subscript"/>
          <w:lang w:val="en-US"/>
        </w:rPr>
        <w:t>B</w:t>
      </w:r>
      <w:r w:rsidRPr="00A12832">
        <w:rPr>
          <w:rFonts w:ascii="Arial" w:hAnsi="Arial" w:cs="Arial"/>
          <w:lang w:val="en"/>
        </w:rPr>
        <w:t xml:space="preserve"> </w:t>
      </w:r>
      <w:r w:rsidRPr="00FC0F4E">
        <w:rPr>
          <w:rFonts w:ascii="Arial" w:hAnsi="Arial" w:cs="Arial"/>
          <w:lang w:val="en"/>
        </w:rPr>
        <w:t xml:space="preserve">adjuvant alone by intramuscular injection 28 and 14 days prior to mating, on gestation days 3, 8, 11, and 15, and on lactation Day 7. The total dose was </w:t>
      </w:r>
      <w:proofErr w:type="gramStart"/>
      <w:r w:rsidRPr="00FC0F4E">
        <w:rPr>
          <w:rFonts w:ascii="Arial" w:hAnsi="Arial" w:cs="Arial"/>
          <w:lang w:val="en"/>
        </w:rPr>
        <w:t>similar to</w:t>
      </w:r>
      <w:proofErr w:type="gramEnd"/>
      <w:r w:rsidRPr="00FC0F4E">
        <w:rPr>
          <w:rFonts w:ascii="Arial" w:hAnsi="Arial" w:cs="Arial"/>
          <w:lang w:val="en"/>
        </w:rPr>
        <w:t xml:space="preserve"> the dose o</w:t>
      </w:r>
      <w:r w:rsidRPr="00A12832">
        <w:rPr>
          <w:rFonts w:ascii="Arial" w:hAnsi="Arial" w:cs="Arial"/>
          <w:lang w:val="en"/>
        </w:rPr>
        <w:t xml:space="preserve">f </w:t>
      </w:r>
      <w:r w:rsidR="00A12832" w:rsidRPr="00AA4C6F">
        <w:rPr>
          <w:rFonts w:ascii="Arial" w:hAnsi="Arial" w:cs="Arial"/>
          <w:snapToGrid w:val="0"/>
          <w:lang w:val="en-US"/>
        </w:rPr>
        <w:t>AS01</w:t>
      </w:r>
      <w:r w:rsidR="00A12832" w:rsidRPr="00AA4C6F">
        <w:rPr>
          <w:rFonts w:ascii="Arial" w:hAnsi="Arial" w:cs="Arial"/>
          <w:snapToGrid w:val="0"/>
          <w:vertAlign w:val="subscript"/>
          <w:lang w:val="en-US"/>
        </w:rPr>
        <w:t>E</w:t>
      </w:r>
      <w:r w:rsidRPr="00A12832">
        <w:rPr>
          <w:rFonts w:ascii="Arial" w:hAnsi="Arial" w:cs="Arial"/>
          <w:lang w:val="en"/>
        </w:rPr>
        <w:t xml:space="preserve"> </w:t>
      </w:r>
      <w:r w:rsidRPr="00FC0F4E">
        <w:rPr>
          <w:rFonts w:ascii="Arial" w:hAnsi="Arial" w:cs="Arial"/>
          <w:lang w:val="en"/>
        </w:rPr>
        <w:t>in AREXVY. No adverse effects on preweaning development up to post-natal day 25 were observed. There was no vaccine related fetal malformations or variations</w:t>
      </w:r>
      <w:r w:rsidR="00575E33">
        <w:rPr>
          <w:rFonts w:ascii="Arial" w:hAnsi="Arial" w:cs="Arial"/>
          <w:lang w:val="en"/>
        </w:rPr>
        <w:t>.</w:t>
      </w:r>
    </w:p>
    <w:p w14:paraId="08511CDD" w14:textId="632ED772" w:rsidR="00FC0F4E" w:rsidRPr="00D66A3E" w:rsidRDefault="00575E33" w:rsidP="00D66A3E">
      <w:pPr>
        <w:rPr>
          <w:rFonts w:ascii="Arial" w:hAnsi="Arial" w:cs="Arial"/>
          <w:lang w:val="en"/>
        </w:rPr>
      </w:pPr>
      <w:r w:rsidRPr="00AA4C6F">
        <w:rPr>
          <w:rFonts w:ascii="Arial" w:hAnsi="Arial" w:cs="Arial"/>
          <w:lang w:val="en"/>
        </w:rPr>
        <w:t xml:space="preserve">In another reproductive and developmental toxicity study, female rabbits were administered the </w:t>
      </w:r>
      <w:r w:rsidRPr="007F07F1">
        <w:rPr>
          <w:rFonts w:ascii="Arial" w:hAnsi="Arial" w:cs="Arial"/>
          <w:snapToGrid w:val="0"/>
          <w:lang w:val="en-US"/>
        </w:rPr>
        <w:t>AS01</w:t>
      </w:r>
      <w:r>
        <w:rPr>
          <w:rFonts w:ascii="Arial" w:hAnsi="Arial" w:cs="Arial"/>
          <w:snapToGrid w:val="0"/>
          <w:vertAlign w:val="subscript"/>
          <w:lang w:val="en-US"/>
        </w:rPr>
        <w:t>B</w:t>
      </w:r>
      <w:r w:rsidRPr="00AA4C6F">
        <w:rPr>
          <w:rFonts w:ascii="Arial" w:hAnsi="Arial" w:cs="Arial"/>
          <w:lang w:val="en"/>
        </w:rPr>
        <w:t xml:space="preserve"> adjuvant by intramuscular injection 28 and 14 days prior to mating, on gestation days 3, 11, 16, and 24, and on lactation Day 7. The total dose was 2 times the dose of </w:t>
      </w:r>
      <w:r w:rsidRPr="007F07F1">
        <w:rPr>
          <w:rFonts w:ascii="Arial" w:hAnsi="Arial" w:cs="Arial"/>
          <w:snapToGrid w:val="0"/>
          <w:lang w:val="en-US"/>
        </w:rPr>
        <w:t>AS01</w:t>
      </w:r>
      <w:r w:rsidRPr="007F07F1">
        <w:rPr>
          <w:rFonts w:ascii="Arial" w:hAnsi="Arial" w:cs="Arial"/>
          <w:snapToGrid w:val="0"/>
          <w:vertAlign w:val="subscript"/>
          <w:lang w:val="en-US"/>
        </w:rPr>
        <w:t>E</w:t>
      </w:r>
      <w:r w:rsidRPr="00AA4C6F">
        <w:rPr>
          <w:rFonts w:ascii="Arial" w:hAnsi="Arial" w:cs="Arial"/>
          <w:lang w:val="en"/>
        </w:rPr>
        <w:t xml:space="preserve"> in AREXVY. </w:t>
      </w:r>
      <w:r w:rsidRPr="007F07F1">
        <w:rPr>
          <w:rFonts w:ascii="Arial" w:hAnsi="Arial" w:cs="Arial"/>
          <w:snapToGrid w:val="0"/>
          <w:lang w:val="en-US"/>
        </w:rPr>
        <w:t>AS01</w:t>
      </w:r>
      <w:r>
        <w:rPr>
          <w:rFonts w:ascii="Arial" w:hAnsi="Arial" w:cs="Arial"/>
          <w:snapToGrid w:val="0"/>
          <w:vertAlign w:val="subscript"/>
          <w:lang w:val="en-US"/>
        </w:rPr>
        <w:t>B</w:t>
      </w:r>
      <w:r w:rsidRPr="00AA4C6F">
        <w:rPr>
          <w:rFonts w:ascii="Arial" w:hAnsi="Arial" w:cs="Arial"/>
          <w:lang w:val="en"/>
        </w:rPr>
        <w:t xml:space="preserve"> produced no adverse effects on embryofetal or pre- and post-natal survival, </w:t>
      </w:r>
      <w:proofErr w:type="gramStart"/>
      <w:r w:rsidRPr="00AA4C6F">
        <w:rPr>
          <w:rFonts w:ascii="Arial" w:hAnsi="Arial" w:cs="Arial"/>
          <w:lang w:val="en"/>
        </w:rPr>
        <w:t>growth</w:t>
      </w:r>
      <w:proofErr w:type="gramEnd"/>
      <w:r w:rsidRPr="00AA4C6F">
        <w:rPr>
          <w:rFonts w:ascii="Arial" w:hAnsi="Arial" w:cs="Arial"/>
          <w:lang w:val="en"/>
        </w:rPr>
        <w:t xml:space="preserve"> or development of the offspring up to day 35 of age</w:t>
      </w:r>
      <w:r w:rsidR="00FC0F4E" w:rsidRPr="00FC0F4E">
        <w:rPr>
          <w:rFonts w:ascii="Arial" w:hAnsi="Arial" w:cs="Arial"/>
          <w:lang w:val="en"/>
        </w:rPr>
        <w:t>.</w:t>
      </w:r>
    </w:p>
    <w:p w14:paraId="524EEBBC" w14:textId="446AFF5F" w:rsidR="001A3992" w:rsidRPr="00071855" w:rsidRDefault="001A3992" w:rsidP="001A3992">
      <w:pPr>
        <w:pStyle w:val="Heading3"/>
        <w:spacing w:before="0" w:after="120"/>
        <w:rPr>
          <w:rFonts w:ascii="Arial" w:hAnsi="Arial" w:cs="Arial"/>
        </w:rPr>
      </w:pPr>
      <w:r w:rsidRPr="00071855">
        <w:rPr>
          <w:rFonts w:ascii="Arial" w:hAnsi="Arial" w:cs="Arial"/>
        </w:rPr>
        <w:t>Use in</w:t>
      </w:r>
      <w:r w:rsidR="00071855" w:rsidRPr="00071855">
        <w:rPr>
          <w:rFonts w:ascii="Arial" w:hAnsi="Arial" w:cs="Arial"/>
        </w:rPr>
        <w:t xml:space="preserve"> lactation</w:t>
      </w:r>
      <w:r w:rsidR="00A62733">
        <w:rPr>
          <w:rFonts w:ascii="Arial" w:hAnsi="Arial" w:cs="Arial"/>
        </w:rPr>
        <w:fldChar w:fldCharType="begin"/>
      </w:r>
      <w:r w:rsidR="00A62733">
        <w:rPr>
          <w:rFonts w:ascii="Arial" w:hAnsi="Arial" w:cs="Arial"/>
        </w:rPr>
        <w:instrText xml:space="preserve"> DOCVARIABLE vault_nd_4c850482-b361-4436-99b3-fc15a32e9071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38B67386" w14:textId="25DD3F42" w:rsidR="00071855" w:rsidRPr="00D66A3E" w:rsidRDefault="009464CA" w:rsidP="00071855">
      <w:pPr>
        <w:rPr>
          <w:rFonts w:ascii="Arial" w:hAnsi="Arial" w:cs="Arial"/>
          <w:lang w:val="en"/>
        </w:rPr>
      </w:pPr>
      <w:r w:rsidRPr="009464CA">
        <w:rPr>
          <w:rFonts w:ascii="Arial" w:hAnsi="Arial" w:cs="Arial"/>
          <w:lang w:val="en"/>
        </w:rPr>
        <w:t xml:space="preserve">There are no data on the excretion of </w:t>
      </w:r>
      <w:r>
        <w:rPr>
          <w:rFonts w:ascii="Arial" w:hAnsi="Arial" w:cs="Arial"/>
          <w:lang w:val="en"/>
        </w:rPr>
        <w:t>AREXVY</w:t>
      </w:r>
      <w:r w:rsidRPr="009464CA">
        <w:rPr>
          <w:rFonts w:ascii="Arial" w:hAnsi="Arial" w:cs="Arial"/>
          <w:lang w:val="en"/>
        </w:rPr>
        <w:t xml:space="preserve"> in human or animal milk. A</w:t>
      </w:r>
      <w:r w:rsidR="00303404">
        <w:rPr>
          <w:rFonts w:ascii="Arial" w:hAnsi="Arial" w:cs="Arial"/>
          <w:lang w:val="en"/>
        </w:rPr>
        <w:t>REXVY</w:t>
      </w:r>
      <w:r w:rsidRPr="009464CA">
        <w:rPr>
          <w:rFonts w:ascii="Arial" w:hAnsi="Arial" w:cs="Arial"/>
          <w:lang w:val="en"/>
        </w:rPr>
        <w:t xml:space="preserve"> is not recommended</w:t>
      </w:r>
      <w:r w:rsidR="00D66A3E" w:rsidRPr="00D66A3E">
        <w:rPr>
          <w:rFonts w:ascii="Arial" w:hAnsi="Arial" w:cs="Arial"/>
          <w:lang w:val="en"/>
        </w:rPr>
        <w:t xml:space="preserve"> in breastfeeding/lactating women.</w:t>
      </w:r>
      <w:r w:rsidR="00D66A3E" w:rsidRPr="00D66A3E">
        <w:rPr>
          <w:rFonts w:ascii="Arial" w:hAnsi="Arial" w:cs="Arial"/>
          <w:lang w:val="en"/>
        </w:rPr>
        <w:fldChar w:fldCharType="begin"/>
      </w:r>
      <w:r w:rsidR="00D66A3E" w:rsidRPr="00D66A3E">
        <w:rPr>
          <w:rFonts w:ascii="Arial" w:hAnsi="Arial" w:cs="Arial"/>
          <w:lang w:val="en"/>
        </w:rPr>
        <w:instrText xml:space="preserve"> DOCVARIABLE vault_nd_395b8375-2dd3-483e-80f3-924240f23853 \* MERGEFORMAT </w:instrText>
      </w:r>
      <w:r w:rsidR="00D66A3E" w:rsidRPr="00D66A3E">
        <w:rPr>
          <w:rFonts w:ascii="Arial" w:hAnsi="Arial" w:cs="Arial"/>
          <w:lang w:val="en"/>
        </w:rPr>
        <w:fldChar w:fldCharType="separate"/>
      </w:r>
      <w:r w:rsidR="00D66A3E" w:rsidRPr="00D66A3E">
        <w:rPr>
          <w:rFonts w:ascii="Arial" w:hAnsi="Arial" w:cs="Arial"/>
          <w:lang w:val="en"/>
        </w:rPr>
        <w:t xml:space="preserve"> </w:t>
      </w:r>
      <w:r w:rsidR="00D66A3E" w:rsidRPr="00D66A3E">
        <w:rPr>
          <w:rFonts w:ascii="Arial" w:hAnsi="Arial" w:cs="Arial"/>
          <w:lang w:val="en"/>
        </w:rPr>
        <w:fldChar w:fldCharType="end"/>
      </w:r>
    </w:p>
    <w:p w14:paraId="4A7AA88E" w14:textId="4C2B1FE0" w:rsidR="001A3992" w:rsidRPr="00071855" w:rsidRDefault="00071855" w:rsidP="00AA4C6F">
      <w:pPr>
        <w:pStyle w:val="Heading2"/>
        <w:keepNext/>
        <w:keepLines/>
        <w:spacing w:before="0" w:after="120"/>
        <w:ind w:left="578" w:hanging="578"/>
        <w:rPr>
          <w:rFonts w:ascii="Arial" w:hAnsi="Arial" w:cs="Arial"/>
          <w:smallCaps w:val="0"/>
        </w:rPr>
      </w:pPr>
      <w:r w:rsidRPr="00071855">
        <w:rPr>
          <w:rFonts w:ascii="Arial" w:hAnsi="Arial" w:cs="Arial"/>
          <w:smallCaps w:val="0"/>
        </w:rPr>
        <w:lastRenderedPageBreak/>
        <w:t>EFFECTS ON ABILITY TO DRIVE AND USE MACHINES</w:t>
      </w:r>
      <w:r w:rsidR="00A62733">
        <w:rPr>
          <w:rFonts w:ascii="Arial" w:hAnsi="Arial" w:cs="Arial"/>
          <w:smallCaps w:val="0"/>
        </w:rPr>
        <w:fldChar w:fldCharType="begin"/>
      </w:r>
      <w:r w:rsidR="00A62733">
        <w:rPr>
          <w:rFonts w:ascii="Arial" w:hAnsi="Arial" w:cs="Arial"/>
          <w:smallCaps w:val="0"/>
        </w:rPr>
        <w:instrText xml:space="preserve"> DOCVARIABLE VAULT_ND_153ddfc0-df6c-4b1b-9114-8033097efa53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133197A1" w14:textId="6138C5D7" w:rsidR="003C2081" w:rsidRPr="00AA4C6F" w:rsidRDefault="003D2C16" w:rsidP="00AA4C6F">
      <w:pPr>
        <w:keepNext/>
        <w:keepLines/>
        <w:rPr>
          <w:lang w:val="en"/>
        </w:rPr>
      </w:pPr>
      <w:r w:rsidRPr="003D2C16">
        <w:rPr>
          <w:rFonts w:ascii="Arial" w:hAnsi="Arial" w:cs="Arial"/>
          <w:lang w:val="en"/>
        </w:rPr>
        <w:t xml:space="preserve">No studies on the effects of </w:t>
      </w:r>
      <w:r>
        <w:rPr>
          <w:rFonts w:ascii="Arial" w:hAnsi="Arial" w:cs="Arial"/>
          <w:lang w:val="en"/>
        </w:rPr>
        <w:t>AREXVY</w:t>
      </w:r>
      <w:r w:rsidRPr="003D2C16">
        <w:rPr>
          <w:rFonts w:ascii="Arial" w:hAnsi="Arial" w:cs="Arial"/>
          <w:lang w:val="en"/>
        </w:rPr>
        <w:t xml:space="preserve"> on the ability to drive and use </w:t>
      </w:r>
      <w:r w:rsidR="003C2081">
        <w:rPr>
          <w:rFonts w:ascii="Arial" w:hAnsi="Arial" w:cs="Arial"/>
          <w:lang w:val="en"/>
        </w:rPr>
        <w:t>m</w:t>
      </w:r>
      <w:r w:rsidRPr="003D2C16">
        <w:rPr>
          <w:rFonts w:ascii="Arial" w:hAnsi="Arial" w:cs="Arial"/>
          <w:lang w:val="en"/>
        </w:rPr>
        <w:t>achines have been performed.</w:t>
      </w:r>
      <w:r w:rsidR="00C433BC">
        <w:rPr>
          <w:rFonts w:ascii="Arial" w:hAnsi="Arial" w:cs="Arial"/>
          <w:lang w:val="en"/>
        </w:rPr>
        <w:t xml:space="preserve"> </w:t>
      </w:r>
      <w:r w:rsidR="004B5145" w:rsidRPr="004B5145">
        <w:rPr>
          <w:rFonts w:ascii="Arial" w:hAnsi="Arial" w:cs="Arial"/>
          <w:lang w:val="en"/>
        </w:rPr>
        <w:t>However, some of the effects mentioned under Section 4.8 ADVERSE EFFECTS (UNDESIRABLE EFFECTS) (</w:t>
      </w:r>
      <w:proofErr w:type="gramStart"/>
      <w:r w:rsidR="004B5145" w:rsidRPr="004B5145">
        <w:rPr>
          <w:rFonts w:ascii="Arial" w:hAnsi="Arial" w:cs="Arial"/>
          <w:lang w:val="en"/>
        </w:rPr>
        <w:t>e.g.</w:t>
      </w:r>
      <w:proofErr w:type="gramEnd"/>
      <w:r w:rsidR="004B5145" w:rsidRPr="004B5145">
        <w:rPr>
          <w:rFonts w:ascii="Arial" w:hAnsi="Arial" w:cs="Arial"/>
          <w:lang w:val="en"/>
        </w:rPr>
        <w:t xml:space="preserve"> fatigue) may temporarily affect the ability to drive or use machines.</w:t>
      </w:r>
    </w:p>
    <w:p w14:paraId="466F7C1E" w14:textId="3CE4D357" w:rsidR="001A399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ADVERSE EFFECTS (UNDESIRABLE EFFECTS)</w:t>
      </w:r>
      <w:r w:rsidR="00A62733">
        <w:rPr>
          <w:rFonts w:ascii="Arial" w:hAnsi="Arial" w:cs="Arial"/>
          <w:smallCaps w:val="0"/>
        </w:rPr>
        <w:fldChar w:fldCharType="begin"/>
      </w:r>
      <w:r w:rsidR="00A62733">
        <w:rPr>
          <w:rFonts w:ascii="Arial" w:hAnsi="Arial" w:cs="Arial"/>
          <w:smallCaps w:val="0"/>
        </w:rPr>
        <w:instrText xml:space="preserve"> DOCVARIABLE VAULT_ND_ee23df34-aca0-498f-bf60-30bc1553d37d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1FEBAEFA" w14:textId="5B7F3F78" w:rsidR="003D2C16" w:rsidRDefault="003D2C16" w:rsidP="003D2C16">
      <w:pPr>
        <w:pStyle w:val="Heading3"/>
        <w:spacing w:before="0" w:after="120"/>
        <w:ind w:left="0"/>
        <w:rPr>
          <w:rFonts w:ascii="Arial" w:hAnsi="Arial" w:cs="Arial"/>
        </w:rPr>
      </w:pPr>
      <w:r w:rsidRPr="003D2C16">
        <w:rPr>
          <w:rFonts w:ascii="Arial" w:hAnsi="Arial" w:cs="Arial"/>
        </w:rPr>
        <w:t>Clinical trial data</w:t>
      </w:r>
      <w:r w:rsidR="00A62733">
        <w:rPr>
          <w:rFonts w:ascii="Arial" w:hAnsi="Arial" w:cs="Arial"/>
        </w:rPr>
        <w:fldChar w:fldCharType="begin"/>
      </w:r>
      <w:r w:rsidR="00A62733">
        <w:rPr>
          <w:rFonts w:ascii="Arial" w:hAnsi="Arial" w:cs="Arial"/>
        </w:rPr>
        <w:instrText xml:space="preserve"> DOCVARIABLE vault_nd_45fcd84b-e225-4fd4-a451-579b814d0b04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07491D39" w14:textId="33BE5C6E" w:rsidR="003D2C16" w:rsidRDefault="003D2C16" w:rsidP="003D2C16">
      <w:pPr>
        <w:rPr>
          <w:rFonts w:ascii="Arial" w:hAnsi="Arial" w:cs="Arial"/>
          <w:lang w:val="en"/>
        </w:rPr>
      </w:pPr>
      <w:r w:rsidRPr="003D2C16">
        <w:rPr>
          <w:rFonts w:ascii="Arial" w:hAnsi="Arial" w:cs="Arial"/>
          <w:lang w:val="en"/>
        </w:rPr>
        <w:t xml:space="preserve">The safety profile presented below is based on a placebo-controlled Phase III clinical study </w:t>
      </w:r>
      <w:r w:rsidR="00BC23DC" w:rsidRPr="00BC23DC">
        <w:rPr>
          <w:rFonts w:ascii="Arial" w:hAnsi="Arial" w:cs="Arial"/>
          <w:lang w:val="en"/>
        </w:rPr>
        <w:t xml:space="preserve">RSV OA=ADJ-006 </w:t>
      </w:r>
      <w:r w:rsidRPr="003D2C16">
        <w:rPr>
          <w:rFonts w:ascii="Arial" w:hAnsi="Arial" w:cs="Arial"/>
          <w:lang w:val="en"/>
        </w:rPr>
        <w:t xml:space="preserve">(conducted in Europe, North America, </w:t>
      </w:r>
      <w:proofErr w:type="gramStart"/>
      <w:r w:rsidRPr="003D2C16">
        <w:rPr>
          <w:rFonts w:ascii="Arial" w:hAnsi="Arial" w:cs="Arial"/>
          <w:lang w:val="en"/>
        </w:rPr>
        <w:t>Asia</w:t>
      </w:r>
      <w:proofErr w:type="gramEnd"/>
      <w:r w:rsidRPr="003D2C16">
        <w:rPr>
          <w:rFonts w:ascii="Arial" w:hAnsi="Arial" w:cs="Arial"/>
          <w:lang w:val="en"/>
        </w:rPr>
        <w:t xml:space="preserve"> and Southern hemisphere) in adults ≥ 60 years of age in which 12,467 adults received one dose of </w:t>
      </w:r>
      <w:r>
        <w:rPr>
          <w:rFonts w:ascii="Arial" w:hAnsi="Arial" w:cs="Arial"/>
          <w:lang w:val="en"/>
        </w:rPr>
        <w:t>AREXVY</w:t>
      </w:r>
      <w:r w:rsidRPr="003D2C16">
        <w:rPr>
          <w:rFonts w:ascii="Arial" w:hAnsi="Arial" w:cs="Arial"/>
          <w:lang w:val="en"/>
        </w:rPr>
        <w:t xml:space="preserve"> and 12,499 received placebo. </w:t>
      </w:r>
    </w:p>
    <w:p w14:paraId="1AF2CC5B" w14:textId="7C013F41" w:rsidR="003D2C16" w:rsidRDefault="003D2C16" w:rsidP="003D2C16">
      <w:pPr>
        <w:rPr>
          <w:rFonts w:ascii="Arial" w:hAnsi="Arial" w:cs="Arial"/>
          <w:lang w:val="en"/>
        </w:rPr>
      </w:pPr>
      <w:r w:rsidRPr="003D2C16">
        <w:rPr>
          <w:rFonts w:ascii="Arial" w:hAnsi="Arial" w:cs="Arial"/>
          <w:lang w:val="en"/>
        </w:rPr>
        <w:t>Adverse drug reactions (ADRs) are listed below by MedDRA system organ class and by frequency.</w:t>
      </w:r>
    </w:p>
    <w:p w14:paraId="1AACD2AD" w14:textId="77777777" w:rsidR="003D2C16" w:rsidRPr="003D2C16" w:rsidRDefault="003D2C16" w:rsidP="003D2C16">
      <w:pPr>
        <w:rPr>
          <w:rFonts w:ascii="Arial" w:hAnsi="Arial" w:cs="Arial"/>
          <w:lang w:val="en"/>
        </w:rPr>
      </w:pPr>
      <w:r w:rsidRPr="003D2C16">
        <w:rPr>
          <w:rFonts w:ascii="Arial" w:hAnsi="Arial" w:cs="Arial"/>
          <w:lang w:val="en"/>
        </w:rPr>
        <w:t xml:space="preserve">Very common </w:t>
      </w:r>
      <w:r w:rsidRPr="003D2C16">
        <w:rPr>
          <w:rFonts w:ascii="Arial" w:hAnsi="Arial" w:cs="Arial"/>
          <w:lang w:val="en"/>
        </w:rPr>
        <w:tab/>
      </w:r>
      <w:r w:rsidRPr="003D2C16">
        <w:rPr>
          <w:rFonts w:ascii="Arial" w:hAnsi="Arial" w:cs="Arial"/>
          <w:lang w:val="en"/>
        </w:rPr>
        <w:tab/>
        <w:t>≥1/10</w:t>
      </w:r>
    </w:p>
    <w:p w14:paraId="731B0286" w14:textId="77777777" w:rsidR="003D2C16" w:rsidRPr="003D2C16" w:rsidRDefault="003D2C16" w:rsidP="003D2C16">
      <w:pPr>
        <w:rPr>
          <w:rFonts w:ascii="Arial" w:hAnsi="Arial" w:cs="Arial"/>
          <w:lang w:val="en"/>
        </w:rPr>
      </w:pPr>
      <w:r w:rsidRPr="003D2C16">
        <w:rPr>
          <w:rFonts w:ascii="Arial" w:hAnsi="Arial" w:cs="Arial"/>
          <w:lang w:val="en"/>
        </w:rPr>
        <w:t>Common</w:t>
      </w:r>
      <w:r w:rsidRPr="003D2C16">
        <w:rPr>
          <w:rFonts w:ascii="Arial" w:hAnsi="Arial" w:cs="Arial"/>
          <w:lang w:val="en"/>
        </w:rPr>
        <w:tab/>
      </w:r>
      <w:r w:rsidRPr="003D2C16">
        <w:rPr>
          <w:rFonts w:ascii="Arial" w:hAnsi="Arial" w:cs="Arial"/>
          <w:lang w:val="en"/>
        </w:rPr>
        <w:tab/>
        <w:t>≥1/100 to &lt;1/10</w:t>
      </w:r>
    </w:p>
    <w:p w14:paraId="6E3CBA0D" w14:textId="77777777" w:rsidR="003D2C16" w:rsidRPr="003D2C16" w:rsidRDefault="003D2C16" w:rsidP="003D2C16">
      <w:pPr>
        <w:rPr>
          <w:rFonts w:ascii="Arial" w:hAnsi="Arial" w:cs="Arial"/>
          <w:lang w:val="en"/>
        </w:rPr>
      </w:pPr>
      <w:r w:rsidRPr="003D2C16">
        <w:rPr>
          <w:rFonts w:ascii="Arial" w:hAnsi="Arial" w:cs="Arial"/>
          <w:lang w:val="en"/>
        </w:rPr>
        <w:t xml:space="preserve">Uncommon </w:t>
      </w:r>
      <w:r w:rsidRPr="003D2C16">
        <w:rPr>
          <w:rFonts w:ascii="Arial" w:hAnsi="Arial" w:cs="Arial"/>
          <w:lang w:val="en"/>
        </w:rPr>
        <w:tab/>
      </w:r>
      <w:r w:rsidRPr="003D2C16">
        <w:rPr>
          <w:rFonts w:ascii="Arial" w:hAnsi="Arial" w:cs="Arial"/>
          <w:lang w:val="en"/>
        </w:rPr>
        <w:tab/>
        <w:t>≥1/1,000 to &lt;1/100</w:t>
      </w:r>
    </w:p>
    <w:p w14:paraId="2ABA69CD" w14:textId="77777777" w:rsidR="003D2C16" w:rsidRPr="003D2C16" w:rsidRDefault="003D2C16" w:rsidP="003D2C16">
      <w:pPr>
        <w:rPr>
          <w:rFonts w:ascii="Arial" w:hAnsi="Arial" w:cs="Arial"/>
          <w:lang w:val="en"/>
        </w:rPr>
      </w:pPr>
      <w:r w:rsidRPr="003D2C16">
        <w:rPr>
          <w:rFonts w:ascii="Arial" w:hAnsi="Arial" w:cs="Arial"/>
          <w:lang w:val="en"/>
        </w:rPr>
        <w:t>Rare</w:t>
      </w:r>
      <w:r w:rsidRPr="003D2C16">
        <w:rPr>
          <w:rFonts w:ascii="Arial" w:hAnsi="Arial" w:cs="Arial"/>
          <w:lang w:val="en"/>
        </w:rPr>
        <w:tab/>
      </w:r>
      <w:r w:rsidRPr="003D2C16">
        <w:rPr>
          <w:rFonts w:ascii="Arial" w:hAnsi="Arial" w:cs="Arial"/>
          <w:lang w:val="en"/>
        </w:rPr>
        <w:tab/>
      </w:r>
      <w:r w:rsidRPr="003D2C16">
        <w:rPr>
          <w:rFonts w:ascii="Arial" w:hAnsi="Arial" w:cs="Arial"/>
          <w:lang w:val="en"/>
        </w:rPr>
        <w:tab/>
        <w:t>≥1/10,000 to &lt;1/1,000</w:t>
      </w:r>
    </w:p>
    <w:p w14:paraId="4C79B8A9" w14:textId="77777777" w:rsidR="003D2C16" w:rsidRPr="003D2C16" w:rsidRDefault="003D2C16" w:rsidP="003D2C16">
      <w:pPr>
        <w:rPr>
          <w:rFonts w:ascii="Arial" w:hAnsi="Arial" w:cs="Arial"/>
          <w:lang w:val="en"/>
        </w:rPr>
      </w:pPr>
      <w:r w:rsidRPr="003D2C16">
        <w:rPr>
          <w:rFonts w:ascii="Arial" w:hAnsi="Arial" w:cs="Arial"/>
          <w:lang w:val="en"/>
        </w:rPr>
        <w:t>Very rare</w:t>
      </w:r>
      <w:r w:rsidRPr="003D2C16">
        <w:rPr>
          <w:rFonts w:ascii="Arial" w:hAnsi="Arial" w:cs="Arial"/>
          <w:lang w:val="en"/>
        </w:rPr>
        <w:tab/>
      </w:r>
      <w:r w:rsidRPr="003D2C16">
        <w:rPr>
          <w:rFonts w:ascii="Arial" w:hAnsi="Arial" w:cs="Arial"/>
          <w:lang w:val="en"/>
        </w:rPr>
        <w:tab/>
        <w:t>&lt;1/10,000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078"/>
        <w:gridCol w:w="3146"/>
      </w:tblGrid>
      <w:tr w:rsidR="003D2C16" w:rsidRPr="004B5DC0" w14:paraId="0698216C" w14:textId="77777777" w:rsidTr="005B24C7">
        <w:trPr>
          <w:trHeight w:val="252"/>
        </w:trPr>
        <w:tc>
          <w:tcPr>
            <w:tcW w:w="3387" w:type="dxa"/>
            <w:shd w:val="clear" w:color="auto" w:fill="auto"/>
            <w:vAlign w:val="center"/>
          </w:tcPr>
          <w:p w14:paraId="18307BDE" w14:textId="77777777" w:rsidR="003D2C16" w:rsidRPr="003D2C16" w:rsidRDefault="003D2C16" w:rsidP="005B24C7">
            <w:pPr>
              <w:keepNext/>
              <w:keepLines/>
              <w:jc w:val="center"/>
              <w:outlineLvl w:val="0"/>
              <w:rPr>
                <w:rFonts w:ascii="Arial" w:hAnsi="Arial" w:cs="Arial"/>
                <w:b/>
              </w:rPr>
            </w:pPr>
            <w:r w:rsidRPr="003D2C16">
              <w:rPr>
                <w:rFonts w:ascii="Arial" w:hAnsi="Arial" w:cs="Arial"/>
                <w:b/>
              </w:rPr>
              <w:lastRenderedPageBreak/>
              <w:t>System Organ Class</w:t>
            </w:r>
            <w:r w:rsidRPr="003D2C16">
              <w:rPr>
                <w:rFonts w:ascii="Arial" w:hAnsi="Arial" w:cs="Arial"/>
                <w:b/>
              </w:rPr>
              <w:fldChar w:fldCharType="begin"/>
            </w:r>
            <w:r w:rsidRPr="003D2C16">
              <w:rPr>
                <w:rFonts w:ascii="Arial" w:hAnsi="Arial" w:cs="Arial"/>
                <w:b/>
              </w:rPr>
              <w:instrText xml:space="preserve"> DOCVARIABLE vault_nd_bfac060f-24fe-4612-88d5-939cb051f808 \* MERGEFORMAT </w:instrText>
            </w:r>
            <w:r w:rsidRPr="003D2C16">
              <w:rPr>
                <w:rFonts w:ascii="Arial" w:hAnsi="Arial" w:cs="Arial"/>
                <w:b/>
              </w:rPr>
              <w:fldChar w:fldCharType="separate"/>
            </w:r>
            <w:r w:rsidRPr="003D2C16">
              <w:rPr>
                <w:rFonts w:ascii="Arial" w:hAnsi="Arial" w:cs="Arial"/>
                <w:b/>
              </w:rPr>
              <w:t xml:space="preserve"> </w:t>
            </w:r>
            <w:r w:rsidRPr="003D2C16">
              <w:rPr>
                <w:rFonts w:ascii="Arial" w:hAnsi="Arial" w:cs="Arial"/>
                <w:b/>
              </w:rPr>
              <w:fldChar w:fldCharType="end"/>
            </w:r>
          </w:p>
        </w:tc>
        <w:tc>
          <w:tcPr>
            <w:tcW w:w="2078" w:type="dxa"/>
            <w:shd w:val="clear" w:color="auto" w:fill="auto"/>
            <w:vAlign w:val="center"/>
          </w:tcPr>
          <w:p w14:paraId="170CC240" w14:textId="77777777" w:rsidR="003D2C16" w:rsidRPr="003D2C16" w:rsidRDefault="003D2C16" w:rsidP="005B24C7">
            <w:pPr>
              <w:keepNext/>
              <w:keepLines/>
              <w:jc w:val="center"/>
              <w:outlineLvl w:val="0"/>
              <w:rPr>
                <w:rFonts w:ascii="Arial" w:hAnsi="Arial" w:cs="Arial"/>
                <w:b/>
              </w:rPr>
            </w:pPr>
            <w:r w:rsidRPr="003D2C16">
              <w:rPr>
                <w:rFonts w:ascii="Arial" w:hAnsi="Arial" w:cs="Arial"/>
                <w:b/>
              </w:rPr>
              <w:t>Frequency</w:t>
            </w:r>
            <w:r w:rsidRPr="003D2C16">
              <w:rPr>
                <w:rFonts w:ascii="Arial" w:hAnsi="Arial" w:cs="Arial"/>
                <w:b/>
              </w:rPr>
              <w:fldChar w:fldCharType="begin"/>
            </w:r>
            <w:r w:rsidRPr="003D2C16">
              <w:rPr>
                <w:rFonts w:ascii="Arial" w:hAnsi="Arial" w:cs="Arial"/>
                <w:b/>
              </w:rPr>
              <w:instrText xml:space="preserve"> DOCVARIABLE vault_nd_26ac4a2d-f930-46a1-b239-01394c68e74b \* MERGEFORMAT </w:instrText>
            </w:r>
            <w:r w:rsidRPr="003D2C16">
              <w:rPr>
                <w:rFonts w:ascii="Arial" w:hAnsi="Arial" w:cs="Arial"/>
                <w:b/>
              </w:rPr>
              <w:fldChar w:fldCharType="separate"/>
            </w:r>
            <w:r w:rsidRPr="003D2C16">
              <w:rPr>
                <w:rFonts w:ascii="Arial" w:hAnsi="Arial" w:cs="Arial"/>
                <w:b/>
              </w:rPr>
              <w:t xml:space="preserve"> </w:t>
            </w:r>
            <w:r w:rsidRPr="003D2C16">
              <w:rPr>
                <w:rFonts w:ascii="Arial" w:hAnsi="Arial" w:cs="Arial"/>
                <w:b/>
              </w:rPr>
              <w:fldChar w:fldCharType="end"/>
            </w:r>
          </w:p>
        </w:tc>
        <w:tc>
          <w:tcPr>
            <w:tcW w:w="3146" w:type="dxa"/>
            <w:shd w:val="clear" w:color="auto" w:fill="auto"/>
            <w:vAlign w:val="center"/>
          </w:tcPr>
          <w:p w14:paraId="5F84D97B" w14:textId="77777777" w:rsidR="003D2C16" w:rsidRPr="003D2C16" w:rsidRDefault="003D2C16" w:rsidP="005B24C7">
            <w:pPr>
              <w:keepNext/>
              <w:keepLines/>
              <w:jc w:val="center"/>
              <w:outlineLvl w:val="0"/>
              <w:rPr>
                <w:rFonts w:ascii="Arial" w:hAnsi="Arial" w:cs="Arial"/>
                <w:b/>
              </w:rPr>
            </w:pPr>
            <w:r w:rsidRPr="003D2C16">
              <w:rPr>
                <w:rFonts w:ascii="Arial" w:hAnsi="Arial" w:cs="Arial"/>
                <w:b/>
              </w:rPr>
              <w:t>Adverse reactions</w:t>
            </w:r>
            <w:r w:rsidRPr="003D2C16">
              <w:rPr>
                <w:rFonts w:ascii="Arial" w:hAnsi="Arial" w:cs="Arial"/>
                <w:b/>
              </w:rPr>
              <w:fldChar w:fldCharType="begin"/>
            </w:r>
            <w:r w:rsidRPr="003D2C16">
              <w:rPr>
                <w:rFonts w:ascii="Arial" w:hAnsi="Arial" w:cs="Arial"/>
                <w:b/>
              </w:rPr>
              <w:instrText xml:space="preserve"> DOCVARIABLE vault_nd_ea8fa2ff-2fcc-4549-96c6-d0cf1e17d3eb \* MERGEFORMAT </w:instrText>
            </w:r>
            <w:r w:rsidRPr="003D2C16">
              <w:rPr>
                <w:rFonts w:ascii="Arial" w:hAnsi="Arial" w:cs="Arial"/>
                <w:b/>
              </w:rPr>
              <w:fldChar w:fldCharType="separate"/>
            </w:r>
            <w:r w:rsidRPr="003D2C16">
              <w:rPr>
                <w:rFonts w:ascii="Arial" w:hAnsi="Arial" w:cs="Arial"/>
                <w:b/>
              </w:rPr>
              <w:t xml:space="preserve"> </w:t>
            </w:r>
            <w:r w:rsidRPr="003D2C16">
              <w:rPr>
                <w:rFonts w:ascii="Arial" w:hAnsi="Arial" w:cs="Arial"/>
                <w:b/>
              </w:rPr>
              <w:fldChar w:fldCharType="end"/>
            </w:r>
          </w:p>
        </w:tc>
      </w:tr>
      <w:tr w:rsidR="003D2C16" w:rsidRPr="006473E1" w14:paraId="12D1124A" w14:textId="77777777" w:rsidTr="005B24C7">
        <w:trPr>
          <w:trHeight w:val="252"/>
        </w:trPr>
        <w:tc>
          <w:tcPr>
            <w:tcW w:w="3387" w:type="dxa"/>
            <w:shd w:val="clear" w:color="auto" w:fill="auto"/>
            <w:vAlign w:val="center"/>
          </w:tcPr>
          <w:p w14:paraId="1546E8A1" w14:textId="77777777" w:rsidR="003D2C16" w:rsidRPr="003D2C16" w:rsidRDefault="003D2C16" w:rsidP="005B24C7">
            <w:pPr>
              <w:keepNext/>
              <w:keepLines/>
              <w:jc w:val="center"/>
              <w:outlineLvl w:val="0"/>
              <w:rPr>
                <w:rFonts w:ascii="Arial" w:hAnsi="Arial" w:cs="Arial"/>
                <w:lang w:val="en-US"/>
              </w:rPr>
            </w:pPr>
            <w:r w:rsidRPr="003D2C16">
              <w:rPr>
                <w:rFonts w:ascii="Arial" w:hAnsi="Arial" w:cs="Arial"/>
                <w:bCs/>
                <w:lang w:val="en-US"/>
              </w:rPr>
              <w:t>Blood and lymphatic system disorders</w:t>
            </w:r>
            <w:r w:rsidRPr="003D2C16">
              <w:rPr>
                <w:rFonts w:ascii="Arial" w:hAnsi="Arial" w:cs="Arial"/>
                <w:bCs/>
                <w:lang w:val="en-US"/>
              </w:rPr>
              <w:fldChar w:fldCharType="begin"/>
            </w:r>
            <w:r w:rsidRPr="003D2C16">
              <w:rPr>
                <w:rFonts w:ascii="Arial" w:hAnsi="Arial" w:cs="Arial"/>
                <w:bCs/>
                <w:lang w:val="en-US"/>
              </w:rPr>
              <w:instrText xml:space="preserve"> DOCVARIABLE vault_nd_4791b014-d23c-4482-82ec-92a388b25b5c \* MERGEFORMAT </w:instrText>
            </w:r>
            <w:r w:rsidRPr="003D2C16">
              <w:rPr>
                <w:rFonts w:ascii="Arial" w:hAnsi="Arial" w:cs="Arial"/>
                <w:bCs/>
                <w:lang w:val="en-US"/>
              </w:rPr>
              <w:fldChar w:fldCharType="separate"/>
            </w:r>
            <w:r w:rsidRPr="003D2C16">
              <w:rPr>
                <w:rFonts w:ascii="Arial" w:hAnsi="Arial" w:cs="Arial"/>
                <w:bCs/>
                <w:lang w:val="en-US"/>
              </w:rPr>
              <w:t xml:space="preserve"> </w:t>
            </w:r>
            <w:r w:rsidRPr="003D2C16">
              <w:rPr>
                <w:rFonts w:ascii="Arial" w:hAnsi="Arial" w:cs="Arial"/>
                <w:bCs/>
                <w:lang w:val="en-US"/>
              </w:rPr>
              <w:fldChar w:fldCharType="end"/>
            </w:r>
          </w:p>
        </w:tc>
        <w:tc>
          <w:tcPr>
            <w:tcW w:w="2078" w:type="dxa"/>
            <w:shd w:val="clear" w:color="auto" w:fill="auto"/>
            <w:vAlign w:val="center"/>
          </w:tcPr>
          <w:p w14:paraId="5C572B66" w14:textId="77777777" w:rsidR="003D2C16" w:rsidRPr="003D2C16" w:rsidRDefault="003D2C16" w:rsidP="005B24C7">
            <w:pPr>
              <w:keepNext/>
              <w:keepLines/>
              <w:jc w:val="center"/>
              <w:outlineLvl w:val="0"/>
              <w:rPr>
                <w:rFonts w:ascii="Arial" w:hAnsi="Arial" w:cs="Arial"/>
                <w:lang w:val="en-US"/>
              </w:rPr>
            </w:pPr>
            <w:r w:rsidRPr="003D2C16">
              <w:rPr>
                <w:rFonts w:ascii="Arial" w:hAnsi="Arial" w:cs="Arial"/>
                <w:lang w:val="en-US"/>
              </w:rPr>
              <w:t>Uncommon</w:t>
            </w:r>
            <w:r w:rsidRPr="003D2C16">
              <w:rPr>
                <w:rFonts w:ascii="Arial" w:hAnsi="Arial" w:cs="Arial"/>
                <w:lang w:val="en-US"/>
              </w:rPr>
              <w:fldChar w:fldCharType="begin"/>
            </w:r>
            <w:r w:rsidRPr="003D2C16">
              <w:rPr>
                <w:rFonts w:ascii="Arial" w:hAnsi="Arial" w:cs="Arial"/>
                <w:lang w:val="en-US"/>
              </w:rPr>
              <w:instrText xml:space="preserve"> DOCVARIABLE vault_nd_73030dd2-7758-4344-b53d-f149fad87403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c>
          <w:tcPr>
            <w:tcW w:w="3146" w:type="dxa"/>
            <w:shd w:val="clear" w:color="auto" w:fill="auto"/>
            <w:vAlign w:val="center"/>
          </w:tcPr>
          <w:p w14:paraId="1728C9C4" w14:textId="77777777" w:rsidR="003D2C16" w:rsidRPr="003D2C16" w:rsidRDefault="003D2C16" w:rsidP="005B24C7">
            <w:pPr>
              <w:keepNext/>
              <w:keepLines/>
              <w:jc w:val="center"/>
              <w:outlineLvl w:val="0"/>
              <w:rPr>
                <w:rFonts w:ascii="Arial" w:hAnsi="Arial" w:cs="Arial"/>
                <w:lang w:val="en-US"/>
              </w:rPr>
            </w:pPr>
            <w:r w:rsidRPr="003D2C16">
              <w:rPr>
                <w:rFonts w:ascii="Arial" w:hAnsi="Arial" w:cs="Arial"/>
                <w:lang w:val="en-US"/>
              </w:rPr>
              <w:t>lymphadenopathy</w:t>
            </w:r>
            <w:r w:rsidRPr="003D2C16">
              <w:rPr>
                <w:rFonts w:ascii="Arial" w:hAnsi="Arial" w:cs="Arial"/>
                <w:lang w:val="en-US"/>
              </w:rPr>
              <w:fldChar w:fldCharType="begin"/>
            </w:r>
            <w:r w:rsidRPr="003D2C16">
              <w:rPr>
                <w:rFonts w:ascii="Arial" w:hAnsi="Arial" w:cs="Arial"/>
                <w:lang w:val="en-US"/>
              </w:rPr>
              <w:instrText xml:space="preserve"> DOCVARIABLE vault_nd_958b0d6f-1571-44a7-b8fb-1a019dce8b19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r>
      <w:tr w:rsidR="003D2C16" w14:paraId="5D15F30E" w14:textId="77777777" w:rsidTr="005B24C7">
        <w:trPr>
          <w:trHeight w:val="252"/>
        </w:trPr>
        <w:tc>
          <w:tcPr>
            <w:tcW w:w="3387" w:type="dxa"/>
            <w:shd w:val="clear" w:color="auto" w:fill="auto"/>
            <w:vAlign w:val="center"/>
          </w:tcPr>
          <w:p w14:paraId="79B74931"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bCs/>
                <w:lang w:val="en-US"/>
              </w:rPr>
              <w:t>Immune system disorders</w:t>
            </w:r>
            <w:r w:rsidRPr="003D2C16">
              <w:rPr>
                <w:rFonts w:ascii="Arial" w:hAnsi="Arial" w:cs="Arial"/>
                <w:bCs/>
                <w:lang w:val="en-US"/>
              </w:rPr>
              <w:fldChar w:fldCharType="begin"/>
            </w:r>
            <w:r w:rsidRPr="003D2C16">
              <w:rPr>
                <w:rFonts w:ascii="Arial" w:hAnsi="Arial" w:cs="Arial"/>
                <w:bCs/>
                <w:lang w:val="en-US"/>
              </w:rPr>
              <w:instrText xml:space="preserve"> DOCVARIABLE vault_nd_102099dc-5fa6-49a6-86f6-f797dbbc2778 \* MERGEFORMAT </w:instrText>
            </w:r>
            <w:r w:rsidRPr="003D2C16">
              <w:rPr>
                <w:rFonts w:ascii="Arial" w:hAnsi="Arial" w:cs="Arial"/>
                <w:bCs/>
                <w:lang w:val="en-US"/>
              </w:rPr>
              <w:fldChar w:fldCharType="separate"/>
            </w:r>
            <w:r w:rsidRPr="003D2C16">
              <w:rPr>
                <w:rFonts w:ascii="Arial" w:hAnsi="Arial" w:cs="Arial"/>
                <w:bCs/>
                <w:lang w:val="en-US"/>
              </w:rPr>
              <w:t xml:space="preserve"> </w:t>
            </w:r>
            <w:r w:rsidRPr="003D2C16">
              <w:rPr>
                <w:rFonts w:ascii="Arial" w:hAnsi="Arial" w:cs="Arial"/>
                <w:bCs/>
                <w:lang w:val="en-US"/>
              </w:rPr>
              <w:fldChar w:fldCharType="end"/>
            </w:r>
          </w:p>
        </w:tc>
        <w:tc>
          <w:tcPr>
            <w:tcW w:w="2078" w:type="dxa"/>
            <w:shd w:val="clear" w:color="auto" w:fill="auto"/>
            <w:vAlign w:val="center"/>
          </w:tcPr>
          <w:p w14:paraId="077FD25E" w14:textId="77777777" w:rsidR="003D2C16" w:rsidRPr="003D2C16" w:rsidRDefault="003D2C16" w:rsidP="005B24C7">
            <w:pPr>
              <w:keepNext/>
              <w:keepLines/>
              <w:jc w:val="center"/>
              <w:outlineLvl w:val="0"/>
              <w:rPr>
                <w:rFonts w:ascii="Arial" w:hAnsi="Arial" w:cs="Arial"/>
                <w:lang w:val="en-US"/>
              </w:rPr>
            </w:pPr>
            <w:r w:rsidRPr="003D2C16">
              <w:rPr>
                <w:rFonts w:ascii="Arial" w:hAnsi="Arial" w:cs="Arial"/>
                <w:lang w:val="en-US"/>
              </w:rPr>
              <w:t>Uncommon</w:t>
            </w:r>
            <w:r w:rsidRPr="003D2C16">
              <w:rPr>
                <w:rFonts w:ascii="Arial" w:hAnsi="Arial" w:cs="Arial"/>
                <w:lang w:val="en-US"/>
              </w:rPr>
              <w:fldChar w:fldCharType="begin"/>
            </w:r>
            <w:r w:rsidRPr="003D2C16">
              <w:rPr>
                <w:rFonts w:ascii="Arial" w:hAnsi="Arial" w:cs="Arial"/>
                <w:lang w:val="en-US"/>
              </w:rPr>
              <w:instrText xml:space="preserve"> DOCVARIABLE vault_nd_51aafa62-9d7f-4de1-9f56-f0c5d014bd66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c>
          <w:tcPr>
            <w:tcW w:w="3146" w:type="dxa"/>
            <w:shd w:val="clear" w:color="auto" w:fill="auto"/>
            <w:vAlign w:val="center"/>
          </w:tcPr>
          <w:p w14:paraId="4DB61379" w14:textId="77777777" w:rsidR="003D2C16" w:rsidRPr="003D2C16" w:rsidRDefault="003D2C16" w:rsidP="005B24C7">
            <w:pPr>
              <w:keepNext/>
              <w:keepLines/>
              <w:jc w:val="center"/>
              <w:outlineLvl w:val="0"/>
              <w:rPr>
                <w:rFonts w:ascii="Arial" w:hAnsi="Arial" w:cs="Arial"/>
                <w:lang w:val="en-US"/>
              </w:rPr>
            </w:pPr>
            <w:r w:rsidRPr="003D2C16">
              <w:rPr>
                <w:rFonts w:ascii="Arial" w:hAnsi="Arial" w:cs="Arial"/>
                <w:lang w:val="en-US"/>
              </w:rPr>
              <w:t>hypersensitivity reactions (such as rash)</w:t>
            </w:r>
            <w:r w:rsidRPr="003D2C16">
              <w:rPr>
                <w:rFonts w:ascii="Arial" w:hAnsi="Arial" w:cs="Arial"/>
                <w:lang w:val="en-US"/>
              </w:rPr>
              <w:fldChar w:fldCharType="begin"/>
            </w:r>
            <w:r w:rsidRPr="003D2C16">
              <w:rPr>
                <w:rFonts w:ascii="Arial" w:hAnsi="Arial" w:cs="Arial"/>
                <w:lang w:val="en-US"/>
              </w:rPr>
              <w:instrText xml:space="preserve"> DOCVARIABLE vault_nd_d98f4204-0411-4ff2-a46b-304c67b1ff5f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r>
      <w:tr w:rsidR="003D2C16" w14:paraId="6B491A50" w14:textId="77777777" w:rsidTr="005B24C7">
        <w:trPr>
          <w:trHeight w:val="252"/>
        </w:trPr>
        <w:tc>
          <w:tcPr>
            <w:tcW w:w="3387" w:type="dxa"/>
            <w:shd w:val="clear" w:color="auto" w:fill="auto"/>
            <w:vAlign w:val="center"/>
          </w:tcPr>
          <w:p w14:paraId="2E1A41B8"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bCs/>
                <w:lang w:val="en-US"/>
              </w:rPr>
              <w:t>Nervous system disorders</w:t>
            </w:r>
            <w:r w:rsidRPr="003D2C16">
              <w:rPr>
                <w:rFonts w:ascii="Arial" w:hAnsi="Arial" w:cs="Arial"/>
                <w:bCs/>
                <w:lang w:val="en-US"/>
              </w:rPr>
              <w:fldChar w:fldCharType="begin"/>
            </w:r>
            <w:r w:rsidRPr="003D2C16">
              <w:rPr>
                <w:rFonts w:ascii="Arial" w:hAnsi="Arial" w:cs="Arial"/>
                <w:bCs/>
                <w:lang w:val="en-US"/>
              </w:rPr>
              <w:instrText xml:space="preserve"> DOCVARIABLE vault_nd_9255efb3-8dba-4475-8ef3-96474afab7b7 \* MERGEFORMAT </w:instrText>
            </w:r>
            <w:r w:rsidRPr="003D2C16">
              <w:rPr>
                <w:rFonts w:ascii="Arial" w:hAnsi="Arial" w:cs="Arial"/>
                <w:bCs/>
                <w:lang w:val="en-US"/>
              </w:rPr>
              <w:fldChar w:fldCharType="separate"/>
            </w:r>
            <w:r w:rsidRPr="003D2C16">
              <w:rPr>
                <w:rFonts w:ascii="Arial" w:hAnsi="Arial" w:cs="Arial"/>
                <w:bCs/>
                <w:lang w:val="en-US"/>
              </w:rPr>
              <w:t xml:space="preserve"> </w:t>
            </w:r>
            <w:r w:rsidRPr="003D2C16">
              <w:rPr>
                <w:rFonts w:ascii="Arial" w:hAnsi="Arial" w:cs="Arial"/>
                <w:bCs/>
                <w:lang w:val="en-US"/>
              </w:rPr>
              <w:fldChar w:fldCharType="end"/>
            </w:r>
          </w:p>
        </w:tc>
        <w:tc>
          <w:tcPr>
            <w:tcW w:w="2078" w:type="dxa"/>
            <w:shd w:val="clear" w:color="auto" w:fill="auto"/>
            <w:vAlign w:val="center"/>
          </w:tcPr>
          <w:p w14:paraId="4057FD52" w14:textId="77777777" w:rsidR="003D2C16" w:rsidRPr="003D2C16" w:rsidRDefault="003D2C16" w:rsidP="005B24C7">
            <w:pPr>
              <w:keepNext/>
              <w:keepLines/>
              <w:jc w:val="center"/>
              <w:outlineLvl w:val="0"/>
              <w:rPr>
                <w:rFonts w:ascii="Arial" w:hAnsi="Arial" w:cs="Arial"/>
                <w:lang w:val="en-US"/>
              </w:rPr>
            </w:pPr>
            <w:r w:rsidRPr="003D2C16">
              <w:rPr>
                <w:rFonts w:ascii="Arial" w:hAnsi="Arial" w:cs="Arial"/>
                <w:bCs/>
                <w:lang w:val="en-US"/>
              </w:rPr>
              <w:t>Very common</w:t>
            </w:r>
            <w:r w:rsidRPr="003D2C16">
              <w:rPr>
                <w:rFonts w:ascii="Arial" w:hAnsi="Arial" w:cs="Arial"/>
                <w:bCs/>
                <w:lang w:val="en-US"/>
              </w:rPr>
              <w:fldChar w:fldCharType="begin"/>
            </w:r>
            <w:r w:rsidRPr="003D2C16">
              <w:rPr>
                <w:rFonts w:ascii="Arial" w:hAnsi="Arial" w:cs="Arial"/>
                <w:bCs/>
                <w:lang w:val="en-US"/>
              </w:rPr>
              <w:instrText xml:space="preserve"> DOCVARIABLE vault_nd_60d750d3-f662-42be-b546-5c11c4580d2e \* MERGEFORMAT </w:instrText>
            </w:r>
            <w:r w:rsidRPr="003D2C16">
              <w:rPr>
                <w:rFonts w:ascii="Arial" w:hAnsi="Arial" w:cs="Arial"/>
                <w:bCs/>
                <w:lang w:val="en-US"/>
              </w:rPr>
              <w:fldChar w:fldCharType="separate"/>
            </w:r>
            <w:r w:rsidRPr="003D2C16">
              <w:rPr>
                <w:rFonts w:ascii="Arial" w:hAnsi="Arial" w:cs="Arial"/>
                <w:bCs/>
                <w:lang w:val="en-US"/>
              </w:rPr>
              <w:t xml:space="preserve"> </w:t>
            </w:r>
            <w:r w:rsidRPr="003D2C16">
              <w:rPr>
                <w:rFonts w:ascii="Arial" w:hAnsi="Arial" w:cs="Arial"/>
                <w:bCs/>
                <w:lang w:val="en-US"/>
              </w:rPr>
              <w:fldChar w:fldCharType="end"/>
            </w:r>
          </w:p>
        </w:tc>
        <w:tc>
          <w:tcPr>
            <w:tcW w:w="3146" w:type="dxa"/>
            <w:shd w:val="clear" w:color="auto" w:fill="auto"/>
            <w:vAlign w:val="center"/>
          </w:tcPr>
          <w:p w14:paraId="0A9E0597" w14:textId="77777777" w:rsidR="003D2C16" w:rsidRPr="003D2C16" w:rsidRDefault="003D2C16" w:rsidP="005B24C7">
            <w:pPr>
              <w:keepNext/>
              <w:keepLines/>
              <w:jc w:val="center"/>
              <w:outlineLvl w:val="0"/>
              <w:rPr>
                <w:rFonts w:ascii="Arial" w:hAnsi="Arial" w:cs="Arial"/>
                <w:lang w:val="en-US"/>
              </w:rPr>
            </w:pPr>
            <w:r w:rsidRPr="003D2C16">
              <w:rPr>
                <w:rFonts w:ascii="Arial" w:hAnsi="Arial" w:cs="Arial"/>
                <w:bCs/>
                <w:lang w:val="en-US"/>
              </w:rPr>
              <w:t>headache</w:t>
            </w:r>
            <w:r w:rsidRPr="003D2C16">
              <w:rPr>
                <w:rFonts w:ascii="Arial" w:hAnsi="Arial" w:cs="Arial"/>
                <w:bCs/>
                <w:lang w:val="en-US"/>
              </w:rPr>
              <w:fldChar w:fldCharType="begin"/>
            </w:r>
            <w:r w:rsidRPr="003D2C16">
              <w:rPr>
                <w:rFonts w:ascii="Arial" w:hAnsi="Arial" w:cs="Arial"/>
                <w:bCs/>
                <w:lang w:val="en-US"/>
              </w:rPr>
              <w:instrText xml:space="preserve"> DOCVARIABLE vault_nd_fc65848d-a203-441c-9c4f-f437d639db3d \* MERGEFORMAT </w:instrText>
            </w:r>
            <w:r w:rsidRPr="003D2C16">
              <w:rPr>
                <w:rFonts w:ascii="Arial" w:hAnsi="Arial" w:cs="Arial"/>
                <w:bCs/>
                <w:lang w:val="en-US"/>
              </w:rPr>
              <w:fldChar w:fldCharType="separate"/>
            </w:r>
            <w:r w:rsidRPr="003D2C16">
              <w:rPr>
                <w:rFonts w:ascii="Arial" w:hAnsi="Arial" w:cs="Arial"/>
                <w:bCs/>
                <w:lang w:val="en-US"/>
              </w:rPr>
              <w:t xml:space="preserve"> </w:t>
            </w:r>
            <w:r w:rsidRPr="003D2C16">
              <w:rPr>
                <w:rFonts w:ascii="Arial" w:hAnsi="Arial" w:cs="Arial"/>
                <w:bCs/>
                <w:lang w:val="en-US"/>
              </w:rPr>
              <w:fldChar w:fldCharType="end"/>
            </w:r>
          </w:p>
        </w:tc>
      </w:tr>
      <w:tr w:rsidR="003D2C16" w:rsidRPr="006473E1" w14:paraId="121E9A9D" w14:textId="77777777" w:rsidTr="005B24C7">
        <w:trPr>
          <w:trHeight w:val="252"/>
        </w:trPr>
        <w:tc>
          <w:tcPr>
            <w:tcW w:w="3387" w:type="dxa"/>
            <w:shd w:val="clear" w:color="auto" w:fill="auto"/>
            <w:vAlign w:val="center"/>
          </w:tcPr>
          <w:p w14:paraId="6E83728F"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lang w:val="en-US"/>
              </w:rPr>
              <w:t>Respiratory</w:t>
            </w:r>
            <w:r w:rsidRPr="003D2C16">
              <w:rPr>
                <w:rFonts w:ascii="Arial" w:hAnsi="Arial" w:cs="Arial"/>
                <w:bCs/>
                <w:lang w:val="en-US"/>
              </w:rPr>
              <w:t>, thoracic, and mediastinal disorders</w:t>
            </w:r>
            <w:r w:rsidRPr="003D2C16">
              <w:rPr>
                <w:rFonts w:ascii="Arial" w:hAnsi="Arial" w:cs="Arial"/>
                <w:bCs/>
                <w:lang w:val="en-US"/>
              </w:rPr>
              <w:fldChar w:fldCharType="begin"/>
            </w:r>
            <w:r w:rsidRPr="003D2C16">
              <w:rPr>
                <w:rFonts w:ascii="Arial" w:hAnsi="Arial" w:cs="Arial"/>
                <w:bCs/>
                <w:lang w:val="en-US"/>
              </w:rPr>
              <w:instrText xml:space="preserve"> DOCVARIABLE vault_nd_0e5f648f-4bd0-4e48-96e3-b951b787a61d \* MERGEFORMAT </w:instrText>
            </w:r>
            <w:r w:rsidRPr="003D2C16">
              <w:rPr>
                <w:rFonts w:ascii="Arial" w:hAnsi="Arial" w:cs="Arial"/>
                <w:bCs/>
                <w:lang w:val="en-US"/>
              </w:rPr>
              <w:fldChar w:fldCharType="separate"/>
            </w:r>
            <w:r w:rsidRPr="003D2C16">
              <w:rPr>
                <w:rFonts w:ascii="Arial" w:hAnsi="Arial" w:cs="Arial"/>
                <w:bCs/>
                <w:lang w:val="en-US"/>
              </w:rPr>
              <w:t xml:space="preserve"> </w:t>
            </w:r>
            <w:r w:rsidRPr="003D2C16">
              <w:rPr>
                <w:rFonts w:ascii="Arial" w:hAnsi="Arial" w:cs="Arial"/>
                <w:bCs/>
                <w:lang w:val="en-US"/>
              </w:rPr>
              <w:fldChar w:fldCharType="end"/>
            </w:r>
          </w:p>
        </w:tc>
        <w:tc>
          <w:tcPr>
            <w:tcW w:w="2078" w:type="dxa"/>
            <w:shd w:val="clear" w:color="auto" w:fill="auto"/>
            <w:vAlign w:val="center"/>
          </w:tcPr>
          <w:p w14:paraId="43CECFC2"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lang w:val="en-US"/>
              </w:rPr>
              <w:t>Common</w:t>
            </w:r>
            <w:r w:rsidRPr="003D2C16">
              <w:rPr>
                <w:rFonts w:ascii="Arial" w:hAnsi="Arial" w:cs="Arial"/>
                <w:lang w:val="en-US"/>
              </w:rPr>
              <w:fldChar w:fldCharType="begin"/>
            </w:r>
            <w:r w:rsidRPr="003D2C16">
              <w:rPr>
                <w:rFonts w:ascii="Arial" w:hAnsi="Arial" w:cs="Arial"/>
                <w:lang w:val="en-US"/>
              </w:rPr>
              <w:instrText xml:space="preserve"> DOCVARIABLE vault_nd_eb300213-6d64-4670-bcd0-0800a4bb547b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c>
          <w:tcPr>
            <w:tcW w:w="3146" w:type="dxa"/>
            <w:shd w:val="clear" w:color="auto" w:fill="auto"/>
            <w:vAlign w:val="center"/>
          </w:tcPr>
          <w:p w14:paraId="70053066" w14:textId="33D095F4" w:rsidR="003D2C16" w:rsidRPr="00AA4C6F" w:rsidRDefault="003D2C16" w:rsidP="005B24C7">
            <w:pPr>
              <w:keepNext/>
              <w:keepLines/>
              <w:jc w:val="center"/>
              <w:outlineLvl w:val="0"/>
              <w:rPr>
                <w:rFonts w:ascii="Arial" w:hAnsi="Arial" w:cs="Arial"/>
                <w:lang w:val="en-GB"/>
              </w:rPr>
            </w:pPr>
            <w:r w:rsidRPr="00AA4C6F">
              <w:rPr>
                <w:rFonts w:ascii="Arial" w:hAnsi="Arial" w:cs="Arial"/>
                <w:lang w:val="en-GB"/>
              </w:rPr>
              <w:t>rhinorrh</w:t>
            </w:r>
            <w:r w:rsidR="009C47C9" w:rsidRPr="003B79A4">
              <w:rPr>
                <w:rFonts w:ascii="Arial" w:hAnsi="Arial" w:cs="Arial"/>
                <w:lang w:val="en-GB"/>
              </w:rPr>
              <w:t>o</w:t>
            </w:r>
            <w:r w:rsidRPr="00AA4C6F">
              <w:rPr>
                <w:rFonts w:ascii="Arial" w:hAnsi="Arial" w:cs="Arial"/>
                <w:lang w:val="en-GB"/>
              </w:rPr>
              <w:t>ea</w:t>
            </w:r>
            <w:r w:rsidRPr="00AA4C6F">
              <w:rPr>
                <w:rFonts w:ascii="Arial" w:hAnsi="Arial" w:cs="Arial"/>
                <w:lang w:val="en-GB"/>
              </w:rPr>
              <w:fldChar w:fldCharType="begin"/>
            </w:r>
            <w:r w:rsidRPr="00AA4C6F">
              <w:rPr>
                <w:rFonts w:ascii="Arial" w:hAnsi="Arial" w:cs="Arial"/>
                <w:lang w:val="en-GB"/>
              </w:rPr>
              <w:instrText xml:space="preserve"> DOCVARIABLE vault_nd_89f7b77e-ee36-48dd-aa6c-69709885a089 \* MERGEFORMAT </w:instrText>
            </w:r>
            <w:r w:rsidRPr="00AA4C6F">
              <w:rPr>
                <w:rFonts w:ascii="Arial" w:hAnsi="Arial" w:cs="Arial"/>
                <w:lang w:val="en-GB"/>
              </w:rPr>
              <w:fldChar w:fldCharType="separate"/>
            </w:r>
            <w:r w:rsidRPr="00AA4C6F">
              <w:rPr>
                <w:rFonts w:ascii="Arial" w:hAnsi="Arial" w:cs="Arial"/>
                <w:lang w:val="en-GB"/>
              </w:rPr>
              <w:t xml:space="preserve"> </w:t>
            </w:r>
            <w:r w:rsidRPr="00AA4C6F">
              <w:rPr>
                <w:rFonts w:ascii="Arial" w:hAnsi="Arial" w:cs="Arial"/>
                <w:lang w:val="en-GB"/>
              </w:rPr>
              <w:fldChar w:fldCharType="end"/>
            </w:r>
          </w:p>
        </w:tc>
      </w:tr>
      <w:tr w:rsidR="003D2C16" w:rsidRPr="006473E1" w14:paraId="30D3A611" w14:textId="77777777" w:rsidTr="005B24C7">
        <w:trPr>
          <w:trHeight w:val="252"/>
        </w:trPr>
        <w:tc>
          <w:tcPr>
            <w:tcW w:w="3387" w:type="dxa"/>
            <w:shd w:val="clear" w:color="auto" w:fill="auto"/>
            <w:vAlign w:val="center"/>
          </w:tcPr>
          <w:p w14:paraId="3B1E3FB1"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bCs/>
                <w:lang w:val="en-US"/>
              </w:rPr>
              <w:t>Gastrointestinal disorders</w:t>
            </w:r>
            <w:r w:rsidRPr="003D2C16">
              <w:rPr>
                <w:rFonts w:ascii="Arial" w:hAnsi="Arial" w:cs="Arial"/>
                <w:bCs/>
                <w:lang w:val="en-US"/>
              </w:rPr>
              <w:fldChar w:fldCharType="begin"/>
            </w:r>
            <w:r w:rsidRPr="003D2C16">
              <w:rPr>
                <w:rFonts w:ascii="Arial" w:hAnsi="Arial" w:cs="Arial"/>
                <w:bCs/>
                <w:lang w:val="en-US"/>
              </w:rPr>
              <w:instrText xml:space="preserve"> DOCVARIABLE vault_nd_7bcf9466-ac9f-4bab-9035-1363182a0dd9 \* MERGEFORMAT </w:instrText>
            </w:r>
            <w:r w:rsidRPr="003D2C16">
              <w:rPr>
                <w:rFonts w:ascii="Arial" w:hAnsi="Arial" w:cs="Arial"/>
                <w:bCs/>
                <w:lang w:val="en-US"/>
              </w:rPr>
              <w:fldChar w:fldCharType="separate"/>
            </w:r>
            <w:r w:rsidRPr="003D2C16">
              <w:rPr>
                <w:rFonts w:ascii="Arial" w:hAnsi="Arial" w:cs="Arial"/>
                <w:bCs/>
                <w:lang w:val="en-US"/>
              </w:rPr>
              <w:t xml:space="preserve"> </w:t>
            </w:r>
            <w:r w:rsidRPr="003D2C16">
              <w:rPr>
                <w:rFonts w:ascii="Arial" w:hAnsi="Arial" w:cs="Arial"/>
                <w:bCs/>
                <w:lang w:val="en-US"/>
              </w:rPr>
              <w:fldChar w:fldCharType="end"/>
            </w:r>
          </w:p>
        </w:tc>
        <w:tc>
          <w:tcPr>
            <w:tcW w:w="2078" w:type="dxa"/>
            <w:shd w:val="clear" w:color="auto" w:fill="auto"/>
            <w:vAlign w:val="center"/>
          </w:tcPr>
          <w:p w14:paraId="127E4E28"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lang w:val="en-US"/>
              </w:rPr>
              <w:t>Uncommon</w:t>
            </w:r>
            <w:r w:rsidRPr="003D2C16">
              <w:rPr>
                <w:rFonts w:ascii="Arial" w:hAnsi="Arial" w:cs="Arial"/>
                <w:lang w:val="en-US"/>
              </w:rPr>
              <w:fldChar w:fldCharType="begin"/>
            </w:r>
            <w:r w:rsidRPr="003D2C16">
              <w:rPr>
                <w:rFonts w:ascii="Arial" w:hAnsi="Arial" w:cs="Arial"/>
                <w:lang w:val="en-US"/>
              </w:rPr>
              <w:instrText xml:space="preserve"> DOCVARIABLE vault_nd_b527b775-126f-4ec9-91a6-ad2e6283693f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c>
          <w:tcPr>
            <w:tcW w:w="3146" w:type="dxa"/>
            <w:shd w:val="clear" w:color="auto" w:fill="auto"/>
            <w:vAlign w:val="center"/>
          </w:tcPr>
          <w:p w14:paraId="12891ABE" w14:textId="64157659" w:rsidR="003D2C16" w:rsidRPr="003D2C16" w:rsidRDefault="003D2C16" w:rsidP="005B24C7">
            <w:pPr>
              <w:keepNext/>
              <w:keepLines/>
              <w:jc w:val="center"/>
              <w:outlineLvl w:val="0"/>
              <w:rPr>
                <w:rFonts w:ascii="Arial" w:hAnsi="Arial" w:cs="Arial"/>
                <w:bCs/>
                <w:lang w:val="en-US"/>
              </w:rPr>
            </w:pPr>
            <w:r w:rsidRPr="003D2C16">
              <w:rPr>
                <w:rFonts w:ascii="Arial" w:hAnsi="Arial" w:cs="Arial"/>
                <w:lang w:val="en-US"/>
              </w:rPr>
              <w:t>nausea</w:t>
            </w:r>
            <w:r w:rsidR="00F21DF5">
              <w:rPr>
                <w:rFonts w:ascii="Arial" w:hAnsi="Arial" w:cs="Arial"/>
                <w:lang w:val="en-US"/>
              </w:rPr>
              <w:t>,</w:t>
            </w:r>
            <w:r w:rsidRPr="003D2C16">
              <w:rPr>
                <w:rFonts w:ascii="Arial" w:hAnsi="Arial" w:cs="Arial"/>
                <w:lang w:val="en-US"/>
              </w:rPr>
              <w:t xml:space="preserve"> abdominal pain</w:t>
            </w:r>
            <w:r w:rsidRPr="003D2C16">
              <w:rPr>
                <w:rFonts w:ascii="Arial" w:hAnsi="Arial" w:cs="Arial"/>
                <w:lang w:val="en-US"/>
              </w:rPr>
              <w:fldChar w:fldCharType="begin"/>
            </w:r>
            <w:r w:rsidRPr="003D2C16">
              <w:rPr>
                <w:rFonts w:ascii="Arial" w:hAnsi="Arial" w:cs="Arial"/>
                <w:lang w:val="en-US"/>
              </w:rPr>
              <w:instrText xml:space="preserve"> DOCVARIABLE vault_nd_02c6d338-c8da-4425-81ff-19926eeadc98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r>
      <w:tr w:rsidR="003D2C16" w:rsidRPr="006473E1" w14:paraId="4F532D77" w14:textId="77777777" w:rsidTr="005B24C7">
        <w:trPr>
          <w:trHeight w:val="252"/>
        </w:trPr>
        <w:tc>
          <w:tcPr>
            <w:tcW w:w="3387" w:type="dxa"/>
            <w:shd w:val="clear" w:color="auto" w:fill="auto"/>
            <w:vAlign w:val="center"/>
          </w:tcPr>
          <w:p w14:paraId="4296B91C"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bCs/>
                <w:lang w:val="en-US"/>
              </w:rPr>
              <w:t>Musculoskeletal and connective tissue disorders</w:t>
            </w:r>
            <w:r w:rsidRPr="003D2C16">
              <w:rPr>
                <w:rFonts w:ascii="Arial" w:hAnsi="Arial" w:cs="Arial"/>
                <w:bCs/>
                <w:lang w:val="en-US"/>
              </w:rPr>
              <w:fldChar w:fldCharType="begin"/>
            </w:r>
            <w:r w:rsidRPr="003D2C16">
              <w:rPr>
                <w:rFonts w:ascii="Arial" w:hAnsi="Arial" w:cs="Arial"/>
                <w:bCs/>
                <w:lang w:val="en-US"/>
              </w:rPr>
              <w:instrText xml:space="preserve"> DOCVARIABLE vault_nd_9bc7ceb1-1b76-4797-98b8-24e527b77b25 \* MERGEFORMAT </w:instrText>
            </w:r>
            <w:r w:rsidRPr="003D2C16">
              <w:rPr>
                <w:rFonts w:ascii="Arial" w:hAnsi="Arial" w:cs="Arial"/>
                <w:bCs/>
                <w:lang w:val="en-US"/>
              </w:rPr>
              <w:fldChar w:fldCharType="separate"/>
            </w:r>
            <w:r w:rsidRPr="003D2C16">
              <w:rPr>
                <w:rFonts w:ascii="Arial" w:hAnsi="Arial" w:cs="Arial"/>
                <w:bCs/>
                <w:lang w:val="en-US"/>
              </w:rPr>
              <w:t xml:space="preserve"> </w:t>
            </w:r>
            <w:r w:rsidRPr="003D2C16">
              <w:rPr>
                <w:rFonts w:ascii="Arial" w:hAnsi="Arial" w:cs="Arial"/>
                <w:bCs/>
                <w:lang w:val="en-US"/>
              </w:rPr>
              <w:fldChar w:fldCharType="end"/>
            </w:r>
          </w:p>
        </w:tc>
        <w:tc>
          <w:tcPr>
            <w:tcW w:w="2078" w:type="dxa"/>
            <w:shd w:val="clear" w:color="auto" w:fill="auto"/>
            <w:vAlign w:val="center"/>
          </w:tcPr>
          <w:p w14:paraId="2B484655"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bCs/>
                <w:lang w:val="en-US"/>
              </w:rPr>
              <w:t>Very common</w:t>
            </w:r>
            <w:r w:rsidRPr="003D2C16">
              <w:rPr>
                <w:rFonts w:ascii="Arial" w:hAnsi="Arial" w:cs="Arial"/>
                <w:bCs/>
                <w:lang w:val="en-US"/>
              </w:rPr>
              <w:fldChar w:fldCharType="begin"/>
            </w:r>
            <w:r w:rsidRPr="003D2C16">
              <w:rPr>
                <w:rFonts w:ascii="Arial" w:hAnsi="Arial" w:cs="Arial"/>
                <w:bCs/>
                <w:lang w:val="en-US"/>
              </w:rPr>
              <w:instrText xml:space="preserve"> DOCVARIABLE vault_nd_92505290-1ade-4805-830f-1fe452f08016 \* MERGEFORMAT </w:instrText>
            </w:r>
            <w:r w:rsidRPr="003D2C16">
              <w:rPr>
                <w:rFonts w:ascii="Arial" w:hAnsi="Arial" w:cs="Arial"/>
                <w:bCs/>
                <w:lang w:val="en-US"/>
              </w:rPr>
              <w:fldChar w:fldCharType="separate"/>
            </w:r>
            <w:r w:rsidRPr="003D2C16">
              <w:rPr>
                <w:rFonts w:ascii="Arial" w:hAnsi="Arial" w:cs="Arial"/>
                <w:bCs/>
                <w:lang w:val="en-US"/>
              </w:rPr>
              <w:t xml:space="preserve"> </w:t>
            </w:r>
            <w:r w:rsidRPr="003D2C16">
              <w:rPr>
                <w:rFonts w:ascii="Arial" w:hAnsi="Arial" w:cs="Arial"/>
                <w:bCs/>
                <w:lang w:val="en-US"/>
              </w:rPr>
              <w:fldChar w:fldCharType="end"/>
            </w:r>
          </w:p>
        </w:tc>
        <w:tc>
          <w:tcPr>
            <w:tcW w:w="3146" w:type="dxa"/>
            <w:shd w:val="clear" w:color="auto" w:fill="auto"/>
            <w:vAlign w:val="center"/>
          </w:tcPr>
          <w:p w14:paraId="0EBEF895"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bCs/>
                <w:lang w:val="en-US"/>
              </w:rPr>
              <w:t>myalgia, arthralgia</w:t>
            </w:r>
            <w:r w:rsidRPr="003D2C16">
              <w:rPr>
                <w:rFonts w:ascii="Arial" w:hAnsi="Arial" w:cs="Arial"/>
                <w:bCs/>
                <w:lang w:val="en-US"/>
              </w:rPr>
              <w:fldChar w:fldCharType="begin"/>
            </w:r>
            <w:r w:rsidRPr="003D2C16">
              <w:rPr>
                <w:rFonts w:ascii="Arial" w:hAnsi="Arial" w:cs="Arial"/>
                <w:bCs/>
                <w:lang w:val="en-US"/>
              </w:rPr>
              <w:instrText xml:space="preserve"> DOCVARIABLE vault_nd_a9d14822-af2c-418f-875a-3307fd48b813 \* MERGEFORMAT </w:instrText>
            </w:r>
            <w:r w:rsidRPr="003D2C16">
              <w:rPr>
                <w:rFonts w:ascii="Arial" w:hAnsi="Arial" w:cs="Arial"/>
                <w:bCs/>
                <w:lang w:val="en-US"/>
              </w:rPr>
              <w:fldChar w:fldCharType="separate"/>
            </w:r>
            <w:r w:rsidRPr="003D2C16">
              <w:rPr>
                <w:rFonts w:ascii="Arial" w:hAnsi="Arial" w:cs="Arial"/>
                <w:bCs/>
                <w:lang w:val="en-US"/>
              </w:rPr>
              <w:t xml:space="preserve"> </w:t>
            </w:r>
            <w:r w:rsidRPr="003D2C16">
              <w:rPr>
                <w:rFonts w:ascii="Arial" w:hAnsi="Arial" w:cs="Arial"/>
                <w:bCs/>
                <w:lang w:val="en-US"/>
              </w:rPr>
              <w:fldChar w:fldCharType="end"/>
            </w:r>
          </w:p>
        </w:tc>
      </w:tr>
      <w:tr w:rsidR="003D2C16" w:rsidRPr="006473E1" w14:paraId="68041C81" w14:textId="77777777" w:rsidTr="005B24C7">
        <w:trPr>
          <w:trHeight w:val="252"/>
        </w:trPr>
        <w:tc>
          <w:tcPr>
            <w:tcW w:w="3387" w:type="dxa"/>
            <w:vMerge w:val="restart"/>
            <w:shd w:val="clear" w:color="auto" w:fill="auto"/>
            <w:vAlign w:val="center"/>
          </w:tcPr>
          <w:p w14:paraId="4504170E"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lang w:val="en-US"/>
              </w:rPr>
              <w:t>General disorders and administration site conditions</w:t>
            </w:r>
            <w:r w:rsidRPr="003D2C16">
              <w:rPr>
                <w:rFonts w:ascii="Arial" w:hAnsi="Arial" w:cs="Arial"/>
                <w:bCs/>
              </w:rPr>
              <w:fldChar w:fldCharType="begin"/>
            </w:r>
            <w:r w:rsidRPr="003D2C16">
              <w:rPr>
                <w:rFonts w:ascii="Arial" w:hAnsi="Arial" w:cs="Arial"/>
                <w:lang w:val="en-US"/>
              </w:rPr>
              <w:instrText xml:space="preserve"> DOCVARIABLE vault_nd_036b1681-428d-44c3-8c8e-6d673f5fe178 \* MERGEFORMAT </w:instrText>
            </w:r>
            <w:r w:rsidRPr="003D2C16">
              <w:rPr>
                <w:rFonts w:ascii="Arial" w:hAnsi="Arial" w:cs="Arial"/>
                <w:bCs/>
              </w:rPr>
              <w:fldChar w:fldCharType="separate"/>
            </w:r>
            <w:r w:rsidRPr="003D2C16">
              <w:rPr>
                <w:rFonts w:ascii="Arial" w:hAnsi="Arial" w:cs="Arial"/>
                <w:lang w:val="en-US"/>
              </w:rPr>
              <w:t xml:space="preserve"> </w:t>
            </w:r>
            <w:r w:rsidRPr="003D2C16">
              <w:rPr>
                <w:rFonts w:ascii="Arial" w:hAnsi="Arial" w:cs="Arial"/>
                <w:bCs/>
              </w:rPr>
              <w:fldChar w:fldCharType="end"/>
            </w:r>
          </w:p>
        </w:tc>
        <w:tc>
          <w:tcPr>
            <w:tcW w:w="2078" w:type="dxa"/>
            <w:shd w:val="clear" w:color="auto" w:fill="auto"/>
            <w:vAlign w:val="center"/>
          </w:tcPr>
          <w:p w14:paraId="48F55258"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lang w:val="en-US"/>
              </w:rPr>
              <w:t>Very common</w:t>
            </w:r>
            <w:r w:rsidRPr="003D2C16">
              <w:rPr>
                <w:rFonts w:ascii="Arial" w:hAnsi="Arial" w:cs="Arial"/>
                <w:bCs/>
              </w:rPr>
              <w:fldChar w:fldCharType="begin"/>
            </w:r>
            <w:r w:rsidRPr="003D2C16">
              <w:rPr>
                <w:rFonts w:ascii="Arial" w:hAnsi="Arial" w:cs="Arial"/>
                <w:lang w:val="en-US"/>
              </w:rPr>
              <w:instrText xml:space="preserve"> DOCVARIABLE vault_nd_2d41b6ce-2b40-4bda-ac51-7f6005b7d276 \* MERGEFORMAT </w:instrText>
            </w:r>
            <w:r w:rsidRPr="003D2C16">
              <w:rPr>
                <w:rFonts w:ascii="Arial" w:hAnsi="Arial" w:cs="Arial"/>
                <w:bCs/>
              </w:rPr>
              <w:fldChar w:fldCharType="separate"/>
            </w:r>
            <w:r w:rsidRPr="003D2C16">
              <w:rPr>
                <w:rFonts w:ascii="Arial" w:hAnsi="Arial" w:cs="Arial"/>
                <w:lang w:val="en-US"/>
              </w:rPr>
              <w:t xml:space="preserve"> </w:t>
            </w:r>
            <w:r w:rsidRPr="003D2C16">
              <w:rPr>
                <w:rFonts w:ascii="Arial" w:hAnsi="Arial" w:cs="Arial"/>
                <w:bCs/>
              </w:rPr>
              <w:fldChar w:fldCharType="end"/>
            </w:r>
          </w:p>
        </w:tc>
        <w:tc>
          <w:tcPr>
            <w:tcW w:w="3146" w:type="dxa"/>
            <w:shd w:val="clear" w:color="auto" w:fill="auto"/>
            <w:vAlign w:val="center"/>
          </w:tcPr>
          <w:p w14:paraId="0664E725"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lang w:val="en-US"/>
              </w:rPr>
              <w:t>injection site pain</w:t>
            </w:r>
            <w:r w:rsidRPr="003D2C16">
              <w:rPr>
                <w:rFonts w:ascii="Arial" w:hAnsi="Arial" w:cs="Arial"/>
                <w:bCs/>
              </w:rPr>
              <w:t>, fatigue</w:t>
            </w:r>
            <w:r w:rsidRPr="003D2C16">
              <w:rPr>
                <w:rFonts w:ascii="Arial" w:hAnsi="Arial" w:cs="Arial"/>
                <w:bCs/>
              </w:rPr>
              <w:fldChar w:fldCharType="begin"/>
            </w:r>
            <w:r w:rsidRPr="003D2C16">
              <w:rPr>
                <w:rFonts w:ascii="Arial" w:hAnsi="Arial" w:cs="Arial"/>
                <w:bCs/>
              </w:rPr>
              <w:instrText xml:space="preserve"> DOCVARIABLE vault_nd_7a397236-4b3b-4aab-82eb-29b3df16b3e9 \* MERGEFORMAT </w:instrText>
            </w:r>
            <w:r w:rsidRPr="003D2C16">
              <w:rPr>
                <w:rFonts w:ascii="Arial" w:hAnsi="Arial" w:cs="Arial"/>
                <w:bCs/>
              </w:rPr>
              <w:fldChar w:fldCharType="separate"/>
            </w:r>
            <w:r w:rsidRPr="003D2C16">
              <w:rPr>
                <w:rFonts w:ascii="Arial" w:hAnsi="Arial" w:cs="Arial"/>
                <w:bCs/>
              </w:rPr>
              <w:t xml:space="preserve"> </w:t>
            </w:r>
            <w:r w:rsidRPr="003D2C16">
              <w:rPr>
                <w:rFonts w:ascii="Arial" w:hAnsi="Arial" w:cs="Arial"/>
                <w:bCs/>
              </w:rPr>
              <w:fldChar w:fldCharType="end"/>
            </w:r>
          </w:p>
        </w:tc>
      </w:tr>
      <w:tr w:rsidR="003D2C16" w:rsidRPr="006473E1" w14:paraId="510188F7" w14:textId="77777777" w:rsidTr="005B24C7">
        <w:trPr>
          <w:trHeight w:val="252"/>
        </w:trPr>
        <w:tc>
          <w:tcPr>
            <w:tcW w:w="3387" w:type="dxa"/>
            <w:vMerge/>
            <w:vAlign w:val="center"/>
          </w:tcPr>
          <w:p w14:paraId="00C66532" w14:textId="77777777" w:rsidR="003D2C16" w:rsidRPr="003D2C16" w:rsidRDefault="003D2C16" w:rsidP="005B24C7">
            <w:pPr>
              <w:keepNext/>
              <w:keepLines/>
              <w:jc w:val="center"/>
              <w:outlineLvl w:val="0"/>
              <w:rPr>
                <w:rFonts w:ascii="Arial" w:hAnsi="Arial" w:cs="Arial"/>
                <w:bCs/>
                <w:lang w:val="en-US"/>
              </w:rPr>
            </w:pPr>
          </w:p>
        </w:tc>
        <w:tc>
          <w:tcPr>
            <w:tcW w:w="2078" w:type="dxa"/>
            <w:shd w:val="clear" w:color="auto" w:fill="auto"/>
            <w:vAlign w:val="center"/>
          </w:tcPr>
          <w:p w14:paraId="5624EAF5"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lang w:val="en-US"/>
              </w:rPr>
              <w:t>Common</w:t>
            </w:r>
            <w:r w:rsidRPr="003D2C16">
              <w:rPr>
                <w:rFonts w:ascii="Arial" w:hAnsi="Arial" w:cs="Arial"/>
                <w:lang w:val="en-US"/>
              </w:rPr>
              <w:fldChar w:fldCharType="begin"/>
            </w:r>
            <w:r w:rsidRPr="003D2C16">
              <w:rPr>
                <w:rFonts w:ascii="Arial" w:hAnsi="Arial" w:cs="Arial"/>
                <w:lang w:val="en-US"/>
              </w:rPr>
              <w:instrText xml:space="preserve"> DOCVARIABLE vault_nd_292296d7-b45e-43a0-a41c-15374b15cbad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c>
          <w:tcPr>
            <w:tcW w:w="3146" w:type="dxa"/>
            <w:shd w:val="clear" w:color="auto" w:fill="auto"/>
            <w:vAlign w:val="center"/>
          </w:tcPr>
          <w:p w14:paraId="615690E5" w14:textId="77777777" w:rsidR="003D2C16" w:rsidRPr="003D2C16" w:rsidRDefault="003D2C16" w:rsidP="005B24C7">
            <w:pPr>
              <w:keepNext/>
              <w:keepLines/>
              <w:jc w:val="center"/>
              <w:outlineLvl w:val="0"/>
              <w:rPr>
                <w:rFonts w:ascii="Arial" w:hAnsi="Arial" w:cs="Arial"/>
                <w:bCs/>
                <w:lang w:val="en-US"/>
              </w:rPr>
            </w:pPr>
            <w:r w:rsidRPr="003D2C16">
              <w:rPr>
                <w:rFonts w:ascii="Arial" w:hAnsi="Arial" w:cs="Arial"/>
                <w:lang w:val="en-US"/>
              </w:rPr>
              <w:t>injection site erythema, injection site swelling, fever, chills</w:t>
            </w:r>
            <w:r w:rsidRPr="003D2C16">
              <w:rPr>
                <w:rFonts w:ascii="Arial" w:hAnsi="Arial" w:cs="Arial"/>
                <w:lang w:val="en-US"/>
              </w:rPr>
              <w:fldChar w:fldCharType="begin"/>
            </w:r>
            <w:r w:rsidRPr="003D2C16">
              <w:rPr>
                <w:rFonts w:ascii="Arial" w:hAnsi="Arial" w:cs="Arial"/>
                <w:lang w:val="en-US"/>
              </w:rPr>
              <w:instrText xml:space="preserve"> DOCVARIABLE vault_nd_af4ac765-143d-44ba-b7fe-83e55c20ccf1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r>
      <w:tr w:rsidR="003D2C16" w:rsidRPr="006473E1" w14:paraId="33D15803" w14:textId="77777777" w:rsidTr="005B24C7">
        <w:trPr>
          <w:trHeight w:val="252"/>
        </w:trPr>
        <w:tc>
          <w:tcPr>
            <w:tcW w:w="3387" w:type="dxa"/>
            <w:vMerge/>
            <w:vAlign w:val="center"/>
          </w:tcPr>
          <w:p w14:paraId="42F05B86" w14:textId="77777777" w:rsidR="003D2C16" w:rsidRPr="003D2C16" w:rsidRDefault="003D2C16" w:rsidP="005B24C7">
            <w:pPr>
              <w:keepNext/>
              <w:keepLines/>
              <w:jc w:val="center"/>
              <w:outlineLvl w:val="0"/>
              <w:rPr>
                <w:rFonts w:ascii="Arial" w:hAnsi="Arial" w:cs="Arial"/>
                <w:bCs/>
                <w:lang w:val="en-US"/>
              </w:rPr>
            </w:pPr>
          </w:p>
        </w:tc>
        <w:tc>
          <w:tcPr>
            <w:tcW w:w="2078" w:type="dxa"/>
            <w:vMerge w:val="restart"/>
            <w:shd w:val="clear" w:color="auto" w:fill="auto"/>
            <w:vAlign w:val="center"/>
          </w:tcPr>
          <w:p w14:paraId="19F3FDD2" w14:textId="77777777" w:rsidR="003D2C16" w:rsidRPr="003D2C16" w:rsidRDefault="003D2C16" w:rsidP="005B24C7">
            <w:pPr>
              <w:keepNext/>
              <w:keepLines/>
              <w:jc w:val="center"/>
              <w:outlineLvl w:val="0"/>
              <w:rPr>
                <w:rFonts w:ascii="Arial" w:hAnsi="Arial" w:cs="Arial"/>
                <w:lang w:val="en-US"/>
              </w:rPr>
            </w:pPr>
            <w:r w:rsidRPr="003D2C16">
              <w:rPr>
                <w:rFonts w:ascii="Arial" w:hAnsi="Arial" w:cs="Arial"/>
                <w:lang w:val="en-US"/>
              </w:rPr>
              <w:t>Uncommon</w:t>
            </w:r>
            <w:r w:rsidRPr="003D2C16">
              <w:rPr>
                <w:rFonts w:ascii="Arial" w:hAnsi="Arial" w:cs="Arial"/>
                <w:lang w:val="en-US"/>
              </w:rPr>
              <w:fldChar w:fldCharType="begin"/>
            </w:r>
            <w:r w:rsidRPr="003D2C16">
              <w:rPr>
                <w:rFonts w:ascii="Arial" w:hAnsi="Arial" w:cs="Arial"/>
                <w:lang w:val="en-US"/>
              </w:rPr>
              <w:instrText xml:space="preserve"> DOCVARIABLE vault_nd_3b516c4e-eae1-484b-9807-a1baf54240f6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p w14:paraId="405D2879" w14:textId="77777777" w:rsidR="003D2C16" w:rsidRPr="003D2C16" w:rsidRDefault="003D2C16" w:rsidP="005B24C7">
            <w:pPr>
              <w:keepNext/>
              <w:keepLines/>
              <w:jc w:val="center"/>
              <w:outlineLvl w:val="0"/>
              <w:rPr>
                <w:rFonts w:ascii="Arial" w:hAnsi="Arial" w:cs="Arial"/>
                <w:lang w:val="en-US"/>
              </w:rPr>
            </w:pPr>
          </w:p>
        </w:tc>
        <w:tc>
          <w:tcPr>
            <w:tcW w:w="3146" w:type="dxa"/>
            <w:shd w:val="clear" w:color="auto" w:fill="auto"/>
            <w:vAlign w:val="center"/>
          </w:tcPr>
          <w:p w14:paraId="50E672DD" w14:textId="77777777" w:rsidR="003D2C16" w:rsidRPr="003D2C16" w:rsidRDefault="003D2C16" w:rsidP="005B24C7">
            <w:pPr>
              <w:keepNext/>
              <w:keepLines/>
              <w:jc w:val="center"/>
              <w:outlineLvl w:val="0"/>
              <w:rPr>
                <w:rFonts w:ascii="Arial" w:hAnsi="Arial" w:cs="Arial"/>
                <w:lang w:val="en-US"/>
              </w:rPr>
            </w:pPr>
            <w:r w:rsidRPr="003D2C16">
              <w:rPr>
                <w:rFonts w:ascii="Arial" w:hAnsi="Arial" w:cs="Arial"/>
                <w:lang w:val="en-US"/>
              </w:rPr>
              <w:t>injection site pruritus</w:t>
            </w:r>
            <w:r w:rsidRPr="003D2C16">
              <w:rPr>
                <w:rFonts w:ascii="Arial" w:hAnsi="Arial" w:cs="Arial"/>
                <w:lang w:val="en-US"/>
              </w:rPr>
              <w:fldChar w:fldCharType="begin"/>
            </w:r>
            <w:r w:rsidRPr="003D2C16">
              <w:rPr>
                <w:rFonts w:ascii="Arial" w:hAnsi="Arial" w:cs="Arial"/>
                <w:lang w:val="en-US"/>
              </w:rPr>
              <w:instrText xml:space="preserve"> DOCVARIABLE vault_nd_e2806b22-b35a-49bf-9a3c-85a4cd3c1ef6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r>
      <w:tr w:rsidR="003D2C16" w:rsidRPr="006473E1" w14:paraId="01EEC37A" w14:textId="77777777" w:rsidTr="005B24C7">
        <w:trPr>
          <w:trHeight w:val="252"/>
        </w:trPr>
        <w:tc>
          <w:tcPr>
            <w:tcW w:w="3387" w:type="dxa"/>
            <w:vMerge/>
            <w:vAlign w:val="center"/>
          </w:tcPr>
          <w:p w14:paraId="012A28C3" w14:textId="77777777" w:rsidR="003D2C16" w:rsidRPr="003D2C16" w:rsidRDefault="003D2C16" w:rsidP="005B24C7">
            <w:pPr>
              <w:keepNext/>
              <w:keepLines/>
              <w:jc w:val="center"/>
              <w:outlineLvl w:val="0"/>
              <w:rPr>
                <w:rFonts w:ascii="Arial" w:hAnsi="Arial" w:cs="Arial"/>
                <w:lang w:val="en-US"/>
              </w:rPr>
            </w:pPr>
          </w:p>
        </w:tc>
        <w:tc>
          <w:tcPr>
            <w:tcW w:w="2078" w:type="dxa"/>
            <w:vMerge/>
            <w:shd w:val="clear" w:color="auto" w:fill="auto"/>
            <w:vAlign w:val="center"/>
          </w:tcPr>
          <w:p w14:paraId="496A60C2" w14:textId="77777777" w:rsidR="003D2C16" w:rsidRPr="003D2C16" w:rsidRDefault="003D2C16" w:rsidP="005B24C7">
            <w:pPr>
              <w:keepNext/>
              <w:keepLines/>
              <w:jc w:val="center"/>
              <w:outlineLvl w:val="0"/>
              <w:rPr>
                <w:rFonts w:ascii="Arial" w:hAnsi="Arial" w:cs="Arial"/>
                <w:lang w:val="en-US"/>
              </w:rPr>
            </w:pPr>
          </w:p>
        </w:tc>
        <w:tc>
          <w:tcPr>
            <w:tcW w:w="3146" w:type="dxa"/>
            <w:shd w:val="clear" w:color="auto" w:fill="auto"/>
            <w:vAlign w:val="center"/>
          </w:tcPr>
          <w:p w14:paraId="110EDADB" w14:textId="77777777" w:rsidR="003D2C16" w:rsidRPr="003D2C16" w:rsidRDefault="003D2C16" w:rsidP="005B24C7">
            <w:pPr>
              <w:keepNext/>
              <w:keepLines/>
              <w:jc w:val="center"/>
              <w:outlineLvl w:val="0"/>
              <w:rPr>
                <w:rFonts w:ascii="Arial" w:hAnsi="Arial" w:cs="Arial"/>
                <w:lang w:val="en-US"/>
              </w:rPr>
            </w:pPr>
            <w:r w:rsidRPr="003D2C16">
              <w:rPr>
                <w:rFonts w:ascii="Arial" w:hAnsi="Arial" w:cs="Arial"/>
                <w:lang w:val="en-US"/>
              </w:rPr>
              <w:t>pain, malaise</w:t>
            </w:r>
            <w:r w:rsidRPr="003D2C16">
              <w:rPr>
                <w:rFonts w:ascii="Arial" w:hAnsi="Arial" w:cs="Arial"/>
                <w:lang w:val="en-US"/>
              </w:rPr>
              <w:fldChar w:fldCharType="begin"/>
            </w:r>
            <w:r w:rsidRPr="003D2C16">
              <w:rPr>
                <w:rFonts w:ascii="Arial" w:hAnsi="Arial" w:cs="Arial"/>
                <w:lang w:val="en-US"/>
              </w:rPr>
              <w:instrText xml:space="preserve"> DOCVARIABLE vault_nd_368d1a00-fb00-4967-9fac-b26bbb9c7a9c \* MERGEFORMAT </w:instrText>
            </w:r>
            <w:r w:rsidRPr="003D2C16">
              <w:rPr>
                <w:rFonts w:ascii="Arial" w:hAnsi="Arial" w:cs="Arial"/>
                <w:lang w:val="en-US"/>
              </w:rPr>
              <w:fldChar w:fldCharType="separate"/>
            </w:r>
            <w:r w:rsidRPr="003D2C16">
              <w:rPr>
                <w:rFonts w:ascii="Arial" w:hAnsi="Arial" w:cs="Arial"/>
                <w:lang w:val="en-US"/>
              </w:rPr>
              <w:t xml:space="preserve"> </w:t>
            </w:r>
            <w:r w:rsidRPr="003D2C16">
              <w:rPr>
                <w:rFonts w:ascii="Arial" w:hAnsi="Arial" w:cs="Arial"/>
                <w:lang w:val="en-US"/>
              </w:rPr>
              <w:fldChar w:fldCharType="end"/>
            </w:r>
          </w:p>
        </w:tc>
      </w:tr>
    </w:tbl>
    <w:p w14:paraId="1675BD19" w14:textId="77777777" w:rsidR="003E5D32" w:rsidRDefault="003E5D32" w:rsidP="003C2081">
      <w:pPr>
        <w:rPr>
          <w:rFonts w:ascii="Arial" w:hAnsi="Arial" w:cs="Arial"/>
          <w:u w:val="single"/>
          <w:lang w:val="en"/>
        </w:rPr>
      </w:pPr>
    </w:p>
    <w:p w14:paraId="5A748AFB" w14:textId="65555A4A" w:rsidR="003C2081" w:rsidRPr="00100F38" w:rsidRDefault="003C2081" w:rsidP="00AA4C6F">
      <w:pPr>
        <w:keepNext/>
        <w:keepLines/>
        <w:rPr>
          <w:rFonts w:ascii="Arial" w:hAnsi="Arial" w:cs="Arial"/>
          <w:u w:val="single"/>
          <w:lang w:val="en"/>
        </w:rPr>
      </w:pPr>
      <w:r w:rsidRPr="00100F38">
        <w:rPr>
          <w:rFonts w:ascii="Arial" w:hAnsi="Arial" w:cs="Arial"/>
          <w:u w:val="single"/>
          <w:lang w:val="en"/>
        </w:rPr>
        <w:t>Safety Data from RSV OA=ADJ-006:</w:t>
      </w:r>
    </w:p>
    <w:p w14:paraId="4404B3D9" w14:textId="50ED3A48" w:rsidR="003C2081" w:rsidRPr="00BC23DC" w:rsidRDefault="003C2081" w:rsidP="00AA4C6F">
      <w:pPr>
        <w:keepNext/>
        <w:keepLines/>
        <w:rPr>
          <w:rFonts w:ascii="Arial" w:hAnsi="Arial" w:cs="Arial"/>
          <w:lang w:val="en"/>
        </w:rPr>
      </w:pPr>
      <w:r w:rsidRPr="00100F38">
        <w:rPr>
          <w:rFonts w:ascii="Arial" w:hAnsi="Arial" w:cs="Arial"/>
          <w:i/>
          <w:iCs/>
          <w:lang w:val="en"/>
        </w:rPr>
        <w:t>Solicited Adverse Reactions:</w:t>
      </w:r>
      <w:r w:rsidRPr="00BC23DC">
        <w:rPr>
          <w:rFonts w:ascii="Arial" w:hAnsi="Arial" w:cs="Arial"/>
          <w:lang w:val="en"/>
        </w:rPr>
        <w:t xml:space="preserve"> </w:t>
      </w:r>
      <w:r>
        <w:rPr>
          <w:rFonts w:ascii="Arial" w:hAnsi="Arial" w:cs="Arial"/>
          <w:lang w:val="en"/>
        </w:rPr>
        <w:t>A</w:t>
      </w:r>
      <w:r w:rsidRPr="00BC23DC">
        <w:rPr>
          <w:rFonts w:ascii="Arial" w:hAnsi="Arial" w:cs="Arial"/>
          <w:lang w:val="en"/>
        </w:rPr>
        <w:t xml:space="preserve"> subset of study participants (solicited safety set) was monitored for solicited adverse reactions using </w:t>
      </w:r>
      <w:proofErr w:type="spellStart"/>
      <w:r w:rsidRPr="00BC23DC">
        <w:rPr>
          <w:rFonts w:ascii="Arial" w:hAnsi="Arial" w:cs="Arial"/>
          <w:lang w:val="en"/>
        </w:rPr>
        <w:t>standardi</w:t>
      </w:r>
      <w:r>
        <w:rPr>
          <w:rFonts w:ascii="Arial" w:hAnsi="Arial" w:cs="Arial"/>
          <w:lang w:val="en"/>
        </w:rPr>
        <w:t>s</w:t>
      </w:r>
      <w:r w:rsidRPr="00BC23DC">
        <w:rPr>
          <w:rFonts w:ascii="Arial" w:hAnsi="Arial" w:cs="Arial"/>
          <w:lang w:val="en"/>
        </w:rPr>
        <w:t>ed</w:t>
      </w:r>
      <w:proofErr w:type="spellEnd"/>
      <w:r w:rsidRPr="00BC23DC">
        <w:rPr>
          <w:rFonts w:ascii="Arial" w:hAnsi="Arial" w:cs="Arial"/>
          <w:lang w:val="en"/>
        </w:rPr>
        <w:t xml:space="preserve"> paper diary cards during the 4 days (i.e., day of vaccination and the next 3 days) following a dose of AREXVY or placebo. The other study participants did not prospectively record solicited reactions on a diary card but</w:t>
      </w:r>
      <w:r w:rsidR="00033E30">
        <w:rPr>
          <w:rFonts w:ascii="Arial" w:hAnsi="Arial" w:cs="Arial"/>
          <w:lang w:val="en"/>
        </w:rPr>
        <w:t xml:space="preserve"> </w:t>
      </w:r>
      <w:r w:rsidRPr="00BC23DC">
        <w:rPr>
          <w:rFonts w:ascii="Arial" w:hAnsi="Arial" w:cs="Arial"/>
          <w:lang w:val="en"/>
        </w:rPr>
        <w:t>may have reported them as unsolicited adverse reactions.</w:t>
      </w:r>
    </w:p>
    <w:p w14:paraId="03745E8F" w14:textId="77777777" w:rsidR="003C2081" w:rsidRDefault="003C2081" w:rsidP="003C2081">
      <w:pPr>
        <w:rPr>
          <w:rFonts w:ascii="Arial" w:hAnsi="Arial" w:cs="Arial"/>
          <w:lang w:val="en"/>
        </w:rPr>
      </w:pPr>
      <w:r w:rsidRPr="00BC23DC">
        <w:rPr>
          <w:rFonts w:ascii="Arial" w:hAnsi="Arial" w:cs="Arial"/>
          <w:lang w:val="en"/>
        </w:rPr>
        <w:t>The reported frequencies of specific solicited local (administration site) and systemic adverse reactions (per participant) are presented in Table 1.</w:t>
      </w:r>
    </w:p>
    <w:p w14:paraId="225C3572" w14:textId="77777777" w:rsidR="003C2081" w:rsidRPr="00100F38" w:rsidRDefault="003C2081" w:rsidP="003C2081">
      <w:pPr>
        <w:keepNext/>
        <w:keepLines/>
        <w:spacing w:before="120"/>
        <w:rPr>
          <w:rFonts w:ascii="Arial" w:hAnsi="Arial" w:cs="Arial"/>
          <w:b/>
          <w:bCs/>
          <w:lang w:val="en"/>
        </w:rPr>
      </w:pPr>
      <w:r w:rsidRPr="00100F38">
        <w:rPr>
          <w:rFonts w:ascii="Arial" w:hAnsi="Arial" w:cs="Arial"/>
          <w:b/>
          <w:bCs/>
          <w:lang w:val="en"/>
        </w:rPr>
        <w:lastRenderedPageBreak/>
        <w:t>Table 1. Percentage of Participants with Solicited Local Adverse Reactions and Systemic Adverse Reactions within 4 Days of Vaccination in Adults 60 Years of Age and Older (Solicited Safety Set with 4-Day Diary Card)</w:t>
      </w:r>
    </w:p>
    <w:tbl>
      <w:tblPr>
        <w:tblStyle w:val="TableGrid"/>
        <w:tblW w:w="0" w:type="auto"/>
        <w:tblLook w:val="04A0" w:firstRow="1" w:lastRow="0" w:firstColumn="1" w:lastColumn="0" w:noHBand="0" w:noVBand="1"/>
      </w:tblPr>
      <w:tblGrid>
        <w:gridCol w:w="3030"/>
        <w:gridCol w:w="2997"/>
        <w:gridCol w:w="2989"/>
      </w:tblGrid>
      <w:tr w:rsidR="003C2081" w:rsidRPr="00992A15" w14:paraId="150E4CC5" w14:textId="77777777" w:rsidTr="00100F38">
        <w:tc>
          <w:tcPr>
            <w:tcW w:w="3030" w:type="dxa"/>
            <w:tcBorders>
              <w:bottom w:val="nil"/>
            </w:tcBorders>
            <w:vAlign w:val="bottom"/>
          </w:tcPr>
          <w:p w14:paraId="467B114F" w14:textId="77777777" w:rsidR="003C2081" w:rsidRPr="00100F38" w:rsidRDefault="003C2081" w:rsidP="00100F38">
            <w:pPr>
              <w:keepNext/>
              <w:jc w:val="center"/>
              <w:rPr>
                <w:rFonts w:ascii="Arial Narrow" w:hAnsi="Arial Narrow"/>
                <w:b/>
                <w:sz w:val="22"/>
                <w:szCs w:val="22"/>
              </w:rPr>
            </w:pPr>
          </w:p>
        </w:tc>
        <w:tc>
          <w:tcPr>
            <w:tcW w:w="2997" w:type="dxa"/>
            <w:tcBorders>
              <w:bottom w:val="nil"/>
            </w:tcBorders>
            <w:vAlign w:val="bottom"/>
          </w:tcPr>
          <w:p w14:paraId="7A53D4B2" w14:textId="77777777" w:rsidR="003C2081" w:rsidRPr="00100F38" w:rsidRDefault="003C2081" w:rsidP="00100F38">
            <w:pPr>
              <w:keepNext/>
              <w:jc w:val="center"/>
              <w:rPr>
                <w:rFonts w:ascii="Arial Narrow" w:hAnsi="Arial Narrow"/>
                <w:b/>
                <w:sz w:val="22"/>
                <w:szCs w:val="22"/>
              </w:rPr>
            </w:pPr>
            <w:r w:rsidRPr="00100F38">
              <w:rPr>
                <w:rFonts w:ascii="Arial Narrow" w:hAnsi="Arial Narrow"/>
                <w:b/>
                <w:szCs w:val="22"/>
              </w:rPr>
              <w:t>AREXVY</w:t>
            </w:r>
          </w:p>
          <w:p w14:paraId="7D139810" w14:textId="77777777" w:rsidR="003C2081" w:rsidRPr="00100F38" w:rsidRDefault="003C2081" w:rsidP="00100F38">
            <w:pPr>
              <w:keepNext/>
              <w:jc w:val="center"/>
              <w:rPr>
                <w:rFonts w:ascii="Arial Narrow" w:hAnsi="Arial Narrow"/>
                <w:b/>
                <w:sz w:val="22"/>
                <w:szCs w:val="22"/>
              </w:rPr>
            </w:pPr>
            <w:r w:rsidRPr="00100F38">
              <w:rPr>
                <w:rFonts w:ascii="Arial Narrow" w:hAnsi="Arial Narrow"/>
                <w:b/>
                <w:szCs w:val="22"/>
              </w:rPr>
              <w:t>%</w:t>
            </w:r>
          </w:p>
        </w:tc>
        <w:tc>
          <w:tcPr>
            <w:tcW w:w="2989" w:type="dxa"/>
            <w:tcBorders>
              <w:bottom w:val="nil"/>
            </w:tcBorders>
            <w:vAlign w:val="bottom"/>
          </w:tcPr>
          <w:p w14:paraId="73BD9120" w14:textId="77777777" w:rsidR="003C2081" w:rsidRPr="00100F38" w:rsidRDefault="003C2081" w:rsidP="00100F38">
            <w:pPr>
              <w:keepNext/>
              <w:jc w:val="center"/>
              <w:rPr>
                <w:rFonts w:ascii="Arial Narrow" w:hAnsi="Arial Narrow"/>
                <w:b/>
                <w:sz w:val="22"/>
                <w:szCs w:val="22"/>
              </w:rPr>
            </w:pPr>
            <w:proofErr w:type="spellStart"/>
            <w:r w:rsidRPr="00100F38">
              <w:rPr>
                <w:rFonts w:ascii="Arial Narrow" w:hAnsi="Arial Narrow"/>
                <w:b/>
                <w:szCs w:val="22"/>
              </w:rPr>
              <w:t>Placebo</w:t>
            </w:r>
            <w:r w:rsidRPr="00100F38">
              <w:rPr>
                <w:rFonts w:ascii="Arial Narrow" w:hAnsi="Arial Narrow"/>
                <w:b/>
                <w:szCs w:val="22"/>
                <w:vertAlign w:val="superscript"/>
              </w:rPr>
              <w:t>a</w:t>
            </w:r>
            <w:proofErr w:type="spellEnd"/>
          </w:p>
          <w:p w14:paraId="4A756772" w14:textId="77777777" w:rsidR="003C2081" w:rsidRPr="00100F38" w:rsidRDefault="003C2081" w:rsidP="00100F38">
            <w:pPr>
              <w:keepNext/>
              <w:jc w:val="center"/>
              <w:rPr>
                <w:rFonts w:ascii="Arial Narrow" w:hAnsi="Arial Narrow"/>
                <w:b/>
                <w:sz w:val="22"/>
                <w:szCs w:val="22"/>
              </w:rPr>
            </w:pPr>
            <w:r w:rsidRPr="00100F38">
              <w:rPr>
                <w:rFonts w:ascii="Arial Narrow" w:hAnsi="Arial Narrow"/>
                <w:b/>
                <w:szCs w:val="22"/>
              </w:rPr>
              <w:t>%</w:t>
            </w:r>
          </w:p>
        </w:tc>
      </w:tr>
      <w:tr w:rsidR="003C2081" w:rsidRPr="00992A15" w14:paraId="6EE4B658" w14:textId="77777777" w:rsidTr="00100F38">
        <w:tc>
          <w:tcPr>
            <w:tcW w:w="3030" w:type="dxa"/>
            <w:tcBorders>
              <w:top w:val="nil"/>
            </w:tcBorders>
            <w:vAlign w:val="bottom"/>
          </w:tcPr>
          <w:p w14:paraId="60A3D890" w14:textId="77777777" w:rsidR="003C2081" w:rsidRPr="00100F38" w:rsidRDefault="003C2081" w:rsidP="00100F38">
            <w:pPr>
              <w:keepNext/>
              <w:jc w:val="center"/>
              <w:rPr>
                <w:rFonts w:ascii="Arial Narrow" w:hAnsi="Arial Narrow"/>
                <w:b/>
                <w:sz w:val="22"/>
                <w:szCs w:val="22"/>
              </w:rPr>
            </w:pPr>
            <w:r w:rsidRPr="00100F38">
              <w:rPr>
                <w:rFonts w:ascii="Arial Narrow" w:hAnsi="Arial Narrow"/>
                <w:b/>
                <w:szCs w:val="22"/>
              </w:rPr>
              <w:t>Local Adverse Reactions</w:t>
            </w:r>
          </w:p>
        </w:tc>
        <w:tc>
          <w:tcPr>
            <w:tcW w:w="2997" w:type="dxa"/>
            <w:tcBorders>
              <w:top w:val="nil"/>
            </w:tcBorders>
            <w:vAlign w:val="bottom"/>
          </w:tcPr>
          <w:p w14:paraId="08B7F298" w14:textId="77777777" w:rsidR="003C2081" w:rsidRPr="00100F38" w:rsidRDefault="003C2081" w:rsidP="00100F38">
            <w:pPr>
              <w:keepNext/>
              <w:jc w:val="center"/>
              <w:rPr>
                <w:rFonts w:ascii="Arial Narrow" w:hAnsi="Arial Narrow"/>
                <w:b/>
                <w:sz w:val="22"/>
                <w:szCs w:val="22"/>
              </w:rPr>
            </w:pPr>
            <w:r w:rsidRPr="00100F38">
              <w:rPr>
                <w:rFonts w:ascii="Arial Narrow" w:hAnsi="Arial Narrow"/>
                <w:b/>
                <w:szCs w:val="22"/>
              </w:rPr>
              <w:t>N</w:t>
            </w:r>
            <w:r w:rsidRPr="00100F38">
              <w:rPr>
                <w:rFonts w:ascii="Arial Narrow" w:hAnsi="Arial Narrow"/>
                <w:szCs w:val="22"/>
              </w:rPr>
              <w:t> </w:t>
            </w:r>
            <w:r w:rsidRPr="00100F38">
              <w:rPr>
                <w:rFonts w:ascii="Arial Narrow" w:hAnsi="Arial Narrow"/>
                <w:b/>
                <w:szCs w:val="22"/>
              </w:rPr>
              <w:t>=</w:t>
            </w:r>
            <w:r w:rsidRPr="00100F38">
              <w:rPr>
                <w:rFonts w:ascii="Arial Narrow" w:hAnsi="Arial Narrow"/>
                <w:szCs w:val="22"/>
              </w:rPr>
              <w:t> </w:t>
            </w:r>
            <w:r w:rsidRPr="00100F38">
              <w:rPr>
                <w:rFonts w:ascii="Arial Narrow" w:hAnsi="Arial Narrow"/>
                <w:b/>
                <w:szCs w:val="22"/>
              </w:rPr>
              <w:t>879</w:t>
            </w:r>
          </w:p>
        </w:tc>
        <w:tc>
          <w:tcPr>
            <w:tcW w:w="2989" w:type="dxa"/>
            <w:tcBorders>
              <w:top w:val="nil"/>
            </w:tcBorders>
            <w:vAlign w:val="bottom"/>
          </w:tcPr>
          <w:p w14:paraId="13E26260" w14:textId="77777777" w:rsidR="003C2081" w:rsidRPr="00100F38" w:rsidRDefault="003C2081" w:rsidP="00100F38">
            <w:pPr>
              <w:keepNext/>
              <w:jc w:val="center"/>
              <w:rPr>
                <w:rFonts w:ascii="Arial Narrow" w:hAnsi="Arial Narrow"/>
                <w:b/>
                <w:sz w:val="22"/>
                <w:szCs w:val="22"/>
              </w:rPr>
            </w:pPr>
            <w:r w:rsidRPr="00100F38">
              <w:rPr>
                <w:rFonts w:ascii="Arial Narrow" w:hAnsi="Arial Narrow"/>
                <w:b/>
                <w:szCs w:val="22"/>
              </w:rPr>
              <w:t>N</w:t>
            </w:r>
            <w:r w:rsidRPr="00100F38">
              <w:rPr>
                <w:rFonts w:ascii="Arial Narrow" w:hAnsi="Arial Narrow"/>
                <w:szCs w:val="22"/>
              </w:rPr>
              <w:t> </w:t>
            </w:r>
            <w:r w:rsidRPr="00100F38">
              <w:rPr>
                <w:rFonts w:ascii="Arial Narrow" w:hAnsi="Arial Narrow"/>
                <w:b/>
                <w:szCs w:val="22"/>
              </w:rPr>
              <w:t>=</w:t>
            </w:r>
            <w:r w:rsidRPr="00100F38">
              <w:rPr>
                <w:rFonts w:ascii="Arial Narrow" w:hAnsi="Arial Narrow"/>
                <w:szCs w:val="22"/>
              </w:rPr>
              <w:t> </w:t>
            </w:r>
            <w:r w:rsidRPr="00100F38">
              <w:rPr>
                <w:rFonts w:ascii="Arial Narrow" w:hAnsi="Arial Narrow"/>
                <w:b/>
                <w:szCs w:val="22"/>
              </w:rPr>
              <w:t>874</w:t>
            </w:r>
          </w:p>
        </w:tc>
      </w:tr>
      <w:tr w:rsidR="003C2081" w:rsidRPr="00992A15" w14:paraId="430C9F7A" w14:textId="77777777" w:rsidTr="00100F38">
        <w:tc>
          <w:tcPr>
            <w:tcW w:w="3030" w:type="dxa"/>
          </w:tcPr>
          <w:p w14:paraId="57343405" w14:textId="77777777" w:rsidR="003C2081" w:rsidRPr="00100F38" w:rsidRDefault="003C2081" w:rsidP="00100F38">
            <w:pPr>
              <w:keepNext/>
              <w:rPr>
                <w:rFonts w:ascii="Arial Narrow" w:hAnsi="Arial Narrow"/>
                <w:sz w:val="22"/>
                <w:szCs w:val="22"/>
              </w:rPr>
            </w:pPr>
            <w:r w:rsidRPr="00100F38">
              <w:rPr>
                <w:rFonts w:ascii="Arial Narrow" w:hAnsi="Arial Narrow"/>
                <w:szCs w:val="22"/>
              </w:rPr>
              <w:t xml:space="preserve">Pain, </w:t>
            </w:r>
            <w:proofErr w:type="spellStart"/>
            <w:r w:rsidRPr="00100F38">
              <w:rPr>
                <w:rFonts w:ascii="Arial Narrow" w:hAnsi="Arial Narrow"/>
                <w:szCs w:val="22"/>
              </w:rPr>
              <w:t>Any</w:t>
            </w:r>
            <w:r w:rsidRPr="00100F38">
              <w:rPr>
                <w:rFonts w:ascii="Arial Narrow" w:hAnsi="Arial Narrow"/>
                <w:szCs w:val="22"/>
                <w:vertAlign w:val="superscript"/>
              </w:rPr>
              <w:t>b</w:t>
            </w:r>
            <w:proofErr w:type="spellEnd"/>
          </w:p>
        </w:tc>
        <w:tc>
          <w:tcPr>
            <w:tcW w:w="2997" w:type="dxa"/>
          </w:tcPr>
          <w:p w14:paraId="08BC8CF2"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60.9</w:t>
            </w:r>
          </w:p>
        </w:tc>
        <w:tc>
          <w:tcPr>
            <w:tcW w:w="2989" w:type="dxa"/>
          </w:tcPr>
          <w:p w14:paraId="4477CD52"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9.3</w:t>
            </w:r>
          </w:p>
        </w:tc>
      </w:tr>
      <w:tr w:rsidR="003C2081" w:rsidRPr="00992A15" w14:paraId="6924ED29" w14:textId="77777777" w:rsidTr="00100F38">
        <w:tc>
          <w:tcPr>
            <w:tcW w:w="3030" w:type="dxa"/>
          </w:tcPr>
          <w:p w14:paraId="564ED93F" w14:textId="77777777" w:rsidR="003C2081" w:rsidRPr="00100F38" w:rsidRDefault="003C2081" w:rsidP="00100F38">
            <w:pPr>
              <w:keepNext/>
              <w:rPr>
                <w:rFonts w:ascii="Arial Narrow" w:hAnsi="Arial Narrow"/>
                <w:sz w:val="22"/>
                <w:szCs w:val="22"/>
              </w:rPr>
            </w:pPr>
            <w:r w:rsidRPr="00100F38">
              <w:rPr>
                <w:rFonts w:ascii="Arial Narrow" w:hAnsi="Arial Narrow"/>
                <w:szCs w:val="22"/>
              </w:rPr>
              <w:t>Pain, Grade 3</w:t>
            </w:r>
            <w:r w:rsidRPr="00100F38">
              <w:rPr>
                <w:rFonts w:ascii="Arial Narrow" w:hAnsi="Arial Narrow"/>
                <w:szCs w:val="22"/>
                <w:vertAlign w:val="superscript"/>
              </w:rPr>
              <w:t>b</w:t>
            </w:r>
          </w:p>
        </w:tc>
        <w:tc>
          <w:tcPr>
            <w:tcW w:w="2997" w:type="dxa"/>
          </w:tcPr>
          <w:p w14:paraId="29F11C21"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1</w:t>
            </w:r>
          </w:p>
        </w:tc>
        <w:tc>
          <w:tcPr>
            <w:tcW w:w="2989" w:type="dxa"/>
          </w:tcPr>
          <w:p w14:paraId="21D0FA74"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w:t>
            </w:r>
          </w:p>
        </w:tc>
      </w:tr>
      <w:tr w:rsidR="003C2081" w:rsidRPr="00992A15" w14:paraId="4DE439FF" w14:textId="77777777" w:rsidTr="00100F38">
        <w:tc>
          <w:tcPr>
            <w:tcW w:w="3030" w:type="dxa"/>
          </w:tcPr>
          <w:p w14:paraId="48AB2080" w14:textId="77777777" w:rsidR="003C2081" w:rsidRPr="00100F38" w:rsidRDefault="003C2081" w:rsidP="00100F38">
            <w:pPr>
              <w:keepNext/>
              <w:rPr>
                <w:rFonts w:ascii="Arial Narrow" w:hAnsi="Arial Narrow"/>
                <w:sz w:val="22"/>
                <w:szCs w:val="22"/>
              </w:rPr>
            </w:pPr>
            <w:r w:rsidRPr="00100F38">
              <w:rPr>
                <w:rFonts w:ascii="Arial Narrow" w:hAnsi="Arial Narrow"/>
                <w:szCs w:val="22"/>
              </w:rPr>
              <w:t>Erythema, &gt;20 mm</w:t>
            </w:r>
          </w:p>
        </w:tc>
        <w:tc>
          <w:tcPr>
            <w:tcW w:w="2997" w:type="dxa"/>
          </w:tcPr>
          <w:p w14:paraId="680AA9D6"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7.5</w:t>
            </w:r>
          </w:p>
        </w:tc>
        <w:tc>
          <w:tcPr>
            <w:tcW w:w="2989" w:type="dxa"/>
          </w:tcPr>
          <w:p w14:paraId="7C2260B0"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0.8</w:t>
            </w:r>
          </w:p>
        </w:tc>
      </w:tr>
      <w:tr w:rsidR="003C2081" w:rsidRPr="00992A15" w14:paraId="67C27C08" w14:textId="77777777" w:rsidTr="00100F38">
        <w:tc>
          <w:tcPr>
            <w:tcW w:w="3030" w:type="dxa"/>
          </w:tcPr>
          <w:p w14:paraId="4791C16E" w14:textId="77777777" w:rsidR="003C2081" w:rsidRPr="00100F38" w:rsidRDefault="003C2081" w:rsidP="00100F38">
            <w:pPr>
              <w:keepNext/>
              <w:rPr>
                <w:rFonts w:ascii="Arial Narrow" w:hAnsi="Arial Narrow"/>
                <w:sz w:val="22"/>
                <w:szCs w:val="22"/>
              </w:rPr>
            </w:pPr>
            <w:r w:rsidRPr="00100F38">
              <w:rPr>
                <w:rFonts w:ascii="Arial Narrow" w:hAnsi="Arial Narrow"/>
                <w:szCs w:val="22"/>
              </w:rPr>
              <w:t>Erythema, &gt;100 mm</w:t>
            </w:r>
          </w:p>
        </w:tc>
        <w:tc>
          <w:tcPr>
            <w:tcW w:w="2997" w:type="dxa"/>
          </w:tcPr>
          <w:p w14:paraId="3DB671FA"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0.2</w:t>
            </w:r>
          </w:p>
        </w:tc>
        <w:tc>
          <w:tcPr>
            <w:tcW w:w="2989" w:type="dxa"/>
          </w:tcPr>
          <w:p w14:paraId="1B3F5592"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w:t>
            </w:r>
          </w:p>
        </w:tc>
      </w:tr>
      <w:tr w:rsidR="003C2081" w:rsidRPr="00992A15" w14:paraId="26878C91" w14:textId="77777777" w:rsidTr="00100F38">
        <w:tc>
          <w:tcPr>
            <w:tcW w:w="3030" w:type="dxa"/>
          </w:tcPr>
          <w:p w14:paraId="2B1D2F60" w14:textId="77777777" w:rsidR="003C2081" w:rsidRPr="00100F38" w:rsidRDefault="003C2081" w:rsidP="00100F38">
            <w:pPr>
              <w:keepNext/>
              <w:rPr>
                <w:rFonts w:ascii="Arial Narrow" w:hAnsi="Arial Narrow"/>
                <w:sz w:val="22"/>
                <w:szCs w:val="22"/>
              </w:rPr>
            </w:pPr>
            <w:r w:rsidRPr="00100F38">
              <w:rPr>
                <w:rFonts w:ascii="Arial Narrow" w:hAnsi="Arial Narrow"/>
                <w:szCs w:val="22"/>
              </w:rPr>
              <w:t>Swelling, &gt;20 mm</w:t>
            </w:r>
          </w:p>
        </w:tc>
        <w:tc>
          <w:tcPr>
            <w:tcW w:w="2997" w:type="dxa"/>
          </w:tcPr>
          <w:p w14:paraId="19AF4201"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5.5</w:t>
            </w:r>
          </w:p>
        </w:tc>
        <w:tc>
          <w:tcPr>
            <w:tcW w:w="2989" w:type="dxa"/>
          </w:tcPr>
          <w:p w14:paraId="7383E8D1"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0.6</w:t>
            </w:r>
          </w:p>
        </w:tc>
      </w:tr>
      <w:tr w:rsidR="003C2081" w:rsidRPr="00992A15" w14:paraId="678CC541" w14:textId="77777777" w:rsidTr="00100F38">
        <w:tc>
          <w:tcPr>
            <w:tcW w:w="3030" w:type="dxa"/>
          </w:tcPr>
          <w:p w14:paraId="39286D38" w14:textId="77777777" w:rsidR="003C2081" w:rsidRPr="00100F38" w:rsidRDefault="003C2081" w:rsidP="00100F38">
            <w:pPr>
              <w:keepNext/>
              <w:rPr>
                <w:rFonts w:ascii="Arial Narrow" w:hAnsi="Arial Narrow"/>
                <w:sz w:val="22"/>
                <w:szCs w:val="22"/>
              </w:rPr>
            </w:pPr>
            <w:r w:rsidRPr="00100F38">
              <w:rPr>
                <w:rFonts w:ascii="Arial Narrow" w:hAnsi="Arial Narrow"/>
                <w:szCs w:val="22"/>
              </w:rPr>
              <w:t>Swelling, &gt;100 mm</w:t>
            </w:r>
          </w:p>
        </w:tc>
        <w:tc>
          <w:tcPr>
            <w:tcW w:w="2997" w:type="dxa"/>
          </w:tcPr>
          <w:p w14:paraId="5EF2CF50"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0.2</w:t>
            </w:r>
          </w:p>
        </w:tc>
        <w:tc>
          <w:tcPr>
            <w:tcW w:w="2989" w:type="dxa"/>
          </w:tcPr>
          <w:p w14:paraId="24082554"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w:t>
            </w:r>
          </w:p>
        </w:tc>
      </w:tr>
      <w:tr w:rsidR="003C2081" w:rsidRPr="00992A15" w14:paraId="04486B9F" w14:textId="77777777" w:rsidTr="00100F38">
        <w:tc>
          <w:tcPr>
            <w:tcW w:w="3030" w:type="dxa"/>
            <w:vAlign w:val="bottom"/>
          </w:tcPr>
          <w:p w14:paraId="1E78423B" w14:textId="77777777" w:rsidR="003C2081" w:rsidRPr="00100F38" w:rsidRDefault="003C2081" w:rsidP="00100F38">
            <w:pPr>
              <w:keepNext/>
              <w:jc w:val="center"/>
              <w:rPr>
                <w:rFonts w:ascii="Arial Narrow" w:hAnsi="Arial Narrow"/>
                <w:b/>
                <w:sz w:val="22"/>
                <w:szCs w:val="22"/>
              </w:rPr>
            </w:pPr>
            <w:r w:rsidRPr="00100F38">
              <w:rPr>
                <w:rFonts w:ascii="Arial Narrow" w:hAnsi="Arial Narrow"/>
                <w:b/>
                <w:szCs w:val="22"/>
              </w:rPr>
              <w:t>Systemic Adverse Reactions</w:t>
            </w:r>
          </w:p>
        </w:tc>
        <w:tc>
          <w:tcPr>
            <w:tcW w:w="2997" w:type="dxa"/>
            <w:vAlign w:val="bottom"/>
          </w:tcPr>
          <w:p w14:paraId="06918F54" w14:textId="77777777" w:rsidR="003C2081" w:rsidRPr="00100F38" w:rsidRDefault="003C2081" w:rsidP="00100F38">
            <w:pPr>
              <w:keepNext/>
              <w:jc w:val="center"/>
              <w:rPr>
                <w:rFonts w:ascii="Arial Narrow" w:hAnsi="Arial Narrow"/>
                <w:b/>
                <w:sz w:val="22"/>
                <w:szCs w:val="22"/>
              </w:rPr>
            </w:pPr>
            <w:r w:rsidRPr="00100F38">
              <w:rPr>
                <w:rFonts w:ascii="Arial Narrow" w:hAnsi="Arial Narrow"/>
                <w:b/>
                <w:szCs w:val="22"/>
              </w:rPr>
              <w:t>N</w:t>
            </w:r>
            <w:r w:rsidRPr="00100F38">
              <w:rPr>
                <w:rFonts w:ascii="Arial Narrow" w:hAnsi="Arial Narrow"/>
                <w:szCs w:val="22"/>
              </w:rPr>
              <w:t> </w:t>
            </w:r>
            <w:r w:rsidRPr="00100F38">
              <w:rPr>
                <w:rFonts w:ascii="Arial Narrow" w:hAnsi="Arial Narrow"/>
                <w:b/>
                <w:szCs w:val="22"/>
              </w:rPr>
              <w:t>=</w:t>
            </w:r>
            <w:r w:rsidRPr="00100F38">
              <w:rPr>
                <w:rFonts w:ascii="Arial Narrow" w:hAnsi="Arial Narrow"/>
                <w:szCs w:val="22"/>
              </w:rPr>
              <w:t> </w:t>
            </w:r>
            <w:r w:rsidRPr="00100F38">
              <w:rPr>
                <w:rFonts w:ascii="Arial Narrow" w:hAnsi="Arial Narrow"/>
                <w:b/>
                <w:szCs w:val="22"/>
              </w:rPr>
              <w:t>879</w:t>
            </w:r>
          </w:p>
        </w:tc>
        <w:tc>
          <w:tcPr>
            <w:tcW w:w="2989" w:type="dxa"/>
            <w:vAlign w:val="bottom"/>
          </w:tcPr>
          <w:p w14:paraId="19343E58" w14:textId="77777777" w:rsidR="003C2081" w:rsidRPr="00100F38" w:rsidRDefault="003C2081" w:rsidP="00100F38">
            <w:pPr>
              <w:keepNext/>
              <w:jc w:val="center"/>
              <w:rPr>
                <w:rFonts w:ascii="Arial Narrow" w:hAnsi="Arial Narrow"/>
                <w:b/>
                <w:sz w:val="22"/>
                <w:szCs w:val="22"/>
              </w:rPr>
            </w:pPr>
            <w:r w:rsidRPr="00100F38">
              <w:rPr>
                <w:rFonts w:ascii="Arial Narrow" w:hAnsi="Arial Narrow"/>
                <w:b/>
                <w:szCs w:val="22"/>
              </w:rPr>
              <w:t>N</w:t>
            </w:r>
            <w:r w:rsidRPr="00100F38">
              <w:rPr>
                <w:rFonts w:ascii="Arial Narrow" w:hAnsi="Arial Narrow"/>
                <w:szCs w:val="22"/>
              </w:rPr>
              <w:t> </w:t>
            </w:r>
            <w:r w:rsidRPr="00100F38">
              <w:rPr>
                <w:rFonts w:ascii="Arial Narrow" w:hAnsi="Arial Narrow"/>
                <w:b/>
                <w:szCs w:val="22"/>
              </w:rPr>
              <w:t>=</w:t>
            </w:r>
            <w:r w:rsidRPr="00100F38">
              <w:rPr>
                <w:rFonts w:ascii="Arial Narrow" w:hAnsi="Arial Narrow"/>
                <w:szCs w:val="22"/>
              </w:rPr>
              <w:t> </w:t>
            </w:r>
            <w:r w:rsidRPr="00100F38">
              <w:rPr>
                <w:rFonts w:ascii="Arial Narrow" w:hAnsi="Arial Narrow"/>
                <w:b/>
                <w:szCs w:val="22"/>
              </w:rPr>
              <w:t>878</w:t>
            </w:r>
          </w:p>
        </w:tc>
      </w:tr>
      <w:tr w:rsidR="003C2081" w:rsidRPr="00992A15" w14:paraId="1957A879" w14:textId="77777777" w:rsidTr="00100F38">
        <w:tc>
          <w:tcPr>
            <w:tcW w:w="3030" w:type="dxa"/>
          </w:tcPr>
          <w:p w14:paraId="69556855" w14:textId="77777777" w:rsidR="003C2081" w:rsidRPr="00100F38" w:rsidRDefault="003C2081" w:rsidP="00100F38">
            <w:pPr>
              <w:keepNext/>
              <w:rPr>
                <w:rFonts w:ascii="Arial Narrow" w:hAnsi="Arial Narrow"/>
                <w:sz w:val="22"/>
                <w:szCs w:val="22"/>
              </w:rPr>
            </w:pPr>
            <w:r w:rsidRPr="00100F38">
              <w:rPr>
                <w:rFonts w:ascii="Arial Narrow" w:hAnsi="Arial Narrow"/>
                <w:szCs w:val="22"/>
              </w:rPr>
              <w:t xml:space="preserve">Fatigue, </w:t>
            </w:r>
            <w:proofErr w:type="spellStart"/>
            <w:r w:rsidRPr="00100F38">
              <w:rPr>
                <w:rFonts w:ascii="Arial Narrow" w:hAnsi="Arial Narrow"/>
                <w:szCs w:val="22"/>
              </w:rPr>
              <w:t>Any</w:t>
            </w:r>
            <w:r w:rsidRPr="00100F38">
              <w:rPr>
                <w:rFonts w:ascii="Arial Narrow" w:hAnsi="Arial Narrow"/>
                <w:szCs w:val="22"/>
                <w:vertAlign w:val="superscript"/>
              </w:rPr>
              <w:t>c</w:t>
            </w:r>
            <w:proofErr w:type="spellEnd"/>
          </w:p>
        </w:tc>
        <w:tc>
          <w:tcPr>
            <w:tcW w:w="2997" w:type="dxa"/>
          </w:tcPr>
          <w:p w14:paraId="0C908037"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33.6</w:t>
            </w:r>
          </w:p>
        </w:tc>
        <w:tc>
          <w:tcPr>
            <w:tcW w:w="2989" w:type="dxa"/>
          </w:tcPr>
          <w:p w14:paraId="1E9370B6"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16.1</w:t>
            </w:r>
          </w:p>
        </w:tc>
      </w:tr>
      <w:tr w:rsidR="003C2081" w:rsidRPr="00992A15" w14:paraId="71B54D54" w14:textId="77777777" w:rsidTr="00100F38">
        <w:tc>
          <w:tcPr>
            <w:tcW w:w="3030" w:type="dxa"/>
          </w:tcPr>
          <w:p w14:paraId="52E6DFD4" w14:textId="77777777" w:rsidR="003C2081" w:rsidRPr="00100F38" w:rsidRDefault="003C2081" w:rsidP="00100F38">
            <w:pPr>
              <w:keepNext/>
              <w:rPr>
                <w:rFonts w:ascii="Arial Narrow" w:hAnsi="Arial Narrow"/>
                <w:sz w:val="22"/>
                <w:szCs w:val="22"/>
                <w:vertAlign w:val="superscript"/>
              </w:rPr>
            </w:pPr>
            <w:r w:rsidRPr="00100F38">
              <w:rPr>
                <w:rFonts w:ascii="Arial Narrow" w:hAnsi="Arial Narrow"/>
                <w:szCs w:val="22"/>
              </w:rPr>
              <w:t>Fatigue, Grade 3</w:t>
            </w:r>
            <w:r w:rsidRPr="00100F38">
              <w:rPr>
                <w:rFonts w:ascii="Arial Narrow" w:hAnsi="Arial Narrow"/>
                <w:szCs w:val="22"/>
                <w:vertAlign w:val="superscript"/>
              </w:rPr>
              <w:t>c</w:t>
            </w:r>
          </w:p>
        </w:tc>
        <w:tc>
          <w:tcPr>
            <w:tcW w:w="2997" w:type="dxa"/>
          </w:tcPr>
          <w:p w14:paraId="7E25B8DB"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1.7</w:t>
            </w:r>
          </w:p>
        </w:tc>
        <w:tc>
          <w:tcPr>
            <w:tcW w:w="2989" w:type="dxa"/>
          </w:tcPr>
          <w:p w14:paraId="08319888"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0.5</w:t>
            </w:r>
          </w:p>
        </w:tc>
      </w:tr>
      <w:tr w:rsidR="003C2081" w:rsidRPr="00992A15" w14:paraId="4C4C0D6B" w14:textId="77777777" w:rsidTr="00100F38">
        <w:tc>
          <w:tcPr>
            <w:tcW w:w="3030" w:type="dxa"/>
          </w:tcPr>
          <w:p w14:paraId="53648AFF" w14:textId="77777777" w:rsidR="003C2081" w:rsidRPr="00100F38" w:rsidRDefault="003C2081" w:rsidP="00100F38">
            <w:pPr>
              <w:keepNext/>
              <w:rPr>
                <w:rFonts w:ascii="Arial Narrow" w:hAnsi="Arial Narrow"/>
                <w:sz w:val="22"/>
                <w:szCs w:val="22"/>
              </w:rPr>
            </w:pPr>
            <w:r w:rsidRPr="00100F38">
              <w:rPr>
                <w:rFonts w:ascii="Arial Narrow" w:hAnsi="Arial Narrow"/>
                <w:szCs w:val="22"/>
              </w:rPr>
              <w:t xml:space="preserve">Myalgia, </w:t>
            </w:r>
            <w:proofErr w:type="spellStart"/>
            <w:r w:rsidRPr="00100F38">
              <w:rPr>
                <w:rFonts w:ascii="Arial Narrow" w:hAnsi="Arial Narrow"/>
                <w:szCs w:val="22"/>
              </w:rPr>
              <w:t>Any</w:t>
            </w:r>
            <w:r w:rsidRPr="00100F38">
              <w:rPr>
                <w:rFonts w:ascii="Arial Narrow" w:hAnsi="Arial Narrow"/>
                <w:szCs w:val="22"/>
                <w:vertAlign w:val="superscript"/>
              </w:rPr>
              <w:t>c</w:t>
            </w:r>
            <w:proofErr w:type="spellEnd"/>
          </w:p>
        </w:tc>
        <w:tc>
          <w:tcPr>
            <w:tcW w:w="2997" w:type="dxa"/>
          </w:tcPr>
          <w:p w14:paraId="53353FAA"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28.9</w:t>
            </w:r>
          </w:p>
        </w:tc>
        <w:tc>
          <w:tcPr>
            <w:tcW w:w="2989" w:type="dxa"/>
          </w:tcPr>
          <w:p w14:paraId="3CD82D3B"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8.2</w:t>
            </w:r>
          </w:p>
        </w:tc>
      </w:tr>
      <w:tr w:rsidR="003C2081" w:rsidRPr="00992A15" w14:paraId="14AE3159" w14:textId="77777777" w:rsidTr="00100F38">
        <w:tc>
          <w:tcPr>
            <w:tcW w:w="3030" w:type="dxa"/>
          </w:tcPr>
          <w:p w14:paraId="1CABABAC" w14:textId="77777777" w:rsidR="003C2081" w:rsidRPr="00100F38" w:rsidRDefault="003C2081" w:rsidP="00100F38">
            <w:pPr>
              <w:keepNext/>
              <w:rPr>
                <w:rFonts w:ascii="Arial Narrow" w:hAnsi="Arial Narrow"/>
                <w:sz w:val="22"/>
                <w:szCs w:val="22"/>
                <w:vertAlign w:val="superscript"/>
              </w:rPr>
            </w:pPr>
            <w:r w:rsidRPr="00100F38">
              <w:rPr>
                <w:rFonts w:ascii="Arial Narrow" w:hAnsi="Arial Narrow"/>
                <w:szCs w:val="22"/>
              </w:rPr>
              <w:t>Myalgia, Grade 3</w:t>
            </w:r>
            <w:r w:rsidRPr="00100F38">
              <w:rPr>
                <w:rFonts w:ascii="Arial Narrow" w:hAnsi="Arial Narrow"/>
                <w:szCs w:val="22"/>
                <w:vertAlign w:val="superscript"/>
              </w:rPr>
              <w:t>c</w:t>
            </w:r>
          </w:p>
        </w:tc>
        <w:tc>
          <w:tcPr>
            <w:tcW w:w="2997" w:type="dxa"/>
          </w:tcPr>
          <w:p w14:paraId="00E5AB3F"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1.4</w:t>
            </w:r>
          </w:p>
        </w:tc>
        <w:tc>
          <w:tcPr>
            <w:tcW w:w="2989" w:type="dxa"/>
          </w:tcPr>
          <w:p w14:paraId="05E7477D"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0.3</w:t>
            </w:r>
          </w:p>
        </w:tc>
      </w:tr>
      <w:tr w:rsidR="003C2081" w:rsidRPr="00992A15" w14:paraId="770E6EA7" w14:textId="77777777" w:rsidTr="00100F38">
        <w:tc>
          <w:tcPr>
            <w:tcW w:w="3030" w:type="dxa"/>
          </w:tcPr>
          <w:p w14:paraId="79A7E560" w14:textId="77777777" w:rsidR="003C2081" w:rsidRPr="00100F38" w:rsidRDefault="003C2081" w:rsidP="00100F38">
            <w:pPr>
              <w:keepNext/>
              <w:rPr>
                <w:rFonts w:ascii="Arial Narrow" w:hAnsi="Arial Narrow"/>
                <w:sz w:val="22"/>
                <w:szCs w:val="22"/>
              </w:rPr>
            </w:pPr>
            <w:r w:rsidRPr="00100F38">
              <w:rPr>
                <w:rFonts w:ascii="Arial Narrow" w:hAnsi="Arial Narrow"/>
                <w:szCs w:val="22"/>
              </w:rPr>
              <w:t xml:space="preserve">Headache, </w:t>
            </w:r>
            <w:proofErr w:type="spellStart"/>
            <w:r w:rsidRPr="00100F38">
              <w:rPr>
                <w:rFonts w:ascii="Arial Narrow" w:hAnsi="Arial Narrow"/>
                <w:szCs w:val="22"/>
              </w:rPr>
              <w:t>Any</w:t>
            </w:r>
            <w:r w:rsidRPr="00100F38">
              <w:rPr>
                <w:rFonts w:ascii="Arial Narrow" w:hAnsi="Arial Narrow"/>
                <w:szCs w:val="22"/>
                <w:vertAlign w:val="superscript"/>
              </w:rPr>
              <w:t>c</w:t>
            </w:r>
            <w:proofErr w:type="spellEnd"/>
          </w:p>
        </w:tc>
        <w:tc>
          <w:tcPr>
            <w:tcW w:w="2997" w:type="dxa"/>
          </w:tcPr>
          <w:p w14:paraId="39177DBB"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27.2</w:t>
            </w:r>
          </w:p>
        </w:tc>
        <w:tc>
          <w:tcPr>
            <w:tcW w:w="2989" w:type="dxa"/>
          </w:tcPr>
          <w:p w14:paraId="553F4387"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12.6</w:t>
            </w:r>
          </w:p>
        </w:tc>
      </w:tr>
      <w:tr w:rsidR="003C2081" w:rsidRPr="00992A15" w14:paraId="214ABA9F" w14:textId="77777777" w:rsidTr="00100F38">
        <w:tc>
          <w:tcPr>
            <w:tcW w:w="3030" w:type="dxa"/>
          </w:tcPr>
          <w:p w14:paraId="7FB7E9FC" w14:textId="77777777" w:rsidR="003C2081" w:rsidRPr="00100F38" w:rsidRDefault="003C2081" w:rsidP="00100F38">
            <w:pPr>
              <w:keepNext/>
              <w:rPr>
                <w:rFonts w:ascii="Arial Narrow" w:hAnsi="Arial Narrow"/>
                <w:sz w:val="22"/>
                <w:szCs w:val="22"/>
              </w:rPr>
            </w:pPr>
            <w:r w:rsidRPr="00100F38">
              <w:rPr>
                <w:rFonts w:ascii="Arial Narrow" w:hAnsi="Arial Narrow"/>
                <w:szCs w:val="22"/>
              </w:rPr>
              <w:t>Headache, Grade 3</w:t>
            </w:r>
            <w:r w:rsidRPr="00100F38">
              <w:rPr>
                <w:rFonts w:ascii="Arial Narrow" w:hAnsi="Arial Narrow"/>
                <w:szCs w:val="22"/>
                <w:vertAlign w:val="superscript"/>
              </w:rPr>
              <w:t>c</w:t>
            </w:r>
          </w:p>
        </w:tc>
        <w:tc>
          <w:tcPr>
            <w:tcW w:w="2997" w:type="dxa"/>
          </w:tcPr>
          <w:p w14:paraId="4D986959"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1.3</w:t>
            </w:r>
          </w:p>
        </w:tc>
        <w:tc>
          <w:tcPr>
            <w:tcW w:w="2989" w:type="dxa"/>
          </w:tcPr>
          <w:p w14:paraId="6B0E5E76"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w:t>
            </w:r>
          </w:p>
        </w:tc>
      </w:tr>
      <w:tr w:rsidR="003C2081" w:rsidRPr="00992A15" w14:paraId="2836279F" w14:textId="77777777" w:rsidTr="00100F38">
        <w:tc>
          <w:tcPr>
            <w:tcW w:w="3030" w:type="dxa"/>
          </w:tcPr>
          <w:p w14:paraId="4AE63303" w14:textId="77777777" w:rsidR="003C2081" w:rsidRPr="00100F38" w:rsidRDefault="003C2081" w:rsidP="00100F38">
            <w:pPr>
              <w:keepNext/>
              <w:rPr>
                <w:rFonts w:ascii="Arial Narrow" w:hAnsi="Arial Narrow"/>
                <w:sz w:val="22"/>
                <w:szCs w:val="22"/>
              </w:rPr>
            </w:pPr>
            <w:r w:rsidRPr="00100F38">
              <w:rPr>
                <w:rFonts w:ascii="Arial Narrow" w:hAnsi="Arial Narrow"/>
                <w:szCs w:val="22"/>
              </w:rPr>
              <w:t xml:space="preserve">Arthralgia, </w:t>
            </w:r>
            <w:proofErr w:type="spellStart"/>
            <w:r w:rsidRPr="00100F38">
              <w:rPr>
                <w:rFonts w:ascii="Arial Narrow" w:hAnsi="Arial Narrow"/>
                <w:szCs w:val="22"/>
              </w:rPr>
              <w:t>Any</w:t>
            </w:r>
            <w:r w:rsidRPr="00100F38">
              <w:rPr>
                <w:rFonts w:ascii="Arial Narrow" w:hAnsi="Arial Narrow"/>
                <w:szCs w:val="22"/>
                <w:vertAlign w:val="superscript"/>
              </w:rPr>
              <w:t>c</w:t>
            </w:r>
            <w:proofErr w:type="spellEnd"/>
          </w:p>
        </w:tc>
        <w:tc>
          <w:tcPr>
            <w:tcW w:w="2997" w:type="dxa"/>
          </w:tcPr>
          <w:p w14:paraId="7C3FDE57"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18.1</w:t>
            </w:r>
          </w:p>
        </w:tc>
        <w:tc>
          <w:tcPr>
            <w:tcW w:w="2989" w:type="dxa"/>
          </w:tcPr>
          <w:p w14:paraId="3941B128"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6.4</w:t>
            </w:r>
          </w:p>
        </w:tc>
      </w:tr>
      <w:tr w:rsidR="003C2081" w:rsidRPr="00992A15" w14:paraId="47CB4753" w14:textId="77777777" w:rsidTr="00100F38">
        <w:tc>
          <w:tcPr>
            <w:tcW w:w="3030" w:type="dxa"/>
          </w:tcPr>
          <w:p w14:paraId="409ABB4E" w14:textId="77777777" w:rsidR="003C2081" w:rsidRPr="00100F38" w:rsidRDefault="003C2081" w:rsidP="00100F38">
            <w:pPr>
              <w:keepNext/>
              <w:rPr>
                <w:rFonts w:ascii="Arial Narrow" w:hAnsi="Arial Narrow"/>
                <w:sz w:val="22"/>
                <w:szCs w:val="22"/>
                <w:vertAlign w:val="superscript"/>
              </w:rPr>
            </w:pPr>
            <w:r w:rsidRPr="00100F38">
              <w:rPr>
                <w:rFonts w:ascii="Arial Narrow" w:hAnsi="Arial Narrow"/>
                <w:szCs w:val="22"/>
              </w:rPr>
              <w:t>Arthralgia, Grade 3</w:t>
            </w:r>
            <w:r w:rsidRPr="00100F38">
              <w:rPr>
                <w:rFonts w:ascii="Arial Narrow" w:hAnsi="Arial Narrow"/>
                <w:szCs w:val="22"/>
                <w:vertAlign w:val="superscript"/>
              </w:rPr>
              <w:t>c</w:t>
            </w:r>
          </w:p>
        </w:tc>
        <w:tc>
          <w:tcPr>
            <w:tcW w:w="2997" w:type="dxa"/>
          </w:tcPr>
          <w:p w14:paraId="0B107030"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1.3</w:t>
            </w:r>
          </w:p>
        </w:tc>
        <w:tc>
          <w:tcPr>
            <w:tcW w:w="2989" w:type="dxa"/>
          </w:tcPr>
          <w:p w14:paraId="10AC948B"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0.6</w:t>
            </w:r>
          </w:p>
        </w:tc>
      </w:tr>
      <w:tr w:rsidR="003C2081" w:rsidRPr="00992A15" w14:paraId="418A5B1B" w14:textId="77777777" w:rsidTr="00100F38">
        <w:tc>
          <w:tcPr>
            <w:tcW w:w="3030" w:type="dxa"/>
          </w:tcPr>
          <w:p w14:paraId="5C7C2925" w14:textId="77777777" w:rsidR="003C2081" w:rsidRPr="00100F38" w:rsidRDefault="003C2081" w:rsidP="00100F38">
            <w:pPr>
              <w:keepNext/>
              <w:rPr>
                <w:rFonts w:ascii="Arial Narrow" w:hAnsi="Arial Narrow"/>
                <w:sz w:val="22"/>
                <w:szCs w:val="22"/>
              </w:rPr>
            </w:pPr>
            <w:r w:rsidRPr="00100F38">
              <w:rPr>
                <w:rFonts w:ascii="Arial Narrow" w:hAnsi="Arial Narrow"/>
                <w:szCs w:val="22"/>
              </w:rPr>
              <w:t>Fever, ≥</w:t>
            </w:r>
            <w:r w:rsidRPr="00100F38">
              <w:rPr>
                <w:rFonts w:ascii="Arial Narrow" w:hAnsi="Arial Narrow"/>
                <w:bCs/>
              </w:rPr>
              <w:t>38.0°C/100.4°F</w:t>
            </w:r>
            <w:r w:rsidRPr="00100F38">
              <w:rPr>
                <w:rFonts w:ascii="Arial Narrow" w:hAnsi="Arial Narrow"/>
                <w:szCs w:val="22"/>
                <w:vertAlign w:val="superscript"/>
              </w:rPr>
              <w:t>d</w:t>
            </w:r>
          </w:p>
        </w:tc>
        <w:tc>
          <w:tcPr>
            <w:tcW w:w="2997" w:type="dxa"/>
          </w:tcPr>
          <w:p w14:paraId="22436329"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2.0</w:t>
            </w:r>
          </w:p>
        </w:tc>
        <w:tc>
          <w:tcPr>
            <w:tcW w:w="2989" w:type="dxa"/>
          </w:tcPr>
          <w:p w14:paraId="0E3FD2E5"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0.3</w:t>
            </w:r>
          </w:p>
        </w:tc>
      </w:tr>
      <w:tr w:rsidR="003C2081" w:rsidRPr="00992A15" w14:paraId="4713DC81" w14:textId="77777777" w:rsidTr="00100F38">
        <w:tc>
          <w:tcPr>
            <w:tcW w:w="3030" w:type="dxa"/>
          </w:tcPr>
          <w:p w14:paraId="73D5F252" w14:textId="77777777" w:rsidR="003C2081" w:rsidRPr="00100F38" w:rsidRDefault="003C2081" w:rsidP="00100F38">
            <w:pPr>
              <w:keepNext/>
              <w:rPr>
                <w:rFonts w:ascii="Arial Narrow" w:hAnsi="Arial Narrow"/>
                <w:sz w:val="22"/>
                <w:szCs w:val="22"/>
              </w:rPr>
            </w:pPr>
            <w:r w:rsidRPr="00100F38">
              <w:rPr>
                <w:rFonts w:ascii="Arial Narrow" w:hAnsi="Arial Narrow"/>
                <w:szCs w:val="22"/>
              </w:rPr>
              <w:t>Fever, &gt;39.0</w:t>
            </w:r>
            <w:r w:rsidRPr="00100F38">
              <w:rPr>
                <w:rFonts w:ascii="Arial Narrow" w:hAnsi="Arial Narrow"/>
              </w:rPr>
              <w:t>°C/102.2°F</w:t>
            </w:r>
            <w:r w:rsidRPr="00100F38">
              <w:rPr>
                <w:rFonts w:ascii="Arial Narrow" w:hAnsi="Arial Narrow"/>
                <w:vertAlign w:val="superscript"/>
              </w:rPr>
              <w:t>d</w:t>
            </w:r>
          </w:p>
        </w:tc>
        <w:tc>
          <w:tcPr>
            <w:tcW w:w="2997" w:type="dxa"/>
          </w:tcPr>
          <w:p w14:paraId="71BE39FC"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0.1</w:t>
            </w:r>
          </w:p>
        </w:tc>
        <w:tc>
          <w:tcPr>
            <w:tcW w:w="2989" w:type="dxa"/>
          </w:tcPr>
          <w:p w14:paraId="29C35EAD" w14:textId="77777777" w:rsidR="003C2081" w:rsidRPr="00100F38" w:rsidRDefault="003C2081" w:rsidP="00100F38">
            <w:pPr>
              <w:keepNext/>
              <w:jc w:val="center"/>
              <w:rPr>
                <w:rFonts w:ascii="Arial Narrow" w:hAnsi="Arial Narrow"/>
                <w:sz w:val="22"/>
                <w:szCs w:val="22"/>
              </w:rPr>
            </w:pPr>
            <w:r w:rsidRPr="00100F38">
              <w:rPr>
                <w:rFonts w:ascii="Arial Narrow" w:hAnsi="Arial Narrow"/>
                <w:szCs w:val="22"/>
              </w:rPr>
              <w:t>0.1</w:t>
            </w:r>
          </w:p>
        </w:tc>
      </w:tr>
    </w:tbl>
    <w:p w14:paraId="5FFF098B" w14:textId="3C5F4314" w:rsidR="003C2081" w:rsidRPr="00100F38" w:rsidRDefault="003C2081" w:rsidP="003C2081">
      <w:pPr>
        <w:pStyle w:val="LBLTableFootnotes"/>
        <w:keepNext/>
        <w:keepLines/>
        <w:ind w:left="0" w:firstLine="0"/>
        <w:rPr>
          <w:rFonts w:ascii="Arial Narrow" w:hAnsi="Arial Narrow" w:cs="Arial"/>
          <w:sz w:val="18"/>
          <w:szCs w:val="18"/>
          <w:lang w:val="en-CA"/>
        </w:rPr>
      </w:pPr>
      <w:bookmarkStart w:id="1" w:name="_Hlk153984357"/>
      <w:r w:rsidRPr="00100F38">
        <w:rPr>
          <w:rFonts w:ascii="Arial Narrow" w:hAnsi="Arial Narrow" w:cs="Arial"/>
          <w:sz w:val="18"/>
          <w:szCs w:val="18"/>
          <w:lang w:val="en-CA"/>
        </w:rPr>
        <w:t>N = Exposed set for solicited safety set included all participants with at least 1 documented dose</w:t>
      </w:r>
      <w:r w:rsidR="008D0EC6">
        <w:rPr>
          <w:rFonts w:ascii="Arial Narrow" w:hAnsi="Arial Narrow" w:cs="Arial"/>
          <w:sz w:val="18"/>
          <w:szCs w:val="18"/>
          <w:lang w:val="en-CA"/>
        </w:rPr>
        <w:t xml:space="preserve"> </w:t>
      </w:r>
      <w:r w:rsidR="008D0EC6" w:rsidRPr="008D0EC6">
        <w:rPr>
          <w:rFonts w:ascii="Arial Narrow" w:hAnsi="Arial Narrow" w:cs="Arial"/>
          <w:sz w:val="18"/>
          <w:szCs w:val="18"/>
          <w:lang w:val="en-CA"/>
        </w:rPr>
        <w:t>and who completed their diary</w:t>
      </w:r>
      <w:r w:rsidRPr="00100F38">
        <w:rPr>
          <w:rFonts w:ascii="Arial Narrow" w:hAnsi="Arial Narrow" w:cs="Arial"/>
          <w:sz w:val="18"/>
          <w:szCs w:val="18"/>
          <w:lang w:val="en-CA"/>
        </w:rPr>
        <w:t>.</w:t>
      </w:r>
    </w:p>
    <w:p w14:paraId="561DFAAD" w14:textId="77777777" w:rsidR="003C2081" w:rsidRPr="00100F38" w:rsidRDefault="003C2081" w:rsidP="003C2081">
      <w:pPr>
        <w:pStyle w:val="LBLBulletStyle1"/>
        <w:keepNext/>
        <w:numPr>
          <w:ilvl w:val="0"/>
          <w:numId w:val="0"/>
        </w:numPr>
        <w:tabs>
          <w:tab w:val="clear" w:pos="720"/>
          <w:tab w:val="left" w:pos="144"/>
        </w:tabs>
        <w:ind w:left="144" w:hanging="144"/>
        <w:rPr>
          <w:rFonts w:ascii="Arial Narrow" w:hAnsi="Arial Narrow"/>
          <w:iCs/>
          <w:sz w:val="18"/>
          <w:szCs w:val="18"/>
        </w:rPr>
      </w:pPr>
      <w:r w:rsidRPr="00100F38">
        <w:rPr>
          <w:rFonts w:ascii="Arial Narrow" w:hAnsi="Arial Narrow"/>
          <w:iCs/>
          <w:sz w:val="18"/>
          <w:szCs w:val="18"/>
          <w:vertAlign w:val="superscript"/>
        </w:rPr>
        <w:t>a</w:t>
      </w:r>
      <w:r w:rsidRPr="00100F38">
        <w:rPr>
          <w:rFonts w:ascii="Arial Narrow" w:hAnsi="Arial Narrow"/>
          <w:iCs/>
          <w:sz w:val="18"/>
          <w:szCs w:val="18"/>
          <w:vertAlign w:val="superscript"/>
        </w:rPr>
        <w:tab/>
      </w:r>
      <w:r w:rsidRPr="00100F38">
        <w:rPr>
          <w:rFonts w:ascii="Arial Narrow" w:hAnsi="Arial Narrow"/>
          <w:iCs/>
          <w:sz w:val="18"/>
          <w:szCs w:val="18"/>
        </w:rPr>
        <w:t>Placebo was a saline solution.</w:t>
      </w:r>
    </w:p>
    <w:p w14:paraId="5726AF3D" w14:textId="77777777" w:rsidR="003C2081" w:rsidRPr="00100F38" w:rsidRDefault="003C2081" w:rsidP="003C2081">
      <w:pPr>
        <w:pStyle w:val="LBLBulletStyle1"/>
        <w:keepNext/>
        <w:numPr>
          <w:ilvl w:val="0"/>
          <w:numId w:val="0"/>
        </w:numPr>
        <w:tabs>
          <w:tab w:val="clear" w:pos="720"/>
          <w:tab w:val="left" w:pos="144"/>
        </w:tabs>
        <w:ind w:left="144" w:hanging="144"/>
        <w:rPr>
          <w:rFonts w:ascii="Arial Narrow" w:hAnsi="Arial Narrow"/>
          <w:iCs/>
          <w:sz w:val="18"/>
          <w:szCs w:val="18"/>
        </w:rPr>
      </w:pPr>
      <w:r w:rsidRPr="00100F38">
        <w:rPr>
          <w:rFonts w:ascii="Arial Narrow" w:hAnsi="Arial Narrow"/>
          <w:iCs/>
          <w:sz w:val="18"/>
          <w:szCs w:val="18"/>
          <w:vertAlign w:val="superscript"/>
        </w:rPr>
        <w:t>b</w:t>
      </w:r>
      <w:r w:rsidRPr="00100F38">
        <w:rPr>
          <w:rFonts w:ascii="Arial Narrow" w:hAnsi="Arial Narrow"/>
          <w:iCs/>
          <w:sz w:val="18"/>
          <w:szCs w:val="18"/>
          <w:vertAlign w:val="superscript"/>
        </w:rPr>
        <w:tab/>
      </w:r>
      <w:r w:rsidRPr="00100F38">
        <w:rPr>
          <w:rFonts w:ascii="Arial Narrow" w:hAnsi="Arial Narrow"/>
          <w:iCs/>
          <w:sz w:val="18"/>
          <w:szCs w:val="18"/>
        </w:rPr>
        <w:t>Any grade pain: Defined as any pain neither interfering with nor preventing normal everyday activities (Grade 1), painful when limb is moved and interferes with everyday activities (Grade 2), or significant pain at rest and prevents normal everyday activities (Grade 3).</w:t>
      </w:r>
    </w:p>
    <w:p w14:paraId="021DA2B0" w14:textId="77777777" w:rsidR="003C2081" w:rsidRPr="00100F38" w:rsidRDefault="003C2081" w:rsidP="003C2081">
      <w:pPr>
        <w:pStyle w:val="LBLBulletStyle1"/>
        <w:keepNext/>
        <w:numPr>
          <w:ilvl w:val="0"/>
          <w:numId w:val="0"/>
        </w:numPr>
        <w:tabs>
          <w:tab w:val="clear" w:pos="720"/>
          <w:tab w:val="left" w:pos="144"/>
        </w:tabs>
        <w:ind w:left="144" w:hanging="144"/>
        <w:rPr>
          <w:rFonts w:ascii="Arial Narrow" w:hAnsi="Arial Narrow"/>
          <w:iCs/>
          <w:sz w:val="18"/>
          <w:szCs w:val="18"/>
        </w:rPr>
      </w:pPr>
      <w:r w:rsidRPr="00100F38">
        <w:rPr>
          <w:rFonts w:ascii="Arial Narrow" w:hAnsi="Arial Narrow"/>
          <w:iCs/>
          <w:sz w:val="18"/>
          <w:szCs w:val="18"/>
          <w:vertAlign w:val="superscript"/>
        </w:rPr>
        <w:t>c</w:t>
      </w:r>
      <w:r w:rsidRPr="00100F38">
        <w:rPr>
          <w:rFonts w:ascii="Arial Narrow" w:hAnsi="Arial Narrow"/>
          <w:iCs/>
          <w:sz w:val="18"/>
          <w:szCs w:val="18"/>
          <w:vertAlign w:val="superscript"/>
        </w:rPr>
        <w:tab/>
      </w:r>
      <w:r w:rsidRPr="00100F38">
        <w:rPr>
          <w:rFonts w:ascii="Arial Narrow" w:hAnsi="Arial Narrow"/>
          <w:iCs/>
          <w:sz w:val="18"/>
          <w:szCs w:val="18"/>
        </w:rPr>
        <w:t xml:space="preserve">Any grade </w:t>
      </w:r>
      <w:r w:rsidRPr="00100F38">
        <w:rPr>
          <w:rFonts w:ascii="Arial Narrow" w:hAnsi="Arial Narrow"/>
          <w:sz w:val="18"/>
          <w:szCs w:val="18"/>
        </w:rPr>
        <w:t>fatigue, myalgia, headache, arthralgia: Defined as event easily tolerated (Grade 1), interfering with normal activity (Grade 2), or preventing normal activity (Grade 3).</w:t>
      </w:r>
    </w:p>
    <w:p w14:paraId="45F6E027" w14:textId="77777777" w:rsidR="003C2081" w:rsidRPr="00100F38" w:rsidRDefault="003C2081" w:rsidP="003C2081">
      <w:pPr>
        <w:pStyle w:val="LBLBulletStyle1"/>
        <w:numPr>
          <w:ilvl w:val="0"/>
          <w:numId w:val="0"/>
        </w:numPr>
        <w:tabs>
          <w:tab w:val="clear" w:pos="720"/>
          <w:tab w:val="left" w:pos="144"/>
        </w:tabs>
        <w:spacing w:after="120"/>
        <w:ind w:left="144" w:hanging="144"/>
        <w:rPr>
          <w:rFonts w:ascii="Arial Narrow" w:hAnsi="Arial Narrow"/>
          <w:sz w:val="18"/>
          <w:szCs w:val="18"/>
        </w:rPr>
      </w:pPr>
      <w:r w:rsidRPr="00100F38">
        <w:rPr>
          <w:rFonts w:ascii="Arial Narrow" w:hAnsi="Arial Narrow"/>
          <w:iCs/>
          <w:sz w:val="18"/>
          <w:szCs w:val="18"/>
          <w:vertAlign w:val="superscript"/>
        </w:rPr>
        <w:t>d</w:t>
      </w:r>
      <w:r w:rsidRPr="00100F38">
        <w:rPr>
          <w:rFonts w:ascii="Arial Narrow" w:hAnsi="Arial Narrow"/>
          <w:iCs/>
          <w:sz w:val="18"/>
          <w:szCs w:val="18"/>
          <w:vertAlign w:val="superscript"/>
        </w:rPr>
        <w:tab/>
      </w:r>
      <w:r w:rsidRPr="00100F38">
        <w:rPr>
          <w:rFonts w:ascii="Arial Narrow" w:hAnsi="Arial Narrow"/>
          <w:iCs/>
          <w:sz w:val="18"/>
          <w:szCs w:val="18"/>
        </w:rPr>
        <w:t xml:space="preserve">Temperature taken </w:t>
      </w:r>
      <w:r w:rsidRPr="00100F38">
        <w:rPr>
          <w:rFonts w:ascii="Arial Narrow" w:hAnsi="Arial Narrow"/>
          <w:bCs/>
          <w:sz w:val="18"/>
          <w:szCs w:val="18"/>
        </w:rPr>
        <w:t>by any route (</w:t>
      </w:r>
      <w:r w:rsidRPr="00100F38">
        <w:rPr>
          <w:rFonts w:ascii="Arial Narrow" w:hAnsi="Arial Narrow"/>
          <w:sz w:val="18"/>
          <w:szCs w:val="18"/>
        </w:rPr>
        <w:t>oral, axillary, or tympanic)</w:t>
      </w:r>
      <w:r w:rsidRPr="00100F38" w:rsidDel="00823C88">
        <w:rPr>
          <w:rFonts w:ascii="Arial Narrow" w:hAnsi="Arial Narrow"/>
          <w:bCs/>
          <w:sz w:val="18"/>
          <w:szCs w:val="18"/>
        </w:rPr>
        <w:t>.</w:t>
      </w:r>
    </w:p>
    <w:bookmarkEnd w:id="1"/>
    <w:p w14:paraId="28260B91" w14:textId="77777777" w:rsidR="00B30C2E" w:rsidRDefault="00B30C2E" w:rsidP="003C2081">
      <w:pPr>
        <w:rPr>
          <w:rFonts w:ascii="Arial" w:hAnsi="Arial" w:cs="Arial"/>
          <w:lang w:val="en"/>
        </w:rPr>
      </w:pPr>
    </w:p>
    <w:p w14:paraId="2B020413" w14:textId="3C551C28" w:rsidR="003C2081" w:rsidRDefault="003C2081" w:rsidP="003C2081">
      <w:pPr>
        <w:rPr>
          <w:rFonts w:ascii="Arial" w:hAnsi="Arial" w:cs="Arial"/>
          <w:lang w:val="en"/>
        </w:rPr>
      </w:pPr>
      <w:r w:rsidRPr="00BC23DC">
        <w:rPr>
          <w:rFonts w:ascii="Arial" w:hAnsi="Arial" w:cs="Arial"/>
          <w:lang w:val="en"/>
        </w:rPr>
        <w:t>In the solicited safety set, the local administration site adverse reactions reported with AREXVY had a median duration of 2 days, and the systemic adverse reactions reported with AREXVY had a median duration ranging between 1 and 2 days.</w:t>
      </w:r>
    </w:p>
    <w:p w14:paraId="07631776" w14:textId="77777777" w:rsidR="003C2081" w:rsidRDefault="003C2081" w:rsidP="003C2081">
      <w:pPr>
        <w:rPr>
          <w:rFonts w:ascii="Arial" w:hAnsi="Arial" w:cs="Arial"/>
          <w:lang w:val="en"/>
        </w:rPr>
      </w:pPr>
      <w:r w:rsidRPr="00100F38">
        <w:rPr>
          <w:rFonts w:ascii="Arial" w:hAnsi="Arial" w:cs="Arial"/>
          <w:i/>
          <w:iCs/>
          <w:lang w:val="en"/>
        </w:rPr>
        <w:t>Unsolicited Adverse Events:</w:t>
      </w:r>
      <w:r>
        <w:rPr>
          <w:rFonts w:ascii="Arial" w:hAnsi="Arial" w:cs="Arial"/>
          <w:i/>
          <w:iCs/>
          <w:lang w:val="en"/>
        </w:rPr>
        <w:t xml:space="preserve"> </w:t>
      </w:r>
      <w:r w:rsidRPr="00100F38">
        <w:rPr>
          <w:rFonts w:ascii="Arial" w:hAnsi="Arial" w:cs="Arial"/>
          <w:lang w:val="en"/>
        </w:rPr>
        <w:t xml:space="preserve">In all participants from </w:t>
      </w:r>
      <w:r w:rsidRPr="00C815DE">
        <w:rPr>
          <w:rFonts w:ascii="Arial" w:hAnsi="Arial" w:cs="Arial"/>
          <w:lang w:val="en"/>
        </w:rPr>
        <w:t>RSV OA=ADJ-006</w:t>
      </w:r>
      <w:r w:rsidRPr="00100F38">
        <w:rPr>
          <w:rFonts w:ascii="Arial" w:hAnsi="Arial" w:cs="Arial"/>
          <w:lang w:val="en"/>
        </w:rPr>
        <w:t>, unsolicited adverse events were monitored using paper diary cards during the 30-day period following vaccination (day of vaccination and the next 29 days).</w:t>
      </w:r>
    </w:p>
    <w:p w14:paraId="7F87B313" w14:textId="77777777" w:rsidR="003C2081" w:rsidRDefault="003C2081" w:rsidP="003C2081">
      <w:pPr>
        <w:rPr>
          <w:rFonts w:ascii="Arial" w:hAnsi="Arial" w:cs="Arial"/>
          <w:lang w:val="en"/>
        </w:rPr>
      </w:pPr>
      <w:r w:rsidRPr="00100F38">
        <w:rPr>
          <w:rFonts w:ascii="Arial" w:hAnsi="Arial" w:cs="Arial"/>
          <w:lang w:val="en"/>
        </w:rPr>
        <w:lastRenderedPageBreak/>
        <w:t>Among participants in the solicited safety set, (AREXVY, n = 879 or placebo, n = 878), unsolicited adverse events occurring within 30 days after vaccination were reported in 14.9% and 14.6% of participants who received AREXVY and placebo, respectively.</w:t>
      </w:r>
    </w:p>
    <w:p w14:paraId="13EDDC5C" w14:textId="77777777" w:rsidR="003C2081" w:rsidRDefault="003C2081" w:rsidP="003C2081">
      <w:pPr>
        <w:rPr>
          <w:rFonts w:ascii="Arial" w:hAnsi="Arial" w:cs="Arial"/>
          <w:lang w:val="en"/>
        </w:rPr>
      </w:pPr>
      <w:r w:rsidRPr="00BC23DC">
        <w:rPr>
          <w:rFonts w:ascii="Arial" w:hAnsi="Arial" w:cs="Arial"/>
          <w:lang w:val="en"/>
        </w:rPr>
        <w:t>In the exposed set, 24,966 participants 60 years of age and older, received at least 1 dose of AREXVY (n = 12,467) or placebo (n = 12,499). Unsolicited adverse events occurring within 30 days of vaccination were reported in 33.0% and 17.8% of participants, respectively. The higher frequency of reported unsolicited adverse events among participants who received AREXVY, compared to participants who received placebo, was primarily attributed to events that are consistent with adverse reactions solicited among participants in the reactogenicity subset.</w:t>
      </w:r>
    </w:p>
    <w:p w14:paraId="124DEFB0" w14:textId="0A3CBB4B" w:rsidR="00CD7F40" w:rsidRDefault="00CD7F40" w:rsidP="003C2081">
      <w:pPr>
        <w:rPr>
          <w:rFonts w:ascii="Arial" w:hAnsi="Arial" w:cs="Arial"/>
          <w:lang w:val="en"/>
        </w:rPr>
      </w:pPr>
      <w:r w:rsidRPr="00CD7F40">
        <w:rPr>
          <w:rFonts w:ascii="Arial" w:hAnsi="Arial" w:cs="Arial"/>
          <w:lang w:val="en"/>
        </w:rPr>
        <w:t>Within 30 days after vaccination, atrial fibrillation was reported in 10 participants who received AREXVY and 4 participants who received placebo (of which 7 events in AREXVY arm and 1 event in placebo arm were serious); the onset of symptoms ranged from 1 to 30 days post vaccination. The currently available information on the atrial fibrillation is insufficient to determine a causal relationship to the vaccine.</w:t>
      </w:r>
    </w:p>
    <w:p w14:paraId="272B8406" w14:textId="77777777" w:rsidR="003C2081" w:rsidRDefault="003C2081" w:rsidP="003C2081">
      <w:pPr>
        <w:rPr>
          <w:rFonts w:ascii="Arial" w:hAnsi="Arial" w:cs="Arial"/>
          <w:lang w:val="en"/>
        </w:rPr>
      </w:pPr>
      <w:r w:rsidRPr="00100F38">
        <w:rPr>
          <w:rFonts w:ascii="Arial" w:hAnsi="Arial" w:cs="Arial"/>
          <w:i/>
          <w:iCs/>
          <w:lang w:val="en"/>
        </w:rPr>
        <w:t>Serious Adverse Events:</w:t>
      </w:r>
      <w:r w:rsidRPr="00BC23DC">
        <w:rPr>
          <w:rFonts w:ascii="Arial" w:hAnsi="Arial" w:cs="Arial"/>
          <w:lang w:val="en"/>
        </w:rPr>
        <w:t xml:space="preserve"> In </w:t>
      </w:r>
      <w:r w:rsidRPr="00C815DE">
        <w:rPr>
          <w:rFonts w:ascii="Arial" w:hAnsi="Arial" w:cs="Arial"/>
          <w:lang w:val="en"/>
        </w:rPr>
        <w:t>RSV OA=ADJ-006</w:t>
      </w:r>
      <w:r w:rsidRPr="00BC23DC">
        <w:rPr>
          <w:rFonts w:ascii="Arial" w:hAnsi="Arial" w:cs="Arial"/>
          <w:lang w:val="en"/>
        </w:rPr>
        <w:t>, participants were monitored for all serious adverse events (SAEs) that occurred during the 6-month period following administration of AREXVY (n = 12,467) or placebo (n = 12,499).</w:t>
      </w:r>
    </w:p>
    <w:p w14:paraId="4B74A269" w14:textId="5F71043F" w:rsidR="003C2081" w:rsidRDefault="003C2081" w:rsidP="003C2081">
      <w:pPr>
        <w:rPr>
          <w:rFonts w:ascii="Arial" w:hAnsi="Arial" w:cs="Arial"/>
          <w:lang w:val="en"/>
        </w:rPr>
      </w:pPr>
      <w:r w:rsidRPr="00BC23DC">
        <w:rPr>
          <w:rFonts w:ascii="Arial" w:hAnsi="Arial" w:cs="Arial"/>
          <w:lang w:val="en"/>
        </w:rPr>
        <w:t>SAEs with onset within 6 months following vaccination</w:t>
      </w:r>
      <w:r w:rsidR="00966571">
        <w:rPr>
          <w:rFonts w:ascii="Arial" w:hAnsi="Arial" w:cs="Arial"/>
          <w:lang w:val="en"/>
        </w:rPr>
        <w:t xml:space="preserve"> </w:t>
      </w:r>
      <w:r w:rsidRPr="00BC23DC">
        <w:rPr>
          <w:rFonts w:ascii="Arial" w:hAnsi="Arial" w:cs="Arial"/>
          <w:lang w:val="en"/>
        </w:rPr>
        <w:t>were reported at similar rates in participants who received AREXVY (4.2%) or placebo (4.0%).</w:t>
      </w:r>
    </w:p>
    <w:p w14:paraId="548773E1" w14:textId="77777777" w:rsidR="003C2081" w:rsidRDefault="003C2081" w:rsidP="003C2081">
      <w:pPr>
        <w:rPr>
          <w:rFonts w:ascii="Arial" w:hAnsi="Arial" w:cs="Arial"/>
          <w:lang w:val="en"/>
        </w:rPr>
      </w:pPr>
      <w:r w:rsidRPr="00100F38">
        <w:rPr>
          <w:rFonts w:ascii="Arial" w:hAnsi="Arial" w:cs="Arial"/>
          <w:i/>
          <w:iCs/>
          <w:lang w:val="en"/>
        </w:rPr>
        <w:t>Deaths:</w:t>
      </w:r>
      <w:r w:rsidRPr="00BC23DC">
        <w:rPr>
          <w:rFonts w:ascii="Arial" w:hAnsi="Arial" w:cs="Arial"/>
          <w:lang w:val="en"/>
        </w:rPr>
        <w:t xml:space="preserve"> From vaccination through the first analysis of the ongoing </w:t>
      </w:r>
      <w:r w:rsidRPr="00C815DE">
        <w:rPr>
          <w:rFonts w:ascii="Arial" w:hAnsi="Arial" w:cs="Arial"/>
          <w:lang w:val="en"/>
        </w:rPr>
        <w:t>RSV OA=ADJ-006</w:t>
      </w:r>
      <w:r w:rsidRPr="00BC23DC">
        <w:rPr>
          <w:rFonts w:ascii="Arial" w:hAnsi="Arial" w:cs="Arial"/>
          <w:lang w:val="en"/>
        </w:rPr>
        <w:t>, adverse events leading to death were reported for 49 participants (0.4%) who received AREXVY (n = 12,467) and 58 participants (0.5%) who received placebo (n = 12,499). Based on available information, there is no evidence of causal relationship to AREXVY. Causes of death among participants were consistent with those generally reported in adult and elderly populations.</w:t>
      </w:r>
    </w:p>
    <w:p w14:paraId="6B75617E" w14:textId="77777777" w:rsidR="003C2081" w:rsidRDefault="003C2081" w:rsidP="003C2081">
      <w:pPr>
        <w:rPr>
          <w:rFonts w:ascii="Arial" w:hAnsi="Arial" w:cs="Arial"/>
          <w:lang w:val="en"/>
        </w:rPr>
      </w:pPr>
      <w:r w:rsidRPr="00100F38">
        <w:rPr>
          <w:rFonts w:ascii="Arial" w:hAnsi="Arial" w:cs="Arial"/>
          <w:i/>
          <w:iCs/>
          <w:lang w:val="en"/>
        </w:rPr>
        <w:t xml:space="preserve">Potential Immune-Mediated Diseases: </w:t>
      </w:r>
      <w:r w:rsidRPr="00BC23DC">
        <w:rPr>
          <w:rFonts w:ascii="Arial" w:hAnsi="Arial" w:cs="Arial"/>
          <w:lang w:val="en"/>
        </w:rPr>
        <w:t xml:space="preserve">In </w:t>
      </w:r>
      <w:r w:rsidRPr="00C815DE">
        <w:rPr>
          <w:rFonts w:ascii="Arial" w:hAnsi="Arial" w:cs="Arial"/>
          <w:lang w:val="en"/>
        </w:rPr>
        <w:t>RSV OA=ADJ-006</w:t>
      </w:r>
      <w:r w:rsidRPr="00BC23DC">
        <w:rPr>
          <w:rFonts w:ascii="Arial" w:hAnsi="Arial" w:cs="Arial"/>
          <w:lang w:val="en"/>
        </w:rPr>
        <w:t>, participants were monitored for all potential immune-mediated diseases (</w:t>
      </w:r>
      <w:proofErr w:type="spellStart"/>
      <w:r w:rsidRPr="00BC23DC">
        <w:rPr>
          <w:rFonts w:ascii="Arial" w:hAnsi="Arial" w:cs="Arial"/>
          <w:lang w:val="en"/>
        </w:rPr>
        <w:t>pIMDs</w:t>
      </w:r>
      <w:proofErr w:type="spellEnd"/>
      <w:r w:rsidRPr="00BC23DC">
        <w:rPr>
          <w:rFonts w:ascii="Arial" w:hAnsi="Arial" w:cs="Arial"/>
          <w:lang w:val="en"/>
        </w:rPr>
        <w:t>) that occurred during the 6-month period following administration of AREXVY (n = 12,467) or placebo (n = 12,499).</w:t>
      </w:r>
    </w:p>
    <w:p w14:paraId="74CB372C" w14:textId="594CEBB3" w:rsidR="00A45BAD" w:rsidRDefault="003C2081" w:rsidP="003D2C16">
      <w:pPr>
        <w:rPr>
          <w:rFonts w:ascii="Arial" w:hAnsi="Arial" w:cs="Arial"/>
          <w:lang w:val="en"/>
        </w:rPr>
      </w:pPr>
      <w:r w:rsidRPr="00BC23DC">
        <w:rPr>
          <w:rFonts w:ascii="Arial" w:hAnsi="Arial" w:cs="Arial"/>
          <w:lang w:val="en"/>
        </w:rPr>
        <w:t xml:space="preserve">New onset </w:t>
      </w:r>
      <w:proofErr w:type="spellStart"/>
      <w:r w:rsidRPr="00BC23DC">
        <w:rPr>
          <w:rFonts w:ascii="Arial" w:hAnsi="Arial" w:cs="Arial"/>
          <w:lang w:val="en"/>
        </w:rPr>
        <w:t>pIMDs</w:t>
      </w:r>
      <w:proofErr w:type="spellEnd"/>
      <w:r w:rsidRPr="00BC23DC">
        <w:rPr>
          <w:rFonts w:ascii="Arial" w:hAnsi="Arial" w:cs="Arial"/>
          <w:lang w:val="en"/>
        </w:rPr>
        <w:t xml:space="preserve"> or exacerbation of existing </w:t>
      </w:r>
      <w:proofErr w:type="spellStart"/>
      <w:r w:rsidRPr="00BC23DC">
        <w:rPr>
          <w:rFonts w:ascii="Arial" w:hAnsi="Arial" w:cs="Arial"/>
          <w:lang w:val="en"/>
        </w:rPr>
        <w:t>pIMDs</w:t>
      </w:r>
      <w:proofErr w:type="spellEnd"/>
      <w:r w:rsidRPr="00BC23DC">
        <w:rPr>
          <w:rFonts w:ascii="Arial" w:hAnsi="Arial" w:cs="Arial"/>
          <w:lang w:val="en"/>
        </w:rPr>
        <w:t xml:space="preserve"> within 6 months following vaccination were reported for 0.3% of participants who received AREXVY and 0.3% of participants who received placebo. There were no notable imbalances between study groups in individual </w:t>
      </w:r>
      <w:proofErr w:type="spellStart"/>
      <w:r w:rsidRPr="00BC23DC">
        <w:rPr>
          <w:rFonts w:ascii="Arial" w:hAnsi="Arial" w:cs="Arial"/>
          <w:lang w:val="en"/>
        </w:rPr>
        <w:t>pIMDs</w:t>
      </w:r>
      <w:proofErr w:type="spellEnd"/>
      <w:r w:rsidRPr="00BC23DC">
        <w:rPr>
          <w:rFonts w:ascii="Arial" w:hAnsi="Arial" w:cs="Arial"/>
          <w:lang w:val="en"/>
        </w:rPr>
        <w:t xml:space="preserve"> reported.</w:t>
      </w:r>
    </w:p>
    <w:p w14:paraId="71E2299B" w14:textId="3A86AEF0" w:rsidR="00A45BAD" w:rsidRDefault="00A45BAD" w:rsidP="00AA4C6F">
      <w:pPr>
        <w:keepNext/>
        <w:keepLines/>
        <w:rPr>
          <w:rFonts w:ascii="Arial" w:hAnsi="Arial" w:cs="Arial"/>
          <w:u w:val="single"/>
          <w:lang w:val="en"/>
        </w:rPr>
      </w:pPr>
      <w:r w:rsidRPr="00100F38">
        <w:rPr>
          <w:rFonts w:ascii="Arial" w:hAnsi="Arial" w:cs="Arial"/>
          <w:u w:val="single"/>
          <w:lang w:val="en"/>
        </w:rPr>
        <w:lastRenderedPageBreak/>
        <w:t>Safety Data from RSV OA=ADJ-00</w:t>
      </w:r>
      <w:r>
        <w:rPr>
          <w:rFonts w:ascii="Arial" w:hAnsi="Arial" w:cs="Arial"/>
          <w:u w:val="single"/>
          <w:lang w:val="en"/>
        </w:rPr>
        <w:t>7</w:t>
      </w:r>
      <w:r w:rsidRPr="00100F38">
        <w:rPr>
          <w:rFonts w:ascii="Arial" w:hAnsi="Arial" w:cs="Arial"/>
          <w:u w:val="single"/>
          <w:lang w:val="en"/>
        </w:rPr>
        <w:t>:</w:t>
      </w:r>
    </w:p>
    <w:p w14:paraId="15465B24" w14:textId="77777777" w:rsidR="00E67D30" w:rsidRDefault="00E67D30" w:rsidP="00AA4C6F">
      <w:pPr>
        <w:keepNext/>
        <w:keepLines/>
        <w:rPr>
          <w:rFonts w:ascii="Arial" w:hAnsi="Arial" w:cs="Arial"/>
          <w:lang w:val="en"/>
        </w:rPr>
      </w:pPr>
      <w:r>
        <w:rPr>
          <w:rFonts w:ascii="Arial" w:hAnsi="Arial" w:cs="Arial"/>
          <w:lang w:val="en"/>
        </w:rPr>
        <w:t xml:space="preserve">In the open-label Phase III </w:t>
      </w:r>
      <w:r w:rsidRPr="000D28A0">
        <w:rPr>
          <w:rFonts w:ascii="Arial" w:hAnsi="Arial" w:cs="Arial"/>
          <w:lang w:val="en"/>
        </w:rPr>
        <w:t>RSV OA=ADJ-007</w:t>
      </w:r>
      <w:r>
        <w:rPr>
          <w:rFonts w:ascii="Arial" w:hAnsi="Arial" w:cs="Arial"/>
          <w:lang w:val="en"/>
        </w:rPr>
        <w:t xml:space="preserve"> clinical study, </w:t>
      </w:r>
      <w:r w:rsidRPr="00043EBA">
        <w:rPr>
          <w:rFonts w:ascii="Arial" w:hAnsi="Arial" w:cs="Arial"/>
          <w:lang w:val="en"/>
        </w:rPr>
        <w:t xml:space="preserve">participants 60 years of age and older received 1 dose of </w:t>
      </w:r>
      <w:r>
        <w:rPr>
          <w:rFonts w:ascii="Arial" w:hAnsi="Arial" w:cs="Arial"/>
          <w:lang w:val="en"/>
        </w:rPr>
        <w:t>AREXVY</w:t>
      </w:r>
      <w:r w:rsidRPr="00043EBA">
        <w:rPr>
          <w:rFonts w:ascii="Arial" w:hAnsi="Arial" w:cs="Arial"/>
          <w:lang w:val="en"/>
        </w:rPr>
        <w:t xml:space="preserve"> and inactivated</w:t>
      </w:r>
      <w:r>
        <w:rPr>
          <w:rFonts w:ascii="Arial" w:hAnsi="Arial" w:cs="Arial"/>
          <w:lang w:val="en"/>
        </w:rPr>
        <w:t xml:space="preserve"> unadjuvanted</w:t>
      </w:r>
      <w:r w:rsidRPr="00043EBA">
        <w:rPr>
          <w:rFonts w:ascii="Arial" w:hAnsi="Arial" w:cs="Arial"/>
          <w:lang w:val="en"/>
        </w:rPr>
        <w:t xml:space="preserve"> seasonal influenza vaccine (Flu Quadrivalent containing a combined total of 60 micrograms Hemagglutinin (HA) per dose) </w:t>
      </w:r>
      <w:r>
        <w:rPr>
          <w:rFonts w:ascii="Arial" w:hAnsi="Arial" w:cs="Arial"/>
          <w:lang w:val="en"/>
        </w:rPr>
        <w:t>either concomitantly at Day 1</w:t>
      </w:r>
      <w:r w:rsidRPr="00043EBA">
        <w:rPr>
          <w:rFonts w:ascii="Arial" w:hAnsi="Arial" w:cs="Arial"/>
          <w:lang w:val="en"/>
        </w:rPr>
        <w:t xml:space="preserve"> (N = 442), or 1 dose of Flu Quadrivalent</w:t>
      </w:r>
      <w:r w:rsidRPr="00043EBA" w:rsidDel="0039029B">
        <w:rPr>
          <w:rFonts w:ascii="Arial" w:hAnsi="Arial" w:cs="Arial"/>
          <w:lang w:val="en"/>
        </w:rPr>
        <w:t xml:space="preserve"> </w:t>
      </w:r>
      <w:r w:rsidRPr="00043EBA">
        <w:rPr>
          <w:rFonts w:ascii="Arial" w:hAnsi="Arial" w:cs="Arial"/>
          <w:lang w:val="en"/>
        </w:rPr>
        <w:t xml:space="preserve">at </w:t>
      </w:r>
      <w:r>
        <w:rPr>
          <w:rFonts w:ascii="Arial" w:hAnsi="Arial" w:cs="Arial"/>
          <w:lang w:val="en"/>
        </w:rPr>
        <w:t>Day 1</w:t>
      </w:r>
      <w:r w:rsidRPr="00043EBA">
        <w:rPr>
          <w:rFonts w:ascii="Arial" w:hAnsi="Arial" w:cs="Arial"/>
          <w:lang w:val="en"/>
        </w:rPr>
        <w:t xml:space="preserve"> followed by a dose of </w:t>
      </w:r>
      <w:r>
        <w:rPr>
          <w:rFonts w:ascii="Arial" w:hAnsi="Arial" w:cs="Arial"/>
          <w:lang w:val="en"/>
        </w:rPr>
        <w:t>AREXVY</w:t>
      </w:r>
      <w:r w:rsidRPr="00043EBA">
        <w:rPr>
          <w:rFonts w:ascii="Arial" w:hAnsi="Arial" w:cs="Arial"/>
          <w:lang w:val="en"/>
        </w:rPr>
        <w:t xml:space="preserve"> </w:t>
      </w:r>
      <w:r>
        <w:rPr>
          <w:rFonts w:ascii="Arial" w:hAnsi="Arial" w:cs="Arial"/>
          <w:lang w:val="en"/>
        </w:rPr>
        <w:t xml:space="preserve">1 month later </w:t>
      </w:r>
      <w:r w:rsidRPr="00043EBA">
        <w:rPr>
          <w:rFonts w:ascii="Arial" w:hAnsi="Arial" w:cs="Arial"/>
          <w:lang w:val="en"/>
        </w:rPr>
        <w:t>(N = 443).</w:t>
      </w:r>
    </w:p>
    <w:p w14:paraId="47233DE2" w14:textId="77777777" w:rsidR="00E67D30" w:rsidRDefault="00E67D30" w:rsidP="00E67D30">
      <w:pPr>
        <w:rPr>
          <w:rFonts w:ascii="Arial" w:hAnsi="Arial" w:cs="Arial"/>
          <w:lang w:val="en"/>
        </w:rPr>
      </w:pPr>
      <w:r w:rsidRPr="00A70713">
        <w:rPr>
          <w:rFonts w:ascii="Arial" w:hAnsi="Arial" w:cs="Arial"/>
          <w:lang w:val="en"/>
        </w:rPr>
        <w:t xml:space="preserve">The reported frequencies of specific solicited local (administration site) and systemic adverse reactions are presented in Table </w:t>
      </w:r>
      <w:r>
        <w:rPr>
          <w:rFonts w:ascii="Arial" w:hAnsi="Arial" w:cs="Arial"/>
          <w:lang w:val="en"/>
        </w:rPr>
        <w:t>2</w:t>
      </w:r>
      <w:r w:rsidRPr="00A70713">
        <w:rPr>
          <w:rFonts w:ascii="Arial" w:hAnsi="Arial" w:cs="Arial"/>
          <w:lang w:val="en"/>
        </w:rPr>
        <w:t>.</w:t>
      </w:r>
    </w:p>
    <w:p w14:paraId="2E09DDB8" w14:textId="0A42C45A" w:rsidR="00E67D30" w:rsidRPr="00021A7C" w:rsidRDefault="00E67D30" w:rsidP="00AA4C6F">
      <w:pPr>
        <w:keepNext/>
        <w:keepLines/>
        <w:rPr>
          <w:rFonts w:ascii="Arial" w:hAnsi="Arial" w:cs="Arial"/>
          <w:b/>
          <w:bCs/>
          <w:lang w:val="en"/>
        </w:rPr>
      </w:pPr>
      <w:r w:rsidRPr="00021A7C">
        <w:rPr>
          <w:rFonts w:ascii="Arial" w:hAnsi="Arial" w:cs="Arial"/>
          <w:b/>
          <w:bCs/>
          <w:lang w:val="en"/>
        </w:rPr>
        <w:lastRenderedPageBreak/>
        <w:t xml:space="preserve">Table </w:t>
      </w:r>
      <w:r>
        <w:rPr>
          <w:rFonts w:ascii="Arial" w:hAnsi="Arial" w:cs="Arial"/>
          <w:b/>
          <w:bCs/>
          <w:lang w:val="en"/>
        </w:rPr>
        <w:t xml:space="preserve">2: </w:t>
      </w:r>
      <w:r w:rsidRPr="0048339D">
        <w:rPr>
          <w:rFonts w:ascii="Arial" w:hAnsi="Arial" w:cs="Arial"/>
          <w:b/>
          <w:bCs/>
          <w:lang w:val="en"/>
        </w:rPr>
        <w:t xml:space="preserve">Percentage of Participants with Solicited Local Adverse Reactions and Systemic Adverse Reactions within 4 Days of Vaccination in Adults 60 Years of Age and Older </w:t>
      </w:r>
      <w:r>
        <w:rPr>
          <w:rFonts w:ascii="Arial" w:hAnsi="Arial" w:cs="Arial"/>
          <w:b/>
          <w:bCs/>
          <w:lang w:val="en"/>
        </w:rPr>
        <w:t>upon either concomitant or separate administration of A</w:t>
      </w:r>
      <w:r w:rsidR="003356B7">
        <w:rPr>
          <w:rFonts w:ascii="Arial" w:hAnsi="Arial" w:cs="Arial"/>
          <w:b/>
          <w:bCs/>
          <w:lang w:val="en"/>
        </w:rPr>
        <w:t>REXVY</w:t>
      </w:r>
      <w:r>
        <w:rPr>
          <w:rFonts w:ascii="Arial" w:hAnsi="Arial" w:cs="Arial"/>
          <w:b/>
          <w:bCs/>
          <w:lang w:val="en"/>
        </w:rPr>
        <w:t xml:space="preserve"> with Flu Quadrivalent </w:t>
      </w:r>
      <w:proofErr w:type="gramStart"/>
      <w:r>
        <w:rPr>
          <w:rFonts w:ascii="Arial" w:hAnsi="Arial" w:cs="Arial"/>
          <w:b/>
          <w:bCs/>
          <w:lang w:val="en"/>
        </w:rPr>
        <w:t>vaccine</w:t>
      </w:r>
      <w:proofErr w:type="gramEnd"/>
      <w:r>
        <w:rPr>
          <w:rFonts w:ascii="Arial" w:hAnsi="Arial" w:cs="Arial"/>
          <w:b/>
          <w:bCs/>
          <w:lang w:val="en"/>
        </w:rPr>
        <w:t xml:space="preserve"> </w:t>
      </w:r>
    </w:p>
    <w:tbl>
      <w:tblPr>
        <w:tblStyle w:val="TableGrid"/>
        <w:tblW w:w="0" w:type="auto"/>
        <w:tblLook w:val="04A0" w:firstRow="1" w:lastRow="0" w:firstColumn="1" w:lastColumn="0" w:noHBand="0" w:noVBand="1"/>
      </w:tblPr>
      <w:tblGrid>
        <w:gridCol w:w="3585"/>
        <w:gridCol w:w="1411"/>
        <w:gridCol w:w="1308"/>
        <w:gridCol w:w="1356"/>
        <w:gridCol w:w="1356"/>
      </w:tblGrid>
      <w:tr w:rsidR="00E67D30" w:rsidRPr="00100F38" w14:paraId="6E468923" w14:textId="77777777" w:rsidTr="0051186B">
        <w:tc>
          <w:tcPr>
            <w:tcW w:w="3585" w:type="dxa"/>
            <w:tcBorders>
              <w:bottom w:val="nil"/>
            </w:tcBorders>
            <w:vAlign w:val="bottom"/>
          </w:tcPr>
          <w:p w14:paraId="4B8BB4C9" w14:textId="77777777" w:rsidR="00E67D30" w:rsidRPr="00100F38" w:rsidRDefault="00E67D30" w:rsidP="00AA4C6F">
            <w:pPr>
              <w:keepNext/>
              <w:keepLines/>
              <w:jc w:val="center"/>
              <w:rPr>
                <w:rFonts w:ascii="Arial Narrow" w:hAnsi="Arial Narrow"/>
                <w:b/>
                <w:sz w:val="22"/>
                <w:szCs w:val="22"/>
              </w:rPr>
            </w:pPr>
          </w:p>
        </w:tc>
        <w:tc>
          <w:tcPr>
            <w:tcW w:w="2719" w:type="dxa"/>
            <w:gridSpan w:val="2"/>
            <w:tcBorders>
              <w:bottom w:val="nil"/>
            </w:tcBorders>
            <w:vAlign w:val="bottom"/>
          </w:tcPr>
          <w:p w14:paraId="49A34DCC" w14:textId="77777777" w:rsidR="00E67D30" w:rsidRPr="00021A7C" w:rsidRDefault="00E67D30" w:rsidP="00AA4C6F">
            <w:pPr>
              <w:keepNext/>
              <w:keepLines/>
              <w:jc w:val="center"/>
              <w:rPr>
                <w:rFonts w:ascii="Arial Narrow" w:hAnsi="Arial Narrow"/>
                <w:b/>
                <w:sz w:val="22"/>
                <w:szCs w:val="22"/>
                <w:lang w:val="fr-BE"/>
              </w:rPr>
            </w:pPr>
            <w:r w:rsidRPr="00021A7C">
              <w:rPr>
                <w:rFonts w:ascii="Arial Narrow" w:hAnsi="Arial Narrow"/>
                <w:b/>
                <w:lang w:val="fr-BE"/>
              </w:rPr>
              <w:t xml:space="preserve">AREXVY + </w:t>
            </w:r>
            <w:proofErr w:type="spellStart"/>
            <w:r w:rsidRPr="00021A7C">
              <w:rPr>
                <w:rFonts w:ascii="Arial Narrow" w:hAnsi="Arial Narrow"/>
                <w:b/>
                <w:lang w:val="fr-BE"/>
              </w:rPr>
              <w:t>Flu</w:t>
            </w:r>
            <w:proofErr w:type="spellEnd"/>
            <w:r w:rsidRPr="00021A7C">
              <w:rPr>
                <w:rFonts w:ascii="Arial Narrow" w:hAnsi="Arial Narrow"/>
                <w:b/>
                <w:lang w:val="fr-BE"/>
              </w:rPr>
              <w:t xml:space="preserve"> Quadrivalent concomitant administration</w:t>
            </w:r>
          </w:p>
          <w:p w14:paraId="18EC6F97" w14:textId="77777777" w:rsidR="00E67D30" w:rsidRPr="00021A7C" w:rsidRDefault="00E67D30" w:rsidP="00AA4C6F">
            <w:pPr>
              <w:keepNext/>
              <w:keepLines/>
              <w:jc w:val="center"/>
              <w:rPr>
                <w:rFonts w:ascii="Arial Narrow" w:hAnsi="Arial Narrow"/>
                <w:b/>
                <w:sz w:val="22"/>
                <w:szCs w:val="22"/>
                <w:lang w:val="fr-BE"/>
              </w:rPr>
            </w:pPr>
            <w:r w:rsidRPr="00021A7C">
              <w:rPr>
                <w:rFonts w:ascii="Arial Narrow" w:hAnsi="Arial Narrow"/>
                <w:b/>
                <w:lang w:val="fr-BE"/>
              </w:rPr>
              <w:t>%</w:t>
            </w:r>
          </w:p>
        </w:tc>
        <w:tc>
          <w:tcPr>
            <w:tcW w:w="2712" w:type="dxa"/>
            <w:gridSpan w:val="2"/>
            <w:tcBorders>
              <w:bottom w:val="nil"/>
            </w:tcBorders>
            <w:vAlign w:val="bottom"/>
          </w:tcPr>
          <w:p w14:paraId="4181BD96" w14:textId="77777777" w:rsidR="00E67D30" w:rsidRPr="00100F38" w:rsidRDefault="00E67D30" w:rsidP="00AA4C6F">
            <w:pPr>
              <w:keepNext/>
              <w:keepLines/>
              <w:jc w:val="center"/>
              <w:rPr>
                <w:rFonts w:ascii="Arial Narrow" w:hAnsi="Arial Narrow"/>
                <w:b/>
                <w:sz w:val="22"/>
                <w:szCs w:val="22"/>
              </w:rPr>
            </w:pPr>
            <w:r w:rsidRPr="006B2057">
              <w:rPr>
                <w:rFonts w:ascii="Arial Narrow" w:hAnsi="Arial Narrow"/>
                <w:b/>
                <w:szCs w:val="22"/>
              </w:rPr>
              <w:t>Flu Quadrivalent</w:t>
            </w:r>
            <w:r>
              <w:rPr>
                <w:rFonts w:ascii="Arial Narrow" w:hAnsi="Arial Narrow"/>
                <w:b/>
                <w:szCs w:val="22"/>
              </w:rPr>
              <w:t xml:space="preserve"> + </w:t>
            </w:r>
            <w:r w:rsidRPr="00100F38">
              <w:rPr>
                <w:rFonts w:ascii="Arial Narrow" w:hAnsi="Arial Narrow"/>
                <w:b/>
                <w:szCs w:val="22"/>
              </w:rPr>
              <w:t>AREXVY</w:t>
            </w:r>
            <w:r>
              <w:rPr>
                <w:rFonts w:ascii="Arial Narrow" w:hAnsi="Arial Narrow"/>
                <w:b/>
                <w:szCs w:val="22"/>
              </w:rPr>
              <w:t xml:space="preserve"> one month apart</w:t>
            </w:r>
          </w:p>
          <w:p w14:paraId="2952F325" w14:textId="77777777" w:rsidR="00E67D30" w:rsidRPr="00100F38" w:rsidRDefault="00E67D30" w:rsidP="00AA4C6F">
            <w:pPr>
              <w:keepNext/>
              <w:keepLines/>
              <w:jc w:val="center"/>
              <w:rPr>
                <w:rFonts w:ascii="Arial Narrow" w:hAnsi="Arial Narrow"/>
                <w:b/>
                <w:sz w:val="22"/>
                <w:szCs w:val="22"/>
              </w:rPr>
            </w:pPr>
            <w:r w:rsidRPr="00100F38">
              <w:rPr>
                <w:rFonts w:ascii="Arial Narrow" w:hAnsi="Arial Narrow"/>
                <w:b/>
                <w:szCs w:val="22"/>
              </w:rPr>
              <w:t>%</w:t>
            </w:r>
          </w:p>
        </w:tc>
      </w:tr>
      <w:tr w:rsidR="00E67D30" w:rsidRPr="00100F38" w14:paraId="4DF3C750" w14:textId="77777777" w:rsidTr="0051186B">
        <w:tc>
          <w:tcPr>
            <w:tcW w:w="3585" w:type="dxa"/>
            <w:tcBorders>
              <w:top w:val="nil"/>
            </w:tcBorders>
          </w:tcPr>
          <w:p w14:paraId="2307F47C" w14:textId="77777777" w:rsidR="00E67D30" w:rsidRPr="00100F38" w:rsidRDefault="00E67D30" w:rsidP="00AA4C6F">
            <w:pPr>
              <w:keepNext/>
              <w:keepLines/>
              <w:jc w:val="center"/>
              <w:rPr>
                <w:rFonts w:ascii="Arial Narrow" w:hAnsi="Arial Narrow"/>
                <w:b/>
                <w:sz w:val="22"/>
                <w:szCs w:val="22"/>
              </w:rPr>
            </w:pPr>
          </w:p>
        </w:tc>
        <w:tc>
          <w:tcPr>
            <w:tcW w:w="2719" w:type="dxa"/>
            <w:gridSpan w:val="2"/>
            <w:tcBorders>
              <w:top w:val="nil"/>
            </w:tcBorders>
            <w:vAlign w:val="bottom"/>
          </w:tcPr>
          <w:p w14:paraId="033AFAC3" w14:textId="77777777" w:rsidR="00E67D30" w:rsidRPr="00100F38" w:rsidRDefault="00E67D30" w:rsidP="00AA4C6F">
            <w:pPr>
              <w:keepNext/>
              <w:keepLines/>
              <w:jc w:val="center"/>
              <w:rPr>
                <w:rFonts w:ascii="Arial Narrow" w:hAnsi="Arial Narrow"/>
                <w:b/>
                <w:sz w:val="22"/>
                <w:szCs w:val="22"/>
              </w:rPr>
            </w:pPr>
          </w:p>
        </w:tc>
        <w:tc>
          <w:tcPr>
            <w:tcW w:w="2712" w:type="dxa"/>
            <w:gridSpan w:val="2"/>
            <w:tcBorders>
              <w:top w:val="nil"/>
            </w:tcBorders>
            <w:vAlign w:val="bottom"/>
          </w:tcPr>
          <w:p w14:paraId="08B2C9C9" w14:textId="77777777" w:rsidR="00E67D30" w:rsidRPr="00100F38" w:rsidRDefault="00E67D30" w:rsidP="00AA4C6F">
            <w:pPr>
              <w:keepNext/>
              <w:keepLines/>
              <w:jc w:val="center"/>
              <w:rPr>
                <w:rFonts w:ascii="Arial Narrow" w:hAnsi="Arial Narrow"/>
                <w:b/>
                <w:sz w:val="22"/>
                <w:szCs w:val="22"/>
              </w:rPr>
            </w:pPr>
          </w:p>
        </w:tc>
      </w:tr>
      <w:tr w:rsidR="00E67D30" w:rsidRPr="00100F38" w14:paraId="174107D2" w14:textId="77777777" w:rsidTr="00AA4C6F">
        <w:tc>
          <w:tcPr>
            <w:tcW w:w="3585" w:type="dxa"/>
          </w:tcPr>
          <w:p w14:paraId="1C3227BD" w14:textId="77777777" w:rsidR="00E67D30" w:rsidRPr="00E240D2" w:rsidRDefault="00E67D30" w:rsidP="00AA4C6F">
            <w:pPr>
              <w:keepNext/>
              <w:keepLines/>
              <w:rPr>
                <w:rFonts w:ascii="Arial Narrow" w:hAnsi="Arial Narrow"/>
              </w:rPr>
            </w:pPr>
            <w:r w:rsidRPr="00E240D2">
              <w:rPr>
                <w:rFonts w:ascii="Arial Narrow" w:hAnsi="Arial Narrow"/>
                <w:b/>
                <w:szCs w:val="22"/>
              </w:rPr>
              <w:t>Local Adverse Reactions</w:t>
            </w:r>
          </w:p>
        </w:tc>
        <w:tc>
          <w:tcPr>
            <w:tcW w:w="1411" w:type="dxa"/>
          </w:tcPr>
          <w:p w14:paraId="4B2B467D" w14:textId="77777777" w:rsidR="00E67D30" w:rsidRDefault="00E67D30" w:rsidP="00AA4C6F">
            <w:pPr>
              <w:keepNext/>
              <w:keepLines/>
              <w:jc w:val="center"/>
              <w:rPr>
                <w:rFonts w:ascii="Arial Narrow" w:hAnsi="Arial Narrow"/>
                <w:b/>
                <w:szCs w:val="22"/>
              </w:rPr>
            </w:pPr>
            <w:r w:rsidRPr="00282573">
              <w:rPr>
                <w:rFonts w:ascii="Arial Narrow" w:hAnsi="Arial Narrow"/>
                <w:b/>
                <w:szCs w:val="22"/>
              </w:rPr>
              <w:t>Flu Quadrivalent</w:t>
            </w:r>
          </w:p>
          <w:p w14:paraId="563C1887" w14:textId="77777777" w:rsidR="00E67D30" w:rsidRPr="00021A7C" w:rsidRDefault="00E67D30" w:rsidP="00AA4C6F">
            <w:pPr>
              <w:keepNext/>
              <w:keepLines/>
              <w:jc w:val="center"/>
              <w:rPr>
                <w:rFonts w:ascii="Arial Narrow" w:hAnsi="Arial Narrow"/>
                <w:b/>
                <w:szCs w:val="22"/>
              </w:rPr>
            </w:pPr>
            <w:r>
              <w:rPr>
                <w:rFonts w:ascii="Arial Narrow" w:hAnsi="Arial Narrow"/>
                <w:b/>
                <w:szCs w:val="22"/>
              </w:rPr>
              <w:t>N = 438</w:t>
            </w:r>
          </w:p>
        </w:tc>
        <w:tc>
          <w:tcPr>
            <w:tcW w:w="1308" w:type="dxa"/>
          </w:tcPr>
          <w:p w14:paraId="5A85DB31" w14:textId="77777777" w:rsidR="00E67D30" w:rsidRDefault="00E67D30" w:rsidP="00AA4C6F">
            <w:pPr>
              <w:keepNext/>
              <w:keepLines/>
              <w:jc w:val="center"/>
              <w:rPr>
                <w:rFonts w:ascii="Arial Narrow" w:hAnsi="Arial Narrow"/>
                <w:b/>
                <w:szCs w:val="22"/>
              </w:rPr>
            </w:pPr>
            <w:r w:rsidRPr="00100F38">
              <w:rPr>
                <w:rFonts w:ascii="Arial Narrow" w:hAnsi="Arial Narrow"/>
                <w:b/>
                <w:szCs w:val="22"/>
              </w:rPr>
              <w:t>AREXVY</w:t>
            </w:r>
          </w:p>
          <w:p w14:paraId="5C36D312" w14:textId="77777777" w:rsidR="00E67D30" w:rsidRPr="00021A7C" w:rsidRDefault="00E67D30" w:rsidP="00AA4C6F">
            <w:pPr>
              <w:keepNext/>
              <w:keepLines/>
              <w:jc w:val="center"/>
              <w:rPr>
                <w:rFonts w:ascii="Arial Narrow" w:hAnsi="Arial Narrow"/>
                <w:b/>
                <w:szCs w:val="22"/>
              </w:rPr>
            </w:pPr>
            <w:r>
              <w:rPr>
                <w:rFonts w:ascii="Arial Narrow" w:hAnsi="Arial Narrow"/>
                <w:b/>
                <w:szCs w:val="22"/>
              </w:rPr>
              <w:t>N = 438</w:t>
            </w:r>
          </w:p>
        </w:tc>
        <w:tc>
          <w:tcPr>
            <w:tcW w:w="1356" w:type="dxa"/>
          </w:tcPr>
          <w:p w14:paraId="3E4C4570" w14:textId="77777777" w:rsidR="00E67D30" w:rsidRDefault="00E67D30" w:rsidP="00AA4C6F">
            <w:pPr>
              <w:keepNext/>
              <w:keepLines/>
              <w:jc w:val="center"/>
              <w:rPr>
                <w:rFonts w:ascii="Arial Narrow" w:hAnsi="Arial Narrow"/>
                <w:b/>
                <w:szCs w:val="22"/>
              </w:rPr>
            </w:pPr>
            <w:r w:rsidRPr="006B2057">
              <w:rPr>
                <w:rFonts w:ascii="Arial Narrow" w:hAnsi="Arial Narrow"/>
                <w:b/>
                <w:szCs w:val="22"/>
              </w:rPr>
              <w:t>Flu Quadrivalent</w:t>
            </w:r>
          </w:p>
          <w:p w14:paraId="0F10A2BF" w14:textId="77777777" w:rsidR="00E67D30" w:rsidRPr="00021A7C" w:rsidRDefault="00E67D30" w:rsidP="00AA4C6F">
            <w:pPr>
              <w:keepNext/>
              <w:keepLines/>
              <w:jc w:val="center"/>
              <w:rPr>
                <w:rFonts w:ascii="Arial Narrow" w:hAnsi="Arial Narrow"/>
                <w:b/>
                <w:bCs/>
              </w:rPr>
            </w:pPr>
            <w:r w:rsidRPr="00021A7C">
              <w:rPr>
                <w:rFonts w:ascii="Arial Narrow" w:hAnsi="Arial Narrow"/>
                <w:b/>
                <w:bCs/>
              </w:rPr>
              <w:t>N = 438</w:t>
            </w:r>
          </w:p>
        </w:tc>
        <w:tc>
          <w:tcPr>
            <w:tcW w:w="1356" w:type="dxa"/>
            <w:vAlign w:val="bottom"/>
          </w:tcPr>
          <w:p w14:paraId="0C4030B0" w14:textId="77777777" w:rsidR="00E67D30" w:rsidRDefault="00E67D30" w:rsidP="00AA4C6F">
            <w:pPr>
              <w:keepNext/>
              <w:keepLines/>
              <w:jc w:val="center"/>
              <w:rPr>
                <w:rFonts w:ascii="Arial Narrow" w:hAnsi="Arial Narrow"/>
                <w:b/>
                <w:szCs w:val="22"/>
              </w:rPr>
            </w:pPr>
            <w:r>
              <w:rPr>
                <w:rFonts w:ascii="Arial Narrow" w:hAnsi="Arial Narrow"/>
                <w:b/>
                <w:szCs w:val="22"/>
              </w:rPr>
              <w:t>AREXVY</w:t>
            </w:r>
          </w:p>
          <w:p w14:paraId="1598855D" w14:textId="77777777" w:rsidR="00E67D30" w:rsidRDefault="00E67D30" w:rsidP="00AA4C6F">
            <w:pPr>
              <w:keepNext/>
              <w:keepLines/>
              <w:jc w:val="center"/>
              <w:rPr>
                <w:rFonts w:ascii="Arial Narrow" w:hAnsi="Arial Narrow"/>
              </w:rPr>
            </w:pPr>
            <w:r w:rsidRPr="00100F38">
              <w:rPr>
                <w:rFonts w:ascii="Arial Narrow" w:hAnsi="Arial Narrow"/>
                <w:b/>
                <w:szCs w:val="22"/>
              </w:rPr>
              <w:t>N</w:t>
            </w:r>
            <w:r w:rsidRPr="00100F38">
              <w:rPr>
                <w:rFonts w:ascii="Arial Narrow" w:hAnsi="Arial Narrow"/>
                <w:szCs w:val="22"/>
              </w:rPr>
              <w:t> </w:t>
            </w:r>
            <w:r w:rsidRPr="00100F38">
              <w:rPr>
                <w:rFonts w:ascii="Arial Narrow" w:hAnsi="Arial Narrow"/>
                <w:b/>
                <w:szCs w:val="22"/>
              </w:rPr>
              <w:t>=</w:t>
            </w:r>
            <w:r w:rsidRPr="001C4C92">
              <w:rPr>
                <w:rFonts w:ascii="Arial Narrow" w:hAnsi="Arial Narrow"/>
                <w:b/>
                <w:bCs/>
              </w:rPr>
              <w:t> </w:t>
            </w:r>
            <w:r>
              <w:rPr>
                <w:rFonts w:ascii="Arial Narrow" w:hAnsi="Arial Narrow"/>
                <w:b/>
                <w:bCs/>
                <w:szCs w:val="22"/>
              </w:rPr>
              <w:t>4</w:t>
            </w:r>
            <w:r>
              <w:rPr>
                <w:rFonts w:ascii="Arial Narrow" w:hAnsi="Arial Narrow"/>
                <w:b/>
                <w:bCs/>
              </w:rPr>
              <w:t>19</w:t>
            </w:r>
          </w:p>
        </w:tc>
      </w:tr>
      <w:tr w:rsidR="0090652E" w:rsidRPr="00100F38" w14:paraId="7E983B2C" w14:textId="77777777" w:rsidTr="00AA4C6F">
        <w:trPr>
          <w:trHeight w:val="338"/>
        </w:trPr>
        <w:tc>
          <w:tcPr>
            <w:tcW w:w="3585" w:type="dxa"/>
          </w:tcPr>
          <w:p w14:paraId="06F0C1F2" w14:textId="19B521CB" w:rsidR="0090652E" w:rsidRDefault="0090652E" w:rsidP="00AA4C6F">
            <w:pPr>
              <w:keepNext/>
              <w:keepLines/>
              <w:rPr>
                <w:rFonts w:ascii="Arial Narrow" w:hAnsi="Arial Narrow"/>
              </w:rPr>
            </w:pPr>
            <w:r w:rsidRPr="00E240D2">
              <w:rPr>
                <w:rFonts w:ascii="Arial Narrow" w:hAnsi="Arial Narrow"/>
                <w:szCs w:val="22"/>
              </w:rPr>
              <w:t>Pain, Any</w:t>
            </w:r>
            <w:r>
              <w:rPr>
                <w:rFonts w:ascii="Arial Narrow" w:hAnsi="Arial Narrow"/>
                <w:szCs w:val="22"/>
                <w:vertAlign w:val="superscript"/>
              </w:rPr>
              <w:t>a</w:t>
            </w:r>
          </w:p>
        </w:tc>
        <w:tc>
          <w:tcPr>
            <w:tcW w:w="1411" w:type="dxa"/>
          </w:tcPr>
          <w:p w14:paraId="5D4D1DD4" w14:textId="54DE39BE" w:rsidR="0090652E" w:rsidRPr="00021A7C" w:rsidRDefault="0090652E" w:rsidP="00AA4C6F">
            <w:pPr>
              <w:keepNext/>
              <w:keepLines/>
              <w:jc w:val="center"/>
              <w:rPr>
                <w:rFonts w:ascii="Arial Narrow" w:hAnsi="Arial Narrow"/>
              </w:rPr>
            </w:pPr>
            <w:r>
              <w:rPr>
                <w:rFonts w:ascii="Arial Narrow" w:hAnsi="Arial Narrow"/>
              </w:rPr>
              <w:t>28.3</w:t>
            </w:r>
          </w:p>
        </w:tc>
        <w:tc>
          <w:tcPr>
            <w:tcW w:w="1308" w:type="dxa"/>
          </w:tcPr>
          <w:p w14:paraId="727E41B4" w14:textId="6C5A156C" w:rsidR="0090652E" w:rsidRDefault="0090652E" w:rsidP="00AA4C6F">
            <w:pPr>
              <w:keepNext/>
              <w:keepLines/>
              <w:jc w:val="center"/>
              <w:rPr>
                <w:rFonts w:ascii="Arial Narrow" w:hAnsi="Arial Narrow"/>
              </w:rPr>
            </w:pPr>
            <w:r w:rsidRPr="00621ED8">
              <w:rPr>
                <w:rFonts w:ascii="Arial Narrow" w:hAnsi="Arial Narrow"/>
              </w:rPr>
              <w:t>47.9</w:t>
            </w:r>
          </w:p>
        </w:tc>
        <w:tc>
          <w:tcPr>
            <w:tcW w:w="1356" w:type="dxa"/>
          </w:tcPr>
          <w:p w14:paraId="147CFD9E" w14:textId="56F4C38C" w:rsidR="0090652E" w:rsidRPr="00021A7C" w:rsidRDefault="0090652E" w:rsidP="0090652E">
            <w:pPr>
              <w:keepNext/>
              <w:keepLines/>
              <w:jc w:val="center"/>
              <w:rPr>
                <w:rFonts w:ascii="Arial Narrow" w:hAnsi="Arial Narrow"/>
              </w:rPr>
            </w:pPr>
            <w:r>
              <w:rPr>
                <w:rFonts w:ascii="Arial Narrow" w:hAnsi="Arial Narrow"/>
              </w:rPr>
              <w:t>20.5</w:t>
            </w:r>
          </w:p>
        </w:tc>
        <w:tc>
          <w:tcPr>
            <w:tcW w:w="1356" w:type="dxa"/>
          </w:tcPr>
          <w:p w14:paraId="70AB819C" w14:textId="15233C39" w:rsidR="0090652E" w:rsidRPr="00021A7C" w:rsidRDefault="0090652E" w:rsidP="00AA4C6F">
            <w:pPr>
              <w:keepNext/>
              <w:keepLines/>
              <w:jc w:val="center"/>
              <w:rPr>
                <w:rFonts w:ascii="Arial Narrow" w:hAnsi="Arial Narrow"/>
              </w:rPr>
            </w:pPr>
            <w:r w:rsidRPr="00621ED8">
              <w:rPr>
                <w:rFonts w:ascii="Arial Narrow" w:hAnsi="Arial Narrow"/>
              </w:rPr>
              <w:t>39.1</w:t>
            </w:r>
          </w:p>
        </w:tc>
      </w:tr>
      <w:tr w:rsidR="00964F95" w:rsidRPr="00100F38" w14:paraId="607327D5" w14:textId="77777777" w:rsidTr="00BD257B">
        <w:tc>
          <w:tcPr>
            <w:tcW w:w="3585" w:type="dxa"/>
          </w:tcPr>
          <w:p w14:paraId="29477DA2" w14:textId="76329F7C" w:rsidR="00964F95" w:rsidRDefault="00964F95" w:rsidP="00AA4C6F">
            <w:pPr>
              <w:keepNext/>
              <w:keepLines/>
              <w:rPr>
                <w:rFonts w:ascii="Arial Narrow" w:hAnsi="Arial Narrow"/>
              </w:rPr>
            </w:pPr>
            <w:r w:rsidRPr="00E240D2">
              <w:rPr>
                <w:rFonts w:ascii="Arial Narrow" w:hAnsi="Arial Narrow"/>
                <w:szCs w:val="22"/>
              </w:rPr>
              <w:t>Pain, Grade 3</w:t>
            </w:r>
            <w:r>
              <w:rPr>
                <w:rFonts w:ascii="Arial Narrow" w:hAnsi="Arial Narrow"/>
                <w:szCs w:val="22"/>
                <w:vertAlign w:val="superscript"/>
              </w:rPr>
              <w:t>a</w:t>
            </w:r>
          </w:p>
        </w:tc>
        <w:tc>
          <w:tcPr>
            <w:tcW w:w="1411" w:type="dxa"/>
          </w:tcPr>
          <w:p w14:paraId="36AB7370" w14:textId="0F1D54CE" w:rsidR="00964F95" w:rsidRPr="00100F38" w:rsidRDefault="00964F95" w:rsidP="00AA4C6F">
            <w:pPr>
              <w:keepNext/>
              <w:keepLines/>
              <w:jc w:val="center"/>
              <w:rPr>
                <w:rFonts w:ascii="Arial Narrow" w:hAnsi="Arial Narrow"/>
              </w:rPr>
            </w:pPr>
            <w:r>
              <w:rPr>
                <w:rFonts w:ascii="Arial Narrow" w:hAnsi="Arial Narrow"/>
              </w:rPr>
              <w:t>0.9</w:t>
            </w:r>
          </w:p>
        </w:tc>
        <w:tc>
          <w:tcPr>
            <w:tcW w:w="1308" w:type="dxa"/>
          </w:tcPr>
          <w:p w14:paraId="6A786361" w14:textId="734B26F1" w:rsidR="00964F95" w:rsidRDefault="00964F95" w:rsidP="00AA4C6F">
            <w:pPr>
              <w:keepNext/>
              <w:keepLines/>
              <w:jc w:val="center"/>
              <w:rPr>
                <w:rFonts w:ascii="Arial Narrow" w:hAnsi="Arial Narrow"/>
              </w:rPr>
            </w:pPr>
            <w:r>
              <w:rPr>
                <w:rFonts w:ascii="Arial Narrow" w:hAnsi="Arial Narrow"/>
              </w:rPr>
              <w:t>2.7</w:t>
            </w:r>
          </w:p>
        </w:tc>
        <w:tc>
          <w:tcPr>
            <w:tcW w:w="1356" w:type="dxa"/>
          </w:tcPr>
          <w:p w14:paraId="6A229EA8" w14:textId="2521F007" w:rsidR="00964F95" w:rsidRPr="00100F38" w:rsidRDefault="00964F95" w:rsidP="0090652E">
            <w:pPr>
              <w:keepNext/>
              <w:keepLines/>
              <w:jc w:val="center"/>
              <w:rPr>
                <w:rFonts w:ascii="Arial Narrow" w:hAnsi="Arial Narrow"/>
              </w:rPr>
            </w:pPr>
            <w:r>
              <w:rPr>
                <w:rFonts w:ascii="Arial Narrow" w:hAnsi="Arial Narrow"/>
              </w:rPr>
              <w:t>0</w:t>
            </w:r>
          </w:p>
        </w:tc>
        <w:tc>
          <w:tcPr>
            <w:tcW w:w="1356" w:type="dxa"/>
          </w:tcPr>
          <w:p w14:paraId="27897C52" w14:textId="03CA017F" w:rsidR="00964F95" w:rsidRPr="00100F38" w:rsidRDefault="00964F95" w:rsidP="00AA4C6F">
            <w:pPr>
              <w:keepNext/>
              <w:keepLines/>
              <w:jc w:val="center"/>
              <w:rPr>
                <w:rFonts w:ascii="Arial Narrow" w:hAnsi="Arial Narrow"/>
              </w:rPr>
            </w:pPr>
            <w:r>
              <w:rPr>
                <w:rFonts w:ascii="Arial Narrow" w:hAnsi="Arial Narrow"/>
              </w:rPr>
              <w:t>1.4</w:t>
            </w:r>
          </w:p>
        </w:tc>
      </w:tr>
      <w:tr w:rsidR="00964F95" w:rsidRPr="00100F38" w14:paraId="37FC6EE8" w14:textId="77777777" w:rsidTr="000346C9">
        <w:tc>
          <w:tcPr>
            <w:tcW w:w="3585" w:type="dxa"/>
          </w:tcPr>
          <w:p w14:paraId="7BF2CAA7" w14:textId="4030B82D" w:rsidR="00964F95" w:rsidRDefault="00964F95" w:rsidP="00AA4C6F">
            <w:pPr>
              <w:keepNext/>
              <w:keepLines/>
              <w:rPr>
                <w:rFonts w:ascii="Arial Narrow" w:hAnsi="Arial Narrow"/>
              </w:rPr>
            </w:pPr>
            <w:r w:rsidRPr="00E240D2">
              <w:rPr>
                <w:rFonts w:ascii="Arial Narrow" w:hAnsi="Arial Narrow"/>
                <w:szCs w:val="22"/>
              </w:rPr>
              <w:t>Erythema, &gt;20 mm</w:t>
            </w:r>
          </w:p>
        </w:tc>
        <w:tc>
          <w:tcPr>
            <w:tcW w:w="1411" w:type="dxa"/>
          </w:tcPr>
          <w:p w14:paraId="2C555CA9" w14:textId="281679EE" w:rsidR="00964F95" w:rsidRPr="00100F38" w:rsidRDefault="00964F95" w:rsidP="00AA4C6F">
            <w:pPr>
              <w:keepNext/>
              <w:keepLines/>
              <w:jc w:val="center"/>
              <w:rPr>
                <w:rFonts w:ascii="Arial Narrow" w:hAnsi="Arial Narrow"/>
              </w:rPr>
            </w:pPr>
            <w:r>
              <w:rPr>
                <w:rFonts w:ascii="Arial Narrow" w:hAnsi="Arial Narrow"/>
              </w:rPr>
              <w:t>1.1</w:t>
            </w:r>
          </w:p>
        </w:tc>
        <w:tc>
          <w:tcPr>
            <w:tcW w:w="1308" w:type="dxa"/>
          </w:tcPr>
          <w:p w14:paraId="61D079C3" w14:textId="0150624D" w:rsidR="00964F95" w:rsidRDefault="00964F95" w:rsidP="00AA4C6F">
            <w:pPr>
              <w:keepNext/>
              <w:keepLines/>
              <w:jc w:val="center"/>
              <w:rPr>
                <w:rFonts w:ascii="Arial Narrow" w:hAnsi="Arial Narrow"/>
              </w:rPr>
            </w:pPr>
            <w:r>
              <w:rPr>
                <w:rFonts w:ascii="Arial Narrow" w:hAnsi="Arial Narrow"/>
              </w:rPr>
              <w:t>4.1</w:t>
            </w:r>
          </w:p>
        </w:tc>
        <w:tc>
          <w:tcPr>
            <w:tcW w:w="1356" w:type="dxa"/>
          </w:tcPr>
          <w:p w14:paraId="37645A7C" w14:textId="03D7D85A" w:rsidR="00964F95" w:rsidRPr="00100F38" w:rsidRDefault="00964F95" w:rsidP="0090652E">
            <w:pPr>
              <w:keepNext/>
              <w:keepLines/>
              <w:jc w:val="center"/>
              <w:rPr>
                <w:rFonts w:ascii="Arial Narrow" w:hAnsi="Arial Narrow"/>
              </w:rPr>
            </w:pPr>
            <w:r>
              <w:rPr>
                <w:rFonts w:ascii="Arial Narrow" w:hAnsi="Arial Narrow"/>
              </w:rPr>
              <w:t>0.5</w:t>
            </w:r>
          </w:p>
        </w:tc>
        <w:tc>
          <w:tcPr>
            <w:tcW w:w="1356" w:type="dxa"/>
          </w:tcPr>
          <w:p w14:paraId="15DC1ACA" w14:textId="77A80DBF" w:rsidR="00964F95" w:rsidRPr="00100F38" w:rsidRDefault="00964F95" w:rsidP="00AA4C6F">
            <w:pPr>
              <w:keepNext/>
              <w:keepLines/>
              <w:jc w:val="center"/>
              <w:rPr>
                <w:rFonts w:ascii="Arial Narrow" w:hAnsi="Arial Narrow"/>
              </w:rPr>
            </w:pPr>
            <w:r>
              <w:rPr>
                <w:rFonts w:ascii="Arial Narrow" w:hAnsi="Arial Narrow"/>
              </w:rPr>
              <w:t>2.1</w:t>
            </w:r>
          </w:p>
        </w:tc>
      </w:tr>
      <w:tr w:rsidR="00964F95" w:rsidRPr="00100F38" w14:paraId="618593DA" w14:textId="77777777" w:rsidTr="00125A24">
        <w:tc>
          <w:tcPr>
            <w:tcW w:w="3585" w:type="dxa"/>
          </w:tcPr>
          <w:p w14:paraId="6EE735B4" w14:textId="5D769F5A" w:rsidR="00964F95" w:rsidRDefault="00964F95" w:rsidP="00AA4C6F">
            <w:pPr>
              <w:keepNext/>
              <w:keepLines/>
              <w:rPr>
                <w:rFonts w:ascii="Arial Narrow" w:hAnsi="Arial Narrow"/>
              </w:rPr>
            </w:pPr>
            <w:r w:rsidRPr="00E240D2">
              <w:rPr>
                <w:rFonts w:ascii="Arial Narrow" w:hAnsi="Arial Narrow"/>
                <w:szCs w:val="22"/>
              </w:rPr>
              <w:t>Erythema, &gt;100 mm</w:t>
            </w:r>
          </w:p>
        </w:tc>
        <w:tc>
          <w:tcPr>
            <w:tcW w:w="1411" w:type="dxa"/>
          </w:tcPr>
          <w:p w14:paraId="37041CD9" w14:textId="2ACC1971" w:rsidR="00964F95" w:rsidRPr="00100F38" w:rsidRDefault="00964F95" w:rsidP="00AA4C6F">
            <w:pPr>
              <w:keepNext/>
              <w:keepLines/>
              <w:jc w:val="center"/>
              <w:rPr>
                <w:rFonts w:ascii="Arial Narrow" w:hAnsi="Arial Narrow"/>
              </w:rPr>
            </w:pPr>
            <w:r>
              <w:rPr>
                <w:rFonts w:ascii="Arial Narrow" w:hAnsi="Arial Narrow"/>
              </w:rPr>
              <w:t>0</w:t>
            </w:r>
          </w:p>
        </w:tc>
        <w:tc>
          <w:tcPr>
            <w:tcW w:w="1308" w:type="dxa"/>
          </w:tcPr>
          <w:p w14:paraId="33D37E62" w14:textId="72F8D69E" w:rsidR="00964F95" w:rsidRDefault="00964F95" w:rsidP="00AA4C6F">
            <w:pPr>
              <w:keepNext/>
              <w:keepLines/>
              <w:jc w:val="center"/>
              <w:rPr>
                <w:rFonts w:ascii="Arial Narrow" w:hAnsi="Arial Narrow"/>
              </w:rPr>
            </w:pPr>
            <w:r>
              <w:rPr>
                <w:rFonts w:ascii="Arial Narrow" w:hAnsi="Arial Narrow"/>
              </w:rPr>
              <w:t>0</w:t>
            </w:r>
          </w:p>
        </w:tc>
        <w:tc>
          <w:tcPr>
            <w:tcW w:w="1356" w:type="dxa"/>
          </w:tcPr>
          <w:p w14:paraId="4D6330F5" w14:textId="4F4E720B" w:rsidR="00964F95" w:rsidRPr="00100F38" w:rsidRDefault="00964F95" w:rsidP="0090652E">
            <w:pPr>
              <w:keepNext/>
              <w:keepLines/>
              <w:jc w:val="center"/>
              <w:rPr>
                <w:rFonts w:ascii="Arial Narrow" w:hAnsi="Arial Narrow"/>
              </w:rPr>
            </w:pPr>
            <w:r>
              <w:rPr>
                <w:rFonts w:ascii="Arial Narrow" w:hAnsi="Arial Narrow"/>
              </w:rPr>
              <w:t>0</w:t>
            </w:r>
          </w:p>
        </w:tc>
        <w:tc>
          <w:tcPr>
            <w:tcW w:w="1356" w:type="dxa"/>
          </w:tcPr>
          <w:p w14:paraId="53A44F5D" w14:textId="05244377" w:rsidR="00964F95" w:rsidRPr="00100F38" w:rsidRDefault="00964F95" w:rsidP="00AA4C6F">
            <w:pPr>
              <w:keepNext/>
              <w:keepLines/>
              <w:jc w:val="center"/>
              <w:rPr>
                <w:rFonts w:ascii="Arial Narrow" w:hAnsi="Arial Narrow"/>
              </w:rPr>
            </w:pPr>
            <w:r>
              <w:rPr>
                <w:rFonts w:ascii="Arial Narrow" w:hAnsi="Arial Narrow"/>
              </w:rPr>
              <w:t>0</w:t>
            </w:r>
          </w:p>
        </w:tc>
      </w:tr>
      <w:tr w:rsidR="00E67D30" w:rsidRPr="00100F38" w14:paraId="715EE3C0" w14:textId="77777777" w:rsidTr="00AA4C6F">
        <w:tc>
          <w:tcPr>
            <w:tcW w:w="3585" w:type="dxa"/>
          </w:tcPr>
          <w:p w14:paraId="5C85EFB4" w14:textId="77777777" w:rsidR="00E67D30" w:rsidRPr="00100F38" w:rsidRDefault="00E67D30" w:rsidP="00AA4C6F">
            <w:pPr>
              <w:keepNext/>
              <w:keepLines/>
              <w:rPr>
                <w:rFonts w:ascii="Arial Narrow" w:hAnsi="Arial Narrow"/>
              </w:rPr>
            </w:pPr>
            <w:r w:rsidRPr="00E240D2">
              <w:rPr>
                <w:rFonts w:ascii="Arial Narrow" w:hAnsi="Arial Narrow"/>
                <w:szCs w:val="22"/>
              </w:rPr>
              <w:t>Swelling, &gt;20 mm</w:t>
            </w:r>
          </w:p>
        </w:tc>
        <w:tc>
          <w:tcPr>
            <w:tcW w:w="1411" w:type="dxa"/>
          </w:tcPr>
          <w:p w14:paraId="1949C09B" w14:textId="77777777" w:rsidR="00E67D30" w:rsidRPr="00100F38" w:rsidRDefault="00E67D30" w:rsidP="00AA4C6F">
            <w:pPr>
              <w:keepNext/>
              <w:keepLines/>
              <w:jc w:val="center"/>
              <w:rPr>
                <w:rFonts w:ascii="Arial Narrow" w:hAnsi="Arial Narrow"/>
              </w:rPr>
            </w:pPr>
            <w:r>
              <w:rPr>
                <w:rFonts w:ascii="Arial Narrow" w:hAnsi="Arial Narrow"/>
              </w:rPr>
              <w:t>1.4</w:t>
            </w:r>
          </w:p>
        </w:tc>
        <w:tc>
          <w:tcPr>
            <w:tcW w:w="1308" w:type="dxa"/>
          </w:tcPr>
          <w:p w14:paraId="3D6EC995" w14:textId="77777777" w:rsidR="00E67D30" w:rsidRPr="00100F38" w:rsidRDefault="00E67D30" w:rsidP="00AA4C6F">
            <w:pPr>
              <w:keepNext/>
              <w:keepLines/>
              <w:jc w:val="center"/>
              <w:rPr>
                <w:rFonts w:ascii="Arial Narrow" w:hAnsi="Arial Narrow"/>
              </w:rPr>
            </w:pPr>
            <w:r>
              <w:rPr>
                <w:rFonts w:ascii="Arial Narrow" w:hAnsi="Arial Narrow"/>
              </w:rPr>
              <w:t>3.2</w:t>
            </w:r>
          </w:p>
        </w:tc>
        <w:tc>
          <w:tcPr>
            <w:tcW w:w="1356" w:type="dxa"/>
          </w:tcPr>
          <w:p w14:paraId="5E3839B6" w14:textId="77777777" w:rsidR="00E67D30" w:rsidRPr="00100F38" w:rsidRDefault="00E67D30" w:rsidP="00AA4C6F">
            <w:pPr>
              <w:keepNext/>
              <w:keepLines/>
              <w:jc w:val="center"/>
              <w:rPr>
                <w:rFonts w:ascii="Arial Narrow" w:hAnsi="Arial Narrow"/>
              </w:rPr>
            </w:pPr>
            <w:r>
              <w:rPr>
                <w:rFonts w:ascii="Arial Narrow" w:hAnsi="Arial Narrow"/>
              </w:rPr>
              <w:t>0.7</w:t>
            </w:r>
          </w:p>
        </w:tc>
        <w:tc>
          <w:tcPr>
            <w:tcW w:w="1356" w:type="dxa"/>
          </w:tcPr>
          <w:p w14:paraId="2E0ADA21" w14:textId="77777777" w:rsidR="00E67D30" w:rsidRPr="00100F38" w:rsidRDefault="00E67D30" w:rsidP="00AA4C6F">
            <w:pPr>
              <w:keepNext/>
              <w:keepLines/>
              <w:jc w:val="center"/>
              <w:rPr>
                <w:rFonts w:ascii="Arial Narrow" w:hAnsi="Arial Narrow"/>
              </w:rPr>
            </w:pPr>
            <w:r>
              <w:rPr>
                <w:rFonts w:ascii="Arial Narrow" w:hAnsi="Arial Narrow"/>
              </w:rPr>
              <w:t>1.0</w:t>
            </w:r>
          </w:p>
        </w:tc>
      </w:tr>
      <w:tr w:rsidR="00E67D30" w:rsidRPr="00100F38" w14:paraId="78896ACE" w14:textId="77777777" w:rsidTr="00AA4C6F">
        <w:tc>
          <w:tcPr>
            <w:tcW w:w="3585" w:type="dxa"/>
          </w:tcPr>
          <w:p w14:paraId="60542CB1" w14:textId="77777777" w:rsidR="00E67D30" w:rsidRPr="00100F38" w:rsidRDefault="00E67D30" w:rsidP="00AA4C6F">
            <w:pPr>
              <w:keepNext/>
              <w:keepLines/>
              <w:rPr>
                <w:rFonts w:ascii="Arial Narrow" w:hAnsi="Arial Narrow"/>
              </w:rPr>
            </w:pPr>
            <w:r w:rsidRPr="00E240D2">
              <w:rPr>
                <w:rFonts w:ascii="Arial Narrow" w:hAnsi="Arial Narrow"/>
                <w:szCs w:val="22"/>
              </w:rPr>
              <w:t>Swelling, &gt;100 mm</w:t>
            </w:r>
          </w:p>
        </w:tc>
        <w:tc>
          <w:tcPr>
            <w:tcW w:w="1411" w:type="dxa"/>
          </w:tcPr>
          <w:p w14:paraId="18436A87" w14:textId="77777777" w:rsidR="00E67D30" w:rsidRPr="00100F38" w:rsidRDefault="00E67D30" w:rsidP="00AA4C6F">
            <w:pPr>
              <w:keepNext/>
              <w:keepLines/>
              <w:jc w:val="center"/>
              <w:rPr>
                <w:rFonts w:ascii="Arial Narrow" w:hAnsi="Arial Narrow"/>
              </w:rPr>
            </w:pPr>
            <w:r>
              <w:rPr>
                <w:rFonts w:ascii="Arial Narrow" w:hAnsi="Arial Narrow"/>
              </w:rPr>
              <w:t>0</w:t>
            </w:r>
          </w:p>
        </w:tc>
        <w:tc>
          <w:tcPr>
            <w:tcW w:w="1308" w:type="dxa"/>
          </w:tcPr>
          <w:p w14:paraId="6D5A89EB" w14:textId="77777777" w:rsidR="00E67D30" w:rsidRPr="00100F38" w:rsidRDefault="00E67D30" w:rsidP="00AA4C6F">
            <w:pPr>
              <w:keepNext/>
              <w:keepLines/>
              <w:jc w:val="center"/>
              <w:rPr>
                <w:rFonts w:ascii="Arial Narrow" w:hAnsi="Arial Narrow"/>
              </w:rPr>
            </w:pPr>
            <w:r>
              <w:rPr>
                <w:rFonts w:ascii="Arial Narrow" w:hAnsi="Arial Narrow"/>
              </w:rPr>
              <w:t>0</w:t>
            </w:r>
          </w:p>
        </w:tc>
        <w:tc>
          <w:tcPr>
            <w:tcW w:w="1356" w:type="dxa"/>
          </w:tcPr>
          <w:p w14:paraId="4569E426" w14:textId="77777777" w:rsidR="00E67D30" w:rsidRPr="00100F38" w:rsidRDefault="00E67D30" w:rsidP="00AA4C6F">
            <w:pPr>
              <w:keepNext/>
              <w:keepLines/>
              <w:jc w:val="center"/>
              <w:rPr>
                <w:rFonts w:ascii="Arial Narrow" w:hAnsi="Arial Narrow"/>
              </w:rPr>
            </w:pPr>
            <w:r>
              <w:rPr>
                <w:rFonts w:ascii="Arial Narrow" w:hAnsi="Arial Narrow"/>
              </w:rPr>
              <w:t>0</w:t>
            </w:r>
          </w:p>
        </w:tc>
        <w:tc>
          <w:tcPr>
            <w:tcW w:w="1356" w:type="dxa"/>
          </w:tcPr>
          <w:p w14:paraId="0A624F50" w14:textId="77777777" w:rsidR="00E67D30" w:rsidRPr="00100F38" w:rsidRDefault="00E67D30" w:rsidP="00AA4C6F">
            <w:pPr>
              <w:keepNext/>
              <w:keepLines/>
              <w:jc w:val="center"/>
              <w:rPr>
                <w:rFonts w:ascii="Arial Narrow" w:hAnsi="Arial Narrow"/>
              </w:rPr>
            </w:pPr>
            <w:r>
              <w:rPr>
                <w:rFonts w:ascii="Arial Narrow" w:hAnsi="Arial Narrow"/>
              </w:rPr>
              <w:t>0</w:t>
            </w:r>
          </w:p>
        </w:tc>
      </w:tr>
      <w:tr w:rsidR="00E67D30" w:rsidRPr="00100F38" w14:paraId="7D7E1DE3" w14:textId="77777777" w:rsidTr="00AA4C6F">
        <w:tc>
          <w:tcPr>
            <w:tcW w:w="3585" w:type="dxa"/>
          </w:tcPr>
          <w:p w14:paraId="4AD34A42" w14:textId="77777777" w:rsidR="00E67D30" w:rsidRPr="00100F38" w:rsidRDefault="00E67D30" w:rsidP="00AA4C6F">
            <w:pPr>
              <w:keepNext/>
              <w:keepLines/>
              <w:rPr>
                <w:rFonts w:ascii="Arial Narrow" w:hAnsi="Arial Narrow"/>
              </w:rPr>
            </w:pPr>
            <w:r w:rsidRPr="00E240D2">
              <w:rPr>
                <w:rFonts w:ascii="Arial Narrow" w:hAnsi="Arial Narrow"/>
                <w:b/>
                <w:szCs w:val="22"/>
              </w:rPr>
              <w:t>Systemic Adverse Reactions</w:t>
            </w:r>
          </w:p>
        </w:tc>
        <w:tc>
          <w:tcPr>
            <w:tcW w:w="2719" w:type="dxa"/>
            <w:gridSpan w:val="2"/>
          </w:tcPr>
          <w:p w14:paraId="26D4B5B2" w14:textId="77777777" w:rsidR="00E67D30" w:rsidRPr="00021A7C" w:rsidRDefault="00E67D30" w:rsidP="00AA4C6F">
            <w:pPr>
              <w:keepNext/>
              <w:keepLines/>
              <w:jc w:val="center"/>
              <w:rPr>
                <w:rFonts w:ascii="Arial Narrow" w:hAnsi="Arial Narrow"/>
                <w:b/>
                <w:bCs/>
              </w:rPr>
            </w:pPr>
            <w:r w:rsidRPr="00021A7C">
              <w:rPr>
                <w:rFonts w:ascii="Arial Narrow" w:hAnsi="Arial Narrow"/>
                <w:b/>
                <w:bCs/>
              </w:rPr>
              <w:t>N = 438</w:t>
            </w:r>
          </w:p>
        </w:tc>
        <w:tc>
          <w:tcPr>
            <w:tcW w:w="1356" w:type="dxa"/>
          </w:tcPr>
          <w:p w14:paraId="494B40D6" w14:textId="77777777" w:rsidR="00E67D30" w:rsidRPr="005B124C" w:rsidRDefault="00E67D30" w:rsidP="00AA4C6F">
            <w:pPr>
              <w:keepNext/>
              <w:keepLines/>
              <w:jc w:val="center"/>
              <w:rPr>
                <w:rFonts w:ascii="Arial Narrow" w:hAnsi="Arial Narrow"/>
                <w:b/>
                <w:bCs/>
              </w:rPr>
            </w:pPr>
            <w:r>
              <w:rPr>
                <w:rFonts w:ascii="Arial Narrow" w:hAnsi="Arial Narrow"/>
                <w:b/>
                <w:bCs/>
              </w:rPr>
              <w:t>N = 438</w:t>
            </w:r>
          </w:p>
        </w:tc>
        <w:tc>
          <w:tcPr>
            <w:tcW w:w="1356" w:type="dxa"/>
          </w:tcPr>
          <w:p w14:paraId="67031D0B" w14:textId="77777777" w:rsidR="00E67D30" w:rsidRPr="00021A7C" w:rsidRDefault="00E67D30" w:rsidP="00AA4C6F">
            <w:pPr>
              <w:keepNext/>
              <w:keepLines/>
              <w:jc w:val="center"/>
              <w:rPr>
                <w:rFonts w:ascii="Arial Narrow" w:hAnsi="Arial Narrow"/>
                <w:b/>
                <w:bCs/>
              </w:rPr>
            </w:pPr>
            <w:r>
              <w:rPr>
                <w:rFonts w:ascii="Arial Narrow" w:hAnsi="Arial Narrow"/>
                <w:b/>
                <w:bCs/>
              </w:rPr>
              <w:t>N = 419</w:t>
            </w:r>
          </w:p>
        </w:tc>
      </w:tr>
      <w:tr w:rsidR="00E67D30" w:rsidRPr="00100F38" w14:paraId="6C870C08" w14:textId="77777777" w:rsidTr="00AA4C6F">
        <w:tc>
          <w:tcPr>
            <w:tcW w:w="3585" w:type="dxa"/>
          </w:tcPr>
          <w:p w14:paraId="6A4D8712" w14:textId="77777777" w:rsidR="00E67D30" w:rsidRPr="00100F38" w:rsidRDefault="00E67D30" w:rsidP="00AA4C6F">
            <w:pPr>
              <w:keepNext/>
              <w:keepLines/>
              <w:rPr>
                <w:rFonts w:ascii="Arial Narrow" w:hAnsi="Arial Narrow"/>
              </w:rPr>
            </w:pPr>
            <w:r w:rsidRPr="00E240D2">
              <w:rPr>
                <w:rFonts w:ascii="Arial Narrow" w:hAnsi="Arial Narrow"/>
                <w:szCs w:val="22"/>
              </w:rPr>
              <w:t xml:space="preserve">Fatigue, </w:t>
            </w:r>
            <w:proofErr w:type="spellStart"/>
            <w:r w:rsidRPr="00E240D2">
              <w:rPr>
                <w:rFonts w:ascii="Arial Narrow" w:hAnsi="Arial Narrow"/>
                <w:szCs w:val="22"/>
              </w:rPr>
              <w:t>Any</w:t>
            </w:r>
            <w:r>
              <w:rPr>
                <w:rFonts w:ascii="Arial Narrow" w:hAnsi="Arial Narrow"/>
                <w:szCs w:val="22"/>
                <w:vertAlign w:val="superscript"/>
              </w:rPr>
              <w:t>b</w:t>
            </w:r>
            <w:proofErr w:type="spellEnd"/>
          </w:p>
        </w:tc>
        <w:tc>
          <w:tcPr>
            <w:tcW w:w="2719" w:type="dxa"/>
            <w:gridSpan w:val="2"/>
          </w:tcPr>
          <w:p w14:paraId="3B43B640" w14:textId="77777777" w:rsidR="00E67D30" w:rsidRPr="00100F38" w:rsidRDefault="00E67D30" w:rsidP="00AA4C6F">
            <w:pPr>
              <w:keepNext/>
              <w:keepLines/>
              <w:jc w:val="center"/>
              <w:rPr>
                <w:rFonts w:ascii="Arial Narrow" w:hAnsi="Arial Narrow"/>
              </w:rPr>
            </w:pPr>
            <w:r>
              <w:rPr>
                <w:rFonts w:ascii="Arial Narrow" w:hAnsi="Arial Narrow"/>
              </w:rPr>
              <w:t>22.4</w:t>
            </w:r>
          </w:p>
        </w:tc>
        <w:tc>
          <w:tcPr>
            <w:tcW w:w="1356" w:type="dxa"/>
          </w:tcPr>
          <w:p w14:paraId="2FB380A1" w14:textId="77777777" w:rsidR="00E67D30" w:rsidRPr="00100F38" w:rsidRDefault="00E67D30" w:rsidP="00AA4C6F">
            <w:pPr>
              <w:keepNext/>
              <w:keepLines/>
              <w:jc w:val="center"/>
              <w:rPr>
                <w:rFonts w:ascii="Arial Narrow" w:hAnsi="Arial Narrow"/>
              </w:rPr>
            </w:pPr>
            <w:r>
              <w:rPr>
                <w:rFonts w:ascii="Arial Narrow" w:hAnsi="Arial Narrow"/>
              </w:rPr>
              <w:t>12.8</w:t>
            </w:r>
          </w:p>
        </w:tc>
        <w:tc>
          <w:tcPr>
            <w:tcW w:w="1356" w:type="dxa"/>
          </w:tcPr>
          <w:p w14:paraId="145A6FFD" w14:textId="77777777" w:rsidR="00E67D30" w:rsidRPr="00100F38" w:rsidRDefault="00E67D30" w:rsidP="00AA4C6F">
            <w:pPr>
              <w:keepNext/>
              <w:keepLines/>
              <w:jc w:val="center"/>
              <w:rPr>
                <w:rFonts w:ascii="Arial Narrow" w:hAnsi="Arial Narrow"/>
              </w:rPr>
            </w:pPr>
            <w:r>
              <w:rPr>
                <w:rFonts w:ascii="Arial Narrow" w:hAnsi="Arial Narrow"/>
              </w:rPr>
              <w:t>17.9</w:t>
            </w:r>
          </w:p>
        </w:tc>
      </w:tr>
      <w:tr w:rsidR="00E67D30" w:rsidRPr="00100F38" w14:paraId="53CDF556" w14:textId="77777777" w:rsidTr="00AA4C6F">
        <w:tc>
          <w:tcPr>
            <w:tcW w:w="3585" w:type="dxa"/>
          </w:tcPr>
          <w:p w14:paraId="13E587EB" w14:textId="77777777" w:rsidR="00E67D30" w:rsidRPr="00100F38" w:rsidRDefault="00E67D30" w:rsidP="00AA4C6F">
            <w:pPr>
              <w:keepNext/>
              <w:keepLines/>
              <w:rPr>
                <w:rFonts w:ascii="Arial Narrow" w:hAnsi="Arial Narrow"/>
              </w:rPr>
            </w:pPr>
            <w:r w:rsidRPr="00E240D2">
              <w:rPr>
                <w:rFonts w:ascii="Arial Narrow" w:hAnsi="Arial Narrow"/>
                <w:szCs w:val="22"/>
              </w:rPr>
              <w:t>Fatigue, Grade 3</w:t>
            </w:r>
            <w:r>
              <w:rPr>
                <w:rFonts w:ascii="Arial Narrow" w:hAnsi="Arial Narrow"/>
                <w:szCs w:val="22"/>
                <w:vertAlign w:val="superscript"/>
              </w:rPr>
              <w:t>b</w:t>
            </w:r>
          </w:p>
        </w:tc>
        <w:tc>
          <w:tcPr>
            <w:tcW w:w="2719" w:type="dxa"/>
            <w:gridSpan w:val="2"/>
          </w:tcPr>
          <w:p w14:paraId="679C0355" w14:textId="77777777" w:rsidR="00E67D30" w:rsidRPr="00100F38" w:rsidRDefault="00E67D30" w:rsidP="00AA4C6F">
            <w:pPr>
              <w:keepNext/>
              <w:keepLines/>
              <w:jc w:val="center"/>
              <w:rPr>
                <w:rFonts w:ascii="Arial Narrow" w:hAnsi="Arial Narrow"/>
              </w:rPr>
            </w:pPr>
            <w:r>
              <w:rPr>
                <w:rFonts w:ascii="Arial Narrow" w:hAnsi="Arial Narrow"/>
              </w:rPr>
              <w:t>0.9</w:t>
            </w:r>
          </w:p>
        </w:tc>
        <w:tc>
          <w:tcPr>
            <w:tcW w:w="1356" w:type="dxa"/>
          </w:tcPr>
          <w:p w14:paraId="6738C039" w14:textId="77777777" w:rsidR="00E67D30" w:rsidRPr="00100F38" w:rsidRDefault="00E67D30" w:rsidP="00AA4C6F">
            <w:pPr>
              <w:keepNext/>
              <w:keepLines/>
              <w:jc w:val="center"/>
              <w:rPr>
                <w:rFonts w:ascii="Arial Narrow" w:hAnsi="Arial Narrow"/>
              </w:rPr>
            </w:pPr>
            <w:r>
              <w:rPr>
                <w:rFonts w:ascii="Arial Narrow" w:hAnsi="Arial Narrow"/>
              </w:rPr>
              <w:t>0.5</w:t>
            </w:r>
          </w:p>
        </w:tc>
        <w:tc>
          <w:tcPr>
            <w:tcW w:w="1356" w:type="dxa"/>
          </w:tcPr>
          <w:p w14:paraId="07333D93" w14:textId="77777777" w:rsidR="00E67D30" w:rsidRPr="00100F38" w:rsidRDefault="00E67D30" w:rsidP="00AA4C6F">
            <w:pPr>
              <w:keepNext/>
              <w:keepLines/>
              <w:jc w:val="center"/>
              <w:rPr>
                <w:rFonts w:ascii="Arial Narrow" w:hAnsi="Arial Narrow"/>
              </w:rPr>
            </w:pPr>
            <w:r>
              <w:rPr>
                <w:rFonts w:ascii="Arial Narrow" w:hAnsi="Arial Narrow"/>
              </w:rPr>
              <w:t>1.0</w:t>
            </w:r>
          </w:p>
        </w:tc>
      </w:tr>
      <w:tr w:rsidR="00E67D30" w:rsidRPr="00100F38" w14:paraId="0F54ED61" w14:textId="77777777" w:rsidTr="00AA4C6F">
        <w:tc>
          <w:tcPr>
            <w:tcW w:w="3585" w:type="dxa"/>
          </w:tcPr>
          <w:p w14:paraId="1F49C248" w14:textId="77777777" w:rsidR="00E67D30" w:rsidRPr="00100F38" w:rsidRDefault="00E67D30" w:rsidP="00AA4C6F">
            <w:pPr>
              <w:keepNext/>
              <w:keepLines/>
              <w:rPr>
                <w:rFonts w:ascii="Arial Narrow" w:hAnsi="Arial Narrow"/>
              </w:rPr>
            </w:pPr>
            <w:r w:rsidRPr="00E240D2">
              <w:rPr>
                <w:rFonts w:ascii="Arial Narrow" w:hAnsi="Arial Narrow"/>
                <w:szCs w:val="22"/>
              </w:rPr>
              <w:t xml:space="preserve">Myalgia, </w:t>
            </w:r>
            <w:proofErr w:type="spellStart"/>
            <w:r w:rsidRPr="00E240D2">
              <w:rPr>
                <w:rFonts w:ascii="Arial Narrow" w:hAnsi="Arial Narrow"/>
                <w:szCs w:val="22"/>
              </w:rPr>
              <w:t>Any</w:t>
            </w:r>
            <w:r>
              <w:rPr>
                <w:rFonts w:ascii="Arial Narrow" w:hAnsi="Arial Narrow"/>
                <w:szCs w:val="22"/>
                <w:vertAlign w:val="superscript"/>
              </w:rPr>
              <w:t>b</w:t>
            </w:r>
            <w:proofErr w:type="spellEnd"/>
          </w:p>
        </w:tc>
        <w:tc>
          <w:tcPr>
            <w:tcW w:w="2719" w:type="dxa"/>
            <w:gridSpan w:val="2"/>
          </w:tcPr>
          <w:p w14:paraId="6BAEF60E" w14:textId="77777777" w:rsidR="00E67D30" w:rsidRPr="00100F38" w:rsidRDefault="00E67D30" w:rsidP="00AA4C6F">
            <w:pPr>
              <w:keepNext/>
              <w:keepLines/>
              <w:jc w:val="center"/>
              <w:rPr>
                <w:rFonts w:ascii="Arial Narrow" w:hAnsi="Arial Narrow"/>
              </w:rPr>
            </w:pPr>
            <w:r>
              <w:rPr>
                <w:rFonts w:ascii="Arial Narrow" w:hAnsi="Arial Narrow"/>
              </w:rPr>
              <w:t>22.1</w:t>
            </w:r>
          </w:p>
        </w:tc>
        <w:tc>
          <w:tcPr>
            <w:tcW w:w="1356" w:type="dxa"/>
          </w:tcPr>
          <w:p w14:paraId="3222763E" w14:textId="77777777" w:rsidR="00E67D30" w:rsidRPr="00100F38" w:rsidRDefault="00E67D30" w:rsidP="00AA4C6F">
            <w:pPr>
              <w:keepNext/>
              <w:keepLines/>
              <w:jc w:val="center"/>
              <w:rPr>
                <w:rFonts w:ascii="Arial Narrow" w:hAnsi="Arial Narrow"/>
              </w:rPr>
            </w:pPr>
            <w:r>
              <w:rPr>
                <w:rFonts w:ascii="Arial Narrow" w:hAnsi="Arial Narrow"/>
              </w:rPr>
              <w:t>9.4</w:t>
            </w:r>
          </w:p>
        </w:tc>
        <w:tc>
          <w:tcPr>
            <w:tcW w:w="1356" w:type="dxa"/>
          </w:tcPr>
          <w:p w14:paraId="6F1EE570" w14:textId="77777777" w:rsidR="00E67D30" w:rsidRPr="00100F38" w:rsidRDefault="00E67D30" w:rsidP="00AA4C6F">
            <w:pPr>
              <w:keepNext/>
              <w:keepLines/>
              <w:jc w:val="center"/>
              <w:rPr>
                <w:rFonts w:ascii="Arial Narrow" w:hAnsi="Arial Narrow"/>
              </w:rPr>
            </w:pPr>
            <w:r>
              <w:rPr>
                <w:rFonts w:ascii="Arial Narrow" w:hAnsi="Arial Narrow"/>
              </w:rPr>
              <w:t>19.6</w:t>
            </w:r>
          </w:p>
        </w:tc>
      </w:tr>
      <w:tr w:rsidR="00E67D30" w:rsidRPr="00100F38" w14:paraId="78CD17B4" w14:textId="77777777" w:rsidTr="00AA4C6F">
        <w:tc>
          <w:tcPr>
            <w:tcW w:w="3585" w:type="dxa"/>
          </w:tcPr>
          <w:p w14:paraId="48236719" w14:textId="77777777" w:rsidR="00E67D30" w:rsidRPr="00100F38" w:rsidRDefault="00E67D30" w:rsidP="00AA4C6F">
            <w:pPr>
              <w:keepNext/>
              <w:keepLines/>
              <w:rPr>
                <w:rFonts w:ascii="Arial Narrow" w:hAnsi="Arial Narrow"/>
              </w:rPr>
            </w:pPr>
            <w:r w:rsidRPr="00E240D2">
              <w:rPr>
                <w:rFonts w:ascii="Arial Narrow" w:hAnsi="Arial Narrow"/>
                <w:szCs w:val="22"/>
              </w:rPr>
              <w:t>Myalgia, Grade 3</w:t>
            </w:r>
            <w:r>
              <w:rPr>
                <w:rFonts w:ascii="Arial Narrow" w:hAnsi="Arial Narrow"/>
                <w:szCs w:val="22"/>
                <w:vertAlign w:val="superscript"/>
              </w:rPr>
              <w:t>b</w:t>
            </w:r>
          </w:p>
        </w:tc>
        <w:tc>
          <w:tcPr>
            <w:tcW w:w="2719" w:type="dxa"/>
            <w:gridSpan w:val="2"/>
          </w:tcPr>
          <w:p w14:paraId="11370127" w14:textId="77777777" w:rsidR="00E67D30" w:rsidRPr="00100F38" w:rsidRDefault="00E67D30" w:rsidP="00AA4C6F">
            <w:pPr>
              <w:keepNext/>
              <w:keepLines/>
              <w:jc w:val="center"/>
              <w:rPr>
                <w:rFonts w:ascii="Arial Narrow" w:hAnsi="Arial Narrow"/>
              </w:rPr>
            </w:pPr>
            <w:r>
              <w:rPr>
                <w:rFonts w:ascii="Arial Narrow" w:hAnsi="Arial Narrow"/>
              </w:rPr>
              <w:t>0.7</w:t>
            </w:r>
          </w:p>
        </w:tc>
        <w:tc>
          <w:tcPr>
            <w:tcW w:w="1356" w:type="dxa"/>
          </w:tcPr>
          <w:p w14:paraId="0633EB32" w14:textId="77777777" w:rsidR="00E67D30" w:rsidRPr="00100F38" w:rsidRDefault="00E67D30" w:rsidP="00AA4C6F">
            <w:pPr>
              <w:keepNext/>
              <w:keepLines/>
              <w:jc w:val="center"/>
              <w:rPr>
                <w:rFonts w:ascii="Arial Narrow" w:hAnsi="Arial Narrow"/>
              </w:rPr>
            </w:pPr>
            <w:r>
              <w:rPr>
                <w:rFonts w:ascii="Arial Narrow" w:hAnsi="Arial Narrow"/>
              </w:rPr>
              <w:t>0</w:t>
            </w:r>
          </w:p>
        </w:tc>
        <w:tc>
          <w:tcPr>
            <w:tcW w:w="1356" w:type="dxa"/>
          </w:tcPr>
          <w:p w14:paraId="10D28F38" w14:textId="77777777" w:rsidR="00E67D30" w:rsidRPr="00100F38" w:rsidRDefault="00E67D30" w:rsidP="00AA4C6F">
            <w:pPr>
              <w:keepNext/>
              <w:keepLines/>
              <w:jc w:val="center"/>
              <w:rPr>
                <w:rFonts w:ascii="Arial Narrow" w:hAnsi="Arial Narrow"/>
              </w:rPr>
            </w:pPr>
            <w:r>
              <w:rPr>
                <w:rFonts w:ascii="Arial Narrow" w:hAnsi="Arial Narrow"/>
              </w:rPr>
              <w:t>1.2</w:t>
            </w:r>
          </w:p>
        </w:tc>
      </w:tr>
      <w:tr w:rsidR="00E67D30" w:rsidRPr="00100F38" w14:paraId="0D712FA0" w14:textId="77777777" w:rsidTr="00AA4C6F">
        <w:tc>
          <w:tcPr>
            <w:tcW w:w="3585" w:type="dxa"/>
          </w:tcPr>
          <w:p w14:paraId="6F1355B7" w14:textId="77777777" w:rsidR="00E67D30" w:rsidRPr="00100F38" w:rsidRDefault="00E67D30" w:rsidP="00AA4C6F">
            <w:pPr>
              <w:keepNext/>
              <w:keepLines/>
              <w:rPr>
                <w:rFonts w:ascii="Arial Narrow" w:hAnsi="Arial Narrow"/>
              </w:rPr>
            </w:pPr>
            <w:r w:rsidRPr="00E240D2">
              <w:rPr>
                <w:rFonts w:ascii="Arial Narrow" w:hAnsi="Arial Narrow"/>
                <w:szCs w:val="22"/>
              </w:rPr>
              <w:t xml:space="preserve">Headache, </w:t>
            </w:r>
            <w:proofErr w:type="spellStart"/>
            <w:r w:rsidRPr="00E240D2">
              <w:rPr>
                <w:rFonts w:ascii="Arial Narrow" w:hAnsi="Arial Narrow"/>
                <w:szCs w:val="22"/>
              </w:rPr>
              <w:t>Any</w:t>
            </w:r>
            <w:r>
              <w:rPr>
                <w:rFonts w:ascii="Arial Narrow" w:hAnsi="Arial Narrow"/>
                <w:szCs w:val="22"/>
                <w:vertAlign w:val="superscript"/>
              </w:rPr>
              <w:t>b</w:t>
            </w:r>
            <w:proofErr w:type="spellEnd"/>
          </w:p>
        </w:tc>
        <w:tc>
          <w:tcPr>
            <w:tcW w:w="2719" w:type="dxa"/>
            <w:gridSpan w:val="2"/>
          </w:tcPr>
          <w:p w14:paraId="53CC3B1A" w14:textId="77777777" w:rsidR="00E67D30" w:rsidRPr="00100F38" w:rsidRDefault="00E67D30" w:rsidP="00AA4C6F">
            <w:pPr>
              <w:keepNext/>
              <w:keepLines/>
              <w:jc w:val="center"/>
              <w:rPr>
                <w:rFonts w:ascii="Arial Narrow" w:hAnsi="Arial Narrow"/>
              </w:rPr>
            </w:pPr>
            <w:r>
              <w:rPr>
                <w:rFonts w:ascii="Arial Narrow" w:hAnsi="Arial Narrow"/>
              </w:rPr>
              <w:t>21.7</w:t>
            </w:r>
          </w:p>
        </w:tc>
        <w:tc>
          <w:tcPr>
            <w:tcW w:w="1356" w:type="dxa"/>
          </w:tcPr>
          <w:p w14:paraId="5D042464" w14:textId="77777777" w:rsidR="00E67D30" w:rsidRPr="00100F38" w:rsidRDefault="00E67D30" w:rsidP="00AA4C6F">
            <w:pPr>
              <w:keepNext/>
              <w:keepLines/>
              <w:jc w:val="center"/>
              <w:rPr>
                <w:rFonts w:ascii="Arial Narrow" w:hAnsi="Arial Narrow"/>
              </w:rPr>
            </w:pPr>
            <w:r>
              <w:rPr>
                <w:rFonts w:ascii="Arial Narrow" w:hAnsi="Arial Narrow"/>
              </w:rPr>
              <w:t>12.8</w:t>
            </w:r>
          </w:p>
        </w:tc>
        <w:tc>
          <w:tcPr>
            <w:tcW w:w="1356" w:type="dxa"/>
          </w:tcPr>
          <w:p w14:paraId="02F50944" w14:textId="77777777" w:rsidR="00E67D30" w:rsidRPr="00100F38" w:rsidRDefault="00E67D30" w:rsidP="00AA4C6F">
            <w:pPr>
              <w:keepNext/>
              <w:keepLines/>
              <w:jc w:val="center"/>
              <w:rPr>
                <w:rFonts w:ascii="Arial Narrow" w:hAnsi="Arial Narrow"/>
              </w:rPr>
            </w:pPr>
            <w:r>
              <w:rPr>
                <w:rFonts w:ascii="Arial Narrow" w:hAnsi="Arial Narrow"/>
              </w:rPr>
              <w:t>16.2</w:t>
            </w:r>
          </w:p>
        </w:tc>
      </w:tr>
      <w:tr w:rsidR="00E67D30" w:rsidRPr="00100F38" w14:paraId="5B7F84CB" w14:textId="77777777" w:rsidTr="00AA4C6F">
        <w:tc>
          <w:tcPr>
            <w:tcW w:w="3585" w:type="dxa"/>
          </w:tcPr>
          <w:p w14:paraId="4A3CD043" w14:textId="77777777" w:rsidR="00E67D30" w:rsidRPr="00100F38" w:rsidRDefault="00E67D30" w:rsidP="00AA4C6F">
            <w:pPr>
              <w:keepNext/>
              <w:keepLines/>
              <w:rPr>
                <w:rFonts w:ascii="Arial Narrow" w:hAnsi="Arial Narrow"/>
              </w:rPr>
            </w:pPr>
            <w:r w:rsidRPr="00E240D2">
              <w:rPr>
                <w:rFonts w:ascii="Arial Narrow" w:hAnsi="Arial Narrow"/>
                <w:szCs w:val="22"/>
              </w:rPr>
              <w:t>Headache, Grade 3</w:t>
            </w:r>
            <w:r>
              <w:rPr>
                <w:rFonts w:ascii="Arial Narrow" w:hAnsi="Arial Narrow"/>
                <w:szCs w:val="22"/>
                <w:vertAlign w:val="superscript"/>
              </w:rPr>
              <w:t>b</w:t>
            </w:r>
          </w:p>
        </w:tc>
        <w:tc>
          <w:tcPr>
            <w:tcW w:w="2719" w:type="dxa"/>
            <w:gridSpan w:val="2"/>
          </w:tcPr>
          <w:p w14:paraId="1A0E8198" w14:textId="77777777" w:rsidR="00E67D30" w:rsidRPr="00100F38" w:rsidRDefault="00E67D30" w:rsidP="00AA4C6F">
            <w:pPr>
              <w:keepNext/>
              <w:keepLines/>
              <w:jc w:val="center"/>
              <w:rPr>
                <w:rFonts w:ascii="Arial Narrow" w:hAnsi="Arial Narrow"/>
              </w:rPr>
            </w:pPr>
            <w:r>
              <w:rPr>
                <w:rFonts w:ascii="Arial Narrow" w:hAnsi="Arial Narrow"/>
              </w:rPr>
              <w:t>0.5</w:t>
            </w:r>
          </w:p>
        </w:tc>
        <w:tc>
          <w:tcPr>
            <w:tcW w:w="1356" w:type="dxa"/>
          </w:tcPr>
          <w:p w14:paraId="398E633C" w14:textId="77777777" w:rsidR="00E67D30" w:rsidRPr="00100F38" w:rsidRDefault="00E67D30" w:rsidP="00AA4C6F">
            <w:pPr>
              <w:keepNext/>
              <w:keepLines/>
              <w:jc w:val="center"/>
              <w:rPr>
                <w:rFonts w:ascii="Arial Narrow" w:hAnsi="Arial Narrow"/>
              </w:rPr>
            </w:pPr>
            <w:r>
              <w:rPr>
                <w:rFonts w:ascii="Arial Narrow" w:hAnsi="Arial Narrow"/>
              </w:rPr>
              <w:t>0.5</w:t>
            </w:r>
          </w:p>
        </w:tc>
        <w:tc>
          <w:tcPr>
            <w:tcW w:w="1356" w:type="dxa"/>
          </w:tcPr>
          <w:p w14:paraId="2681C56C" w14:textId="77777777" w:rsidR="00E67D30" w:rsidRPr="00100F38" w:rsidRDefault="00E67D30" w:rsidP="00AA4C6F">
            <w:pPr>
              <w:keepNext/>
              <w:keepLines/>
              <w:jc w:val="center"/>
              <w:rPr>
                <w:rFonts w:ascii="Arial Narrow" w:hAnsi="Arial Narrow"/>
              </w:rPr>
            </w:pPr>
            <w:r>
              <w:rPr>
                <w:rFonts w:ascii="Arial Narrow" w:hAnsi="Arial Narrow"/>
              </w:rPr>
              <w:t>1.0</w:t>
            </w:r>
          </w:p>
        </w:tc>
      </w:tr>
      <w:tr w:rsidR="00E67D30" w:rsidRPr="00100F38" w14:paraId="021B532B" w14:textId="77777777" w:rsidTr="00AA4C6F">
        <w:tc>
          <w:tcPr>
            <w:tcW w:w="3585" w:type="dxa"/>
          </w:tcPr>
          <w:p w14:paraId="4616414D" w14:textId="77777777" w:rsidR="00E67D30" w:rsidRPr="00100F38" w:rsidRDefault="00E67D30" w:rsidP="00AA4C6F">
            <w:pPr>
              <w:keepNext/>
              <w:keepLines/>
              <w:rPr>
                <w:rFonts w:ascii="Arial Narrow" w:hAnsi="Arial Narrow"/>
              </w:rPr>
            </w:pPr>
            <w:r w:rsidRPr="00E240D2">
              <w:rPr>
                <w:rFonts w:ascii="Arial Narrow" w:hAnsi="Arial Narrow"/>
                <w:szCs w:val="22"/>
              </w:rPr>
              <w:t xml:space="preserve">Arthralgia, </w:t>
            </w:r>
            <w:proofErr w:type="spellStart"/>
            <w:r w:rsidRPr="00E240D2">
              <w:rPr>
                <w:rFonts w:ascii="Arial Narrow" w:hAnsi="Arial Narrow"/>
                <w:szCs w:val="22"/>
              </w:rPr>
              <w:t>Any</w:t>
            </w:r>
            <w:r>
              <w:rPr>
                <w:rFonts w:ascii="Arial Narrow" w:hAnsi="Arial Narrow"/>
                <w:szCs w:val="22"/>
                <w:vertAlign w:val="superscript"/>
              </w:rPr>
              <w:t>b</w:t>
            </w:r>
            <w:proofErr w:type="spellEnd"/>
          </w:p>
        </w:tc>
        <w:tc>
          <w:tcPr>
            <w:tcW w:w="2719" w:type="dxa"/>
            <w:gridSpan w:val="2"/>
          </w:tcPr>
          <w:p w14:paraId="5ED413D8" w14:textId="77777777" w:rsidR="00E67D30" w:rsidRPr="00100F38" w:rsidRDefault="00E67D30" w:rsidP="00AA4C6F">
            <w:pPr>
              <w:keepNext/>
              <w:keepLines/>
              <w:jc w:val="center"/>
              <w:rPr>
                <w:rFonts w:ascii="Arial Narrow" w:hAnsi="Arial Narrow"/>
              </w:rPr>
            </w:pPr>
            <w:r>
              <w:rPr>
                <w:rFonts w:ascii="Arial Narrow" w:hAnsi="Arial Narrow"/>
              </w:rPr>
              <w:t>16.2</w:t>
            </w:r>
          </w:p>
        </w:tc>
        <w:tc>
          <w:tcPr>
            <w:tcW w:w="1356" w:type="dxa"/>
          </w:tcPr>
          <w:p w14:paraId="090A1C64" w14:textId="77777777" w:rsidR="00E67D30" w:rsidRPr="00100F38" w:rsidRDefault="00E67D30" w:rsidP="00AA4C6F">
            <w:pPr>
              <w:keepNext/>
              <w:keepLines/>
              <w:jc w:val="center"/>
              <w:rPr>
                <w:rFonts w:ascii="Arial Narrow" w:hAnsi="Arial Narrow"/>
              </w:rPr>
            </w:pPr>
            <w:r>
              <w:rPr>
                <w:rFonts w:ascii="Arial Narrow" w:hAnsi="Arial Narrow"/>
              </w:rPr>
              <w:t>4.8</w:t>
            </w:r>
          </w:p>
        </w:tc>
        <w:tc>
          <w:tcPr>
            <w:tcW w:w="1356" w:type="dxa"/>
          </w:tcPr>
          <w:p w14:paraId="63EFD06A" w14:textId="77777777" w:rsidR="00E67D30" w:rsidRPr="00100F38" w:rsidRDefault="00E67D30" w:rsidP="00AA4C6F">
            <w:pPr>
              <w:keepNext/>
              <w:keepLines/>
              <w:jc w:val="center"/>
              <w:rPr>
                <w:rFonts w:ascii="Arial Narrow" w:hAnsi="Arial Narrow"/>
              </w:rPr>
            </w:pPr>
            <w:r>
              <w:rPr>
                <w:rFonts w:ascii="Arial Narrow" w:hAnsi="Arial Narrow"/>
              </w:rPr>
              <w:t>11.2</w:t>
            </w:r>
          </w:p>
        </w:tc>
      </w:tr>
      <w:tr w:rsidR="00E67D30" w:rsidRPr="00100F38" w14:paraId="43422E5C" w14:textId="77777777" w:rsidTr="00AA4C6F">
        <w:tc>
          <w:tcPr>
            <w:tcW w:w="3585" w:type="dxa"/>
          </w:tcPr>
          <w:p w14:paraId="6D52583C" w14:textId="77777777" w:rsidR="00E67D30" w:rsidRPr="00100F38" w:rsidRDefault="00E67D30" w:rsidP="00AA4C6F">
            <w:pPr>
              <w:keepNext/>
              <w:keepLines/>
              <w:rPr>
                <w:rFonts w:ascii="Arial Narrow" w:hAnsi="Arial Narrow"/>
              </w:rPr>
            </w:pPr>
            <w:r w:rsidRPr="00E240D2">
              <w:rPr>
                <w:rFonts w:ascii="Arial Narrow" w:hAnsi="Arial Narrow"/>
                <w:szCs w:val="22"/>
              </w:rPr>
              <w:t>Arthralgia, Grade 3</w:t>
            </w:r>
            <w:r>
              <w:rPr>
                <w:rFonts w:ascii="Arial Narrow" w:hAnsi="Arial Narrow"/>
                <w:szCs w:val="22"/>
                <w:vertAlign w:val="superscript"/>
              </w:rPr>
              <w:t>b</w:t>
            </w:r>
          </w:p>
        </w:tc>
        <w:tc>
          <w:tcPr>
            <w:tcW w:w="2719" w:type="dxa"/>
            <w:gridSpan w:val="2"/>
          </w:tcPr>
          <w:p w14:paraId="0B0FD7CF" w14:textId="77777777" w:rsidR="00E67D30" w:rsidRPr="00100F38" w:rsidRDefault="00E67D30" w:rsidP="00AA4C6F">
            <w:pPr>
              <w:keepNext/>
              <w:keepLines/>
              <w:jc w:val="center"/>
              <w:rPr>
                <w:rFonts w:ascii="Arial Narrow" w:hAnsi="Arial Narrow"/>
              </w:rPr>
            </w:pPr>
            <w:r>
              <w:rPr>
                <w:rFonts w:ascii="Arial Narrow" w:hAnsi="Arial Narrow"/>
              </w:rPr>
              <w:t>0.7</w:t>
            </w:r>
          </w:p>
        </w:tc>
        <w:tc>
          <w:tcPr>
            <w:tcW w:w="1356" w:type="dxa"/>
          </w:tcPr>
          <w:p w14:paraId="79D6DADD" w14:textId="77777777" w:rsidR="00E67D30" w:rsidRPr="00100F38" w:rsidRDefault="00E67D30" w:rsidP="00AA4C6F">
            <w:pPr>
              <w:keepNext/>
              <w:keepLines/>
              <w:jc w:val="center"/>
              <w:rPr>
                <w:rFonts w:ascii="Arial Narrow" w:hAnsi="Arial Narrow"/>
              </w:rPr>
            </w:pPr>
            <w:r>
              <w:rPr>
                <w:rFonts w:ascii="Arial Narrow" w:hAnsi="Arial Narrow"/>
              </w:rPr>
              <w:t>0</w:t>
            </w:r>
          </w:p>
        </w:tc>
        <w:tc>
          <w:tcPr>
            <w:tcW w:w="1356" w:type="dxa"/>
          </w:tcPr>
          <w:p w14:paraId="4297591B" w14:textId="77777777" w:rsidR="00E67D30" w:rsidRPr="00100F38" w:rsidRDefault="00E67D30" w:rsidP="00AA4C6F">
            <w:pPr>
              <w:keepNext/>
              <w:keepLines/>
              <w:jc w:val="center"/>
              <w:rPr>
                <w:rFonts w:ascii="Arial Narrow" w:hAnsi="Arial Narrow"/>
              </w:rPr>
            </w:pPr>
            <w:r>
              <w:rPr>
                <w:rFonts w:ascii="Arial Narrow" w:hAnsi="Arial Narrow"/>
              </w:rPr>
              <w:t>0.7</w:t>
            </w:r>
          </w:p>
        </w:tc>
      </w:tr>
      <w:tr w:rsidR="00E67D30" w:rsidRPr="00100F38" w14:paraId="660F4C07" w14:textId="77777777" w:rsidTr="00AA4C6F">
        <w:tc>
          <w:tcPr>
            <w:tcW w:w="3585" w:type="dxa"/>
          </w:tcPr>
          <w:p w14:paraId="5CF9592F" w14:textId="77777777" w:rsidR="00E67D30" w:rsidRPr="00100F38" w:rsidRDefault="00E67D30" w:rsidP="00AA4C6F">
            <w:pPr>
              <w:keepNext/>
              <w:keepLines/>
              <w:rPr>
                <w:rFonts w:ascii="Arial Narrow" w:hAnsi="Arial Narrow"/>
              </w:rPr>
            </w:pPr>
            <w:r w:rsidRPr="00E240D2">
              <w:rPr>
                <w:rFonts w:ascii="Arial Narrow" w:hAnsi="Arial Narrow"/>
                <w:szCs w:val="22"/>
              </w:rPr>
              <w:t>Fever, ≥</w:t>
            </w:r>
            <w:r w:rsidRPr="00E240D2">
              <w:rPr>
                <w:rFonts w:ascii="Arial Narrow" w:hAnsi="Arial Narrow"/>
                <w:bCs/>
              </w:rPr>
              <w:t>38.0°C/100.4°F</w:t>
            </w:r>
            <w:r>
              <w:rPr>
                <w:rFonts w:ascii="Arial Narrow" w:hAnsi="Arial Narrow"/>
                <w:szCs w:val="22"/>
                <w:vertAlign w:val="superscript"/>
              </w:rPr>
              <w:t>c</w:t>
            </w:r>
          </w:p>
        </w:tc>
        <w:tc>
          <w:tcPr>
            <w:tcW w:w="2719" w:type="dxa"/>
            <w:gridSpan w:val="2"/>
          </w:tcPr>
          <w:p w14:paraId="64DF5124" w14:textId="77777777" w:rsidR="00E67D30" w:rsidRPr="00100F38" w:rsidRDefault="00E67D30" w:rsidP="00AA4C6F">
            <w:pPr>
              <w:keepNext/>
              <w:keepLines/>
              <w:jc w:val="center"/>
              <w:rPr>
                <w:rFonts w:ascii="Arial Narrow" w:hAnsi="Arial Narrow"/>
              </w:rPr>
            </w:pPr>
            <w:r>
              <w:rPr>
                <w:rFonts w:ascii="Arial Narrow" w:hAnsi="Arial Narrow"/>
              </w:rPr>
              <w:t>2.5</w:t>
            </w:r>
          </w:p>
        </w:tc>
        <w:tc>
          <w:tcPr>
            <w:tcW w:w="1356" w:type="dxa"/>
          </w:tcPr>
          <w:p w14:paraId="6638AF96" w14:textId="77777777" w:rsidR="00E67D30" w:rsidRPr="00100F38" w:rsidRDefault="00E67D30" w:rsidP="00AA4C6F">
            <w:pPr>
              <w:keepNext/>
              <w:keepLines/>
              <w:jc w:val="center"/>
              <w:rPr>
                <w:rFonts w:ascii="Arial Narrow" w:hAnsi="Arial Narrow"/>
              </w:rPr>
            </w:pPr>
            <w:r>
              <w:rPr>
                <w:rFonts w:ascii="Arial Narrow" w:hAnsi="Arial Narrow"/>
              </w:rPr>
              <w:t>0.7</w:t>
            </w:r>
          </w:p>
        </w:tc>
        <w:tc>
          <w:tcPr>
            <w:tcW w:w="1356" w:type="dxa"/>
          </w:tcPr>
          <w:p w14:paraId="27B501B5" w14:textId="77777777" w:rsidR="00E67D30" w:rsidRPr="00100F38" w:rsidRDefault="00E67D30" w:rsidP="00AA4C6F">
            <w:pPr>
              <w:keepNext/>
              <w:keepLines/>
              <w:jc w:val="center"/>
              <w:rPr>
                <w:rFonts w:ascii="Arial Narrow" w:hAnsi="Arial Narrow"/>
              </w:rPr>
            </w:pPr>
            <w:r>
              <w:rPr>
                <w:rFonts w:ascii="Arial Narrow" w:hAnsi="Arial Narrow"/>
              </w:rPr>
              <w:t>1.0</w:t>
            </w:r>
          </w:p>
        </w:tc>
      </w:tr>
      <w:tr w:rsidR="00E67D30" w:rsidRPr="00100F38" w14:paraId="3023E611" w14:textId="77777777" w:rsidTr="00AA4C6F">
        <w:tc>
          <w:tcPr>
            <w:tcW w:w="3585" w:type="dxa"/>
          </w:tcPr>
          <w:p w14:paraId="73E4891F" w14:textId="77777777" w:rsidR="00E67D30" w:rsidRPr="00100F38" w:rsidRDefault="00E67D30" w:rsidP="00AA4C6F">
            <w:pPr>
              <w:keepNext/>
              <w:keepLines/>
              <w:rPr>
                <w:rFonts w:ascii="Arial Narrow" w:hAnsi="Arial Narrow"/>
              </w:rPr>
            </w:pPr>
            <w:r w:rsidRPr="00E240D2">
              <w:rPr>
                <w:rFonts w:ascii="Arial Narrow" w:hAnsi="Arial Narrow"/>
                <w:szCs w:val="22"/>
              </w:rPr>
              <w:t>Fever, &gt;39.0</w:t>
            </w:r>
            <w:r w:rsidRPr="00E240D2">
              <w:rPr>
                <w:rFonts w:ascii="Arial Narrow" w:hAnsi="Arial Narrow"/>
              </w:rPr>
              <w:t>°C/102.2°F</w:t>
            </w:r>
            <w:r>
              <w:rPr>
                <w:rFonts w:ascii="Arial Narrow" w:hAnsi="Arial Narrow"/>
                <w:vertAlign w:val="superscript"/>
              </w:rPr>
              <w:t>c</w:t>
            </w:r>
          </w:p>
        </w:tc>
        <w:tc>
          <w:tcPr>
            <w:tcW w:w="2719" w:type="dxa"/>
            <w:gridSpan w:val="2"/>
          </w:tcPr>
          <w:p w14:paraId="216D6FA3" w14:textId="77777777" w:rsidR="00E67D30" w:rsidRPr="00100F38" w:rsidRDefault="00E67D30" w:rsidP="00AA4C6F">
            <w:pPr>
              <w:keepNext/>
              <w:keepLines/>
              <w:jc w:val="center"/>
              <w:rPr>
                <w:rFonts w:ascii="Arial Narrow" w:hAnsi="Arial Narrow"/>
              </w:rPr>
            </w:pPr>
            <w:r>
              <w:rPr>
                <w:rFonts w:ascii="Arial Narrow" w:hAnsi="Arial Narrow"/>
              </w:rPr>
              <w:t>0.7</w:t>
            </w:r>
          </w:p>
        </w:tc>
        <w:tc>
          <w:tcPr>
            <w:tcW w:w="1356" w:type="dxa"/>
          </w:tcPr>
          <w:p w14:paraId="7E607FFA" w14:textId="77777777" w:rsidR="00E67D30" w:rsidRPr="00100F38" w:rsidRDefault="00E67D30" w:rsidP="00AA4C6F">
            <w:pPr>
              <w:keepNext/>
              <w:keepLines/>
              <w:jc w:val="center"/>
              <w:rPr>
                <w:rFonts w:ascii="Arial Narrow" w:hAnsi="Arial Narrow"/>
              </w:rPr>
            </w:pPr>
            <w:r>
              <w:rPr>
                <w:rFonts w:ascii="Arial Narrow" w:hAnsi="Arial Narrow"/>
              </w:rPr>
              <w:t>0</w:t>
            </w:r>
          </w:p>
        </w:tc>
        <w:tc>
          <w:tcPr>
            <w:tcW w:w="1356" w:type="dxa"/>
          </w:tcPr>
          <w:p w14:paraId="571A89C3" w14:textId="77777777" w:rsidR="00E67D30" w:rsidRPr="00100F38" w:rsidRDefault="00E67D30" w:rsidP="00AA4C6F">
            <w:pPr>
              <w:keepNext/>
              <w:keepLines/>
              <w:jc w:val="center"/>
              <w:rPr>
                <w:rFonts w:ascii="Arial Narrow" w:hAnsi="Arial Narrow"/>
              </w:rPr>
            </w:pPr>
            <w:r>
              <w:rPr>
                <w:rFonts w:ascii="Arial Narrow" w:hAnsi="Arial Narrow"/>
              </w:rPr>
              <w:t>0.2</w:t>
            </w:r>
          </w:p>
        </w:tc>
      </w:tr>
    </w:tbl>
    <w:p w14:paraId="6C3DE70D" w14:textId="77777777" w:rsidR="00E67D30" w:rsidRPr="00100F38" w:rsidRDefault="00E67D30" w:rsidP="0001092E">
      <w:pPr>
        <w:pStyle w:val="LBLTableFootnotes"/>
        <w:keepNext/>
        <w:keepLines/>
        <w:ind w:left="0" w:firstLine="0"/>
        <w:rPr>
          <w:rFonts w:ascii="Arial Narrow" w:hAnsi="Arial Narrow" w:cs="Arial"/>
          <w:sz w:val="18"/>
          <w:szCs w:val="18"/>
          <w:lang w:val="en-CA"/>
        </w:rPr>
      </w:pPr>
      <w:r w:rsidRPr="00100F38">
        <w:rPr>
          <w:rFonts w:ascii="Arial Narrow" w:hAnsi="Arial Narrow" w:cs="Arial"/>
          <w:sz w:val="18"/>
          <w:szCs w:val="18"/>
          <w:lang w:val="en-CA"/>
        </w:rPr>
        <w:t>N = </w:t>
      </w:r>
      <w:r>
        <w:rPr>
          <w:rFonts w:ascii="Arial Narrow" w:hAnsi="Arial Narrow" w:cs="Arial"/>
          <w:sz w:val="18"/>
          <w:szCs w:val="18"/>
          <w:lang w:val="en-CA"/>
        </w:rPr>
        <w:t>number of participants with documented dose</w:t>
      </w:r>
      <w:r w:rsidRPr="00100F38">
        <w:rPr>
          <w:rFonts w:ascii="Arial Narrow" w:hAnsi="Arial Narrow" w:cs="Arial"/>
          <w:sz w:val="18"/>
          <w:szCs w:val="18"/>
          <w:lang w:val="en-CA"/>
        </w:rPr>
        <w:t>.</w:t>
      </w:r>
    </w:p>
    <w:p w14:paraId="1DD5C580" w14:textId="77777777" w:rsidR="00E67D30" w:rsidRPr="00100F38" w:rsidRDefault="00E67D30" w:rsidP="00AA4C6F">
      <w:pPr>
        <w:pStyle w:val="LBLBulletStyle1"/>
        <w:keepNext/>
        <w:keepLines/>
        <w:numPr>
          <w:ilvl w:val="0"/>
          <w:numId w:val="0"/>
        </w:numPr>
        <w:tabs>
          <w:tab w:val="clear" w:pos="720"/>
          <w:tab w:val="left" w:pos="144"/>
        </w:tabs>
        <w:ind w:left="144" w:hanging="144"/>
        <w:rPr>
          <w:rFonts w:ascii="Arial Narrow" w:hAnsi="Arial Narrow"/>
          <w:iCs/>
          <w:sz w:val="18"/>
          <w:szCs w:val="18"/>
        </w:rPr>
      </w:pPr>
      <w:proofErr w:type="spellStart"/>
      <w:r>
        <w:rPr>
          <w:rFonts w:ascii="Arial Narrow" w:hAnsi="Arial Narrow"/>
          <w:iCs/>
          <w:sz w:val="18"/>
          <w:szCs w:val="18"/>
          <w:vertAlign w:val="superscript"/>
        </w:rPr>
        <w:t>a</w:t>
      </w:r>
      <w:proofErr w:type="spellEnd"/>
      <w:r w:rsidRPr="00100F38">
        <w:rPr>
          <w:rFonts w:ascii="Arial Narrow" w:hAnsi="Arial Narrow"/>
          <w:iCs/>
          <w:sz w:val="18"/>
          <w:szCs w:val="18"/>
          <w:vertAlign w:val="superscript"/>
        </w:rPr>
        <w:tab/>
      </w:r>
      <w:r w:rsidRPr="00100F38">
        <w:rPr>
          <w:rFonts w:ascii="Arial Narrow" w:hAnsi="Arial Narrow"/>
          <w:iCs/>
          <w:sz w:val="18"/>
          <w:szCs w:val="18"/>
        </w:rPr>
        <w:t>Any grade pain: Defined as any pain neither interfering with nor preventing normal everyday activities (Grade 1), painful when limb is moved and interferes with everyday activities (Grade 2), or significant pain at rest and prevents normal everyday activities (Grade 3).</w:t>
      </w:r>
    </w:p>
    <w:p w14:paraId="2D068902" w14:textId="77777777" w:rsidR="00E67D30" w:rsidRPr="00100F38" w:rsidRDefault="00E67D30" w:rsidP="00AA4C6F">
      <w:pPr>
        <w:pStyle w:val="LBLBulletStyle1"/>
        <w:keepNext/>
        <w:keepLines/>
        <w:numPr>
          <w:ilvl w:val="0"/>
          <w:numId w:val="0"/>
        </w:numPr>
        <w:tabs>
          <w:tab w:val="clear" w:pos="720"/>
          <w:tab w:val="left" w:pos="144"/>
        </w:tabs>
        <w:ind w:left="144" w:hanging="144"/>
        <w:rPr>
          <w:rFonts w:ascii="Arial Narrow" w:hAnsi="Arial Narrow"/>
          <w:iCs/>
          <w:sz w:val="18"/>
          <w:szCs w:val="18"/>
        </w:rPr>
      </w:pPr>
      <w:r>
        <w:rPr>
          <w:rFonts w:ascii="Arial Narrow" w:hAnsi="Arial Narrow"/>
          <w:iCs/>
          <w:sz w:val="18"/>
          <w:szCs w:val="18"/>
          <w:vertAlign w:val="superscript"/>
        </w:rPr>
        <w:t>b</w:t>
      </w:r>
      <w:r w:rsidRPr="00100F38">
        <w:rPr>
          <w:rFonts w:ascii="Arial Narrow" w:hAnsi="Arial Narrow"/>
          <w:iCs/>
          <w:sz w:val="18"/>
          <w:szCs w:val="18"/>
          <w:vertAlign w:val="superscript"/>
        </w:rPr>
        <w:tab/>
      </w:r>
      <w:r w:rsidRPr="00100F38">
        <w:rPr>
          <w:rFonts w:ascii="Arial Narrow" w:hAnsi="Arial Narrow"/>
          <w:iCs/>
          <w:sz w:val="18"/>
          <w:szCs w:val="18"/>
        </w:rPr>
        <w:t xml:space="preserve">Any grade </w:t>
      </w:r>
      <w:r w:rsidRPr="00100F38">
        <w:rPr>
          <w:rFonts w:ascii="Arial Narrow" w:hAnsi="Arial Narrow"/>
          <w:sz w:val="18"/>
          <w:szCs w:val="18"/>
        </w:rPr>
        <w:t>fatigue, myalgia, headache, arthralgia: Defined as event easily tolerated (Grade 1), interfering with normal activity (Grade 2), or preventing normal activity (Grade 3).</w:t>
      </w:r>
    </w:p>
    <w:p w14:paraId="6EC2CC78" w14:textId="7C074412" w:rsidR="00E67D30" w:rsidRPr="00100F38" w:rsidRDefault="003F3CE4" w:rsidP="00AA4C6F">
      <w:pPr>
        <w:pStyle w:val="LBLBulletStyle1"/>
        <w:keepNext/>
        <w:keepLines/>
        <w:numPr>
          <w:ilvl w:val="0"/>
          <w:numId w:val="0"/>
        </w:numPr>
        <w:tabs>
          <w:tab w:val="clear" w:pos="720"/>
          <w:tab w:val="left" w:pos="144"/>
        </w:tabs>
        <w:spacing w:after="120"/>
        <w:ind w:left="144" w:hanging="144"/>
        <w:rPr>
          <w:rFonts w:ascii="Arial Narrow" w:hAnsi="Arial Narrow"/>
          <w:sz w:val="18"/>
          <w:szCs w:val="18"/>
        </w:rPr>
      </w:pPr>
      <w:r>
        <w:rPr>
          <w:rFonts w:ascii="Arial Narrow" w:hAnsi="Arial Narrow"/>
          <w:iCs/>
          <w:sz w:val="18"/>
          <w:szCs w:val="18"/>
          <w:vertAlign w:val="superscript"/>
        </w:rPr>
        <w:t>c</w:t>
      </w:r>
      <w:r w:rsidR="00E67D30" w:rsidRPr="00100F38">
        <w:rPr>
          <w:rFonts w:ascii="Arial Narrow" w:hAnsi="Arial Narrow"/>
          <w:iCs/>
          <w:sz w:val="18"/>
          <w:szCs w:val="18"/>
          <w:vertAlign w:val="superscript"/>
        </w:rPr>
        <w:tab/>
      </w:r>
      <w:r w:rsidR="00E67D30" w:rsidRPr="00100F38">
        <w:rPr>
          <w:rFonts w:ascii="Arial Narrow" w:hAnsi="Arial Narrow"/>
          <w:iCs/>
          <w:sz w:val="18"/>
          <w:szCs w:val="18"/>
        </w:rPr>
        <w:t xml:space="preserve">Temperature taken </w:t>
      </w:r>
      <w:r w:rsidR="00E67D30" w:rsidRPr="00100F38">
        <w:rPr>
          <w:rFonts w:ascii="Arial Narrow" w:hAnsi="Arial Narrow"/>
          <w:bCs/>
          <w:sz w:val="18"/>
          <w:szCs w:val="18"/>
        </w:rPr>
        <w:t>by any route (</w:t>
      </w:r>
      <w:r w:rsidR="00E67D30" w:rsidRPr="00100F38">
        <w:rPr>
          <w:rFonts w:ascii="Arial Narrow" w:hAnsi="Arial Narrow"/>
          <w:sz w:val="18"/>
          <w:szCs w:val="18"/>
        </w:rPr>
        <w:t>oral, axillary, or tympanic)</w:t>
      </w:r>
      <w:r w:rsidR="00E67D30" w:rsidRPr="00100F38" w:rsidDel="00823C88">
        <w:rPr>
          <w:rFonts w:ascii="Arial Narrow" w:hAnsi="Arial Narrow"/>
          <w:bCs/>
          <w:sz w:val="18"/>
          <w:szCs w:val="18"/>
        </w:rPr>
        <w:t>.</w:t>
      </w:r>
    </w:p>
    <w:p w14:paraId="6C91291F" w14:textId="77777777" w:rsidR="00521457" w:rsidRPr="00100F38" w:rsidRDefault="00521457" w:rsidP="00A45BAD">
      <w:pPr>
        <w:rPr>
          <w:rFonts w:ascii="Arial" w:hAnsi="Arial" w:cs="Arial"/>
          <w:u w:val="single"/>
          <w:lang w:val="en"/>
        </w:rPr>
      </w:pPr>
    </w:p>
    <w:p w14:paraId="5FEB755E" w14:textId="77346D04" w:rsidR="00535305" w:rsidRPr="00AA4C6F" w:rsidRDefault="00535305" w:rsidP="00AA4C6F">
      <w:pPr>
        <w:rPr>
          <w:rFonts w:ascii="Arial" w:hAnsi="Arial" w:cs="Arial"/>
          <w:u w:val="single"/>
          <w:lang w:val="en"/>
        </w:rPr>
      </w:pPr>
      <w:r w:rsidRPr="00AA4C6F">
        <w:rPr>
          <w:rFonts w:ascii="Arial" w:hAnsi="Arial" w:cs="Arial"/>
          <w:u w:val="single"/>
          <w:lang w:val="en"/>
        </w:rPr>
        <w:t xml:space="preserve">Serious Adverse Events Reported </w:t>
      </w:r>
      <w:r w:rsidR="00777351">
        <w:rPr>
          <w:rFonts w:ascii="Arial" w:hAnsi="Arial" w:cs="Arial"/>
          <w:u w:val="single"/>
          <w:lang w:val="en"/>
        </w:rPr>
        <w:t>f</w:t>
      </w:r>
      <w:r w:rsidRPr="00AA4C6F">
        <w:rPr>
          <w:rFonts w:ascii="Arial" w:hAnsi="Arial" w:cs="Arial"/>
          <w:u w:val="single"/>
          <w:lang w:val="en"/>
        </w:rPr>
        <w:t>rom Other Studies</w:t>
      </w:r>
    </w:p>
    <w:p w14:paraId="157AD069" w14:textId="5D72AAE3" w:rsidR="009B221A" w:rsidRDefault="00BC5996" w:rsidP="005B2812">
      <w:pPr>
        <w:rPr>
          <w:rFonts w:ascii="Arial" w:hAnsi="Arial" w:cs="Arial"/>
          <w:lang w:val="en"/>
        </w:rPr>
      </w:pPr>
      <w:r>
        <w:rPr>
          <w:rFonts w:ascii="Arial" w:hAnsi="Arial" w:cs="Arial"/>
          <w:lang w:val="en"/>
        </w:rPr>
        <w:t xml:space="preserve">Study </w:t>
      </w:r>
      <w:r w:rsidR="00EC17A1" w:rsidRPr="00EC17A1">
        <w:rPr>
          <w:rFonts w:ascii="Arial" w:hAnsi="Arial" w:cs="Arial"/>
          <w:lang w:val="en"/>
        </w:rPr>
        <w:t>RSV OA=ADJ-004</w:t>
      </w:r>
      <w:r w:rsidR="00EC17A1">
        <w:rPr>
          <w:rFonts w:ascii="Arial" w:hAnsi="Arial" w:cs="Arial"/>
          <w:lang w:val="en"/>
        </w:rPr>
        <w:t xml:space="preserve"> (</w:t>
      </w:r>
      <w:r w:rsidR="00C51433" w:rsidRPr="004216F8">
        <w:rPr>
          <w:rFonts w:ascii="Arial" w:hAnsi="Arial" w:cs="Arial"/>
          <w:lang w:val="en"/>
        </w:rPr>
        <w:t>NCT04732871</w:t>
      </w:r>
      <w:r w:rsidR="00EC17A1">
        <w:rPr>
          <w:rFonts w:ascii="Arial" w:hAnsi="Arial" w:cs="Arial"/>
          <w:lang w:val="en"/>
        </w:rPr>
        <w:t>)</w:t>
      </w:r>
      <w:r w:rsidR="00C51433">
        <w:rPr>
          <w:rFonts w:ascii="Arial" w:hAnsi="Arial" w:cs="Arial"/>
          <w:lang w:val="en"/>
        </w:rPr>
        <w:t xml:space="preserve">: </w:t>
      </w:r>
      <w:r w:rsidR="00EC4A6C">
        <w:rPr>
          <w:rFonts w:ascii="Arial" w:hAnsi="Arial" w:cs="Arial"/>
          <w:lang w:val="en"/>
        </w:rPr>
        <w:t xml:space="preserve">One case of </w:t>
      </w:r>
      <w:r w:rsidR="00974424" w:rsidRPr="00974424">
        <w:rPr>
          <w:rFonts w:ascii="Arial" w:hAnsi="Arial" w:cs="Arial"/>
          <w:lang w:val="en"/>
        </w:rPr>
        <w:t>Guillain-Barré syndrome beginning 9 days after AREXVY vaccination was reported in a participant enrolled in a study site in Japan</w:t>
      </w:r>
      <w:r w:rsidR="004216F8">
        <w:rPr>
          <w:rFonts w:ascii="Arial" w:hAnsi="Arial" w:cs="Arial"/>
          <w:lang w:val="en"/>
        </w:rPr>
        <w:t>.</w:t>
      </w:r>
    </w:p>
    <w:p w14:paraId="268E7652" w14:textId="36C4B054" w:rsidR="00E42B91" w:rsidRPr="00E42B91" w:rsidRDefault="00E42B91" w:rsidP="00AA4C6F">
      <w:pPr>
        <w:keepNext/>
        <w:keepLines/>
        <w:rPr>
          <w:rFonts w:ascii="Arial" w:hAnsi="Arial" w:cs="Arial"/>
          <w:b/>
          <w:lang w:val="en"/>
        </w:rPr>
      </w:pPr>
      <w:r w:rsidRPr="00E42B91">
        <w:rPr>
          <w:rFonts w:ascii="Arial" w:hAnsi="Arial" w:cs="Arial"/>
          <w:b/>
          <w:lang w:val="en"/>
        </w:rPr>
        <w:lastRenderedPageBreak/>
        <w:t>Reporting suspected adverse effects</w:t>
      </w:r>
    </w:p>
    <w:p w14:paraId="425DF783" w14:textId="77777777" w:rsidR="005B2812" w:rsidRPr="00071855" w:rsidRDefault="005B2812" w:rsidP="00AA4C6F">
      <w:pPr>
        <w:keepNext/>
        <w:keepLines/>
        <w:rPr>
          <w:rFonts w:ascii="Arial" w:hAnsi="Arial" w:cs="Arial"/>
        </w:rPr>
      </w:pPr>
      <w:r w:rsidRPr="00071855">
        <w:rPr>
          <w:rFonts w:ascii="Arial" w:hAnsi="Arial" w:cs="Arial"/>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071855">
          <w:rPr>
            <w:rStyle w:val="Hyperlink"/>
            <w:rFonts w:ascii="Arial" w:hAnsi="Arial" w:cs="Arial"/>
            <w:lang w:val="en"/>
          </w:rPr>
          <w:t>www.tga.gov.au/reporting-problems</w:t>
        </w:r>
      </w:hyperlink>
      <w:r w:rsidRPr="00071855">
        <w:rPr>
          <w:rFonts w:ascii="Arial" w:hAnsi="Arial" w:cs="Arial"/>
          <w:lang w:val="en"/>
        </w:rPr>
        <w:t>.</w:t>
      </w:r>
    </w:p>
    <w:p w14:paraId="29ED409F" w14:textId="085100D1" w:rsidR="001A399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OVERDOSE</w:t>
      </w:r>
      <w:r w:rsidR="00A62733">
        <w:rPr>
          <w:rFonts w:ascii="Arial" w:hAnsi="Arial" w:cs="Arial"/>
          <w:smallCaps w:val="0"/>
        </w:rPr>
        <w:fldChar w:fldCharType="begin"/>
      </w:r>
      <w:r w:rsidR="00A62733">
        <w:rPr>
          <w:rFonts w:ascii="Arial" w:hAnsi="Arial" w:cs="Arial"/>
          <w:smallCaps w:val="0"/>
        </w:rPr>
        <w:instrText xml:space="preserve"> DOCVARIABLE VAULT_ND_01f514e9-d0b7-4ead-b6fb-6860337b9e29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0DD4DA0C" w14:textId="7360D385" w:rsidR="006E595D" w:rsidRPr="006E595D" w:rsidRDefault="003D2C16" w:rsidP="006E595D">
      <w:pPr>
        <w:rPr>
          <w:rFonts w:ascii="Arial" w:hAnsi="Arial" w:cs="Arial"/>
          <w:i/>
          <w:color w:val="FF0000"/>
        </w:rPr>
      </w:pPr>
      <w:r w:rsidRPr="003D2C16">
        <w:rPr>
          <w:rFonts w:ascii="Arial" w:hAnsi="Arial" w:cs="Arial"/>
          <w:lang w:val="en"/>
        </w:rPr>
        <w:t>Insufficient data are available.</w:t>
      </w:r>
      <w:r w:rsidRPr="006E595D">
        <w:rPr>
          <w:rFonts w:ascii="Arial" w:hAnsi="Arial" w:cs="Arial"/>
          <w:i/>
          <w:color w:val="FF0000"/>
        </w:rPr>
        <w:t xml:space="preserve"> </w:t>
      </w:r>
    </w:p>
    <w:p w14:paraId="39BDC05F" w14:textId="77777777" w:rsidR="005B2812" w:rsidRPr="00071855" w:rsidRDefault="005B2812" w:rsidP="005B2812">
      <w:pPr>
        <w:rPr>
          <w:rFonts w:ascii="Arial" w:hAnsi="Arial" w:cs="Arial"/>
        </w:rPr>
      </w:pPr>
      <w:r w:rsidRPr="00071855">
        <w:rPr>
          <w:rFonts w:ascii="Arial" w:hAnsi="Arial" w:cs="Arial"/>
          <w:lang w:val="en"/>
        </w:rPr>
        <w:t>For information on the management of overdose, contact the Poisons Information Centre on 13 11 26 (Australia).</w:t>
      </w:r>
    </w:p>
    <w:p w14:paraId="3F89D753" w14:textId="725D3C65" w:rsidR="001A3992" w:rsidRPr="00A62733" w:rsidRDefault="001A3992" w:rsidP="001A3992">
      <w:pPr>
        <w:pStyle w:val="Heading1"/>
        <w:spacing w:before="0" w:after="120"/>
        <w:rPr>
          <w:rFonts w:ascii="Arial" w:hAnsi="Arial" w:cs="Arial"/>
          <w:lang w:val="en-US"/>
        </w:rPr>
      </w:pPr>
      <w:r w:rsidRPr="00A62733">
        <w:rPr>
          <w:rFonts w:ascii="Arial" w:hAnsi="Arial" w:cs="Arial"/>
          <w:lang w:val="en-US"/>
        </w:rPr>
        <w:t>Pharmacological properties</w:t>
      </w:r>
      <w:r w:rsidR="00A62733">
        <w:rPr>
          <w:rFonts w:ascii="Arial" w:hAnsi="Arial" w:cs="Arial"/>
          <w:lang w:val="en-US"/>
        </w:rPr>
        <w:fldChar w:fldCharType="begin"/>
      </w:r>
      <w:r w:rsidR="00A62733">
        <w:rPr>
          <w:rFonts w:ascii="Arial" w:hAnsi="Arial" w:cs="Arial"/>
          <w:lang w:val="en-US"/>
        </w:rPr>
        <w:instrText xml:space="preserve"> DOCVARIABLE VAULT_ND_c56cdfa2-d7e9-46dd-af58-27577cbad3fb \* MERGEFORMAT </w:instrText>
      </w:r>
      <w:r w:rsidR="00A62733">
        <w:rPr>
          <w:rFonts w:ascii="Arial" w:hAnsi="Arial" w:cs="Arial"/>
          <w:lang w:val="en-US"/>
        </w:rPr>
        <w:fldChar w:fldCharType="separate"/>
      </w:r>
      <w:r w:rsidR="00A62733">
        <w:rPr>
          <w:rFonts w:ascii="Arial" w:hAnsi="Arial" w:cs="Arial"/>
          <w:lang w:val="en-US"/>
        </w:rPr>
        <w:t xml:space="preserve"> </w:t>
      </w:r>
      <w:r w:rsidR="00A62733">
        <w:rPr>
          <w:rFonts w:ascii="Arial" w:hAnsi="Arial" w:cs="Arial"/>
          <w:lang w:val="en-US"/>
        </w:rPr>
        <w:fldChar w:fldCharType="end"/>
      </w:r>
    </w:p>
    <w:p w14:paraId="26166AB0" w14:textId="5532F696" w:rsidR="001A399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PHARMACODYNAMIC PROPERTIES</w:t>
      </w:r>
      <w:r w:rsidR="00A62733">
        <w:rPr>
          <w:rFonts w:ascii="Arial" w:hAnsi="Arial" w:cs="Arial"/>
          <w:smallCaps w:val="0"/>
        </w:rPr>
        <w:fldChar w:fldCharType="begin"/>
      </w:r>
      <w:r w:rsidR="00A62733">
        <w:rPr>
          <w:rFonts w:ascii="Arial" w:hAnsi="Arial" w:cs="Arial"/>
          <w:smallCaps w:val="0"/>
        </w:rPr>
        <w:instrText xml:space="preserve"> DOCVARIABLE VAULT_ND_e9de416a-3181-48f0-a403-3d5b0af21c93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4507AC1E" w14:textId="383A9648" w:rsidR="001A3992" w:rsidRPr="00071855" w:rsidRDefault="001A3992" w:rsidP="001A3992">
      <w:pPr>
        <w:pStyle w:val="Heading3"/>
        <w:spacing w:before="0" w:after="120"/>
        <w:rPr>
          <w:rFonts w:ascii="Arial" w:hAnsi="Arial" w:cs="Arial"/>
        </w:rPr>
      </w:pPr>
      <w:r w:rsidRPr="00071855">
        <w:rPr>
          <w:rFonts w:ascii="Arial" w:hAnsi="Arial" w:cs="Arial"/>
        </w:rPr>
        <w:t>Mechanism of action</w:t>
      </w:r>
      <w:r w:rsidR="00A62733">
        <w:rPr>
          <w:rFonts w:ascii="Arial" w:hAnsi="Arial" w:cs="Arial"/>
        </w:rPr>
        <w:fldChar w:fldCharType="begin"/>
      </w:r>
      <w:r w:rsidR="00A62733">
        <w:rPr>
          <w:rFonts w:ascii="Arial" w:hAnsi="Arial" w:cs="Arial"/>
        </w:rPr>
        <w:instrText xml:space="preserve"> DOCVARIABLE vault_nd_118f2ca1-0e65-450f-9f17-8bba508565ff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72F07598" w14:textId="2AE54577" w:rsidR="003D2C16" w:rsidRPr="003D2C16" w:rsidRDefault="009979D0" w:rsidP="003D2C16">
      <w:pPr>
        <w:rPr>
          <w:rFonts w:ascii="Arial" w:hAnsi="Arial" w:cs="Arial"/>
          <w:lang w:val="en"/>
        </w:rPr>
      </w:pPr>
      <w:r w:rsidRPr="009979D0">
        <w:rPr>
          <w:rFonts w:ascii="Arial" w:hAnsi="Arial" w:cs="Arial"/>
          <w:lang w:val="en"/>
        </w:rPr>
        <w:t xml:space="preserve">The RSVPreF3 antigen in AREXVY is derived from the laboratory-adapted RSV-A A2 strain, </w:t>
      </w:r>
      <w:proofErr w:type="spellStart"/>
      <w:r w:rsidRPr="009979D0">
        <w:rPr>
          <w:rFonts w:ascii="Arial" w:hAnsi="Arial" w:cs="Arial"/>
          <w:lang w:val="en"/>
        </w:rPr>
        <w:t>stabilised</w:t>
      </w:r>
      <w:proofErr w:type="spellEnd"/>
      <w:r w:rsidRPr="009979D0">
        <w:rPr>
          <w:rFonts w:ascii="Arial" w:hAnsi="Arial" w:cs="Arial"/>
          <w:lang w:val="en"/>
        </w:rPr>
        <w:t xml:space="preserve"> in the pre-fusion conformation of the naturally occurring F protein for which both RSV-A and B subtypes share high amino acid sequence homology</w:t>
      </w:r>
      <w:r>
        <w:rPr>
          <w:rFonts w:ascii="Arial" w:hAnsi="Arial" w:cs="Arial"/>
          <w:lang w:val="en"/>
        </w:rPr>
        <w:t xml:space="preserve">. </w:t>
      </w:r>
      <w:r w:rsidR="003D2C16" w:rsidRPr="003D2C16">
        <w:rPr>
          <w:rFonts w:ascii="Arial" w:hAnsi="Arial" w:cs="Arial"/>
          <w:lang w:val="en"/>
        </w:rPr>
        <w:t xml:space="preserve">The risk of developing RSV-associated LRTD increases with age and with presence of underlying comorbidities. </w:t>
      </w:r>
      <w:r w:rsidR="003D2C16">
        <w:rPr>
          <w:rFonts w:ascii="Arial" w:hAnsi="Arial" w:cs="Arial"/>
          <w:lang w:val="en"/>
        </w:rPr>
        <w:t>AREXVY</w:t>
      </w:r>
      <w:r w:rsidR="003D2C16" w:rsidRPr="003D2C16">
        <w:rPr>
          <w:rFonts w:ascii="Arial" w:hAnsi="Arial" w:cs="Arial"/>
          <w:lang w:val="en"/>
        </w:rPr>
        <w:t xml:space="preserve"> induces the functional humoral immune responses against the RSV-A and RSV-B subtypes and the antigen-specific cellular immune responses which contribute to protect against RSV-associated LRTD (see Immunogenicity of </w:t>
      </w:r>
      <w:r w:rsidR="003D2C16">
        <w:rPr>
          <w:rFonts w:ascii="Arial" w:hAnsi="Arial" w:cs="Arial"/>
          <w:lang w:val="en"/>
        </w:rPr>
        <w:t>AREXVY</w:t>
      </w:r>
      <w:r w:rsidR="003D2C16" w:rsidRPr="003D2C16">
        <w:rPr>
          <w:rFonts w:ascii="Arial" w:hAnsi="Arial" w:cs="Arial"/>
          <w:lang w:val="en"/>
        </w:rPr>
        <w:t xml:space="preserve">). </w:t>
      </w:r>
    </w:p>
    <w:p w14:paraId="0DDC46A0" w14:textId="0F79F993" w:rsidR="003D2C16" w:rsidRPr="003D2C16" w:rsidRDefault="003D2C16" w:rsidP="003D2C16">
      <w:pPr>
        <w:rPr>
          <w:rFonts w:ascii="Arial" w:hAnsi="Arial" w:cs="Arial"/>
          <w:lang w:val="en"/>
        </w:rPr>
      </w:pPr>
      <w:r w:rsidRPr="003D2C16">
        <w:rPr>
          <w:rFonts w:ascii="Arial" w:hAnsi="Arial" w:cs="Arial"/>
          <w:lang w:val="en"/>
        </w:rPr>
        <w:t xml:space="preserve">In a Phase I/II clinical trial, formulation adjuvanted with </w:t>
      </w:r>
      <w:r w:rsidR="00C06145" w:rsidRPr="005143AC">
        <w:rPr>
          <w:rFonts w:ascii="Arial" w:hAnsi="Arial" w:cs="Arial"/>
          <w:snapToGrid w:val="0"/>
          <w:lang w:val="en-US"/>
        </w:rPr>
        <w:t>AS01</w:t>
      </w:r>
      <w:r w:rsidR="00C06145" w:rsidRPr="005143AC">
        <w:rPr>
          <w:rFonts w:ascii="Arial" w:hAnsi="Arial" w:cs="Arial"/>
          <w:snapToGrid w:val="0"/>
          <w:vertAlign w:val="subscript"/>
          <w:lang w:val="en-US"/>
        </w:rPr>
        <w:t>E</w:t>
      </w:r>
      <w:r w:rsidRPr="003D2C16">
        <w:rPr>
          <w:rFonts w:ascii="Arial" w:hAnsi="Arial" w:cs="Arial"/>
          <w:lang w:val="en"/>
        </w:rPr>
        <w:t xml:space="preserve"> showed the ability to </w:t>
      </w:r>
      <w:r w:rsidR="00E64E90">
        <w:rPr>
          <w:rFonts w:ascii="Arial" w:hAnsi="Arial" w:cs="Arial"/>
          <w:lang w:val="en"/>
        </w:rPr>
        <w:t xml:space="preserve">induce </w:t>
      </w:r>
      <w:r w:rsidRPr="003D2C16">
        <w:rPr>
          <w:rFonts w:ascii="Arial" w:hAnsi="Arial" w:cs="Arial"/>
          <w:lang w:val="en"/>
        </w:rPr>
        <w:t xml:space="preserve">RSVPreF3-specific CD4+ T cells in adults 60 to 80 years of age to levels </w:t>
      </w:r>
      <w:proofErr w:type="gramStart"/>
      <w:r w:rsidRPr="003D2C16">
        <w:rPr>
          <w:rFonts w:ascii="Arial" w:hAnsi="Arial" w:cs="Arial"/>
          <w:lang w:val="en"/>
        </w:rPr>
        <w:t>similar to</w:t>
      </w:r>
      <w:proofErr w:type="gramEnd"/>
      <w:r w:rsidRPr="003D2C16">
        <w:rPr>
          <w:rFonts w:ascii="Arial" w:hAnsi="Arial" w:cs="Arial"/>
          <w:lang w:val="en"/>
        </w:rPr>
        <w:t xml:space="preserve"> those observed in young adults, despite lower baseline levels in the older adults. </w:t>
      </w:r>
    </w:p>
    <w:p w14:paraId="12B98A04" w14:textId="5A39C75C" w:rsidR="003D2C16" w:rsidRPr="003D2C16" w:rsidRDefault="003D2C16" w:rsidP="00071855">
      <w:pPr>
        <w:rPr>
          <w:rFonts w:ascii="Arial" w:hAnsi="Arial" w:cs="Arial"/>
          <w:lang w:val="en"/>
        </w:rPr>
      </w:pPr>
      <w:r w:rsidRPr="003D2C16">
        <w:rPr>
          <w:rFonts w:ascii="Arial" w:hAnsi="Arial" w:cs="Arial"/>
          <w:lang w:val="en"/>
        </w:rPr>
        <w:t xml:space="preserve">Non-clinical data show that </w:t>
      </w:r>
      <w:r w:rsidR="00C06145" w:rsidRPr="005143AC">
        <w:rPr>
          <w:rFonts w:ascii="Arial" w:hAnsi="Arial" w:cs="Arial"/>
          <w:snapToGrid w:val="0"/>
          <w:lang w:val="en-US"/>
        </w:rPr>
        <w:t>AS01</w:t>
      </w:r>
      <w:r w:rsidR="00C06145" w:rsidRPr="005143AC">
        <w:rPr>
          <w:rFonts w:ascii="Arial" w:hAnsi="Arial" w:cs="Arial"/>
          <w:snapToGrid w:val="0"/>
          <w:vertAlign w:val="subscript"/>
          <w:lang w:val="en-US"/>
        </w:rPr>
        <w:t>E</w:t>
      </w:r>
      <w:r w:rsidRPr="003D2C16">
        <w:rPr>
          <w:rFonts w:ascii="Arial" w:hAnsi="Arial" w:cs="Arial"/>
          <w:lang w:val="en"/>
        </w:rPr>
        <w:t xml:space="preserve"> induces a local and transient activation of the innate immune system. The adjuvant effect of </w:t>
      </w:r>
      <w:r w:rsidR="00C06145" w:rsidRPr="005143AC">
        <w:rPr>
          <w:rFonts w:ascii="Arial" w:hAnsi="Arial" w:cs="Arial"/>
          <w:snapToGrid w:val="0"/>
          <w:lang w:val="en-US"/>
        </w:rPr>
        <w:t>AS01</w:t>
      </w:r>
      <w:r w:rsidR="00C06145" w:rsidRPr="005143AC">
        <w:rPr>
          <w:rFonts w:ascii="Arial" w:hAnsi="Arial" w:cs="Arial"/>
          <w:snapToGrid w:val="0"/>
          <w:vertAlign w:val="subscript"/>
          <w:lang w:val="en-US"/>
        </w:rPr>
        <w:t>E</w:t>
      </w:r>
      <w:r w:rsidRPr="003D2C16">
        <w:rPr>
          <w:rFonts w:ascii="Arial" w:hAnsi="Arial" w:cs="Arial"/>
          <w:lang w:val="en"/>
        </w:rPr>
        <w:t xml:space="preserve"> is the result of interactions between MPL and QS-21 formulated in liposomes. This facilitates the recruitment and activation of antigen presenting cells carrying vaccine-derived antigens in the draining lymph node, which in turn leads to the generation of RSVPreF3-specific CD4+ T cells </w:t>
      </w:r>
      <w:bookmarkStart w:id="2" w:name="_Hlk80082718"/>
      <w:r w:rsidRPr="003D2C16">
        <w:rPr>
          <w:rFonts w:ascii="Arial" w:hAnsi="Arial" w:cs="Arial"/>
          <w:lang w:val="en"/>
        </w:rPr>
        <w:t xml:space="preserve">and induction of RSV-A and RSV-B </w:t>
      </w:r>
      <w:proofErr w:type="spellStart"/>
      <w:r w:rsidRPr="003D2C16">
        <w:rPr>
          <w:rFonts w:ascii="Arial" w:hAnsi="Arial" w:cs="Arial"/>
          <w:lang w:val="en"/>
        </w:rPr>
        <w:t>neutrali</w:t>
      </w:r>
      <w:r w:rsidR="00C7033C">
        <w:rPr>
          <w:rFonts w:ascii="Arial" w:hAnsi="Arial" w:cs="Arial"/>
          <w:lang w:val="en"/>
        </w:rPr>
        <w:t>s</w:t>
      </w:r>
      <w:r w:rsidRPr="003D2C16">
        <w:rPr>
          <w:rFonts w:ascii="Arial" w:hAnsi="Arial" w:cs="Arial"/>
          <w:lang w:val="en"/>
        </w:rPr>
        <w:t>ing</w:t>
      </w:r>
      <w:proofErr w:type="spellEnd"/>
      <w:r w:rsidRPr="003D2C16">
        <w:rPr>
          <w:rFonts w:ascii="Arial" w:hAnsi="Arial" w:cs="Arial"/>
          <w:lang w:val="en"/>
        </w:rPr>
        <w:t xml:space="preserve"> antibody responses. In addition, RSVPreF3 formulated with </w:t>
      </w:r>
      <w:r w:rsidR="00C06145" w:rsidRPr="005143AC">
        <w:rPr>
          <w:rFonts w:ascii="Arial" w:hAnsi="Arial" w:cs="Arial"/>
          <w:snapToGrid w:val="0"/>
          <w:lang w:val="en-US"/>
        </w:rPr>
        <w:t>AS01</w:t>
      </w:r>
      <w:r w:rsidR="00C06145" w:rsidRPr="005143AC">
        <w:rPr>
          <w:rFonts w:ascii="Arial" w:hAnsi="Arial" w:cs="Arial"/>
          <w:snapToGrid w:val="0"/>
          <w:vertAlign w:val="subscript"/>
          <w:lang w:val="en-US"/>
        </w:rPr>
        <w:t>E</w:t>
      </w:r>
      <w:r w:rsidRPr="003D2C16">
        <w:rPr>
          <w:rFonts w:ascii="Arial" w:hAnsi="Arial" w:cs="Arial"/>
          <w:lang w:val="en"/>
        </w:rPr>
        <w:t xml:space="preserve"> can elicit specific binding antibodies directed to site Ø, </w:t>
      </w:r>
      <w:r w:rsidR="00D17F4E">
        <w:rPr>
          <w:rFonts w:ascii="Arial" w:hAnsi="Arial" w:cs="Arial"/>
          <w:lang w:val="en"/>
        </w:rPr>
        <w:t>a</w:t>
      </w:r>
      <w:r w:rsidR="00D17F4E" w:rsidRPr="003D2C16">
        <w:rPr>
          <w:rFonts w:ascii="Arial" w:hAnsi="Arial" w:cs="Arial"/>
          <w:lang w:val="en"/>
        </w:rPr>
        <w:t xml:space="preserve"> </w:t>
      </w:r>
      <w:r w:rsidRPr="003D2C16">
        <w:rPr>
          <w:rFonts w:ascii="Arial" w:hAnsi="Arial" w:cs="Arial"/>
          <w:lang w:val="en"/>
        </w:rPr>
        <w:t xml:space="preserve">highly </w:t>
      </w:r>
      <w:proofErr w:type="spellStart"/>
      <w:r w:rsidRPr="003D2C16">
        <w:rPr>
          <w:rFonts w:ascii="Arial" w:hAnsi="Arial" w:cs="Arial"/>
          <w:lang w:val="en"/>
        </w:rPr>
        <w:t>neutrali</w:t>
      </w:r>
      <w:r w:rsidR="00C7033C">
        <w:rPr>
          <w:rFonts w:ascii="Arial" w:hAnsi="Arial" w:cs="Arial"/>
          <w:lang w:val="en"/>
        </w:rPr>
        <w:t>s</w:t>
      </w:r>
      <w:r w:rsidRPr="003D2C16">
        <w:rPr>
          <w:rFonts w:ascii="Arial" w:hAnsi="Arial" w:cs="Arial"/>
          <w:lang w:val="en"/>
        </w:rPr>
        <w:t>ing</w:t>
      </w:r>
      <w:proofErr w:type="spellEnd"/>
      <w:r w:rsidRPr="003D2C16">
        <w:rPr>
          <w:rFonts w:ascii="Arial" w:hAnsi="Arial" w:cs="Arial"/>
          <w:lang w:val="en"/>
        </w:rPr>
        <w:t xml:space="preserve"> sensitive epitope, exposed only on the pre-fusion conformation of the F protein.</w:t>
      </w:r>
      <w:bookmarkEnd w:id="2"/>
    </w:p>
    <w:p w14:paraId="338573F9" w14:textId="6EAE19EA" w:rsidR="001A3992" w:rsidRPr="00071855" w:rsidRDefault="001A3992" w:rsidP="001A3992">
      <w:pPr>
        <w:pStyle w:val="Heading3"/>
        <w:spacing w:before="0" w:after="120"/>
        <w:rPr>
          <w:rFonts w:ascii="Arial" w:hAnsi="Arial" w:cs="Arial"/>
          <w:lang w:val="en-US"/>
        </w:rPr>
      </w:pPr>
      <w:r w:rsidRPr="00071855">
        <w:rPr>
          <w:rFonts w:ascii="Arial" w:hAnsi="Arial" w:cs="Arial"/>
        </w:rPr>
        <w:t>Clinical</w:t>
      </w:r>
      <w:r w:rsidRPr="00071855">
        <w:rPr>
          <w:rFonts w:ascii="Arial" w:hAnsi="Arial" w:cs="Arial"/>
          <w:lang w:val="en-US"/>
        </w:rPr>
        <w:t xml:space="preserve"> trials</w:t>
      </w:r>
      <w:r w:rsidR="00A62733">
        <w:rPr>
          <w:rFonts w:ascii="Arial" w:hAnsi="Arial" w:cs="Arial"/>
          <w:lang w:val="en-US"/>
        </w:rPr>
        <w:fldChar w:fldCharType="begin"/>
      </w:r>
      <w:r w:rsidR="00A62733">
        <w:rPr>
          <w:rFonts w:ascii="Arial" w:hAnsi="Arial" w:cs="Arial"/>
          <w:lang w:val="en-US"/>
        </w:rPr>
        <w:instrText xml:space="preserve"> DOCVARIABLE vault_nd_bbe81389-e857-4fb0-b6e1-78677065172a \* MERGEFORMAT </w:instrText>
      </w:r>
      <w:r w:rsidR="00A62733">
        <w:rPr>
          <w:rFonts w:ascii="Arial" w:hAnsi="Arial" w:cs="Arial"/>
          <w:lang w:val="en-US"/>
        </w:rPr>
        <w:fldChar w:fldCharType="separate"/>
      </w:r>
      <w:r w:rsidR="00A62733">
        <w:rPr>
          <w:rFonts w:ascii="Arial" w:hAnsi="Arial" w:cs="Arial"/>
          <w:lang w:val="en-US"/>
        </w:rPr>
        <w:t xml:space="preserve"> </w:t>
      </w:r>
      <w:r w:rsidR="00A62733">
        <w:rPr>
          <w:rFonts w:ascii="Arial" w:hAnsi="Arial" w:cs="Arial"/>
          <w:lang w:val="en-US"/>
        </w:rPr>
        <w:fldChar w:fldCharType="end"/>
      </w:r>
    </w:p>
    <w:p w14:paraId="3E39A31E" w14:textId="6F71928C" w:rsidR="003D2C16" w:rsidRDefault="003D2C16" w:rsidP="003D2C16">
      <w:pPr>
        <w:spacing w:line="240" w:lineRule="auto"/>
        <w:ind w:right="-20"/>
        <w:rPr>
          <w:rFonts w:ascii="Arial" w:hAnsi="Arial" w:cs="Arial"/>
          <w:u w:val="single"/>
        </w:rPr>
      </w:pPr>
      <w:r w:rsidRPr="007026C3">
        <w:rPr>
          <w:rFonts w:ascii="Arial" w:hAnsi="Arial" w:cs="Arial"/>
          <w:bCs/>
          <w:u w:val="single"/>
        </w:rPr>
        <w:t>Efficacy</w:t>
      </w:r>
      <w:r w:rsidRPr="007026C3">
        <w:rPr>
          <w:rFonts w:ascii="Arial" w:hAnsi="Arial" w:cs="Arial"/>
          <w:bCs/>
          <w:spacing w:val="-8"/>
          <w:u w:val="single"/>
        </w:rPr>
        <w:t xml:space="preserve"> </w:t>
      </w:r>
      <w:r w:rsidRPr="007026C3">
        <w:rPr>
          <w:rFonts w:ascii="Arial" w:hAnsi="Arial" w:cs="Arial"/>
          <w:bCs/>
          <w:u w:val="single"/>
        </w:rPr>
        <w:t xml:space="preserve">of </w:t>
      </w:r>
      <w:r>
        <w:rPr>
          <w:rFonts w:ascii="Arial" w:hAnsi="Arial" w:cs="Arial"/>
          <w:u w:val="single"/>
        </w:rPr>
        <w:t>AREXVY</w:t>
      </w:r>
    </w:p>
    <w:p w14:paraId="6384240B" w14:textId="4BC64C72" w:rsidR="003D2C16" w:rsidRDefault="003D2C16" w:rsidP="003D2C16">
      <w:pPr>
        <w:rPr>
          <w:rFonts w:ascii="Arial" w:hAnsi="Arial" w:cs="Arial"/>
          <w:lang w:val="en"/>
        </w:rPr>
      </w:pPr>
      <w:r w:rsidRPr="003D2C16">
        <w:rPr>
          <w:rFonts w:ascii="Arial" w:hAnsi="Arial" w:cs="Arial"/>
          <w:lang w:val="en"/>
        </w:rPr>
        <w:t xml:space="preserve">Efficacy of AREXVY against RSV-associated LRTD in adults 60 years and older was evaluated in </w:t>
      </w:r>
      <w:bookmarkStart w:id="3" w:name="_Hlk138433831"/>
      <w:r w:rsidRPr="003D2C16">
        <w:rPr>
          <w:rFonts w:ascii="Arial" w:hAnsi="Arial" w:cs="Arial"/>
          <w:lang w:val="en"/>
        </w:rPr>
        <w:t>RSV OA=ADJ-006</w:t>
      </w:r>
      <w:bookmarkEnd w:id="3"/>
      <w:r w:rsidRPr="003D2C16">
        <w:rPr>
          <w:rFonts w:ascii="Arial" w:hAnsi="Arial" w:cs="Arial"/>
          <w:lang w:val="en"/>
        </w:rPr>
        <w:t xml:space="preserve">, an ongoing, Phase III, </w:t>
      </w:r>
      <w:proofErr w:type="spellStart"/>
      <w:r w:rsidRPr="003D2C16">
        <w:rPr>
          <w:rFonts w:ascii="Arial" w:hAnsi="Arial" w:cs="Arial"/>
          <w:lang w:val="en"/>
        </w:rPr>
        <w:t>randomised</w:t>
      </w:r>
      <w:proofErr w:type="spellEnd"/>
      <w:r w:rsidRPr="003D2C16">
        <w:rPr>
          <w:rFonts w:ascii="Arial" w:hAnsi="Arial" w:cs="Arial"/>
          <w:lang w:val="en"/>
        </w:rPr>
        <w:t>, placebo-controlled, observer-blind clinical study conducted in 17 countries from Northern and Southern Hemispheres. Participants are planned to be followed for up to 36 months.</w:t>
      </w:r>
    </w:p>
    <w:p w14:paraId="330E3972" w14:textId="10C3C3D1" w:rsidR="00B604EA" w:rsidRPr="003D2C16" w:rsidRDefault="00B604EA" w:rsidP="003D2C16">
      <w:pPr>
        <w:rPr>
          <w:rFonts w:ascii="Arial" w:hAnsi="Arial" w:cs="Arial"/>
          <w:lang w:val="en"/>
        </w:rPr>
      </w:pPr>
      <w:r w:rsidRPr="00B604EA">
        <w:rPr>
          <w:rFonts w:ascii="Arial" w:hAnsi="Arial" w:cs="Arial"/>
          <w:lang w:val="en"/>
        </w:rPr>
        <w:lastRenderedPageBreak/>
        <w:t>The study excluded participants who were immunocompromised. Participants with pre-existing, chronic, stable disease such as diabetes, hypertension, or cardiac disease were allowed to participate in the study if considered by the investigator as medically stable at the time of vaccination.</w:t>
      </w:r>
    </w:p>
    <w:p w14:paraId="5F679EFF" w14:textId="1C7C4E02" w:rsidR="003D2C16" w:rsidRPr="003D2C16" w:rsidRDefault="003D2C16" w:rsidP="003D2C16">
      <w:pPr>
        <w:rPr>
          <w:rFonts w:ascii="Arial" w:hAnsi="Arial" w:cs="Arial"/>
          <w:lang w:val="en"/>
        </w:rPr>
      </w:pPr>
      <w:r w:rsidRPr="003D2C16">
        <w:rPr>
          <w:rFonts w:ascii="Arial" w:hAnsi="Arial" w:cs="Arial"/>
          <w:lang w:val="en"/>
        </w:rPr>
        <w:t xml:space="preserve">The primary population for efficacy analysis (referred to as the modified Exposed Set, included adults 60 years of age and older receiving 1 dose of AREXVY or placebo and who did not report an RSV-confirmed acute respiratory </w:t>
      </w:r>
      <w:r w:rsidR="00E03D2A">
        <w:rPr>
          <w:rFonts w:ascii="Arial" w:hAnsi="Arial" w:cs="Arial"/>
          <w:lang w:val="en"/>
        </w:rPr>
        <w:t>illness</w:t>
      </w:r>
      <w:r w:rsidR="00E03D2A" w:rsidRPr="003D2C16">
        <w:rPr>
          <w:rFonts w:ascii="Arial" w:hAnsi="Arial" w:cs="Arial"/>
          <w:lang w:val="en"/>
        </w:rPr>
        <w:t xml:space="preserve"> </w:t>
      </w:r>
      <w:r w:rsidRPr="003D2C16">
        <w:rPr>
          <w:rFonts w:ascii="Arial" w:hAnsi="Arial" w:cs="Arial"/>
          <w:lang w:val="en"/>
        </w:rPr>
        <w:t xml:space="preserve">(ARI) prior to Day 15 after vaccination) included 24,960 participants </w:t>
      </w:r>
      <w:proofErr w:type="spellStart"/>
      <w:r w:rsidRPr="003D2C16">
        <w:rPr>
          <w:rFonts w:ascii="Arial" w:hAnsi="Arial" w:cs="Arial"/>
          <w:lang w:val="en"/>
        </w:rPr>
        <w:t>randomised</w:t>
      </w:r>
      <w:proofErr w:type="spellEnd"/>
      <w:r w:rsidRPr="003D2C16">
        <w:rPr>
          <w:rFonts w:ascii="Arial" w:hAnsi="Arial" w:cs="Arial"/>
          <w:lang w:val="en"/>
        </w:rPr>
        <w:t xml:space="preserve"> equally to receive 1 dose of AREXVY (N = 12,466) or placebo (N = 12,494). At the time of the primary efficacy analysis, participants had been followed for the development of RSV-associated LRTD for up to 10 months (median of 6.7 months).</w:t>
      </w:r>
    </w:p>
    <w:p w14:paraId="254B9725" w14:textId="77777777" w:rsidR="003D2C16" w:rsidRPr="003D2C16" w:rsidRDefault="003D2C16" w:rsidP="003D2C16">
      <w:pPr>
        <w:rPr>
          <w:rFonts w:ascii="Arial" w:hAnsi="Arial" w:cs="Arial"/>
          <w:lang w:val="en"/>
        </w:rPr>
      </w:pPr>
      <w:r w:rsidRPr="003D2C16">
        <w:rPr>
          <w:rFonts w:ascii="Arial" w:hAnsi="Arial" w:cs="Arial"/>
          <w:lang w:val="en"/>
        </w:rPr>
        <w:t xml:space="preserve">At baseline, 39.3% of participants had at least one comorbidity of interest; 19.7% of participants had an underlying cardiorespiratory condition (COPD, asthma, any chronic respiratory/pulmonary disease, or chronic heart failure) and 25.8% of participants had </w:t>
      </w:r>
      <w:proofErr w:type="spellStart"/>
      <w:r w:rsidRPr="003D2C16">
        <w:rPr>
          <w:rFonts w:ascii="Arial" w:hAnsi="Arial" w:cs="Arial"/>
          <w:lang w:val="en"/>
        </w:rPr>
        <w:t>endocrinometabolic</w:t>
      </w:r>
      <w:proofErr w:type="spellEnd"/>
      <w:r w:rsidRPr="003D2C16">
        <w:rPr>
          <w:rFonts w:ascii="Arial" w:hAnsi="Arial" w:cs="Arial"/>
          <w:lang w:val="en"/>
        </w:rPr>
        <w:t xml:space="preserve"> conditions (diabetes, advanced </w:t>
      </w:r>
      <w:proofErr w:type="gramStart"/>
      <w:r w:rsidRPr="003D2C16">
        <w:rPr>
          <w:rFonts w:ascii="Arial" w:hAnsi="Arial" w:cs="Arial"/>
          <w:lang w:val="en"/>
        </w:rPr>
        <w:t>liver</w:t>
      </w:r>
      <w:proofErr w:type="gramEnd"/>
      <w:r w:rsidRPr="003D2C16">
        <w:rPr>
          <w:rFonts w:ascii="Arial" w:hAnsi="Arial" w:cs="Arial"/>
          <w:lang w:val="en"/>
        </w:rPr>
        <w:t xml:space="preserve"> or renal disease).</w:t>
      </w:r>
    </w:p>
    <w:p w14:paraId="5FF23F9B" w14:textId="77777777" w:rsidR="003D2C16" w:rsidRPr="00826F08" w:rsidRDefault="003D2C16" w:rsidP="00826F08">
      <w:pPr>
        <w:rPr>
          <w:rFonts w:ascii="Arial" w:hAnsi="Arial" w:cs="Arial"/>
          <w:lang w:val="en"/>
        </w:rPr>
      </w:pPr>
      <w:r w:rsidRPr="00826F08">
        <w:rPr>
          <w:rFonts w:ascii="Arial" w:hAnsi="Arial" w:cs="Arial"/>
          <w:lang w:val="en"/>
        </w:rPr>
        <w:t>Using the Gait speed test, 38.3% of participants were ranked as pre-frail (0.4-0.99m/s walking speed) and 1.5% as frail (&lt;0.4 m/s walking speed or who were not able to perform the test).</w:t>
      </w:r>
    </w:p>
    <w:p w14:paraId="6B7EFCFD" w14:textId="77777777" w:rsidR="003D2C16" w:rsidRPr="00826F08" w:rsidRDefault="003D2C16" w:rsidP="00826F08">
      <w:pPr>
        <w:spacing w:line="240" w:lineRule="auto"/>
        <w:ind w:right="-20"/>
        <w:rPr>
          <w:rFonts w:ascii="Arial" w:hAnsi="Arial" w:cs="Arial"/>
          <w:bCs/>
          <w:i/>
          <w:iCs/>
          <w:u w:val="single"/>
        </w:rPr>
      </w:pPr>
      <w:r w:rsidRPr="00826F08">
        <w:rPr>
          <w:rFonts w:ascii="Arial" w:hAnsi="Arial" w:cs="Arial"/>
          <w:bCs/>
          <w:i/>
          <w:iCs/>
          <w:u w:val="single"/>
        </w:rPr>
        <w:t>Efficacy against RSV-associated LRTD</w:t>
      </w:r>
    </w:p>
    <w:p w14:paraId="01BC7465" w14:textId="67C96FE7" w:rsidR="003D2C16" w:rsidRPr="00826F08" w:rsidRDefault="003D2C16" w:rsidP="00826F08">
      <w:pPr>
        <w:rPr>
          <w:rFonts w:ascii="Arial" w:hAnsi="Arial" w:cs="Arial"/>
          <w:lang w:val="en"/>
        </w:rPr>
      </w:pPr>
      <w:r w:rsidRPr="00826F08">
        <w:rPr>
          <w:rFonts w:ascii="Arial" w:hAnsi="Arial" w:cs="Arial"/>
          <w:lang w:val="en"/>
        </w:rPr>
        <w:t xml:space="preserve">The primary objective was to demonstrate the efficacy of </w:t>
      </w:r>
      <w:r w:rsidR="00826F08">
        <w:rPr>
          <w:rFonts w:ascii="Arial" w:hAnsi="Arial" w:cs="Arial"/>
          <w:lang w:val="en"/>
        </w:rPr>
        <w:t>AREXVY</w:t>
      </w:r>
      <w:r w:rsidRPr="00826F08">
        <w:rPr>
          <w:rFonts w:ascii="Arial" w:hAnsi="Arial" w:cs="Arial"/>
          <w:lang w:val="en"/>
        </w:rPr>
        <w:t xml:space="preserve"> in the prevention of a first episode of confirmed RSV-A and/or B associated LRTD during the first season. Confirmed RSV cases were determined by quantitative Reverse Transcription Polymerase Chain Reaction (</w:t>
      </w:r>
      <w:proofErr w:type="spellStart"/>
      <w:r w:rsidRPr="00826F08">
        <w:rPr>
          <w:rFonts w:ascii="Arial" w:hAnsi="Arial" w:cs="Arial"/>
          <w:lang w:val="en"/>
        </w:rPr>
        <w:t>qRT</w:t>
      </w:r>
      <w:proofErr w:type="spellEnd"/>
      <w:r w:rsidRPr="00826F08">
        <w:rPr>
          <w:rFonts w:ascii="Arial" w:hAnsi="Arial" w:cs="Arial"/>
          <w:lang w:val="en"/>
        </w:rPr>
        <w:t xml:space="preserve">-PCR) on nasopharyngeal swab. LRTD was defined based on the following criteria: the participant must have experienced at least 2 lower respiratory symptoms/signs including at least 1 lower respiratory sign for at least 24 </w:t>
      </w:r>
      <w:proofErr w:type="gramStart"/>
      <w:r w:rsidRPr="00826F08">
        <w:rPr>
          <w:rFonts w:ascii="Arial" w:hAnsi="Arial" w:cs="Arial"/>
          <w:lang w:val="en"/>
        </w:rPr>
        <w:t>hours, or</w:t>
      </w:r>
      <w:proofErr w:type="gramEnd"/>
      <w:r w:rsidRPr="00826F08">
        <w:rPr>
          <w:rFonts w:ascii="Arial" w:hAnsi="Arial" w:cs="Arial"/>
          <w:lang w:val="en"/>
        </w:rPr>
        <w:t xml:space="preserve"> experienced at least 3 lower respiratory symptoms for at least 24 hours. Lower respiratory </w:t>
      </w:r>
      <w:r w:rsidR="0007770D">
        <w:rPr>
          <w:rFonts w:ascii="Arial" w:hAnsi="Arial" w:cs="Arial"/>
          <w:lang w:val="en"/>
        </w:rPr>
        <w:t>‘</w:t>
      </w:r>
      <w:r w:rsidRPr="00826F08">
        <w:rPr>
          <w:rFonts w:ascii="Arial" w:hAnsi="Arial" w:cs="Arial"/>
          <w:lang w:val="en"/>
        </w:rPr>
        <w:t>symptoms</w:t>
      </w:r>
      <w:r w:rsidR="0007770D">
        <w:rPr>
          <w:rFonts w:ascii="Arial" w:hAnsi="Arial" w:cs="Arial"/>
          <w:lang w:val="en"/>
        </w:rPr>
        <w:t>’</w:t>
      </w:r>
      <w:r w:rsidRPr="00826F08">
        <w:rPr>
          <w:rFonts w:ascii="Arial" w:hAnsi="Arial" w:cs="Arial"/>
          <w:lang w:val="en"/>
        </w:rPr>
        <w:t xml:space="preserve"> included: new or increased sputum, new or increased cough, new or increased </w:t>
      </w:r>
      <w:proofErr w:type="spellStart"/>
      <w:r w:rsidRPr="00826F08">
        <w:rPr>
          <w:rFonts w:ascii="Arial" w:hAnsi="Arial" w:cs="Arial"/>
          <w:lang w:val="en"/>
        </w:rPr>
        <w:t>dyspne</w:t>
      </w:r>
      <w:r w:rsidR="00DE6324">
        <w:rPr>
          <w:rFonts w:ascii="Arial" w:hAnsi="Arial" w:cs="Arial"/>
          <w:lang w:val="en"/>
        </w:rPr>
        <w:t>o</w:t>
      </w:r>
      <w:r w:rsidRPr="00826F08">
        <w:rPr>
          <w:rFonts w:ascii="Arial" w:hAnsi="Arial" w:cs="Arial"/>
          <w:lang w:val="en"/>
        </w:rPr>
        <w:t>a</w:t>
      </w:r>
      <w:proofErr w:type="spellEnd"/>
      <w:r w:rsidRPr="00826F08">
        <w:rPr>
          <w:rFonts w:ascii="Arial" w:hAnsi="Arial" w:cs="Arial"/>
          <w:lang w:val="en"/>
        </w:rPr>
        <w:t xml:space="preserve"> (shortness of breath). Lower respiratory </w:t>
      </w:r>
      <w:r w:rsidR="0007770D">
        <w:rPr>
          <w:rFonts w:ascii="Arial" w:hAnsi="Arial" w:cs="Arial"/>
          <w:lang w:val="en"/>
        </w:rPr>
        <w:t>‘</w:t>
      </w:r>
      <w:r w:rsidRPr="00826F08">
        <w:rPr>
          <w:rFonts w:ascii="Arial" w:hAnsi="Arial" w:cs="Arial"/>
          <w:lang w:val="en"/>
        </w:rPr>
        <w:t>signs</w:t>
      </w:r>
      <w:r w:rsidR="0007770D">
        <w:rPr>
          <w:rFonts w:ascii="Arial" w:hAnsi="Arial" w:cs="Arial"/>
          <w:lang w:val="en"/>
        </w:rPr>
        <w:t>’</w:t>
      </w:r>
      <w:r w:rsidRPr="00826F08">
        <w:rPr>
          <w:rFonts w:ascii="Arial" w:hAnsi="Arial" w:cs="Arial"/>
          <w:lang w:val="en"/>
        </w:rPr>
        <w:t xml:space="preserve"> included: new or increased wheezing, crackles/r</w:t>
      </w:r>
      <w:r w:rsidR="00526A80">
        <w:rPr>
          <w:rFonts w:ascii="Arial" w:hAnsi="Arial" w:cs="Arial"/>
          <w:lang w:val="en"/>
        </w:rPr>
        <w:t>h</w:t>
      </w:r>
      <w:r w:rsidRPr="00826F08">
        <w:rPr>
          <w:rFonts w:ascii="Arial" w:hAnsi="Arial" w:cs="Arial"/>
          <w:lang w:val="en"/>
        </w:rPr>
        <w:t>onchi, respiratory rate ≥ 20 respirations/min, low or decreased oxygen saturation (O</w:t>
      </w:r>
      <w:r w:rsidRPr="00AA4C6F">
        <w:rPr>
          <w:rFonts w:ascii="Arial" w:hAnsi="Arial" w:cs="Arial"/>
          <w:vertAlign w:val="subscript"/>
          <w:lang w:val="en"/>
        </w:rPr>
        <w:t>2</w:t>
      </w:r>
      <w:r w:rsidRPr="00826F08">
        <w:rPr>
          <w:rFonts w:ascii="Arial" w:hAnsi="Arial" w:cs="Arial"/>
          <w:lang w:val="en"/>
        </w:rPr>
        <w:t xml:space="preserve"> saturation &lt;95% or ≤90% if baseline is &lt;95%) or need for oxygen supplementation.</w:t>
      </w:r>
    </w:p>
    <w:p w14:paraId="3D7036B0" w14:textId="1A6A980F" w:rsidR="00BC7AB5" w:rsidRDefault="003D2C16" w:rsidP="00BC7AB5">
      <w:pPr>
        <w:rPr>
          <w:rFonts w:ascii="Arial" w:hAnsi="Arial" w:cs="Arial"/>
          <w:lang w:val="en"/>
        </w:rPr>
      </w:pPr>
      <w:r w:rsidRPr="00826F08">
        <w:rPr>
          <w:rFonts w:ascii="Arial" w:hAnsi="Arial" w:cs="Arial"/>
          <w:lang w:val="en"/>
        </w:rPr>
        <w:t xml:space="preserve">Compared with placebo, </w:t>
      </w:r>
      <w:r w:rsidR="00826F08">
        <w:rPr>
          <w:rFonts w:ascii="Arial" w:hAnsi="Arial" w:cs="Arial"/>
          <w:lang w:val="en"/>
        </w:rPr>
        <w:t>AREXVY</w:t>
      </w:r>
      <w:r w:rsidRPr="00826F08">
        <w:rPr>
          <w:rFonts w:ascii="Arial" w:hAnsi="Arial" w:cs="Arial"/>
          <w:lang w:val="en"/>
        </w:rPr>
        <w:t xml:space="preserve"> significantly reduced the risk of developing RSV-associated LRTD by 82.</w:t>
      </w:r>
      <w:r w:rsidR="00131243">
        <w:rPr>
          <w:rFonts w:ascii="Arial" w:hAnsi="Arial" w:cs="Arial"/>
          <w:lang w:val="en"/>
        </w:rPr>
        <w:t>6</w:t>
      </w:r>
      <w:r w:rsidRPr="00826F08">
        <w:rPr>
          <w:rFonts w:ascii="Arial" w:hAnsi="Arial" w:cs="Arial"/>
          <w:lang w:val="en"/>
        </w:rPr>
        <w:t>% (96.95% CI: [57.</w:t>
      </w:r>
      <w:r w:rsidR="00131243">
        <w:rPr>
          <w:rFonts w:ascii="Arial" w:hAnsi="Arial" w:cs="Arial"/>
          <w:lang w:val="en"/>
        </w:rPr>
        <w:t>9</w:t>
      </w:r>
      <w:r w:rsidRPr="00826F08">
        <w:rPr>
          <w:rFonts w:ascii="Arial" w:hAnsi="Arial" w:cs="Arial"/>
          <w:lang w:val="en"/>
        </w:rPr>
        <w:t>, 94.</w:t>
      </w:r>
      <w:r w:rsidR="00131243">
        <w:rPr>
          <w:rFonts w:ascii="Arial" w:hAnsi="Arial" w:cs="Arial"/>
          <w:lang w:val="en"/>
        </w:rPr>
        <w:t>1</w:t>
      </w:r>
      <w:r w:rsidRPr="00826F08">
        <w:rPr>
          <w:rFonts w:ascii="Arial" w:hAnsi="Arial" w:cs="Arial"/>
          <w:lang w:val="en"/>
        </w:rPr>
        <w:t>]) in participants 60 years of age and older, which met the pre-specified success criterion for the primary study objective (Table </w:t>
      </w:r>
      <w:r w:rsidR="006E0660">
        <w:rPr>
          <w:rFonts w:ascii="Arial" w:hAnsi="Arial" w:cs="Arial"/>
          <w:lang w:val="en"/>
        </w:rPr>
        <w:t>2</w:t>
      </w:r>
      <w:r w:rsidRPr="00826F08">
        <w:rPr>
          <w:rFonts w:ascii="Arial" w:hAnsi="Arial" w:cs="Arial"/>
          <w:lang w:val="en"/>
        </w:rPr>
        <w:t xml:space="preserve">). High vaccine efficacy against RSV-LRTD is observed through the median follow-up period of 6.7 months. </w:t>
      </w:r>
    </w:p>
    <w:p w14:paraId="78D087D6" w14:textId="274C255C" w:rsidR="00C12D6E" w:rsidRDefault="003D2C16" w:rsidP="00AA4C6F">
      <w:pPr>
        <w:rPr>
          <w:rFonts w:ascii="Arial" w:hAnsi="Arial" w:cs="Arial"/>
          <w:lang w:val="en"/>
        </w:rPr>
      </w:pPr>
      <w:r w:rsidRPr="00826F08">
        <w:rPr>
          <w:rFonts w:ascii="Arial" w:hAnsi="Arial" w:cs="Arial"/>
          <w:lang w:val="en"/>
        </w:rPr>
        <w:t>The vaccine efficacy against RSV A-associated LRTD cases and RSV B-associated LRTD cases was 84.6% (95% CI [32.</w:t>
      </w:r>
      <w:r w:rsidR="00CC2EE4">
        <w:rPr>
          <w:rFonts w:ascii="Arial" w:hAnsi="Arial" w:cs="Arial"/>
          <w:lang w:val="en"/>
        </w:rPr>
        <w:t>1</w:t>
      </w:r>
      <w:r w:rsidRPr="00826F08">
        <w:rPr>
          <w:rFonts w:ascii="Arial" w:hAnsi="Arial" w:cs="Arial"/>
          <w:lang w:val="en"/>
        </w:rPr>
        <w:t>, 98.3]) and 80.</w:t>
      </w:r>
      <w:r w:rsidR="00561F98">
        <w:rPr>
          <w:rFonts w:ascii="Arial" w:hAnsi="Arial" w:cs="Arial"/>
          <w:lang w:val="en"/>
        </w:rPr>
        <w:t>9</w:t>
      </w:r>
      <w:r w:rsidRPr="00826F08">
        <w:rPr>
          <w:rFonts w:ascii="Arial" w:hAnsi="Arial" w:cs="Arial"/>
          <w:lang w:val="en"/>
        </w:rPr>
        <w:t>% (95% CI [49.4, 94.</w:t>
      </w:r>
      <w:r w:rsidR="00561F98">
        <w:rPr>
          <w:rFonts w:ascii="Arial" w:hAnsi="Arial" w:cs="Arial"/>
          <w:lang w:val="en"/>
        </w:rPr>
        <w:t>3</w:t>
      </w:r>
      <w:r w:rsidRPr="00826F08">
        <w:rPr>
          <w:rFonts w:ascii="Arial" w:hAnsi="Arial" w:cs="Arial"/>
          <w:lang w:val="en"/>
        </w:rPr>
        <w:t>]), respectively.</w:t>
      </w:r>
    </w:p>
    <w:p w14:paraId="052E1483" w14:textId="2DD826A7" w:rsidR="003D2C16" w:rsidRPr="00826F08" w:rsidRDefault="003D2C16" w:rsidP="003D2C16">
      <w:pPr>
        <w:keepNext/>
        <w:keepLines/>
        <w:spacing w:before="120"/>
        <w:rPr>
          <w:rFonts w:ascii="Arial" w:hAnsi="Arial" w:cs="Arial"/>
          <w:b/>
          <w:bCs/>
          <w:lang w:val="en"/>
        </w:rPr>
      </w:pPr>
      <w:r w:rsidRPr="00826F08">
        <w:rPr>
          <w:rFonts w:ascii="Arial" w:hAnsi="Arial" w:cs="Arial"/>
          <w:b/>
          <w:bCs/>
          <w:lang w:val="en"/>
        </w:rPr>
        <w:lastRenderedPageBreak/>
        <w:t>Table </w:t>
      </w:r>
      <w:r w:rsidR="00354BDD">
        <w:rPr>
          <w:rFonts w:ascii="Arial" w:hAnsi="Arial" w:cs="Arial"/>
          <w:b/>
          <w:bCs/>
          <w:lang w:val="en"/>
        </w:rPr>
        <w:t>3</w:t>
      </w:r>
      <w:r w:rsidRPr="00826F08">
        <w:rPr>
          <w:rFonts w:ascii="Arial" w:hAnsi="Arial" w:cs="Arial"/>
          <w:b/>
          <w:bCs/>
          <w:lang w:val="en"/>
        </w:rPr>
        <w:t>. Efficacy Analysis: First RSV-associated LRTD Overall, by Age</w:t>
      </w:r>
      <w:r w:rsidR="006B19C2">
        <w:rPr>
          <w:rFonts w:ascii="Arial" w:hAnsi="Arial" w:cs="Arial"/>
          <w:b/>
          <w:bCs/>
          <w:lang w:val="en"/>
        </w:rPr>
        <w:t>,</w:t>
      </w:r>
      <w:r w:rsidRPr="00826F08">
        <w:rPr>
          <w:rFonts w:ascii="Arial" w:hAnsi="Arial" w:cs="Arial"/>
          <w:b/>
          <w:bCs/>
          <w:lang w:val="en"/>
        </w:rPr>
        <w:t xml:space="preserve"> co-</w:t>
      </w:r>
      <w:proofErr w:type="gramStart"/>
      <w:r w:rsidRPr="00826F08">
        <w:rPr>
          <w:rFonts w:ascii="Arial" w:hAnsi="Arial" w:cs="Arial"/>
          <w:b/>
          <w:bCs/>
          <w:lang w:val="en"/>
        </w:rPr>
        <w:t>morbidity</w:t>
      </w:r>
      <w:proofErr w:type="gramEnd"/>
      <w:r w:rsidR="006B19C2">
        <w:rPr>
          <w:rFonts w:ascii="Arial" w:hAnsi="Arial" w:cs="Arial"/>
          <w:b/>
          <w:bCs/>
          <w:lang w:val="en"/>
        </w:rPr>
        <w:t xml:space="preserve"> and</w:t>
      </w:r>
      <w:r w:rsidRPr="00826F08">
        <w:rPr>
          <w:rFonts w:ascii="Arial" w:hAnsi="Arial" w:cs="Arial"/>
          <w:b/>
          <w:bCs/>
          <w:lang w:val="en"/>
        </w:rPr>
        <w:t xml:space="preserve"> sub</w:t>
      </w:r>
      <w:r w:rsidR="006B19C2">
        <w:rPr>
          <w:rFonts w:ascii="Arial" w:hAnsi="Arial" w:cs="Arial"/>
          <w:b/>
          <w:bCs/>
          <w:lang w:val="en"/>
        </w:rPr>
        <w:t>types</w:t>
      </w:r>
      <w:r w:rsidRPr="00826F08">
        <w:rPr>
          <w:rFonts w:ascii="Arial" w:hAnsi="Arial" w:cs="Arial"/>
          <w:b/>
          <w:bCs/>
          <w:lang w:val="en"/>
        </w:rPr>
        <w:t xml:space="preserve"> in RSV OA=ADJ-006 (modified Exposed Set)</w:t>
      </w:r>
    </w:p>
    <w:tbl>
      <w:tblPr>
        <w:tblW w:w="93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939"/>
        <w:gridCol w:w="508"/>
        <w:gridCol w:w="1260"/>
        <w:gridCol w:w="872"/>
        <w:gridCol w:w="555"/>
        <w:gridCol w:w="1386"/>
        <w:gridCol w:w="2199"/>
      </w:tblGrid>
      <w:tr w:rsidR="003D2C16" w:rsidRPr="00FA01FC" w14:paraId="5174A3FB" w14:textId="77777777" w:rsidTr="005B24C7">
        <w:trPr>
          <w:trHeight w:val="189"/>
        </w:trPr>
        <w:tc>
          <w:tcPr>
            <w:tcW w:w="1590" w:type="dxa"/>
            <w:vMerge w:val="restart"/>
            <w:vAlign w:val="bottom"/>
          </w:tcPr>
          <w:p w14:paraId="53D5862F" w14:textId="77777777" w:rsidR="003D2C16" w:rsidRPr="00826F08" w:rsidRDefault="003D2C16" w:rsidP="005B24C7">
            <w:pPr>
              <w:keepNext/>
              <w:keepLines/>
              <w:rPr>
                <w:rFonts w:ascii="Arial Narrow" w:hAnsi="Arial Narrow" w:cs="Arial"/>
                <w:b/>
              </w:rPr>
            </w:pPr>
            <w:r w:rsidRPr="00826F08">
              <w:rPr>
                <w:rFonts w:ascii="Arial Narrow" w:hAnsi="Arial Narrow" w:cs="Arial"/>
                <w:b/>
              </w:rPr>
              <w:t>Subgroup</w:t>
            </w:r>
          </w:p>
          <w:p w14:paraId="41899370" w14:textId="77777777" w:rsidR="003D2C16" w:rsidRPr="00826F08" w:rsidRDefault="003D2C16" w:rsidP="005B24C7">
            <w:pPr>
              <w:keepNext/>
              <w:keepLines/>
              <w:jc w:val="center"/>
              <w:rPr>
                <w:rFonts w:ascii="Arial Narrow" w:hAnsi="Arial Narrow" w:cs="Arial"/>
              </w:rPr>
            </w:pPr>
          </w:p>
        </w:tc>
        <w:tc>
          <w:tcPr>
            <w:tcW w:w="2707" w:type="dxa"/>
            <w:gridSpan w:val="3"/>
            <w:vAlign w:val="bottom"/>
          </w:tcPr>
          <w:p w14:paraId="55EA0BC6" w14:textId="71D7A557" w:rsidR="003D2C16" w:rsidRPr="00826F08" w:rsidRDefault="00826F08" w:rsidP="005B24C7">
            <w:pPr>
              <w:keepNext/>
              <w:keepLines/>
              <w:jc w:val="center"/>
              <w:rPr>
                <w:rFonts w:ascii="Arial Narrow" w:hAnsi="Arial Narrow" w:cs="Arial"/>
                <w:b/>
              </w:rPr>
            </w:pPr>
            <w:r w:rsidRPr="00826F08">
              <w:rPr>
                <w:rFonts w:ascii="Arial Narrow" w:eastAsia="MS Mincho" w:hAnsi="Arial Narrow" w:cs="Arial"/>
                <w:b/>
              </w:rPr>
              <w:t>AREXVY</w:t>
            </w:r>
          </w:p>
        </w:tc>
        <w:tc>
          <w:tcPr>
            <w:tcW w:w="2813" w:type="dxa"/>
            <w:gridSpan w:val="3"/>
            <w:vAlign w:val="bottom"/>
          </w:tcPr>
          <w:p w14:paraId="0ED28DD7" w14:textId="77777777" w:rsidR="003D2C16" w:rsidRPr="00826F08" w:rsidRDefault="003D2C16" w:rsidP="005B24C7">
            <w:pPr>
              <w:keepNext/>
              <w:keepLines/>
              <w:jc w:val="center"/>
              <w:rPr>
                <w:rFonts w:ascii="Arial Narrow" w:hAnsi="Arial Narrow" w:cs="Arial"/>
                <w:b/>
              </w:rPr>
            </w:pPr>
            <w:r w:rsidRPr="00826F08">
              <w:rPr>
                <w:rFonts w:ascii="Arial Narrow" w:eastAsia="MS Mincho" w:hAnsi="Arial Narrow" w:cs="Arial"/>
                <w:b/>
              </w:rPr>
              <w:t>Placebo</w:t>
            </w:r>
          </w:p>
        </w:tc>
        <w:tc>
          <w:tcPr>
            <w:tcW w:w="2199" w:type="dxa"/>
            <w:vMerge w:val="restart"/>
            <w:vAlign w:val="bottom"/>
          </w:tcPr>
          <w:p w14:paraId="3E981B97" w14:textId="77777777" w:rsidR="003D2C16" w:rsidRPr="00826F08" w:rsidRDefault="003D2C16" w:rsidP="005B24C7">
            <w:pPr>
              <w:keepNext/>
              <w:keepLines/>
              <w:jc w:val="center"/>
              <w:rPr>
                <w:rFonts w:ascii="Arial Narrow" w:hAnsi="Arial Narrow" w:cs="Arial"/>
                <w:b/>
              </w:rPr>
            </w:pPr>
            <w:r w:rsidRPr="00826F08">
              <w:rPr>
                <w:rFonts w:ascii="Arial Narrow" w:hAnsi="Arial Narrow" w:cs="Arial"/>
                <w:b/>
              </w:rPr>
              <w:t xml:space="preserve">% Efficacy </w:t>
            </w:r>
          </w:p>
          <w:p w14:paraId="6C674951" w14:textId="77777777" w:rsidR="003D2C16" w:rsidRPr="00826F08" w:rsidRDefault="003D2C16" w:rsidP="005B24C7">
            <w:pPr>
              <w:keepNext/>
              <w:keepLines/>
              <w:jc w:val="center"/>
              <w:rPr>
                <w:rFonts w:ascii="Arial Narrow" w:hAnsi="Arial Narrow" w:cs="Arial"/>
                <w:snapToGrid w:val="0"/>
              </w:rPr>
            </w:pPr>
            <w:r w:rsidRPr="00826F08">
              <w:rPr>
                <w:rFonts w:ascii="Arial Narrow" w:hAnsi="Arial Narrow" w:cs="Arial"/>
                <w:b/>
              </w:rPr>
              <w:t>(CI)</w:t>
            </w:r>
            <w:r w:rsidRPr="00826F08">
              <w:rPr>
                <w:rFonts w:ascii="Arial Narrow" w:hAnsi="Arial Narrow" w:cs="Arial"/>
                <w:b/>
                <w:vertAlign w:val="superscript"/>
              </w:rPr>
              <w:t>a</w:t>
            </w:r>
          </w:p>
        </w:tc>
      </w:tr>
      <w:tr w:rsidR="003D2C16" w:rsidRPr="00BB4422" w14:paraId="72E949C7" w14:textId="77777777" w:rsidTr="00826F08">
        <w:trPr>
          <w:trHeight w:val="581"/>
        </w:trPr>
        <w:tc>
          <w:tcPr>
            <w:tcW w:w="1590" w:type="dxa"/>
            <w:vMerge/>
            <w:vAlign w:val="bottom"/>
          </w:tcPr>
          <w:p w14:paraId="02C3C242" w14:textId="77777777" w:rsidR="003D2C16" w:rsidRPr="00826F08" w:rsidRDefault="003D2C16" w:rsidP="005B24C7">
            <w:pPr>
              <w:keepNext/>
              <w:keepLines/>
              <w:jc w:val="center"/>
              <w:rPr>
                <w:rFonts w:ascii="Arial Narrow" w:hAnsi="Arial Narrow" w:cs="Arial"/>
                <w:b/>
              </w:rPr>
            </w:pPr>
          </w:p>
        </w:tc>
        <w:tc>
          <w:tcPr>
            <w:tcW w:w="939" w:type="dxa"/>
            <w:vAlign w:val="bottom"/>
          </w:tcPr>
          <w:p w14:paraId="2B000AEF" w14:textId="77777777" w:rsidR="003D2C16" w:rsidRPr="00826F08" w:rsidRDefault="003D2C16" w:rsidP="005B24C7">
            <w:pPr>
              <w:keepNext/>
              <w:keepLines/>
              <w:spacing w:line="280" w:lineRule="atLeast"/>
              <w:jc w:val="center"/>
              <w:rPr>
                <w:rFonts w:ascii="Arial Narrow" w:hAnsi="Arial Narrow" w:cs="Arial"/>
                <w:b/>
              </w:rPr>
            </w:pPr>
            <w:r w:rsidRPr="00826F08">
              <w:rPr>
                <w:rFonts w:ascii="Arial Narrow" w:hAnsi="Arial Narrow" w:cs="Arial"/>
                <w:b/>
              </w:rPr>
              <w:t>N</w:t>
            </w:r>
          </w:p>
        </w:tc>
        <w:tc>
          <w:tcPr>
            <w:tcW w:w="508" w:type="dxa"/>
            <w:vAlign w:val="bottom"/>
          </w:tcPr>
          <w:p w14:paraId="3BB04C11" w14:textId="77777777" w:rsidR="003D2C16" w:rsidRPr="00826F08" w:rsidRDefault="003D2C16" w:rsidP="005B24C7">
            <w:pPr>
              <w:keepNext/>
              <w:keepLines/>
              <w:spacing w:line="280" w:lineRule="atLeast"/>
              <w:jc w:val="center"/>
              <w:rPr>
                <w:rFonts w:ascii="Arial Narrow" w:hAnsi="Arial Narrow" w:cs="Arial"/>
                <w:b/>
              </w:rPr>
            </w:pPr>
            <w:r w:rsidRPr="00826F08">
              <w:rPr>
                <w:rFonts w:ascii="Arial Narrow" w:hAnsi="Arial Narrow" w:cs="Arial"/>
                <w:b/>
              </w:rPr>
              <w:t>n</w:t>
            </w:r>
          </w:p>
        </w:tc>
        <w:tc>
          <w:tcPr>
            <w:tcW w:w="1260" w:type="dxa"/>
            <w:vAlign w:val="bottom"/>
          </w:tcPr>
          <w:p w14:paraId="7562FF77" w14:textId="77777777" w:rsidR="003D2C16" w:rsidRPr="00826F08" w:rsidRDefault="003D2C16" w:rsidP="005B24C7">
            <w:pPr>
              <w:keepNext/>
              <w:keepLines/>
              <w:jc w:val="center"/>
              <w:rPr>
                <w:rFonts w:ascii="Arial Narrow" w:hAnsi="Arial Narrow" w:cs="Arial"/>
                <w:b/>
                <w:lang w:val="en-US"/>
              </w:rPr>
            </w:pPr>
            <w:r w:rsidRPr="00826F08">
              <w:rPr>
                <w:rFonts w:ascii="Arial Narrow" w:hAnsi="Arial Narrow" w:cs="Arial"/>
                <w:b/>
                <w:lang w:val="en-US"/>
              </w:rPr>
              <w:t>Incidence Rate per 1,000 Person-Years</w:t>
            </w:r>
          </w:p>
        </w:tc>
        <w:tc>
          <w:tcPr>
            <w:tcW w:w="872" w:type="dxa"/>
            <w:vAlign w:val="bottom"/>
          </w:tcPr>
          <w:p w14:paraId="71EF6985" w14:textId="77777777" w:rsidR="003D2C16" w:rsidRPr="00826F08" w:rsidRDefault="003D2C16" w:rsidP="005B24C7">
            <w:pPr>
              <w:keepNext/>
              <w:keepLines/>
              <w:spacing w:line="280" w:lineRule="atLeast"/>
              <w:jc w:val="center"/>
              <w:rPr>
                <w:rFonts w:ascii="Arial Narrow" w:hAnsi="Arial Narrow" w:cs="Arial"/>
                <w:b/>
              </w:rPr>
            </w:pPr>
            <w:r w:rsidRPr="00826F08">
              <w:rPr>
                <w:rFonts w:ascii="Arial Narrow" w:hAnsi="Arial Narrow" w:cs="Arial"/>
                <w:b/>
              </w:rPr>
              <w:t>N</w:t>
            </w:r>
          </w:p>
        </w:tc>
        <w:tc>
          <w:tcPr>
            <w:tcW w:w="555" w:type="dxa"/>
            <w:vAlign w:val="bottom"/>
          </w:tcPr>
          <w:p w14:paraId="08B005BC" w14:textId="77777777" w:rsidR="003D2C16" w:rsidRPr="00826F08" w:rsidRDefault="003D2C16" w:rsidP="005B24C7">
            <w:pPr>
              <w:keepNext/>
              <w:keepLines/>
              <w:spacing w:line="280" w:lineRule="atLeast"/>
              <w:jc w:val="center"/>
              <w:rPr>
                <w:rFonts w:ascii="Arial Narrow" w:hAnsi="Arial Narrow" w:cs="Arial"/>
                <w:b/>
              </w:rPr>
            </w:pPr>
            <w:r w:rsidRPr="00826F08">
              <w:rPr>
                <w:rFonts w:ascii="Arial Narrow" w:hAnsi="Arial Narrow" w:cs="Arial"/>
                <w:b/>
              </w:rPr>
              <w:t>n</w:t>
            </w:r>
          </w:p>
        </w:tc>
        <w:tc>
          <w:tcPr>
            <w:tcW w:w="1386" w:type="dxa"/>
            <w:vAlign w:val="bottom"/>
          </w:tcPr>
          <w:p w14:paraId="63D8BEDB" w14:textId="77777777" w:rsidR="003D2C16" w:rsidRPr="00826F08" w:rsidRDefault="003D2C16" w:rsidP="005B24C7">
            <w:pPr>
              <w:keepNext/>
              <w:keepLines/>
              <w:jc w:val="center"/>
              <w:rPr>
                <w:rFonts w:ascii="Arial Narrow" w:hAnsi="Arial Narrow" w:cs="Arial"/>
                <w:b/>
                <w:lang w:val="en-US"/>
              </w:rPr>
            </w:pPr>
            <w:r w:rsidRPr="00826F08">
              <w:rPr>
                <w:rFonts w:ascii="Arial Narrow" w:hAnsi="Arial Narrow" w:cs="Arial"/>
                <w:b/>
                <w:lang w:val="en-US"/>
              </w:rPr>
              <w:t>Incidence Rate per 1,000 Person-Years</w:t>
            </w:r>
          </w:p>
        </w:tc>
        <w:tc>
          <w:tcPr>
            <w:tcW w:w="2199" w:type="dxa"/>
            <w:vMerge/>
            <w:vAlign w:val="bottom"/>
          </w:tcPr>
          <w:p w14:paraId="0D1ED54B" w14:textId="77777777" w:rsidR="003D2C16" w:rsidRPr="00826F08" w:rsidRDefault="003D2C16" w:rsidP="005B24C7">
            <w:pPr>
              <w:keepNext/>
              <w:keepLines/>
              <w:spacing w:line="280" w:lineRule="atLeast"/>
              <w:jc w:val="center"/>
              <w:rPr>
                <w:rFonts w:ascii="Arial Narrow" w:hAnsi="Arial Narrow" w:cs="Arial"/>
                <w:snapToGrid w:val="0"/>
                <w:lang w:val="en-US"/>
              </w:rPr>
            </w:pPr>
          </w:p>
        </w:tc>
      </w:tr>
      <w:tr w:rsidR="003D2C16" w:rsidRPr="00FA01FC" w14:paraId="76A279F8" w14:textId="77777777" w:rsidTr="00826F08">
        <w:trPr>
          <w:trHeight w:val="589"/>
        </w:trPr>
        <w:tc>
          <w:tcPr>
            <w:tcW w:w="1590" w:type="dxa"/>
          </w:tcPr>
          <w:p w14:paraId="7AC04596" w14:textId="77777777" w:rsidR="003D2C16" w:rsidRPr="00826F08" w:rsidRDefault="003D2C16" w:rsidP="005B24C7">
            <w:pPr>
              <w:keepNext/>
              <w:keepLines/>
              <w:spacing w:line="280" w:lineRule="atLeast"/>
              <w:rPr>
                <w:rFonts w:ascii="Arial Narrow" w:hAnsi="Arial Narrow" w:cs="Arial"/>
                <w:b/>
              </w:rPr>
            </w:pPr>
            <w:r w:rsidRPr="00826F08">
              <w:rPr>
                <w:rFonts w:ascii="Arial Narrow" w:hAnsi="Arial Narrow" w:cs="Arial"/>
                <w:b/>
              </w:rPr>
              <w:t xml:space="preserve">Overall </w:t>
            </w:r>
            <w:r w:rsidRPr="00826F08">
              <w:rPr>
                <w:rFonts w:ascii="Arial Narrow" w:hAnsi="Arial Narrow" w:cs="Arial"/>
                <w:b/>
              </w:rPr>
              <w:br/>
              <w:t xml:space="preserve">(≥ 60 </w:t>
            </w:r>
            <w:proofErr w:type="gramStart"/>
            <w:r w:rsidRPr="00826F08">
              <w:rPr>
                <w:rFonts w:ascii="Arial Narrow" w:hAnsi="Arial Narrow" w:cs="Arial"/>
                <w:b/>
              </w:rPr>
              <w:t>years)</w:t>
            </w:r>
            <w:r w:rsidRPr="00826F08">
              <w:rPr>
                <w:rFonts w:ascii="Arial Narrow" w:hAnsi="Arial Narrow" w:cs="Arial"/>
                <w:b/>
                <w:vertAlign w:val="superscript"/>
              </w:rPr>
              <w:t>b</w:t>
            </w:r>
            <w:proofErr w:type="gramEnd"/>
          </w:p>
        </w:tc>
        <w:tc>
          <w:tcPr>
            <w:tcW w:w="939" w:type="dxa"/>
          </w:tcPr>
          <w:p w14:paraId="3D3A73B8" w14:textId="77777777" w:rsidR="003D2C16" w:rsidRPr="00826F08" w:rsidRDefault="003D2C16" w:rsidP="005B24C7">
            <w:pPr>
              <w:keepNext/>
              <w:keepLines/>
              <w:spacing w:line="280" w:lineRule="atLeast"/>
              <w:jc w:val="center"/>
              <w:rPr>
                <w:rFonts w:ascii="Arial Narrow" w:hAnsi="Arial Narrow" w:cs="Arial"/>
                <w:iCs/>
              </w:rPr>
            </w:pPr>
            <w:r w:rsidRPr="00826F08">
              <w:rPr>
                <w:rFonts w:ascii="Arial Narrow" w:hAnsi="Arial Narrow" w:cs="Arial"/>
                <w:iCs/>
              </w:rPr>
              <w:t>12466</w:t>
            </w:r>
          </w:p>
        </w:tc>
        <w:tc>
          <w:tcPr>
            <w:tcW w:w="508" w:type="dxa"/>
          </w:tcPr>
          <w:p w14:paraId="067626CD" w14:textId="77777777" w:rsidR="003D2C16" w:rsidRPr="00826F08" w:rsidRDefault="003D2C16" w:rsidP="005B24C7">
            <w:pPr>
              <w:keepNext/>
              <w:keepLines/>
              <w:spacing w:line="280" w:lineRule="atLeast"/>
              <w:jc w:val="center"/>
              <w:rPr>
                <w:rFonts w:ascii="Arial Narrow" w:hAnsi="Arial Narrow" w:cs="Arial"/>
                <w:iCs/>
              </w:rPr>
            </w:pPr>
            <w:r w:rsidRPr="00826F08">
              <w:rPr>
                <w:rFonts w:ascii="Arial Narrow" w:hAnsi="Arial Narrow" w:cs="Arial"/>
                <w:iCs/>
              </w:rPr>
              <w:t>7</w:t>
            </w:r>
          </w:p>
        </w:tc>
        <w:tc>
          <w:tcPr>
            <w:tcW w:w="1260" w:type="dxa"/>
          </w:tcPr>
          <w:p w14:paraId="7DBB287D"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1.0</w:t>
            </w:r>
          </w:p>
        </w:tc>
        <w:tc>
          <w:tcPr>
            <w:tcW w:w="872" w:type="dxa"/>
          </w:tcPr>
          <w:p w14:paraId="100D2F16"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12494</w:t>
            </w:r>
          </w:p>
        </w:tc>
        <w:tc>
          <w:tcPr>
            <w:tcW w:w="555" w:type="dxa"/>
          </w:tcPr>
          <w:p w14:paraId="64D41337"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40</w:t>
            </w:r>
          </w:p>
        </w:tc>
        <w:tc>
          <w:tcPr>
            <w:tcW w:w="1386" w:type="dxa"/>
          </w:tcPr>
          <w:p w14:paraId="36F215F9" w14:textId="77777777" w:rsidR="003D2C16" w:rsidRPr="00826F08" w:rsidRDefault="003D2C16" w:rsidP="005B24C7">
            <w:pPr>
              <w:keepNext/>
              <w:keepLines/>
              <w:spacing w:line="280" w:lineRule="atLeast"/>
              <w:jc w:val="center"/>
              <w:rPr>
                <w:rFonts w:ascii="Arial Narrow" w:hAnsi="Arial Narrow" w:cs="Arial"/>
                <w:snapToGrid w:val="0"/>
              </w:rPr>
            </w:pPr>
            <w:r w:rsidRPr="00826F08">
              <w:rPr>
                <w:rFonts w:ascii="Arial Narrow" w:hAnsi="Arial Narrow" w:cs="Arial"/>
                <w:snapToGrid w:val="0"/>
              </w:rPr>
              <w:t>5.8</w:t>
            </w:r>
          </w:p>
        </w:tc>
        <w:tc>
          <w:tcPr>
            <w:tcW w:w="2199" w:type="dxa"/>
          </w:tcPr>
          <w:p w14:paraId="0041C801" w14:textId="4B81B03F" w:rsidR="003D2C16" w:rsidRPr="00826F08" w:rsidRDefault="003D2C16" w:rsidP="005B24C7">
            <w:pPr>
              <w:keepNext/>
              <w:keepLines/>
              <w:spacing w:line="280" w:lineRule="atLeast"/>
              <w:jc w:val="center"/>
              <w:rPr>
                <w:rFonts w:ascii="Arial Narrow" w:hAnsi="Arial Narrow" w:cs="Arial"/>
                <w:snapToGrid w:val="0"/>
              </w:rPr>
            </w:pPr>
            <w:r w:rsidRPr="00826F08">
              <w:rPr>
                <w:rFonts w:ascii="Arial Narrow" w:hAnsi="Arial Narrow" w:cs="Arial"/>
                <w:snapToGrid w:val="0"/>
              </w:rPr>
              <w:t>82.</w:t>
            </w:r>
            <w:r w:rsidR="002F40A0">
              <w:rPr>
                <w:rFonts w:ascii="Arial Narrow" w:hAnsi="Arial Narrow" w:cs="Arial"/>
                <w:snapToGrid w:val="0"/>
              </w:rPr>
              <w:t>6</w:t>
            </w:r>
            <w:r w:rsidRPr="00826F08">
              <w:rPr>
                <w:rFonts w:ascii="Arial Narrow" w:hAnsi="Arial Narrow" w:cs="Arial"/>
                <w:snapToGrid w:val="0"/>
              </w:rPr>
              <w:t xml:space="preserve"> (57.</w:t>
            </w:r>
            <w:r w:rsidR="002F40A0">
              <w:rPr>
                <w:rFonts w:ascii="Arial Narrow" w:hAnsi="Arial Narrow" w:cs="Arial"/>
                <w:snapToGrid w:val="0"/>
              </w:rPr>
              <w:t>9</w:t>
            </w:r>
            <w:r w:rsidRPr="00826F08">
              <w:rPr>
                <w:rFonts w:ascii="Arial Narrow" w:hAnsi="Arial Narrow" w:cs="Arial"/>
                <w:snapToGrid w:val="0"/>
              </w:rPr>
              <w:t>, 94.</w:t>
            </w:r>
            <w:r w:rsidR="002F40A0">
              <w:rPr>
                <w:rFonts w:ascii="Arial Narrow" w:hAnsi="Arial Narrow" w:cs="Arial"/>
                <w:snapToGrid w:val="0"/>
              </w:rPr>
              <w:t>1</w:t>
            </w:r>
            <w:r w:rsidRPr="00826F08">
              <w:rPr>
                <w:rFonts w:ascii="Arial Narrow" w:hAnsi="Arial Narrow" w:cs="Arial"/>
                <w:snapToGrid w:val="0"/>
              </w:rPr>
              <w:t>)</w:t>
            </w:r>
          </w:p>
        </w:tc>
      </w:tr>
      <w:tr w:rsidR="003D2C16" w:rsidRPr="00FA01FC" w14:paraId="4EB6E2E6" w14:textId="77777777" w:rsidTr="00826F08">
        <w:trPr>
          <w:trHeight w:val="168"/>
        </w:trPr>
        <w:tc>
          <w:tcPr>
            <w:tcW w:w="1590" w:type="dxa"/>
          </w:tcPr>
          <w:p w14:paraId="522E145B" w14:textId="77777777" w:rsidR="003D2C16" w:rsidRPr="00826F08" w:rsidRDefault="003D2C16" w:rsidP="005B24C7">
            <w:pPr>
              <w:keepNext/>
              <w:keepLines/>
              <w:spacing w:line="280" w:lineRule="atLeast"/>
              <w:ind w:left="158"/>
              <w:rPr>
                <w:rFonts w:ascii="Arial Narrow" w:hAnsi="Arial Narrow" w:cs="Arial"/>
                <w:b/>
              </w:rPr>
            </w:pPr>
            <w:r w:rsidRPr="00826F08">
              <w:rPr>
                <w:rFonts w:ascii="Arial Narrow" w:hAnsi="Arial Narrow" w:cs="Arial"/>
                <w:b/>
              </w:rPr>
              <w:t>60-69 years</w:t>
            </w:r>
          </w:p>
        </w:tc>
        <w:tc>
          <w:tcPr>
            <w:tcW w:w="939" w:type="dxa"/>
          </w:tcPr>
          <w:p w14:paraId="4CCFD9A0" w14:textId="77777777" w:rsidR="003D2C16" w:rsidRPr="00826F08" w:rsidRDefault="003D2C16" w:rsidP="005B24C7">
            <w:pPr>
              <w:keepNext/>
              <w:keepLines/>
              <w:spacing w:line="280" w:lineRule="atLeast"/>
              <w:jc w:val="center"/>
              <w:rPr>
                <w:rFonts w:ascii="Arial Narrow" w:hAnsi="Arial Narrow" w:cs="Arial"/>
                <w:iCs/>
              </w:rPr>
            </w:pPr>
            <w:r w:rsidRPr="00826F08">
              <w:rPr>
                <w:rFonts w:ascii="Arial Narrow" w:hAnsi="Arial Narrow" w:cs="Arial"/>
                <w:iCs/>
              </w:rPr>
              <w:t>6963</w:t>
            </w:r>
          </w:p>
        </w:tc>
        <w:tc>
          <w:tcPr>
            <w:tcW w:w="508" w:type="dxa"/>
          </w:tcPr>
          <w:p w14:paraId="5CDC9E8C" w14:textId="77777777" w:rsidR="003D2C16" w:rsidRPr="00826F08" w:rsidRDefault="003D2C16" w:rsidP="005B24C7">
            <w:pPr>
              <w:keepNext/>
              <w:keepLines/>
              <w:spacing w:line="280" w:lineRule="atLeast"/>
              <w:jc w:val="center"/>
              <w:rPr>
                <w:rFonts w:ascii="Arial Narrow" w:hAnsi="Arial Narrow" w:cs="Arial"/>
                <w:iCs/>
              </w:rPr>
            </w:pPr>
            <w:r w:rsidRPr="00826F08">
              <w:rPr>
                <w:rFonts w:ascii="Arial Narrow" w:hAnsi="Arial Narrow" w:cs="Arial"/>
                <w:iCs/>
              </w:rPr>
              <w:t>4</w:t>
            </w:r>
          </w:p>
        </w:tc>
        <w:tc>
          <w:tcPr>
            <w:tcW w:w="1260" w:type="dxa"/>
          </w:tcPr>
          <w:p w14:paraId="16BB4F62"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1.0</w:t>
            </w:r>
          </w:p>
        </w:tc>
        <w:tc>
          <w:tcPr>
            <w:tcW w:w="872" w:type="dxa"/>
          </w:tcPr>
          <w:p w14:paraId="2AE11302"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6979</w:t>
            </w:r>
          </w:p>
        </w:tc>
        <w:tc>
          <w:tcPr>
            <w:tcW w:w="555" w:type="dxa"/>
          </w:tcPr>
          <w:p w14:paraId="17A2F43E"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21</w:t>
            </w:r>
          </w:p>
        </w:tc>
        <w:tc>
          <w:tcPr>
            <w:tcW w:w="1386" w:type="dxa"/>
          </w:tcPr>
          <w:p w14:paraId="6180B10F"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5.5</w:t>
            </w:r>
          </w:p>
        </w:tc>
        <w:tc>
          <w:tcPr>
            <w:tcW w:w="2199" w:type="dxa"/>
          </w:tcPr>
          <w:p w14:paraId="211571AE" w14:textId="594AD2D1"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8</w:t>
            </w:r>
            <w:r w:rsidR="00426B56">
              <w:rPr>
                <w:rFonts w:ascii="Arial Narrow" w:hAnsi="Arial Narrow" w:cs="Arial"/>
              </w:rPr>
              <w:t>1</w:t>
            </w:r>
            <w:r w:rsidRPr="00826F08">
              <w:rPr>
                <w:rFonts w:ascii="Arial Narrow" w:hAnsi="Arial Narrow" w:cs="Arial"/>
              </w:rPr>
              <w:t>.</w:t>
            </w:r>
            <w:r w:rsidR="00426B56">
              <w:rPr>
                <w:rFonts w:ascii="Arial Narrow" w:hAnsi="Arial Narrow" w:cs="Arial"/>
              </w:rPr>
              <w:t>0</w:t>
            </w:r>
            <w:r w:rsidRPr="00826F08">
              <w:rPr>
                <w:rFonts w:ascii="Arial Narrow" w:hAnsi="Arial Narrow" w:cs="Arial"/>
              </w:rPr>
              <w:t xml:space="preserve"> (43.6, 95.</w:t>
            </w:r>
            <w:r w:rsidR="00426B56">
              <w:rPr>
                <w:rFonts w:ascii="Arial Narrow" w:hAnsi="Arial Narrow" w:cs="Arial"/>
              </w:rPr>
              <w:t>3</w:t>
            </w:r>
            <w:r w:rsidRPr="00826F08">
              <w:rPr>
                <w:rFonts w:ascii="Arial Narrow" w:hAnsi="Arial Narrow" w:cs="Arial"/>
              </w:rPr>
              <w:t>)</w:t>
            </w:r>
          </w:p>
        </w:tc>
      </w:tr>
      <w:tr w:rsidR="003D2C16" w:rsidRPr="00FA01FC" w14:paraId="2DC69577" w14:textId="77777777" w:rsidTr="00826F08">
        <w:trPr>
          <w:trHeight w:val="168"/>
        </w:trPr>
        <w:tc>
          <w:tcPr>
            <w:tcW w:w="1590" w:type="dxa"/>
          </w:tcPr>
          <w:p w14:paraId="592B5E5B" w14:textId="77777777" w:rsidR="003D2C16" w:rsidRPr="00826F08" w:rsidRDefault="003D2C16" w:rsidP="005B24C7">
            <w:pPr>
              <w:keepNext/>
              <w:keepLines/>
              <w:spacing w:line="280" w:lineRule="atLeast"/>
              <w:ind w:left="158"/>
              <w:rPr>
                <w:rFonts w:ascii="Arial Narrow" w:hAnsi="Arial Narrow" w:cs="Arial"/>
                <w:b/>
              </w:rPr>
            </w:pPr>
            <w:r w:rsidRPr="00826F08">
              <w:rPr>
                <w:rFonts w:ascii="Arial Narrow" w:hAnsi="Arial Narrow" w:cs="Arial"/>
                <w:b/>
              </w:rPr>
              <w:t>70-79 years</w:t>
            </w:r>
          </w:p>
        </w:tc>
        <w:tc>
          <w:tcPr>
            <w:tcW w:w="939" w:type="dxa"/>
          </w:tcPr>
          <w:p w14:paraId="6FCFA9DD" w14:textId="77777777" w:rsidR="003D2C16" w:rsidRPr="00826F08" w:rsidRDefault="003D2C16" w:rsidP="005B24C7">
            <w:pPr>
              <w:keepNext/>
              <w:keepLines/>
              <w:spacing w:line="280" w:lineRule="atLeast"/>
              <w:jc w:val="center"/>
              <w:rPr>
                <w:rFonts w:ascii="Arial Narrow" w:hAnsi="Arial Narrow" w:cs="Arial"/>
                <w:iCs/>
              </w:rPr>
            </w:pPr>
            <w:r w:rsidRPr="00826F08">
              <w:rPr>
                <w:rFonts w:ascii="Arial Narrow" w:hAnsi="Arial Narrow" w:cs="Arial"/>
                <w:iCs/>
              </w:rPr>
              <w:t>4487</w:t>
            </w:r>
          </w:p>
        </w:tc>
        <w:tc>
          <w:tcPr>
            <w:tcW w:w="508" w:type="dxa"/>
          </w:tcPr>
          <w:p w14:paraId="0CB47734" w14:textId="77777777" w:rsidR="003D2C16" w:rsidRPr="00826F08" w:rsidRDefault="003D2C16" w:rsidP="005B24C7">
            <w:pPr>
              <w:keepNext/>
              <w:keepLines/>
              <w:spacing w:line="280" w:lineRule="atLeast"/>
              <w:jc w:val="center"/>
              <w:rPr>
                <w:rFonts w:ascii="Arial Narrow" w:hAnsi="Arial Narrow" w:cs="Arial"/>
                <w:iCs/>
              </w:rPr>
            </w:pPr>
            <w:r w:rsidRPr="00826F08">
              <w:rPr>
                <w:rFonts w:ascii="Arial Narrow" w:hAnsi="Arial Narrow" w:cs="Arial"/>
                <w:iCs/>
              </w:rPr>
              <w:t>1</w:t>
            </w:r>
          </w:p>
        </w:tc>
        <w:tc>
          <w:tcPr>
            <w:tcW w:w="1260" w:type="dxa"/>
          </w:tcPr>
          <w:p w14:paraId="024DB95F"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0.4</w:t>
            </w:r>
          </w:p>
        </w:tc>
        <w:tc>
          <w:tcPr>
            <w:tcW w:w="872" w:type="dxa"/>
          </w:tcPr>
          <w:p w14:paraId="7ACD1CD1"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4487</w:t>
            </w:r>
          </w:p>
        </w:tc>
        <w:tc>
          <w:tcPr>
            <w:tcW w:w="555" w:type="dxa"/>
          </w:tcPr>
          <w:p w14:paraId="29D77DAF"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16</w:t>
            </w:r>
          </w:p>
        </w:tc>
        <w:tc>
          <w:tcPr>
            <w:tcW w:w="1386" w:type="dxa"/>
          </w:tcPr>
          <w:p w14:paraId="4AFD6170" w14:textId="7777777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6.5</w:t>
            </w:r>
          </w:p>
        </w:tc>
        <w:tc>
          <w:tcPr>
            <w:tcW w:w="2199" w:type="dxa"/>
          </w:tcPr>
          <w:p w14:paraId="758FEEBC" w14:textId="074A7B37" w:rsidR="003D2C16" w:rsidRPr="00826F08" w:rsidRDefault="003D2C16" w:rsidP="005B24C7">
            <w:pPr>
              <w:keepNext/>
              <w:keepLines/>
              <w:spacing w:line="280" w:lineRule="atLeast"/>
              <w:jc w:val="center"/>
              <w:rPr>
                <w:rFonts w:ascii="Arial Narrow" w:hAnsi="Arial Narrow" w:cs="Arial"/>
              </w:rPr>
            </w:pPr>
            <w:r w:rsidRPr="00826F08">
              <w:rPr>
                <w:rFonts w:ascii="Arial Narrow" w:hAnsi="Arial Narrow" w:cs="Arial"/>
              </w:rPr>
              <w:t>93.8 (60.</w:t>
            </w:r>
            <w:r w:rsidR="00E451D9">
              <w:rPr>
                <w:rFonts w:ascii="Arial Narrow" w:hAnsi="Arial Narrow" w:cs="Arial"/>
              </w:rPr>
              <w:t>2</w:t>
            </w:r>
            <w:r w:rsidRPr="00826F08">
              <w:rPr>
                <w:rFonts w:ascii="Arial Narrow" w:hAnsi="Arial Narrow" w:cs="Arial"/>
              </w:rPr>
              <w:t>, 99.</w:t>
            </w:r>
            <w:r w:rsidR="00E451D9">
              <w:rPr>
                <w:rFonts w:ascii="Arial Narrow" w:hAnsi="Arial Narrow" w:cs="Arial"/>
              </w:rPr>
              <w:t>9</w:t>
            </w:r>
            <w:r w:rsidRPr="00826F08">
              <w:rPr>
                <w:rFonts w:ascii="Arial Narrow" w:hAnsi="Arial Narrow" w:cs="Arial"/>
              </w:rPr>
              <w:t>)</w:t>
            </w:r>
          </w:p>
        </w:tc>
      </w:tr>
      <w:tr w:rsidR="003D2C16" w:rsidRPr="00FA01FC" w14:paraId="105BE875" w14:textId="77777777" w:rsidTr="00826F08">
        <w:trPr>
          <w:trHeight w:val="168"/>
        </w:trPr>
        <w:tc>
          <w:tcPr>
            <w:tcW w:w="1590" w:type="dxa"/>
          </w:tcPr>
          <w:p w14:paraId="3660B0C0" w14:textId="77777777" w:rsidR="003D2C16" w:rsidRPr="00826F08" w:rsidRDefault="003D2C16" w:rsidP="005B24C7">
            <w:pPr>
              <w:pStyle w:val="paragraph"/>
              <w:keepNext/>
              <w:keepLines/>
              <w:spacing w:before="0" w:beforeAutospacing="0" w:after="0" w:afterAutospacing="0"/>
              <w:textAlignment w:val="baseline"/>
              <w:rPr>
                <w:rFonts w:ascii="Arial Narrow" w:hAnsi="Arial Narrow" w:cs="Arial"/>
                <w:b/>
                <w:sz w:val="22"/>
                <w:szCs w:val="22"/>
                <w:lang w:val="en-US"/>
              </w:rPr>
            </w:pPr>
            <w:r w:rsidRPr="00826F08">
              <w:rPr>
                <w:rStyle w:val="normaltextrun"/>
                <w:rFonts w:ascii="Arial Narrow" w:hAnsi="Arial Narrow" w:cs="Arial"/>
                <w:b/>
                <w:sz w:val="22"/>
                <w:szCs w:val="22"/>
                <w:lang w:val="en-US"/>
              </w:rPr>
              <w:t>Participants with at least 1 comorbidity</w:t>
            </w:r>
            <w:r w:rsidRPr="00826F08">
              <w:rPr>
                <w:rStyle w:val="normaltextrun"/>
                <w:rFonts w:ascii="Arial Narrow" w:hAnsi="Arial Narrow" w:cs="Arial"/>
                <w:b/>
                <w:color w:val="0078D4"/>
                <w:sz w:val="22"/>
                <w:szCs w:val="22"/>
                <w:u w:val="single"/>
                <w:lang w:val="en-US"/>
              </w:rPr>
              <w:t xml:space="preserve"> </w:t>
            </w:r>
            <w:r w:rsidRPr="00826F08">
              <w:rPr>
                <w:rStyle w:val="normaltextrun"/>
                <w:rFonts w:ascii="Arial Narrow" w:hAnsi="Arial Narrow" w:cs="Arial"/>
                <w:b/>
                <w:sz w:val="22"/>
                <w:szCs w:val="22"/>
                <w:lang w:val="en-US"/>
              </w:rPr>
              <w:t xml:space="preserve">of interest </w:t>
            </w:r>
            <w:r w:rsidRPr="00826F08">
              <w:rPr>
                <w:rStyle w:val="eop"/>
                <w:rFonts w:ascii="Arial Narrow" w:eastAsiaTheme="majorEastAsia" w:hAnsi="Arial Narrow" w:cs="Arial"/>
                <w:b/>
                <w:sz w:val="22"/>
                <w:szCs w:val="22"/>
                <w:lang w:val="en-US"/>
              </w:rPr>
              <w:t> </w:t>
            </w:r>
          </w:p>
        </w:tc>
        <w:tc>
          <w:tcPr>
            <w:tcW w:w="939" w:type="dxa"/>
          </w:tcPr>
          <w:p w14:paraId="36698A45" w14:textId="77777777" w:rsidR="003D2C16" w:rsidRPr="00826F08" w:rsidRDefault="003D2C16" w:rsidP="005B24C7">
            <w:pPr>
              <w:keepNext/>
              <w:keepLines/>
              <w:spacing w:line="280" w:lineRule="atLeast"/>
              <w:jc w:val="center"/>
              <w:rPr>
                <w:rFonts w:ascii="Arial Narrow" w:hAnsi="Arial Narrow" w:cs="Arial"/>
                <w:iCs/>
              </w:rPr>
            </w:pPr>
            <w:r w:rsidRPr="00826F08">
              <w:rPr>
                <w:rStyle w:val="normaltextrun"/>
                <w:rFonts w:ascii="Arial Narrow" w:hAnsi="Arial Narrow" w:cs="Arial"/>
              </w:rPr>
              <w:t>4937</w:t>
            </w:r>
            <w:r w:rsidRPr="00826F08">
              <w:rPr>
                <w:rStyle w:val="eop"/>
                <w:rFonts w:ascii="Arial Narrow" w:hAnsi="Arial Narrow" w:cs="Arial"/>
              </w:rPr>
              <w:t> </w:t>
            </w:r>
          </w:p>
        </w:tc>
        <w:tc>
          <w:tcPr>
            <w:tcW w:w="508" w:type="dxa"/>
          </w:tcPr>
          <w:p w14:paraId="09EA4EB7" w14:textId="77777777" w:rsidR="003D2C16" w:rsidRPr="00826F08" w:rsidRDefault="003D2C16" w:rsidP="005B24C7">
            <w:pPr>
              <w:keepNext/>
              <w:keepLines/>
              <w:spacing w:line="280" w:lineRule="atLeast"/>
              <w:jc w:val="center"/>
              <w:rPr>
                <w:rFonts w:ascii="Arial Narrow" w:hAnsi="Arial Narrow" w:cs="Arial"/>
                <w:iCs/>
              </w:rPr>
            </w:pPr>
            <w:r w:rsidRPr="00826F08">
              <w:rPr>
                <w:rStyle w:val="normaltextrun"/>
                <w:rFonts w:ascii="Arial Narrow" w:hAnsi="Arial Narrow" w:cs="Arial"/>
              </w:rPr>
              <w:t>1</w:t>
            </w:r>
            <w:r w:rsidRPr="00826F08">
              <w:rPr>
                <w:rStyle w:val="eop"/>
                <w:rFonts w:ascii="Arial Narrow" w:hAnsi="Arial Narrow" w:cs="Arial"/>
              </w:rPr>
              <w:t> </w:t>
            </w:r>
          </w:p>
        </w:tc>
        <w:tc>
          <w:tcPr>
            <w:tcW w:w="1260" w:type="dxa"/>
          </w:tcPr>
          <w:p w14:paraId="7CDA6731" w14:textId="77777777" w:rsidR="003D2C16" w:rsidRPr="00826F08" w:rsidRDefault="003D2C16" w:rsidP="005B24C7">
            <w:pPr>
              <w:keepNext/>
              <w:keepLines/>
              <w:spacing w:line="280" w:lineRule="atLeast"/>
              <w:jc w:val="center"/>
              <w:rPr>
                <w:rFonts w:ascii="Arial Narrow" w:hAnsi="Arial Narrow" w:cs="Arial"/>
              </w:rPr>
            </w:pPr>
            <w:r w:rsidRPr="00826F08">
              <w:rPr>
                <w:rStyle w:val="normaltextrun"/>
                <w:rFonts w:ascii="Arial Narrow" w:hAnsi="Arial Narrow" w:cs="Arial"/>
              </w:rPr>
              <w:t>0.4</w:t>
            </w:r>
            <w:r w:rsidRPr="00826F08">
              <w:rPr>
                <w:rStyle w:val="eop"/>
                <w:rFonts w:ascii="Arial Narrow" w:hAnsi="Arial Narrow" w:cs="Arial"/>
              </w:rPr>
              <w:t> </w:t>
            </w:r>
          </w:p>
        </w:tc>
        <w:tc>
          <w:tcPr>
            <w:tcW w:w="872" w:type="dxa"/>
          </w:tcPr>
          <w:p w14:paraId="61B5C327" w14:textId="77777777" w:rsidR="003D2C16" w:rsidRPr="00826F08" w:rsidRDefault="003D2C16" w:rsidP="005B24C7">
            <w:pPr>
              <w:keepNext/>
              <w:keepLines/>
              <w:spacing w:line="280" w:lineRule="atLeast"/>
              <w:jc w:val="center"/>
              <w:rPr>
                <w:rFonts w:ascii="Arial Narrow" w:hAnsi="Arial Narrow" w:cs="Arial"/>
              </w:rPr>
            </w:pPr>
            <w:r w:rsidRPr="00826F08">
              <w:rPr>
                <w:rStyle w:val="normaltextrun"/>
                <w:rFonts w:ascii="Arial Narrow" w:hAnsi="Arial Narrow" w:cs="Arial"/>
              </w:rPr>
              <w:t>4861</w:t>
            </w:r>
            <w:r w:rsidRPr="00826F08">
              <w:rPr>
                <w:rStyle w:val="eop"/>
                <w:rFonts w:ascii="Arial Narrow" w:hAnsi="Arial Narrow" w:cs="Arial"/>
              </w:rPr>
              <w:t> </w:t>
            </w:r>
          </w:p>
        </w:tc>
        <w:tc>
          <w:tcPr>
            <w:tcW w:w="555" w:type="dxa"/>
          </w:tcPr>
          <w:p w14:paraId="150C8EDB" w14:textId="77777777" w:rsidR="003D2C16" w:rsidRPr="00826F08" w:rsidRDefault="003D2C16" w:rsidP="005B24C7">
            <w:pPr>
              <w:keepNext/>
              <w:keepLines/>
              <w:spacing w:line="280" w:lineRule="atLeast"/>
              <w:jc w:val="center"/>
              <w:rPr>
                <w:rFonts w:ascii="Arial Narrow" w:hAnsi="Arial Narrow" w:cs="Arial"/>
              </w:rPr>
            </w:pPr>
            <w:r w:rsidRPr="00826F08">
              <w:rPr>
                <w:rStyle w:val="normaltextrun"/>
                <w:rFonts w:ascii="Arial Narrow" w:hAnsi="Arial Narrow" w:cs="Arial"/>
              </w:rPr>
              <w:t>18</w:t>
            </w:r>
            <w:r w:rsidRPr="00826F08">
              <w:rPr>
                <w:rStyle w:val="eop"/>
                <w:rFonts w:ascii="Arial Narrow" w:hAnsi="Arial Narrow" w:cs="Arial"/>
              </w:rPr>
              <w:t> </w:t>
            </w:r>
          </w:p>
        </w:tc>
        <w:tc>
          <w:tcPr>
            <w:tcW w:w="1386" w:type="dxa"/>
          </w:tcPr>
          <w:p w14:paraId="1DD11950" w14:textId="77777777" w:rsidR="003D2C16" w:rsidRPr="00826F08" w:rsidRDefault="003D2C16" w:rsidP="005B24C7">
            <w:pPr>
              <w:keepNext/>
              <w:keepLines/>
              <w:spacing w:line="280" w:lineRule="atLeast"/>
              <w:jc w:val="center"/>
              <w:rPr>
                <w:rFonts w:ascii="Arial Narrow" w:hAnsi="Arial Narrow" w:cs="Arial"/>
              </w:rPr>
            </w:pPr>
            <w:r w:rsidRPr="00826F08">
              <w:rPr>
                <w:rStyle w:val="normaltextrun"/>
                <w:rFonts w:ascii="Arial Narrow" w:hAnsi="Arial Narrow" w:cs="Arial"/>
              </w:rPr>
              <w:t>6.6</w:t>
            </w:r>
            <w:r w:rsidRPr="00826F08">
              <w:rPr>
                <w:rStyle w:val="eop"/>
                <w:rFonts w:ascii="Arial Narrow" w:hAnsi="Arial Narrow" w:cs="Arial"/>
              </w:rPr>
              <w:t> </w:t>
            </w:r>
          </w:p>
        </w:tc>
        <w:tc>
          <w:tcPr>
            <w:tcW w:w="2199" w:type="dxa"/>
          </w:tcPr>
          <w:p w14:paraId="79C4DCEA" w14:textId="40A40DDE" w:rsidR="003D2C16" w:rsidRPr="00826F08" w:rsidRDefault="003D2C16" w:rsidP="005B24C7">
            <w:pPr>
              <w:keepNext/>
              <w:keepLines/>
              <w:spacing w:line="280" w:lineRule="atLeast"/>
              <w:jc w:val="center"/>
              <w:rPr>
                <w:rFonts w:ascii="Arial Narrow" w:hAnsi="Arial Narrow" w:cs="Arial"/>
              </w:rPr>
            </w:pPr>
            <w:r w:rsidRPr="00826F08">
              <w:rPr>
                <w:rStyle w:val="normaltextrun"/>
                <w:rFonts w:ascii="Arial Narrow" w:hAnsi="Arial Narrow" w:cs="Arial"/>
              </w:rPr>
              <w:t>94.6 (65.</w:t>
            </w:r>
            <w:r w:rsidR="00E451D9">
              <w:rPr>
                <w:rStyle w:val="normaltextrun"/>
                <w:rFonts w:ascii="Arial Narrow" w:hAnsi="Arial Narrow" w:cs="Arial"/>
              </w:rPr>
              <w:t>9</w:t>
            </w:r>
            <w:r w:rsidRPr="00826F08">
              <w:rPr>
                <w:rStyle w:val="normaltextrun"/>
                <w:rFonts w:ascii="Arial Narrow" w:hAnsi="Arial Narrow" w:cs="Arial"/>
              </w:rPr>
              <w:t>, 99.</w:t>
            </w:r>
            <w:r w:rsidR="00E451D9">
              <w:rPr>
                <w:rStyle w:val="normaltextrun"/>
                <w:rFonts w:ascii="Arial Narrow" w:hAnsi="Arial Narrow" w:cs="Arial"/>
              </w:rPr>
              <w:t>9</w:t>
            </w:r>
            <w:r w:rsidRPr="00826F08">
              <w:rPr>
                <w:rStyle w:val="normaltextrun"/>
                <w:rFonts w:ascii="Arial Narrow" w:hAnsi="Arial Narrow" w:cs="Arial"/>
              </w:rPr>
              <w:t>)</w:t>
            </w:r>
            <w:r w:rsidRPr="00826F08">
              <w:rPr>
                <w:rStyle w:val="eop"/>
                <w:rFonts w:ascii="Arial Narrow" w:hAnsi="Arial Narrow" w:cs="Arial"/>
              </w:rPr>
              <w:t> </w:t>
            </w:r>
          </w:p>
        </w:tc>
      </w:tr>
      <w:tr w:rsidR="005B2309" w:rsidRPr="00FA01FC" w14:paraId="1B8F8E93" w14:textId="77777777" w:rsidTr="00826F08">
        <w:trPr>
          <w:trHeight w:val="168"/>
        </w:trPr>
        <w:tc>
          <w:tcPr>
            <w:tcW w:w="1590" w:type="dxa"/>
          </w:tcPr>
          <w:p w14:paraId="05144114" w14:textId="6D5F6237" w:rsidR="005B2309" w:rsidRPr="00826F08" w:rsidRDefault="005B2309" w:rsidP="005B2309">
            <w:pPr>
              <w:pStyle w:val="paragraph"/>
              <w:keepNext/>
              <w:keepLines/>
              <w:spacing w:before="0" w:beforeAutospacing="0" w:after="0" w:afterAutospacing="0"/>
              <w:textAlignment w:val="baseline"/>
              <w:rPr>
                <w:rStyle w:val="normaltextrun"/>
                <w:rFonts w:ascii="Arial Narrow" w:hAnsi="Arial Narrow" w:cs="Arial"/>
                <w:b/>
                <w:sz w:val="22"/>
                <w:szCs w:val="22"/>
                <w:lang w:val="en-US"/>
              </w:rPr>
            </w:pPr>
            <w:r>
              <w:rPr>
                <w:rStyle w:val="normaltextrun"/>
                <w:rFonts w:ascii="Arial Narrow" w:hAnsi="Arial Narrow" w:cs="Arial"/>
                <w:b/>
                <w:sz w:val="22"/>
                <w:szCs w:val="22"/>
                <w:lang w:val="en-US"/>
              </w:rPr>
              <w:t>RSV-A</w:t>
            </w:r>
          </w:p>
        </w:tc>
        <w:tc>
          <w:tcPr>
            <w:tcW w:w="939" w:type="dxa"/>
          </w:tcPr>
          <w:p w14:paraId="75114D0B" w14:textId="7F47D183"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12466</w:t>
            </w:r>
          </w:p>
        </w:tc>
        <w:tc>
          <w:tcPr>
            <w:tcW w:w="508" w:type="dxa"/>
          </w:tcPr>
          <w:p w14:paraId="33C5825A" w14:textId="013D8069"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2</w:t>
            </w:r>
          </w:p>
        </w:tc>
        <w:tc>
          <w:tcPr>
            <w:tcW w:w="1260" w:type="dxa"/>
          </w:tcPr>
          <w:p w14:paraId="3B268B24" w14:textId="2F73EC53"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0.3</w:t>
            </w:r>
          </w:p>
        </w:tc>
        <w:tc>
          <w:tcPr>
            <w:tcW w:w="872" w:type="dxa"/>
          </w:tcPr>
          <w:p w14:paraId="50B4B2C1" w14:textId="0D3DFE21"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12494</w:t>
            </w:r>
          </w:p>
        </w:tc>
        <w:tc>
          <w:tcPr>
            <w:tcW w:w="555" w:type="dxa"/>
          </w:tcPr>
          <w:p w14:paraId="3F3A6550" w14:textId="1E4AEC07"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13</w:t>
            </w:r>
          </w:p>
        </w:tc>
        <w:tc>
          <w:tcPr>
            <w:tcW w:w="1386" w:type="dxa"/>
          </w:tcPr>
          <w:p w14:paraId="3E4D87AD" w14:textId="3B4D94EF"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1.9</w:t>
            </w:r>
          </w:p>
        </w:tc>
        <w:tc>
          <w:tcPr>
            <w:tcW w:w="2199" w:type="dxa"/>
          </w:tcPr>
          <w:p w14:paraId="3F5ADAFA" w14:textId="2A57627D"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84.6 (32.1, 98.3)</w:t>
            </w:r>
          </w:p>
        </w:tc>
      </w:tr>
      <w:tr w:rsidR="005B2309" w:rsidRPr="00FA01FC" w14:paraId="6AC5F481" w14:textId="77777777" w:rsidTr="00826F08">
        <w:trPr>
          <w:trHeight w:val="168"/>
        </w:trPr>
        <w:tc>
          <w:tcPr>
            <w:tcW w:w="1590" w:type="dxa"/>
          </w:tcPr>
          <w:p w14:paraId="6E6AF7A5" w14:textId="756A267B" w:rsidR="005B2309" w:rsidRPr="00826F08" w:rsidRDefault="005B2309" w:rsidP="005B2309">
            <w:pPr>
              <w:pStyle w:val="paragraph"/>
              <w:keepNext/>
              <w:keepLines/>
              <w:spacing w:before="0" w:beforeAutospacing="0" w:after="0" w:afterAutospacing="0"/>
              <w:textAlignment w:val="baseline"/>
              <w:rPr>
                <w:rStyle w:val="normaltextrun"/>
                <w:rFonts w:ascii="Arial Narrow" w:hAnsi="Arial Narrow" w:cs="Arial"/>
                <w:b/>
                <w:sz w:val="22"/>
                <w:szCs w:val="22"/>
                <w:lang w:val="en-US"/>
              </w:rPr>
            </w:pPr>
            <w:r>
              <w:rPr>
                <w:rStyle w:val="normaltextrun"/>
                <w:rFonts w:ascii="Arial Narrow" w:hAnsi="Arial Narrow" w:cs="Arial"/>
                <w:b/>
                <w:sz w:val="22"/>
                <w:szCs w:val="22"/>
                <w:lang w:val="en-US"/>
              </w:rPr>
              <w:t>RSV-B</w:t>
            </w:r>
          </w:p>
        </w:tc>
        <w:tc>
          <w:tcPr>
            <w:tcW w:w="939" w:type="dxa"/>
          </w:tcPr>
          <w:p w14:paraId="18AB5CA5" w14:textId="04532B0F"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12466</w:t>
            </w:r>
          </w:p>
        </w:tc>
        <w:tc>
          <w:tcPr>
            <w:tcW w:w="508" w:type="dxa"/>
          </w:tcPr>
          <w:p w14:paraId="010DE868" w14:textId="05A780FF"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5</w:t>
            </w:r>
          </w:p>
        </w:tc>
        <w:tc>
          <w:tcPr>
            <w:tcW w:w="1260" w:type="dxa"/>
          </w:tcPr>
          <w:p w14:paraId="0D9995AE" w14:textId="060C6000"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0.7</w:t>
            </w:r>
          </w:p>
        </w:tc>
        <w:tc>
          <w:tcPr>
            <w:tcW w:w="872" w:type="dxa"/>
          </w:tcPr>
          <w:p w14:paraId="580FFB05" w14:textId="23CB9DAB"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12494</w:t>
            </w:r>
          </w:p>
        </w:tc>
        <w:tc>
          <w:tcPr>
            <w:tcW w:w="555" w:type="dxa"/>
          </w:tcPr>
          <w:p w14:paraId="781DC6BE" w14:textId="556C6F67"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26</w:t>
            </w:r>
          </w:p>
        </w:tc>
        <w:tc>
          <w:tcPr>
            <w:tcW w:w="1386" w:type="dxa"/>
          </w:tcPr>
          <w:p w14:paraId="295E59F7" w14:textId="3BFAAACB"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3.8</w:t>
            </w:r>
          </w:p>
        </w:tc>
        <w:tc>
          <w:tcPr>
            <w:tcW w:w="2199" w:type="dxa"/>
          </w:tcPr>
          <w:p w14:paraId="23AE24C9" w14:textId="1A770890" w:rsidR="005B2309" w:rsidRPr="00826F08" w:rsidRDefault="005B2309" w:rsidP="005B2309">
            <w:pPr>
              <w:keepNext/>
              <w:keepLines/>
              <w:spacing w:line="280" w:lineRule="atLeast"/>
              <w:jc w:val="center"/>
              <w:rPr>
                <w:rStyle w:val="normaltextrun"/>
                <w:rFonts w:ascii="Arial Narrow" w:hAnsi="Arial Narrow" w:cs="Arial"/>
              </w:rPr>
            </w:pPr>
            <w:r>
              <w:rPr>
                <w:rStyle w:val="normaltextrun"/>
                <w:rFonts w:ascii="Arial Narrow" w:hAnsi="Arial Narrow" w:cs="Arial"/>
              </w:rPr>
              <w:t>80.9 (49.4, 94.3)</w:t>
            </w:r>
          </w:p>
        </w:tc>
      </w:tr>
    </w:tbl>
    <w:p w14:paraId="30F19643" w14:textId="71EDF99E" w:rsidR="003D2C16" w:rsidRPr="00826F08" w:rsidRDefault="003D2C16" w:rsidP="003D2C16">
      <w:pPr>
        <w:pStyle w:val="LBLTableFootnotes"/>
        <w:keepNext/>
        <w:keepLines/>
        <w:ind w:left="0" w:firstLine="0"/>
        <w:rPr>
          <w:rFonts w:ascii="Arial Narrow" w:hAnsi="Arial Narrow" w:cs="Arial"/>
          <w:sz w:val="18"/>
          <w:szCs w:val="18"/>
          <w:lang w:val="en-US"/>
        </w:rPr>
      </w:pPr>
      <w:bookmarkStart w:id="4" w:name="_Hlk106880261"/>
      <w:proofErr w:type="spellStart"/>
      <w:r w:rsidRPr="00826F08">
        <w:rPr>
          <w:rFonts w:ascii="Arial Narrow" w:hAnsi="Arial Narrow" w:cs="Arial"/>
          <w:sz w:val="18"/>
          <w:szCs w:val="18"/>
          <w:vertAlign w:val="superscript"/>
          <w:lang w:val="en-US"/>
        </w:rPr>
        <w:t>a</w:t>
      </w:r>
      <w:r w:rsidRPr="00826F08">
        <w:rPr>
          <w:rFonts w:ascii="Arial Narrow" w:hAnsi="Arial Narrow" w:cs="Arial"/>
          <w:sz w:val="18"/>
          <w:szCs w:val="18"/>
          <w:lang w:val="en-US"/>
        </w:rPr>
        <w:t>CI</w:t>
      </w:r>
      <w:proofErr w:type="spellEnd"/>
      <w:r w:rsidRPr="00826F08">
        <w:rPr>
          <w:rFonts w:ascii="Arial Narrow" w:hAnsi="Arial Narrow" w:cs="Arial"/>
          <w:sz w:val="18"/>
          <w:szCs w:val="18"/>
          <w:lang w:val="en-US"/>
        </w:rPr>
        <w:t> = Confidence Interval (96.95% for the overall (≥ 60 years) and 95% for all subgroup analyses).</w:t>
      </w:r>
      <w:bookmarkEnd w:id="4"/>
      <w:r w:rsidRPr="00826F08">
        <w:rPr>
          <w:rFonts w:ascii="Arial Narrow" w:hAnsi="Arial Narrow" w:cs="Arial"/>
          <w:sz w:val="18"/>
          <w:szCs w:val="18"/>
          <w:lang w:val="en-US"/>
        </w:rPr>
        <w:t xml:space="preserve"> Two-sided exact CI for vaccine efficacy is derived based on Poisson model adjusted by age categories and regions.</w:t>
      </w:r>
    </w:p>
    <w:p w14:paraId="3F1E664D" w14:textId="77777777" w:rsidR="003D2C16" w:rsidRPr="00826F08" w:rsidRDefault="003D2C16" w:rsidP="003D2C16">
      <w:pPr>
        <w:pStyle w:val="LBLTableFootnotes"/>
        <w:keepNext/>
        <w:keepLines/>
        <w:ind w:left="0" w:firstLine="0"/>
        <w:rPr>
          <w:rFonts w:ascii="Arial Narrow" w:hAnsi="Arial Narrow" w:cs="Arial"/>
          <w:sz w:val="18"/>
          <w:szCs w:val="18"/>
          <w:lang w:val="en-US"/>
        </w:rPr>
      </w:pPr>
      <w:proofErr w:type="spellStart"/>
      <w:r w:rsidRPr="00826F08">
        <w:rPr>
          <w:rFonts w:ascii="Arial Narrow" w:hAnsi="Arial Narrow" w:cs="Arial"/>
          <w:sz w:val="18"/>
          <w:szCs w:val="18"/>
          <w:vertAlign w:val="superscript"/>
          <w:lang w:val="en-US"/>
        </w:rPr>
        <w:t>b</w:t>
      </w:r>
      <w:r w:rsidRPr="00826F08">
        <w:rPr>
          <w:rFonts w:ascii="Arial Narrow" w:hAnsi="Arial Narrow" w:cs="Arial"/>
          <w:sz w:val="18"/>
          <w:szCs w:val="18"/>
          <w:lang w:val="en-US"/>
        </w:rPr>
        <w:t>Primary</w:t>
      </w:r>
      <w:proofErr w:type="spellEnd"/>
      <w:r w:rsidRPr="00826F08">
        <w:rPr>
          <w:rFonts w:ascii="Arial Narrow" w:hAnsi="Arial Narrow" w:cs="Arial"/>
          <w:sz w:val="18"/>
          <w:szCs w:val="18"/>
          <w:lang w:val="en-US"/>
        </w:rPr>
        <w:t xml:space="preserve"> confirmatory objective with pre-specified success criterion </w:t>
      </w:r>
      <w:r w:rsidRPr="00826F08">
        <w:rPr>
          <w:rFonts w:ascii="Arial Narrow" w:hAnsi="Arial Narrow" w:cs="Arial"/>
          <w:color w:val="333333"/>
          <w:sz w:val="18"/>
          <w:szCs w:val="18"/>
          <w:shd w:val="clear" w:color="auto" w:fill="FFFFFF"/>
          <w:lang w:val="en-US"/>
        </w:rPr>
        <w:t>of lower limit of the 2-sided CI for vaccine efficacy above 20%</w:t>
      </w:r>
    </w:p>
    <w:p w14:paraId="0C476946" w14:textId="77777777" w:rsidR="003D2C16" w:rsidRPr="00826F08" w:rsidRDefault="003D2C16" w:rsidP="003D2C16">
      <w:pPr>
        <w:pStyle w:val="LBLTableFootnotes"/>
        <w:keepNext/>
        <w:keepLines/>
        <w:ind w:left="0" w:firstLine="0"/>
        <w:rPr>
          <w:rFonts w:ascii="Arial Narrow" w:hAnsi="Arial Narrow" w:cs="Arial"/>
          <w:sz w:val="18"/>
          <w:szCs w:val="18"/>
          <w:lang w:val="en-CA"/>
        </w:rPr>
      </w:pPr>
      <w:r w:rsidRPr="00826F08">
        <w:rPr>
          <w:rFonts w:ascii="Arial Narrow" w:hAnsi="Arial Narrow" w:cs="Arial"/>
          <w:sz w:val="18"/>
          <w:szCs w:val="18"/>
          <w:lang w:val="en-CA"/>
        </w:rPr>
        <w:t xml:space="preserve">N = Number of participants included in each group </w:t>
      </w:r>
    </w:p>
    <w:p w14:paraId="2A9E58FB" w14:textId="77777777" w:rsidR="003D2C16" w:rsidRPr="00826F08" w:rsidRDefault="003D2C16" w:rsidP="003D2C16">
      <w:pPr>
        <w:pStyle w:val="LBLTableFootnotes"/>
        <w:keepNext/>
        <w:keepLines/>
        <w:ind w:left="0" w:firstLine="0"/>
        <w:rPr>
          <w:rFonts w:ascii="Arial Narrow" w:hAnsi="Arial Narrow" w:cs="Arial"/>
          <w:sz w:val="18"/>
          <w:szCs w:val="18"/>
          <w:lang w:val="en-US"/>
        </w:rPr>
      </w:pPr>
      <w:r w:rsidRPr="00826F08">
        <w:rPr>
          <w:rFonts w:ascii="Arial Narrow" w:hAnsi="Arial Narrow" w:cs="Arial"/>
          <w:sz w:val="18"/>
          <w:szCs w:val="18"/>
          <w:lang w:val="en-CA"/>
        </w:rPr>
        <w:t xml:space="preserve">n = Number of participants having first occurrence of </w:t>
      </w:r>
      <w:r w:rsidRPr="00826F08">
        <w:rPr>
          <w:rFonts w:ascii="Arial Narrow" w:hAnsi="Arial Narrow" w:cs="Arial"/>
          <w:sz w:val="18"/>
          <w:szCs w:val="18"/>
          <w:lang w:val="en-US"/>
        </w:rPr>
        <w:t xml:space="preserve">RSV-confirmed LRTD occurring from Day 15 post vaccination </w:t>
      </w:r>
    </w:p>
    <w:p w14:paraId="1ED7642C" w14:textId="1885454E" w:rsidR="007B6426" w:rsidRPr="003B67C5" w:rsidRDefault="007B6426" w:rsidP="00826F08">
      <w:pPr>
        <w:rPr>
          <w:rFonts w:ascii="Arial" w:hAnsi="Arial" w:cs="Arial"/>
          <w:b/>
          <w:bCs/>
          <w:lang w:val="en"/>
        </w:rPr>
      </w:pPr>
    </w:p>
    <w:p w14:paraId="17C851A7" w14:textId="1DA80162" w:rsidR="003D2C16" w:rsidRPr="00826F08" w:rsidRDefault="003D2C16" w:rsidP="00826F08">
      <w:pPr>
        <w:rPr>
          <w:rFonts w:ascii="Arial" w:hAnsi="Arial" w:cs="Arial"/>
          <w:lang w:val="en"/>
        </w:rPr>
      </w:pPr>
      <w:r w:rsidRPr="00826F08">
        <w:rPr>
          <w:rFonts w:ascii="Arial" w:hAnsi="Arial" w:cs="Arial"/>
          <w:lang w:val="en"/>
        </w:rPr>
        <w:t xml:space="preserve">Compared with placebo, </w:t>
      </w:r>
      <w:r w:rsidR="00826F08" w:rsidRPr="00826F08">
        <w:rPr>
          <w:rFonts w:ascii="Arial" w:hAnsi="Arial" w:cs="Arial"/>
          <w:lang w:val="en"/>
        </w:rPr>
        <w:t>AREXVY</w:t>
      </w:r>
      <w:r w:rsidRPr="00826F08">
        <w:rPr>
          <w:rFonts w:ascii="Arial" w:hAnsi="Arial" w:cs="Arial"/>
          <w:lang w:val="en"/>
        </w:rPr>
        <w:t xml:space="preserve"> significantly reduced the risk of developing RSV-associated LRTD by 84.</w:t>
      </w:r>
      <w:r w:rsidR="00F46A61">
        <w:rPr>
          <w:rFonts w:ascii="Arial" w:hAnsi="Arial" w:cs="Arial"/>
          <w:lang w:val="en"/>
        </w:rPr>
        <w:t>4</w:t>
      </w:r>
      <w:r w:rsidRPr="00826F08">
        <w:rPr>
          <w:rFonts w:ascii="Arial" w:hAnsi="Arial" w:cs="Arial"/>
          <w:lang w:val="en"/>
        </w:rPr>
        <w:t xml:space="preserve">% (95% CI: [46.9, 97.0]) in participants 70 years of age and older. The vaccine efficacy in the subgroup of participants 80 years of age and older (1016 participants in </w:t>
      </w:r>
      <w:r w:rsidR="00826F08" w:rsidRPr="00826F08">
        <w:rPr>
          <w:rFonts w:ascii="Arial" w:hAnsi="Arial" w:cs="Arial"/>
          <w:lang w:val="en"/>
        </w:rPr>
        <w:t>AREXVY</w:t>
      </w:r>
      <w:r w:rsidRPr="00826F08">
        <w:rPr>
          <w:rFonts w:ascii="Arial" w:hAnsi="Arial" w:cs="Arial"/>
          <w:lang w:val="en"/>
        </w:rPr>
        <w:t xml:space="preserve"> vs 1028 participants in placebo) cannot be concluded due to the low number of total cases accrued (</w:t>
      </w:r>
      <w:r w:rsidR="00A26089" w:rsidRPr="00A26089">
        <w:rPr>
          <w:rFonts w:ascii="Arial" w:hAnsi="Arial" w:cs="Arial"/>
          <w:lang w:val="en"/>
        </w:rPr>
        <w:t>2 cases among participants who received AREXVY and 3 cases among participants who received placebo</w:t>
      </w:r>
      <w:r w:rsidRPr="00826F08">
        <w:rPr>
          <w:rFonts w:ascii="Arial" w:hAnsi="Arial" w:cs="Arial"/>
          <w:lang w:val="en"/>
        </w:rPr>
        <w:t>).</w:t>
      </w:r>
    </w:p>
    <w:p w14:paraId="7AF13D8B" w14:textId="3429115C" w:rsidR="003D2C16" w:rsidRPr="00826F08" w:rsidRDefault="003D2C16" w:rsidP="00826F08">
      <w:pPr>
        <w:rPr>
          <w:rFonts w:ascii="Arial" w:hAnsi="Arial" w:cs="Arial"/>
          <w:lang w:val="en"/>
        </w:rPr>
      </w:pPr>
      <w:r w:rsidRPr="00826F08">
        <w:rPr>
          <w:rFonts w:ascii="Arial" w:hAnsi="Arial" w:cs="Arial"/>
          <w:lang w:val="en"/>
        </w:rPr>
        <w:t xml:space="preserve">Compared with placebo, </w:t>
      </w:r>
      <w:r w:rsidR="00826F08" w:rsidRPr="00826F08">
        <w:rPr>
          <w:rFonts w:ascii="Arial" w:hAnsi="Arial" w:cs="Arial"/>
          <w:lang w:val="en"/>
        </w:rPr>
        <w:t>AREXVY</w:t>
      </w:r>
      <w:r w:rsidRPr="00826F08">
        <w:rPr>
          <w:rFonts w:ascii="Arial" w:hAnsi="Arial" w:cs="Arial"/>
          <w:lang w:val="en"/>
        </w:rPr>
        <w:t xml:space="preserve"> significantly reduced the risk of developing RSV-associated LRTD in pre-frail participants by 92.9% (95% CI [53.4, 99.8]). The vaccine efficacy in the frail subgroup (189 participants in </w:t>
      </w:r>
      <w:r w:rsidR="00826F08" w:rsidRPr="00826F08">
        <w:rPr>
          <w:rFonts w:ascii="Arial" w:hAnsi="Arial" w:cs="Arial"/>
          <w:lang w:val="en"/>
        </w:rPr>
        <w:t>AREXVY</w:t>
      </w:r>
      <w:r w:rsidRPr="00826F08">
        <w:rPr>
          <w:rFonts w:ascii="Arial" w:hAnsi="Arial" w:cs="Arial"/>
          <w:lang w:val="en"/>
        </w:rPr>
        <w:t xml:space="preserve"> vs 177 participants in placebo) cannot be concluded due to the low number of total cases accrued (2 cases).</w:t>
      </w:r>
    </w:p>
    <w:p w14:paraId="13D30173" w14:textId="77777777" w:rsidR="003D2C16" w:rsidRPr="00826F08" w:rsidRDefault="003D2C16" w:rsidP="00826F08">
      <w:pPr>
        <w:spacing w:line="240" w:lineRule="auto"/>
        <w:ind w:right="-20"/>
        <w:rPr>
          <w:rFonts w:ascii="Arial" w:hAnsi="Arial" w:cs="Arial"/>
          <w:bCs/>
          <w:i/>
          <w:iCs/>
          <w:u w:val="single"/>
        </w:rPr>
      </w:pPr>
      <w:r w:rsidRPr="00826F08">
        <w:rPr>
          <w:rFonts w:ascii="Arial" w:hAnsi="Arial" w:cs="Arial"/>
          <w:bCs/>
          <w:i/>
          <w:iCs/>
          <w:u w:val="single"/>
        </w:rPr>
        <w:t>Efficacy Against Severe RSV-associated LRTD and RSV-associated ARI</w:t>
      </w:r>
    </w:p>
    <w:p w14:paraId="20EB474F" w14:textId="07E1FF41" w:rsidR="003D2C16" w:rsidRPr="00826F08" w:rsidRDefault="003D2C16" w:rsidP="00826F08">
      <w:pPr>
        <w:rPr>
          <w:rFonts w:ascii="Arial" w:hAnsi="Arial" w:cs="Arial"/>
          <w:lang w:val="en"/>
        </w:rPr>
      </w:pPr>
      <w:r w:rsidRPr="00826F08">
        <w:rPr>
          <w:rFonts w:ascii="Arial" w:hAnsi="Arial" w:cs="Arial"/>
          <w:lang w:val="en"/>
        </w:rPr>
        <w:t xml:space="preserve">In study RSV-OA=ADJ-006, severe RSV-associated LRTD was defined as RT-PCR confirmed RSV-associated LRTD with at least 2 lower respiratory signs, or as an RT-PCR </w:t>
      </w:r>
      <w:r w:rsidRPr="00826F08">
        <w:rPr>
          <w:rFonts w:ascii="Arial" w:hAnsi="Arial" w:cs="Arial"/>
          <w:lang w:val="en"/>
        </w:rPr>
        <w:lastRenderedPageBreak/>
        <w:t xml:space="preserve">confirmed RSV-associated LRTD episode assessed as ‘severe’ by the investigator. One case of severe RSV-associated LRTD in the </w:t>
      </w:r>
      <w:r w:rsidR="00826F08">
        <w:rPr>
          <w:rFonts w:ascii="Arial" w:hAnsi="Arial" w:cs="Arial"/>
          <w:lang w:val="en"/>
        </w:rPr>
        <w:t>AREXVY</w:t>
      </w:r>
      <w:r w:rsidRPr="00826F08">
        <w:rPr>
          <w:rFonts w:ascii="Arial" w:hAnsi="Arial" w:cs="Arial"/>
          <w:lang w:val="en"/>
        </w:rPr>
        <w:t xml:space="preserve"> group and 17 cases in the placebo group were reported, amongst which 2 cases required supportive therapy. Compared with placebo, </w:t>
      </w:r>
      <w:r w:rsidR="00826F08" w:rsidRPr="00826F08">
        <w:rPr>
          <w:rFonts w:ascii="Arial" w:hAnsi="Arial" w:cs="Arial"/>
          <w:lang w:val="en"/>
        </w:rPr>
        <w:t>AREXVY</w:t>
      </w:r>
      <w:r w:rsidRPr="00826F08">
        <w:rPr>
          <w:rFonts w:ascii="Arial" w:hAnsi="Arial" w:cs="Arial"/>
          <w:lang w:val="en"/>
        </w:rPr>
        <w:t xml:space="preserve"> significantly reduced the risk of developing severe RSV-associated LRTD by 94.1 % (95% CI [62.</w:t>
      </w:r>
      <w:r w:rsidR="00016C12">
        <w:rPr>
          <w:rFonts w:ascii="Arial" w:hAnsi="Arial" w:cs="Arial"/>
          <w:lang w:val="en"/>
        </w:rPr>
        <w:t>4</w:t>
      </w:r>
      <w:r w:rsidRPr="00826F08">
        <w:rPr>
          <w:rFonts w:ascii="Arial" w:hAnsi="Arial" w:cs="Arial"/>
          <w:lang w:val="en"/>
        </w:rPr>
        <w:t>, 99.</w:t>
      </w:r>
      <w:r w:rsidR="00016C12">
        <w:rPr>
          <w:rFonts w:ascii="Arial" w:hAnsi="Arial" w:cs="Arial"/>
          <w:lang w:val="en"/>
        </w:rPr>
        <w:t>9</w:t>
      </w:r>
      <w:r w:rsidRPr="00826F08">
        <w:rPr>
          <w:rFonts w:ascii="Arial" w:hAnsi="Arial" w:cs="Arial"/>
          <w:lang w:val="en"/>
        </w:rPr>
        <w:t>]) in participants 60 years of age and older.</w:t>
      </w:r>
    </w:p>
    <w:p w14:paraId="7D1B73D1" w14:textId="3BB91DAC" w:rsidR="003D2C16" w:rsidRDefault="003D2C16" w:rsidP="003D2C16">
      <w:pPr>
        <w:rPr>
          <w:rFonts w:ascii="Arial" w:hAnsi="Arial" w:cs="Arial"/>
          <w:lang w:val="en"/>
        </w:rPr>
      </w:pPr>
      <w:r w:rsidRPr="00826F08">
        <w:rPr>
          <w:rFonts w:ascii="Arial" w:hAnsi="Arial" w:cs="Arial"/>
          <w:lang w:val="en"/>
        </w:rPr>
        <w:t xml:space="preserve">Acute respiratory </w:t>
      </w:r>
      <w:r w:rsidR="008A437D">
        <w:rPr>
          <w:rFonts w:ascii="Arial" w:hAnsi="Arial" w:cs="Arial"/>
          <w:lang w:val="en"/>
        </w:rPr>
        <w:t>illness</w:t>
      </w:r>
      <w:r w:rsidR="008A437D" w:rsidRPr="00826F08">
        <w:rPr>
          <w:rFonts w:ascii="Arial" w:hAnsi="Arial" w:cs="Arial"/>
          <w:lang w:val="en"/>
        </w:rPr>
        <w:t xml:space="preserve"> </w:t>
      </w:r>
      <w:r w:rsidRPr="00826F08">
        <w:rPr>
          <w:rFonts w:ascii="Arial" w:hAnsi="Arial" w:cs="Arial"/>
          <w:lang w:val="en"/>
        </w:rPr>
        <w:t xml:space="preserve">(ARI) was defined by the presence of at least 2 respiratory symptoms/signs for at least 24 hours, or at least 1 respiratory symptom/sign + 1 systemic symptom/sign (fever or feverishness, fatigue, body aches, headache, decreased appetite) for at least 24 hours. </w:t>
      </w:r>
      <w:r w:rsidR="00826F08">
        <w:rPr>
          <w:rFonts w:ascii="Arial" w:hAnsi="Arial" w:cs="Arial"/>
          <w:lang w:val="en"/>
        </w:rPr>
        <w:t>AREXVY</w:t>
      </w:r>
      <w:r w:rsidRPr="00826F08">
        <w:rPr>
          <w:rFonts w:ascii="Arial" w:hAnsi="Arial" w:cs="Arial"/>
          <w:lang w:val="en"/>
        </w:rPr>
        <w:t xml:space="preserve"> significantly reduced the risk of developing confirmed RSV-associated ARI in adults ≥ 60 years of age by 71.7% (95% CI [56.2, 82.</w:t>
      </w:r>
      <w:r w:rsidR="00016C12">
        <w:rPr>
          <w:rFonts w:ascii="Arial" w:hAnsi="Arial" w:cs="Arial"/>
          <w:lang w:val="en"/>
        </w:rPr>
        <w:t>3</w:t>
      </w:r>
      <w:r w:rsidRPr="00826F08">
        <w:rPr>
          <w:rFonts w:ascii="Arial" w:hAnsi="Arial" w:cs="Arial"/>
          <w:lang w:val="en"/>
        </w:rPr>
        <w:t>]).</w:t>
      </w:r>
    </w:p>
    <w:p w14:paraId="3C369F31" w14:textId="77777777" w:rsidR="000C7655" w:rsidRPr="00826F08" w:rsidRDefault="000C7655" w:rsidP="000C7655">
      <w:pPr>
        <w:keepNext/>
        <w:keepLines/>
        <w:spacing w:before="120"/>
        <w:rPr>
          <w:rFonts w:ascii="Arial" w:hAnsi="Arial" w:cs="Arial"/>
          <w:b/>
          <w:bCs/>
          <w:lang w:val="en"/>
        </w:rPr>
      </w:pPr>
      <w:r w:rsidRPr="00F326AE">
        <w:rPr>
          <w:rFonts w:ascii="Arial" w:hAnsi="Arial" w:cs="Arial"/>
          <w:b/>
          <w:bCs/>
          <w:lang w:val="en"/>
        </w:rPr>
        <w:t xml:space="preserve">Table </w:t>
      </w:r>
      <w:r>
        <w:rPr>
          <w:rFonts w:ascii="Arial" w:hAnsi="Arial" w:cs="Arial"/>
          <w:b/>
          <w:bCs/>
          <w:lang w:val="en"/>
        </w:rPr>
        <w:t xml:space="preserve">4: </w:t>
      </w:r>
      <w:r w:rsidRPr="00826F08">
        <w:rPr>
          <w:rFonts w:ascii="Arial" w:hAnsi="Arial" w:cs="Arial"/>
          <w:b/>
          <w:bCs/>
          <w:lang w:val="en"/>
        </w:rPr>
        <w:t xml:space="preserve">Efficacy Analysis: </w:t>
      </w:r>
      <w:r>
        <w:rPr>
          <w:rFonts w:ascii="Arial" w:hAnsi="Arial" w:cs="Arial"/>
          <w:b/>
          <w:bCs/>
          <w:lang w:val="en"/>
        </w:rPr>
        <w:t xml:space="preserve">Severe </w:t>
      </w:r>
      <w:r w:rsidRPr="00826F08">
        <w:rPr>
          <w:rFonts w:ascii="Arial" w:hAnsi="Arial" w:cs="Arial"/>
          <w:b/>
          <w:bCs/>
          <w:lang w:val="en"/>
        </w:rPr>
        <w:t>RSV-associated</w:t>
      </w:r>
      <w:r>
        <w:rPr>
          <w:rFonts w:ascii="Arial" w:hAnsi="Arial" w:cs="Arial"/>
          <w:b/>
          <w:bCs/>
          <w:lang w:val="en"/>
        </w:rPr>
        <w:t xml:space="preserve"> LRTD </w:t>
      </w:r>
      <w:r w:rsidRPr="00826F08">
        <w:rPr>
          <w:rFonts w:ascii="Arial" w:hAnsi="Arial" w:cs="Arial"/>
          <w:b/>
          <w:bCs/>
          <w:lang w:val="en"/>
        </w:rPr>
        <w:t>in RSV OA=ADJ-006 (modified Exposed Set)</w:t>
      </w:r>
    </w:p>
    <w:tbl>
      <w:tblPr>
        <w:tblW w:w="930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939"/>
        <w:gridCol w:w="508"/>
        <w:gridCol w:w="1260"/>
        <w:gridCol w:w="872"/>
        <w:gridCol w:w="555"/>
        <w:gridCol w:w="1386"/>
        <w:gridCol w:w="2199"/>
      </w:tblGrid>
      <w:tr w:rsidR="000C7655" w:rsidRPr="00826F08" w14:paraId="755D389D" w14:textId="77777777" w:rsidTr="008B5E2B">
        <w:trPr>
          <w:trHeight w:val="189"/>
        </w:trPr>
        <w:tc>
          <w:tcPr>
            <w:tcW w:w="1590" w:type="dxa"/>
            <w:vMerge w:val="restart"/>
            <w:vAlign w:val="bottom"/>
          </w:tcPr>
          <w:p w14:paraId="1685FAA3" w14:textId="77777777" w:rsidR="000C7655" w:rsidRPr="00826F08" w:rsidRDefault="000C7655" w:rsidP="008B5E2B">
            <w:pPr>
              <w:keepNext/>
              <w:keepLines/>
              <w:rPr>
                <w:rFonts w:ascii="Arial Narrow" w:hAnsi="Arial Narrow" w:cs="Arial"/>
                <w:b/>
              </w:rPr>
            </w:pPr>
            <w:r w:rsidRPr="00826F08">
              <w:rPr>
                <w:rFonts w:ascii="Arial Narrow" w:hAnsi="Arial Narrow" w:cs="Arial"/>
                <w:b/>
              </w:rPr>
              <w:t>Subgroup</w:t>
            </w:r>
          </w:p>
          <w:p w14:paraId="2CECFEE8" w14:textId="77777777" w:rsidR="000C7655" w:rsidRPr="00826F08" w:rsidRDefault="000C7655" w:rsidP="008B5E2B">
            <w:pPr>
              <w:keepNext/>
              <w:keepLines/>
              <w:jc w:val="center"/>
              <w:rPr>
                <w:rFonts w:ascii="Arial Narrow" w:hAnsi="Arial Narrow" w:cs="Arial"/>
              </w:rPr>
            </w:pPr>
          </w:p>
        </w:tc>
        <w:tc>
          <w:tcPr>
            <w:tcW w:w="2707" w:type="dxa"/>
            <w:gridSpan w:val="3"/>
            <w:vAlign w:val="bottom"/>
          </w:tcPr>
          <w:p w14:paraId="1AFBCCE5" w14:textId="77777777" w:rsidR="000C7655" w:rsidRPr="00826F08" w:rsidRDefault="000C7655" w:rsidP="008B5E2B">
            <w:pPr>
              <w:keepNext/>
              <w:keepLines/>
              <w:jc w:val="center"/>
              <w:rPr>
                <w:rFonts w:ascii="Arial Narrow" w:hAnsi="Arial Narrow" w:cs="Arial"/>
                <w:b/>
              </w:rPr>
            </w:pPr>
            <w:r w:rsidRPr="00826F08">
              <w:rPr>
                <w:rFonts w:ascii="Arial Narrow" w:eastAsia="MS Mincho" w:hAnsi="Arial Narrow" w:cs="Arial"/>
                <w:b/>
              </w:rPr>
              <w:t>AREXVY</w:t>
            </w:r>
          </w:p>
        </w:tc>
        <w:tc>
          <w:tcPr>
            <w:tcW w:w="2813" w:type="dxa"/>
            <w:gridSpan w:val="3"/>
            <w:vAlign w:val="bottom"/>
          </w:tcPr>
          <w:p w14:paraId="48F03306" w14:textId="77777777" w:rsidR="000C7655" w:rsidRPr="00826F08" w:rsidRDefault="000C7655" w:rsidP="008B5E2B">
            <w:pPr>
              <w:keepNext/>
              <w:keepLines/>
              <w:jc w:val="center"/>
              <w:rPr>
                <w:rFonts w:ascii="Arial Narrow" w:hAnsi="Arial Narrow" w:cs="Arial"/>
                <w:b/>
              </w:rPr>
            </w:pPr>
            <w:r w:rsidRPr="00826F08">
              <w:rPr>
                <w:rFonts w:ascii="Arial Narrow" w:eastAsia="MS Mincho" w:hAnsi="Arial Narrow" w:cs="Arial"/>
                <w:b/>
              </w:rPr>
              <w:t>Placebo</w:t>
            </w:r>
          </w:p>
        </w:tc>
        <w:tc>
          <w:tcPr>
            <w:tcW w:w="2199" w:type="dxa"/>
            <w:vMerge w:val="restart"/>
            <w:vAlign w:val="bottom"/>
          </w:tcPr>
          <w:p w14:paraId="41E2521C" w14:textId="77777777" w:rsidR="000C7655" w:rsidRPr="00826F08" w:rsidRDefault="000C7655" w:rsidP="008B5E2B">
            <w:pPr>
              <w:keepNext/>
              <w:keepLines/>
              <w:jc w:val="center"/>
              <w:rPr>
                <w:rFonts w:ascii="Arial Narrow" w:hAnsi="Arial Narrow" w:cs="Arial"/>
                <w:b/>
              </w:rPr>
            </w:pPr>
            <w:r w:rsidRPr="00826F08">
              <w:rPr>
                <w:rFonts w:ascii="Arial Narrow" w:hAnsi="Arial Narrow" w:cs="Arial"/>
                <w:b/>
              </w:rPr>
              <w:t xml:space="preserve">% Efficacy </w:t>
            </w:r>
          </w:p>
          <w:p w14:paraId="2274C95A" w14:textId="77777777" w:rsidR="000C7655" w:rsidRPr="00826F08" w:rsidRDefault="000C7655" w:rsidP="008B5E2B">
            <w:pPr>
              <w:keepNext/>
              <w:keepLines/>
              <w:jc w:val="center"/>
              <w:rPr>
                <w:rFonts w:ascii="Arial Narrow" w:hAnsi="Arial Narrow" w:cs="Arial"/>
                <w:snapToGrid w:val="0"/>
              </w:rPr>
            </w:pPr>
            <w:r w:rsidRPr="00826F08">
              <w:rPr>
                <w:rFonts w:ascii="Arial Narrow" w:hAnsi="Arial Narrow" w:cs="Arial"/>
                <w:b/>
              </w:rPr>
              <w:t>(CI)</w:t>
            </w:r>
            <w:r w:rsidRPr="00826F08">
              <w:rPr>
                <w:rFonts w:ascii="Arial Narrow" w:hAnsi="Arial Narrow" w:cs="Arial"/>
                <w:b/>
                <w:vertAlign w:val="superscript"/>
              </w:rPr>
              <w:t>a</w:t>
            </w:r>
          </w:p>
        </w:tc>
      </w:tr>
      <w:tr w:rsidR="000C7655" w:rsidRPr="00826F08" w14:paraId="4583509A" w14:textId="77777777" w:rsidTr="008B5E2B">
        <w:trPr>
          <w:trHeight w:val="581"/>
        </w:trPr>
        <w:tc>
          <w:tcPr>
            <w:tcW w:w="1590" w:type="dxa"/>
            <w:vMerge/>
            <w:vAlign w:val="bottom"/>
          </w:tcPr>
          <w:p w14:paraId="1451E4B6" w14:textId="77777777" w:rsidR="000C7655" w:rsidRPr="00826F08" w:rsidRDefault="000C7655" w:rsidP="008B5E2B">
            <w:pPr>
              <w:keepNext/>
              <w:keepLines/>
              <w:jc w:val="center"/>
              <w:rPr>
                <w:rFonts w:ascii="Arial Narrow" w:hAnsi="Arial Narrow" w:cs="Arial"/>
                <w:b/>
              </w:rPr>
            </w:pPr>
          </w:p>
        </w:tc>
        <w:tc>
          <w:tcPr>
            <w:tcW w:w="939" w:type="dxa"/>
            <w:vAlign w:val="bottom"/>
          </w:tcPr>
          <w:p w14:paraId="24BFCF65" w14:textId="77777777" w:rsidR="000C7655" w:rsidRPr="00826F08" w:rsidRDefault="000C7655" w:rsidP="008B5E2B">
            <w:pPr>
              <w:keepNext/>
              <w:keepLines/>
              <w:spacing w:line="280" w:lineRule="atLeast"/>
              <w:jc w:val="center"/>
              <w:rPr>
                <w:rFonts w:ascii="Arial Narrow" w:hAnsi="Arial Narrow" w:cs="Arial"/>
                <w:b/>
              </w:rPr>
            </w:pPr>
            <w:r w:rsidRPr="00826F08">
              <w:rPr>
                <w:rFonts w:ascii="Arial Narrow" w:hAnsi="Arial Narrow" w:cs="Arial"/>
                <w:b/>
              </w:rPr>
              <w:t>N</w:t>
            </w:r>
          </w:p>
        </w:tc>
        <w:tc>
          <w:tcPr>
            <w:tcW w:w="508" w:type="dxa"/>
            <w:vAlign w:val="bottom"/>
          </w:tcPr>
          <w:p w14:paraId="6D840EC9" w14:textId="77777777" w:rsidR="000C7655" w:rsidRPr="00826F08" w:rsidRDefault="000C7655" w:rsidP="008B5E2B">
            <w:pPr>
              <w:keepNext/>
              <w:keepLines/>
              <w:spacing w:line="280" w:lineRule="atLeast"/>
              <w:jc w:val="center"/>
              <w:rPr>
                <w:rFonts w:ascii="Arial Narrow" w:hAnsi="Arial Narrow" w:cs="Arial"/>
                <w:b/>
              </w:rPr>
            </w:pPr>
            <w:r w:rsidRPr="00826F08">
              <w:rPr>
                <w:rFonts w:ascii="Arial Narrow" w:hAnsi="Arial Narrow" w:cs="Arial"/>
                <w:b/>
              </w:rPr>
              <w:t>n</w:t>
            </w:r>
          </w:p>
        </w:tc>
        <w:tc>
          <w:tcPr>
            <w:tcW w:w="1260" w:type="dxa"/>
            <w:vAlign w:val="bottom"/>
          </w:tcPr>
          <w:p w14:paraId="7E381E97" w14:textId="77777777" w:rsidR="000C7655" w:rsidRPr="00826F08" w:rsidRDefault="000C7655" w:rsidP="008B5E2B">
            <w:pPr>
              <w:keepNext/>
              <w:keepLines/>
              <w:jc w:val="center"/>
              <w:rPr>
                <w:rFonts w:ascii="Arial Narrow" w:hAnsi="Arial Narrow" w:cs="Arial"/>
                <w:b/>
                <w:lang w:val="en-US"/>
              </w:rPr>
            </w:pPr>
            <w:r w:rsidRPr="00826F08">
              <w:rPr>
                <w:rFonts w:ascii="Arial Narrow" w:hAnsi="Arial Narrow" w:cs="Arial"/>
                <w:b/>
                <w:lang w:val="en-US"/>
              </w:rPr>
              <w:t>Incidence Rate per 1,000 Person-Years</w:t>
            </w:r>
          </w:p>
        </w:tc>
        <w:tc>
          <w:tcPr>
            <w:tcW w:w="872" w:type="dxa"/>
            <w:vAlign w:val="bottom"/>
          </w:tcPr>
          <w:p w14:paraId="49FA8483" w14:textId="77777777" w:rsidR="000C7655" w:rsidRPr="00826F08" w:rsidRDefault="000C7655" w:rsidP="008B5E2B">
            <w:pPr>
              <w:keepNext/>
              <w:keepLines/>
              <w:spacing w:line="280" w:lineRule="atLeast"/>
              <w:jc w:val="center"/>
              <w:rPr>
                <w:rFonts w:ascii="Arial Narrow" w:hAnsi="Arial Narrow" w:cs="Arial"/>
                <w:b/>
              </w:rPr>
            </w:pPr>
            <w:r w:rsidRPr="00826F08">
              <w:rPr>
                <w:rFonts w:ascii="Arial Narrow" w:hAnsi="Arial Narrow" w:cs="Arial"/>
                <w:b/>
              </w:rPr>
              <w:t>N</w:t>
            </w:r>
          </w:p>
        </w:tc>
        <w:tc>
          <w:tcPr>
            <w:tcW w:w="555" w:type="dxa"/>
            <w:vAlign w:val="bottom"/>
          </w:tcPr>
          <w:p w14:paraId="2ABA6098" w14:textId="77777777" w:rsidR="000C7655" w:rsidRPr="00826F08" w:rsidRDefault="000C7655" w:rsidP="008B5E2B">
            <w:pPr>
              <w:keepNext/>
              <w:keepLines/>
              <w:spacing w:line="280" w:lineRule="atLeast"/>
              <w:jc w:val="center"/>
              <w:rPr>
                <w:rFonts w:ascii="Arial Narrow" w:hAnsi="Arial Narrow" w:cs="Arial"/>
                <w:b/>
              </w:rPr>
            </w:pPr>
            <w:r w:rsidRPr="00826F08">
              <w:rPr>
                <w:rFonts w:ascii="Arial Narrow" w:hAnsi="Arial Narrow" w:cs="Arial"/>
                <w:b/>
              </w:rPr>
              <w:t>n</w:t>
            </w:r>
          </w:p>
        </w:tc>
        <w:tc>
          <w:tcPr>
            <w:tcW w:w="1386" w:type="dxa"/>
            <w:vAlign w:val="bottom"/>
          </w:tcPr>
          <w:p w14:paraId="4B187A3D" w14:textId="77777777" w:rsidR="000C7655" w:rsidRPr="00826F08" w:rsidRDefault="000C7655" w:rsidP="008B5E2B">
            <w:pPr>
              <w:keepNext/>
              <w:keepLines/>
              <w:jc w:val="center"/>
              <w:rPr>
                <w:rFonts w:ascii="Arial Narrow" w:hAnsi="Arial Narrow" w:cs="Arial"/>
                <w:b/>
                <w:lang w:val="en-US"/>
              </w:rPr>
            </w:pPr>
            <w:r w:rsidRPr="00826F08">
              <w:rPr>
                <w:rFonts w:ascii="Arial Narrow" w:hAnsi="Arial Narrow" w:cs="Arial"/>
                <w:b/>
                <w:lang w:val="en-US"/>
              </w:rPr>
              <w:t>Incidence Rate per 1,000 Person-Years</w:t>
            </w:r>
          </w:p>
        </w:tc>
        <w:tc>
          <w:tcPr>
            <w:tcW w:w="2199" w:type="dxa"/>
            <w:vMerge/>
            <w:vAlign w:val="bottom"/>
          </w:tcPr>
          <w:p w14:paraId="051659E5" w14:textId="77777777" w:rsidR="000C7655" w:rsidRPr="00826F08" w:rsidRDefault="000C7655" w:rsidP="008B5E2B">
            <w:pPr>
              <w:keepNext/>
              <w:keepLines/>
              <w:spacing w:line="280" w:lineRule="atLeast"/>
              <w:jc w:val="center"/>
              <w:rPr>
                <w:rFonts w:ascii="Arial Narrow" w:hAnsi="Arial Narrow" w:cs="Arial"/>
                <w:snapToGrid w:val="0"/>
                <w:lang w:val="en-US"/>
              </w:rPr>
            </w:pPr>
          </w:p>
        </w:tc>
      </w:tr>
      <w:tr w:rsidR="000C7655" w:rsidRPr="00826F08" w14:paraId="1981EDEC" w14:textId="77777777" w:rsidTr="008B5E2B">
        <w:trPr>
          <w:trHeight w:val="589"/>
        </w:trPr>
        <w:tc>
          <w:tcPr>
            <w:tcW w:w="1590" w:type="dxa"/>
          </w:tcPr>
          <w:p w14:paraId="59B7F671" w14:textId="77777777" w:rsidR="000C7655" w:rsidRPr="00826F08" w:rsidRDefault="000C7655" w:rsidP="008B5E2B">
            <w:pPr>
              <w:keepNext/>
              <w:keepLines/>
              <w:spacing w:line="280" w:lineRule="atLeast"/>
              <w:rPr>
                <w:rFonts w:ascii="Arial Narrow" w:hAnsi="Arial Narrow" w:cs="Arial"/>
                <w:b/>
              </w:rPr>
            </w:pPr>
            <w:r>
              <w:rPr>
                <w:rFonts w:ascii="Arial Narrow" w:hAnsi="Arial Narrow" w:cs="Arial"/>
                <w:b/>
              </w:rPr>
              <w:t>Severe RSV- associated LRTD</w:t>
            </w:r>
          </w:p>
        </w:tc>
        <w:tc>
          <w:tcPr>
            <w:tcW w:w="939" w:type="dxa"/>
          </w:tcPr>
          <w:p w14:paraId="0176265F" w14:textId="77777777" w:rsidR="000C7655" w:rsidRPr="00826F08" w:rsidRDefault="000C7655" w:rsidP="008B5E2B">
            <w:pPr>
              <w:keepNext/>
              <w:keepLines/>
              <w:spacing w:line="280" w:lineRule="atLeast"/>
              <w:jc w:val="center"/>
              <w:rPr>
                <w:rFonts w:ascii="Arial Narrow" w:hAnsi="Arial Narrow" w:cs="Arial"/>
                <w:iCs/>
              </w:rPr>
            </w:pPr>
            <w:r w:rsidRPr="00826F08">
              <w:rPr>
                <w:rFonts w:ascii="Arial Narrow" w:hAnsi="Arial Narrow" w:cs="Arial"/>
                <w:iCs/>
              </w:rPr>
              <w:t>12466</w:t>
            </w:r>
          </w:p>
        </w:tc>
        <w:tc>
          <w:tcPr>
            <w:tcW w:w="508" w:type="dxa"/>
          </w:tcPr>
          <w:p w14:paraId="2CAAAB68" w14:textId="77777777" w:rsidR="000C7655" w:rsidRPr="00826F08" w:rsidRDefault="000C7655" w:rsidP="008B5E2B">
            <w:pPr>
              <w:keepNext/>
              <w:keepLines/>
              <w:spacing w:line="280" w:lineRule="atLeast"/>
              <w:jc w:val="center"/>
              <w:rPr>
                <w:rFonts w:ascii="Arial Narrow" w:hAnsi="Arial Narrow" w:cs="Arial"/>
                <w:iCs/>
              </w:rPr>
            </w:pPr>
            <w:r>
              <w:rPr>
                <w:rFonts w:ascii="Arial Narrow" w:hAnsi="Arial Narrow" w:cs="Arial"/>
                <w:iCs/>
              </w:rPr>
              <w:t>1</w:t>
            </w:r>
          </w:p>
        </w:tc>
        <w:tc>
          <w:tcPr>
            <w:tcW w:w="1260" w:type="dxa"/>
          </w:tcPr>
          <w:p w14:paraId="2A7E84A8" w14:textId="77777777" w:rsidR="000C7655" w:rsidRPr="00826F08" w:rsidRDefault="000C7655" w:rsidP="008B5E2B">
            <w:pPr>
              <w:keepNext/>
              <w:keepLines/>
              <w:spacing w:line="280" w:lineRule="atLeast"/>
              <w:jc w:val="center"/>
              <w:rPr>
                <w:rFonts w:ascii="Arial Narrow" w:hAnsi="Arial Narrow" w:cs="Arial"/>
              </w:rPr>
            </w:pPr>
            <w:r>
              <w:rPr>
                <w:rFonts w:ascii="Arial Narrow" w:hAnsi="Arial Narrow" w:cs="Arial"/>
              </w:rPr>
              <w:t>0.1</w:t>
            </w:r>
          </w:p>
        </w:tc>
        <w:tc>
          <w:tcPr>
            <w:tcW w:w="872" w:type="dxa"/>
          </w:tcPr>
          <w:p w14:paraId="52B3F822" w14:textId="77777777" w:rsidR="000C7655" w:rsidRPr="00826F08" w:rsidRDefault="000C7655" w:rsidP="008B5E2B">
            <w:pPr>
              <w:keepNext/>
              <w:keepLines/>
              <w:spacing w:line="280" w:lineRule="atLeast"/>
              <w:jc w:val="center"/>
              <w:rPr>
                <w:rFonts w:ascii="Arial Narrow" w:hAnsi="Arial Narrow" w:cs="Arial"/>
              </w:rPr>
            </w:pPr>
            <w:r w:rsidRPr="00826F08">
              <w:rPr>
                <w:rFonts w:ascii="Arial Narrow" w:hAnsi="Arial Narrow" w:cs="Arial"/>
              </w:rPr>
              <w:t>12494</w:t>
            </w:r>
          </w:p>
        </w:tc>
        <w:tc>
          <w:tcPr>
            <w:tcW w:w="555" w:type="dxa"/>
          </w:tcPr>
          <w:p w14:paraId="5D432367" w14:textId="77777777" w:rsidR="000C7655" w:rsidRPr="00826F08" w:rsidRDefault="000C7655" w:rsidP="008B5E2B">
            <w:pPr>
              <w:keepNext/>
              <w:keepLines/>
              <w:spacing w:line="280" w:lineRule="atLeast"/>
              <w:jc w:val="center"/>
              <w:rPr>
                <w:rFonts w:ascii="Arial Narrow" w:hAnsi="Arial Narrow" w:cs="Arial"/>
              </w:rPr>
            </w:pPr>
            <w:r>
              <w:rPr>
                <w:rFonts w:ascii="Arial Narrow" w:hAnsi="Arial Narrow" w:cs="Arial"/>
              </w:rPr>
              <w:t>17</w:t>
            </w:r>
          </w:p>
        </w:tc>
        <w:tc>
          <w:tcPr>
            <w:tcW w:w="1386" w:type="dxa"/>
          </w:tcPr>
          <w:p w14:paraId="73B20FEA" w14:textId="77777777" w:rsidR="000C7655" w:rsidRPr="00826F08" w:rsidRDefault="000C7655" w:rsidP="008B5E2B">
            <w:pPr>
              <w:keepNext/>
              <w:keepLines/>
              <w:spacing w:line="280" w:lineRule="atLeast"/>
              <w:jc w:val="center"/>
              <w:rPr>
                <w:rFonts w:ascii="Arial Narrow" w:hAnsi="Arial Narrow" w:cs="Arial"/>
                <w:snapToGrid w:val="0"/>
              </w:rPr>
            </w:pPr>
            <w:r>
              <w:rPr>
                <w:rFonts w:ascii="Arial Narrow" w:hAnsi="Arial Narrow" w:cs="Arial"/>
                <w:snapToGrid w:val="0"/>
              </w:rPr>
              <w:t>2.</w:t>
            </w:r>
            <w:r w:rsidRPr="00826F08">
              <w:rPr>
                <w:rFonts w:ascii="Arial Narrow" w:hAnsi="Arial Narrow" w:cs="Arial"/>
                <w:snapToGrid w:val="0"/>
              </w:rPr>
              <w:t>5</w:t>
            </w:r>
          </w:p>
        </w:tc>
        <w:tc>
          <w:tcPr>
            <w:tcW w:w="2199" w:type="dxa"/>
          </w:tcPr>
          <w:p w14:paraId="11197A9F" w14:textId="77777777" w:rsidR="000C7655" w:rsidRPr="00826F08" w:rsidRDefault="000C7655" w:rsidP="008B5E2B">
            <w:pPr>
              <w:keepNext/>
              <w:keepLines/>
              <w:spacing w:line="280" w:lineRule="atLeast"/>
              <w:jc w:val="center"/>
              <w:rPr>
                <w:rFonts w:ascii="Arial Narrow" w:hAnsi="Arial Narrow" w:cs="Arial"/>
                <w:snapToGrid w:val="0"/>
              </w:rPr>
            </w:pPr>
            <w:r>
              <w:rPr>
                <w:rFonts w:ascii="Arial Narrow" w:hAnsi="Arial Narrow" w:cs="Arial"/>
                <w:snapToGrid w:val="0"/>
              </w:rPr>
              <w:t>94.1 (62.4-99.9)</w:t>
            </w:r>
          </w:p>
        </w:tc>
      </w:tr>
    </w:tbl>
    <w:p w14:paraId="28912724" w14:textId="77777777" w:rsidR="000C7655" w:rsidRPr="00826F08" w:rsidRDefault="000C7655" w:rsidP="000C7655">
      <w:pPr>
        <w:pStyle w:val="LBLTableFootnotes"/>
        <w:keepNext/>
        <w:keepLines/>
        <w:ind w:left="0" w:firstLine="0"/>
        <w:rPr>
          <w:rFonts w:ascii="Arial Narrow" w:hAnsi="Arial Narrow" w:cs="Arial"/>
          <w:sz w:val="18"/>
          <w:szCs w:val="18"/>
          <w:lang w:val="en-US"/>
        </w:rPr>
      </w:pPr>
      <w:proofErr w:type="spellStart"/>
      <w:r w:rsidRPr="00826F08">
        <w:rPr>
          <w:rFonts w:ascii="Arial Narrow" w:hAnsi="Arial Narrow" w:cs="Arial"/>
          <w:sz w:val="18"/>
          <w:szCs w:val="18"/>
          <w:vertAlign w:val="superscript"/>
          <w:lang w:val="en-US"/>
        </w:rPr>
        <w:t>a</w:t>
      </w:r>
      <w:r w:rsidRPr="00826F08">
        <w:rPr>
          <w:rFonts w:ascii="Arial Narrow" w:hAnsi="Arial Narrow" w:cs="Arial"/>
          <w:sz w:val="18"/>
          <w:szCs w:val="18"/>
          <w:lang w:val="en-US"/>
        </w:rPr>
        <w:t>CI</w:t>
      </w:r>
      <w:proofErr w:type="spellEnd"/>
      <w:r w:rsidRPr="00826F08">
        <w:rPr>
          <w:rFonts w:ascii="Arial Narrow" w:hAnsi="Arial Narrow" w:cs="Arial"/>
          <w:sz w:val="18"/>
          <w:szCs w:val="18"/>
          <w:lang w:val="en-US"/>
        </w:rPr>
        <w:t> = Confidence Interval (95%). Two-sided exact CI for vaccine efficacy is derived based on Poisson model adjusted by age categories and regions.</w:t>
      </w:r>
    </w:p>
    <w:p w14:paraId="63975097" w14:textId="77777777" w:rsidR="000C7655" w:rsidRPr="00826F08" w:rsidRDefault="000C7655" w:rsidP="000C7655">
      <w:pPr>
        <w:pStyle w:val="LBLTableFootnotes"/>
        <w:keepNext/>
        <w:keepLines/>
        <w:ind w:left="0" w:firstLine="0"/>
        <w:rPr>
          <w:rFonts w:ascii="Arial Narrow" w:hAnsi="Arial Narrow" w:cs="Arial"/>
          <w:sz w:val="18"/>
          <w:szCs w:val="18"/>
          <w:lang w:val="en-CA"/>
        </w:rPr>
      </w:pPr>
      <w:r w:rsidRPr="00826F08">
        <w:rPr>
          <w:rFonts w:ascii="Arial Narrow" w:hAnsi="Arial Narrow" w:cs="Arial"/>
          <w:sz w:val="18"/>
          <w:szCs w:val="18"/>
          <w:lang w:val="en-CA"/>
        </w:rPr>
        <w:t xml:space="preserve">N = Number of participants included in each group </w:t>
      </w:r>
    </w:p>
    <w:p w14:paraId="3EFB99C1" w14:textId="77777777" w:rsidR="000C7655" w:rsidRPr="00826F08" w:rsidRDefault="000C7655" w:rsidP="000C7655">
      <w:pPr>
        <w:pStyle w:val="LBLTableFootnotes"/>
        <w:keepNext/>
        <w:keepLines/>
        <w:ind w:left="0" w:firstLine="0"/>
        <w:rPr>
          <w:rFonts w:ascii="Arial Narrow" w:hAnsi="Arial Narrow" w:cs="Arial"/>
          <w:sz w:val="18"/>
          <w:szCs w:val="18"/>
          <w:lang w:val="en-US"/>
        </w:rPr>
      </w:pPr>
      <w:r w:rsidRPr="00826F08">
        <w:rPr>
          <w:rFonts w:ascii="Arial Narrow" w:hAnsi="Arial Narrow" w:cs="Arial"/>
          <w:sz w:val="18"/>
          <w:szCs w:val="18"/>
          <w:lang w:val="en-CA"/>
        </w:rPr>
        <w:t xml:space="preserve">n = Number of participants having first occurrence of </w:t>
      </w:r>
      <w:r>
        <w:rPr>
          <w:rFonts w:ascii="Arial Narrow" w:hAnsi="Arial Narrow" w:cs="Arial"/>
          <w:sz w:val="18"/>
          <w:szCs w:val="18"/>
          <w:lang w:val="en-CA"/>
        </w:rPr>
        <w:t xml:space="preserve">severe </w:t>
      </w:r>
      <w:r w:rsidRPr="00826F08">
        <w:rPr>
          <w:rFonts w:ascii="Arial Narrow" w:hAnsi="Arial Narrow" w:cs="Arial"/>
          <w:sz w:val="18"/>
          <w:szCs w:val="18"/>
          <w:lang w:val="en-US"/>
        </w:rPr>
        <w:t xml:space="preserve">RSV-confirmed LRTD occurring from Day 15 post vaccination </w:t>
      </w:r>
    </w:p>
    <w:p w14:paraId="21954D2F" w14:textId="77777777" w:rsidR="00301348" w:rsidRPr="000C7655" w:rsidRDefault="00301348" w:rsidP="001B492E">
      <w:pPr>
        <w:rPr>
          <w:rFonts w:ascii="Arial" w:hAnsi="Arial" w:cs="Arial"/>
          <w:b/>
          <w:lang w:val="en-US"/>
        </w:rPr>
      </w:pPr>
    </w:p>
    <w:p w14:paraId="0783384B" w14:textId="5B93DE44" w:rsidR="003D2C16" w:rsidRDefault="003D2C16" w:rsidP="003D2C16">
      <w:pPr>
        <w:spacing w:line="240" w:lineRule="auto"/>
        <w:ind w:right="-20"/>
        <w:rPr>
          <w:rFonts w:ascii="Arial" w:hAnsi="Arial" w:cs="Arial"/>
          <w:u w:val="single"/>
        </w:rPr>
      </w:pPr>
      <w:r>
        <w:rPr>
          <w:rFonts w:ascii="Arial" w:hAnsi="Arial" w:cs="Arial"/>
          <w:bCs/>
          <w:u w:val="single"/>
        </w:rPr>
        <w:t xml:space="preserve">Immunogenicity </w:t>
      </w:r>
      <w:r w:rsidRPr="007026C3">
        <w:rPr>
          <w:rFonts w:ascii="Arial" w:hAnsi="Arial" w:cs="Arial"/>
          <w:bCs/>
          <w:u w:val="single"/>
        </w:rPr>
        <w:t xml:space="preserve">of </w:t>
      </w:r>
      <w:r>
        <w:rPr>
          <w:rFonts w:ascii="Arial" w:hAnsi="Arial" w:cs="Arial"/>
          <w:u w:val="single"/>
        </w:rPr>
        <w:t>AREXVY</w:t>
      </w:r>
    </w:p>
    <w:p w14:paraId="23975802" w14:textId="19D30F25" w:rsidR="003D2C16" w:rsidRPr="00043EBA" w:rsidRDefault="003D2C16" w:rsidP="003D2C16">
      <w:pPr>
        <w:rPr>
          <w:rFonts w:ascii="Arial" w:hAnsi="Arial" w:cs="Arial"/>
          <w:lang w:val="en"/>
        </w:rPr>
      </w:pPr>
      <w:r w:rsidRPr="00043EBA">
        <w:rPr>
          <w:rFonts w:ascii="Arial" w:hAnsi="Arial" w:cs="Arial"/>
          <w:lang w:val="en"/>
        </w:rPr>
        <w:t>An immunological correlate of protection has not been established; therefore</w:t>
      </w:r>
      <w:r w:rsidR="001C152C">
        <w:rPr>
          <w:rFonts w:ascii="Arial" w:hAnsi="Arial" w:cs="Arial"/>
          <w:lang w:val="en"/>
        </w:rPr>
        <w:t>,</w:t>
      </w:r>
      <w:r w:rsidRPr="00043EBA">
        <w:rPr>
          <w:rFonts w:ascii="Arial" w:hAnsi="Arial" w:cs="Arial"/>
          <w:lang w:val="en"/>
        </w:rPr>
        <w:t xml:space="preserve"> the level of immune response that provides protection against RSV-associated LRTD is unknown.</w:t>
      </w:r>
    </w:p>
    <w:p w14:paraId="00180372" w14:textId="76FE3C1E" w:rsidR="003D2C16" w:rsidRPr="00043EBA" w:rsidRDefault="003D2C16" w:rsidP="003D2C16">
      <w:pPr>
        <w:rPr>
          <w:rFonts w:ascii="Arial" w:hAnsi="Arial" w:cs="Arial"/>
          <w:lang w:val="en"/>
        </w:rPr>
      </w:pPr>
      <w:r w:rsidRPr="00043EBA">
        <w:rPr>
          <w:rFonts w:ascii="Arial" w:hAnsi="Arial" w:cs="Arial"/>
          <w:lang w:val="en"/>
        </w:rPr>
        <w:t xml:space="preserve">The immune responses to </w:t>
      </w:r>
      <w:r w:rsidR="008A58DE">
        <w:rPr>
          <w:rFonts w:ascii="Arial" w:hAnsi="Arial" w:cs="Arial"/>
          <w:lang w:val="en"/>
        </w:rPr>
        <w:t>AREXVY</w:t>
      </w:r>
      <w:r w:rsidRPr="00043EBA">
        <w:rPr>
          <w:rFonts w:ascii="Arial" w:hAnsi="Arial" w:cs="Arial"/>
          <w:lang w:val="en"/>
        </w:rPr>
        <w:t xml:space="preserve"> were evaluated in a Phase III immunogenicity and safety study RSV OA=ADJ-004 in adults 60 years and older. Functional humoral immune responses post-vaccination compared to pre-vaccination were evaluated with results from 940 participants for RSV-A and 941 participants for RSV-B for month 1 vs. pre-vaccination, and 928 participants for RSV-A and 929 participants for RSV-B at month 6 vs. pre-vaccination. The cell-mediated immune responses were evaluated with results from 471 participants at pre-vaccination, 410 at month 1 and 440 at month 6.</w:t>
      </w:r>
    </w:p>
    <w:p w14:paraId="3448E12A" w14:textId="3AA0DC7D" w:rsidR="003D2C16" w:rsidRPr="00043EBA" w:rsidRDefault="008A58DE" w:rsidP="00043EBA">
      <w:pPr>
        <w:rPr>
          <w:rFonts w:ascii="Arial" w:hAnsi="Arial" w:cs="Arial"/>
          <w:lang w:val="en"/>
        </w:rPr>
      </w:pPr>
      <w:r>
        <w:rPr>
          <w:rFonts w:ascii="Arial" w:hAnsi="Arial" w:cs="Arial"/>
          <w:lang w:val="en"/>
        </w:rPr>
        <w:t>AREXVY</w:t>
      </w:r>
      <w:r w:rsidR="003D2C16" w:rsidRPr="00043EBA">
        <w:rPr>
          <w:rFonts w:ascii="Arial" w:hAnsi="Arial" w:cs="Arial"/>
          <w:lang w:val="en"/>
        </w:rPr>
        <w:t xml:space="preserve"> elicited RSV-specific humoral and cellular immune response</w:t>
      </w:r>
      <w:r w:rsidR="00274FFA">
        <w:rPr>
          <w:rFonts w:ascii="Arial" w:hAnsi="Arial" w:cs="Arial"/>
          <w:lang w:val="en"/>
        </w:rPr>
        <w:t>s</w:t>
      </w:r>
      <w:r w:rsidR="003D2C16" w:rsidRPr="00043EBA">
        <w:rPr>
          <w:rFonts w:ascii="Arial" w:hAnsi="Arial" w:cs="Arial"/>
          <w:lang w:val="en"/>
        </w:rPr>
        <w:t xml:space="preserve">. The </w:t>
      </w:r>
      <w:r w:rsidR="0065190E">
        <w:rPr>
          <w:rFonts w:ascii="Arial" w:hAnsi="Arial" w:cs="Arial"/>
          <w:lang w:val="en"/>
        </w:rPr>
        <w:t xml:space="preserve">geometric </w:t>
      </w:r>
      <w:r w:rsidR="003D2C16" w:rsidRPr="00043EBA">
        <w:rPr>
          <w:rFonts w:ascii="Arial" w:hAnsi="Arial" w:cs="Arial"/>
          <w:lang w:val="en"/>
        </w:rPr>
        <w:t xml:space="preserve">mean increase of the RSV-A and RSV-B </w:t>
      </w:r>
      <w:proofErr w:type="spellStart"/>
      <w:r w:rsidR="003D2C16" w:rsidRPr="00043EBA">
        <w:rPr>
          <w:rFonts w:ascii="Arial" w:hAnsi="Arial" w:cs="Arial"/>
          <w:lang w:val="en"/>
        </w:rPr>
        <w:t>neutrali</w:t>
      </w:r>
      <w:r w:rsidR="00C7033C">
        <w:rPr>
          <w:rFonts w:ascii="Arial" w:hAnsi="Arial" w:cs="Arial"/>
          <w:lang w:val="en"/>
        </w:rPr>
        <w:t>s</w:t>
      </w:r>
      <w:r w:rsidR="003D2C16" w:rsidRPr="00043EBA">
        <w:rPr>
          <w:rFonts w:ascii="Arial" w:hAnsi="Arial" w:cs="Arial"/>
          <w:lang w:val="en"/>
        </w:rPr>
        <w:t>ing</w:t>
      </w:r>
      <w:proofErr w:type="spellEnd"/>
      <w:r w:rsidR="003D2C16" w:rsidRPr="00043EBA">
        <w:rPr>
          <w:rFonts w:ascii="Arial" w:hAnsi="Arial" w:cs="Arial"/>
          <w:lang w:val="en"/>
        </w:rPr>
        <w:t xml:space="preserve"> titers compared to pre-vaccination </w:t>
      </w:r>
      <w:r w:rsidR="003D2C16" w:rsidRPr="00043EBA">
        <w:rPr>
          <w:rFonts w:ascii="Arial" w:hAnsi="Arial" w:cs="Arial"/>
          <w:lang w:val="en"/>
        </w:rPr>
        <w:lastRenderedPageBreak/>
        <w:t>w</w:t>
      </w:r>
      <w:r w:rsidR="0065190E">
        <w:rPr>
          <w:rFonts w:ascii="Arial" w:hAnsi="Arial" w:cs="Arial"/>
          <w:lang w:val="en"/>
        </w:rPr>
        <w:t>ere</w:t>
      </w:r>
      <w:r w:rsidR="003D2C16" w:rsidRPr="00043EBA">
        <w:rPr>
          <w:rFonts w:ascii="Arial" w:hAnsi="Arial" w:cs="Arial"/>
          <w:lang w:val="en"/>
        </w:rPr>
        <w:t xml:space="preserve"> 10.5-fold (95% CI [9.9, 11.2]) and 7.8-fold (95% CI [7.4, 8.3]) at 1-month post-vaccination, respectively, and 4.4-fold (95% CI [4.2, 4.6]) and 3.5-fold (95% CI [3.4, 3.7]) at 6-months post-vaccination, respectively. The median frequency (percentile [25th, 75th]) of the RSVPreF3-specific CD4+ T-cell</w:t>
      </w:r>
      <w:r w:rsidR="00C40C7E">
        <w:rPr>
          <w:rFonts w:ascii="Arial" w:hAnsi="Arial" w:cs="Arial"/>
          <w:lang w:val="en"/>
        </w:rPr>
        <w:t>s</w:t>
      </w:r>
      <w:r w:rsidR="003D2C16" w:rsidRPr="00043EBA">
        <w:rPr>
          <w:rFonts w:ascii="Arial" w:hAnsi="Arial" w:cs="Arial"/>
          <w:lang w:val="en"/>
        </w:rPr>
        <w:t xml:space="preserve"> (per million of CD4+ T cells) was 1339.0 (829.0, 2136.0) 1-month post-vaccination and 666.0 (428.0, 1049.5) 6-months post-vaccination as compared to 191.0 (71.0, 365.0) pre-vaccination.</w:t>
      </w:r>
    </w:p>
    <w:p w14:paraId="6AF2DD4D" w14:textId="77777777" w:rsidR="003D2C16" w:rsidRPr="00043EBA" w:rsidRDefault="003D2C16" w:rsidP="00043EBA">
      <w:pPr>
        <w:spacing w:line="240" w:lineRule="auto"/>
        <w:ind w:right="-20"/>
        <w:rPr>
          <w:rFonts w:ascii="Arial" w:hAnsi="Arial" w:cs="Arial"/>
          <w:bCs/>
          <w:i/>
          <w:iCs/>
          <w:u w:val="single"/>
        </w:rPr>
      </w:pPr>
      <w:r w:rsidRPr="00043EBA">
        <w:rPr>
          <w:rFonts w:ascii="Arial" w:hAnsi="Arial" w:cs="Arial"/>
          <w:bCs/>
          <w:i/>
          <w:iCs/>
          <w:u w:val="single"/>
        </w:rPr>
        <w:t xml:space="preserve">Immunogenicity </w:t>
      </w:r>
      <w:bookmarkStart w:id="5" w:name="_Hlk170015"/>
      <w:r w:rsidRPr="00043EBA">
        <w:rPr>
          <w:rFonts w:ascii="Arial" w:hAnsi="Arial" w:cs="Arial"/>
          <w:bCs/>
          <w:i/>
          <w:iCs/>
          <w:u w:val="single"/>
        </w:rPr>
        <w:t>following concomitant vaccination</w:t>
      </w:r>
      <w:bookmarkEnd w:id="5"/>
    </w:p>
    <w:p w14:paraId="0220C0AC" w14:textId="20BFE04C" w:rsidR="003D2C16" w:rsidRPr="00043EBA" w:rsidRDefault="003D2C16" w:rsidP="003D2C16">
      <w:pPr>
        <w:rPr>
          <w:rFonts w:ascii="Arial" w:hAnsi="Arial" w:cs="Arial"/>
          <w:lang w:val="en"/>
        </w:rPr>
      </w:pPr>
      <w:r w:rsidRPr="00043EBA">
        <w:rPr>
          <w:rFonts w:ascii="Arial" w:hAnsi="Arial" w:cs="Arial"/>
          <w:lang w:val="en"/>
        </w:rPr>
        <w:t xml:space="preserve">In an open-label Phase III clinical study, participants 60 years of age and older received 1 dose of </w:t>
      </w:r>
      <w:r w:rsidR="008A58DE">
        <w:rPr>
          <w:rFonts w:ascii="Arial" w:hAnsi="Arial" w:cs="Arial"/>
          <w:lang w:val="en"/>
        </w:rPr>
        <w:t>AREXVY</w:t>
      </w:r>
      <w:r w:rsidRPr="00043EBA">
        <w:rPr>
          <w:rFonts w:ascii="Arial" w:hAnsi="Arial" w:cs="Arial"/>
          <w:lang w:val="en"/>
        </w:rPr>
        <w:t xml:space="preserve"> and inactivated</w:t>
      </w:r>
      <w:r w:rsidR="009351A0">
        <w:rPr>
          <w:rFonts w:ascii="Arial" w:hAnsi="Arial" w:cs="Arial"/>
          <w:lang w:val="en"/>
        </w:rPr>
        <w:t xml:space="preserve"> unadjuvanted</w:t>
      </w:r>
      <w:r w:rsidRPr="00043EBA">
        <w:rPr>
          <w:rFonts w:ascii="Arial" w:hAnsi="Arial" w:cs="Arial"/>
          <w:lang w:val="en"/>
        </w:rPr>
        <w:t xml:space="preserve"> seasonal influenza vaccine (Flu Quadrivalent containing a combined total of 60 micrograms Hemagglutinin (HA) per dose) at month 0 (N = 442), or 1 dose of Flu Quadrivalent</w:t>
      </w:r>
      <w:r w:rsidRPr="00043EBA" w:rsidDel="0039029B">
        <w:rPr>
          <w:rFonts w:ascii="Arial" w:hAnsi="Arial" w:cs="Arial"/>
          <w:lang w:val="en"/>
        </w:rPr>
        <w:t xml:space="preserve"> </w:t>
      </w:r>
      <w:r w:rsidRPr="00043EBA">
        <w:rPr>
          <w:rFonts w:ascii="Arial" w:hAnsi="Arial" w:cs="Arial"/>
          <w:lang w:val="en"/>
        </w:rPr>
        <w:t xml:space="preserve">at month 0 followed by a dose of </w:t>
      </w:r>
      <w:r w:rsidR="008A58DE">
        <w:rPr>
          <w:rFonts w:ascii="Arial" w:hAnsi="Arial" w:cs="Arial"/>
          <w:lang w:val="en"/>
        </w:rPr>
        <w:t>AREXVY</w:t>
      </w:r>
      <w:r w:rsidRPr="00043EBA">
        <w:rPr>
          <w:rFonts w:ascii="Arial" w:hAnsi="Arial" w:cs="Arial"/>
          <w:lang w:val="en"/>
        </w:rPr>
        <w:t xml:space="preserve"> at month 1 (N = 443).</w:t>
      </w:r>
    </w:p>
    <w:p w14:paraId="730FE6CA" w14:textId="4837837F" w:rsidR="003D2C16" w:rsidRDefault="003D2C16" w:rsidP="003D2C16">
      <w:pPr>
        <w:rPr>
          <w:rFonts w:ascii="Arial" w:hAnsi="Arial" w:cs="Arial"/>
          <w:lang w:val="en"/>
        </w:rPr>
      </w:pPr>
      <w:r w:rsidRPr="00043EBA">
        <w:rPr>
          <w:rFonts w:ascii="Arial" w:hAnsi="Arial" w:cs="Arial"/>
          <w:lang w:val="en"/>
        </w:rPr>
        <w:t xml:space="preserve">There was no evidence for interference in the immune response to any of the antigens contained in both co-administered vaccines. The criteria for non-inferiority of the immune responses in the control versus co-administration group were met as the 2-sided 95% confidence interval upper limits on the group geometric mean titer ratios were below 1.50 for the RSV-A </w:t>
      </w:r>
      <w:proofErr w:type="spellStart"/>
      <w:r w:rsidRPr="00043EBA">
        <w:rPr>
          <w:rFonts w:ascii="Arial" w:hAnsi="Arial" w:cs="Arial"/>
          <w:lang w:val="en"/>
        </w:rPr>
        <w:t>neutrali</w:t>
      </w:r>
      <w:r w:rsidR="00C7033C">
        <w:rPr>
          <w:rFonts w:ascii="Arial" w:hAnsi="Arial" w:cs="Arial"/>
          <w:lang w:val="en"/>
        </w:rPr>
        <w:t>s</w:t>
      </w:r>
      <w:r w:rsidRPr="00043EBA">
        <w:rPr>
          <w:rFonts w:ascii="Arial" w:hAnsi="Arial" w:cs="Arial"/>
          <w:lang w:val="en"/>
        </w:rPr>
        <w:t>ing</w:t>
      </w:r>
      <w:proofErr w:type="spellEnd"/>
      <w:r w:rsidRPr="00043EBA">
        <w:rPr>
          <w:rFonts w:ascii="Arial" w:hAnsi="Arial" w:cs="Arial"/>
          <w:lang w:val="en"/>
        </w:rPr>
        <w:t xml:space="preserve"> antibodies and haemagglutinin inhibition antibodies against the strains Flu A/Hong Kong/H3N2, Flu A/Victoria/H1N1, Flu B/Phuket/Yamagata, and Flu B/Washington/Victoria.</w:t>
      </w:r>
    </w:p>
    <w:p w14:paraId="122DFB05" w14:textId="2EFD2FD4" w:rsidR="00E1512D" w:rsidRPr="00043EBA" w:rsidRDefault="00E1512D" w:rsidP="003D2C16">
      <w:pPr>
        <w:rPr>
          <w:rFonts w:ascii="Arial" w:hAnsi="Arial" w:cs="Arial"/>
          <w:lang w:val="en"/>
        </w:rPr>
      </w:pPr>
      <w:r w:rsidRPr="00E1512D">
        <w:rPr>
          <w:rFonts w:ascii="Arial" w:hAnsi="Arial" w:cs="Arial"/>
          <w:lang w:val="en"/>
        </w:rPr>
        <w:t>Currently no clinical data is available on coadministration of AREXVY with other vaccines</w:t>
      </w:r>
      <w:r>
        <w:rPr>
          <w:rFonts w:ascii="Arial" w:hAnsi="Arial" w:cs="Arial"/>
          <w:lang w:val="en"/>
        </w:rPr>
        <w:t>.</w:t>
      </w:r>
    </w:p>
    <w:p w14:paraId="3341D90B" w14:textId="310181D7" w:rsidR="001A399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PHARMACOKINETIC PROPERTIES</w:t>
      </w:r>
      <w:r w:rsidR="00A62733">
        <w:rPr>
          <w:rFonts w:ascii="Arial" w:hAnsi="Arial" w:cs="Arial"/>
          <w:smallCaps w:val="0"/>
        </w:rPr>
        <w:fldChar w:fldCharType="begin"/>
      </w:r>
      <w:r w:rsidR="00A62733">
        <w:rPr>
          <w:rFonts w:ascii="Arial" w:hAnsi="Arial" w:cs="Arial"/>
          <w:smallCaps w:val="0"/>
        </w:rPr>
        <w:instrText xml:space="preserve"> DOCVARIABLE VAULT_ND_eb4db280-f309-413b-8757-656168e73a05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443FD7CD" w14:textId="77777777" w:rsidR="00043EBA" w:rsidRPr="00043EBA" w:rsidRDefault="00043EBA" w:rsidP="00043EBA">
      <w:pPr>
        <w:rPr>
          <w:rFonts w:ascii="Arial" w:hAnsi="Arial" w:cs="Arial"/>
          <w:lang w:val="en"/>
        </w:rPr>
      </w:pPr>
      <w:r w:rsidRPr="00043EBA">
        <w:rPr>
          <w:rFonts w:ascii="Arial" w:hAnsi="Arial" w:cs="Arial"/>
          <w:lang w:val="en"/>
        </w:rPr>
        <w:t>Not relevant to vaccines.</w:t>
      </w:r>
    </w:p>
    <w:p w14:paraId="658743D5" w14:textId="2F77C7B4" w:rsidR="001A399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PRECLINICAL SAFETY DATA</w:t>
      </w:r>
      <w:r w:rsidR="00A62733">
        <w:rPr>
          <w:rFonts w:ascii="Arial" w:hAnsi="Arial" w:cs="Arial"/>
          <w:smallCaps w:val="0"/>
        </w:rPr>
        <w:fldChar w:fldCharType="begin"/>
      </w:r>
      <w:r w:rsidR="00A62733">
        <w:rPr>
          <w:rFonts w:ascii="Arial" w:hAnsi="Arial" w:cs="Arial"/>
          <w:smallCaps w:val="0"/>
        </w:rPr>
        <w:instrText xml:space="preserve"> DOCVARIABLE VAULT_ND_97907dcb-2fa6-44a4-95d1-b8b17a598bbb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1142370C" w14:textId="05300DC6" w:rsidR="001A3992" w:rsidRPr="00071855" w:rsidRDefault="001A3992" w:rsidP="001A3992">
      <w:pPr>
        <w:pStyle w:val="Heading3"/>
        <w:spacing w:before="0" w:after="120"/>
        <w:rPr>
          <w:rFonts w:ascii="Arial" w:hAnsi="Arial" w:cs="Arial"/>
        </w:rPr>
      </w:pPr>
      <w:r w:rsidRPr="00071855">
        <w:rPr>
          <w:rFonts w:ascii="Arial" w:hAnsi="Arial" w:cs="Arial"/>
        </w:rPr>
        <w:t>Genotoxicity</w:t>
      </w:r>
      <w:r w:rsidR="00A62733">
        <w:rPr>
          <w:rFonts w:ascii="Arial" w:hAnsi="Arial" w:cs="Arial"/>
        </w:rPr>
        <w:fldChar w:fldCharType="begin"/>
      </w:r>
      <w:r w:rsidR="00A62733">
        <w:rPr>
          <w:rFonts w:ascii="Arial" w:hAnsi="Arial" w:cs="Arial"/>
        </w:rPr>
        <w:instrText xml:space="preserve"> DOCVARIABLE vault_nd_2d6b5272-226c-438c-a7b1-b1079508865d \* MERGEFORMAT </w:instrText>
      </w:r>
      <w:r w:rsidR="00A62733">
        <w:rPr>
          <w:rFonts w:ascii="Arial" w:hAnsi="Arial" w:cs="Arial"/>
        </w:rPr>
        <w:fldChar w:fldCharType="separate"/>
      </w:r>
      <w:r w:rsidR="00A62733">
        <w:rPr>
          <w:rFonts w:ascii="Arial" w:hAnsi="Arial" w:cs="Arial"/>
        </w:rPr>
        <w:t xml:space="preserve"> </w:t>
      </w:r>
      <w:r w:rsidR="00A62733">
        <w:rPr>
          <w:rFonts w:ascii="Arial" w:hAnsi="Arial" w:cs="Arial"/>
        </w:rPr>
        <w:fldChar w:fldCharType="end"/>
      </w:r>
    </w:p>
    <w:p w14:paraId="344673B8" w14:textId="14BC820C" w:rsidR="00071855" w:rsidRPr="00043EBA" w:rsidRDefault="00043EBA" w:rsidP="00071855">
      <w:pPr>
        <w:rPr>
          <w:rFonts w:ascii="Arial" w:hAnsi="Arial" w:cs="Arial"/>
          <w:lang w:val="en"/>
        </w:rPr>
      </w:pPr>
      <w:r w:rsidRPr="00043EBA">
        <w:rPr>
          <w:rFonts w:ascii="Arial" w:hAnsi="Arial" w:cs="Arial"/>
          <w:lang w:val="en"/>
        </w:rPr>
        <w:t xml:space="preserve">AREXVY was not tested for </w:t>
      </w:r>
      <w:r w:rsidR="00E01D1C">
        <w:rPr>
          <w:rFonts w:ascii="Arial" w:hAnsi="Arial" w:cs="Arial"/>
          <w:lang w:val="en"/>
        </w:rPr>
        <w:t>genotoxicity</w:t>
      </w:r>
      <w:r w:rsidRPr="00043EBA">
        <w:rPr>
          <w:rFonts w:ascii="Arial" w:hAnsi="Arial" w:cs="Arial"/>
          <w:lang w:val="en"/>
        </w:rPr>
        <w:t>.</w:t>
      </w:r>
    </w:p>
    <w:p w14:paraId="0DD221B4" w14:textId="58489685" w:rsidR="001A3992" w:rsidRPr="00071855" w:rsidRDefault="001A3992" w:rsidP="001A3992">
      <w:pPr>
        <w:pStyle w:val="Heading3"/>
        <w:spacing w:before="0" w:after="120"/>
        <w:rPr>
          <w:rFonts w:ascii="Arial" w:hAnsi="Arial" w:cs="Arial"/>
          <w:lang w:val="en-US"/>
        </w:rPr>
      </w:pPr>
      <w:proofErr w:type="spellStart"/>
      <w:r w:rsidRPr="00071855">
        <w:rPr>
          <w:rFonts w:ascii="Arial" w:hAnsi="Arial" w:cs="Arial"/>
        </w:rPr>
        <w:t>Carcin</w:t>
      </w:r>
      <w:r w:rsidRPr="00071855">
        <w:rPr>
          <w:rFonts w:ascii="Arial" w:hAnsi="Arial" w:cs="Arial"/>
          <w:lang w:val="en-US"/>
        </w:rPr>
        <w:t>ogenicity</w:t>
      </w:r>
      <w:proofErr w:type="spellEnd"/>
      <w:r w:rsidR="00A62733">
        <w:rPr>
          <w:rFonts w:ascii="Arial" w:hAnsi="Arial" w:cs="Arial"/>
          <w:lang w:val="en-US"/>
        </w:rPr>
        <w:fldChar w:fldCharType="begin"/>
      </w:r>
      <w:r w:rsidR="00A62733">
        <w:rPr>
          <w:rFonts w:ascii="Arial" w:hAnsi="Arial" w:cs="Arial"/>
          <w:lang w:val="en-US"/>
        </w:rPr>
        <w:instrText xml:space="preserve"> DOCVARIABLE vault_nd_cc12d145-3d9b-41d6-9343-c81e4850ff7c \* MERGEFORMAT </w:instrText>
      </w:r>
      <w:r w:rsidR="00A62733">
        <w:rPr>
          <w:rFonts w:ascii="Arial" w:hAnsi="Arial" w:cs="Arial"/>
          <w:lang w:val="en-US"/>
        </w:rPr>
        <w:fldChar w:fldCharType="separate"/>
      </w:r>
      <w:r w:rsidR="00A62733">
        <w:rPr>
          <w:rFonts w:ascii="Arial" w:hAnsi="Arial" w:cs="Arial"/>
          <w:lang w:val="en-US"/>
        </w:rPr>
        <w:t xml:space="preserve"> </w:t>
      </w:r>
      <w:r w:rsidR="00A62733">
        <w:rPr>
          <w:rFonts w:ascii="Arial" w:hAnsi="Arial" w:cs="Arial"/>
          <w:lang w:val="en-US"/>
        </w:rPr>
        <w:fldChar w:fldCharType="end"/>
      </w:r>
    </w:p>
    <w:p w14:paraId="5163B149" w14:textId="4EAAED48" w:rsidR="00071855" w:rsidRPr="00043EBA" w:rsidRDefault="00043EBA" w:rsidP="00071855">
      <w:pPr>
        <w:rPr>
          <w:rFonts w:ascii="Arial" w:hAnsi="Arial" w:cs="Arial"/>
          <w:lang w:val="en"/>
        </w:rPr>
      </w:pPr>
      <w:bookmarkStart w:id="6" w:name="_Hlk515978460"/>
      <w:r w:rsidRPr="00043EBA">
        <w:rPr>
          <w:rFonts w:ascii="Arial" w:hAnsi="Arial" w:cs="Arial"/>
          <w:lang w:val="en"/>
        </w:rPr>
        <w:t xml:space="preserve">AREXVY was not tested for </w:t>
      </w:r>
      <w:bookmarkEnd w:id="6"/>
      <w:r w:rsidRPr="00043EBA">
        <w:rPr>
          <w:rFonts w:ascii="Arial" w:hAnsi="Arial" w:cs="Arial"/>
          <w:lang w:val="en"/>
        </w:rPr>
        <w:t>carcinogenicity.</w:t>
      </w:r>
    </w:p>
    <w:p w14:paraId="78950E84" w14:textId="071BF665" w:rsidR="001A3992" w:rsidRPr="00A62733" w:rsidRDefault="001A3992" w:rsidP="001A3992">
      <w:pPr>
        <w:pStyle w:val="Heading1"/>
        <w:spacing w:before="0" w:after="120"/>
        <w:rPr>
          <w:rFonts w:ascii="Arial" w:hAnsi="Arial" w:cs="Arial"/>
          <w:lang w:val="en-US"/>
        </w:rPr>
      </w:pPr>
      <w:r w:rsidRPr="00A62733">
        <w:rPr>
          <w:rFonts w:ascii="Arial" w:hAnsi="Arial" w:cs="Arial"/>
          <w:lang w:val="en-US"/>
        </w:rPr>
        <w:t>Pharmaceutical particulars</w:t>
      </w:r>
      <w:r w:rsidR="00A62733">
        <w:rPr>
          <w:rFonts w:ascii="Arial" w:hAnsi="Arial" w:cs="Arial"/>
          <w:lang w:val="en-US"/>
        </w:rPr>
        <w:fldChar w:fldCharType="begin"/>
      </w:r>
      <w:r w:rsidR="00A62733">
        <w:rPr>
          <w:rFonts w:ascii="Arial" w:hAnsi="Arial" w:cs="Arial"/>
          <w:lang w:val="en-US"/>
        </w:rPr>
        <w:instrText xml:space="preserve"> DOCVARIABLE VAULT_ND_ecc32685-9c79-4b0e-9019-fbad361b067d \* MERGEFORMAT </w:instrText>
      </w:r>
      <w:r w:rsidR="00A62733">
        <w:rPr>
          <w:rFonts w:ascii="Arial" w:hAnsi="Arial" w:cs="Arial"/>
          <w:lang w:val="en-US"/>
        </w:rPr>
        <w:fldChar w:fldCharType="separate"/>
      </w:r>
      <w:r w:rsidR="00A62733">
        <w:rPr>
          <w:rFonts w:ascii="Arial" w:hAnsi="Arial" w:cs="Arial"/>
          <w:lang w:val="en-US"/>
        </w:rPr>
        <w:t xml:space="preserve"> </w:t>
      </w:r>
      <w:r w:rsidR="00A62733">
        <w:rPr>
          <w:rFonts w:ascii="Arial" w:hAnsi="Arial" w:cs="Arial"/>
          <w:lang w:val="en-US"/>
        </w:rPr>
        <w:fldChar w:fldCharType="end"/>
      </w:r>
    </w:p>
    <w:p w14:paraId="095AC55C" w14:textId="7B4F58CC" w:rsidR="005B281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 xml:space="preserve">LIST OF EXCIPIENTS </w:t>
      </w:r>
      <w:r w:rsidR="00A62733">
        <w:rPr>
          <w:rFonts w:ascii="Arial" w:hAnsi="Arial" w:cs="Arial"/>
          <w:smallCaps w:val="0"/>
        </w:rPr>
        <w:fldChar w:fldCharType="begin"/>
      </w:r>
      <w:r w:rsidR="00A62733">
        <w:rPr>
          <w:rFonts w:ascii="Arial" w:hAnsi="Arial" w:cs="Arial"/>
          <w:smallCaps w:val="0"/>
        </w:rPr>
        <w:instrText xml:space="preserve"> DOCVARIABLE VAULT_ND_62451353-2309-4874-b3e9-bc02ea6e26eb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7BF95AD9" w14:textId="77777777" w:rsidR="00043EBA" w:rsidRPr="00043EBA" w:rsidRDefault="00043EBA" w:rsidP="00043EBA">
      <w:pPr>
        <w:rPr>
          <w:rFonts w:ascii="Arial" w:hAnsi="Arial" w:cs="Arial"/>
          <w:u w:val="single"/>
          <w:lang w:val="en"/>
        </w:rPr>
      </w:pPr>
      <w:r w:rsidRPr="00043EBA">
        <w:rPr>
          <w:rFonts w:ascii="Arial" w:hAnsi="Arial" w:cs="Arial"/>
          <w:u w:val="single"/>
          <w:lang w:val="en"/>
        </w:rPr>
        <w:t>Powder (RSVPreF3 antigen):</w:t>
      </w:r>
    </w:p>
    <w:p w14:paraId="281F2A86" w14:textId="77777777" w:rsidR="00043EBA" w:rsidRPr="00043EBA" w:rsidRDefault="00043EBA" w:rsidP="00043EBA">
      <w:pPr>
        <w:rPr>
          <w:rFonts w:ascii="Arial" w:hAnsi="Arial" w:cs="Arial"/>
          <w:lang w:val="en"/>
        </w:rPr>
      </w:pPr>
      <w:r w:rsidRPr="00043EBA">
        <w:rPr>
          <w:rFonts w:ascii="Arial" w:hAnsi="Arial" w:cs="Arial"/>
          <w:lang w:val="en"/>
        </w:rPr>
        <w:t>Trehalose dihydrate</w:t>
      </w:r>
    </w:p>
    <w:p w14:paraId="4EAF1B8A" w14:textId="77777777" w:rsidR="00043EBA" w:rsidRPr="00043EBA" w:rsidRDefault="00043EBA" w:rsidP="00043EBA">
      <w:pPr>
        <w:rPr>
          <w:rFonts w:ascii="Arial" w:hAnsi="Arial" w:cs="Arial"/>
          <w:lang w:val="en"/>
        </w:rPr>
      </w:pPr>
      <w:r w:rsidRPr="00043EBA">
        <w:rPr>
          <w:rFonts w:ascii="Arial" w:hAnsi="Arial" w:cs="Arial"/>
          <w:lang w:val="en"/>
        </w:rPr>
        <w:t>Polysorbate 80</w:t>
      </w:r>
    </w:p>
    <w:p w14:paraId="2EC05433" w14:textId="4A70DC81" w:rsidR="00043EBA" w:rsidRPr="00043EBA" w:rsidRDefault="00C06145" w:rsidP="00043EBA">
      <w:pPr>
        <w:rPr>
          <w:rFonts w:ascii="Arial" w:hAnsi="Arial" w:cs="Arial"/>
          <w:lang w:val="en"/>
        </w:rPr>
      </w:pPr>
      <w:r>
        <w:rPr>
          <w:rFonts w:ascii="Arial" w:hAnsi="Arial" w:cs="Arial"/>
          <w:lang w:val="en"/>
        </w:rPr>
        <w:t>M</w:t>
      </w:r>
      <w:r w:rsidRPr="00C06145">
        <w:rPr>
          <w:rFonts w:ascii="Arial" w:hAnsi="Arial" w:cs="Arial"/>
          <w:lang w:val="en"/>
        </w:rPr>
        <w:t>onobasic potassium phosphate</w:t>
      </w:r>
      <w:r w:rsidR="00043EBA" w:rsidRPr="00043EBA">
        <w:rPr>
          <w:rFonts w:ascii="Arial" w:hAnsi="Arial" w:cs="Arial"/>
          <w:lang w:val="en"/>
        </w:rPr>
        <w:t xml:space="preserve"> </w:t>
      </w:r>
    </w:p>
    <w:p w14:paraId="236B04EA" w14:textId="501F506C" w:rsidR="00043EBA" w:rsidRPr="00043EBA" w:rsidRDefault="00C06145" w:rsidP="00043EBA">
      <w:pPr>
        <w:rPr>
          <w:rFonts w:ascii="Arial" w:hAnsi="Arial" w:cs="Arial"/>
          <w:lang w:val="en"/>
        </w:rPr>
      </w:pPr>
      <w:r>
        <w:rPr>
          <w:rFonts w:ascii="Arial" w:hAnsi="Arial" w:cs="Arial"/>
          <w:lang w:val="en"/>
        </w:rPr>
        <w:t>D</w:t>
      </w:r>
      <w:r w:rsidRPr="00C06145">
        <w:rPr>
          <w:rFonts w:ascii="Arial" w:hAnsi="Arial" w:cs="Arial"/>
          <w:lang w:val="en"/>
        </w:rPr>
        <w:t>ibasic potassium phosphat</w:t>
      </w:r>
      <w:r>
        <w:rPr>
          <w:rFonts w:ascii="Arial" w:hAnsi="Arial" w:cs="Arial"/>
          <w:lang w:val="en"/>
        </w:rPr>
        <w:t>e</w:t>
      </w:r>
    </w:p>
    <w:p w14:paraId="5BA85D6C" w14:textId="7FDAD7DF" w:rsidR="00043EBA" w:rsidRPr="00043EBA" w:rsidRDefault="00043EBA" w:rsidP="00043EBA">
      <w:pPr>
        <w:rPr>
          <w:rFonts w:ascii="Arial" w:hAnsi="Arial" w:cs="Arial"/>
          <w:u w:val="single"/>
          <w:lang w:val="en"/>
        </w:rPr>
      </w:pPr>
      <w:r w:rsidRPr="00043EBA">
        <w:rPr>
          <w:rFonts w:ascii="Arial" w:hAnsi="Arial" w:cs="Arial"/>
          <w:u w:val="single"/>
          <w:lang w:val="en"/>
        </w:rPr>
        <w:lastRenderedPageBreak/>
        <w:t>Susp</w:t>
      </w:r>
      <w:r w:rsidRPr="00C06145">
        <w:rPr>
          <w:rFonts w:ascii="Arial" w:hAnsi="Arial" w:cs="Arial"/>
          <w:u w:val="single"/>
          <w:lang w:val="en"/>
        </w:rPr>
        <w:t>ension (</w:t>
      </w:r>
      <w:r w:rsidR="00C06145" w:rsidRPr="00C06145">
        <w:rPr>
          <w:rFonts w:ascii="Arial" w:hAnsi="Arial" w:cs="Arial"/>
          <w:snapToGrid w:val="0"/>
          <w:u w:val="single"/>
          <w:lang w:val="en-US"/>
        </w:rPr>
        <w:t>AS01</w:t>
      </w:r>
      <w:r w:rsidR="00C06145" w:rsidRPr="00C06145">
        <w:rPr>
          <w:rFonts w:ascii="Arial" w:hAnsi="Arial" w:cs="Arial"/>
          <w:snapToGrid w:val="0"/>
          <w:u w:val="single"/>
          <w:vertAlign w:val="subscript"/>
          <w:lang w:val="en-US"/>
        </w:rPr>
        <w:t>E</w:t>
      </w:r>
      <w:r w:rsidRPr="00C06145">
        <w:rPr>
          <w:rFonts w:ascii="Arial" w:hAnsi="Arial" w:cs="Arial"/>
          <w:u w:val="single"/>
          <w:lang w:val="en"/>
        </w:rPr>
        <w:t xml:space="preserve"> Ad</w:t>
      </w:r>
      <w:r w:rsidRPr="00043EBA">
        <w:rPr>
          <w:rFonts w:ascii="Arial" w:hAnsi="Arial" w:cs="Arial"/>
          <w:u w:val="single"/>
          <w:lang w:val="en"/>
        </w:rPr>
        <w:t>juvant System):</w:t>
      </w:r>
    </w:p>
    <w:p w14:paraId="6514DEF6" w14:textId="6AC5AEF3" w:rsidR="00043EBA" w:rsidRPr="00043EBA" w:rsidRDefault="00043EBA" w:rsidP="00043EBA">
      <w:pPr>
        <w:rPr>
          <w:rFonts w:ascii="Arial" w:hAnsi="Arial" w:cs="Arial"/>
          <w:lang w:val="en"/>
        </w:rPr>
      </w:pPr>
      <w:proofErr w:type="spellStart"/>
      <w:r w:rsidRPr="00043EBA">
        <w:rPr>
          <w:rFonts w:ascii="Arial" w:hAnsi="Arial" w:cs="Arial"/>
          <w:lang w:val="en"/>
        </w:rPr>
        <w:t>Dioleoylphosphatidylcholine</w:t>
      </w:r>
      <w:proofErr w:type="spellEnd"/>
    </w:p>
    <w:p w14:paraId="6CBA5E54" w14:textId="77777777" w:rsidR="00043EBA" w:rsidRPr="00043EBA" w:rsidRDefault="00043EBA" w:rsidP="00043EBA">
      <w:pPr>
        <w:rPr>
          <w:rFonts w:ascii="Arial" w:hAnsi="Arial" w:cs="Arial"/>
          <w:lang w:val="en"/>
        </w:rPr>
      </w:pPr>
      <w:r w:rsidRPr="00043EBA">
        <w:rPr>
          <w:rFonts w:ascii="Arial" w:hAnsi="Arial" w:cs="Arial"/>
          <w:lang w:val="en"/>
        </w:rPr>
        <w:t>Cholesterol</w:t>
      </w:r>
    </w:p>
    <w:p w14:paraId="44C1A9FC" w14:textId="77777777" w:rsidR="00043EBA" w:rsidRPr="00043EBA" w:rsidRDefault="00043EBA" w:rsidP="00043EBA">
      <w:pPr>
        <w:rPr>
          <w:rFonts w:ascii="Arial" w:hAnsi="Arial" w:cs="Arial"/>
          <w:lang w:val="en"/>
        </w:rPr>
      </w:pPr>
      <w:r w:rsidRPr="00043EBA">
        <w:rPr>
          <w:rFonts w:ascii="Arial" w:hAnsi="Arial" w:cs="Arial"/>
          <w:lang w:val="en"/>
        </w:rPr>
        <w:t>Sodium chloride</w:t>
      </w:r>
    </w:p>
    <w:p w14:paraId="65671DB4" w14:textId="43A2B094" w:rsidR="00C06145" w:rsidRDefault="00C06145" w:rsidP="00043EBA">
      <w:pPr>
        <w:rPr>
          <w:rFonts w:ascii="Arial" w:hAnsi="Arial" w:cs="Arial"/>
          <w:lang w:val="en"/>
        </w:rPr>
      </w:pPr>
      <w:r>
        <w:rPr>
          <w:rFonts w:ascii="Arial" w:hAnsi="Arial" w:cs="Arial"/>
          <w:lang w:val="en"/>
        </w:rPr>
        <w:t>D</w:t>
      </w:r>
      <w:r w:rsidRPr="00C06145">
        <w:rPr>
          <w:rFonts w:ascii="Arial" w:hAnsi="Arial" w:cs="Arial"/>
          <w:lang w:val="en"/>
        </w:rPr>
        <w:t>ibasic sodium phosphate</w:t>
      </w:r>
    </w:p>
    <w:p w14:paraId="152EDB35" w14:textId="1F096F29" w:rsidR="008B1029" w:rsidRDefault="008B1029" w:rsidP="006E595D">
      <w:pPr>
        <w:rPr>
          <w:rFonts w:ascii="Arial" w:hAnsi="Arial" w:cs="Arial"/>
          <w:lang w:val="en"/>
        </w:rPr>
      </w:pPr>
      <w:r>
        <w:rPr>
          <w:rFonts w:ascii="Arial" w:hAnsi="Arial" w:cs="Arial"/>
          <w:lang w:val="en"/>
        </w:rPr>
        <w:t>M</w:t>
      </w:r>
      <w:r w:rsidRPr="008B1029">
        <w:rPr>
          <w:rFonts w:ascii="Arial" w:hAnsi="Arial" w:cs="Arial"/>
          <w:lang w:val="en"/>
        </w:rPr>
        <w:t>onobasic potassium phosphate</w:t>
      </w:r>
    </w:p>
    <w:p w14:paraId="52D978BA" w14:textId="7B58B544" w:rsidR="00043EBA" w:rsidRPr="00043EBA" w:rsidRDefault="00043EBA" w:rsidP="006E595D">
      <w:pPr>
        <w:rPr>
          <w:rFonts w:ascii="Arial" w:hAnsi="Arial" w:cs="Arial"/>
          <w:lang w:val="en"/>
        </w:rPr>
      </w:pPr>
      <w:r w:rsidRPr="00043EBA">
        <w:rPr>
          <w:rFonts w:ascii="Arial" w:hAnsi="Arial" w:cs="Arial"/>
          <w:lang w:val="en"/>
        </w:rPr>
        <w:t>Water for injections</w:t>
      </w:r>
    </w:p>
    <w:p w14:paraId="36FD9879" w14:textId="4D2AE238" w:rsidR="005B281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INCOMPATIBILITIES</w:t>
      </w:r>
      <w:r w:rsidR="00A62733">
        <w:rPr>
          <w:rFonts w:ascii="Arial" w:hAnsi="Arial" w:cs="Arial"/>
          <w:smallCaps w:val="0"/>
        </w:rPr>
        <w:fldChar w:fldCharType="begin"/>
      </w:r>
      <w:r w:rsidR="00A62733">
        <w:rPr>
          <w:rFonts w:ascii="Arial" w:hAnsi="Arial" w:cs="Arial"/>
          <w:smallCaps w:val="0"/>
        </w:rPr>
        <w:instrText xml:space="preserve"> DOCVARIABLE VAULT_ND_79728ab9-f636-4497-bdd3-37cc4003743c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59F50DF5" w14:textId="067E95F6" w:rsidR="005B2812" w:rsidRDefault="00043EBA" w:rsidP="005B2812">
      <w:pPr>
        <w:rPr>
          <w:rFonts w:ascii="Arial" w:hAnsi="Arial" w:cs="Arial"/>
          <w:lang w:val="en"/>
        </w:rPr>
      </w:pPr>
      <w:r w:rsidRPr="00043EBA">
        <w:rPr>
          <w:rFonts w:ascii="Arial" w:hAnsi="Arial" w:cs="Arial"/>
          <w:lang w:val="en"/>
        </w:rPr>
        <w:t>This medicinal product must not be mixed with other medicinal products.</w:t>
      </w:r>
    </w:p>
    <w:p w14:paraId="292551C9" w14:textId="60DFF93B" w:rsidR="005B281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SHELF LIFE</w:t>
      </w:r>
      <w:r w:rsidR="00A62733">
        <w:rPr>
          <w:rFonts w:ascii="Arial" w:hAnsi="Arial" w:cs="Arial"/>
          <w:smallCaps w:val="0"/>
        </w:rPr>
        <w:fldChar w:fldCharType="begin"/>
      </w:r>
      <w:r w:rsidR="00A62733">
        <w:rPr>
          <w:rFonts w:ascii="Arial" w:hAnsi="Arial" w:cs="Arial"/>
          <w:smallCaps w:val="0"/>
        </w:rPr>
        <w:instrText xml:space="preserve"> DOCVARIABLE VAULT_ND_1b06f155-7589-49bc-8f32-0865c1a61cb9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0FF5C960" w14:textId="77777777" w:rsidR="00043EBA" w:rsidRDefault="005B2812" w:rsidP="00043EBA">
      <w:pPr>
        <w:rPr>
          <w:rFonts w:ascii="Arial" w:hAnsi="Arial" w:cs="Arial"/>
          <w:lang w:val="en"/>
        </w:rPr>
      </w:pPr>
      <w:r w:rsidRPr="00071855">
        <w:rPr>
          <w:rFonts w:ascii="Arial" w:hAnsi="Arial" w:cs="Arial"/>
          <w:lang w:val="en"/>
        </w:rPr>
        <w:t>In Australia, information on the shelf life can be found on the public summary of the Australian Register of Therapeutic Goods (ARTG). The expiry date can be found on the packaging.</w:t>
      </w:r>
    </w:p>
    <w:p w14:paraId="17BF676F" w14:textId="23538B8A" w:rsidR="005B2812" w:rsidRPr="00043EBA" w:rsidRDefault="00043EBA" w:rsidP="005B2812">
      <w:pPr>
        <w:rPr>
          <w:rFonts w:ascii="Arial" w:hAnsi="Arial" w:cs="Arial"/>
          <w:lang w:val="en"/>
        </w:rPr>
      </w:pPr>
      <w:r w:rsidRPr="00043EBA">
        <w:rPr>
          <w:rFonts w:ascii="Arial" w:hAnsi="Arial" w:cs="Arial"/>
          <w:lang w:val="en"/>
        </w:rPr>
        <w:t>For shelf-life after reconstitution of the medicinal product, see Section 4.2 DOSE AND METHOD OF ADMINISTRATION, Use and Handling.</w:t>
      </w:r>
    </w:p>
    <w:p w14:paraId="24EFD7E1" w14:textId="130E4C92" w:rsidR="005B281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 xml:space="preserve">SPECIAL PRECAUTIONS FOR STORAGE </w:t>
      </w:r>
      <w:r w:rsidR="00A62733">
        <w:rPr>
          <w:rFonts w:ascii="Arial" w:hAnsi="Arial" w:cs="Arial"/>
          <w:smallCaps w:val="0"/>
        </w:rPr>
        <w:fldChar w:fldCharType="begin"/>
      </w:r>
      <w:r w:rsidR="00A62733">
        <w:rPr>
          <w:rFonts w:ascii="Arial" w:hAnsi="Arial" w:cs="Arial"/>
          <w:smallCaps w:val="0"/>
        </w:rPr>
        <w:instrText xml:space="preserve"> DOCVARIABLE VAULT_ND_87af8a41-c02a-4515-b812-386dfe67d9c0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5BA4E639" w14:textId="77777777" w:rsidR="008A58DE" w:rsidRPr="008A58DE" w:rsidRDefault="008A58DE" w:rsidP="008A58DE">
      <w:pPr>
        <w:rPr>
          <w:rFonts w:ascii="Arial" w:hAnsi="Arial" w:cs="Arial"/>
          <w:lang w:val="en"/>
        </w:rPr>
      </w:pPr>
      <w:r w:rsidRPr="008A58DE">
        <w:rPr>
          <w:rFonts w:ascii="Arial" w:hAnsi="Arial" w:cs="Arial"/>
          <w:lang w:val="en"/>
        </w:rPr>
        <w:t>Store in a refrigerator (2 °C – 8 °C).</w:t>
      </w:r>
    </w:p>
    <w:p w14:paraId="6020FE88" w14:textId="77777777" w:rsidR="008A58DE" w:rsidRPr="008A58DE" w:rsidRDefault="008A58DE" w:rsidP="008A58DE">
      <w:pPr>
        <w:rPr>
          <w:rFonts w:ascii="Arial" w:hAnsi="Arial" w:cs="Arial"/>
          <w:lang w:val="en"/>
        </w:rPr>
      </w:pPr>
      <w:r w:rsidRPr="008A58DE">
        <w:rPr>
          <w:rFonts w:ascii="Arial" w:hAnsi="Arial" w:cs="Arial"/>
          <w:lang w:val="en"/>
        </w:rPr>
        <w:t xml:space="preserve">Do not freeze. Discard if the vial has been frozen. </w:t>
      </w:r>
    </w:p>
    <w:p w14:paraId="6CD1A1D6" w14:textId="571CE0D5" w:rsidR="008A58DE" w:rsidRPr="008A58DE" w:rsidRDefault="008A58DE" w:rsidP="008A58DE">
      <w:pPr>
        <w:rPr>
          <w:rFonts w:ascii="Arial" w:hAnsi="Arial" w:cs="Arial"/>
          <w:lang w:val="en"/>
        </w:rPr>
      </w:pPr>
      <w:r w:rsidRPr="008A58DE">
        <w:rPr>
          <w:rFonts w:ascii="Arial" w:hAnsi="Arial" w:cs="Arial"/>
          <w:lang w:val="en"/>
        </w:rPr>
        <w:t xml:space="preserve">Store in the original package </w:t>
      </w:r>
      <w:proofErr w:type="gramStart"/>
      <w:r w:rsidRPr="008A58DE">
        <w:rPr>
          <w:rFonts w:ascii="Arial" w:hAnsi="Arial" w:cs="Arial"/>
          <w:lang w:val="en"/>
        </w:rPr>
        <w:t>in order to</w:t>
      </w:r>
      <w:proofErr w:type="gramEnd"/>
      <w:r w:rsidRPr="008A58DE">
        <w:rPr>
          <w:rFonts w:ascii="Arial" w:hAnsi="Arial" w:cs="Arial"/>
          <w:lang w:val="en"/>
        </w:rPr>
        <w:t xml:space="preserve"> protect from light.</w:t>
      </w:r>
    </w:p>
    <w:p w14:paraId="09EA31F6" w14:textId="3B380314" w:rsidR="008A58DE" w:rsidRPr="008A58DE" w:rsidRDefault="008A58DE" w:rsidP="008A58DE">
      <w:pPr>
        <w:rPr>
          <w:rFonts w:ascii="Arial" w:hAnsi="Arial" w:cs="Arial"/>
          <w:lang w:val="en"/>
        </w:rPr>
      </w:pPr>
      <w:r w:rsidRPr="008A58DE">
        <w:rPr>
          <w:rFonts w:ascii="Arial" w:hAnsi="Arial" w:cs="Arial"/>
          <w:lang w:val="en"/>
        </w:rPr>
        <w:t>For storage conditions after reconstitution of the medicinal product, see Section 4.2 DOSE AND METHOD OF ADMINISTRATION, Use and Handling.</w:t>
      </w:r>
    </w:p>
    <w:p w14:paraId="5E14AD27" w14:textId="3724EB2A" w:rsidR="005B2812"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 xml:space="preserve">NATURE AND CONTENTS OF CONTAINER </w:t>
      </w:r>
      <w:r w:rsidR="00A62733">
        <w:rPr>
          <w:rFonts w:ascii="Arial" w:hAnsi="Arial" w:cs="Arial"/>
          <w:smallCaps w:val="0"/>
        </w:rPr>
        <w:fldChar w:fldCharType="begin"/>
      </w:r>
      <w:r w:rsidR="00A62733">
        <w:rPr>
          <w:rFonts w:ascii="Arial" w:hAnsi="Arial" w:cs="Arial"/>
          <w:smallCaps w:val="0"/>
        </w:rPr>
        <w:instrText xml:space="preserve"> DOCVARIABLE VAULT_ND_0aee0584-847b-41e9-97a2-fc0b23848a69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0FF57936" w14:textId="77765D9F" w:rsidR="008A58DE" w:rsidRPr="008A58DE" w:rsidRDefault="008A58DE" w:rsidP="008A58DE">
      <w:pPr>
        <w:autoSpaceDE w:val="0"/>
        <w:autoSpaceDN w:val="0"/>
        <w:adjustRightInd w:val="0"/>
        <w:spacing w:line="240" w:lineRule="auto"/>
        <w:rPr>
          <w:rFonts w:ascii="Arial" w:hAnsi="Arial" w:cs="Arial"/>
          <w:bCs/>
        </w:rPr>
      </w:pPr>
      <w:r>
        <w:rPr>
          <w:rFonts w:ascii="Arial" w:hAnsi="Arial" w:cs="Arial"/>
        </w:rPr>
        <w:t>AREXVY</w:t>
      </w:r>
      <w:r w:rsidRPr="00F47D48">
        <w:rPr>
          <w:rFonts w:ascii="Arial" w:hAnsi="Arial" w:cs="Arial"/>
          <w:bCs/>
        </w:rPr>
        <w:t xml:space="preserve"> is presented as:</w:t>
      </w:r>
    </w:p>
    <w:p w14:paraId="554CCDB7" w14:textId="77777777" w:rsidR="008A58DE" w:rsidRPr="008A58DE" w:rsidRDefault="008A58DE" w:rsidP="008A58DE">
      <w:pPr>
        <w:pStyle w:val="ListParagraph"/>
        <w:numPr>
          <w:ilvl w:val="0"/>
          <w:numId w:val="42"/>
        </w:numPr>
        <w:rPr>
          <w:rFonts w:ascii="Arial" w:hAnsi="Arial" w:cs="Arial"/>
          <w:lang w:val="en"/>
        </w:rPr>
      </w:pPr>
      <w:r w:rsidRPr="008A58DE">
        <w:rPr>
          <w:rFonts w:ascii="Arial" w:hAnsi="Arial" w:cs="Arial"/>
          <w:lang w:val="en"/>
        </w:rPr>
        <w:t>Powder for 1 dose in a vial (type I glass) with stopper (butyl rubber).</w:t>
      </w:r>
    </w:p>
    <w:p w14:paraId="7E7CD665" w14:textId="77777777" w:rsidR="008A58DE" w:rsidRPr="008A58DE" w:rsidRDefault="008A58DE" w:rsidP="008A58DE">
      <w:pPr>
        <w:pStyle w:val="ListParagraph"/>
        <w:numPr>
          <w:ilvl w:val="0"/>
          <w:numId w:val="42"/>
        </w:numPr>
        <w:rPr>
          <w:rFonts w:ascii="Arial" w:hAnsi="Arial" w:cs="Arial"/>
          <w:lang w:val="en"/>
        </w:rPr>
      </w:pPr>
      <w:r w:rsidRPr="008A58DE">
        <w:rPr>
          <w:rFonts w:ascii="Arial" w:hAnsi="Arial" w:cs="Arial"/>
          <w:lang w:val="en"/>
        </w:rPr>
        <w:t>Suspension for 1 dose in a vial (type I glass) with a stopper (butyl rubber).</w:t>
      </w:r>
    </w:p>
    <w:p w14:paraId="1639D6A2" w14:textId="11B91902" w:rsidR="008A58DE" w:rsidRPr="008A58DE" w:rsidRDefault="008A58DE" w:rsidP="008A58DE">
      <w:pPr>
        <w:rPr>
          <w:rFonts w:ascii="Arial" w:hAnsi="Arial" w:cs="Arial"/>
          <w:lang w:val="en"/>
        </w:rPr>
      </w:pPr>
      <w:r>
        <w:rPr>
          <w:rFonts w:ascii="Arial" w:hAnsi="Arial" w:cs="Arial"/>
          <w:lang w:val="en"/>
        </w:rPr>
        <w:t>AREXVY</w:t>
      </w:r>
      <w:r w:rsidRPr="008A58DE">
        <w:rPr>
          <w:rFonts w:ascii="Arial" w:hAnsi="Arial" w:cs="Arial"/>
          <w:lang w:val="en"/>
        </w:rPr>
        <w:t xml:space="preserve"> is available in a pack size of 1 vial of powder plus 1 vial of suspension or in a pack size of 10 vials of powder plus 10 vials of suspension.</w:t>
      </w:r>
    </w:p>
    <w:p w14:paraId="70464EB6" w14:textId="175DA25C" w:rsidR="00071855" w:rsidRPr="008A58DE" w:rsidRDefault="006E595D" w:rsidP="008A58DE">
      <w:pPr>
        <w:rPr>
          <w:rFonts w:ascii="Arial" w:hAnsi="Arial" w:cs="Arial"/>
          <w:lang w:val="en"/>
        </w:rPr>
      </w:pPr>
      <w:r w:rsidRPr="008A58DE">
        <w:rPr>
          <w:rFonts w:ascii="Arial" w:hAnsi="Arial" w:cs="Arial"/>
          <w:lang w:val="en"/>
        </w:rPr>
        <w:t>Not all strengths, dose forms, pack sizes, container types may be distributed in Australia.</w:t>
      </w:r>
    </w:p>
    <w:p w14:paraId="54467DF9" w14:textId="0EE0EAF8" w:rsidR="005B281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t>SPECIAL PRECAUTIONS FOR DISPOSAL</w:t>
      </w:r>
      <w:r w:rsidR="00A62733">
        <w:rPr>
          <w:rFonts w:ascii="Arial" w:hAnsi="Arial" w:cs="Arial"/>
          <w:smallCaps w:val="0"/>
        </w:rPr>
        <w:fldChar w:fldCharType="begin"/>
      </w:r>
      <w:r w:rsidR="00A62733">
        <w:rPr>
          <w:rFonts w:ascii="Arial" w:hAnsi="Arial" w:cs="Arial"/>
          <w:smallCaps w:val="0"/>
        </w:rPr>
        <w:instrText xml:space="preserve"> DOCVARIABLE VAULT_ND_511a7c89-ed0e-48ed-a0ae-d8cb3a2ef3ad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687C0D47" w14:textId="7C88AEFF" w:rsidR="005B2812" w:rsidRPr="00071855" w:rsidRDefault="005B2812" w:rsidP="005B2812">
      <w:pPr>
        <w:rPr>
          <w:rFonts w:ascii="Arial" w:hAnsi="Arial" w:cs="Arial"/>
          <w:lang w:val="en-US"/>
        </w:rPr>
      </w:pPr>
      <w:r w:rsidRPr="00071855">
        <w:rPr>
          <w:rFonts w:ascii="Arial" w:hAnsi="Arial" w:cs="Arial"/>
          <w:lang w:val="en"/>
        </w:rPr>
        <w:t>In Australia, any unused medicine or waste material should be disposed of by taking to your local pharmacy.</w:t>
      </w:r>
    </w:p>
    <w:p w14:paraId="7A164ADC" w14:textId="626828A8" w:rsidR="001A3992" w:rsidRPr="00071855" w:rsidRDefault="00071855" w:rsidP="00071855">
      <w:pPr>
        <w:pStyle w:val="Heading2"/>
        <w:spacing w:before="0" w:after="120"/>
        <w:ind w:left="578" w:hanging="578"/>
        <w:rPr>
          <w:rFonts w:ascii="Arial" w:hAnsi="Arial" w:cs="Arial"/>
          <w:smallCaps w:val="0"/>
        </w:rPr>
      </w:pPr>
      <w:r w:rsidRPr="00071855">
        <w:rPr>
          <w:rFonts w:ascii="Arial" w:hAnsi="Arial" w:cs="Arial"/>
          <w:smallCaps w:val="0"/>
        </w:rPr>
        <w:lastRenderedPageBreak/>
        <w:t>PHYSICOCHEMICAL PROPERTIES</w:t>
      </w:r>
      <w:r w:rsidR="00A62733">
        <w:rPr>
          <w:rFonts w:ascii="Arial" w:hAnsi="Arial" w:cs="Arial"/>
          <w:smallCaps w:val="0"/>
        </w:rPr>
        <w:fldChar w:fldCharType="begin"/>
      </w:r>
      <w:r w:rsidR="00A62733">
        <w:rPr>
          <w:rFonts w:ascii="Arial" w:hAnsi="Arial" w:cs="Arial"/>
          <w:smallCaps w:val="0"/>
        </w:rPr>
        <w:instrText xml:space="preserve"> DOCVARIABLE VAULT_ND_464ab2f0-a799-4b59-9f93-652c579d216e \* MERGEFORMAT </w:instrText>
      </w:r>
      <w:r w:rsidR="00A62733">
        <w:rPr>
          <w:rFonts w:ascii="Arial" w:hAnsi="Arial" w:cs="Arial"/>
          <w:smallCaps w:val="0"/>
        </w:rPr>
        <w:fldChar w:fldCharType="separate"/>
      </w:r>
      <w:r w:rsidR="00A62733">
        <w:rPr>
          <w:rFonts w:ascii="Arial" w:hAnsi="Arial" w:cs="Arial"/>
          <w:smallCaps w:val="0"/>
        </w:rPr>
        <w:t xml:space="preserve"> </w:t>
      </w:r>
      <w:r w:rsidR="00A62733">
        <w:rPr>
          <w:rFonts w:ascii="Arial" w:hAnsi="Arial" w:cs="Arial"/>
          <w:smallCaps w:val="0"/>
        </w:rPr>
        <w:fldChar w:fldCharType="end"/>
      </w:r>
    </w:p>
    <w:p w14:paraId="5E17C368" w14:textId="77777777" w:rsidR="008A58DE" w:rsidRPr="008A58DE" w:rsidRDefault="008A58DE" w:rsidP="008A58DE">
      <w:pPr>
        <w:rPr>
          <w:rFonts w:ascii="Arial" w:hAnsi="Arial" w:cs="Arial"/>
          <w:lang w:val="en"/>
        </w:rPr>
      </w:pPr>
      <w:r w:rsidRPr="008A58DE">
        <w:rPr>
          <w:rFonts w:ascii="Arial" w:hAnsi="Arial" w:cs="Arial"/>
          <w:lang w:val="en"/>
        </w:rPr>
        <w:t>Not relevant to vaccines.</w:t>
      </w:r>
    </w:p>
    <w:p w14:paraId="540211B8" w14:textId="7B4A5A67" w:rsidR="001A3992" w:rsidRPr="00A62733" w:rsidRDefault="001A3992" w:rsidP="001A3992">
      <w:pPr>
        <w:pStyle w:val="Heading1"/>
        <w:spacing w:before="0" w:after="120"/>
        <w:rPr>
          <w:rFonts w:ascii="Arial" w:hAnsi="Arial" w:cs="Arial"/>
          <w:lang w:val="en-US"/>
        </w:rPr>
      </w:pPr>
      <w:r w:rsidRPr="00A62733">
        <w:rPr>
          <w:rFonts w:ascii="Arial" w:hAnsi="Arial" w:cs="Arial"/>
          <w:lang w:val="en-US"/>
        </w:rPr>
        <w:t>Medicine schedule (Poisons Standard)</w:t>
      </w:r>
      <w:r w:rsidR="00A62733">
        <w:rPr>
          <w:rFonts w:ascii="Arial" w:hAnsi="Arial" w:cs="Arial"/>
          <w:lang w:val="en-US"/>
        </w:rPr>
        <w:fldChar w:fldCharType="begin"/>
      </w:r>
      <w:r w:rsidR="00A62733">
        <w:rPr>
          <w:rFonts w:ascii="Arial" w:hAnsi="Arial" w:cs="Arial"/>
          <w:lang w:val="en-US"/>
        </w:rPr>
        <w:instrText xml:space="preserve"> DOCVARIABLE VAULT_ND_1b89e7a1-923f-4940-8afe-ae195d0df067 \* MERGEFORMAT </w:instrText>
      </w:r>
      <w:r w:rsidR="00A62733">
        <w:rPr>
          <w:rFonts w:ascii="Arial" w:hAnsi="Arial" w:cs="Arial"/>
          <w:lang w:val="en-US"/>
        </w:rPr>
        <w:fldChar w:fldCharType="separate"/>
      </w:r>
      <w:r w:rsidR="00A62733">
        <w:rPr>
          <w:rFonts w:ascii="Arial" w:hAnsi="Arial" w:cs="Arial"/>
          <w:lang w:val="en-US"/>
        </w:rPr>
        <w:t xml:space="preserve"> </w:t>
      </w:r>
      <w:r w:rsidR="00A62733">
        <w:rPr>
          <w:rFonts w:ascii="Arial" w:hAnsi="Arial" w:cs="Arial"/>
          <w:lang w:val="en-US"/>
        </w:rPr>
        <w:fldChar w:fldCharType="end"/>
      </w:r>
    </w:p>
    <w:p w14:paraId="6E6EA7C4" w14:textId="5877F439" w:rsidR="00071855" w:rsidRPr="006E595D" w:rsidRDefault="006E595D" w:rsidP="006E595D">
      <w:pPr>
        <w:spacing w:after="240"/>
        <w:jc w:val="both"/>
        <w:rPr>
          <w:rFonts w:ascii="Arial" w:hAnsi="Arial" w:cs="Arial"/>
          <w:color w:val="000000"/>
        </w:rPr>
      </w:pPr>
      <w:r w:rsidRPr="00571510">
        <w:rPr>
          <w:rFonts w:ascii="Arial" w:hAnsi="Arial" w:cs="Arial"/>
          <w:color w:val="000000"/>
        </w:rPr>
        <w:t>Schedule 4 – Prescription Only Medicine</w:t>
      </w:r>
    </w:p>
    <w:p w14:paraId="262707EF" w14:textId="76665C0B" w:rsidR="00285173" w:rsidRPr="00A62733" w:rsidRDefault="001A3992" w:rsidP="00285173">
      <w:pPr>
        <w:pStyle w:val="Heading1"/>
        <w:spacing w:before="0" w:after="120"/>
        <w:rPr>
          <w:rFonts w:ascii="Arial" w:hAnsi="Arial" w:cs="Arial"/>
          <w:lang w:val="en-US"/>
        </w:rPr>
      </w:pPr>
      <w:r w:rsidRPr="00A62733">
        <w:rPr>
          <w:rFonts w:ascii="Arial" w:hAnsi="Arial" w:cs="Arial"/>
          <w:lang w:val="en-US"/>
        </w:rPr>
        <w:t>Sponsor</w:t>
      </w:r>
      <w:r w:rsidR="00A62733">
        <w:rPr>
          <w:rFonts w:ascii="Arial" w:hAnsi="Arial" w:cs="Arial"/>
          <w:lang w:val="en-US"/>
        </w:rPr>
        <w:fldChar w:fldCharType="begin"/>
      </w:r>
      <w:r w:rsidR="00A62733">
        <w:rPr>
          <w:rFonts w:ascii="Arial" w:hAnsi="Arial" w:cs="Arial"/>
          <w:lang w:val="en-US"/>
        </w:rPr>
        <w:instrText xml:space="preserve"> DOCVARIABLE VAULT_ND_063bb1cd-fbfb-4b8d-a563-38c00d95c703 \* MERGEFORMAT </w:instrText>
      </w:r>
      <w:r w:rsidR="00A62733">
        <w:rPr>
          <w:rFonts w:ascii="Arial" w:hAnsi="Arial" w:cs="Arial"/>
          <w:lang w:val="en-US"/>
        </w:rPr>
        <w:fldChar w:fldCharType="separate"/>
      </w:r>
      <w:r w:rsidR="00A62733">
        <w:rPr>
          <w:rFonts w:ascii="Arial" w:hAnsi="Arial" w:cs="Arial"/>
          <w:lang w:val="en-US"/>
        </w:rPr>
        <w:t xml:space="preserve"> </w:t>
      </w:r>
      <w:r w:rsidR="00A62733">
        <w:rPr>
          <w:rFonts w:ascii="Arial" w:hAnsi="Arial" w:cs="Arial"/>
          <w:lang w:val="en-US"/>
        </w:rPr>
        <w:fldChar w:fldCharType="end"/>
      </w:r>
    </w:p>
    <w:p w14:paraId="42682DDF" w14:textId="77777777" w:rsidR="006E595D" w:rsidRPr="008F4ADC" w:rsidRDefault="006E595D" w:rsidP="006E595D">
      <w:pPr>
        <w:spacing w:after="120" w:line="240" w:lineRule="auto"/>
        <w:jc w:val="both"/>
        <w:rPr>
          <w:rFonts w:ascii="Arial" w:hAnsi="Arial" w:cs="Arial"/>
        </w:rPr>
      </w:pPr>
      <w:r w:rsidRPr="008F4ADC">
        <w:rPr>
          <w:rFonts w:ascii="Arial" w:hAnsi="Arial" w:cs="Arial"/>
        </w:rPr>
        <w:t>GlaxoSmithKline Australia Pty Ltd</w:t>
      </w:r>
    </w:p>
    <w:p w14:paraId="31B499E1" w14:textId="77777777" w:rsidR="006E595D" w:rsidRPr="008F4ADC" w:rsidRDefault="006E595D" w:rsidP="006E595D">
      <w:pPr>
        <w:spacing w:after="120" w:line="240" w:lineRule="auto"/>
        <w:rPr>
          <w:rStyle w:val="HTMLTypewriter"/>
          <w:rFonts w:ascii="Arial" w:hAnsi="Arial" w:cs="Arial"/>
          <w:color w:val="000000"/>
          <w:sz w:val="22"/>
          <w:szCs w:val="22"/>
        </w:rPr>
      </w:pPr>
      <w:r w:rsidRPr="008F4ADC">
        <w:rPr>
          <w:rStyle w:val="HTMLTypewriter"/>
          <w:rFonts w:ascii="Arial" w:hAnsi="Arial" w:cs="Arial"/>
          <w:color w:val="000000"/>
          <w:sz w:val="22"/>
          <w:szCs w:val="22"/>
        </w:rPr>
        <w:t xml:space="preserve">Level 4, 436 Johnston Street, </w:t>
      </w:r>
    </w:p>
    <w:p w14:paraId="78802CB8" w14:textId="77777777" w:rsidR="006E595D" w:rsidRPr="008F4ADC" w:rsidRDefault="006E595D" w:rsidP="00622066">
      <w:pPr>
        <w:spacing w:after="240"/>
        <w:jc w:val="both"/>
        <w:rPr>
          <w:rFonts w:ascii="Arial" w:hAnsi="Arial" w:cs="Arial"/>
          <w:color w:val="000000"/>
        </w:rPr>
      </w:pPr>
      <w:r w:rsidRPr="008F4ADC">
        <w:rPr>
          <w:rFonts w:ascii="Arial" w:hAnsi="Arial" w:cs="Arial"/>
        </w:rPr>
        <w:t>Abbotsford, Victoria, 3067</w:t>
      </w:r>
    </w:p>
    <w:p w14:paraId="05ADCA5A" w14:textId="7CD3F7A3" w:rsidR="00285173" w:rsidRPr="00A62733" w:rsidRDefault="00285173" w:rsidP="00285173">
      <w:pPr>
        <w:pStyle w:val="Heading1"/>
        <w:spacing w:before="0" w:after="120"/>
        <w:rPr>
          <w:rFonts w:ascii="Arial" w:hAnsi="Arial" w:cs="Arial"/>
          <w:lang w:val="en-US"/>
        </w:rPr>
      </w:pPr>
      <w:r w:rsidRPr="00A62733">
        <w:rPr>
          <w:rFonts w:ascii="Arial" w:hAnsi="Arial" w:cs="Arial"/>
          <w:lang w:val="en-US"/>
        </w:rPr>
        <w:t xml:space="preserve">Date of first approval </w:t>
      </w:r>
      <w:r w:rsidR="00A62733">
        <w:rPr>
          <w:rFonts w:ascii="Arial" w:hAnsi="Arial" w:cs="Arial"/>
          <w:lang w:val="en-US"/>
        </w:rPr>
        <w:fldChar w:fldCharType="begin"/>
      </w:r>
      <w:r w:rsidR="00A62733">
        <w:rPr>
          <w:rFonts w:ascii="Arial" w:hAnsi="Arial" w:cs="Arial"/>
          <w:lang w:val="en-US"/>
        </w:rPr>
        <w:instrText xml:space="preserve"> DOCVARIABLE VAULT_ND_e2c4bab9-9713-4742-b4e0-33fd802e0d56 \* MERGEFORMAT </w:instrText>
      </w:r>
      <w:r w:rsidR="00A62733">
        <w:rPr>
          <w:rFonts w:ascii="Arial" w:hAnsi="Arial" w:cs="Arial"/>
          <w:lang w:val="en-US"/>
        </w:rPr>
        <w:fldChar w:fldCharType="separate"/>
      </w:r>
      <w:r w:rsidR="00A62733">
        <w:rPr>
          <w:rFonts w:ascii="Arial" w:hAnsi="Arial" w:cs="Arial"/>
          <w:lang w:val="en-US"/>
        </w:rPr>
        <w:t xml:space="preserve"> </w:t>
      </w:r>
      <w:r w:rsidR="00A62733">
        <w:rPr>
          <w:rFonts w:ascii="Arial" w:hAnsi="Arial" w:cs="Arial"/>
          <w:lang w:val="en-US"/>
        </w:rPr>
        <w:fldChar w:fldCharType="end"/>
      </w:r>
    </w:p>
    <w:p w14:paraId="7738995C" w14:textId="358C42D9" w:rsidR="00071855" w:rsidRPr="008A58DE" w:rsidRDefault="007019D7" w:rsidP="008A58DE">
      <w:pPr>
        <w:spacing w:after="240"/>
        <w:jc w:val="both"/>
        <w:rPr>
          <w:rFonts w:ascii="Arial" w:hAnsi="Arial" w:cs="Arial"/>
          <w:color w:val="000000"/>
        </w:rPr>
      </w:pPr>
      <w:r>
        <w:rPr>
          <w:rFonts w:ascii="Arial" w:hAnsi="Arial" w:cs="Arial"/>
          <w:color w:val="000000"/>
        </w:rPr>
        <w:t>14 January 2024</w:t>
      </w:r>
    </w:p>
    <w:p w14:paraId="5160673D" w14:textId="3145B2D6" w:rsidR="00285173" w:rsidRPr="00A62733" w:rsidRDefault="00285173" w:rsidP="00285173">
      <w:pPr>
        <w:pStyle w:val="Heading1"/>
        <w:spacing w:before="0" w:after="120"/>
        <w:rPr>
          <w:rFonts w:ascii="Arial" w:hAnsi="Arial" w:cs="Arial"/>
          <w:lang w:val="en-US"/>
        </w:rPr>
      </w:pPr>
      <w:r w:rsidRPr="00A62733">
        <w:rPr>
          <w:rFonts w:ascii="Arial" w:hAnsi="Arial" w:cs="Arial"/>
          <w:lang w:val="en-US"/>
        </w:rPr>
        <w:t>Date of revision</w:t>
      </w:r>
      <w:r w:rsidR="00A62733">
        <w:rPr>
          <w:rFonts w:ascii="Arial" w:hAnsi="Arial" w:cs="Arial"/>
          <w:lang w:val="en-US"/>
        </w:rPr>
        <w:fldChar w:fldCharType="begin"/>
      </w:r>
      <w:r w:rsidR="00A62733">
        <w:rPr>
          <w:rFonts w:ascii="Arial" w:hAnsi="Arial" w:cs="Arial"/>
          <w:lang w:val="en-US"/>
        </w:rPr>
        <w:instrText xml:space="preserve"> DOCVARIABLE VAULT_ND_9cf661a8-4797-4c1b-bf3e-3a8cf06b89e2 \* MERGEFORMAT </w:instrText>
      </w:r>
      <w:r w:rsidR="00A62733">
        <w:rPr>
          <w:rFonts w:ascii="Arial" w:hAnsi="Arial" w:cs="Arial"/>
          <w:lang w:val="en-US"/>
        </w:rPr>
        <w:fldChar w:fldCharType="separate"/>
      </w:r>
      <w:r w:rsidR="00A62733">
        <w:rPr>
          <w:rFonts w:ascii="Arial" w:hAnsi="Arial" w:cs="Arial"/>
          <w:lang w:val="en-US"/>
        </w:rPr>
        <w:t xml:space="preserve"> </w:t>
      </w:r>
      <w:r w:rsidR="00A62733">
        <w:rPr>
          <w:rFonts w:ascii="Arial" w:hAnsi="Arial" w:cs="Arial"/>
          <w:lang w:val="en-US"/>
        </w:rPr>
        <w:fldChar w:fldCharType="end"/>
      </w:r>
    </w:p>
    <w:p w14:paraId="236249AB" w14:textId="58DD62FB" w:rsidR="00071855" w:rsidRPr="008A58DE" w:rsidRDefault="008A58DE" w:rsidP="008A58DE">
      <w:pPr>
        <w:spacing w:after="240"/>
        <w:jc w:val="both"/>
        <w:rPr>
          <w:rFonts w:ascii="Arial" w:hAnsi="Arial" w:cs="Arial"/>
        </w:rPr>
      </w:pPr>
      <w:r w:rsidRPr="008A58DE">
        <w:rPr>
          <w:rFonts w:ascii="Arial" w:hAnsi="Arial" w:cs="Arial"/>
        </w:rPr>
        <w:t>N/A</w:t>
      </w:r>
    </w:p>
    <w:p w14:paraId="0CB0EFFA" w14:textId="6188EB80" w:rsidR="00285173" w:rsidRPr="008A58DE" w:rsidRDefault="00071855" w:rsidP="00285173">
      <w:pPr>
        <w:pStyle w:val="Heading2"/>
        <w:numPr>
          <w:ilvl w:val="0"/>
          <w:numId w:val="0"/>
        </w:numPr>
        <w:spacing w:before="0" w:after="120"/>
        <w:rPr>
          <w:rFonts w:ascii="Arial" w:hAnsi="Arial" w:cs="Arial"/>
          <w:smallCaps w:val="0"/>
          <w:lang w:val="en-US"/>
        </w:rPr>
      </w:pPr>
      <w:r w:rsidRPr="008A58DE">
        <w:rPr>
          <w:rFonts w:ascii="Arial" w:hAnsi="Arial" w:cs="Arial"/>
          <w:smallCaps w:val="0"/>
          <w:lang w:val="en-US"/>
        </w:rPr>
        <w:t>SUMMARY TABLE OF CHANGES</w:t>
      </w:r>
      <w:r w:rsidR="00A62733">
        <w:rPr>
          <w:rFonts w:ascii="Arial" w:hAnsi="Arial" w:cs="Arial"/>
          <w:smallCaps w:val="0"/>
          <w:lang w:val="en-US"/>
        </w:rPr>
        <w:fldChar w:fldCharType="begin"/>
      </w:r>
      <w:r w:rsidR="00A62733">
        <w:rPr>
          <w:rFonts w:ascii="Arial" w:hAnsi="Arial" w:cs="Arial"/>
          <w:smallCaps w:val="0"/>
          <w:lang w:val="en-US"/>
        </w:rPr>
        <w:instrText xml:space="preserve"> DOCVARIABLE VAULT_ND_d9f81b7c-9fe8-4baa-8fe4-3f9984e0c0c7 \* MERGEFORMAT </w:instrText>
      </w:r>
      <w:r w:rsidR="00A62733">
        <w:rPr>
          <w:rFonts w:ascii="Arial" w:hAnsi="Arial" w:cs="Arial"/>
          <w:smallCaps w:val="0"/>
          <w:lang w:val="en-US"/>
        </w:rPr>
        <w:fldChar w:fldCharType="separate"/>
      </w:r>
      <w:r w:rsidR="00A62733">
        <w:rPr>
          <w:rFonts w:ascii="Arial" w:hAnsi="Arial" w:cs="Arial"/>
          <w:smallCaps w:val="0"/>
          <w:lang w:val="en-US"/>
        </w:rPr>
        <w:t xml:space="preserve"> </w:t>
      </w:r>
      <w:r w:rsidR="00A62733">
        <w:rPr>
          <w:rFonts w:ascii="Arial" w:hAnsi="Arial" w:cs="Arial"/>
          <w:smallCaps w:val="0"/>
          <w:lang w:val="en-US"/>
        </w:rPr>
        <w:fldChar w:fldCharType="end"/>
      </w:r>
    </w:p>
    <w:tbl>
      <w:tblPr>
        <w:tblStyle w:val="LightGrid"/>
        <w:tblW w:w="0" w:type="auto"/>
        <w:tblCellMar>
          <w:top w:w="57" w:type="dxa"/>
          <w:bottom w:w="57" w:type="dxa"/>
        </w:tblCellMar>
        <w:tblLook w:val="06A0" w:firstRow="1" w:lastRow="0" w:firstColumn="1" w:lastColumn="0" w:noHBand="1" w:noVBand="1"/>
      </w:tblPr>
      <w:tblGrid>
        <w:gridCol w:w="1376"/>
        <w:gridCol w:w="7630"/>
      </w:tblGrid>
      <w:tr w:rsidR="008A58DE" w:rsidRPr="008A58DE" w14:paraId="75F5BDEC" w14:textId="77777777" w:rsidTr="008A58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 w:type="dxa"/>
            <w:shd w:val="clear" w:color="auto" w:fill="F2F2F2" w:themeFill="background1" w:themeFillShade="F2"/>
            <w:vAlign w:val="center"/>
          </w:tcPr>
          <w:p w14:paraId="7AF30EE7" w14:textId="77777777" w:rsidR="00285173" w:rsidRPr="008A58DE" w:rsidRDefault="00285173" w:rsidP="00EF33D9">
            <w:pPr>
              <w:rPr>
                <w:rFonts w:ascii="Arial" w:hAnsi="Arial" w:cs="Arial"/>
                <w:lang w:val="en-US"/>
              </w:rPr>
            </w:pPr>
            <w:r w:rsidRPr="008A58DE">
              <w:rPr>
                <w:rFonts w:ascii="Arial" w:hAnsi="Arial" w:cs="Arial"/>
                <w:lang w:val="en-US"/>
              </w:rPr>
              <w:t>Section Changed</w:t>
            </w:r>
          </w:p>
        </w:tc>
        <w:tc>
          <w:tcPr>
            <w:tcW w:w="7630" w:type="dxa"/>
            <w:shd w:val="clear" w:color="auto" w:fill="F2F2F2" w:themeFill="background1" w:themeFillShade="F2"/>
            <w:vAlign w:val="center"/>
          </w:tcPr>
          <w:p w14:paraId="598F9FE3" w14:textId="77777777" w:rsidR="00285173" w:rsidRPr="008A58DE" w:rsidRDefault="00285173" w:rsidP="00EF33D9">
            <w:pPr>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8A58DE">
              <w:rPr>
                <w:rFonts w:ascii="Arial" w:hAnsi="Arial" w:cs="Arial"/>
                <w:lang w:val="en-US"/>
              </w:rPr>
              <w:t>Summary of new information</w:t>
            </w:r>
          </w:p>
        </w:tc>
      </w:tr>
      <w:tr w:rsidR="008A58DE" w:rsidRPr="008A58DE" w14:paraId="1127FFA9" w14:textId="77777777" w:rsidTr="008A58DE">
        <w:tc>
          <w:tcPr>
            <w:cnfStyle w:val="001000000000" w:firstRow="0" w:lastRow="0" w:firstColumn="1" w:lastColumn="0" w:oddVBand="0" w:evenVBand="0" w:oddHBand="0" w:evenHBand="0" w:firstRowFirstColumn="0" w:firstRowLastColumn="0" w:lastRowFirstColumn="0" w:lastRowLastColumn="0"/>
            <w:tcW w:w="1376" w:type="dxa"/>
            <w:vAlign w:val="center"/>
          </w:tcPr>
          <w:p w14:paraId="6F840D9A" w14:textId="5C8A230D" w:rsidR="00285173" w:rsidRPr="008A58DE" w:rsidRDefault="008A58DE" w:rsidP="00EF33D9">
            <w:pPr>
              <w:rPr>
                <w:rFonts w:ascii="Arial" w:hAnsi="Arial" w:cs="Arial"/>
                <w:lang w:val="en-US"/>
              </w:rPr>
            </w:pPr>
            <w:r w:rsidRPr="008A58DE">
              <w:rPr>
                <w:rFonts w:ascii="Arial" w:hAnsi="Arial" w:cs="Arial"/>
                <w:lang w:val="en-US"/>
              </w:rPr>
              <w:t>N/A</w:t>
            </w:r>
          </w:p>
        </w:tc>
        <w:tc>
          <w:tcPr>
            <w:tcW w:w="7630" w:type="dxa"/>
            <w:vAlign w:val="center"/>
          </w:tcPr>
          <w:p w14:paraId="380ACB5A" w14:textId="6E327AE4" w:rsidR="00285173" w:rsidRPr="008A58DE" w:rsidRDefault="008A58DE" w:rsidP="008A58DE">
            <w:pPr>
              <w:spacing w:after="24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i/>
              </w:rPr>
            </w:pPr>
            <w:r w:rsidRPr="008A58DE">
              <w:rPr>
                <w:rFonts w:ascii="Arial" w:hAnsi="Arial" w:cs="Arial"/>
              </w:rPr>
              <w:t>New Product Information</w:t>
            </w:r>
          </w:p>
        </w:tc>
      </w:tr>
    </w:tbl>
    <w:p w14:paraId="387E069A" w14:textId="77777777" w:rsidR="00285173" w:rsidRPr="008A58DE" w:rsidRDefault="00285173" w:rsidP="00BA64CC">
      <w:pPr>
        <w:spacing w:after="120"/>
        <w:rPr>
          <w:rFonts w:ascii="Arial" w:hAnsi="Arial" w:cs="Arial"/>
          <w:lang w:val="en-US"/>
        </w:rPr>
      </w:pPr>
    </w:p>
    <w:p w14:paraId="55D006BA" w14:textId="77777777" w:rsidR="006E595D" w:rsidRPr="008A58DE" w:rsidRDefault="006E595D" w:rsidP="006E595D">
      <w:pPr>
        <w:spacing w:after="240"/>
        <w:jc w:val="both"/>
        <w:rPr>
          <w:rFonts w:ascii="Arial" w:hAnsi="Arial" w:cs="Arial"/>
        </w:rPr>
      </w:pPr>
      <w:r w:rsidRPr="008A58DE">
        <w:rPr>
          <w:rFonts w:ascii="Arial" w:hAnsi="Arial" w:cs="Arial"/>
        </w:rPr>
        <w:t>Version 1.0</w:t>
      </w:r>
    </w:p>
    <w:p w14:paraId="289F0409" w14:textId="4F64F2D3" w:rsidR="006E595D" w:rsidRPr="008A58DE" w:rsidRDefault="006E595D" w:rsidP="006E595D">
      <w:pPr>
        <w:spacing w:after="240"/>
        <w:jc w:val="both"/>
        <w:rPr>
          <w:rFonts w:ascii="Arial" w:hAnsi="Arial" w:cs="Arial"/>
        </w:rPr>
      </w:pPr>
      <w:proofErr w:type="spellStart"/>
      <w:proofErr w:type="gramStart"/>
      <w:r w:rsidRPr="008A58DE">
        <w:rPr>
          <w:rFonts w:ascii="Arial" w:hAnsi="Arial" w:cs="Arial"/>
        </w:rPr>
        <w:t>Trade marks</w:t>
      </w:r>
      <w:proofErr w:type="spellEnd"/>
      <w:proofErr w:type="gramEnd"/>
      <w:r w:rsidRPr="008A58DE">
        <w:rPr>
          <w:rFonts w:ascii="Arial" w:hAnsi="Arial" w:cs="Arial"/>
        </w:rPr>
        <w:t xml:space="preserve"> are owned by or licensed to the GSK group of companies.</w:t>
      </w:r>
    </w:p>
    <w:p w14:paraId="776A8769" w14:textId="06EE27F0" w:rsidR="006E595D" w:rsidRPr="008A58DE" w:rsidRDefault="006E595D" w:rsidP="00622066">
      <w:pPr>
        <w:spacing w:after="240"/>
        <w:jc w:val="both"/>
        <w:rPr>
          <w:rFonts w:ascii="Arial" w:hAnsi="Arial" w:cs="Arial"/>
        </w:rPr>
      </w:pPr>
      <w:r w:rsidRPr="008A58DE">
        <w:rPr>
          <w:rFonts w:ascii="Arial" w:hAnsi="Arial" w:cs="Arial"/>
        </w:rPr>
        <w:t>©</w:t>
      </w:r>
      <w:r w:rsidR="008A58DE" w:rsidRPr="008A58DE">
        <w:rPr>
          <w:rFonts w:ascii="Arial" w:hAnsi="Arial" w:cs="Arial"/>
        </w:rPr>
        <w:t xml:space="preserve"> 202</w:t>
      </w:r>
      <w:r w:rsidR="0003504E">
        <w:rPr>
          <w:rFonts w:ascii="Arial" w:hAnsi="Arial" w:cs="Arial"/>
        </w:rPr>
        <w:t>4</w:t>
      </w:r>
      <w:r w:rsidRPr="008A58DE">
        <w:rPr>
          <w:rFonts w:ascii="Arial" w:hAnsi="Arial" w:cs="Arial"/>
        </w:rPr>
        <w:t xml:space="preserve"> GSK group of companies or its licensor.</w:t>
      </w:r>
    </w:p>
    <w:sectPr w:rsidR="006E595D" w:rsidRPr="008A58D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CFB7" w14:textId="77777777" w:rsidR="00C40FAD" w:rsidRDefault="00C40FAD" w:rsidP="001A3992">
      <w:pPr>
        <w:spacing w:after="0" w:line="240" w:lineRule="auto"/>
      </w:pPr>
      <w:r>
        <w:separator/>
      </w:r>
    </w:p>
  </w:endnote>
  <w:endnote w:type="continuationSeparator" w:id="0">
    <w:p w14:paraId="0C2ED65B" w14:textId="77777777" w:rsidR="00C40FAD" w:rsidRDefault="00C40FAD" w:rsidP="001A3992">
      <w:pPr>
        <w:spacing w:after="0" w:line="240" w:lineRule="auto"/>
      </w:pPr>
      <w:r>
        <w:continuationSeparator/>
      </w:r>
    </w:p>
  </w:endnote>
  <w:endnote w:type="continuationNotice" w:id="1">
    <w:p w14:paraId="2DE3DECB" w14:textId="77777777" w:rsidR="00C40FAD" w:rsidRDefault="00C40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rFonts w:ascii="Arial" w:hAnsi="Arial" w:cs="Arial"/>
        <w:noProof/>
        <w:sz w:val="20"/>
        <w:szCs w:val="20"/>
      </w:rPr>
    </w:sdtEndPr>
    <w:sdtContent>
      <w:p w14:paraId="0D12FDAC" w14:textId="77777777" w:rsidR="00790671" w:rsidRPr="008F4ADC" w:rsidRDefault="00431ACD" w:rsidP="00B8074A">
        <w:pPr>
          <w:pStyle w:val="Footer"/>
          <w:jc w:val="right"/>
          <w:rPr>
            <w:rFonts w:ascii="Arial" w:hAnsi="Arial" w:cs="Arial"/>
            <w:sz w:val="20"/>
            <w:szCs w:val="20"/>
          </w:rPr>
        </w:pPr>
        <w:r w:rsidRPr="008F4ADC">
          <w:rPr>
            <w:rFonts w:ascii="Arial" w:hAnsi="Arial" w:cs="Arial"/>
            <w:sz w:val="20"/>
            <w:szCs w:val="20"/>
          </w:rPr>
          <w:fldChar w:fldCharType="begin"/>
        </w:r>
        <w:r w:rsidRPr="008F4ADC">
          <w:rPr>
            <w:rFonts w:ascii="Arial" w:hAnsi="Arial" w:cs="Arial"/>
            <w:sz w:val="20"/>
            <w:szCs w:val="20"/>
          </w:rPr>
          <w:instrText xml:space="preserve"> PAGE   \* MERGEFORMAT </w:instrText>
        </w:r>
        <w:r w:rsidRPr="008F4ADC">
          <w:rPr>
            <w:rFonts w:ascii="Arial" w:hAnsi="Arial" w:cs="Arial"/>
            <w:sz w:val="20"/>
            <w:szCs w:val="20"/>
          </w:rPr>
          <w:fldChar w:fldCharType="separate"/>
        </w:r>
        <w:r w:rsidR="00E42B91">
          <w:rPr>
            <w:rFonts w:ascii="Arial" w:hAnsi="Arial" w:cs="Arial"/>
            <w:noProof/>
            <w:sz w:val="20"/>
            <w:szCs w:val="20"/>
          </w:rPr>
          <w:t>3</w:t>
        </w:r>
        <w:r w:rsidRPr="008F4ADC">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F973" w14:textId="77777777" w:rsidR="00C40FAD" w:rsidRDefault="00C40FAD" w:rsidP="001A3992">
      <w:pPr>
        <w:spacing w:after="0" w:line="240" w:lineRule="auto"/>
      </w:pPr>
      <w:r>
        <w:separator/>
      </w:r>
    </w:p>
  </w:footnote>
  <w:footnote w:type="continuationSeparator" w:id="0">
    <w:p w14:paraId="3F5942A4" w14:textId="77777777" w:rsidR="00C40FAD" w:rsidRDefault="00C40FAD" w:rsidP="001A3992">
      <w:pPr>
        <w:spacing w:after="0" w:line="240" w:lineRule="auto"/>
      </w:pPr>
      <w:r>
        <w:continuationSeparator/>
      </w:r>
    </w:p>
  </w:footnote>
  <w:footnote w:type="continuationNotice" w:id="1">
    <w:p w14:paraId="638A89E2" w14:textId="77777777" w:rsidR="00C40FAD" w:rsidRDefault="00C40F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790671" w:rsidRPr="000B2145" w14:paraId="70F5BB94" w14:textId="77777777" w:rsidTr="008A4834">
      <w:trPr>
        <w:trHeight w:val="1012"/>
      </w:trPr>
      <w:tc>
        <w:tcPr>
          <w:tcW w:w="9180" w:type="dxa"/>
          <w:shd w:val="clear" w:color="auto" w:fill="E4F2E0"/>
        </w:tcPr>
        <w:p w14:paraId="5718E428" w14:textId="77777777" w:rsidR="00790671" w:rsidRPr="000E4791" w:rsidRDefault="00790671" w:rsidP="00790671">
          <w:pPr>
            <w:pStyle w:val="Footer"/>
            <w:rPr>
              <w:b/>
              <w:sz w:val="18"/>
              <w:szCs w:val="18"/>
            </w:rPr>
          </w:pPr>
          <w:bookmarkStart w:id="7" w:name="_Hlk109054010"/>
          <w:r w:rsidRPr="008F5577">
            <w:rPr>
              <w:b/>
              <w:sz w:val="18"/>
              <w:szCs w:val="18"/>
            </w:rPr>
            <w:t>AusPAR - AREXVY - Recombinant Respiratory Syncytial Virus pre-fusion F protein vaccine - GlaxoSmithKline Australia Pty Ltd – PM-2022-05281-1-2</w:t>
          </w:r>
          <w:r>
            <w:rPr>
              <w:b/>
              <w:sz w:val="18"/>
              <w:szCs w:val="18"/>
            </w:rPr>
            <w:t xml:space="preserve"> </w:t>
          </w:r>
          <w:r w:rsidRPr="008F5577">
            <w:rPr>
              <w:b/>
              <w:sz w:val="18"/>
              <w:szCs w:val="18"/>
            </w:rPr>
            <w:t>Final 3 May 2024.</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7"/>
  </w:tbl>
  <w:p w14:paraId="3A65CC93" w14:textId="77777777" w:rsidR="00790671" w:rsidRDefault="00790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088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7894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8490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5FECF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8B0B2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AAEE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6250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00F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F006"/>
    <w:lvl w:ilvl="0">
      <w:start w:val="1"/>
      <w:numFmt w:val="decimal"/>
      <w:pStyle w:val="ListNumber"/>
      <w:lvlText w:val="%1."/>
      <w:lvlJc w:val="left"/>
      <w:pPr>
        <w:tabs>
          <w:tab w:val="num" w:pos="360"/>
        </w:tabs>
        <w:ind w:left="360" w:hanging="360"/>
      </w:pPr>
    </w:lvl>
  </w:abstractNum>
  <w:abstractNum w:abstractNumId="9"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7F2BC8"/>
    <w:multiLevelType w:val="hybridMultilevel"/>
    <w:tmpl w:val="9DB25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CA06E9"/>
    <w:multiLevelType w:val="hybridMultilevel"/>
    <w:tmpl w:val="14929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D76E49"/>
    <w:multiLevelType w:val="hybridMultilevel"/>
    <w:tmpl w:val="16C28C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3401EC0"/>
    <w:multiLevelType w:val="singleLevel"/>
    <w:tmpl w:val="2C62F932"/>
    <w:lvl w:ilvl="0">
      <w:start w:val="1"/>
      <w:numFmt w:val="bullet"/>
      <w:pStyle w:val="listindentbull"/>
      <w:lvlText w:val=""/>
      <w:lvlJc w:val="left"/>
      <w:pPr>
        <w:tabs>
          <w:tab w:val="num" w:pos="864"/>
        </w:tabs>
        <w:ind w:left="864" w:hanging="432"/>
      </w:pPr>
      <w:rPr>
        <w:rFonts w:ascii="Symbol" w:hAnsi="Symbol" w:cs="Symbol" w:hint="default"/>
        <w:color w:val="auto"/>
      </w:rPr>
    </w:lvl>
  </w:abstractNum>
  <w:abstractNum w:abstractNumId="16" w15:restartNumberingAfterBreak="0">
    <w:nsid w:val="4BE83ECD"/>
    <w:multiLevelType w:val="hybridMultilevel"/>
    <w:tmpl w:val="12243868"/>
    <w:lvl w:ilvl="0" w:tplc="21F2825C">
      <w:start w:val="1"/>
      <w:numFmt w:val="bullet"/>
      <w:pStyle w:val="LBLBulletStyle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D37887"/>
    <w:multiLevelType w:val="hybridMultilevel"/>
    <w:tmpl w:val="3C1C8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4432809">
    <w:abstractNumId w:val="20"/>
  </w:num>
  <w:num w:numId="2" w16cid:durableId="538132475">
    <w:abstractNumId w:val="10"/>
  </w:num>
  <w:num w:numId="3" w16cid:durableId="1214851073">
    <w:abstractNumId w:val="9"/>
  </w:num>
  <w:num w:numId="4" w16cid:durableId="238829667">
    <w:abstractNumId w:val="17"/>
  </w:num>
  <w:num w:numId="5" w16cid:durableId="1134446530">
    <w:abstractNumId w:val="24"/>
  </w:num>
  <w:num w:numId="6" w16cid:durableId="1256019169">
    <w:abstractNumId w:val="21"/>
  </w:num>
  <w:num w:numId="7" w16cid:durableId="2091582410">
    <w:abstractNumId w:val="19"/>
  </w:num>
  <w:num w:numId="8" w16cid:durableId="1673989817">
    <w:abstractNumId w:val="22"/>
  </w:num>
  <w:num w:numId="9" w16cid:durableId="1152260750">
    <w:abstractNumId w:val="12"/>
  </w:num>
  <w:num w:numId="10" w16cid:durableId="764035607">
    <w:abstractNumId w:val="18"/>
  </w:num>
  <w:num w:numId="11" w16cid:durableId="818157063">
    <w:abstractNumId w:val="20"/>
  </w:num>
  <w:num w:numId="12" w16cid:durableId="2024669936">
    <w:abstractNumId w:val="20"/>
  </w:num>
  <w:num w:numId="13" w16cid:durableId="1547135956">
    <w:abstractNumId w:val="20"/>
  </w:num>
  <w:num w:numId="14" w16cid:durableId="602298175">
    <w:abstractNumId w:val="20"/>
  </w:num>
  <w:num w:numId="15" w16cid:durableId="1648823139">
    <w:abstractNumId w:val="20"/>
  </w:num>
  <w:num w:numId="16" w16cid:durableId="933515059">
    <w:abstractNumId w:val="20"/>
  </w:num>
  <w:num w:numId="17" w16cid:durableId="1220172948">
    <w:abstractNumId w:val="20"/>
  </w:num>
  <w:num w:numId="18" w16cid:durableId="362942228">
    <w:abstractNumId w:val="20"/>
  </w:num>
  <w:num w:numId="19" w16cid:durableId="1020931510">
    <w:abstractNumId w:val="20"/>
  </w:num>
  <w:num w:numId="20" w16cid:durableId="744570654">
    <w:abstractNumId w:val="20"/>
  </w:num>
  <w:num w:numId="21" w16cid:durableId="1383335216">
    <w:abstractNumId w:val="20"/>
  </w:num>
  <w:num w:numId="22" w16cid:durableId="1168402355">
    <w:abstractNumId w:val="20"/>
  </w:num>
  <w:num w:numId="23" w16cid:durableId="44765690">
    <w:abstractNumId w:val="20"/>
  </w:num>
  <w:num w:numId="24" w16cid:durableId="731120057">
    <w:abstractNumId w:val="20"/>
  </w:num>
  <w:num w:numId="25" w16cid:durableId="400376193">
    <w:abstractNumId w:val="20"/>
  </w:num>
  <w:num w:numId="26" w16cid:durableId="1499804820">
    <w:abstractNumId w:val="20"/>
  </w:num>
  <w:num w:numId="27" w16cid:durableId="1374429509">
    <w:abstractNumId w:val="20"/>
  </w:num>
  <w:num w:numId="28" w16cid:durableId="1296762626">
    <w:abstractNumId w:val="20"/>
  </w:num>
  <w:num w:numId="29" w16cid:durableId="1807774507">
    <w:abstractNumId w:val="7"/>
  </w:num>
  <w:num w:numId="30" w16cid:durableId="1237518747">
    <w:abstractNumId w:val="6"/>
  </w:num>
  <w:num w:numId="31" w16cid:durableId="1149321805">
    <w:abstractNumId w:val="5"/>
  </w:num>
  <w:num w:numId="32" w16cid:durableId="1002972768">
    <w:abstractNumId w:val="4"/>
  </w:num>
  <w:num w:numId="33" w16cid:durableId="579028340">
    <w:abstractNumId w:val="8"/>
  </w:num>
  <w:num w:numId="34" w16cid:durableId="1476486268">
    <w:abstractNumId w:val="3"/>
  </w:num>
  <w:num w:numId="35" w16cid:durableId="967706886">
    <w:abstractNumId w:val="2"/>
  </w:num>
  <w:num w:numId="36" w16cid:durableId="1476096594">
    <w:abstractNumId w:val="1"/>
  </w:num>
  <w:num w:numId="37" w16cid:durableId="772087837">
    <w:abstractNumId w:val="0"/>
  </w:num>
  <w:num w:numId="38" w16cid:durableId="1377002166">
    <w:abstractNumId w:val="15"/>
  </w:num>
  <w:num w:numId="39" w16cid:durableId="435446801">
    <w:abstractNumId w:val="14"/>
  </w:num>
  <w:num w:numId="40" w16cid:durableId="2049139608">
    <w:abstractNumId w:val="13"/>
  </w:num>
  <w:num w:numId="41" w16cid:durableId="691568377">
    <w:abstractNumId w:val="23"/>
  </w:num>
  <w:num w:numId="42" w16cid:durableId="1174999338">
    <w:abstractNumId w:val="11"/>
  </w:num>
  <w:num w:numId="43" w16cid:durableId="464005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ULT_ND_01f514e9-d0b7-4ead-b6fb-6860337b9e29" w:val=" "/>
    <w:docVar w:name="VAULT_ND_063bb1cd-fbfb-4b8d-a563-38c00d95c703" w:val=" "/>
    <w:docVar w:name="VAULT_ND_0aee0584-847b-41e9-97a2-fc0b23848a69" w:val=" "/>
    <w:docVar w:name="vault_nd_0cb77303-12fd-4bde-89d7-3d991e9b6f0e" w:val=" "/>
    <w:docVar w:name="vault_nd_118f2ca1-0e65-450f-9f17-8bba508565ff" w:val=" "/>
    <w:docVar w:name="VAULT_ND_153ddfc0-df6c-4b1b-9114-8033097efa53" w:val=" "/>
    <w:docVar w:name="VAULT_ND_1b06f155-7589-49bc-8f32-0865c1a61cb9" w:val=" "/>
    <w:docVar w:name="vault_nd_1b1fd77a-70df-4179-bb30-64ec594dc21d" w:val=" "/>
    <w:docVar w:name="VAULT_ND_1b89e7a1-923f-4940-8afe-ae195d0df067" w:val=" "/>
    <w:docVar w:name="VAULT_ND_27cceadb-3cec-4355-90b5-2aebd2a2dde3" w:val=" "/>
    <w:docVar w:name="VAULT_ND_29a9cac9-eaf8-4fc9-9a77-8c4eb4a36812" w:val=" "/>
    <w:docVar w:name="vault_nd_2c85af12-a27f-41c1-a063-cd3c6e2d4efe" w:val=" "/>
    <w:docVar w:name="vault_nd_2d6b5272-226c-438c-a7b1-b1079508865d" w:val=" "/>
    <w:docVar w:name="vault_nd_31605228-1418-479f-b952-a884a7bfdf92" w:val=" "/>
    <w:docVar w:name="vault_nd_325fa279-46bf-4673-96b7-12b79bee9336" w:val=" "/>
    <w:docVar w:name="VAULT_ND_36665efa-5344-4368-a574-67366f2153e1" w:val=" "/>
    <w:docVar w:name="vault_nd_45fcd84b-e225-4fd4-a451-579b814d0b04" w:val=" "/>
    <w:docVar w:name="VAULT_ND_464ab2f0-a799-4b59-9f93-652c579d216e" w:val=" "/>
    <w:docVar w:name="vault_nd_46759591-3557-4d0a-ba4a-1e0c0dacb0a4" w:val=" "/>
    <w:docVar w:name="vault_nd_4c850482-b361-4436-99b3-fc15a32e9071" w:val=" "/>
    <w:docVar w:name="VAULT_ND_511a7c89-ed0e-48ed-a0ae-d8cb3a2ef3ad" w:val=" "/>
    <w:docVar w:name="VAULT_ND_62451353-2309-4874-b3e9-bc02ea6e26eb" w:val=" "/>
    <w:docVar w:name="vault_nd_695fbbea-9b07-4c7a-b7cf-2c0758a276d9" w:val=" "/>
    <w:docVar w:name="VAULT_ND_786c67f3-2e77-4f04-97be-68f4330b034b" w:val=" "/>
    <w:docVar w:name="VAULT_ND_79728ab9-f636-4497-bdd3-37cc4003743c" w:val=" "/>
    <w:docVar w:name="vault_nd_7a0ae032-e423-43ba-b2db-fc7d41319e54" w:val=" "/>
    <w:docVar w:name="VAULT_ND_7f8624c4-b366-496e-b5fa-e3553c48245c" w:val=" "/>
    <w:docVar w:name="VAULT_ND_87af8a41-c02a-4515-b812-386dfe67d9c0" w:val=" "/>
    <w:docVar w:name="VAULT_ND_8eea72b9-24ba-464f-a773-077306900776" w:val=" "/>
    <w:docVar w:name="VAULT_ND_9773927a-393a-43d2-91da-09cf93419c11" w:val=" "/>
    <w:docVar w:name="VAULT_ND_97907dcb-2fa6-44a4-95d1-b8b17a598bbb" w:val=" "/>
    <w:docVar w:name="VAULT_ND_9cf661a8-4797-4c1b-bf3e-3a8cf06b89e2" w:val=" "/>
    <w:docVar w:name="vault_nd_afc9d419-7b99-43ee-acc2-2c58181efd4c" w:val=" "/>
    <w:docVar w:name="vault_nd_bbe81389-e857-4fb0-b6e1-78677065172a" w:val=" "/>
    <w:docVar w:name="VAULT_ND_c56cdfa2-d7e9-46dd-af58-27577cbad3fb" w:val=" "/>
    <w:docVar w:name="vault_nd_c9cb677f-6264-4738-95af-0fcdca232534" w:val=" "/>
    <w:docVar w:name="vault_nd_cc12d145-3d9b-41d6-9343-c81e4850ff7c" w:val=" "/>
    <w:docVar w:name="VAULT_ND_d9f81b7c-9fe8-4baa-8fe4-3f9984e0c0c7" w:val=" "/>
    <w:docVar w:name="VAULT_ND_dc037518-dd13-4712-b827-5a33a2bfb2f7" w:val=" "/>
    <w:docVar w:name="VAULT_ND_de99a7be-8262-4e76-a5ee-32e98112ef65" w:val=" "/>
    <w:docVar w:name="VAULT_ND_e2c4bab9-9713-4742-b4e0-33fd802e0d56" w:val=" "/>
    <w:docVar w:name="VAULT_ND_e545c066-e4d1-47ae-9453-bb3d7e7ea8fb" w:val=" "/>
    <w:docVar w:name="vault_nd_e8726378-f6bb-48a5-8e6b-b66808899119" w:val=" "/>
    <w:docVar w:name="VAULT_ND_e9de416a-3181-48f0-a403-3d5b0af21c93" w:val=" "/>
    <w:docVar w:name="VAULT_ND_eb4db280-f309-413b-8757-656168e73a05" w:val=" "/>
    <w:docVar w:name="VAULT_ND_ecc32685-9c79-4b0e-9019-fbad361b067d" w:val=" "/>
    <w:docVar w:name="VAULT_ND_ee23df34-aca0-498f-bf60-30bc1553d37d" w:val=" "/>
    <w:docVar w:name="VAULT_ND_ef939b89-0779-4af8-9b9a-c5cd98eeb0ee" w:val=" "/>
  </w:docVars>
  <w:rsids>
    <w:rsidRoot w:val="001A3992"/>
    <w:rsid w:val="00000833"/>
    <w:rsid w:val="00005478"/>
    <w:rsid w:val="0001092E"/>
    <w:rsid w:val="000140E5"/>
    <w:rsid w:val="0001487B"/>
    <w:rsid w:val="000169B3"/>
    <w:rsid w:val="00016C12"/>
    <w:rsid w:val="00016EE0"/>
    <w:rsid w:val="00020183"/>
    <w:rsid w:val="00020922"/>
    <w:rsid w:val="00023E21"/>
    <w:rsid w:val="00033E30"/>
    <w:rsid w:val="0003470D"/>
    <w:rsid w:val="00034D51"/>
    <w:rsid w:val="0003504E"/>
    <w:rsid w:val="000357FC"/>
    <w:rsid w:val="00042302"/>
    <w:rsid w:val="00043AE7"/>
    <w:rsid w:val="00043D45"/>
    <w:rsid w:val="00043EBA"/>
    <w:rsid w:val="0004732E"/>
    <w:rsid w:val="00047DC3"/>
    <w:rsid w:val="00056FC8"/>
    <w:rsid w:val="0005759E"/>
    <w:rsid w:val="000627A2"/>
    <w:rsid w:val="00071855"/>
    <w:rsid w:val="00071973"/>
    <w:rsid w:val="00072310"/>
    <w:rsid w:val="00073B28"/>
    <w:rsid w:val="000759F6"/>
    <w:rsid w:val="00075FCD"/>
    <w:rsid w:val="0007770D"/>
    <w:rsid w:val="00081E5E"/>
    <w:rsid w:val="000829EB"/>
    <w:rsid w:val="000845BD"/>
    <w:rsid w:val="000860BF"/>
    <w:rsid w:val="0009464A"/>
    <w:rsid w:val="000A2C38"/>
    <w:rsid w:val="000A4A8A"/>
    <w:rsid w:val="000B5BBB"/>
    <w:rsid w:val="000C3926"/>
    <w:rsid w:val="000C7655"/>
    <w:rsid w:val="000D03F4"/>
    <w:rsid w:val="000D0D7A"/>
    <w:rsid w:val="000D28A0"/>
    <w:rsid w:val="000D5DEE"/>
    <w:rsid w:val="000E2CE4"/>
    <w:rsid w:val="000E470A"/>
    <w:rsid w:val="000E59D4"/>
    <w:rsid w:val="000E65E5"/>
    <w:rsid w:val="000E7220"/>
    <w:rsid w:val="001010D0"/>
    <w:rsid w:val="00105B2B"/>
    <w:rsid w:val="00110A8B"/>
    <w:rsid w:val="001129DA"/>
    <w:rsid w:val="0012530C"/>
    <w:rsid w:val="00131243"/>
    <w:rsid w:val="00131572"/>
    <w:rsid w:val="00142EC1"/>
    <w:rsid w:val="00146AAC"/>
    <w:rsid w:val="0014768A"/>
    <w:rsid w:val="00147999"/>
    <w:rsid w:val="00156213"/>
    <w:rsid w:val="00163310"/>
    <w:rsid w:val="0016457E"/>
    <w:rsid w:val="001648DB"/>
    <w:rsid w:val="00170221"/>
    <w:rsid w:val="0017317D"/>
    <w:rsid w:val="00177185"/>
    <w:rsid w:val="001810F4"/>
    <w:rsid w:val="00181DCA"/>
    <w:rsid w:val="001902CE"/>
    <w:rsid w:val="001A3992"/>
    <w:rsid w:val="001A55D8"/>
    <w:rsid w:val="001A5602"/>
    <w:rsid w:val="001B0A67"/>
    <w:rsid w:val="001B492E"/>
    <w:rsid w:val="001B6388"/>
    <w:rsid w:val="001C152C"/>
    <w:rsid w:val="001D4D31"/>
    <w:rsid w:val="001D5827"/>
    <w:rsid w:val="001E125C"/>
    <w:rsid w:val="001E258B"/>
    <w:rsid w:val="001E3868"/>
    <w:rsid w:val="001E4BED"/>
    <w:rsid w:val="001E5E95"/>
    <w:rsid w:val="001F1412"/>
    <w:rsid w:val="00204AF2"/>
    <w:rsid w:val="002209A1"/>
    <w:rsid w:val="00221E8A"/>
    <w:rsid w:val="0023142C"/>
    <w:rsid w:val="00236939"/>
    <w:rsid w:val="0024074D"/>
    <w:rsid w:val="002418D1"/>
    <w:rsid w:val="00242B42"/>
    <w:rsid w:val="0024686E"/>
    <w:rsid w:val="0025059A"/>
    <w:rsid w:val="00250BEA"/>
    <w:rsid w:val="002562CD"/>
    <w:rsid w:val="00257139"/>
    <w:rsid w:val="00257DB4"/>
    <w:rsid w:val="0026298C"/>
    <w:rsid w:val="00262ADE"/>
    <w:rsid w:val="00262D07"/>
    <w:rsid w:val="00264DD6"/>
    <w:rsid w:val="00274FFA"/>
    <w:rsid w:val="00277A20"/>
    <w:rsid w:val="00282573"/>
    <w:rsid w:val="0028301C"/>
    <w:rsid w:val="00285173"/>
    <w:rsid w:val="002867B9"/>
    <w:rsid w:val="00287772"/>
    <w:rsid w:val="002A6B6C"/>
    <w:rsid w:val="002A6C14"/>
    <w:rsid w:val="002A72B6"/>
    <w:rsid w:val="002A76CB"/>
    <w:rsid w:val="002B32F4"/>
    <w:rsid w:val="002B3B4C"/>
    <w:rsid w:val="002C4AAC"/>
    <w:rsid w:val="002E277D"/>
    <w:rsid w:val="002E2F10"/>
    <w:rsid w:val="002F1361"/>
    <w:rsid w:val="002F333C"/>
    <w:rsid w:val="002F40A0"/>
    <w:rsid w:val="00301348"/>
    <w:rsid w:val="00303404"/>
    <w:rsid w:val="00312523"/>
    <w:rsid w:val="003131B6"/>
    <w:rsid w:val="0031525C"/>
    <w:rsid w:val="00316780"/>
    <w:rsid w:val="003272EC"/>
    <w:rsid w:val="003302B5"/>
    <w:rsid w:val="00334997"/>
    <w:rsid w:val="003356B7"/>
    <w:rsid w:val="00346BA4"/>
    <w:rsid w:val="003502E2"/>
    <w:rsid w:val="003510C8"/>
    <w:rsid w:val="00352918"/>
    <w:rsid w:val="00354BDD"/>
    <w:rsid w:val="00355B58"/>
    <w:rsid w:val="003569AE"/>
    <w:rsid w:val="0036180A"/>
    <w:rsid w:val="0036251B"/>
    <w:rsid w:val="0036329D"/>
    <w:rsid w:val="00365E0F"/>
    <w:rsid w:val="00366029"/>
    <w:rsid w:val="00370804"/>
    <w:rsid w:val="00371EA9"/>
    <w:rsid w:val="00375DF3"/>
    <w:rsid w:val="003804B1"/>
    <w:rsid w:val="00381989"/>
    <w:rsid w:val="00397D3D"/>
    <w:rsid w:val="003B0110"/>
    <w:rsid w:val="003B2164"/>
    <w:rsid w:val="003B29BA"/>
    <w:rsid w:val="003B5FC5"/>
    <w:rsid w:val="003B67C5"/>
    <w:rsid w:val="003C00B0"/>
    <w:rsid w:val="003C2081"/>
    <w:rsid w:val="003C475D"/>
    <w:rsid w:val="003D2C16"/>
    <w:rsid w:val="003D758C"/>
    <w:rsid w:val="003E37C3"/>
    <w:rsid w:val="003E49D6"/>
    <w:rsid w:val="003E5154"/>
    <w:rsid w:val="003E5D32"/>
    <w:rsid w:val="003F1D9A"/>
    <w:rsid w:val="003F2FFF"/>
    <w:rsid w:val="003F3CE4"/>
    <w:rsid w:val="003F6CCE"/>
    <w:rsid w:val="004019C6"/>
    <w:rsid w:val="004031C0"/>
    <w:rsid w:val="00420CEE"/>
    <w:rsid w:val="004216F8"/>
    <w:rsid w:val="0042401A"/>
    <w:rsid w:val="00426B56"/>
    <w:rsid w:val="00431ACD"/>
    <w:rsid w:val="004351F0"/>
    <w:rsid w:val="004376E3"/>
    <w:rsid w:val="00442EBF"/>
    <w:rsid w:val="0045146C"/>
    <w:rsid w:val="00452000"/>
    <w:rsid w:val="00453117"/>
    <w:rsid w:val="00454105"/>
    <w:rsid w:val="0045528B"/>
    <w:rsid w:val="004552ED"/>
    <w:rsid w:val="00467782"/>
    <w:rsid w:val="00471DF5"/>
    <w:rsid w:val="00477640"/>
    <w:rsid w:val="0048339D"/>
    <w:rsid w:val="00483591"/>
    <w:rsid w:val="0048684D"/>
    <w:rsid w:val="004870F2"/>
    <w:rsid w:val="00492B26"/>
    <w:rsid w:val="004A1461"/>
    <w:rsid w:val="004A4C33"/>
    <w:rsid w:val="004B2CA1"/>
    <w:rsid w:val="004B5145"/>
    <w:rsid w:val="004B6B19"/>
    <w:rsid w:val="004C7193"/>
    <w:rsid w:val="004D416C"/>
    <w:rsid w:val="004D6FC2"/>
    <w:rsid w:val="004E3D8F"/>
    <w:rsid w:val="004E5F01"/>
    <w:rsid w:val="004F09A8"/>
    <w:rsid w:val="004F5961"/>
    <w:rsid w:val="004F6F86"/>
    <w:rsid w:val="00501E3A"/>
    <w:rsid w:val="00502066"/>
    <w:rsid w:val="005021C6"/>
    <w:rsid w:val="00511581"/>
    <w:rsid w:val="0051186B"/>
    <w:rsid w:val="00512905"/>
    <w:rsid w:val="005143AC"/>
    <w:rsid w:val="00520C4C"/>
    <w:rsid w:val="00521457"/>
    <w:rsid w:val="0052249A"/>
    <w:rsid w:val="005232A9"/>
    <w:rsid w:val="00524B53"/>
    <w:rsid w:val="00526381"/>
    <w:rsid w:val="00526A80"/>
    <w:rsid w:val="0053375D"/>
    <w:rsid w:val="005341BA"/>
    <w:rsid w:val="00535305"/>
    <w:rsid w:val="00541267"/>
    <w:rsid w:val="00541E5D"/>
    <w:rsid w:val="00542CB2"/>
    <w:rsid w:val="00553342"/>
    <w:rsid w:val="00556153"/>
    <w:rsid w:val="00557756"/>
    <w:rsid w:val="00561F98"/>
    <w:rsid w:val="00575287"/>
    <w:rsid w:val="00575E33"/>
    <w:rsid w:val="005A6496"/>
    <w:rsid w:val="005A651C"/>
    <w:rsid w:val="005B124C"/>
    <w:rsid w:val="005B2309"/>
    <w:rsid w:val="005B259A"/>
    <w:rsid w:val="005B2812"/>
    <w:rsid w:val="005B45B6"/>
    <w:rsid w:val="005B65BA"/>
    <w:rsid w:val="005B68C0"/>
    <w:rsid w:val="005C15C8"/>
    <w:rsid w:val="005C3BFE"/>
    <w:rsid w:val="005C50DC"/>
    <w:rsid w:val="005C6B9B"/>
    <w:rsid w:val="005D7732"/>
    <w:rsid w:val="005E5DF0"/>
    <w:rsid w:val="005E65BB"/>
    <w:rsid w:val="005F36D0"/>
    <w:rsid w:val="00601696"/>
    <w:rsid w:val="006018AE"/>
    <w:rsid w:val="00601BD5"/>
    <w:rsid w:val="0061795E"/>
    <w:rsid w:val="00621ED8"/>
    <w:rsid w:val="00622066"/>
    <w:rsid w:val="00650650"/>
    <w:rsid w:val="0065190E"/>
    <w:rsid w:val="006638C8"/>
    <w:rsid w:val="00666C1C"/>
    <w:rsid w:val="00671C9B"/>
    <w:rsid w:val="00675625"/>
    <w:rsid w:val="00675ECF"/>
    <w:rsid w:val="00687411"/>
    <w:rsid w:val="006956CB"/>
    <w:rsid w:val="006A1253"/>
    <w:rsid w:val="006B006D"/>
    <w:rsid w:val="006B19C2"/>
    <w:rsid w:val="006B2057"/>
    <w:rsid w:val="006B25A1"/>
    <w:rsid w:val="006B4174"/>
    <w:rsid w:val="006C322F"/>
    <w:rsid w:val="006C5EB5"/>
    <w:rsid w:val="006C7EEF"/>
    <w:rsid w:val="006E0660"/>
    <w:rsid w:val="006E595D"/>
    <w:rsid w:val="006F544D"/>
    <w:rsid w:val="006F6403"/>
    <w:rsid w:val="0070154D"/>
    <w:rsid w:val="007019D7"/>
    <w:rsid w:val="007030BD"/>
    <w:rsid w:val="007079AB"/>
    <w:rsid w:val="007110CF"/>
    <w:rsid w:val="00712B1F"/>
    <w:rsid w:val="007154CB"/>
    <w:rsid w:val="007172A2"/>
    <w:rsid w:val="00722FB4"/>
    <w:rsid w:val="007246CE"/>
    <w:rsid w:val="0073506D"/>
    <w:rsid w:val="00746A7D"/>
    <w:rsid w:val="00747B82"/>
    <w:rsid w:val="007544B2"/>
    <w:rsid w:val="00755999"/>
    <w:rsid w:val="00757AFF"/>
    <w:rsid w:val="00761802"/>
    <w:rsid w:val="00767165"/>
    <w:rsid w:val="00767751"/>
    <w:rsid w:val="0077450A"/>
    <w:rsid w:val="00777351"/>
    <w:rsid w:val="00777C86"/>
    <w:rsid w:val="00782A48"/>
    <w:rsid w:val="00782BE7"/>
    <w:rsid w:val="00787A93"/>
    <w:rsid w:val="00790671"/>
    <w:rsid w:val="007920B5"/>
    <w:rsid w:val="00795657"/>
    <w:rsid w:val="007A19D1"/>
    <w:rsid w:val="007A53AD"/>
    <w:rsid w:val="007A58EF"/>
    <w:rsid w:val="007B1B5E"/>
    <w:rsid w:val="007B4BB4"/>
    <w:rsid w:val="007B5012"/>
    <w:rsid w:val="007B6426"/>
    <w:rsid w:val="007B6493"/>
    <w:rsid w:val="007B7E41"/>
    <w:rsid w:val="007C2EA2"/>
    <w:rsid w:val="007C5F69"/>
    <w:rsid w:val="007C66C8"/>
    <w:rsid w:val="007D20F9"/>
    <w:rsid w:val="007E6CA9"/>
    <w:rsid w:val="007E77C8"/>
    <w:rsid w:val="007F0342"/>
    <w:rsid w:val="008142C7"/>
    <w:rsid w:val="008225A6"/>
    <w:rsid w:val="008246A5"/>
    <w:rsid w:val="00826F08"/>
    <w:rsid w:val="00827228"/>
    <w:rsid w:val="00827D75"/>
    <w:rsid w:val="00852A53"/>
    <w:rsid w:val="008546ED"/>
    <w:rsid w:val="00855B87"/>
    <w:rsid w:val="0085767E"/>
    <w:rsid w:val="008607AF"/>
    <w:rsid w:val="008609CD"/>
    <w:rsid w:val="00863E88"/>
    <w:rsid w:val="00863FFF"/>
    <w:rsid w:val="008662F0"/>
    <w:rsid w:val="00867DA1"/>
    <w:rsid w:val="0088483A"/>
    <w:rsid w:val="008940D1"/>
    <w:rsid w:val="0089497A"/>
    <w:rsid w:val="008A3719"/>
    <w:rsid w:val="008A437D"/>
    <w:rsid w:val="008A58DE"/>
    <w:rsid w:val="008A69D3"/>
    <w:rsid w:val="008A7756"/>
    <w:rsid w:val="008B1029"/>
    <w:rsid w:val="008B279A"/>
    <w:rsid w:val="008B66D8"/>
    <w:rsid w:val="008B6FD8"/>
    <w:rsid w:val="008B72BD"/>
    <w:rsid w:val="008C0B7B"/>
    <w:rsid w:val="008C27FE"/>
    <w:rsid w:val="008C5C3B"/>
    <w:rsid w:val="008C7118"/>
    <w:rsid w:val="008D0EC6"/>
    <w:rsid w:val="008F4ADC"/>
    <w:rsid w:val="008F6885"/>
    <w:rsid w:val="009034D9"/>
    <w:rsid w:val="00905FE6"/>
    <w:rsid w:val="0090652E"/>
    <w:rsid w:val="009131A1"/>
    <w:rsid w:val="00915234"/>
    <w:rsid w:val="00920486"/>
    <w:rsid w:val="00920774"/>
    <w:rsid w:val="00922901"/>
    <w:rsid w:val="00924F29"/>
    <w:rsid w:val="00927AD6"/>
    <w:rsid w:val="009322EC"/>
    <w:rsid w:val="00932844"/>
    <w:rsid w:val="009351A0"/>
    <w:rsid w:val="00937ABF"/>
    <w:rsid w:val="0094408A"/>
    <w:rsid w:val="009464CA"/>
    <w:rsid w:val="0094690A"/>
    <w:rsid w:val="009544E0"/>
    <w:rsid w:val="0095687E"/>
    <w:rsid w:val="00960CD5"/>
    <w:rsid w:val="0096234F"/>
    <w:rsid w:val="00964F95"/>
    <w:rsid w:val="00966571"/>
    <w:rsid w:val="00966BD7"/>
    <w:rsid w:val="009720FB"/>
    <w:rsid w:val="00973FE3"/>
    <w:rsid w:val="00974424"/>
    <w:rsid w:val="00980ABF"/>
    <w:rsid w:val="00982C0E"/>
    <w:rsid w:val="009838F6"/>
    <w:rsid w:val="009865FA"/>
    <w:rsid w:val="00990E56"/>
    <w:rsid w:val="00991204"/>
    <w:rsid w:val="009979D0"/>
    <w:rsid w:val="009A5DFC"/>
    <w:rsid w:val="009B035A"/>
    <w:rsid w:val="009B221A"/>
    <w:rsid w:val="009B68CF"/>
    <w:rsid w:val="009B69B4"/>
    <w:rsid w:val="009C4334"/>
    <w:rsid w:val="009C47C9"/>
    <w:rsid w:val="009D78E7"/>
    <w:rsid w:val="009E4C2E"/>
    <w:rsid w:val="009F3AB6"/>
    <w:rsid w:val="00A00E34"/>
    <w:rsid w:val="00A00F2C"/>
    <w:rsid w:val="00A05FCC"/>
    <w:rsid w:val="00A0700B"/>
    <w:rsid w:val="00A12832"/>
    <w:rsid w:val="00A13533"/>
    <w:rsid w:val="00A152AD"/>
    <w:rsid w:val="00A16074"/>
    <w:rsid w:val="00A26089"/>
    <w:rsid w:val="00A2770B"/>
    <w:rsid w:val="00A31586"/>
    <w:rsid w:val="00A32681"/>
    <w:rsid w:val="00A33A70"/>
    <w:rsid w:val="00A36BC6"/>
    <w:rsid w:val="00A45BAD"/>
    <w:rsid w:val="00A46C02"/>
    <w:rsid w:val="00A556C7"/>
    <w:rsid w:val="00A62733"/>
    <w:rsid w:val="00A64655"/>
    <w:rsid w:val="00A70713"/>
    <w:rsid w:val="00A734F4"/>
    <w:rsid w:val="00A74E59"/>
    <w:rsid w:val="00A806C1"/>
    <w:rsid w:val="00A84C8B"/>
    <w:rsid w:val="00A8675D"/>
    <w:rsid w:val="00A909F0"/>
    <w:rsid w:val="00A9471B"/>
    <w:rsid w:val="00AA248D"/>
    <w:rsid w:val="00AA40D7"/>
    <w:rsid w:val="00AA4C6F"/>
    <w:rsid w:val="00AA4DD7"/>
    <w:rsid w:val="00AB2345"/>
    <w:rsid w:val="00AB2BC5"/>
    <w:rsid w:val="00AC7242"/>
    <w:rsid w:val="00AD6367"/>
    <w:rsid w:val="00AD6433"/>
    <w:rsid w:val="00AD7476"/>
    <w:rsid w:val="00AF238D"/>
    <w:rsid w:val="00AF52C9"/>
    <w:rsid w:val="00B02687"/>
    <w:rsid w:val="00B0290D"/>
    <w:rsid w:val="00B11F6F"/>
    <w:rsid w:val="00B12A9C"/>
    <w:rsid w:val="00B13B97"/>
    <w:rsid w:val="00B30334"/>
    <w:rsid w:val="00B30AFC"/>
    <w:rsid w:val="00B30C2E"/>
    <w:rsid w:val="00B31997"/>
    <w:rsid w:val="00B33A10"/>
    <w:rsid w:val="00B35091"/>
    <w:rsid w:val="00B36DF5"/>
    <w:rsid w:val="00B4075E"/>
    <w:rsid w:val="00B430EB"/>
    <w:rsid w:val="00B432F6"/>
    <w:rsid w:val="00B45F38"/>
    <w:rsid w:val="00B50C65"/>
    <w:rsid w:val="00B54D5B"/>
    <w:rsid w:val="00B60385"/>
    <w:rsid w:val="00B604EA"/>
    <w:rsid w:val="00B62878"/>
    <w:rsid w:val="00B70974"/>
    <w:rsid w:val="00B728AD"/>
    <w:rsid w:val="00B72E05"/>
    <w:rsid w:val="00B74ACD"/>
    <w:rsid w:val="00B75822"/>
    <w:rsid w:val="00B92088"/>
    <w:rsid w:val="00B92868"/>
    <w:rsid w:val="00B94EC4"/>
    <w:rsid w:val="00B97BC2"/>
    <w:rsid w:val="00B97C6F"/>
    <w:rsid w:val="00BA1DB3"/>
    <w:rsid w:val="00BA2BD4"/>
    <w:rsid w:val="00BA33D0"/>
    <w:rsid w:val="00BA64CC"/>
    <w:rsid w:val="00BB42B5"/>
    <w:rsid w:val="00BC23DC"/>
    <w:rsid w:val="00BC5996"/>
    <w:rsid w:val="00BC7AB5"/>
    <w:rsid w:val="00BD06B5"/>
    <w:rsid w:val="00BD445B"/>
    <w:rsid w:val="00BE0466"/>
    <w:rsid w:val="00BE07FF"/>
    <w:rsid w:val="00BE2A26"/>
    <w:rsid w:val="00BE77D6"/>
    <w:rsid w:val="00BF30E0"/>
    <w:rsid w:val="00C006CF"/>
    <w:rsid w:val="00C06145"/>
    <w:rsid w:val="00C12D6E"/>
    <w:rsid w:val="00C16823"/>
    <w:rsid w:val="00C260C0"/>
    <w:rsid w:val="00C30048"/>
    <w:rsid w:val="00C325E9"/>
    <w:rsid w:val="00C327ED"/>
    <w:rsid w:val="00C33AA1"/>
    <w:rsid w:val="00C34688"/>
    <w:rsid w:val="00C40C7E"/>
    <w:rsid w:val="00C40FAD"/>
    <w:rsid w:val="00C41974"/>
    <w:rsid w:val="00C420C0"/>
    <w:rsid w:val="00C433BC"/>
    <w:rsid w:val="00C4656E"/>
    <w:rsid w:val="00C51433"/>
    <w:rsid w:val="00C54478"/>
    <w:rsid w:val="00C6002A"/>
    <w:rsid w:val="00C63D44"/>
    <w:rsid w:val="00C7033C"/>
    <w:rsid w:val="00C87422"/>
    <w:rsid w:val="00C87F17"/>
    <w:rsid w:val="00C947E9"/>
    <w:rsid w:val="00CA50AF"/>
    <w:rsid w:val="00CA73F6"/>
    <w:rsid w:val="00CA764C"/>
    <w:rsid w:val="00CB21E0"/>
    <w:rsid w:val="00CB4898"/>
    <w:rsid w:val="00CC14F7"/>
    <w:rsid w:val="00CC2EE4"/>
    <w:rsid w:val="00CC39E9"/>
    <w:rsid w:val="00CC56A7"/>
    <w:rsid w:val="00CD0638"/>
    <w:rsid w:val="00CD27A3"/>
    <w:rsid w:val="00CD7F40"/>
    <w:rsid w:val="00CE2C1F"/>
    <w:rsid w:val="00CE3EBA"/>
    <w:rsid w:val="00CE7771"/>
    <w:rsid w:val="00D13754"/>
    <w:rsid w:val="00D15F8B"/>
    <w:rsid w:val="00D17F4E"/>
    <w:rsid w:val="00D21CC3"/>
    <w:rsid w:val="00D23B12"/>
    <w:rsid w:val="00D23BD5"/>
    <w:rsid w:val="00D3140A"/>
    <w:rsid w:val="00D317C2"/>
    <w:rsid w:val="00D32023"/>
    <w:rsid w:val="00D32274"/>
    <w:rsid w:val="00D40859"/>
    <w:rsid w:val="00D43D83"/>
    <w:rsid w:val="00D64320"/>
    <w:rsid w:val="00D66A3E"/>
    <w:rsid w:val="00D7221C"/>
    <w:rsid w:val="00D73321"/>
    <w:rsid w:val="00D77BE5"/>
    <w:rsid w:val="00D80579"/>
    <w:rsid w:val="00D84673"/>
    <w:rsid w:val="00D85991"/>
    <w:rsid w:val="00D90FD2"/>
    <w:rsid w:val="00DA5719"/>
    <w:rsid w:val="00DC1B98"/>
    <w:rsid w:val="00DC636B"/>
    <w:rsid w:val="00DD1449"/>
    <w:rsid w:val="00DD48F6"/>
    <w:rsid w:val="00DD591F"/>
    <w:rsid w:val="00DE01D9"/>
    <w:rsid w:val="00DE2BF1"/>
    <w:rsid w:val="00DE4C43"/>
    <w:rsid w:val="00DE6324"/>
    <w:rsid w:val="00DE77ED"/>
    <w:rsid w:val="00E01D1C"/>
    <w:rsid w:val="00E03C2B"/>
    <w:rsid w:val="00E03D2A"/>
    <w:rsid w:val="00E11C56"/>
    <w:rsid w:val="00E1512D"/>
    <w:rsid w:val="00E252AF"/>
    <w:rsid w:val="00E263EA"/>
    <w:rsid w:val="00E334C9"/>
    <w:rsid w:val="00E42118"/>
    <w:rsid w:val="00E42B91"/>
    <w:rsid w:val="00E4351D"/>
    <w:rsid w:val="00E451D9"/>
    <w:rsid w:val="00E51AE1"/>
    <w:rsid w:val="00E62377"/>
    <w:rsid w:val="00E64E90"/>
    <w:rsid w:val="00E66E1D"/>
    <w:rsid w:val="00E66EE8"/>
    <w:rsid w:val="00E67D30"/>
    <w:rsid w:val="00E70DA8"/>
    <w:rsid w:val="00E71422"/>
    <w:rsid w:val="00E7386D"/>
    <w:rsid w:val="00E74A56"/>
    <w:rsid w:val="00E80BA6"/>
    <w:rsid w:val="00E813B4"/>
    <w:rsid w:val="00E83C75"/>
    <w:rsid w:val="00E857A6"/>
    <w:rsid w:val="00E940FA"/>
    <w:rsid w:val="00EA3CBD"/>
    <w:rsid w:val="00EA4644"/>
    <w:rsid w:val="00EA79C0"/>
    <w:rsid w:val="00EB201A"/>
    <w:rsid w:val="00EB7C4E"/>
    <w:rsid w:val="00EC1110"/>
    <w:rsid w:val="00EC17A1"/>
    <w:rsid w:val="00EC43E9"/>
    <w:rsid w:val="00EC4A6C"/>
    <w:rsid w:val="00EC6957"/>
    <w:rsid w:val="00ED202A"/>
    <w:rsid w:val="00ED540E"/>
    <w:rsid w:val="00ED772D"/>
    <w:rsid w:val="00EE39ED"/>
    <w:rsid w:val="00EE3A19"/>
    <w:rsid w:val="00EE4897"/>
    <w:rsid w:val="00EE588F"/>
    <w:rsid w:val="00EE591B"/>
    <w:rsid w:val="00EF5C16"/>
    <w:rsid w:val="00F000EB"/>
    <w:rsid w:val="00F140A9"/>
    <w:rsid w:val="00F21773"/>
    <w:rsid w:val="00F21DF5"/>
    <w:rsid w:val="00F22909"/>
    <w:rsid w:val="00F33B1A"/>
    <w:rsid w:val="00F46A61"/>
    <w:rsid w:val="00F501C5"/>
    <w:rsid w:val="00F57E11"/>
    <w:rsid w:val="00F82D3B"/>
    <w:rsid w:val="00F83071"/>
    <w:rsid w:val="00F83A1C"/>
    <w:rsid w:val="00F86DC6"/>
    <w:rsid w:val="00F87D18"/>
    <w:rsid w:val="00F94211"/>
    <w:rsid w:val="00F97C15"/>
    <w:rsid w:val="00FA6C94"/>
    <w:rsid w:val="00FB0ECE"/>
    <w:rsid w:val="00FB10C7"/>
    <w:rsid w:val="00FB3471"/>
    <w:rsid w:val="00FB34B3"/>
    <w:rsid w:val="00FB44EB"/>
    <w:rsid w:val="00FB5534"/>
    <w:rsid w:val="00FB6469"/>
    <w:rsid w:val="00FB79AA"/>
    <w:rsid w:val="00FB7C39"/>
    <w:rsid w:val="00FC0F4E"/>
    <w:rsid w:val="00FC1C5C"/>
    <w:rsid w:val="00FC5D99"/>
    <w:rsid w:val="00FC6AF9"/>
    <w:rsid w:val="00FC7294"/>
    <w:rsid w:val="00FD5C58"/>
    <w:rsid w:val="00FE6E88"/>
    <w:rsid w:val="00FF3B82"/>
    <w:rsid w:val="7A8B874D"/>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31BD9"/>
  <w15:docId w15:val="{4B1AF6D6-D220-4564-A51A-1C28A0A0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Bibliography">
    <w:name w:val="Bibliography"/>
    <w:basedOn w:val="Normal"/>
    <w:next w:val="Normal"/>
    <w:uiPriority w:val="37"/>
    <w:semiHidden/>
    <w:unhideWhenUsed/>
    <w:rsid w:val="00071855"/>
  </w:style>
  <w:style w:type="paragraph" w:styleId="BlockText">
    <w:name w:val="Block Text"/>
    <w:basedOn w:val="Normal"/>
    <w:uiPriority w:val="99"/>
    <w:semiHidden/>
    <w:unhideWhenUsed/>
    <w:rsid w:val="0007185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71855"/>
    <w:pPr>
      <w:spacing w:after="120"/>
    </w:pPr>
  </w:style>
  <w:style w:type="character" w:customStyle="1" w:styleId="BodyTextChar">
    <w:name w:val="Body Text Char"/>
    <w:basedOn w:val="DefaultParagraphFont"/>
    <w:link w:val="BodyText"/>
    <w:uiPriority w:val="99"/>
    <w:semiHidden/>
    <w:rsid w:val="00071855"/>
  </w:style>
  <w:style w:type="paragraph" w:styleId="BodyText2">
    <w:name w:val="Body Text 2"/>
    <w:basedOn w:val="Normal"/>
    <w:link w:val="BodyText2Char"/>
    <w:uiPriority w:val="99"/>
    <w:semiHidden/>
    <w:unhideWhenUsed/>
    <w:rsid w:val="00071855"/>
    <w:pPr>
      <w:spacing w:after="120" w:line="480" w:lineRule="auto"/>
    </w:pPr>
  </w:style>
  <w:style w:type="character" w:customStyle="1" w:styleId="BodyText2Char">
    <w:name w:val="Body Text 2 Char"/>
    <w:basedOn w:val="DefaultParagraphFont"/>
    <w:link w:val="BodyText2"/>
    <w:uiPriority w:val="99"/>
    <w:semiHidden/>
    <w:rsid w:val="00071855"/>
  </w:style>
  <w:style w:type="paragraph" w:styleId="BodyText3">
    <w:name w:val="Body Text 3"/>
    <w:basedOn w:val="Normal"/>
    <w:link w:val="BodyText3Char"/>
    <w:uiPriority w:val="99"/>
    <w:semiHidden/>
    <w:unhideWhenUsed/>
    <w:rsid w:val="00071855"/>
    <w:pPr>
      <w:spacing w:after="120"/>
    </w:pPr>
    <w:rPr>
      <w:sz w:val="16"/>
      <w:szCs w:val="16"/>
    </w:rPr>
  </w:style>
  <w:style w:type="character" w:customStyle="1" w:styleId="BodyText3Char">
    <w:name w:val="Body Text 3 Char"/>
    <w:basedOn w:val="DefaultParagraphFont"/>
    <w:link w:val="BodyText3"/>
    <w:uiPriority w:val="99"/>
    <w:semiHidden/>
    <w:rsid w:val="00071855"/>
    <w:rPr>
      <w:sz w:val="16"/>
      <w:szCs w:val="16"/>
    </w:rPr>
  </w:style>
  <w:style w:type="paragraph" w:styleId="BodyTextFirstIndent">
    <w:name w:val="Body Text First Indent"/>
    <w:basedOn w:val="BodyText"/>
    <w:link w:val="BodyTextFirstIndentChar"/>
    <w:uiPriority w:val="99"/>
    <w:semiHidden/>
    <w:unhideWhenUsed/>
    <w:rsid w:val="00071855"/>
    <w:pPr>
      <w:spacing w:after="200"/>
      <w:ind w:firstLine="360"/>
    </w:pPr>
  </w:style>
  <w:style w:type="character" w:customStyle="1" w:styleId="BodyTextFirstIndentChar">
    <w:name w:val="Body Text First Indent Char"/>
    <w:basedOn w:val="BodyTextChar"/>
    <w:link w:val="BodyTextFirstIndent"/>
    <w:uiPriority w:val="99"/>
    <w:semiHidden/>
    <w:rsid w:val="00071855"/>
  </w:style>
  <w:style w:type="paragraph" w:styleId="BodyTextIndent">
    <w:name w:val="Body Text Indent"/>
    <w:basedOn w:val="Normal"/>
    <w:link w:val="BodyTextIndentChar"/>
    <w:uiPriority w:val="99"/>
    <w:semiHidden/>
    <w:unhideWhenUsed/>
    <w:rsid w:val="00071855"/>
    <w:pPr>
      <w:spacing w:after="120"/>
      <w:ind w:left="283"/>
    </w:pPr>
  </w:style>
  <w:style w:type="character" w:customStyle="1" w:styleId="BodyTextIndentChar">
    <w:name w:val="Body Text Indent Char"/>
    <w:basedOn w:val="DefaultParagraphFont"/>
    <w:link w:val="BodyTextIndent"/>
    <w:uiPriority w:val="99"/>
    <w:semiHidden/>
    <w:rsid w:val="00071855"/>
  </w:style>
  <w:style w:type="paragraph" w:styleId="BodyTextFirstIndent2">
    <w:name w:val="Body Text First Indent 2"/>
    <w:basedOn w:val="BodyTextIndent"/>
    <w:link w:val="BodyTextFirstIndent2Char"/>
    <w:uiPriority w:val="99"/>
    <w:semiHidden/>
    <w:unhideWhenUsed/>
    <w:rsid w:val="0007185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71855"/>
  </w:style>
  <w:style w:type="paragraph" w:styleId="BodyTextIndent2">
    <w:name w:val="Body Text Indent 2"/>
    <w:basedOn w:val="Normal"/>
    <w:link w:val="BodyTextIndent2Char"/>
    <w:uiPriority w:val="99"/>
    <w:semiHidden/>
    <w:unhideWhenUsed/>
    <w:rsid w:val="00071855"/>
    <w:pPr>
      <w:spacing w:after="120" w:line="480" w:lineRule="auto"/>
      <w:ind w:left="283"/>
    </w:pPr>
  </w:style>
  <w:style w:type="character" w:customStyle="1" w:styleId="BodyTextIndent2Char">
    <w:name w:val="Body Text Indent 2 Char"/>
    <w:basedOn w:val="DefaultParagraphFont"/>
    <w:link w:val="BodyTextIndent2"/>
    <w:uiPriority w:val="99"/>
    <w:semiHidden/>
    <w:rsid w:val="00071855"/>
  </w:style>
  <w:style w:type="paragraph" w:styleId="BodyTextIndent3">
    <w:name w:val="Body Text Indent 3"/>
    <w:basedOn w:val="Normal"/>
    <w:link w:val="BodyTextIndent3Char"/>
    <w:uiPriority w:val="99"/>
    <w:semiHidden/>
    <w:unhideWhenUsed/>
    <w:rsid w:val="0007185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1855"/>
    <w:rPr>
      <w:sz w:val="16"/>
      <w:szCs w:val="16"/>
    </w:rPr>
  </w:style>
  <w:style w:type="paragraph" w:styleId="Caption">
    <w:name w:val="caption"/>
    <w:basedOn w:val="Normal"/>
    <w:next w:val="Normal"/>
    <w:uiPriority w:val="35"/>
    <w:semiHidden/>
    <w:unhideWhenUsed/>
    <w:qFormat/>
    <w:rsid w:val="00071855"/>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071855"/>
    <w:pPr>
      <w:spacing w:after="0" w:line="240" w:lineRule="auto"/>
      <w:ind w:left="4252"/>
    </w:pPr>
  </w:style>
  <w:style w:type="character" w:customStyle="1" w:styleId="ClosingChar">
    <w:name w:val="Closing Char"/>
    <w:basedOn w:val="DefaultParagraphFont"/>
    <w:link w:val="Closing"/>
    <w:uiPriority w:val="99"/>
    <w:semiHidden/>
    <w:rsid w:val="00071855"/>
  </w:style>
  <w:style w:type="paragraph" w:styleId="CommentSubject">
    <w:name w:val="annotation subject"/>
    <w:basedOn w:val="CommentText"/>
    <w:next w:val="CommentText"/>
    <w:link w:val="CommentSubjectChar"/>
    <w:uiPriority w:val="99"/>
    <w:semiHidden/>
    <w:unhideWhenUsed/>
    <w:rsid w:val="00071855"/>
    <w:rPr>
      <w:rFonts w:asciiTheme="minorHAnsi" w:hAnsiTheme="minorHAnsi"/>
      <w:b/>
      <w:bCs/>
    </w:rPr>
  </w:style>
  <w:style w:type="character" w:customStyle="1" w:styleId="CommentSubjectChar">
    <w:name w:val="Comment Subject Char"/>
    <w:basedOn w:val="CommentTextChar"/>
    <w:link w:val="CommentSubject"/>
    <w:uiPriority w:val="99"/>
    <w:semiHidden/>
    <w:rsid w:val="00071855"/>
    <w:rPr>
      <w:rFonts w:ascii="Cambria" w:hAnsi="Cambria"/>
      <w:b/>
      <w:bCs/>
      <w:sz w:val="20"/>
      <w:szCs w:val="20"/>
    </w:rPr>
  </w:style>
  <w:style w:type="paragraph" w:styleId="Date">
    <w:name w:val="Date"/>
    <w:basedOn w:val="Normal"/>
    <w:next w:val="Normal"/>
    <w:link w:val="DateChar"/>
    <w:uiPriority w:val="99"/>
    <w:semiHidden/>
    <w:unhideWhenUsed/>
    <w:rsid w:val="00071855"/>
  </w:style>
  <w:style w:type="character" w:customStyle="1" w:styleId="DateChar">
    <w:name w:val="Date Char"/>
    <w:basedOn w:val="DefaultParagraphFont"/>
    <w:link w:val="Date"/>
    <w:uiPriority w:val="99"/>
    <w:semiHidden/>
    <w:rsid w:val="00071855"/>
  </w:style>
  <w:style w:type="paragraph" w:styleId="DocumentMap">
    <w:name w:val="Document Map"/>
    <w:basedOn w:val="Normal"/>
    <w:link w:val="DocumentMapChar"/>
    <w:uiPriority w:val="99"/>
    <w:semiHidden/>
    <w:unhideWhenUsed/>
    <w:rsid w:val="0007185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1855"/>
    <w:rPr>
      <w:rFonts w:ascii="Segoe UI" w:hAnsi="Segoe UI" w:cs="Segoe UI"/>
      <w:sz w:val="16"/>
      <w:szCs w:val="16"/>
    </w:rPr>
  </w:style>
  <w:style w:type="paragraph" w:styleId="E-mailSignature">
    <w:name w:val="E-mail Signature"/>
    <w:basedOn w:val="Normal"/>
    <w:link w:val="E-mailSignatureChar"/>
    <w:uiPriority w:val="99"/>
    <w:semiHidden/>
    <w:unhideWhenUsed/>
    <w:rsid w:val="00071855"/>
    <w:pPr>
      <w:spacing w:after="0" w:line="240" w:lineRule="auto"/>
    </w:pPr>
  </w:style>
  <w:style w:type="character" w:customStyle="1" w:styleId="E-mailSignatureChar">
    <w:name w:val="E-mail Signature Char"/>
    <w:basedOn w:val="DefaultParagraphFont"/>
    <w:link w:val="E-mailSignature"/>
    <w:uiPriority w:val="99"/>
    <w:semiHidden/>
    <w:rsid w:val="00071855"/>
  </w:style>
  <w:style w:type="paragraph" w:styleId="EndnoteText">
    <w:name w:val="endnote text"/>
    <w:basedOn w:val="Normal"/>
    <w:link w:val="EndnoteTextChar"/>
    <w:uiPriority w:val="99"/>
    <w:semiHidden/>
    <w:unhideWhenUsed/>
    <w:rsid w:val="000718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855"/>
    <w:rPr>
      <w:sz w:val="20"/>
      <w:szCs w:val="20"/>
    </w:rPr>
  </w:style>
  <w:style w:type="paragraph" w:styleId="EnvelopeAddress">
    <w:name w:val="envelope address"/>
    <w:basedOn w:val="Normal"/>
    <w:uiPriority w:val="99"/>
    <w:semiHidden/>
    <w:unhideWhenUsed/>
    <w:rsid w:val="0007185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1855"/>
    <w:pPr>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071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855"/>
  </w:style>
  <w:style w:type="paragraph" w:styleId="HTMLAddress">
    <w:name w:val="HTML Address"/>
    <w:basedOn w:val="Normal"/>
    <w:link w:val="HTMLAddressChar"/>
    <w:uiPriority w:val="99"/>
    <w:semiHidden/>
    <w:unhideWhenUsed/>
    <w:rsid w:val="00071855"/>
    <w:pPr>
      <w:spacing w:after="0" w:line="240" w:lineRule="auto"/>
    </w:pPr>
    <w:rPr>
      <w:i/>
      <w:iCs/>
    </w:rPr>
  </w:style>
  <w:style w:type="character" w:customStyle="1" w:styleId="HTMLAddressChar">
    <w:name w:val="HTML Address Char"/>
    <w:basedOn w:val="DefaultParagraphFont"/>
    <w:link w:val="HTMLAddress"/>
    <w:uiPriority w:val="99"/>
    <w:semiHidden/>
    <w:rsid w:val="00071855"/>
    <w:rPr>
      <w:i/>
      <w:iCs/>
    </w:rPr>
  </w:style>
  <w:style w:type="paragraph" w:styleId="HTMLPreformatted">
    <w:name w:val="HTML Preformatted"/>
    <w:basedOn w:val="Normal"/>
    <w:link w:val="HTMLPreformattedChar"/>
    <w:uiPriority w:val="99"/>
    <w:semiHidden/>
    <w:unhideWhenUsed/>
    <w:rsid w:val="0007185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71855"/>
    <w:rPr>
      <w:rFonts w:ascii="Consolas" w:hAnsi="Consolas" w:cs="Consolas"/>
      <w:sz w:val="20"/>
      <w:szCs w:val="20"/>
    </w:rPr>
  </w:style>
  <w:style w:type="paragraph" w:styleId="Index1">
    <w:name w:val="index 1"/>
    <w:basedOn w:val="Normal"/>
    <w:next w:val="Normal"/>
    <w:autoRedefine/>
    <w:uiPriority w:val="99"/>
    <w:semiHidden/>
    <w:unhideWhenUsed/>
    <w:rsid w:val="00071855"/>
    <w:pPr>
      <w:spacing w:after="0" w:line="240" w:lineRule="auto"/>
      <w:ind w:left="220" w:hanging="220"/>
    </w:pPr>
  </w:style>
  <w:style w:type="paragraph" w:styleId="Index2">
    <w:name w:val="index 2"/>
    <w:basedOn w:val="Normal"/>
    <w:next w:val="Normal"/>
    <w:autoRedefine/>
    <w:uiPriority w:val="99"/>
    <w:semiHidden/>
    <w:unhideWhenUsed/>
    <w:rsid w:val="00071855"/>
    <w:pPr>
      <w:spacing w:after="0" w:line="240" w:lineRule="auto"/>
      <w:ind w:left="440" w:hanging="220"/>
    </w:pPr>
  </w:style>
  <w:style w:type="paragraph" w:styleId="Index3">
    <w:name w:val="index 3"/>
    <w:basedOn w:val="Normal"/>
    <w:next w:val="Normal"/>
    <w:autoRedefine/>
    <w:uiPriority w:val="99"/>
    <w:semiHidden/>
    <w:unhideWhenUsed/>
    <w:rsid w:val="00071855"/>
    <w:pPr>
      <w:spacing w:after="0" w:line="240" w:lineRule="auto"/>
      <w:ind w:left="660" w:hanging="220"/>
    </w:pPr>
  </w:style>
  <w:style w:type="paragraph" w:styleId="Index4">
    <w:name w:val="index 4"/>
    <w:basedOn w:val="Normal"/>
    <w:next w:val="Normal"/>
    <w:autoRedefine/>
    <w:uiPriority w:val="99"/>
    <w:semiHidden/>
    <w:unhideWhenUsed/>
    <w:rsid w:val="00071855"/>
    <w:pPr>
      <w:spacing w:after="0" w:line="240" w:lineRule="auto"/>
      <w:ind w:left="880" w:hanging="220"/>
    </w:pPr>
  </w:style>
  <w:style w:type="paragraph" w:styleId="Index5">
    <w:name w:val="index 5"/>
    <w:basedOn w:val="Normal"/>
    <w:next w:val="Normal"/>
    <w:autoRedefine/>
    <w:uiPriority w:val="99"/>
    <w:semiHidden/>
    <w:unhideWhenUsed/>
    <w:rsid w:val="00071855"/>
    <w:pPr>
      <w:spacing w:after="0" w:line="240" w:lineRule="auto"/>
      <w:ind w:left="1100" w:hanging="220"/>
    </w:pPr>
  </w:style>
  <w:style w:type="paragraph" w:styleId="Index6">
    <w:name w:val="index 6"/>
    <w:basedOn w:val="Normal"/>
    <w:next w:val="Normal"/>
    <w:autoRedefine/>
    <w:uiPriority w:val="99"/>
    <w:semiHidden/>
    <w:unhideWhenUsed/>
    <w:rsid w:val="00071855"/>
    <w:pPr>
      <w:spacing w:after="0" w:line="240" w:lineRule="auto"/>
      <w:ind w:left="1320" w:hanging="220"/>
    </w:pPr>
  </w:style>
  <w:style w:type="paragraph" w:styleId="Index7">
    <w:name w:val="index 7"/>
    <w:basedOn w:val="Normal"/>
    <w:next w:val="Normal"/>
    <w:autoRedefine/>
    <w:uiPriority w:val="99"/>
    <w:semiHidden/>
    <w:unhideWhenUsed/>
    <w:rsid w:val="00071855"/>
    <w:pPr>
      <w:spacing w:after="0" w:line="240" w:lineRule="auto"/>
      <w:ind w:left="1540" w:hanging="220"/>
    </w:pPr>
  </w:style>
  <w:style w:type="paragraph" w:styleId="Index8">
    <w:name w:val="index 8"/>
    <w:basedOn w:val="Normal"/>
    <w:next w:val="Normal"/>
    <w:autoRedefine/>
    <w:uiPriority w:val="99"/>
    <w:semiHidden/>
    <w:unhideWhenUsed/>
    <w:rsid w:val="00071855"/>
    <w:pPr>
      <w:spacing w:after="0" w:line="240" w:lineRule="auto"/>
      <w:ind w:left="1760" w:hanging="220"/>
    </w:pPr>
  </w:style>
  <w:style w:type="paragraph" w:styleId="Index9">
    <w:name w:val="index 9"/>
    <w:basedOn w:val="Normal"/>
    <w:next w:val="Normal"/>
    <w:autoRedefine/>
    <w:uiPriority w:val="99"/>
    <w:semiHidden/>
    <w:unhideWhenUsed/>
    <w:rsid w:val="00071855"/>
    <w:pPr>
      <w:spacing w:after="0" w:line="240" w:lineRule="auto"/>
      <w:ind w:left="1980" w:hanging="220"/>
    </w:pPr>
  </w:style>
  <w:style w:type="paragraph" w:styleId="IndexHeading">
    <w:name w:val="index heading"/>
    <w:basedOn w:val="Normal"/>
    <w:next w:val="Index1"/>
    <w:uiPriority w:val="99"/>
    <w:semiHidden/>
    <w:unhideWhenUsed/>
    <w:rsid w:val="000718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718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71855"/>
    <w:rPr>
      <w:i/>
      <w:iCs/>
      <w:color w:val="4F81BD" w:themeColor="accent1"/>
    </w:rPr>
  </w:style>
  <w:style w:type="paragraph" w:styleId="List">
    <w:name w:val="List"/>
    <w:basedOn w:val="Normal"/>
    <w:uiPriority w:val="99"/>
    <w:semiHidden/>
    <w:unhideWhenUsed/>
    <w:rsid w:val="00071855"/>
    <w:pPr>
      <w:ind w:left="283" w:hanging="283"/>
      <w:contextualSpacing/>
    </w:pPr>
  </w:style>
  <w:style w:type="paragraph" w:styleId="List2">
    <w:name w:val="List 2"/>
    <w:basedOn w:val="Normal"/>
    <w:uiPriority w:val="99"/>
    <w:semiHidden/>
    <w:unhideWhenUsed/>
    <w:rsid w:val="00071855"/>
    <w:pPr>
      <w:ind w:left="566" w:hanging="283"/>
      <w:contextualSpacing/>
    </w:pPr>
  </w:style>
  <w:style w:type="paragraph" w:styleId="List3">
    <w:name w:val="List 3"/>
    <w:basedOn w:val="Normal"/>
    <w:uiPriority w:val="99"/>
    <w:semiHidden/>
    <w:unhideWhenUsed/>
    <w:rsid w:val="00071855"/>
    <w:pPr>
      <w:ind w:left="849" w:hanging="283"/>
      <w:contextualSpacing/>
    </w:pPr>
  </w:style>
  <w:style w:type="paragraph" w:styleId="List4">
    <w:name w:val="List 4"/>
    <w:basedOn w:val="Normal"/>
    <w:uiPriority w:val="99"/>
    <w:semiHidden/>
    <w:unhideWhenUsed/>
    <w:rsid w:val="00071855"/>
    <w:pPr>
      <w:ind w:left="1132" w:hanging="283"/>
      <w:contextualSpacing/>
    </w:pPr>
  </w:style>
  <w:style w:type="paragraph" w:styleId="List5">
    <w:name w:val="List 5"/>
    <w:basedOn w:val="Normal"/>
    <w:uiPriority w:val="99"/>
    <w:semiHidden/>
    <w:unhideWhenUsed/>
    <w:rsid w:val="00071855"/>
    <w:pPr>
      <w:ind w:left="1415" w:hanging="283"/>
      <w:contextualSpacing/>
    </w:pPr>
  </w:style>
  <w:style w:type="paragraph" w:styleId="ListBullet2">
    <w:name w:val="List Bullet 2"/>
    <w:basedOn w:val="Normal"/>
    <w:uiPriority w:val="99"/>
    <w:semiHidden/>
    <w:unhideWhenUsed/>
    <w:rsid w:val="00071855"/>
    <w:pPr>
      <w:numPr>
        <w:numId w:val="29"/>
      </w:numPr>
      <w:contextualSpacing/>
    </w:pPr>
  </w:style>
  <w:style w:type="paragraph" w:styleId="ListBullet3">
    <w:name w:val="List Bullet 3"/>
    <w:basedOn w:val="Normal"/>
    <w:uiPriority w:val="99"/>
    <w:semiHidden/>
    <w:unhideWhenUsed/>
    <w:rsid w:val="00071855"/>
    <w:pPr>
      <w:numPr>
        <w:numId w:val="30"/>
      </w:numPr>
      <w:contextualSpacing/>
    </w:pPr>
  </w:style>
  <w:style w:type="paragraph" w:styleId="ListBullet4">
    <w:name w:val="List Bullet 4"/>
    <w:basedOn w:val="Normal"/>
    <w:uiPriority w:val="99"/>
    <w:semiHidden/>
    <w:unhideWhenUsed/>
    <w:rsid w:val="00071855"/>
    <w:pPr>
      <w:numPr>
        <w:numId w:val="31"/>
      </w:numPr>
      <w:contextualSpacing/>
    </w:pPr>
  </w:style>
  <w:style w:type="paragraph" w:styleId="ListBullet5">
    <w:name w:val="List Bullet 5"/>
    <w:basedOn w:val="Normal"/>
    <w:uiPriority w:val="99"/>
    <w:semiHidden/>
    <w:unhideWhenUsed/>
    <w:rsid w:val="00071855"/>
    <w:pPr>
      <w:numPr>
        <w:numId w:val="32"/>
      </w:numPr>
      <w:contextualSpacing/>
    </w:pPr>
  </w:style>
  <w:style w:type="paragraph" w:styleId="ListContinue">
    <w:name w:val="List Continue"/>
    <w:basedOn w:val="Normal"/>
    <w:uiPriority w:val="99"/>
    <w:semiHidden/>
    <w:unhideWhenUsed/>
    <w:rsid w:val="00071855"/>
    <w:pPr>
      <w:spacing w:after="120"/>
      <w:ind w:left="283"/>
      <w:contextualSpacing/>
    </w:pPr>
  </w:style>
  <w:style w:type="paragraph" w:styleId="ListContinue2">
    <w:name w:val="List Continue 2"/>
    <w:basedOn w:val="Normal"/>
    <w:uiPriority w:val="99"/>
    <w:semiHidden/>
    <w:unhideWhenUsed/>
    <w:rsid w:val="00071855"/>
    <w:pPr>
      <w:spacing w:after="120"/>
      <w:ind w:left="566"/>
      <w:contextualSpacing/>
    </w:pPr>
  </w:style>
  <w:style w:type="paragraph" w:styleId="ListContinue3">
    <w:name w:val="List Continue 3"/>
    <w:basedOn w:val="Normal"/>
    <w:uiPriority w:val="99"/>
    <w:semiHidden/>
    <w:unhideWhenUsed/>
    <w:rsid w:val="00071855"/>
    <w:pPr>
      <w:spacing w:after="120"/>
      <w:ind w:left="849"/>
      <w:contextualSpacing/>
    </w:pPr>
  </w:style>
  <w:style w:type="paragraph" w:styleId="ListContinue4">
    <w:name w:val="List Continue 4"/>
    <w:basedOn w:val="Normal"/>
    <w:uiPriority w:val="99"/>
    <w:semiHidden/>
    <w:unhideWhenUsed/>
    <w:rsid w:val="00071855"/>
    <w:pPr>
      <w:spacing w:after="120"/>
      <w:ind w:left="1132"/>
      <w:contextualSpacing/>
    </w:pPr>
  </w:style>
  <w:style w:type="paragraph" w:styleId="ListContinue5">
    <w:name w:val="List Continue 5"/>
    <w:basedOn w:val="Normal"/>
    <w:uiPriority w:val="99"/>
    <w:semiHidden/>
    <w:unhideWhenUsed/>
    <w:rsid w:val="00071855"/>
    <w:pPr>
      <w:spacing w:after="120"/>
      <w:ind w:left="1415"/>
      <w:contextualSpacing/>
    </w:pPr>
  </w:style>
  <w:style w:type="paragraph" w:styleId="ListNumber">
    <w:name w:val="List Number"/>
    <w:basedOn w:val="Normal"/>
    <w:uiPriority w:val="99"/>
    <w:semiHidden/>
    <w:unhideWhenUsed/>
    <w:rsid w:val="00071855"/>
    <w:pPr>
      <w:numPr>
        <w:numId w:val="33"/>
      </w:numPr>
      <w:contextualSpacing/>
    </w:pPr>
  </w:style>
  <w:style w:type="paragraph" w:styleId="ListNumber2">
    <w:name w:val="List Number 2"/>
    <w:basedOn w:val="Normal"/>
    <w:uiPriority w:val="99"/>
    <w:semiHidden/>
    <w:unhideWhenUsed/>
    <w:rsid w:val="00071855"/>
    <w:pPr>
      <w:numPr>
        <w:numId w:val="34"/>
      </w:numPr>
      <w:contextualSpacing/>
    </w:pPr>
  </w:style>
  <w:style w:type="paragraph" w:styleId="ListNumber3">
    <w:name w:val="List Number 3"/>
    <w:basedOn w:val="Normal"/>
    <w:uiPriority w:val="99"/>
    <w:semiHidden/>
    <w:unhideWhenUsed/>
    <w:rsid w:val="00071855"/>
    <w:pPr>
      <w:numPr>
        <w:numId w:val="35"/>
      </w:numPr>
      <w:contextualSpacing/>
    </w:pPr>
  </w:style>
  <w:style w:type="paragraph" w:styleId="ListNumber4">
    <w:name w:val="List Number 4"/>
    <w:basedOn w:val="Normal"/>
    <w:uiPriority w:val="99"/>
    <w:semiHidden/>
    <w:unhideWhenUsed/>
    <w:rsid w:val="00071855"/>
    <w:pPr>
      <w:numPr>
        <w:numId w:val="36"/>
      </w:numPr>
      <w:contextualSpacing/>
    </w:pPr>
  </w:style>
  <w:style w:type="paragraph" w:styleId="ListNumber5">
    <w:name w:val="List Number 5"/>
    <w:basedOn w:val="Normal"/>
    <w:uiPriority w:val="99"/>
    <w:semiHidden/>
    <w:unhideWhenUsed/>
    <w:rsid w:val="00071855"/>
    <w:pPr>
      <w:numPr>
        <w:numId w:val="37"/>
      </w:numPr>
      <w:contextualSpacing/>
    </w:pPr>
  </w:style>
  <w:style w:type="paragraph" w:styleId="MacroText">
    <w:name w:val="macro"/>
    <w:link w:val="MacroTextChar"/>
    <w:uiPriority w:val="99"/>
    <w:semiHidden/>
    <w:unhideWhenUsed/>
    <w:rsid w:val="0007185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71855"/>
    <w:rPr>
      <w:rFonts w:ascii="Consolas" w:hAnsi="Consolas" w:cs="Consolas"/>
      <w:sz w:val="20"/>
      <w:szCs w:val="20"/>
    </w:rPr>
  </w:style>
  <w:style w:type="paragraph" w:styleId="MessageHeader">
    <w:name w:val="Message Header"/>
    <w:basedOn w:val="Normal"/>
    <w:link w:val="MessageHeaderChar"/>
    <w:uiPriority w:val="99"/>
    <w:semiHidden/>
    <w:unhideWhenUsed/>
    <w:rsid w:val="000718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1855"/>
    <w:rPr>
      <w:rFonts w:asciiTheme="majorHAnsi" w:eastAsiaTheme="majorEastAsia" w:hAnsiTheme="majorHAnsi" w:cstheme="majorBidi"/>
      <w:sz w:val="24"/>
      <w:szCs w:val="24"/>
      <w:shd w:val="pct20" w:color="auto" w:fill="auto"/>
    </w:rPr>
  </w:style>
  <w:style w:type="paragraph" w:styleId="NoSpacing">
    <w:name w:val="No Spacing"/>
    <w:uiPriority w:val="1"/>
    <w:qFormat/>
    <w:rsid w:val="00071855"/>
    <w:pPr>
      <w:spacing w:after="0" w:line="240" w:lineRule="auto"/>
    </w:pPr>
  </w:style>
  <w:style w:type="paragraph" w:styleId="NormalWeb">
    <w:name w:val="Normal (Web)"/>
    <w:basedOn w:val="Normal"/>
    <w:uiPriority w:val="99"/>
    <w:semiHidden/>
    <w:unhideWhenUsed/>
    <w:rsid w:val="00071855"/>
    <w:rPr>
      <w:rFonts w:ascii="Times New Roman" w:hAnsi="Times New Roman" w:cs="Times New Roman"/>
      <w:sz w:val="24"/>
      <w:szCs w:val="24"/>
    </w:rPr>
  </w:style>
  <w:style w:type="paragraph" w:styleId="NormalIndent">
    <w:name w:val="Normal Indent"/>
    <w:basedOn w:val="Normal"/>
    <w:uiPriority w:val="99"/>
    <w:semiHidden/>
    <w:unhideWhenUsed/>
    <w:rsid w:val="00071855"/>
    <w:pPr>
      <w:ind w:left="720"/>
    </w:pPr>
  </w:style>
  <w:style w:type="paragraph" w:styleId="NoteHeading">
    <w:name w:val="Note Heading"/>
    <w:basedOn w:val="Normal"/>
    <w:next w:val="Normal"/>
    <w:link w:val="NoteHeadingChar"/>
    <w:uiPriority w:val="99"/>
    <w:semiHidden/>
    <w:unhideWhenUsed/>
    <w:rsid w:val="00071855"/>
    <w:pPr>
      <w:spacing w:after="0" w:line="240" w:lineRule="auto"/>
    </w:pPr>
  </w:style>
  <w:style w:type="character" w:customStyle="1" w:styleId="NoteHeadingChar">
    <w:name w:val="Note Heading Char"/>
    <w:basedOn w:val="DefaultParagraphFont"/>
    <w:link w:val="NoteHeading"/>
    <w:uiPriority w:val="99"/>
    <w:semiHidden/>
    <w:rsid w:val="00071855"/>
  </w:style>
  <w:style w:type="paragraph" w:styleId="PlainText">
    <w:name w:val="Plain Text"/>
    <w:basedOn w:val="Normal"/>
    <w:link w:val="PlainTextChar"/>
    <w:uiPriority w:val="99"/>
    <w:semiHidden/>
    <w:unhideWhenUsed/>
    <w:rsid w:val="0007185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71855"/>
    <w:rPr>
      <w:rFonts w:ascii="Consolas" w:hAnsi="Consolas" w:cs="Consolas"/>
      <w:sz w:val="21"/>
      <w:szCs w:val="21"/>
    </w:rPr>
  </w:style>
  <w:style w:type="paragraph" w:styleId="Quote">
    <w:name w:val="Quote"/>
    <w:basedOn w:val="Normal"/>
    <w:next w:val="Normal"/>
    <w:link w:val="QuoteChar"/>
    <w:uiPriority w:val="29"/>
    <w:qFormat/>
    <w:rsid w:val="000718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855"/>
    <w:rPr>
      <w:i/>
      <w:iCs/>
      <w:color w:val="404040" w:themeColor="text1" w:themeTint="BF"/>
    </w:rPr>
  </w:style>
  <w:style w:type="paragraph" w:styleId="Salutation">
    <w:name w:val="Salutation"/>
    <w:basedOn w:val="Normal"/>
    <w:next w:val="Normal"/>
    <w:link w:val="SalutationChar"/>
    <w:uiPriority w:val="99"/>
    <w:semiHidden/>
    <w:unhideWhenUsed/>
    <w:rsid w:val="00071855"/>
  </w:style>
  <w:style w:type="character" w:customStyle="1" w:styleId="SalutationChar">
    <w:name w:val="Salutation Char"/>
    <w:basedOn w:val="DefaultParagraphFont"/>
    <w:link w:val="Salutation"/>
    <w:uiPriority w:val="99"/>
    <w:semiHidden/>
    <w:rsid w:val="00071855"/>
  </w:style>
  <w:style w:type="paragraph" w:styleId="Signature">
    <w:name w:val="Signature"/>
    <w:basedOn w:val="Normal"/>
    <w:link w:val="SignatureChar"/>
    <w:uiPriority w:val="99"/>
    <w:semiHidden/>
    <w:unhideWhenUsed/>
    <w:rsid w:val="00071855"/>
    <w:pPr>
      <w:spacing w:after="0" w:line="240" w:lineRule="auto"/>
      <w:ind w:left="4252"/>
    </w:pPr>
  </w:style>
  <w:style w:type="character" w:customStyle="1" w:styleId="SignatureChar">
    <w:name w:val="Signature Char"/>
    <w:basedOn w:val="DefaultParagraphFont"/>
    <w:link w:val="Signature"/>
    <w:uiPriority w:val="99"/>
    <w:semiHidden/>
    <w:rsid w:val="00071855"/>
  </w:style>
  <w:style w:type="paragraph" w:styleId="Subtitle">
    <w:name w:val="Subtitle"/>
    <w:basedOn w:val="Normal"/>
    <w:next w:val="Normal"/>
    <w:link w:val="SubtitleChar"/>
    <w:uiPriority w:val="11"/>
    <w:qFormat/>
    <w:rsid w:val="0007185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1855"/>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71855"/>
    <w:pPr>
      <w:spacing w:after="0"/>
      <w:ind w:left="220" w:hanging="220"/>
    </w:pPr>
  </w:style>
  <w:style w:type="paragraph" w:styleId="TableofFigures">
    <w:name w:val="table of figures"/>
    <w:basedOn w:val="Normal"/>
    <w:next w:val="Normal"/>
    <w:uiPriority w:val="99"/>
    <w:semiHidden/>
    <w:unhideWhenUsed/>
    <w:rsid w:val="00071855"/>
    <w:pPr>
      <w:spacing w:after="0"/>
    </w:pPr>
  </w:style>
  <w:style w:type="paragraph" w:styleId="Title">
    <w:name w:val="Title"/>
    <w:basedOn w:val="Normal"/>
    <w:next w:val="Normal"/>
    <w:link w:val="TitleChar"/>
    <w:uiPriority w:val="10"/>
    <w:qFormat/>
    <w:rsid w:val="000718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85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7185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71855"/>
    <w:pPr>
      <w:spacing w:after="100"/>
    </w:pPr>
  </w:style>
  <w:style w:type="paragraph" w:styleId="TOC2">
    <w:name w:val="toc 2"/>
    <w:basedOn w:val="Normal"/>
    <w:next w:val="Normal"/>
    <w:autoRedefine/>
    <w:uiPriority w:val="39"/>
    <w:semiHidden/>
    <w:unhideWhenUsed/>
    <w:rsid w:val="00071855"/>
    <w:pPr>
      <w:spacing w:after="100"/>
      <w:ind w:left="220"/>
    </w:pPr>
  </w:style>
  <w:style w:type="paragraph" w:styleId="TOC3">
    <w:name w:val="toc 3"/>
    <w:basedOn w:val="Normal"/>
    <w:next w:val="Normal"/>
    <w:autoRedefine/>
    <w:uiPriority w:val="39"/>
    <w:semiHidden/>
    <w:unhideWhenUsed/>
    <w:rsid w:val="00071855"/>
    <w:pPr>
      <w:spacing w:after="100"/>
      <w:ind w:left="440"/>
    </w:pPr>
  </w:style>
  <w:style w:type="paragraph" w:styleId="TOC4">
    <w:name w:val="toc 4"/>
    <w:basedOn w:val="Normal"/>
    <w:next w:val="Normal"/>
    <w:autoRedefine/>
    <w:uiPriority w:val="39"/>
    <w:semiHidden/>
    <w:unhideWhenUsed/>
    <w:rsid w:val="00071855"/>
    <w:pPr>
      <w:spacing w:after="100"/>
      <w:ind w:left="660"/>
    </w:pPr>
  </w:style>
  <w:style w:type="paragraph" w:styleId="TOC5">
    <w:name w:val="toc 5"/>
    <w:basedOn w:val="Normal"/>
    <w:next w:val="Normal"/>
    <w:autoRedefine/>
    <w:uiPriority w:val="39"/>
    <w:semiHidden/>
    <w:unhideWhenUsed/>
    <w:rsid w:val="00071855"/>
    <w:pPr>
      <w:spacing w:after="100"/>
      <w:ind w:left="880"/>
    </w:pPr>
  </w:style>
  <w:style w:type="paragraph" w:styleId="TOC6">
    <w:name w:val="toc 6"/>
    <w:basedOn w:val="Normal"/>
    <w:next w:val="Normal"/>
    <w:autoRedefine/>
    <w:uiPriority w:val="39"/>
    <w:semiHidden/>
    <w:unhideWhenUsed/>
    <w:rsid w:val="00071855"/>
    <w:pPr>
      <w:spacing w:after="100"/>
      <w:ind w:left="1100"/>
    </w:pPr>
  </w:style>
  <w:style w:type="paragraph" w:styleId="TOC7">
    <w:name w:val="toc 7"/>
    <w:basedOn w:val="Normal"/>
    <w:next w:val="Normal"/>
    <w:autoRedefine/>
    <w:uiPriority w:val="39"/>
    <w:semiHidden/>
    <w:unhideWhenUsed/>
    <w:rsid w:val="00071855"/>
    <w:pPr>
      <w:spacing w:after="100"/>
      <w:ind w:left="1320"/>
    </w:pPr>
  </w:style>
  <w:style w:type="paragraph" w:styleId="TOC8">
    <w:name w:val="toc 8"/>
    <w:basedOn w:val="Normal"/>
    <w:next w:val="Normal"/>
    <w:autoRedefine/>
    <w:uiPriority w:val="39"/>
    <w:semiHidden/>
    <w:unhideWhenUsed/>
    <w:rsid w:val="00071855"/>
    <w:pPr>
      <w:spacing w:after="100"/>
      <w:ind w:left="1540"/>
    </w:pPr>
  </w:style>
  <w:style w:type="paragraph" w:styleId="TOC9">
    <w:name w:val="toc 9"/>
    <w:basedOn w:val="Normal"/>
    <w:next w:val="Normal"/>
    <w:autoRedefine/>
    <w:uiPriority w:val="39"/>
    <w:semiHidden/>
    <w:unhideWhenUsed/>
    <w:rsid w:val="00071855"/>
    <w:pPr>
      <w:spacing w:after="100"/>
      <w:ind w:left="1760"/>
    </w:pPr>
  </w:style>
  <w:style w:type="paragraph" w:styleId="TOCHeading">
    <w:name w:val="TOC Heading"/>
    <w:basedOn w:val="Heading1"/>
    <w:next w:val="Normal"/>
    <w:uiPriority w:val="39"/>
    <w:semiHidden/>
    <w:unhideWhenUsed/>
    <w:qFormat/>
    <w:rsid w:val="00071855"/>
    <w:pPr>
      <w:numPr>
        <w:numId w:val="0"/>
      </w:numPr>
      <w:spacing w:before="240"/>
      <w:outlineLvl w:val="9"/>
    </w:pPr>
    <w:rPr>
      <w:b w:val="0"/>
      <w:bCs w:val="0"/>
      <w:caps w:val="0"/>
      <w:color w:val="365F91" w:themeColor="accent1" w:themeShade="BF"/>
      <w:sz w:val="32"/>
      <w:szCs w:val="32"/>
    </w:rPr>
  </w:style>
  <w:style w:type="character" w:styleId="HTMLTypewriter">
    <w:name w:val="HTML Typewriter"/>
    <w:basedOn w:val="DefaultParagraphFont"/>
    <w:uiPriority w:val="99"/>
    <w:semiHidden/>
    <w:unhideWhenUsed/>
    <w:rsid w:val="006E595D"/>
    <w:rPr>
      <w:rFonts w:ascii="Courier New" w:eastAsia="Calibri" w:hAnsi="Courier New" w:cs="Courier New" w:hint="default"/>
      <w:sz w:val="20"/>
      <w:szCs w:val="20"/>
    </w:rPr>
  </w:style>
  <w:style w:type="paragraph" w:customStyle="1" w:styleId="NoNumHead2">
    <w:name w:val="NoNum:Head2"/>
    <w:basedOn w:val="Normal"/>
    <w:next w:val="Normal"/>
    <w:link w:val="NoNumHead2Char"/>
    <w:rsid w:val="003569AE"/>
    <w:pPr>
      <w:keepNext/>
      <w:spacing w:before="120" w:after="240" w:line="240" w:lineRule="auto"/>
      <w:outlineLvl w:val="0"/>
    </w:pPr>
    <w:rPr>
      <w:rFonts w:ascii="Arial" w:eastAsia="Times New Roman" w:hAnsi="Arial" w:cs="Arial"/>
      <w:b/>
      <w:bCs/>
      <w:sz w:val="26"/>
      <w:szCs w:val="26"/>
      <w:lang w:val="fr-BE" w:eastAsia="fr-BE"/>
    </w:rPr>
  </w:style>
  <w:style w:type="character" w:customStyle="1" w:styleId="NoNumHead2Char">
    <w:name w:val="NoNum:Head2 Char"/>
    <w:link w:val="NoNumHead2"/>
    <w:rsid w:val="003569AE"/>
    <w:rPr>
      <w:rFonts w:ascii="Arial" w:eastAsia="Times New Roman" w:hAnsi="Arial" w:cs="Arial"/>
      <w:b/>
      <w:bCs/>
      <w:sz w:val="26"/>
      <w:szCs w:val="26"/>
      <w:lang w:val="fr-BE" w:eastAsia="fr-BE"/>
    </w:rPr>
  </w:style>
  <w:style w:type="paragraph" w:customStyle="1" w:styleId="NoNumHead3">
    <w:name w:val="NoNum:Head3"/>
    <w:basedOn w:val="NoNumHead2"/>
    <w:next w:val="Normal"/>
    <w:link w:val="NoNumHead3Char"/>
    <w:rsid w:val="00D66A3E"/>
    <w:rPr>
      <w:sz w:val="24"/>
      <w:szCs w:val="24"/>
    </w:rPr>
  </w:style>
  <w:style w:type="character" w:customStyle="1" w:styleId="NoNumHead3Char">
    <w:name w:val="NoNum:Head3 Char"/>
    <w:link w:val="NoNumHead3"/>
    <w:rsid w:val="003D2C16"/>
    <w:rPr>
      <w:rFonts w:ascii="Arial" w:eastAsia="Times New Roman" w:hAnsi="Arial" w:cs="Arial"/>
      <w:b/>
      <w:bCs/>
      <w:sz w:val="24"/>
      <w:szCs w:val="24"/>
      <w:lang w:val="fr-BE" w:eastAsia="fr-BE"/>
    </w:rPr>
  </w:style>
  <w:style w:type="paragraph" w:customStyle="1" w:styleId="listindentbull">
    <w:name w:val="list:indent bull"/>
    <w:link w:val="listindentbullChar"/>
    <w:qFormat/>
    <w:rsid w:val="003D2C16"/>
    <w:pPr>
      <w:numPr>
        <w:numId w:val="38"/>
      </w:numPr>
      <w:spacing w:after="120" w:line="240" w:lineRule="auto"/>
    </w:pPr>
    <w:rPr>
      <w:rFonts w:ascii="Times New Roman" w:eastAsia="Times New Roman" w:hAnsi="Times New Roman" w:cs="Times New Roman"/>
      <w:sz w:val="24"/>
      <w:szCs w:val="24"/>
      <w:lang w:val="fr-BE" w:eastAsia="en-AU"/>
    </w:rPr>
  </w:style>
  <w:style w:type="character" w:customStyle="1" w:styleId="normaltextrun">
    <w:name w:val="normaltextrun"/>
    <w:rsid w:val="003D2C16"/>
  </w:style>
  <w:style w:type="paragraph" w:customStyle="1" w:styleId="paragraph">
    <w:name w:val="paragraph"/>
    <w:basedOn w:val="Normal"/>
    <w:rsid w:val="003D2C16"/>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LBLTableFootnotesChar">
    <w:name w:val="LBL Table Footnotes Char"/>
    <w:link w:val="LBLTableFootnotes"/>
    <w:rsid w:val="003D2C16"/>
    <w:rPr>
      <w:sz w:val="24"/>
    </w:rPr>
  </w:style>
  <w:style w:type="paragraph" w:customStyle="1" w:styleId="LBLTableFootnotes">
    <w:name w:val="LBL Table Footnotes"/>
    <w:basedOn w:val="Normal"/>
    <w:link w:val="LBLTableFootnotesChar"/>
    <w:rsid w:val="003D2C16"/>
    <w:pPr>
      <w:tabs>
        <w:tab w:val="left" w:pos="720"/>
        <w:tab w:val="left" w:pos="994"/>
      </w:tabs>
      <w:spacing w:after="0" w:line="320" w:lineRule="atLeast"/>
      <w:ind w:left="274" w:hanging="274"/>
    </w:pPr>
    <w:rPr>
      <w:sz w:val="24"/>
    </w:rPr>
  </w:style>
  <w:style w:type="character" w:customStyle="1" w:styleId="listindentbullChar">
    <w:name w:val="list:indent bull Char"/>
    <w:link w:val="listindentbull"/>
    <w:locked/>
    <w:rsid w:val="003D2C16"/>
    <w:rPr>
      <w:rFonts w:ascii="Times New Roman" w:eastAsia="Times New Roman" w:hAnsi="Times New Roman" w:cs="Times New Roman"/>
      <w:sz w:val="24"/>
      <w:szCs w:val="24"/>
      <w:lang w:val="fr-BE" w:eastAsia="en-AU"/>
    </w:rPr>
  </w:style>
  <w:style w:type="character" w:customStyle="1" w:styleId="eop">
    <w:name w:val="eop"/>
    <w:basedOn w:val="DefaultParagraphFont"/>
    <w:rsid w:val="003D2C16"/>
  </w:style>
  <w:style w:type="paragraph" w:customStyle="1" w:styleId="tabletextNS">
    <w:name w:val="table:textNS"/>
    <w:basedOn w:val="Normal"/>
    <w:link w:val="tabletextNSChar"/>
    <w:qFormat/>
    <w:rsid w:val="003D2C16"/>
    <w:pPr>
      <w:spacing w:after="0" w:line="240" w:lineRule="auto"/>
    </w:pPr>
    <w:rPr>
      <w:rFonts w:ascii="Arial Narrow" w:eastAsia="Times New Roman" w:hAnsi="Arial Narrow" w:cs="Arial Narrow"/>
      <w:sz w:val="24"/>
      <w:szCs w:val="20"/>
      <w:lang w:val="fr-BE" w:eastAsia="fr-BE"/>
    </w:rPr>
  </w:style>
  <w:style w:type="character" w:customStyle="1" w:styleId="tabletextNSChar">
    <w:name w:val="table:textNS Char"/>
    <w:aliases w:val="Bold Char Char"/>
    <w:link w:val="tabletextNS"/>
    <w:qFormat/>
    <w:locked/>
    <w:rsid w:val="003D2C16"/>
    <w:rPr>
      <w:rFonts w:ascii="Arial Narrow" w:eastAsia="Times New Roman" w:hAnsi="Arial Narrow" w:cs="Arial Narrow"/>
      <w:sz w:val="24"/>
      <w:szCs w:val="20"/>
      <w:lang w:val="fr-BE" w:eastAsia="fr-BE"/>
    </w:rPr>
  </w:style>
  <w:style w:type="paragraph" w:styleId="Revision">
    <w:name w:val="Revision"/>
    <w:hidden/>
    <w:uiPriority w:val="99"/>
    <w:semiHidden/>
    <w:rsid w:val="007D20F9"/>
    <w:pPr>
      <w:spacing w:after="0" w:line="240" w:lineRule="auto"/>
    </w:pPr>
  </w:style>
  <w:style w:type="table" w:styleId="TableGrid">
    <w:name w:val="Table Grid"/>
    <w:basedOn w:val="TableNormal"/>
    <w:uiPriority w:val="59"/>
    <w:rsid w:val="00B36DF5"/>
    <w:pPr>
      <w:tabs>
        <w:tab w:val="left" w:pos="274"/>
        <w:tab w:val="left" w:pos="547"/>
        <w:tab w:val="left" w:pos="821"/>
        <w:tab w:val="left" w:pos="1094"/>
      </w:tabs>
      <w:spacing w:after="0" w:line="32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LBulletStyle1">
    <w:name w:val="LBL BulletStyle 1"/>
    <w:basedOn w:val="Normal"/>
    <w:link w:val="LBLBulletStyle1Char"/>
    <w:rsid w:val="006E0660"/>
    <w:pPr>
      <w:numPr>
        <w:numId w:val="43"/>
      </w:numPr>
      <w:tabs>
        <w:tab w:val="left" w:pos="720"/>
        <w:tab w:val="left" w:pos="994"/>
      </w:tabs>
      <w:spacing w:after="0" w:line="320" w:lineRule="atLeast"/>
    </w:pPr>
    <w:rPr>
      <w:rFonts w:ascii="Times New Roman" w:eastAsia="Times New Roman" w:hAnsi="Times New Roman" w:cs="Times New Roman"/>
      <w:sz w:val="24"/>
      <w:szCs w:val="20"/>
      <w:lang w:val="en-US"/>
    </w:rPr>
  </w:style>
  <w:style w:type="character" w:customStyle="1" w:styleId="LBLBulletStyle1Char">
    <w:name w:val="LBL BulletStyle 1 Char"/>
    <w:link w:val="LBLBulletStyle1"/>
    <w:rsid w:val="006E0660"/>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unhideWhenUsed/>
    <w:rsid w:val="00BD445B"/>
    <w:rPr>
      <w:color w:val="605E5C"/>
      <w:shd w:val="clear" w:color="auto" w:fill="E1DFDD"/>
    </w:rPr>
  </w:style>
  <w:style w:type="character" w:styleId="Mention">
    <w:name w:val="Mention"/>
    <w:basedOn w:val="DefaultParagraphFont"/>
    <w:uiPriority w:val="99"/>
    <w:unhideWhenUsed/>
    <w:rsid w:val="00BD44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F9BCA22A44543A836D48EB5D07BAB" ma:contentTypeVersion="8" ma:contentTypeDescription="Create a new document." ma:contentTypeScope="" ma:versionID="0a56f9fef37ed98b48916fe561c331ce">
  <xsd:schema xmlns:xsd="http://www.w3.org/2001/XMLSchema" xmlns:xs="http://www.w3.org/2001/XMLSchema" xmlns:p="http://schemas.microsoft.com/office/2006/metadata/properties" xmlns:ns2="9ab13f10-ea91-4ae4-b716-2fc6226f5bbf" xmlns:ns3="53bfddcd-ed87-4e2f-848a-2186ccceec32" targetNamespace="http://schemas.microsoft.com/office/2006/metadata/properties" ma:root="true" ma:fieldsID="d09cc7daef60ac16805ddfa6470d070f" ns2:_="" ns3:_="">
    <xsd:import namespace="9ab13f10-ea91-4ae4-b716-2fc6226f5bbf"/>
    <xsd:import namespace="53bfddcd-ed87-4e2f-848a-2186ccceec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13f10-ea91-4ae4-b716-2fc6226f5b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fddcd-ed87-4e2f-848a-2186ccceec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ab13f10-ea91-4ae4-b716-2fc6226f5bbf">
      <UserInfo>
        <DisplayName>Sophie Hénaut</DisplayName>
        <AccountId>356</AccountId>
        <AccountType/>
      </UserInfo>
      <UserInfo>
        <DisplayName>DAN BI</DisplayName>
        <AccountId>1666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4F0EA-35C9-43BC-A299-A7EC8CCE1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13f10-ea91-4ae4-b716-2fc6226f5bbf"/>
    <ds:schemaRef ds:uri="53bfddcd-ed87-4e2f-848a-2186ccce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5FDEA-1D3E-481F-AE46-3E64949AF93F}">
  <ds:schemaRefs>
    <ds:schemaRef ds:uri="http://schemas.microsoft.com/sharepoint/v3/contenttype/forms"/>
  </ds:schemaRefs>
</ds:datastoreItem>
</file>

<file path=customXml/itemProps3.xml><?xml version="1.0" encoding="utf-8"?>
<ds:datastoreItem xmlns:ds="http://schemas.openxmlformats.org/officeDocument/2006/customXml" ds:itemID="{E14118B7-F512-4737-8586-1DC79BE9224D}">
  <ds:schemaRefs>
    <ds:schemaRef ds:uri="http://schemas.microsoft.com/office/2006/metadata/properties"/>
    <ds:schemaRef ds:uri="http://schemas.microsoft.com/office/infopath/2007/PartnerControls"/>
    <ds:schemaRef ds:uri="9ab13f10-ea91-4ae4-b716-2fc6226f5bbf"/>
  </ds:schemaRefs>
</ds:datastoreItem>
</file>

<file path=customXml/itemProps4.xml><?xml version="1.0" encoding="utf-8"?>
<ds:datastoreItem xmlns:ds="http://schemas.openxmlformats.org/officeDocument/2006/customXml" ds:itemID="{F4D3FAE3-FDF6-423D-A159-BA4B7D46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4597</Words>
  <Characters>25766</Characters>
  <Application>Microsoft Office Word</Application>
  <DocSecurity>0</DocSecurity>
  <Lines>734</Lines>
  <Paragraphs>472</Paragraphs>
  <ScaleCrop>false</ScaleCrop>
  <HeadingPairs>
    <vt:vector size="2" baseType="variant">
      <vt:variant>
        <vt:lpstr>Title</vt:lpstr>
      </vt:variant>
      <vt:variant>
        <vt:i4>1</vt:i4>
      </vt:variant>
    </vt:vector>
  </HeadingPairs>
  <TitlesOfParts>
    <vt:vector size="1" baseType="lpstr">
      <vt:lpstr/>
    </vt:vector>
  </TitlesOfParts>
  <Company>GlaxoSmithKline Australia Pty Ltd</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AREXVY</dc:title>
  <dc:subject>prescription medicines</dc:subject>
  <dc:creator>GlaxoSmithKline Australia Pty Ltd</dc:creator>
  <cp:keywords>template</cp:keywords>
  <cp:lastModifiedBy>LACK, Janet</cp:lastModifiedBy>
  <cp:revision>3</cp:revision>
  <cp:lastPrinted>2017-11-13T05:13:00Z</cp:lastPrinted>
  <dcterms:created xsi:type="dcterms:W3CDTF">2024-05-08T00:21:00Z</dcterms:created>
  <dcterms:modified xsi:type="dcterms:W3CDTF">2024-05-08T00:23:00Z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0x010100A80F9BCA22A44543A836D48EB5D07BAB</vt:lpwstr>
  </property>
</Properties>
</file>