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49F6DAA" w:rsidR="00F02AEC" w:rsidRPr="00215D48" w:rsidRDefault="00346EC2" w:rsidP="007452E8">
            <w:pPr>
              <w:pStyle w:val="Title"/>
            </w:pPr>
            <w:r w:rsidRPr="00346EC2">
              <w:t>Australian Public Assessment Report for</w:t>
            </w:r>
            <w:r w:rsidR="009E5BB5">
              <w:t xml:space="preserve"> </w:t>
            </w:r>
            <w:bookmarkStart w:id="0" w:name="_Hlk169074510"/>
            <w:r w:rsidR="009E5BB5" w:rsidRPr="009E5BB5">
              <w:t>NUVAXOVID</w:t>
            </w:r>
            <w:bookmarkEnd w:id="0"/>
          </w:p>
        </w:tc>
      </w:tr>
      <w:tr w:rsidR="00F02AEC" w:rsidRPr="00215D48" w14:paraId="318A40A3" w14:textId="77777777" w:rsidTr="00346EC2">
        <w:trPr>
          <w:trHeight w:val="995"/>
        </w:trPr>
        <w:tc>
          <w:tcPr>
            <w:tcW w:w="8720" w:type="dxa"/>
          </w:tcPr>
          <w:p w14:paraId="1AA7C701" w14:textId="2EF30D95" w:rsidR="00DE02C8" w:rsidRPr="00215D48" w:rsidRDefault="00346EC2" w:rsidP="00993BBF">
            <w:pPr>
              <w:pStyle w:val="Subtitle"/>
              <w:ind w:left="0"/>
            </w:pPr>
            <w:r w:rsidRPr="00346EC2">
              <w:t xml:space="preserve">Active ingredient: </w:t>
            </w:r>
            <w:bookmarkStart w:id="1" w:name="_Hlk169074583"/>
            <w:r w:rsidR="000B2A56" w:rsidRPr="000B2A56">
              <w:t xml:space="preserve">SARS-CoV-2 rS </w:t>
            </w:r>
            <w:r w:rsidR="00DE02C8">
              <w:t>(</w:t>
            </w:r>
            <w:r w:rsidR="000B2A56" w:rsidRPr="000B2A56">
              <w:t>NVX</w:t>
            </w:r>
            <w:r w:rsidR="000B2A56">
              <w:noBreakHyphen/>
            </w:r>
            <w:r w:rsidR="000B2A56" w:rsidRPr="000B2A56">
              <w:t>CoV2373</w:t>
            </w:r>
            <w:r w:rsidR="00DE02C8">
              <w:t>)</w:t>
            </w:r>
            <w:bookmarkEnd w:id="1"/>
          </w:p>
        </w:tc>
      </w:tr>
      <w:tr w:rsidR="00346EC2" w:rsidRPr="00215D48" w14:paraId="362CCAE4" w14:textId="77777777" w:rsidTr="007452E8">
        <w:trPr>
          <w:trHeight w:val="1916"/>
        </w:trPr>
        <w:tc>
          <w:tcPr>
            <w:tcW w:w="8720" w:type="dxa"/>
          </w:tcPr>
          <w:p w14:paraId="709C45C0" w14:textId="1AECFEDA" w:rsidR="00346EC2" w:rsidRPr="00215D48" w:rsidRDefault="00346EC2" w:rsidP="007452E8">
            <w:pPr>
              <w:pStyle w:val="Subtitle"/>
              <w:ind w:left="0"/>
            </w:pPr>
            <w:r w:rsidRPr="00346EC2">
              <w:t>Sponsor:</w:t>
            </w:r>
            <w:r w:rsidR="00DE02C8">
              <w:t xml:space="preserve"> </w:t>
            </w:r>
            <w:bookmarkStart w:id="2" w:name="_Hlk169074569"/>
            <w:r w:rsidR="007E0ACF" w:rsidRPr="00936FCC">
              <w:t>Biocelect Pty Ltd</w:t>
            </w:r>
            <w:bookmarkEnd w:id="2"/>
          </w:p>
        </w:tc>
      </w:tr>
      <w:tr w:rsidR="00F02AEC" w:rsidRPr="00215D48" w14:paraId="37F2AA1F" w14:textId="77777777" w:rsidTr="007452E8">
        <w:tc>
          <w:tcPr>
            <w:tcW w:w="8720" w:type="dxa"/>
          </w:tcPr>
          <w:p w14:paraId="1FDE8DCD" w14:textId="7EB7BD52" w:rsidR="00F02AEC" w:rsidRPr="00215D48" w:rsidRDefault="007E0ACF" w:rsidP="007452E8">
            <w:pPr>
              <w:pStyle w:val="Date"/>
            </w:pPr>
            <w:r>
              <w:t>February</w:t>
            </w:r>
            <w:r w:rsidR="00F02AEC" w:rsidRPr="00215D48">
              <w:t xml:space="preserve"> </w:t>
            </w:r>
            <w:r>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4C7A5A8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6CADDD2C"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6E033975"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51567E4" w14:textId="23CD0FD9" w:rsidR="00156BFF"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8057030" w:history="1">
            <w:r w:rsidR="00156BFF" w:rsidRPr="00924C5D">
              <w:rPr>
                <w:rStyle w:val="Hyperlink"/>
                <w:noProof/>
              </w:rPr>
              <w:t>List of abbreviations</w:t>
            </w:r>
            <w:r w:rsidR="00156BFF">
              <w:rPr>
                <w:noProof/>
                <w:webHidden/>
              </w:rPr>
              <w:tab/>
            </w:r>
            <w:r w:rsidR="00156BFF">
              <w:rPr>
                <w:noProof/>
                <w:webHidden/>
              </w:rPr>
              <w:fldChar w:fldCharType="begin"/>
            </w:r>
            <w:r w:rsidR="00156BFF">
              <w:rPr>
                <w:noProof/>
                <w:webHidden/>
              </w:rPr>
              <w:instrText xml:space="preserve"> PAGEREF _Toc168057030 \h </w:instrText>
            </w:r>
            <w:r w:rsidR="00156BFF">
              <w:rPr>
                <w:noProof/>
                <w:webHidden/>
              </w:rPr>
            </w:r>
            <w:r w:rsidR="00156BFF">
              <w:rPr>
                <w:noProof/>
                <w:webHidden/>
              </w:rPr>
              <w:fldChar w:fldCharType="separate"/>
            </w:r>
            <w:r w:rsidR="00156BFF">
              <w:rPr>
                <w:noProof/>
                <w:webHidden/>
              </w:rPr>
              <w:t>4</w:t>
            </w:r>
            <w:r w:rsidR="00156BFF">
              <w:rPr>
                <w:noProof/>
                <w:webHidden/>
              </w:rPr>
              <w:fldChar w:fldCharType="end"/>
            </w:r>
          </w:hyperlink>
        </w:p>
        <w:p w14:paraId="413F6374" w14:textId="09BA3951" w:rsidR="00156BFF" w:rsidRDefault="004C134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8057031" w:history="1">
            <w:r w:rsidR="00156BFF" w:rsidRPr="00924C5D">
              <w:rPr>
                <w:rStyle w:val="Hyperlink"/>
                <w:noProof/>
              </w:rPr>
              <w:t>Product submission</w:t>
            </w:r>
            <w:r w:rsidR="00156BFF">
              <w:rPr>
                <w:noProof/>
                <w:webHidden/>
              </w:rPr>
              <w:tab/>
            </w:r>
            <w:r w:rsidR="00156BFF">
              <w:rPr>
                <w:noProof/>
                <w:webHidden/>
              </w:rPr>
              <w:fldChar w:fldCharType="begin"/>
            </w:r>
            <w:r w:rsidR="00156BFF">
              <w:rPr>
                <w:noProof/>
                <w:webHidden/>
              </w:rPr>
              <w:instrText xml:space="preserve"> PAGEREF _Toc168057031 \h </w:instrText>
            </w:r>
            <w:r w:rsidR="00156BFF">
              <w:rPr>
                <w:noProof/>
                <w:webHidden/>
              </w:rPr>
            </w:r>
            <w:r w:rsidR="00156BFF">
              <w:rPr>
                <w:noProof/>
                <w:webHidden/>
              </w:rPr>
              <w:fldChar w:fldCharType="separate"/>
            </w:r>
            <w:r w:rsidR="00156BFF">
              <w:rPr>
                <w:noProof/>
                <w:webHidden/>
              </w:rPr>
              <w:t>5</w:t>
            </w:r>
            <w:r w:rsidR="00156BFF">
              <w:rPr>
                <w:noProof/>
                <w:webHidden/>
              </w:rPr>
              <w:fldChar w:fldCharType="end"/>
            </w:r>
          </w:hyperlink>
        </w:p>
        <w:p w14:paraId="37D739E0" w14:textId="70D34539"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32" w:history="1">
            <w:r w:rsidR="00156BFF" w:rsidRPr="00924C5D">
              <w:rPr>
                <w:rStyle w:val="Hyperlink"/>
                <w:noProof/>
                <w:lang w:eastAsia="en-AU"/>
              </w:rPr>
              <w:t>Submission details</w:t>
            </w:r>
            <w:r w:rsidR="00156BFF">
              <w:rPr>
                <w:noProof/>
                <w:webHidden/>
              </w:rPr>
              <w:tab/>
            </w:r>
            <w:r w:rsidR="00156BFF">
              <w:rPr>
                <w:noProof/>
                <w:webHidden/>
              </w:rPr>
              <w:fldChar w:fldCharType="begin"/>
            </w:r>
            <w:r w:rsidR="00156BFF">
              <w:rPr>
                <w:noProof/>
                <w:webHidden/>
              </w:rPr>
              <w:instrText xml:space="preserve"> PAGEREF _Toc168057032 \h </w:instrText>
            </w:r>
            <w:r w:rsidR="00156BFF">
              <w:rPr>
                <w:noProof/>
                <w:webHidden/>
              </w:rPr>
            </w:r>
            <w:r w:rsidR="00156BFF">
              <w:rPr>
                <w:noProof/>
                <w:webHidden/>
              </w:rPr>
              <w:fldChar w:fldCharType="separate"/>
            </w:r>
            <w:r w:rsidR="00156BFF">
              <w:rPr>
                <w:noProof/>
                <w:webHidden/>
              </w:rPr>
              <w:t>5</w:t>
            </w:r>
            <w:r w:rsidR="00156BFF">
              <w:rPr>
                <w:noProof/>
                <w:webHidden/>
              </w:rPr>
              <w:fldChar w:fldCharType="end"/>
            </w:r>
          </w:hyperlink>
        </w:p>
        <w:p w14:paraId="56D40CF5" w14:textId="08F72FA1"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33" w:history="1">
            <w:r w:rsidR="00156BFF" w:rsidRPr="00924C5D">
              <w:rPr>
                <w:rStyle w:val="Hyperlink"/>
                <w:noProof/>
              </w:rPr>
              <w:t>Product background</w:t>
            </w:r>
            <w:r w:rsidR="00156BFF">
              <w:rPr>
                <w:noProof/>
                <w:webHidden/>
              </w:rPr>
              <w:tab/>
            </w:r>
            <w:r w:rsidR="00156BFF">
              <w:rPr>
                <w:noProof/>
                <w:webHidden/>
              </w:rPr>
              <w:fldChar w:fldCharType="begin"/>
            </w:r>
            <w:r w:rsidR="00156BFF">
              <w:rPr>
                <w:noProof/>
                <w:webHidden/>
              </w:rPr>
              <w:instrText xml:space="preserve"> PAGEREF _Toc168057033 \h </w:instrText>
            </w:r>
            <w:r w:rsidR="00156BFF">
              <w:rPr>
                <w:noProof/>
                <w:webHidden/>
              </w:rPr>
            </w:r>
            <w:r w:rsidR="00156BFF">
              <w:rPr>
                <w:noProof/>
                <w:webHidden/>
              </w:rPr>
              <w:fldChar w:fldCharType="separate"/>
            </w:r>
            <w:r w:rsidR="00156BFF">
              <w:rPr>
                <w:noProof/>
                <w:webHidden/>
              </w:rPr>
              <w:t>6</w:t>
            </w:r>
            <w:r w:rsidR="00156BFF">
              <w:rPr>
                <w:noProof/>
                <w:webHidden/>
              </w:rPr>
              <w:fldChar w:fldCharType="end"/>
            </w:r>
          </w:hyperlink>
        </w:p>
        <w:p w14:paraId="2001F0E4" w14:textId="2247D5F9"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34" w:history="1">
            <w:r w:rsidR="00156BFF" w:rsidRPr="00924C5D">
              <w:rPr>
                <w:rStyle w:val="Hyperlink"/>
                <w:noProof/>
              </w:rPr>
              <w:t>The disease/condition</w:t>
            </w:r>
            <w:r w:rsidR="00156BFF">
              <w:rPr>
                <w:noProof/>
                <w:webHidden/>
              </w:rPr>
              <w:tab/>
            </w:r>
            <w:r w:rsidR="00156BFF">
              <w:rPr>
                <w:noProof/>
                <w:webHidden/>
              </w:rPr>
              <w:fldChar w:fldCharType="begin"/>
            </w:r>
            <w:r w:rsidR="00156BFF">
              <w:rPr>
                <w:noProof/>
                <w:webHidden/>
              </w:rPr>
              <w:instrText xml:space="preserve"> PAGEREF _Toc168057034 \h </w:instrText>
            </w:r>
            <w:r w:rsidR="00156BFF">
              <w:rPr>
                <w:noProof/>
                <w:webHidden/>
              </w:rPr>
            </w:r>
            <w:r w:rsidR="00156BFF">
              <w:rPr>
                <w:noProof/>
                <w:webHidden/>
              </w:rPr>
              <w:fldChar w:fldCharType="separate"/>
            </w:r>
            <w:r w:rsidR="00156BFF">
              <w:rPr>
                <w:noProof/>
                <w:webHidden/>
              </w:rPr>
              <w:t>6</w:t>
            </w:r>
            <w:r w:rsidR="00156BFF">
              <w:rPr>
                <w:noProof/>
                <w:webHidden/>
              </w:rPr>
              <w:fldChar w:fldCharType="end"/>
            </w:r>
          </w:hyperlink>
        </w:p>
        <w:p w14:paraId="05832529" w14:textId="740B6959"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35" w:history="1">
            <w:r w:rsidR="00156BFF" w:rsidRPr="00924C5D">
              <w:rPr>
                <w:rStyle w:val="Hyperlink"/>
                <w:noProof/>
              </w:rPr>
              <w:t>Current treatment options</w:t>
            </w:r>
            <w:r w:rsidR="00156BFF">
              <w:rPr>
                <w:noProof/>
                <w:webHidden/>
              </w:rPr>
              <w:tab/>
            </w:r>
            <w:r w:rsidR="00156BFF">
              <w:rPr>
                <w:noProof/>
                <w:webHidden/>
              </w:rPr>
              <w:fldChar w:fldCharType="begin"/>
            </w:r>
            <w:r w:rsidR="00156BFF">
              <w:rPr>
                <w:noProof/>
                <w:webHidden/>
              </w:rPr>
              <w:instrText xml:space="preserve"> PAGEREF _Toc168057035 \h </w:instrText>
            </w:r>
            <w:r w:rsidR="00156BFF">
              <w:rPr>
                <w:noProof/>
                <w:webHidden/>
              </w:rPr>
            </w:r>
            <w:r w:rsidR="00156BFF">
              <w:rPr>
                <w:noProof/>
                <w:webHidden/>
              </w:rPr>
              <w:fldChar w:fldCharType="separate"/>
            </w:r>
            <w:r w:rsidR="00156BFF">
              <w:rPr>
                <w:noProof/>
                <w:webHidden/>
              </w:rPr>
              <w:t>7</w:t>
            </w:r>
            <w:r w:rsidR="00156BFF">
              <w:rPr>
                <w:noProof/>
                <w:webHidden/>
              </w:rPr>
              <w:fldChar w:fldCharType="end"/>
            </w:r>
          </w:hyperlink>
        </w:p>
        <w:p w14:paraId="13355091" w14:textId="0E530C86"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36" w:history="1">
            <w:r w:rsidR="00156BFF" w:rsidRPr="00924C5D">
              <w:rPr>
                <w:rStyle w:val="Hyperlink"/>
                <w:noProof/>
              </w:rPr>
              <w:t>Clinical rationale</w:t>
            </w:r>
            <w:r w:rsidR="00156BFF">
              <w:rPr>
                <w:noProof/>
                <w:webHidden/>
              </w:rPr>
              <w:tab/>
            </w:r>
            <w:r w:rsidR="00156BFF">
              <w:rPr>
                <w:noProof/>
                <w:webHidden/>
              </w:rPr>
              <w:fldChar w:fldCharType="begin"/>
            </w:r>
            <w:r w:rsidR="00156BFF">
              <w:rPr>
                <w:noProof/>
                <w:webHidden/>
              </w:rPr>
              <w:instrText xml:space="preserve"> PAGEREF _Toc168057036 \h </w:instrText>
            </w:r>
            <w:r w:rsidR="00156BFF">
              <w:rPr>
                <w:noProof/>
                <w:webHidden/>
              </w:rPr>
            </w:r>
            <w:r w:rsidR="00156BFF">
              <w:rPr>
                <w:noProof/>
                <w:webHidden/>
              </w:rPr>
              <w:fldChar w:fldCharType="separate"/>
            </w:r>
            <w:r w:rsidR="00156BFF">
              <w:rPr>
                <w:noProof/>
                <w:webHidden/>
              </w:rPr>
              <w:t>7</w:t>
            </w:r>
            <w:r w:rsidR="00156BFF">
              <w:rPr>
                <w:noProof/>
                <w:webHidden/>
              </w:rPr>
              <w:fldChar w:fldCharType="end"/>
            </w:r>
          </w:hyperlink>
        </w:p>
        <w:p w14:paraId="7F6086C4" w14:textId="1CE6F724"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37" w:history="1">
            <w:r w:rsidR="00156BFF" w:rsidRPr="00924C5D">
              <w:rPr>
                <w:rStyle w:val="Hyperlink"/>
                <w:noProof/>
              </w:rPr>
              <w:t>Regulatory status</w:t>
            </w:r>
            <w:r w:rsidR="00156BFF">
              <w:rPr>
                <w:noProof/>
                <w:webHidden/>
              </w:rPr>
              <w:tab/>
            </w:r>
            <w:r w:rsidR="00156BFF">
              <w:rPr>
                <w:noProof/>
                <w:webHidden/>
              </w:rPr>
              <w:fldChar w:fldCharType="begin"/>
            </w:r>
            <w:r w:rsidR="00156BFF">
              <w:rPr>
                <w:noProof/>
                <w:webHidden/>
              </w:rPr>
              <w:instrText xml:space="preserve"> PAGEREF _Toc168057037 \h </w:instrText>
            </w:r>
            <w:r w:rsidR="00156BFF">
              <w:rPr>
                <w:noProof/>
                <w:webHidden/>
              </w:rPr>
            </w:r>
            <w:r w:rsidR="00156BFF">
              <w:rPr>
                <w:noProof/>
                <w:webHidden/>
              </w:rPr>
              <w:fldChar w:fldCharType="separate"/>
            </w:r>
            <w:r w:rsidR="00156BFF">
              <w:rPr>
                <w:noProof/>
                <w:webHidden/>
              </w:rPr>
              <w:t>8</w:t>
            </w:r>
            <w:r w:rsidR="00156BFF">
              <w:rPr>
                <w:noProof/>
                <w:webHidden/>
              </w:rPr>
              <w:fldChar w:fldCharType="end"/>
            </w:r>
          </w:hyperlink>
        </w:p>
        <w:p w14:paraId="351F00F8" w14:textId="7463A29C"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38" w:history="1">
            <w:r w:rsidR="00156BFF" w:rsidRPr="00924C5D">
              <w:rPr>
                <w:rStyle w:val="Hyperlink"/>
                <w:noProof/>
              </w:rPr>
              <w:t>Australian regulatory status</w:t>
            </w:r>
            <w:r w:rsidR="00156BFF">
              <w:rPr>
                <w:noProof/>
                <w:webHidden/>
              </w:rPr>
              <w:tab/>
            </w:r>
            <w:r w:rsidR="00156BFF">
              <w:rPr>
                <w:noProof/>
                <w:webHidden/>
              </w:rPr>
              <w:fldChar w:fldCharType="begin"/>
            </w:r>
            <w:r w:rsidR="00156BFF">
              <w:rPr>
                <w:noProof/>
                <w:webHidden/>
              </w:rPr>
              <w:instrText xml:space="preserve"> PAGEREF _Toc168057038 \h </w:instrText>
            </w:r>
            <w:r w:rsidR="00156BFF">
              <w:rPr>
                <w:noProof/>
                <w:webHidden/>
              </w:rPr>
            </w:r>
            <w:r w:rsidR="00156BFF">
              <w:rPr>
                <w:noProof/>
                <w:webHidden/>
              </w:rPr>
              <w:fldChar w:fldCharType="separate"/>
            </w:r>
            <w:r w:rsidR="00156BFF">
              <w:rPr>
                <w:noProof/>
                <w:webHidden/>
              </w:rPr>
              <w:t>8</w:t>
            </w:r>
            <w:r w:rsidR="00156BFF">
              <w:rPr>
                <w:noProof/>
                <w:webHidden/>
              </w:rPr>
              <w:fldChar w:fldCharType="end"/>
            </w:r>
          </w:hyperlink>
        </w:p>
        <w:p w14:paraId="0174F600" w14:textId="30BA8BF5"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39" w:history="1">
            <w:r w:rsidR="00156BFF" w:rsidRPr="00924C5D">
              <w:rPr>
                <w:rStyle w:val="Hyperlink"/>
                <w:noProof/>
              </w:rPr>
              <w:t>Foreign regulatory status</w:t>
            </w:r>
            <w:r w:rsidR="00156BFF">
              <w:rPr>
                <w:noProof/>
                <w:webHidden/>
              </w:rPr>
              <w:tab/>
            </w:r>
            <w:r w:rsidR="00156BFF">
              <w:rPr>
                <w:noProof/>
                <w:webHidden/>
              </w:rPr>
              <w:fldChar w:fldCharType="begin"/>
            </w:r>
            <w:r w:rsidR="00156BFF">
              <w:rPr>
                <w:noProof/>
                <w:webHidden/>
              </w:rPr>
              <w:instrText xml:space="preserve"> PAGEREF _Toc168057039 \h </w:instrText>
            </w:r>
            <w:r w:rsidR="00156BFF">
              <w:rPr>
                <w:noProof/>
                <w:webHidden/>
              </w:rPr>
            </w:r>
            <w:r w:rsidR="00156BFF">
              <w:rPr>
                <w:noProof/>
                <w:webHidden/>
              </w:rPr>
              <w:fldChar w:fldCharType="separate"/>
            </w:r>
            <w:r w:rsidR="00156BFF">
              <w:rPr>
                <w:noProof/>
                <w:webHidden/>
              </w:rPr>
              <w:t>8</w:t>
            </w:r>
            <w:r w:rsidR="00156BFF">
              <w:rPr>
                <w:noProof/>
                <w:webHidden/>
              </w:rPr>
              <w:fldChar w:fldCharType="end"/>
            </w:r>
          </w:hyperlink>
        </w:p>
        <w:p w14:paraId="7F0E118C" w14:textId="7F858A6E" w:rsidR="00156BFF" w:rsidRDefault="004C134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8057040" w:history="1">
            <w:r w:rsidR="00156BFF" w:rsidRPr="00924C5D">
              <w:rPr>
                <w:rStyle w:val="Hyperlink"/>
                <w:noProof/>
              </w:rPr>
              <w:t>Registration timeline</w:t>
            </w:r>
            <w:r w:rsidR="00156BFF">
              <w:rPr>
                <w:noProof/>
                <w:webHidden/>
              </w:rPr>
              <w:tab/>
            </w:r>
            <w:r w:rsidR="00156BFF">
              <w:rPr>
                <w:noProof/>
                <w:webHidden/>
              </w:rPr>
              <w:fldChar w:fldCharType="begin"/>
            </w:r>
            <w:r w:rsidR="00156BFF">
              <w:rPr>
                <w:noProof/>
                <w:webHidden/>
              </w:rPr>
              <w:instrText xml:space="preserve"> PAGEREF _Toc168057040 \h </w:instrText>
            </w:r>
            <w:r w:rsidR="00156BFF">
              <w:rPr>
                <w:noProof/>
                <w:webHidden/>
              </w:rPr>
            </w:r>
            <w:r w:rsidR="00156BFF">
              <w:rPr>
                <w:noProof/>
                <w:webHidden/>
              </w:rPr>
              <w:fldChar w:fldCharType="separate"/>
            </w:r>
            <w:r w:rsidR="00156BFF">
              <w:rPr>
                <w:noProof/>
                <w:webHidden/>
              </w:rPr>
              <w:t>8</w:t>
            </w:r>
            <w:r w:rsidR="00156BFF">
              <w:rPr>
                <w:noProof/>
                <w:webHidden/>
              </w:rPr>
              <w:fldChar w:fldCharType="end"/>
            </w:r>
          </w:hyperlink>
        </w:p>
        <w:p w14:paraId="59C426DD" w14:textId="14D99164" w:rsidR="00156BFF" w:rsidRDefault="004C134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8057041" w:history="1">
            <w:r w:rsidR="00156BFF" w:rsidRPr="00924C5D">
              <w:rPr>
                <w:rStyle w:val="Hyperlink"/>
                <w:noProof/>
              </w:rPr>
              <w:t>Submission overview and risk/benefit assessment</w:t>
            </w:r>
            <w:r w:rsidR="00156BFF">
              <w:rPr>
                <w:noProof/>
                <w:webHidden/>
              </w:rPr>
              <w:tab/>
            </w:r>
            <w:r w:rsidR="00156BFF">
              <w:rPr>
                <w:noProof/>
                <w:webHidden/>
              </w:rPr>
              <w:fldChar w:fldCharType="begin"/>
            </w:r>
            <w:r w:rsidR="00156BFF">
              <w:rPr>
                <w:noProof/>
                <w:webHidden/>
              </w:rPr>
              <w:instrText xml:space="preserve"> PAGEREF _Toc168057041 \h </w:instrText>
            </w:r>
            <w:r w:rsidR="00156BFF">
              <w:rPr>
                <w:noProof/>
                <w:webHidden/>
              </w:rPr>
            </w:r>
            <w:r w:rsidR="00156BFF">
              <w:rPr>
                <w:noProof/>
                <w:webHidden/>
              </w:rPr>
              <w:fldChar w:fldCharType="separate"/>
            </w:r>
            <w:r w:rsidR="00156BFF">
              <w:rPr>
                <w:noProof/>
                <w:webHidden/>
              </w:rPr>
              <w:t>9</w:t>
            </w:r>
            <w:r w:rsidR="00156BFF">
              <w:rPr>
                <w:noProof/>
                <w:webHidden/>
              </w:rPr>
              <w:fldChar w:fldCharType="end"/>
            </w:r>
          </w:hyperlink>
        </w:p>
        <w:p w14:paraId="5513CD2B" w14:textId="655C4AC5"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42" w:history="1">
            <w:r w:rsidR="00156BFF" w:rsidRPr="00924C5D">
              <w:rPr>
                <w:rStyle w:val="Hyperlink"/>
                <w:noProof/>
              </w:rPr>
              <w:t>Quality</w:t>
            </w:r>
            <w:r w:rsidR="00156BFF">
              <w:rPr>
                <w:noProof/>
                <w:webHidden/>
              </w:rPr>
              <w:tab/>
            </w:r>
            <w:r w:rsidR="00156BFF">
              <w:rPr>
                <w:noProof/>
                <w:webHidden/>
              </w:rPr>
              <w:fldChar w:fldCharType="begin"/>
            </w:r>
            <w:r w:rsidR="00156BFF">
              <w:rPr>
                <w:noProof/>
                <w:webHidden/>
              </w:rPr>
              <w:instrText xml:space="preserve"> PAGEREF _Toc168057042 \h </w:instrText>
            </w:r>
            <w:r w:rsidR="00156BFF">
              <w:rPr>
                <w:noProof/>
                <w:webHidden/>
              </w:rPr>
            </w:r>
            <w:r w:rsidR="00156BFF">
              <w:rPr>
                <w:noProof/>
                <w:webHidden/>
              </w:rPr>
              <w:fldChar w:fldCharType="separate"/>
            </w:r>
            <w:r w:rsidR="00156BFF">
              <w:rPr>
                <w:noProof/>
                <w:webHidden/>
              </w:rPr>
              <w:t>9</w:t>
            </w:r>
            <w:r w:rsidR="00156BFF">
              <w:rPr>
                <w:noProof/>
                <w:webHidden/>
              </w:rPr>
              <w:fldChar w:fldCharType="end"/>
            </w:r>
          </w:hyperlink>
        </w:p>
        <w:p w14:paraId="73B2BF23" w14:textId="5F12BEA4"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43" w:history="1">
            <w:r w:rsidR="00156BFF" w:rsidRPr="00924C5D">
              <w:rPr>
                <w:rStyle w:val="Hyperlink"/>
                <w:noProof/>
              </w:rPr>
              <w:t>Nonclinical</w:t>
            </w:r>
            <w:r w:rsidR="00156BFF">
              <w:rPr>
                <w:noProof/>
                <w:webHidden/>
              </w:rPr>
              <w:tab/>
            </w:r>
            <w:r w:rsidR="00156BFF">
              <w:rPr>
                <w:noProof/>
                <w:webHidden/>
              </w:rPr>
              <w:fldChar w:fldCharType="begin"/>
            </w:r>
            <w:r w:rsidR="00156BFF">
              <w:rPr>
                <w:noProof/>
                <w:webHidden/>
              </w:rPr>
              <w:instrText xml:space="preserve"> PAGEREF _Toc168057043 \h </w:instrText>
            </w:r>
            <w:r w:rsidR="00156BFF">
              <w:rPr>
                <w:noProof/>
                <w:webHidden/>
              </w:rPr>
            </w:r>
            <w:r w:rsidR="00156BFF">
              <w:rPr>
                <w:noProof/>
                <w:webHidden/>
              </w:rPr>
              <w:fldChar w:fldCharType="separate"/>
            </w:r>
            <w:r w:rsidR="00156BFF">
              <w:rPr>
                <w:noProof/>
                <w:webHidden/>
              </w:rPr>
              <w:t>9</w:t>
            </w:r>
            <w:r w:rsidR="00156BFF">
              <w:rPr>
                <w:noProof/>
                <w:webHidden/>
              </w:rPr>
              <w:fldChar w:fldCharType="end"/>
            </w:r>
          </w:hyperlink>
        </w:p>
        <w:p w14:paraId="2B5B9DB9" w14:textId="07A4598C"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44" w:history="1">
            <w:r w:rsidR="00156BFF" w:rsidRPr="00924C5D">
              <w:rPr>
                <w:rStyle w:val="Hyperlink"/>
                <w:noProof/>
              </w:rPr>
              <w:t>Clinical</w:t>
            </w:r>
            <w:r w:rsidR="00156BFF">
              <w:rPr>
                <w:noProof/>
                <w:webHidden/>
              </w:rPr>
              <w:tab/>
            </w:r>
            <w:r w:rsidR="00156BFF">
              <w:rPr>
                <w:noProof/>
                <w:webHidden/>
              </w:rPr>
              <w:fldChar w:fldCharType="begin"/>
            </w:r>
            <w:r w:rsidR="00156BFF">
              <w:rPr>
                <w:noProof/>
                <w:webHidden/>
              </w:rPr>
              <w:instrText xml:space="preserve"> PAGEREF _Toc168057044 \h </w:instrText>
            </w:r>
            <w:r w:rsidR="00156BFF">
              <w:rPr>
                <w:noProof/>
                <w:webHidden/>
              </w:rPr>
            </w:r>
            <w:r w:rsidR="00156BFF">
              <w:rPr>
                <w:noProof/>
                <w:webHidden/>
              </w:rPr>
              <w:fldChar w:fldCharType="separate"/>
            </w:r>
            <w:r w:rsidR="00156BFF">
              <w:rPr>
                <w:noProof/>
                <w:webHidden/>
              </w:rPr>
              <w:t>10</w:t>
            </w:r>
            <w:r w:rsidR="00156BFF">
              <w:rPr>
                <w:noProof/>
                <w:webHidden/>
              </w:rPr>
              <w:fldChar w:fldCharType="end"/>
            </w:r>
          </w:hyperlink>
        </w:p>
        <w:p w14:paraId="74BE8D5B" w14:textId="04CDD481"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45" w:history="1">
            <w:r w:rsidR="00156BFF" w:rsidRPr="00924C5D">
              <w:rPr>
                <w:rStyle w:val="Hyperlink"/>
                <w:noProof/>
              </w:rPr>
              <w:t>Summary of clinical studies</w:t>
            </w:r>
            <w:r w:rsidR="00156BFF">
              <w:rPr>
                <w:noProof/>
                <w:webHidden/>
              </w:rPr>
              <w:tab/>
            </w:r>
            <w:r w:rsidR="00156BFF">
              <w:rPr>
                <w:noProof/>
                <w:webHidden/>
              </w:rPr>
              <w:fldChar w:fldCharType="begin"/>
            </w:r>
            <w:r w:rsidR="00156BFF">
              <w:rPr>
                <w:noProof/>
                <w:webHidden/>
              </w:rPr>
              <w:instrText xml:space="preserve"> PAGEREF _Toc168057045 \h </w:instrText>
            </w:r>
            <w:r w:rsidR="00156BFF">
              <w:rPr>
                <w:noProof/>
                <w:webHidden/>
              </w:rPr>
            </w:r>
            <w:r w:rsidR="00156BFF">
              <w:rPr>
                <w:noProof/>
                <w:webHidden/>
              </w:rPr>
              <w:fldChar w:fldCharType="separate"/>
            </w:r>
            <w:r w:rsidR="00156BFF">
              <w:rPr>
                <w:noProof/>
                <w:webHidden/>
              </w:rPr>
              <w:t>10</w:t>
            </w:r>
            <w:r w:rsidR="00156BFF">
              <w:rPr>
                <w:noProof/>
                <w:webHidden/>
              </w:rPr>
              <w:fldChar w:fldCharType="end"/>
            </w:r>
          </w:hyperlink>
        </w:p>
        <w:p w14:paraId="4D41E361" w14:textId="7B49C2AD"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46" w:history="1">
            <w:r w:rsidR="00156BFF" w:rsidRPr="00924C5D">
              <w:rPr>
                <w:rStyle w:val="Hyperlink"/>
                <w:noProof/>
              </w:rPr>
              <w:t>Immunogenicity</w:t>
            </w:r>
            <w:r w:rsidR="00156BFF">
              <w:rPr>
                <w:noProof/>
                <w:webHidden/>
              </w:rPr>
              <w:tab/>
            </w:r>
            <w:r w:rsidR="00156BFF">
              <w:rPr>
                <w:noProof/>
                <w:webHidden/>
              </w:rPr>
              <w:fldChar w:fldCharType="begin"/>
            </w:r>
            <w:r w:rsidR="00156BFF">
              <w:rPr>
                <w:noProof/>
                <w:webHidden/>
              </w:rPr>
              <w:instrText xml:space="preserve"> PAGEREF _Toc168057046 \h </w:instrText>
            </w:r>
            <w:r w:rsidR="00156BFF">
              <w:rPr>
                <w:noProof/>
                <w:webHidden/>
              </w:rPr>
            </w:r>
            <w:r w:rsidR="00156BFF">
              <w:rPr>
                <w:noProof/>
                <w:webHidden/>
              </w:rPr>
              <w:fldChar w:fldCharType="separate"/>
            </w:r>
            <w:r w:rsidR="00156BFF">
              <w:rPr>
                <w:noProof/>
                <w:webHidden/>
              </w:rPr>
              <w:t>10</w:t>
            </w:r>
            <w:r w:rsidR="00156BFF">
              <w:rPr>
                <w:noProof/>
                <w:webHidden/>
              </w:rPr>
              <w:fldChar w:fldCharType="end"/>
            </w:r>
          </w:hyperlink>
        </w:p>
        <w:p w14:paraId="73BCDBDF" w14:textId="74462E87"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47" w:history="1">
            <w:r w:rsidR="00156BFF" w:rsidRPr="00924C5D">
              <w:rPr>
                <w:rStyle w:val="Hyperlink"/>
                <w:noProof/>
              </w:rPr>
              <w:t>Clinical efficacy</w:t>
            </w:r>
            <w:r w:rsidR="00156BFF">
              <w:rPr>
                <w:noProof/>
                <w:webHidden/>
              </w:rPr>
              <w:tab/>
            </w:r>
            <w:r w:rsidR="00156BFF">
              <w:rPr>
                <w:noProof/>
                <w:webHidden/>
              </w:rPr>
              <w:fldChar w:fldCharType="begin"/>
            </w:r>
            <w:r w:rsidR="00156BFF">
              <w:rPr>
                <w:noProof/>
                <w:webHidden/>
              </w:rPr>
              <w:instrText xml:space="preserve"> PAGEREF _Toc168057047 \h </w:instrText>
            </w:r>
            <w:r w:rsidR="00156BFF">
              <w:rPr>
                <w:noProof/>
                <w:webHidden/>
              </w:rPr>
            </w:r>
            <w:r w:rsidR="00156BFF">
              <w:rPr>
                <w:noProof/>
                <w:webHidden/>
              </w:rPr>
              <w:fldChar w:fldCharType="separate"/>
            </w:r>
            <w:r w:rsidR="00156BFF">
              <w:rPr>
                <w:noProof/>
                <w:webHidden/>
              </w:rPr>
              <w:t>16</w:t>
            </w:r>
            <w:r w:rsidR="00156BFF">
              <w:rPr>
                <w:noProof/>
                <w:webHidden/>
              </w:rPr>
              <w:fldChar w:fldCharType="end"/>
            </w:r>
          </w:hyperlink>
        </w:p>
        <w:p w14:paraId="2F4BFFD6" w14:textId="7B05A26A"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48" w:history="1">
            <w:r w:rsidR="00156BFF" w:rsidRPr="00924C5D">
              <w:rPr>
                <w:rStyle w:val="Hyperlink"/>
                <w:noProof/>
              </w:rPr>
              <w:t>Clinical safety</w:t>
            </w:r>
            <w:r w:rsidR="00156BFF">
              <w:rPr>
                <w:noProof/>
                <w:webHidden/>
              </w:rPr>
              <w:tab/>
            </w:r>
            <w:r w:rsidR="00156BFF">
              <w:rPr>
                <w:noProof/>
                <w:webHidden/>
              </w:rPr>
              <w:fldChar w:fldCharType="begin"/>
            </w:r>
            <w:r w:rsidR="00156BFF">
              <w:rPr>
                <w:noProof/>
                <w:webHidden/>
              </w:rPr>
              <w:instrText xml:space="preserve"> PAGEREF _Toc168057048 \h </w:instrText>
            </w:r>
            <w:r w:rsidR="00156BFF">
              <w:rPr>
                <w:noProof/>
                <w:webHidden/>
              </w:rPr>
            </w:r>
            <w:r w:rsidR="00156BFF">
              <w:rPr>
                <w:noProof/>
                <w:webHidden/>
              </w:rPr>
              <w:fldChar w:fldCharType="separate"/>
            </w:r>
            <w:r w:rsidR="00156BFF">
              <w:rPr>
                <w:noProof/>
                <w:webHidden/>
              </w:rPr>
              <w:t>16</w:t>
            </w:r>
            <w:r w:rsidR="00156BFF">
              <w:rPr>
                <w:noProof/>
                <w:webHidden/>
              </w:rPr>
              <w:fldChar w:fldCharType="end"/>
            </w:r>
          </w:hyperlink>
        </w:p>
        <w:p w14:paraId="11A2781B" w14:textId="7C42D9B4"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49" w:history="1">
            <w:r w:rsidR="00156BFF" w:rsidRPr="00924C5D">
              <w:rPr>
                <w:rStyle w:val="Hyperlink"/>
                <w:noProof/>
                <w:lang w:eastAsia="en-AU"/>
              </w:rPr>
              <w:t>Risk management plan</w:t>
            </w:r>
            <w:r w:rsidR="00156BFF">
              <w:rPr>
                <w:noProof/>
                <w:webHidden/>
              </w:rPr>
              <w:tab/>
            </w:r>
            <w:r w:rsidR="00156BFF">
              <w:rPr>
                <w:noProof/>
                <w:webHidden/>
              </w:rPr>
              <w:fldChar w:fldCharType="begin"/>
            </w:r>
            <w:r w:rsidR="00156BFF">
              <w:rPr>
                <w:noProof/>
                <w:webHidden/>
              </w:rPr>
              <w:instrText xml:space="preserve"> PAGEREF _Toc168057049 \h </w:instrText>
            </w:r>
            <w:r w:rsidR="00156BFF">
              <w:rPr>
                <w:noProof/>
                <w:webHidden/>
              </w:rPr>
            </w:r>
            <w:r w:rsidR="00156BFF">
              <w:rPr>
                <w:noProof/>
                <w:webHidden/>
              </w:rPr>
              <w:fldChar w:fldCharType="separate"/>
            </w:r>
            <w:r w:rsidR="00156BFF">
              <w:rPr>
                <w:noProof/>
                <w:webHidden/>
              </w:rPr>
              <w:t>19</w:t>
            </w:r>
            <w:r w:rsidR="00156BFF">
              <w:rPr>
                <w:noProof/>
                <w:webHidden/>
              </w:rPr>
              <w:fldChar w:fldCharType="end"/>
            </w:r>
          </w:hyperlink>
        </w:p>
        <w:p w14:paraId="20E6629A" w14:textId="717D715E"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50" w:history="1">
            <w:r w:rsidR="00156BFF" w:rsidRPr="00924C5D">
              <w:rPr>
                <w:rStyle w:val="Hyperlink"/>
                <w:noProof/>
              </w:rPr>
              <w:t>Risk-benefit analysis</w:t>
            </w:r>
            <w:r w:rsidR="00156BFF">
              <w:rPr>
                <w:noProof/>
                <w:webHidden/>
              </w:rPr>
              <w:tab/>
            </w:r>
            <w:r w:rsidR="00156BFF">
              <w:rPr>
                <w:noProof/>
                <w:webHidden/>
              </w:rPr>
              <w:fldChar w:fldCharType="begin"/>
            </w:r>
            <w:r w:rsidR="00156BFF">
              <w:rPr>
                <w:noProof/>
                <w:webHidden/>
              </w:rPr>
              <w:instrText xml:space="preserve"> PAGEREF _Toc168057050 \h </w:instrText>
            </w:r>
            <w:r w:rsidR="00156BFF">
              <w:rPr>
                <w:noProof/>
                <w:webHidden/>
              </w:rPr>
            </w:r>
            <w:r w:rsidR="00156BFF">
              <w:rPr>
                <w:noProof/>
                <w:webHidden/>
              </w:rPr>
              <w:fldChar w:fldCharType="separate"/>
            </w:r>
            <w:r w:rsidR="00156BFF">
              <w:rPr>
                <w:noProof/>
                <w:webHidden/>
              </w:rPr>
              <w:t>21</w:t>
            </w:r>
            <w:r w:rsidR="00156BFF">
              <w:rPr>
                <w:noProof/>
                <w:webHidden/>
              </w:rPr>
              <w:fldChar w:fldCharType="end"/>
            </w:r>
          </w:hyperlink>
        </w:p>
        <w:p w14:paraId="416169AA" w14:textId="5478B7D8"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51" w:history="1">
            <w:r w:rsidR="00156BFF" w:rsidRPr="00924C5D">
              <w:rPr>
                <w:rStyle w:val="Hyperlink"/>
                <w:noProof/>
              </w:rPr>
              <w:t>Delegate’s considerations</w:t>
            </w:r>
            <w:r w:rsidR="00156BFF">
              <w:rPr>
                <w:noProof/>
                <w:webHidden/>
              </w:rPr>
              <w:tab/>
            </w:r>
            <w:r w:rsidR="00156BFF">
              <w:rPr>
                <w:noProof/>
                <w:webHidden/>
              </w:rPr>
              <w:fldChar w:fldCharType="begin"/>
            </w:r>
            <w:r w:rsidR="00156BFF">
              <w:rPr>
                <w:noProof/>
                <w:webHidden/>
              </w:rPr>
              <w:instrText xml:space="preserve"> PAGEREF _Toc168057051 \h </w:instrText>
            </w:r>
            <w:r w:rsidR="00156BFF">
              <w:rPr>
                <w:noProof/>
                <w:webHidden/>
              </w:rPr>
            </w:r>
            <w:r w:rsidR="00156BFF">
              <w:rPr>
                <w:noProof/>
                <w:webHidden/>
              </w:rPr>
              <w:fldChar w:fldCharType="separate"/>
            </w:r>
            <w:r w:rsidR="00156BFF">
              <w:rPr>
                <w:noProof/>
                <w:webHidden/>
              </w:rPr>
              <w:t>21</w:t>
            </w:r>
            <w:r w:rsidR="00156BFF">
              <w:rPr>
                <w:noProof/>
                <w:webHidden/>
              </w:rPr>
              <w:fldChar w:fldCharType="end"/>
            </w:r>
          </w:hyperlink>
        </w:p>
        <w:p w14:paraId="511F6FAE" w14:textId="437B4278"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52" w:history="1">
            <w:r w:rsidR="00156BFF" w:rsidRPr="00924C5D">
              <w:rPr>
                <w:rStyle w:val="Hyperlink"/>
                <w:noProof/>
              </w:rPr>
              <w:t>Proposed action</w:t>
            </w:r>
            <w:r w:rsidR="00156BFF">
              <w:rPr>
                <w:noProof/>
                <w:webHidden/>
              </w:rPr>
              <w:tab/>
            </w:r>
            <w:r w:rsidR="00156BFF">
              <w:rPr>
                <w:noProof/>
                <w:webHidden/>
              </w:rPr>
              <w:fldChar w:fldCharType="begin"/>
            </w:r>
            <w:r w:rsidR="00156BFF">
              <w:rPr>
                <w:noProof/>
                <w:webHidden/>
              </w:rPr>
              <w:instrText xml:space="preserve"> PAGEREF _Toc168057052 \h </w:instrText>
            </w:r>
            <w:r w:rsidR="00156BFF">
              <w:rPr>
                <w:noProof/>
                <w:webHidden/>
              </w:rPr>
            </w:r>
            <w:r w:rsidR="00156BFF">
              <w:rPr>
                <w:noProof/>
                <w:webHidden/>
              </w:rPr>
              <w:fldChar w:fldCharType="separate"/>
            </w:r>
            <w:r w:rsidR="00156BFF">
              <w:rPr>
                <w:noProof/>
                <w:webHidden/>
              </w:rPr>
              <w:t>22</w:t>
            </w:r>
            <w:r w:rsidR="00156BFF">
              <w:rPr>
                <w:noProof/>
                <w:webHidden/>
              </w:rPr>
              <w:fldChar w:fldCharType="end"/>
            </w:r>
          </w:hyperlink>
        </w:p>
        <w:p w14:paraId="3E0C46A5" w14:textId="4C7978CB" w:rsidR="00156BFF" w:rsidRDefault="004C1349">
          <w:pPr>
            <w:pStyle w:val="TOC3"/>
            <w:rPr>
              <w:rFonts w:asciiTheme="minorHAnsi" w:eastAsiaTheme="minorEastAsia" w:hAnsiTheme="minorHAnsi" w:cstheme="minorBidi"/>
              <w:b w:val="0"/>
              <w:noProof/>
              <w:color w:val="auto"/>
              <w:kern w:val="2"/>
              <w:szCs w:val="22"/>
              <w:lang w:eastAsia="en-AU"/>
              <w14:ligatures w14:val="standardContextual"/>
            </w:rPr>
          </w:pPr>
          <w:hyperlink w:anchor="_Toc168057053" w:history="1">
            <w:r w:rsidR="00156BFF" w:rsidRPr="00924C5D">
              <w:rPr>
                <w:rStyle w:val="Hyperlink"/>
                <w:noProof/>
              </w:rPr>
              <w:t>Advisory Committee considerations</w:t>
            </w:r>
            <w:r w:rsidR="00156BFF">
              <w:rPr>
                <w:noProof/>
                <w:webHidden/>
              </w:rPr>
              <w:tab/>
            </w:r>
            <w:r w:rsidR="00156BFF">
              <w:rPr>
                <w:noProof/>
                <w:webHidden/>
              </w:rPr>
              <w:fldChar w:fldCharType="begin"/>
            </w:r>
            <w:r w:rsidR="00156BFF">
              <w:rPr>
                <w:noProof/>
                <w:webHidden/>
              </w:rPr>
              <w:instrText xml:space="preserve"> PAGEREF _Toc168057053 \h </w:instrText>
            </w:r>
            <w:r w:rsidR="00156BFF">
              <w:rPr>
                <w:noProof/>
                <w:webHidden/>
              </w:rPr>
            </w:r>
            <w:r w:rsidR="00156BFF">
              <w:rPr>
                <w:noProof/>
                <w:webHidden/>
              </w:rPr>
              <w:fldChar w:fldCharType="separate"/>
            </w:r>
            <w:r w:rsidR="00156BFF">
              <w:rPr>
                <w:noProof/>
                <w:webHidden/>
              </w:rPr>
              <w:t>22</w:t>
            </w:r>
            <w:r w:rsidR="00156BFF">
              <w:rPr>
                <w:noProof/>
                <w:webHidden/>
              </w:rPr>
              <w:fldChar w:fldCharType="end"/>
            </w:r>
          </w:hyperlink>
        </w:p>
        <w:p w14:paraId="77FEF903" w14:textId="69F4AE6B" w:rsidR="00156BFF" w:rsidRDefault="004C134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8057054" w:history="1">
            <w:r w:rsidR="00156BFF" w:rsidRPr="00924C5D">
              <w:rPr>
                <w:rStyle w:val="Hyperlink"/>
                <w:noProof/>
              </w:rPr>
              <w:t>Outcome</w:t>
            </w:r>
            <w:r w:rsidR="00156BFF">
              <w:rPr>
                <w:noProof/>
                <w:webHidden/>
              </w:rPr>
              <w:tab/>
            </w:r>
            <w:r w:rsidR="00156BFF">
              <w:rPr>
                <w:noProof/>
                <w:webHidden/>
              </w:rPr>
              <w:fldChar w:fldCharType="begin"/>
            </w:r>
            <w:r w:rsidR="00156BFF">
              <w:rPr>
                <w:noProof/>
                <w:webHidden/>
              </w:rPr>
              <w:instrText xml:space="preserve"> PAGEREF _Toc168057054 \h </w:instrText>
            </w:r>
            <w:r w:rsidR="00156BFF">
              <w:rPr>
                <w:noProof/>
                <w:webHidden/>
              </w:rPr>
            </w:r>
            <w:r w:rsidR="00156BFF">
              <w:rPr>
                <w:noProof/>
                <w:webHidden/>
              </w:rPr>
              <w:fldChar w:fldCharType="separate"/>
            </w:r>
            <w:r w:rsidR="00156BFF">
              <w:rPr>
                <w:noProof/>
                <w:webHidden/>
              </w:rPr>
              <w:t>24</w:t>
            </w:r>
            <w:r w:rsidR="00156BFF">
              <w:rPr>
                <w:noProof/>
                <w:webHidden/>
              </w:rPr>
              <w:fldChar w:fldCharType="end"/>
            </w:r>
          </w:hyperlink>
        </w:p>
        <w:p w14:paraId="0BA3D676" w14:textId="72F098B8" w:rsidR="00156BFF" w:rsidRDefault="004C134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8057055" w:history="1">
            <w:r w:rsidR="00156BFF" w:rsidRPr="00924C5D">
              <w:rPr>
                <w:rStyle w:val="Hyperlink"/>
                <w:noProof/>
              </w:rPr>
              <w:t>Specific conditions of registration applying to these goods</w:t>
            </w:r>
            <w:r w:rsidR="00156BFF">
              <w:rPr>
                <w:noProof/>
                <w:webHidden/>
              </w:rPr>
              <w:tab/>
            </w:r>
            <w:r w:rsidR="00156BFF">
              <w:rPr>
                <w:noProof/>
                <w:webHidden/>
              </w:rPr>
              <w:fldChar w:fldCharType="begin"/>
            </w:r>
            <w:r w:rsidR="00156BFF">
              <w:rPr>
                <w:noProof/>
                <w:webHidden/>
              </w:rPr>
              <w:instrText xml:space="preserve"> PAGEREF _Toc168057055 \h </w:instrText>
            </w:r>
            <w:r w:rsidR="00156BFF">
              <w:rPr>
                <w:noProof/>
                <w:webHidden/>
              </w:rPr>
            </w:r>
            <w:r w:rsidR="00156BFF">
              <w:rPr>
                <w:noProof/>
                <w:webHidden/>
              </w:rPr>
              <w:fldChar w:fldCharType="separate"/>
            </w:r>
            <w:r w:rsidR="00156BFF">
              <w:rPr>
                <w:noProof/>
                <w:webHidden/>
              </w:rPr>
              <w:t>24</w:t>
            </w:r>
            <w:r w:rsidR="00156BFF">
              <w:rPr>
                <w:noProof/>
                <w:webHidden/>
              </w:rPr>
              <w:fldChar w:fldCharType="end"/>
            </w:r>
          </w:hyperlink>
        </w:p>
        <w:p w14:paraId="276735C6" w14:textId="6F07725F" w:rsidR="00156BFF" w:rsidRDefault="004C134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8057056" w:history="1">
            <w:r w:rsidR="00156BFF" w:rsidRPr="00924C5D">
              <w:rPr>
                <w:rStyle w:val="Hyperlink"/>
                <w:noProof/>
              </w:rPr>
              <w:t>Attachment 1. Product Information</w:t>
            </w:r>
            <w:r w:rsidR="00156BFF">
              <w:rPr>
                <w:noProof/>
                <w:webHidden/>
              </w:rPr>
              <w:tab/>
            </w:r>
            <w:r w:rsidR="00156BFF">
              <w:rPr>
                <w:noProof/>
                <w:webHidden/>
              </w:rPr>
              <w:fldChar w:fldCharType="begin"/>
            </w:r>
            <w:r w:rsidR="00156BFF">
              <w:rPr>
                <w:noProof/>
                <w:webHidden/>
              </w:rPr>
              <w:instrText xml:space="preserve"> PAGEREF _Toc168057056 \h </w:instrText>
            </w:r>
            <w:r w:rsidR="00156BFF">
              <w:rPr>
                <w:noProof/>
                <w:webHidden/>
              </w:rPr>
            </w:r>
            <w:r w:rsidR="00156BFF">
              <w:rPr>
                <w:noProof/>
                <w:webHidden/>
              </w:rPr>
              <w:fldChar w:fldCharType="separate"/>
            </w:r>
            <w:r w:rsidR="00156BFF">
              <w:rPr>
                <w:noProof/>
                <w:webHidden/>
              </w:rPr>
              <w:t>24</w:t>
            </w:r>
            <w:r w:rsidR="00156BFF">
              <w:rPr>
                <w:noProof/>
                <w:webHidden/>
              </w:rPr>
              <w:fldChar w:fldCharType="end"/>
            </w:r>
          </w:hyperlink>
        </w:p>
        <w:p w14:paraId="77659F2D" w14:textId="3D86BCA7"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3" w:name="_Toc98931917"/>
      <w:bookmarkStart w:id="4" w:name="_Toc103679287"/>
      <w:bookmarkStart w:id="5" w:name="_Toc168057030"/>
      <w:bookmarkStart w:id="6" w:name="_Toc323739589"/>
      <w:bookmarkStart w:id="7" w:name="_Toc356305216"/>
      <w:r>
        <w:lastRenderedPageBreak/>
        <w:t>List of abbreviations</w:t>
      </w:r>
      <w:bookmarkEnd w:id="3"/>
      <w:bookmarkEnd w:id="4"/>
      <w:bookmarkEnd w:id="5"/>
    </w:p>
    <w:tbl>
      <w:tblPr>
        <w:tblStyle w:val="TableTGAblue2023"/>
        <w:tblW w:w="9430" w:type="dxa"/>
        <w:tblLook w:val="04A0" w:firstRow="1" w:lastRow="0" w:firstColumn="1" w:lastColumn="0" w:noHBand="0" w:noVBand="1"/>
      </w:tblPr>
      <w:tblGrid>
        <w:gridCol w:w="2263"/>
        <w:gridCol w:w="7167"/>
      </w:tblGrid>
      <w:tr w:rsidR="00F02E7E" w:rsidRPr="003D71A1" w14:paraId="3376D388" w14:textId="77777777" w:rsidTr="007A56F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0EE5CA3B" w14:textId="77777777" w:rsidR="00F02E7E" w:rsidRPr="00B919B7" w:rsidRDefault="00F02E7E" w:rsidP="007A56F5">
            <w:pPr>
              <w:rPr>
                <w:szCs w:val="22"/>
              </w:rPr>
            </w:pPr>
            <w:r w:rsidRPr="00B919B7">
              <w:rPr>
                <w:szCs w:val="22"/>
              </w:rPr>
              <w:t>Abbreviation</w:t>
            </w:r>
          </w:p>
        </w:tc>
        <w:tc>
          <w:tcPr>
            <w:tcW w:w="7167" w:type="dxa"/>
          </w:tcPr>
          <w:p w14:paraId="208BEFAF" w14:textId="77777777" w:rsidR="00F02E7E" w:rsidRPr="00B919B7" w:rsidRDefault="00F02E7E" w:rsidP="007A56F5">
            <w:pPr>
              <w:cnfStyle w:val="100000000000" w:firstRow="1" w:lastRow="0" w:firstColumn="0" w:lastColumn="0" w:oddVBand="0" w:evenVBand="0" w:oddHBand="0" w:evenHBand="0" w:firstRowFirstColumn="0" w:firstRowLastColumn="0" w:lastRowFirstColumn="0" w:lastRowLastColumn="0"/>
              <w:rPr>
                <w:szCs w:val="22"/>
              </w:rPr>
            </w:pPr>
            <w:r w:rsidRPr="00B919B7">
              <w:rPr>
                <w:szCs w:val="22"/>
              </w:rPr>
              <w:t>Meaning</w:t>
            </w:r>
          </w:p>
        </w:tc>
      </w:tr>
      <w:tr w:rsidR="00F02E7E" w:rsidRPr="003D71A1" w14:paraId="5DC198A6"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09DE2C4" w14:textId="77777777" w:rsidR="00F02E7E" w:rsidRPr="002D70C4" w:rsidRDefault="00F02E7E" w:rsidP="007A56F5">
            <w:pPr>
              <w:rPr>
                <w:rFonts w:cstheme="minorHAnsi"/>
                <w:szCs w:val="22"/>
              </w:rPr>
            </w:pPr>
            <w:r w:rsidRPr="002D70C4">
              <w:rPr>
                <w:rFonts w:cstheme="minorHAnsi"/>
                <w:szCs w:val="22"/>
              </w:rPr>
              <w:t>ACV</w:t>
            </w:r>
          </w:p>
        </w:tc>
        <w:tc>
          <w:tcPr>
            <w:tcW w:w="7167" w:type="dxa"/>
          </w:tcPr>
          <w:p w14:paraId="74117BA7" w14:textId="77777777" w:rsidR="00F02E7E" w:rsidRPr="00EF519A"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Advisory Committee on Vaccines</w:t>
            </w:r>
          </w:p>
        </w:tc>
      </w:tr>
      <w:tr w:rsidR="00F02E7E" w:rsidRPr="003D71A1" w14:paraId="43DD3BC4"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709F032" w14:textId="77777777" w:rsidR="00F02E7E" w:rsidRPr="002D70C4" w:rsidRDefault="00F02E7E" w:rsidP="007A56F5">
            <w:pPr>
              <w:rPr>
                <w:rFonts w:cstheme="minorHAnsi"/>
                <w:szCs w:val="22"/>
              </w:rPr>
            </w:pPr>
            <w:r w:rsidRPr="002D70C4">
              <w:rPr>
                <w:rFonts w:cstheme="minorHAnsi"/>
                <w:szCs w:val="22"/>
              </w:rPr>
              <w:t>ASA</w:t>
            </w:r>
          </w:p>
        </w:tc>
        <w:tc>
          <w:tcPr>
            <w:tcW w:w="7167" w:type="dxa"/>
          </w:tcPr>
          <w:p w14:paraId="03508A7B" w14:textId="77777777" w:rsidR="00F02E7E" w:rsidRPr="00EF519A"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Australia-specific annex</w:t>
            </w:r>
          </w:p>
        </w:tc>
      </w:tr>
      <w:tr w:rsidR="00F02E7E" w:rsidRPr="003D71A1" w14:paraId="3299F9FD"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94AB90E" w14:textId="77777777" w:rsidR="00F02E7E" w:rsidRPr="002D70C4" w:rsidRDefault="00F02E7E" w:rsidP="007A56F5">
            <w:pPr>
              <w:rPr>
                <w:rFonts w:cstheme="minorHAnsi"/>
                <w:szCs w:val="22"/>
              </w:rPr>
            </w:pPr>
            <w:r w:rsidRPr="002D70C4">
              <w:rPr>
                <w:rFonts w:cstheme="minorHAnsi"/>
                <w:szCs w:val="22"/>
              </w:rPr>
              <w:t>ATAGI</w:t>
            </w:r>
          </w:p>
        </w:tc>
        <w:tc>
          <w:tcPr>
            <w:tcW w:w="7167" w:type="dxa"/>
          </w:tcPr>
          <w:p w14:paraId="62AA1950"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Australian Technical Advisory Group on Immunisation</w:t>
            </w:r>
          </w:p>
        </w:tc>
      </w:tr>
      <w:tr w:rsidR="00F02E7E" w:rsidRPr="003D71A1" w14:paraId="42EB353B"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8183647" w14:textId="77777777" w:rsidR="00F02E7E" w:rsidRPr="002D70C4" w:rsidRDefault="00F02E7E" w:rsidP="007A56F5">
            <w:pPr>
              <w:rPr>
                <w:rFonts w:cstheme="minorHAnsi"/>
                <w:szCs w:val="22"/>
              </w:rPr>
            </w:pPr>
            <w:r w:rsidRPr="002D70C4">
              <w:rPr>
                <w:rFonts w:cstheme="minorHAnsi"/>
                <w:szCs w:val="22"/>
              </w:rPr>
              <w:t>CI</w:t>
            </w:r>
          </w:p>
        </w:tc>
        <w:tc>
          <w:tcPr>
            <w:tcW w:w="7167" w:type="dxa"/>
          </w:tcPr>
          <w:p w14:paraId="33E713B1"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Confidence interval</w:t>
            </w:r>
          </w:p>
        </w:tc>
      </w:tr>
      <w:tr w:rsidR="00F02E7E" w:rsidRPr="003D71A1" w14:paraId="32C6DED8"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46600A8" w14:textId="77777777" w:rsidR="00F02E7E" w:rsidRPr="002D70C4" w:rsidRDefault="00F02E7E" w:rsidP="007A56F5">
            <w:pPr>
              <w:rPr>
                <w:rFonts w:cstheme="minorHAnsi"/>
                <w:szCs w:val="22"/>
              </w:rPr>
            </w:pPr>
            <w:r w:rsidRPr="002D70C4">
              <w:rPr>
                <w:rFonts w:cstheme="minorHAnsi"/>
                <w:szCs w:val="22"/>
              </w:rPr>
              <w:t>CMI</w:t>
            </w:r>
          </w:p>
        </w:tc>
        <w:tc>
          <w:tcPr>
            <w:tcW w:w="7167" w:type="dxa"/>
          </w:tcPr>
          <w:p w14:paraId="68342045"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Consumer Medicines Information</w:t>
            </w:r>
          </w:p>
        </w:tc>
      </w:tr>
      <w:tr w:rsidR="00F02E7E" w:rsidRPr="003D71A1" w14:paraId="1BEED5D9"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25FCDE7" w14:textId="77777777" w:rsidR="00F02E7E" w:rsidRPr="002D70C4" w:rsidRDefault="00F02E7E" w:rsidP="007A56F5">
            <w:pPr>
              <w:rPr>
                <w:rFonts w:cstheme="minorHAnsi"/>
                <w:szCs w:val="22"/>
              </w:rPr>
            </w:pPr>
            <w:r w:rsidRPr="002D70C4">
              <w:rPr>
                <w:rFonts w:cstheme="minorHAnsi"/>
                <w:szCs w:val="22"/>
              </w:rPr>
              <w:t>COVID-19</w:t>
            </w:r>
          </w:p>
        </w:tc>
        <w:tc>
          <w:tcPr>
            <w:tcW w:w="7167" w:type="dxa"/>
          </w:tcPr>
          <w:p w14:paraId="006ACAB3"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Coronavirus disease 2019</w:t>
            </w:r>
          </w:p>
        </w:tc>
      </w:tr>
      <w:tr w:rsidR="00F02E7E" w:rsidRPr="003D71A1" w14:paraId="024EC7C9"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8EAEBD" w14:textId="77777777" w:rsidR="00F02E7E" w:rsidRPr="002D70C4" w:rsidRDefault="00F02E7E" w:rsidP="007A56F5">
            <w:pPr>
              <w:rPr>
                <w:rFonts w:cstheme="minorHAnsi"/>
                <w:szCs w:val="24"/>
              </w:rPr>
            </w:pPr>
            <w:r w:rsidRPr="002D70C4">
              <w:rPr>
                <w:rFonts w:cstheme="minorHAnsi"/>
                <w:szCs w:val="24"/>
              </w:rPr>
              <w:t>DLP</w:t>
            </w:r>
          </w:p>
        </w:tc>
        <w:tc>
          <w:tcPr>
            <w:tcW w:w="7167" w:type="dxa"/>
          </w:tcPr>
          <w:p w14:paraId="60D263E2"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D70C4">
              <w:rPr>
                <w:rFonts w:cstheme="minorHAnsi"/>
                <w:szCs w:val="24"/>
              </w:rPr>
              <w:t>Data lock point</w:t>
            </w:r>
          </w:p>
        </w:tc>
      </w:tr>
      <w:tr w:rsidR="00F02E7E" w:rsidRPr="003D71A1" w14:paraId="137B157A"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3530A64" w14:textId="77777777" w:rsidR="00F02E7E" w:rsidRPr="002D70C4" w:rsidRDefault="00F02E7E" w:rsidP="007A56F5">
            <w:pPr>
              <w:rPr>
                <w:rFonts w:cstheme="minorHAnsi"/>
                <w:szCs w:val="22"/>
              </w:rPr>
            </w:pPr>
            <w:r w:rsidRPr="002D70C4">
              <w:rPr>
                <w:rFonts w:cstheme="minorHAnsi"/>
                <w:szCs w:val="22"/>
              </w:rPr>
              <w:t>EU</w:t>
            </w:r>
          </w:p>
        </w:tc>
        <w:tc>
          <w:tcPr>
            <w:tcW w:w="7167" w:type="dxa"/>
          </w:tcPr>
          <w:p w14:paraId="43C263CA"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European Union</w:t>
            </w:r>
          </w:p>
        </w:tc>
      </w:tr>
      <w:tr w:rsidR="00F02E7E" w:rsidRPr="003D71A1" w14:paraId="3CF110C3"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3F39BAB" w14:textId="77777777" w:rsidR="00F02E7E" w:rsidRPr="002D70C4" w:rsidRDefault="00F02E7E" w:rsidP="007A56F5">
            <w:pPr>
              <w:rPr>
                <w:rFonts w:cstheme="minorHAnsi"/>
                <w:szCs w:val="24"/>
              </w:rPr>
            </w:pPr>
            <w:r w:rsidRPr="002D70C4">
              <w:rPr>
                <w:rFonts w:cstheme="minorHAnsi"/>
                <w:szCs w:val="24"/>
              </w:rPr>
              <w:t>GMFR</w:t>
            </w:r>
          </w:p>
        </w:tc>
        <w:tc>
          <w:tcPr>
            <w:tcW w:w="7167" w:type="dxa"/>
          </w:tcPr>
          <w:p w14:paraId="63A7F1B8"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D70C4">
              <w:rPr>
                <w:szCs w:val="24"/>
              </w:rPr>
              <w:t>Geometric mean fold rise</w:t>
            </w:r>
          </w:p>
        </w:tc>
      </w:tr>
      <w:tr w:rsidR="00F02E7E" w:rsidRPr="003D71A1" w14:paraId="41005278"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71CD86B" w14:textId="77777777" w:rsidR="00F02E7E" w:rsidRPr="002D70C4" w:rsidRDefault="00F02E7E" w:rsidP="007A56F5">
            <w:pPr>
              <w:rPr>
                <w:rFonts w:cstheme="minorHAnsi"/>
                <w:szCs w:val="22"/>
              </w:rPr>
            </w:pPr>
            <w:r w:rsidRPr="002D70C4">
              <w:rPr>
                <w:rFonts w:cstheme="minorHAnsi"/>
                <w:szCs w:val="22"/>
              </w:rPr>
              <w:t>GMT</w:t>
            </w:r>
          </w:p>
        </w:tc>
        <w:tc>
          <w:tcPr>
            <w:tcW w:w="7167" w:type="dxa"/>
          </w:tcPr>
          <w:p w14:paraId="78A73099"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Geometric mean titre</w:t>
            </w:r>
          </w:p>
        </w:tc>
      </w:tr>
      <w:tr w:rsidR="00F02E7E" w:rsidRPr="003D71A1" w14:paraId="2B1BC9E9"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468AD38" w14:textId="77777777" w:rsidR="00F02E7E" w:rsidRPr="002D70C4" w:rsidRDefault="00F02E7E" w:rsidP="007A56F5">
            <w:pPr>
              <w:rPr>
                <w:rFonts w:cstheme="minorHAnsi"/>
                <w:szCs w:val="32"/>
              </w:rPr>
            </w:pPr>
            <w:r w:rsidRPr="002D70C4">
              <w:rPr>
                <w:rFonts w:cstheme="minorHAnsi"/>
                <w:szCs w:val="32"/>
              </w:rPr>
              <w:t>IgG</w:t>
            </w:r>
          </w:p>
        </w:tc>
        <w:tc>
          <w:tcPr>
            <w:tcW w:w="7167" w:type="dxa"/>
          </w:tcPr>
          <w:p w14:paraId="7ECA1F32"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szCs w:val="32"/>
              </w:rPr>
            </w:pPr>
            <w:r w:rsidRPr="002D70C4">
              <w:rPr>
                <w:szCs w:val="32"/>
              </w:rPr>
              <w:t>Immunoglobulin G</w:t>
            </w:r>
          </w:p>
        </w:tc>
      </w:tr>
      <w:tr w:rsidR="00F02E7E" w:rsidRPr="003D71A1" w14:paraId="0B859372"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41DB626" w14:textId="77777777" w:rsidR="00F02E7E" w:rsidRPr="002D70C4" w:rsidRDefault="00F02E7E" w:rsidP="007A56F5">
            <w:pPr>
              <w:rPr>
                <w:rFonts w:cstheme="minorHAnsi"/>
                <w:szCs w:val="24"/>
              </w:rPr>
            </w:pPr>
            <w:r w:rsidRPr="002D70C4">
              <w:rPr>
                <w:rFonts w:cstheme="minorHAnsi"/>
                <w:szCs w:val="24"/>
              </w:rPr>
              <w:t>MN</w:t>
            </w:r>
            <w:r w:rsidRPr="002D70C4">
              <w:rPr>
                <w:rFonts w:cstheme="minorHAnsi"/>
                <w:szCs w:val="24"/>
                <w:vertAlign w:val="subscript"/>
              </w:rPr>
              <w:t>50</w:t>
            </w:r>
          </w:p>
        </w:tc>
        <w:tc>
          <w:tcPr>
            <w:tcW w:w="7167" w:type="dxa"/>
          </w:tcPr>
          <w:p w14:paraId="62E1CD15"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D70C4">
              <w:rPr>
                <w:szCs w:val="24"/>
              </w:rPr>
              <w:t>Microneutralisation at an inhibitory concentration of 50%</w:t>
            </w:r>
          </w:p>
        </w:tc>
      </w:tr>
      <w:tr w:rsidR="00F02E7E" w:rsidRPr="003D71A1" w14:paraId="641F1EF0"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E7636B6" w14:textId="77777777" w:rsidR="00F02E7E" w:rsidRPr="002D70C4" w:rsidRDefault="00F02E7E" w:rsidP="007A56F5">
            <w:pPr>
              <w:rPr>
                <w:rFonts w:cstheme="minorHAnsi"/>
                <w:szCs w:val="22"/>
              </w:rPr>
            </w:pPr>
            <w:r w:rsidRPr="002D70C4">
              <w:rPr>
                <w:rFonts w:cstheme="minorHAnsi"/>
                <w:szCs w:val="22"/>
              </w:rPr>
              <w:t>PI</w:t>
            </w:r>
          </w:p>
        </w:tc>
        <w:tc>
          <w:tcPr>
            <w:tcW w:w="7167" w:type="dxa"/>
          </w:tcPr>
          <w:p w14:paraId="381DA3BB"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Product Information</w:t>
            </w:r>
          </w:p>
        </w:tc>
      </w:tr>
      <w:tr w:rsidR="00F02E7E" w:rsidRPr="003D71A1" w14:paraId="09438393"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F2CD82" w14:textId="77777777" w:rsidR="00F02E7E" w:rsidRPr="002D70C4" w:rsidRDefault="00F02E7E" w:rsidP="007A56F5">
            <w:pPr>
              <w:rPr>
                <w:rFonts w:cstheme="minorHAnsi"/>
                <w:szCs w:val="24"/>
              </w:rPr>
            </w:pPr>
            <w:r w:rsidRPr="002D70C4">
              <w:rPr>
                <w:rFonts w:cstheme="minorHAnsi"/>
                <w:szCs w:val="24"/>
              </w:rPr>
              <w:t>PP-IMM</w:t>
            </w:r>
          </w:p>
        </w:tc>
        <w:tc>
          <w:tcPr>
            <w:tcW w:w="7167" w:type="dxa"/>
          </w:tcPr>
          <w:p w14:paraId="35C2B26B"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D70C4">
              <w:rPr>
                <w:szCs w:val="24"/>
                <w:lang w:eastAsia="ja-JP"/>
              </w:rPr>
              <w:t>Per-protocol immunogenicity</w:t>
            </w:r>
          </w:p>
        </w:tc>
      </w:tr>
      <w:tr w:rsidR="00F02E7E" w:rsidRPr="003D71A1" w14:paraId="3A10F27E"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E1B4390" w14:textId="77777777" w:rsidR="00F02E7E" w:rsidRPr="002D70C4" w:rsidRDefault="00F02E7E" w:rsidP="007A56F5">
            <w:pPr>
              <w:rPr>
                <w:rFonts w:cstheme="minorHAnsi"/>
                <w:szCs w:val="22"/>
              </w:rPr>
            </w:pPr>
            <w:r w:rsidRPr="002D70C4">
              <w:rPr>
                <w:rFonts w:cstheme="minorHAnsi"/>
                <w:szCs w:val="22"/>
              </w:rPr>
              <w:t>RMP</w:t>
            </w:r>
          </w:p>
        </w:tc>
        <w:tc>
          <w:tcPr>
            <w:tcW w:w="7167" w:type="dxa"/>
          </w:tcPr>
          <w:p w14:paraId="76FBEF1C"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Risk Management Plan</w:t>
            </w:r>
          </w:p>
        </w:tc>
      </w:tr>
      <w:tr w:rsidR="00F02E7E" w:rsidRPr="003D71A1" w14:paraId="61FCCD44"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733A636" w14:textId="77777777" w:rsidR="00F02E7E" w:rsidRPr="002D70C4" w:rsidRDefault="00F02E7E" w:rsidP="007A56F5">
            <w:pPr>
              <w:rPr>
                <w:rFonts w:cstheme="minorHAnsi"/>
                <w:szCs w:val="24"/>
              </w:rPr>
            </w:pPr>
            <w:r w:rsidRPr="002D70C4">
              <w:rPr>
                <w:rFonts w:cstheme="minorHAnsi"/>
                <w:szCs w:val="24"/>
              </w:rPr>
              <w:t>SAE</w:t>
            </w:r>
          </w:p>
        </w:tc>
        <w:tc>
          <w:tcPr>
            <w:tcW w:w="7167" w:type="dxa"/>
          </w:tcPr>
          <w:p w14:paraId="537C48AC"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D70C4">
              <w:rPr>
                <w:rFonts w:cstheme="minorHAnsi"/>
                <w:szCs w:val="24"/>
              </w:rPr>
              <w:t>Serious adverse event</w:t>
            </w:r>
          </w:p>
        </w:tc>
      </w:tr>
      <w:tr w:rsidR="00F02E7E" w:rsidRPr="003D71A1" w14:paraId="16B3AA9B"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A5BA14A" w14:textId="77777777" w:rsidR="00F02E7E" w:rsidRPr="002D70C4" w:rsidRDefault="00F02E7E" w:rsidP="007A56F5">
            <w:pPr>
              <w:rPr>
                <w:rFonts w:cstheme="minorHAnsi"/>
                <w:szCs w:val="22"/>
              </w:rPr>
            </w:pPr>
            <w:r w:rsidRPr="002D70C4">
              <w:rPr>
                <w:rFonts w:cstheme="minorHAnsi"/>
                <w:szCs w:val="22"/>
              </w:rPr>
              <w:t>SARS-CoV-2</w:t>
            </w:r>
          </w:p>
        </w:tc>
        <w:tc>
          <w:tcPr>
            <w:tcW w:w="7167" w:type="dxa"/>
          </w:tcPr>
          <w:p w14:paraId="684769D3"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Severe acute respiratory syndrome coronavirus 2</w:t>
            </w:r>
          </w:p>
        </w:tc>
      </w:tr>
      <w:tr w:rsidR="00F02E7E" w:rsidRPr="003D71A1" w14:paraId="12BE928C"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5A4C5D1" w14:textId="77777777" w:rsidR="00F02E7E" w:rsidRPr="002D70C4" w:rsidRDefault="00F02E7E" w:rsidP="007A56F5">
            <w:pPr>
              <w:rPr>
                <w:rFonts w:cstheme="minorHAnsi"/>
                <w:szCs w:val="24"/>
              </w:rPr>
            </w:pPr>
            <w:r w:rsidRPr="002D70C4">
              <w:rPr>
                <w:rFonts w:cstheme="minorHAnsi"/>
                <w:szCs w:val="24"/>
              </w:rPr>
              <w:t>SCR(s)</w:t>
            </w:r>
          </w:p>
        </w:tc>
        <w:tc>
          <w:tcPr>
            <w:tcW w:w="7167" w:type="dxa"/>
          </w:tcPr>
          <w:p w14:paraId="1D459DAC"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D70C4">
              <w:rPr>
                <w:szCs w:val="24"/>
              </w:rPr>
              <w:t>Seroconversion rate(s)</w:t>
            </w:r>
          </w:p>
        </w:tc>
      </w:tr>
      <w:tr w:rsidR="00F02E7E" w:rsidRPr="003D71A1" w14:paraId="30F92495"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08CE24" w14:textId="77777777" w:rsidR="00F02E7E" w:rsidRPr="002D70C4" w:rsidRDefault="00F02E7E" w:rsidP="007A56F5">
            <w:pPr>
              <w:rPr>
                <w:rFonts w:cstheme="minorHAnsi"/>
                <w:szCs w:val="22"/>
              </w:rPr>
            </w:pPr>
            <w:r w:rsidRPr="002D70C4">
              <w:rPr>
                <w:rFonts w:cstheme="minorHAnsi"/>
                <w:szCs w:val="22"/>
              </w:rPr>
              <w:t>TGA</w:t>
            </w:r>
          </w:p>
        </w:tc>
        <w:tc>
          <w:tcPr>
            <w:tcW w:w="7167" w:type="dxa"/>
          </w:tcPr>
          <w:p w14:paraId="50D90748"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D70C4">
              <w:rPr>
                <w:rFonts w:cstheme="minorHAnsi"/>
                <w:szCs w:val="22"/>
              </w:rPr>
              <w:t>Therapeutic Goods Administration</w:t>
            </w:r>
          </w:p>
        </w:tc>
      </w:tr>
      <w:tr w:rsidR="00F02E7E" w:rsidRPr="003D71A1" w14:paraId="5D7FD265"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0FD3048" w14:textId="77777777" w:rsidR="00F02E7E" w:rsidRPr="002D70C4" w:rsidRDefault="00F02E7E" w:rsidP="007A56F5">
            <w:pPr>
              <w:rPr>
                <w:rFonts w:cstheme="minorHAnsi"/>
                <w:szCs w:val="32"/>
              </w:rPr>
            </w:pPr>
            <w:r w:rsidRPr="002D70C4">
              <w:rPr>
                <w:rFonts w:cstheme="minorHAnsi"/>
                <w:szCs w:val="32"/>
              </w:rPr>
              <w:t>USA</w:t>
            </w:r>
          </w:p>
        </w:tc>
        <w:tc>
          <w:tcPr>
            <w:tcW w:w="7167" w:type="dxa"/>
          </w:tcPr>
          <w:p w14:paraId="6C323749"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D70C4">
              <w:rPr>
                <w:rFonts w:cstheme="minorHAnsi"/>
                <w:szCs w:val="32"/>
              </w:rPr>
              <w:t>United States of America</w:t>
            </w:r>
          </w:p>
        </w:tc>
      </w:tr>
      <w:tr w:rsidR="00F02E7E" w:rsidRPr="003D71A1" w14:paraId="22D4E392" w14:textId="77777777" w:rsidTr="007A56F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BB755AB" w14:textId="77777777" w:rsidR="00F02E7E" w:rsidRPr="002D70C4" w:rsidRDefault="00F02E7E" w:rsidP="007A56F5">
            <w:pPr>
              <w:rPr>
                <w:rFonts w:cstheme="minorHAnsi"/>
                <w:szCs w:val="24"/>
              </w:rPr>
            </w:pPr>
            <w:r w:rsidRPr="002D70C4">
              <w:rPr>
                <w:rFonts w:cstheme="minorHAnsi"/>
                <w:szCs w:val="24"/>
              </w:rPr>
              <w:t>WHO</w:t>
            </w:r>
          </w:p>
        </w:tc>
        <w:tc>
          <w:tcPr>
            <w:tcW w:w="7167" w:type="dxa"/>
          </w:tcPr>
          <w:p w14:paraId="135E46F5" w14:textId="77777777" w:rsidR="00F02E7E" w:rsidRPr="002D70C4" w:rsidRDefault="00F02E7E" w:rsidP="007A56F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D70C4">
              <w:rPr>
                <w:rFonts w:cstheme="minorHAnsi"/>
                <w:szCs w:val="24"/>
              </w:rPr>
              <w:t>World Health Organisation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8" w:name="_Toc103679288"/>
      <w:bookmarkStart w:id="9" w:name="_Toc168057031"/>
      <w:r>
        <w:lastRenderedPageBreak/>
        <w:t>Product submission</w:t>
      </w:r>
      <w:bookmarkEnd w:id="8"/>
      <w:bookmarkEnd w:id="9"/>
    </w:p>
    <w:p w14:paraId="21D559DF" w14:textId="77777777" w:rsidR="00324B33" w:rsidRDefault="00324B33" w:rsidP="00324B33">
      <w:pPr>
        <w:pStyle w:val="Heading3"/>
        <w:rPr>
          <w:lang w:eastAsia="en-AU"/>
        </w:rPr>
      </w:pPr>
      <w:bookmarkStart w:id="10" w:name="_Toc247691502"/>
      <w:bookmarkStart w:id="11" w:name="_Toc314842483"/>
      <w:bookmarkStart w:id="12" w:name="_Toc103679289"/>
      <w:bookmarkStart w:id="13" w:name="_Toc168057032"/>
      <w:r>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7184BD7" w:rsidR="00324B33" w:rsidRPr="00BD5DBD" w:rsidRDefault="00324B33" w:rsidP="007452E8">
            <w:pPr>
              <w:rPr>
                <w:i/>
                <w:szCs w:val="22"/>
              </w:rPr>
            </w:pPr>
            <w:r w:rsidRPr="00BD5DBD">
              <w:rPr>
                <w:i/>
                <w:szCs w:val="22"/>
              </w:rPr>
              <w:t>Typ</w:t>
            </w:r>
            <w:r w:rsidR="001C5D37">
              <w:rPr>
                <w:i/>
                <w:szCs w:val="22"/>
              </w:rPr>
              <w:t>e</w:t>
            </w:r>
            <w:r w:rsidRPr="00BD5DBD">
              <w:rPr>
                <w:i/>
                <w:szCs w:val="22"/>
              </w:rPr>
              <w:t xml:space="preserve"> of submission:</w:t>
            </w:r>
          </w:p>
        </w:tc>
        <w:tc>
          <w:tcPr>
            <w:tcW w:w="3423" w:type="pct"/>
          </w:tcPr>
          <w:p w14:paraId="4F07C303" w14:textId="328E9DA5" w:rsidR="00324B33" w:rsidRPr="00BD5DBD" w:rsidRDefault="00C30B89" w:rsidP="007452E8">
            <w:pPr>
              <w:rPr>
                <w:szCs w:val="22"/>
              </w:rPr>
            </w:pPr>
            <w:bookmarkStart w:id="14" w:name="_Hlk169074806"/>
            <w:r>
              <w:rPr>
                <w:szCs w:val="22"/>
              </w:rPr>
              <w:t>M</w:t>
            </w:r>
            <w:r w:rsidR="00324B33" w:rsidRPr="00BD5DBD">
              <w:rPr>
                <w:szCs w:val="22"/>
              </w:rPr>
              <w:t xml:space="preserve">ajor variation (new </w:t>
            </w:r>
            <w:r>
              <w:rPr>
                <w:szCs w:val="22"/>
              </w:rPr>
              <w:t xml:space="preserve">dosage </w:t>
            </w:r>
            <w:r w:rsidR="001C5D37">
              <w:rPr>
                <w:szCs w:val="22"/>
              </w:rPr>
              <w:t>regimen</w:t>
            </w:r>
            <w:r w:rsidR="00324B33" w:rsidRPr="00BD5DBD">
              <w:rPr>
                <w:szCs w:val="22"/>
              </w:rPr>
              <w:t>)</w:t>
            </w:r>
            <w:bookmarkEnd w:id="14"/>
          </w:p>
        </w:tc>
      </w:tr>
      <w:tr w:rsidR="00324B33" w:rsidRPr="00BD5DBD" w14:paraId="13482B61" w14:textId="77777777" w:rsidTr="00F865A7">
        <w:tc>
          <w:tcPr>
            <w:tcW w:w="1577" w:type="pct"/>
          </w:tcPr>
          <w:p w14:paraId="2C427FCF" w14:textId="361C3A6D" w:rsidR="00324B33" w:rsidRPr="00BD5DBD" w:rsidRDefault="00324B33" w:rsidP="007452E8">
            <w:pPr>
              <w:rPr>
                <w:i/>
                <w:szCs w:val="22"/>
              </w:rPr>
            </w:pPr>
            <w:r w:rsidRPr="00BD5DBD">
              <w:rPr>
                <w:i/>
                <w:szCs w:val="22"/>
              </w:rPr>
              <w:t>Product name:</w:t>
            </w:r>
          </w:p>
        </w:tc>
        <w:tc>
          <w:tcPr>
            <w:tcW w:w="3423" w:type="pct"/>
          </w:tcPr>
          <w:p w14:paraId="0E2DEF76" w14:textId="6FE89DB1" w:rsidR="00324B33" w:rsidRPr="00BD5DBD" w:rsidRDefault="00213E88" w:rsidP="007452E8">
            <w:pPr>
              <w:rPr>
                <w:szCs w:val="22"/>
              </w:rPr>
            </w:pPr>
            <w:r>
              <w:rPr>
                <w:szCs w:val="22"/>
              </w:rPr>
              <w:t xml:space="preserve">Nuvaxovid </w:t>
            </w:r>
          </w:p>
        </w:tc>
      </w:tr>
      <w:tr w:rsidR="00324B33" w:rsidRPr="00BD5DBD" w14:paraId="01255B5B" w14:textId="77777777" w:rsidTr="00F865A7">
        <w:tc>
          <w:tcPr>
            <w:tcW w:w="1577" w:type="pct"/>
          </w:tcPr>
          <w:p w14:paraId="52B4F3D7" w14:textId="557E94A6" w:rsidR="00324B33" w:rsidRPr="00BD5DBD" w:rsidRDefault="00324B33" w:rsidP="007452E8">
            <w:pPr>
              <w:rPr>
                <w:i/>
                <w:szCs w:val="22"/>
              </w:rPr>
            </w:pPr>
            <w:r w:rsidRPr="00BD5DBD">
              <w:rPr>
                <w:i/>
                <w:szCs w:val="22"/>
              </w:rPr>
              <w:t>Active ingredient:</w:t>
            </w:r>
          </w:p>
        </w:tc>
        <w:tc>
          <w:tcPr>
            <w:tcW w:w="3423" w:type="pct"/>
          </w:tcPr>
          <w:p w14:paraId="02FB6383" w14:textId="4BE4AE32" w:rsidR="00324B33" w:rsidRPr="00BD5DBD" w:rsidRDefault="00213E88" w:rsidP="007452E8">
            <w:pPr>
              <w:rPr>
                <w:szCs w:val="22"/>
              </w:rPr>
            </w:pPr>
            <w:r w:rsidRPr="00213E88">
              <w:rPr>
                <w:szCs w:val="22"/>
              </w:rPr>
              <w:t>SARS-CoV-2 rS (NVX CoV2373)</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055028B"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70B0A759" w:rsidR="00AE1947" w:rsidRPr="00BD5DBD" w:rsidRDefault="000D0116" w:rsidP="00602658">
            <w:pPr>
              <w:rPr>
                <w:szCs w:val="22"/>
              </w:rPr>
            </w:pPr>
            <w:r>
              <w:rPr>
                <w:szCs w:val="22"/>
              </w:rPr>
              <w:t>31 January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A07F092" w:rsidR="00324B33" w:rsidRPr="00BD5DBD" w:rsidRDefault="00EB307D" w:rsidP="007452E8">
            <w:pPr>
              <w:rPr>
                <w:szCs w:val="22"/>
              </w:rPr>
            </w:pPr>
            <w:r>
              <w:rPr>
                <w:szCs w:val="22"/>
              </w:rPr>
              <w:t>7 February 2024</w:t>
            </w:r>
          </w:p>
        </w:tc>
      </w:tr>
      <w:tr w:rsidR="00324B33" w:rsidRPr="00BD5DBD" w14:paraId="547E08D7" w14:textId="77777777" w:rsidTr="00F865A7">
        <w:tc>
          <w:tcPr>
            <w:tcW w:w="1577" w:type="pct"/>
          </w:tcPr>
          <w:p w14:paraId="5030EF30" w14:textId="2E3EBAA8" w:rsidR="00324B33" w:rsidRPr="00BD5DBD" w:rsidRDefault="00324B33" w:rsidP="007452E8">
            <w:pPr>
              <w:rPr>
                <w:i/>
                <w:szCs w:val="22"/>
              </w:rPr>
            </w:pPr>
            <w:r w:rsidRPr="00BD5DBD">
              <w:rPr>
                <w:i/>
                <w:szCs w:val="22"/>
              </w:rPr>
              <w:t>ARTG number:</w:t>
            </w:r>
          </w:p>
        </w:tc>
        <w:tc>
          <w:tcPr>
            <w:tcW w:w="3423" w:type="pct"/>
          </w:tcPr>
          <w:p w14:paraId="0054E912" w14:textId="253EB1B7" w:rsidR="00324B33" w:rsidRPr="00BD5DBD" w:rsidRDefault="00C84F36" w:rsidP="007452E8">
            <w:pPr>
              <w:rPr>
                <w:szCs w:val="22"/>
              </w:rPr>
            </w:pPr>
            <w:r w:rsidRPr="00C84F36">
              <w:rPr>
                <w:szCs w:val="22"/>
              </w:rPr>
              <w:t>355139</w:t>
            </w:r>
          </w:p>
        </w:tc>
      </w:tr>
      <w:tr w:rsidR="00324B33" w:rsidRPr="00BD5DBD" w14:paraId="7618393F" w14:textId="77777777" w:rsidTr="00F865A7">
        <w:tc>
          <w:tcPr>
            <w:tcW w:w="1577" w:type="pct"/>
          </w:tcPr>
          <w:p w14:paraId="02260DE2" w14:textId="57427E23" w:rsidR="00324B33" w:rsidRPr="00BD5DBD" w:rsidRDefault="00324B33" w:rsidP="002E1A62">
            <w:pPr>
              <w:rPr>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r w:rsidR="002E1A62">
              <w:rPr>
                <w:rStyle w:val="Hyperlink"/>
                <w:i/>
                <w:szCs w:val="22"/>
              </w:rPr>
              <w:t xml:space="preserve"> </w:t>
            </w:r>
            <w:r w:rsidR="002E1A62">
              <w:rPr>
                <w:rStyle w:val="Hyperlink"/>
                <w:i/>
                <w:szCs w:val="22"/>
              </w:rPr>
              <w:br/>
            </w:r>
            <w:r w:rsidR="00E47E0C" w:rsidRPr="00BD5DBD">
              <w:rPr>
                <w:i/>
                <w:szCs w:val="22"/>
              </w:rPr>
              <w:t xml:space="preserve">for </w:t>
            </w:r>
            <w:r w:rsidR="007B04DE" w:rsidRPr="00BD5DBD">
              <w:rPr>
                <w:i/>
                <w:szCs w:val="22"/>
              </w:rPr>
              <w:t>the current</w:t>
            </w:r>
            <w:r w:rsidR="00E47E0C" w:rsidRPr="00BD5DBD">
              <w:rPr>
                <w:i/>
                <w:szCs w:val="22"/>
              </w:rPr>
              <w:t xml:space="preserve"> submission</w:t>
            </w:r>
            <w:r w:rsidRPr="00BD5DBD">
              <w:rPr>
                <w:i/>
                <w:szCs w:val="22"/>
              </w:rPr>
              <w:t>:</w:t>
            </w:r>
          </w:p>
        </w:tc>
        <w:tc>
          <w:tcPr>
            <w:tcW w:w="3423" w:type="pct"/>
          </w:tcPr>
          <w:p w14:paraId="6FF3C6A2" w14:textId="4254EBDE"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5214370" w14:textId="77777777" w:rsidR="00D46139" w:rsidRPr="00D46139" w:rsidRDefault="00D46139" w:rsidP="00D46139">
            <w:pPr>
              <w:rPr>
                <w:szCs w:val="22"/>
              </w:rPr>
            </w:pPr>
            <w:r w:rsidRPr="00D46139">
              <w:rPr>
                <w:szCs w:val="22"/>
              </w:rPr>
              <w:t>Biocelect Pty Ltd</w:t>
            </w:r>
          </w:p>
          <w:p w14:paraId="7824FD6B" w14:textId="77777777" w:rsidR="00D46139" w:rsidRPr="00D46139" w:rsidRDefault="00D46139" w:rsidP="00D46139">
            <w:pPr>
              <w:rPr>
                <w:szCs w:val="22"/>
              </w:rPr>
            </w:pPr>
            <w:r w:rsidRPr="00D46139">
              <w:rPr>
                <w:szCs w:val="22"/>
              </w:rPr>
              <w:t xml:space="preserve">Level 29, 66 Goulburn Street </w:t>
            </w:r>
          </w:p>
          <w:p w14:paraId="68DD94B0" w14:textId="3E1AFAFE" w:rsidR="00324B33" w:rsidRPr="00BD5DBD" w:rsidRDefault="00D46139" w:rsidP="00D46139">
            <w:pPr>
              <w:rPr>
                <w:szCs w:val="22"/>
              </w:rPr>
            </w:pPr>
            <w:r w:rsidRPr="00D46139">
              <w:rPr>
                <w:szCs w:val="22"/>
              </w:rPr>
              <w:t>Sydney NSW 2000</w:t>
            </w:r>
          </w:p>
        </w:tc>
      </w:tr>
      <w:tr w:rsidR="00324B33" w:rsidRPr="00BD5DBD" w14:paraId="5322B989" w14:textId="77777777" w:rsidTr="00F865A7">
        <w:tc>
          <w:tcPr>
            <w:tcW w:w="1577" w:type="pct"/>
          </w:tcPr>
          <w:p w14:paraId="24F217E3" w14:textId="141C9DA2" w:rsidR="00324B33" w:rsidRPr="00BD5DBD" w:rsidRDefault="00324B33" w:rsidP="007452E8">
            <w:pPr>
              <w:rPr>
                <w:i/>
                <w:szCs w:val="22"/>
              </w:rPr>
            </w:pPr>
            <w:r w:rsidRPr="00BD5DBD">
              <w:rPr>
                <w:i/>
                <w:szCs w:val="22"/>
              </w:rPr>
              <w:t>Dose form:</w:t>
            </w:r>
          </w:p>
        </w:tc>
        <w:tc>
          <w:tcPr>
            <w:tcW w:w="3423" w:type="pct"/>
          </w:tcPr>
          <w:p w14:paraId="768B254C" w14:textId="6EB36356" w:rsidR="00324B33" w:rsidRPr="00BD5DBD" w:rsidRDefault="00FC3C6A" w:rsidP="007452E8">
            <w:pPr>
              <w:rPr>
                <w:szCs w:val="22"/>
              </w:rPr>
            </w:pPr>
            <w:r>
              <w:rPr>
                <w:szCs w:val="22"/>
              </w:rPr>
              <w:t>Suspension for injection</w:t>
            </w:r>
          </w:p>
        </w:tc>
      </w:tr>
      <w:tr w:rsidR="00324B33" w:rsidRPr="00BD5DBD" w14:paraId="115243E6" w14:textId="77777777" w:rsidTr="00F865A7">
        <w:tc>
          <w:tcPr>
            <w:tcW w:w="1577" w:type="pct"/>
          </w:tcPr>
          <w:p w14:paraId="7634B062" w14:textId="0170FE79" w:rsidR="00324B33" w:rsidRPr="00BD5DBD" w:rsidRDefault="00324B33" w:rsidP="007452E8">
            <w:pPr>
              <w:rPr>
                <w:i/>
                <w:szCs w:val="22"/>
              </w:rPr>
            </w:pPr>
            <w:r w:rsidRPr="00BD5DBD">
              <w:rPr>
                <w:i/>
                <w:szCs w:val="22"/>
              </w:rPr>
              <w:t>Strength:</w:t>
            </w:r>
          </w:p>
        </w:tc>
        <w:tc>
          <w:tcPr>
            <w:tcW w:w="3423" w:type="pct"/>
          </w:tcPr>
          <w:p w14:paraId="5E5F83DB" w14:textId="53BE2BED" w:rsidR="00324B33" w:rsidRPr="00BD5DBD" w:rsidRDefault="00960BA4" w:rsidP="007452E8">
            <w:pPr>
              <w:rPr>
                <w:szCs w:val="22"/>
              </w:rPr>
            </w:pPr>
            <w:r>
              <w:rPr>
                <w:szCs w:val="22"/>
              </w:rPr>
              <w:t xml:space="preserve">5 </w:t>
            </w:r>
            <w:r>
              <w:rPr>
                <w:rFonts w:ascii="Symbol" w:eastAsia="Symbol" w:hAnsi="Symbol" w:cs="Symbol"/>
                <w:szCs w:val="22"/>
              </w:rPr>
              <w:t>m</w:t>
            </w:r>
            <w:r>
              <w:rPr>
                <w:szCs w:val="22"/>
              </w:rPr>
              <w:t>g/0.5 mL</w:t>
            </w:r>
          </w:p>
        </w:tc>
      </w:tr>
      <w:tr w:rsidR="00324B33" w:rsidRPr="00BD5DBD" w14:paraId="34B07BA6" w14:textId="77777777" w:rsidTr="00F865A7">
        <w:tc>
          <w:tcPr>
            <w:tcW w:w="1577" w:type="pct"/>
          </w:tcPr>
          <w:p w14:paraId="1C039224" w14:textId="079DF07B" w:rsidR="00324B33" w:rsidRPr="00BD5DBD" w:rsidRDefault="00324B33" w:rsidP="007452E8">
            <w:pPr>
              <w:rPr>
                <w:i/>
                <w:szCs w:val="22"/>
              </w:rPr>
            </w:pPr>
            <w:r w:rsidRPr="00BD5DBD">
              <w:rPr>
                <w:i/>
                <w:szCs w:val="22"/>
              </w:rPr>
              <w:t>Container:</w:t>
            </w:r>
          </w:p>
        </w:tc>
        <w:tc>
          <w:tcPr>
            <w:tcW w:w="3423" w:type="pct"/>
          </w:tcPr>
          <w:p w14:paraId="500A42C6" w14:textId="36A2C92E" w:rsidR="00324B33" w:rsidRPr="00BD5DBD" w:rsidRDefault="005252B8" w:rsidP="007452E8">
            <w:pPr>
              <w:rPr>
                <w:szCs w:val="22"/>
              </w:rPr>
            </w:pPr>
            <w:r>
              <w:rPr>
                <w:szCs w:val="22"/>
              </w:rPr>
              <w:t>Multidose vial</w:t>
            </w:r>
          </w:p>
        </w:tc>
      </w:tr>
      <w:tr w:rsidR="00324B33" w:rsidRPr="00BD5DBD" w14:paraId="176B6773" w14:textId="77777777" w:rsidTr="00F865A7">
        <w:tc>
          <w:tcPr>
            <w:tcW w:w="1577" w:type="pct"/>
          </w:tcPr>
          <w:p w14:paraId="71846159" w14:textId="409CBBCC" w:rsidR="00324B33" w:rsidRPr="00BD5DBD" w:rsidRDefault="00324B33" w:rsidP="007452E8">
            <w:pPr>
              <w:rPr>
                <w:i/>
                <w:szCs w:val="22"/>
              </w:rPr>
            </w:pPr>
            <w:r w:rsidRPr="00BD5DBD">
              <w:rPr>
                <w:i/>
                <w:szCs w:val="22"/>
              </w:rPr>
              <w:t>Pack size:</w:t>
            </w:r>
          </w:p>
        </w:tc>
        <w:tc>
          <w:tcPr>
            <w:tcW w:w="3423" w:type="pct"/>
          </w:tcPr>
          <w:p w14:paraId="7E978F8F" w14:textId="67A7B1F2" w:rsidR="00324B33" w:rsidRPr="00BD5DBD" w:rsidRDefault="00AF4ADD" w:rsidP="007452E8">
            <w:pPr>
              <w:rPr>
                <w:szCs w:val="22"/>
              </w:rPr>
            </w:pPr>
            <w:r>
              <w:rPr>
                <w:szCs w:val="22"/>
              </w:rPr>
              <w:t>2 and 10 vials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45F06AD" w14:textId="7EFD7874" w:rsidR="004F0697" w:rsidRPr="004F0697" w:rsidRDefault="004F0697" w:rsidP="004F0697">
            <w:pPr>
              <w:rPr>
                <w:i/>
                <w:iCs/>
                <w:szCs w:val="22"/>
              </w:rPr>
            </w:pPr>
            <w:r w:rsidRPr="004F0697">
              <w:rPr>
                <w:i/>
                <w:iCs/>
                <w:szCs w:val="22"/>
              </w:rPr>
              <w:t>Active immunisation to prevent coronavirus disease 2019 (COVID-19) caused by SARSCoV-2 in individuals 12 years of age and older.</w:t>
            </w:r>
          </w:p>
          <w:p w14:paraId="6E143E2E" w14:textId="6C8FEE3E" w:rsidR="00324B33" w:rsidRPr="00BD5DBD" w:rsidRDefault="004F0697" w:rsidP="004F0697">
            <w:pPr>
              <w:rPr>
                <w:szCs w:val="22"/>
              </w:rPr>
            </w:pPr>
            <w:r w:rsidRPr="004F0697">
              <w:rPr>
                <w:i/>
                <w:iCs/>
                <w:szCs w:val="22"/>
              </w:rPr>
              <w:t>The use of this vaccine should be in accordance with official recommendations.</w:t>
            </w:r>
          </w:p>
        </w:tc>
      </w:tr>
      <w:tr w:rsidR="00324B33" w:rsidRPr="00BD5DBD" w14:paraId="5AFDEED3" w14:textId="77777777" w:rsidTr="00F865A7">
        <w:tc>
          <w:tcPr>
            <w:tcW w:w="1577" w:type="pct"/>
          </w:tcPr>
          <w:p w14:paraId="03884BD1" w14:textId="77777777" w:rsidR="00324B33" w:rsidRPr="00BD5DBD" w:rsidRDefault="00324B33" w:rsidP="007452E8">
            <w:pPr>
              <w:rPr>
                <w:i/>
                <w:szCs w:val="22"/>
              </w:rPr>
            </w:pPr>
            <w:r w:rsidRPr="00BD5DBD">
              <w:rPr>
                <w:i/>
                <w:szCs w:val="22"/>
              </w:rPr>
              <w:t>Route(s) of administration:</w:t>
            </w:r>
          </w:p>
        </w:tc>
        <w:tc>
          <w:tcPr>
            <w:tcW w:w="3423" w:type="pct"/>
          </w:tcPr>
          <w:p w14:paraId="1ED1357E" w14:textId="7F216410" w:rsidR="00324B33" w:rsidRPr="00BD5DBD" w:rsidRDefault="003523C7" w:rsidP="007452E8">
            <w:pPr>
              <w:rPr>
                <w:szCs w:val="22"/>
              </w:rPr>
            </w:pPr>
            <w:r>
              <w:rPr>
                <w:szCs w:val="22"/>
              </w:rPr>
              <w:t>Intramuscular</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65C14C3D" w14:textId="77777777" w:rsidR="00074A4F" w:rsidRPr="00797A9A" w:rsidRDefault="00074A4F" w:rsidP="00074A4F">
            <w:pPr>
              <w:autoSpaceDE w:val="0"/>
              <w:autoSpaceDN w:val="0"/>
              <w:adjustRightInd w:val="0"/>
              <w:spacing w:after="0" w:line="240" w:lineRule="auto"/>
              <w:rPr>
                <w:rFonts w:cs="Calibri"/>
                <w:b/>
                <w:bCs/>
                <w:szCs w:val="22"/>
              </w:rPr>
            </w:pPr>
            <w:r w:rsidRPr="00797A9A">
              <w:rPr>
                <w:rFonts w:cs="Calibri"/>
                <w:b/>
                <w:bCs/>
                <w:szCs w:val="22"/>
              </w:rPr>
              <w:t>Primary series</w:t>
            </w:r>
          </w:p>
          <w:p w14:paraId="07DA72EB" w14:textId="4034B3E1" w:rsidR="00074A4F" w:rsidRPr="00797A9A" w:rsidRDefault="00074A4F" w:rsidP="00074A4F">
            <w:pPr>
              <w:autoSpaceDE w:val="0"/>
              <w:autoSpaceDN w:val="0"/>
              <w:adjustRightInd w:val="0"/>
              <w:spacing w:after="0" w:line="240" w:lineRule="auto"/>
              <w:rPr>
                <w:rFonts w:cstheme="minorHAnsi"/>
                <w:szCs w:val="22"/>
              </w:rPr>
            </w:pPr>
            <w:r w:rsidRPr="00797A9A">
              <w:rPr>
                <w:rFonts w:cstheme="minorHAnsi"/>
                <w:szCs w:val="22"/>
              </w:rPr>
              <w:t>Nuvaxovid is administered intramuscularly as a course of 2 doses of 0.5 mL each. It is recommended that the second dose is to be administered 3 weeks after the first dose, see section</w:t>
            </w:r>
          </w:p>
          <w:p w14:paraId="4BD4ECF7" w14:textId="05B85D85" w:rsidR="00666911" w:rsidRPr="00797A9A" w:rsidRDefault="00074A4F" w:rsidP="00074A4F">
            <w:pPr>
              <w:rPr>
                <w:rFonts w:cstheme="minorHAnsi"/>
                <w:szCs w:val="22"/>
              </w:rPr>
            </w:pPr>
            <w:r w:rsidRPr="00797A9A">
              <w:rPr>
                <w:rFonts w:cstheme="minorHAnsi"/>
                <w:szCs w:val="22"/>
              </w:rPr>
              <w:t>5.1 Pharmacodynamic Properties</w:t>
            </w:r>
            <w:r w:rsidR="00797A9A" w:rsidRPr="00797A9A">
              <w:rPr>
                <w:rFonts w:cstheme="minorHAnsi"/>
                <w:szCs w:val="22"/>
              </w:rPr>
              <w:t xml:space="preserve"> of the Product Information</w:t>
            </w:r>
            <w:r w:rsidRPr="00797A9A">
              <w:rPr>
                <w:rFonts w:cstheme="minorHAnsi"/>
                <w:szCs w:val="22"/>
              </w:rPr>
              <w:t>.</w:t>
            </w:r>
          </w:p>
          <w:p w14:paraId="53160F49" w14:textId="77777777" w:rsidR="00797A9A" w:rsidRDefault="00731B8F" w:rsidP="00731B8F">
            <w:pPr>
              <w:autoSpaceDE w:val="0"/>
              <w:autoSpaceDN w:val="0"/>
              <w:adjustRightInd w:val="0"/>
              <w:spacing w:after="0" w:line="240" w:lineRule="auto"/>
              <w:rPr>
                <w:rFonts w:cs="Calibri"/>
                <w:b/>
                <w:bCs/>
                <w:szCs w:val="22"/>
              </w:rPr>
            </w:pPr>
            <w:r w:rsidRPr="00797A9A">
              <w:rPr>
                <w:rFonts w:cs="Calibri"/>
                <w:b/>
                <w:bCs/>
                <w:szCs w:val="22"/>
              </w:rPr>
              <w:t>Additional Dose</w:t>
            </w:r>
          </w:p>
          <w:p w14:paraId="77B997C5" w14:textId="70BEA964" w:rsidR="00731B8F" w:rsidRDefault="00731B8F" w:rsidP="002E1A62">
            <w:r w:rsidRPr="00797A9A">
              <w:t>An additional dose of N</w:t>
            </w:r>
            <w:r w:rsidR="00797A9A">
              <w:t>uvaxovid</w:t>
            </w:r>
            <w:r w:rsidRPr="00797A9A">
              <w:t xml:space="preserve"> (0.5</w:t>
            </w:r>
            <w:r w:rsidR="00797A9A">
              <w:t> </w:t>
            </w:r>
            <w:r w:rsidRPr="00797A9A">
              <w:t>mL) may be administered intramuscularly at least 6 months</w:t>
            </w:r>
            <w:r w:rsidR="00797A9A">
              <w:t xml:space="preserve"> </w:t>
            </w:r>
            <w:r w:rsidRPr="00797A9A">
              <w:t>after completion of the second dose of the primary series in adults 18 years of age and older and at</w:t>
            </w:r>
            <w:r w:rsidR="00797A9A">
              <w:t xml:space="preserve"> </w:t>
            </w:r>
            <w:r w:rsidRPr="00797A9A">
              <w:t>least 5 months after completion of the second dose of the primary series with N</w:t>
            </w:r>
            <w:r w:rsidR="00797A9A">
              <w:t xml:space="preserve">uvaxovid </w:t>
            </w:r>
            <w:r w:rsidRPr="00797A9A">
              <w:t>in</w:t>
            </w:r>
            <w:r w:rsidR="00797A9A">
              <w:t xml:space="preserve"> </w:t>
            </w:r>
            <w:r w:rsidRPr="00797A9A">
              <w:t>adolescents 12 to 17</w:t>
            </w:r>
            <w:r w:rsidR="00F24602">
              <w:t> </w:t>
            </w:r>
            <w:r w:rsidRPr="00797A9A">
              <w:t>years of age (N</w:t>
            </w:r>
            <w:r w:rsidR="00F24602">
              <w:t xml:space="preserve">uvaxovid </w:t>
            </w:r>
            <w:r w:rsidRPr="00797A9A">
              <w:t>has provisional approval for this use in adolescents).</w:t>
            </w:r>
          </w:p>
          <w:p w14:paraId="6BB403E7" w14:textId="23FCFF94" w:rsidR="00731B8F" w:rsidRDefault="00731B8F" w:rsidP="002E1A62">
            <w:r w:rsidRPr="00797A9A">
              <w:t>The decision when and for whom to implement an additional dose of N</w:t>
            </w:r>
            <w:r w:rsidR="00035BDD">
              <w:t xml:space="preserve">uvaxovid </w:t>
            </w:r>
            <w:r w:rsidRPr="00797A9A">
              <w:t>should be made</w:t>
            </w:r>
            <w:r w:rsidR="00035BDD">
              <w:t xml:space="preserve"> </w:t>
            </w:r>
            <w:r w:rsidRPr="00797A9A">
              <w:t xml:space="preserve">based on available vaccine safety and effectiveness data (see sections 4.8 Adverse Effects </w:t>
            </w:r>
            <w:r w:rsidRPr="00797A9A">
              <w:lastRenderedPageBreak/>
              <w:t>and 5.1</w:t>
            </w:r>
            <w:r w:rsidR="00035BDD">
              <w:t xml:space="preserve"> </w:t>
            </w:r>
            <w:r w:rsidRPr="00797A9A">
              <w:t>Pharmacodynamic Properties</w:t>
            </w:r>
            <w:r w:rsidR="00035BDD">
              <w:t xml:space="preserve"> of the Product Information</w:t>
            </w:r>
            <w:r w:rsidRPr="00797A9A">
              <w:t>), in accordance with official recommendations.</w:t>
            </w:r>
          </w:p>
          <w:p w14:paraId="3D00DECF" w14:textId="23A79D15" w:rsidR="00731B8F" w:rsidRDefault="00731B8F" w:rsidP="002E1A62">
            <w:r w:rsidRPr="00797A9A">
              <w:t>The use of this vaccine should be in accordance with clinical recommendations in Australia, made by</w:t>
            </w:r>
            <w:r w:rsidR="00607D46">
              <w:t xml:space="preserve"> </w:t>
            </w:r>
            <w:r w:rsidRPr="00797A9A">
              <w:t>ATAGI in the Australian Immunisation Handbook.</w:t>
            </w:r>
          </w:p>
          <w:p w14:paraId="37B8FD46" w14:textId="118631E1" w:rsidR="00731B8F" w:rsidRDefault="00731B8F" w:rsidP="002E1A62">
            <w:r w:rsidRPr="00797A9A">
              <w:t>For precautions for administering the vaccine, see section 4.4 Special Warnings and Precautions for</w:t>
            </w:r>
            <w:r w:rsidR="00607D46">
              <w:t xml:space="preserve"> </w:t>
            </w:r>
            <w:r w:rsidRPr="00797A9A">
              <w:t>Use</w:t>
            </w:r>
            <w:r w:rsidR="00607D46">
              <w:t xml:space="preserve"> of the Product Information</w:t>
            </w:r>
            <w:r w:rsidRPr="00797A9A">
              <w:t>.</w:t>
            </w:r>
          </w:p>
          <w:p w14:paraId="3D0B2D5C" w14:textId="6E29920D" w:rsidR="00324B33" w:rsidRPr="00797A9A" w:rsidRDefault="00324B33" w:rsidP="002E1A62">
            <w:r w:rsidRPr="00797A9A">
              <w:t xml:space="preserve">For further information regarding dosage, </w:t>
            </w:r>
            <w:r w:rsidR="006B7126" w:rsidRPr="00797A9A">
              <w:t xml:space="preserve">such as dosage modifications to manage adverse reactions, </w:t>
            </w:r>
            <w:r w:rsidRPr="00797A9A">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5F25CC35" w14:textId="202D8A14" w:rsidR="00000E6E" w:rsidRPr="00BC673A" w:rsidRDefault="00BC673A" w:rsidP="00000E6E">
            <w:r>
              <w:t>B1</w:t>
            </w:r>
          </w:p>
          <w:p w14:paraId="22AC3EB0" w14:textId="77777777" w:rsidR="00F90D23" w:rsidRPr="00F90D23" w:rsidRDefault="00F90D23" w:rsidP="00F90D23">
            <w:pPr>
              <w:rPr>
                <w:szCs w:val="22"/>
              </w:rPr>
            </w:pPr>
            <w:r w:rsidRPr="00F90D23">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4E95E682" w14:textId="77777777" w:rsidR="004054FB" w:rsidRDefault="00F90D23" w:rsidP="00F90D23">
            <w:pPr>
              <w:rPr>
                <w:szCs w:val="22"/>
              </w:rPr>
            </w:pPr>
            <w:r w:rsidRPr="00F90D23">
              <w:rPr>
                <w:szCs w:val="22"/>
              </w:rPr>
              <w:t>Studies in animals have not shown evidence of an increased occurrence of fetal damage.</w:t>
            </w:r>
          </w:p>
          <w:p w14:paraId="76497789" w14:textId="35C9A835" w:rsidR="0017005C" w:rsidRPr="00BD5DBD" w:rsidRDefault="0070330F" w:rsidP="00F90D23">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5" w:name="_Toc247691503"/>
      <w:bookmarkStart w:id="16" w:name="_Toc314842484"/>
      <w:bookmarkStart w:id="17" w:name="_Toc103679290"/>
      <w:bookmarkStart w:id="18" w:name="_Toc168057033"/>
      <w:r>
        <w:t>Product background</w:t>
      </w:r>
      <w:bookmarkEnd w:id="15"/>
      <w:bookmarkEnd w:id="16"/>
      <w:bookmarkEnd w:id="17"/>
      <w:bookmarkEnd w:id="18"/>
    </w:p>
    <w:p w14:paraId="59BF31D1" w14:textId="1C4DD77D" w:rsidR="001500A8" w:rsidRDefault="00324B33" w:rsidP="00065839">
      <w:r w:rsidRPr="00065839">
        <w:t xml:space="preserve">This AusPAR describes the submission by </w:t>
      </w:r>
      <w:r w:rsidR="007C462A" w:rsidRPr="007C462A">
        <w:t xml:space="preserve">Biocelect Pty Ltd </w:t>
      </w:r>
      <w:r w:rsidRPr="00065839">
        <w:t xml:space="preserve">(the sponsor) to register </w:t>
      </w:r>
      <w:r w:rsidR="007C462A">
        <w:t xml:space="preserve">Nuvaxovid </w:t>
      </w:r>
      <w:r w:rsidR="009E3094">
        <w:t>(</w:t>
      </w:r>
      <w:r w:rsidR="009E3094" w:rsidRPr="009E3094">
        <w:t>SARS-CoV-2 rS (NVX CoV2373)</w:t>
      </w:r>
      <w:r w:rsidRPr="00065839">
        <w:t xml:space="preserve">) </w:t>
      </w:r>
      <w:r w:rsidR="00E2072E" w:rsidRPr="00E2072E">
        <w:t xml:space="preserve">5 </w:t>
      </w:r>
      <w:r w:rsidR="00E2072E">
        <w:sym w:font="Symbol" w:char="F06D"/>
      </w:r>
      <w:r w:rsidR="00E2072E">
        <w:t>g</w:t>
      </w:r>
      <w:r w:rsidR="00E2072E" w:rsidRPr="00E2072E">
        <w:t>/0.5 mL suspension for injection, multidose vials</w:t>
      </w:r>
      <w:r w:rsidR="00E2072E">
        <w:t xml:space="preserve"> </w:t>
      </w:r>
      <w:r w:rsidRPr="00065839">
        <w:t>for the following proposed change in dose regime:</w:t>
      </w:r>
      <w:r w:rsidR="00D63760" w:rsidRPr="00065839">
        <w:rPr>
          <w:vertAlign w:val="superscript"/>
        </w:rPr>
        <w:footnoteReference w:id="1"/>
      </w:r>
    </w:p>
    <w:p w14:paraId="555F8C0C" w14:textId="7252657A" w:rsidR="0014152F" w:rsidRPr="00CF2E98" w:rsidRDefault="009C4C63" w:rsidP="00E10848">
      <w:pPr>
        <w:ind w:left="720"/>
        <w:rPr>
          <w:i/>
          <w:iCs/>
        </w:rPr>
      </w:pPr>
      <w:r w:rsidRPr="00CF2E98">
        <w:rPr>
          <w:i/>
          <w:iCs/>
        </w:rPr>
        <w:t>to vary the Product information (PI) of Nuvaxovid (SARS-CoV-2 rS (NVX-CoV2373)) COVID</w:t>
      </w:r>
      <w:r w:rsidR="00F02E7E">
        <w:rPr>
          <w:i/>
          <w:iCs/>
        </w:rPr>
        <w:noBreakHyphen/>
      </w:r>
      <w:r w:rsidRPr="00CF2E98">
        <w:rPr>
          <w:i/>
          <w:iCs/>
        </w:rPr>
        <w:t>19 vaccine to extend use of the currently approved booster dose to include adolescents 12 to &lt;18 years of age.</w:t>
      </w:r>
    </w:p>
    <w:p w14:paraId="1E63A2AE" w14:textId="74DB378C" w:rsidR="00CB6813" w:rsidRDefault="004444B0" w:rsidP="00CB6813">
      <w:pPr>
        <w:pStyle w:val="Heading4"/>
      </w:pPr>
      <w:bookmarkStart w:id="19" w:name="_Toc168057034"/>
      <w:bookmarkStart w:id="20" w:name="_Toc314842485"/>
      <w:bookmarkStart w:id="21" w:name="_Toc247691504"/>
      <w:r>
        <w:t>The d</w:t>
      </w:r>
      <w:r w:rsidR="00CB6813" w:rsidRPr="00C12D65">
        <w:t>isease</w:t>
      </w:r>
      <w:r w:rsidR="00E01E1E">
        <w:t>/condition</w:t>
      </w:r>
      <w:bookmarkEnd w:id="19"/>
    </w:p>
    <w:p w14:paraId="51C6AA5A" w14:textId="77777777" w:rsidR="002E1A62" w:rsidRDefault="008C1FB2" w:rsidP="000967AE">
      <w:r w:rsidRPr="008C1FB2">
        <w:t>Severe acute respiratory syndrome coronavirus 2</w:t>
      </w:r>
      <w:r>
        <w:t xml:space="preserve"> (</w:t>
      </w:r>
      <w:r w:rsidR="000967AE" w:rsidRPr="00F02E7E">
        <w:t>SARS-CoV-2</w:t>
      </w:r>
      <w:r>
        <w:t>)</w:t>
      </w:r>
      <w:r w:rsidR="000967AE" w:rsidRPr="000967AE">
        <w:t xml:space="preserve"> has spread rapidly and globally since its emergence, causing </w:t>
      </w:r>
      <w:r w:rsidR="00426E3F">
        <w:t>c</w:t>
      </w:r>
      <w:r w:rsidR="00426E3F" w:rsidRPr="00426E3F">
        <w:t>oronavirus disease 2019</w:t>
      </w:r>
      <w:r w:rsidR="00426E3F">
        <w:t xml:space="preserve"> (</w:t>
      </w:r>
      <w:r w:rsidR="000967AE" w:rsidRPr="000967AE">
        <w:t>COVID-19</w:t>
      </w:r>
      <w:r w:rsidR="00426E3F">
        <w:t>)</w:t>
      </w:r>
      <w:r w:rsidR="000967AE" w:rsidRPr="000967AE">
        <w:t xml:space="preserve"> disease. </w:t>
      </w:r>
    </w:p>
    <w:p w14:paraId="6D5E3404" w14:textId="1C7864FB" w:rsidR="000967AE" w:rsidRPr="000967AE" w:rsidRDefault="001271FC" w:rsidP="000967AE">
      <w:r>
        <w:lastRenderedPageBreak/>
        <w:t>The World Health Organisation (</w:t>
      </w:r>
      <w:r w:rsidR="000967AE" w:rsidRPr="00F02E7E">
        <w:t>WHO</w:t>
      </w:r>
      <w:r>
        <w:t>)</w:t>
      </w:r>
      <w:r w:rsidR="000967AE" w:rsidRPr="000967AE">
        <w:t xml:space="preserve"> declared the outbreak to be a public health emergency of international concern on 30 January 2020 and declared the outbreak to be a pandemic on 11</w:t>
      </w:r>
      <w:r>
        <w:t> </w:t>
      </w:r>
      <w:r w:rsidR="000967AE" w:rsidRPr="000967AE">
        <w:t>March</w:t>
      </w:r>
      <w:r>
        <w:t> </w:t>
      </w:r>
      <w:r w:rsidR="000967AE" w:rsidRPr="000967AE">
        <w:t xml:space="preserve">2020. On 5 May 2023, the WHO Emergency Committee on COVID-19 advised that COVID-19 no longer fit the definition of a </w:t>
      </w:r>
      <w:r w:rsidR="00F02E7E">
        <w:t xml:space="preserve">public health emergency of international concern </w:t>
      </w:r>
      <w:r w:rsidR="000967AE" w:rsidRPr="000967AE">
        <w:t>because the disease had become well-established and ongoing. WHO clarifies that, whilst this marks an end to COVID</w:t>
      </w:r>
      <w:r w:rsidR="00F02E7E">
        <w:noBreakHyphen/>
      </w:r>
      <w:r w:rsidR="000967AE" w:rsidRPr="000967AE">
        <w:t>19’s status as a global emergency, it does not mean the pandemic is over.</w:t>
      </w:r>
      <w:r w:rsidR="00FC0E99" w:rsidRPr="00FC0E99">
        <w:rPr>
          <w:vertAlign w:val="superscript"/>
        </w:rPr>
        <w:footnoteReference w:id="2"/>
      </w:r>
    </w:p>
    <w:p w14:paraId="51FE6E25" w14:textId="77777777" w:rsidR="000967AE" w:rsidRPr="000967AE" w:rsidRDefault="000967AE" w:rsidP="000967AE">
      <w:r w:rsidRPr="000967AE">
        <w:t>As of 6 October 2023, approximately 769 million confirmed cases and almost 7 million deaths from COVID-19 worldwide had been reported to WHO. In Australia, in the same time period, there have been approximately 11.63 million confirmed cases, over 23,000 deaths.</w:t>
      </w:r>
      <w:r w:rsidRPr="00DC5DE7">
        <w:rPr>
          <w:vertAlign w:val="superscript"/>
        </w:rPr>
        <w:footnoteReference w:id="3"/>
      </w:r>
    </w:p>
    <w:p w14:paraId="28D4627A" w14:textId="03F4C267" w:rsidR="000967AE" w:rsidRPr="000967AE" w:rsidRDefault="000967AE" w:rsidP="000967AE">
      <w:r w:rsidRPr="000967AE">
        <w:t>Long COVID is a multi-system illness characterised by symptoms lasting more than 12 weeks following COVID-19 infection. The Australian Institute of Health and Welfare (</w:t>
      </w:r>
      <w:r w:rsidRPr="00F02E7E">
        <w:t>AIHW</w:t>
      </w:r>
      <w:r w:rsidRPr="000967AE">
        <w:t>) estimates that long COVID occurs after 5</w:t>
      </w:r>
      <w:r w:rsidR="008D25AE">
        <w:t xml:space="preserve">% to </w:t>
      </w:r>
      <w:r w:rsidRPr="000967AE">
        <w:t>10% of COVID-19 cases and contributed to approximately 10% of the disease burden from COVID-19 in Australia in early 2022. The AIHW reports that receipt of two doses of COVID-19 vaccine is associated with a 13% to 47% lower risk of COVID</w:t>
      </w:r>
      <w:r w:rsidR="008D25AE">
        <w:noBreakHyphen/>
      </w:r>
      <w:r w:rsidRPr="000967AE">
        <w:t>19 symptoms lasting more than 4 weeks.</w:t>
      </w:r>
      <w:r w:rsidR="008D25AE" w:rsidRPr="008D25AE">
        <w:rPr>
          <w:vertAlign w:val="superscript"/>
        </w:rPr>
        <w:footnoteReference w:id="4"/>
      </w:r>
    </w:p>
    <w:p w14:paraId="255E083A" w14:textId="77777777" w:rsidR="00CB6813" w:rsidRDefault="00CB6813" w:rsidP="00CB6813">
      <w:pPr>
        <w:pStyle w:val="Heading4"/>
      </w:pPr>
      <w:bookmarkStart w:id="22" w:name="_Toc168057035"/>
      <w:r>
        <w:t>Current treatment options</w:t>
      </w:r>
      <w:bookmarkEnd w:id="22"/>
    </w:p>
    <w:p w14:paraId="55B40C98" w14:textId="2B80D50B" w:rsidR="008B4BFA" w:rsidRPr="00EE54FF" w:rsidRDefault="008B4BFA" w:rsidP="00EE54FF">
      <w:r w:rsidRPr="00EE54FF">
        <w:t>There are numerous options for treating or reducing the risk of contracting COVID-19 now available in Australia. All available pre-exposure prophylaxis and treatment medications currently have provisional approval</w:t>
      </w:r>
      <w:r w:rsidR="00EE54FF">
        <w:t>.</w:t>
      </w:r>
      <w:r w:rsidRPr="00EE54FF">
        <w:rPr>
          <w:vertAlign w:val="superscript"/>
        </w:rPr>
        <w:footnoteReference w:id="5"/>
      </w:r>
      <w:r w:rsidRPr="00EE54FF">
        <w:t xml:space="preserve"> Some COVID-19 vaccines have provisional approval, and some have transitioned to full registration</w:t>
      </w:r>
      <w:r w:rsidR="00EE54FF">
        <w:t>.</w:t>
      </w:r>
      <w:r w:rsidRPr="00EE54FF">
        <w:rPr>
          <w:vertAlign w:val="superscript"/>
        </w:rPr>
        <w:footnoteReference w:id="6"/>
      </w:r>
    </w:p>
    <w:p w14:paraId="5011EB72" w14:textId="11D32C30" w:rsidR="007E3487" w:rsidRPr="00EE54FF" w:rsidRDefault="007E3487" w:rsidP="00EE54FF">
      <w:r w:rsidRPr="00EE54FF">
        <w:t>Currently approved COVID-19 vaccines in the proposed age group for booster dose include</w:t>
      </w:r>
      <w:r w:rsidR="00351A79">
        <w:t xml:space="preserve"> </w:t>
      </w:r>
      <w:r w:rsidRPr="00EE54FF">
        <w:t>C</w:t>
      </w:r>
      <w:r w:rsidR="00351A79">
        <w:t xml:space="preserve">omirnaty </w:t>
      </w:r>
      <w:r w:rsidRPr="00EE54FF">
        <w:t>Omicron XBB1.5, S</w:t>
      </w:r>
      <w:r w:rsidR="00351A79">
        <w:t>pikevax</w:t>
      </w:r>
      <w:r w:rsidRPr="00EE54FF">
        <w:t xml:space="preserve"> XBB1.5 and </w:t>
      </w:r>
      <w:proofErr w:type="spellStart"/>
      <w:r w:rsidR="00351A79" w:rsidRPr="00EE54FF">
        <w:t>V</w:t>
      </w:r>
      <w:r w:rsidR="00351A79">
        <w:t>axzevria</w:t>
      </w:r>
      <w:proofErr w:type="spellEnd"/>
      <w:r w:rsidRPr="00EE54FF">
        <w:t xml:space="preserve"> (provisional).</w:t>
      </w:r>
    </w:p>
    <w:p w14:paraId="143DECC4" w14:textId="70DC85F8" w:rsidR="007C407B" w:rsidRPr="007C407B" w:rsidRDefault="00CB6813" w:rsidP="0036044A">
      <w:pPr>
        <w:pStyle w:val="Heading4"/>
      </w:pPr>
      <w:bookmarkStart w:id="23" w:name="_Toc168057036"/>
      <w:r>
        <w:t>C</w:t>
      </w:r>
      <w:r w:rsidRPr="00DE1344">
        <w:t>linical rational</w:t>
      </w:r>
      <w:r w:rsidR="0025785B">
        <w:t>e</w:t>
      </w:r>
      <w:bookmarkEnd w:id="23"/>
    </w:p>
    <w:p w14:paraId="4B4610D2" w14:textId="3FE68DB3" w:rsidR="00304E20" w:rsidRPr="00394986" w:rsidRDefault="00304E20" w:rsidP="00394986">
      <w:r w:rsidRPr="00394986">
        <w:t>N</w:t>
      </w:r>
      <w:r w:rsidR="00394986">
        <w:t>uvaxovid</w:t>
      </w:r>
      <w:r w:rsidRPr="00394986">
        <w:t xml:space="preserve"> </w:t>
      </w:r>
      <w:r w:rsidR="0036044A">
        <w:t>(</w:t>
      </w:r>
      <w:r w:rsidRPr="00394986">
        <w:t>NVX-CoV2373</w:t>
      </w:r>
      <w:r w:rsidR="0036044A">
        <w:t>)</w:t>
      </w:r>
      <w:r w:rsidRPr="00394986">
        <w:t xml:space="preserve"> SARS-CoV-2 rS </w:t>
      </w:r>
      <w:r w:rsidR="0036044A">
        <w:t>p</w:t>
      </w:r>
      <w:r w:rsidRPr="00394986">
        <w:t>rotein (COVID-19) nanoparticle vaccine suspension for injection, is a recombinant spike protein vaccine. It is based on the full length, wild-type SARS-CoV-2 spike glycoprotein (Wuhan-Hu-1 isolate). It is formulated in a sterile, preservative</w:t>
      </w:r>
      <w:r w:rsidR="00B8767C">
        <w:t xml:space="preserve"> </w:t>
      </w:r>
      <w:r w:rsidRPr="00394986">
        <w:t xml:space="preserve">free, aqueous buffered suspension of the SARS-CoV-2 rS </w:t>
      </w:r>
      <w:r w:rsidR="00B8767C">
        <w:t>p</w:t>
      </w:r>
      <w:r w:rsidRPr="00394986">
        <w:t xml:space="preserve">rotein </w:t>
      </w:r>
      <w:r w:rsidR="00B8767C">
        <w:t xml:space="preserve">drug substance </w:t>
      </w:r>
      <w:r w:rsidRPr="00394986">
        <w:t>that is co</w:t>
      </w:r>
      <w:r w:rsidR="00B8767C">
        <w:noBreakHyphen/>
      </w:r>
      <w:r w:rsidRPr="00394986">
        <w:t xml:space="preserve">formulated with Matrix-M1 adjuvant and formulation buffer and presented in a multidose vial containing ten doses. A single human dose of </w:t>
      </w:r>
      <w:r w:rsidR="00B8767C">
        <w:t>the d</w:t>
      </w:r>
      <w:r w:rsidRPr="00394986">
        <w:t xml:space="preserve">rug </w:t>
      </w:r>
      <w:r w:rsidR="00B8767C">
        <w:t>p</w:t>
      </w:r>
      <w:r w:rsidRPr="00394986">
        <w:t>roduct is 0.5</w:t>
      </w:r>
      <w:r w:rsidR="00B8767C">
        <w:t> </w:t>
      </w:r>
      <w:proofErr w:type="spellStart"/>
      <w:r w:rsidRPr="00394986">
        <w:t>mL</w:t>
      </w:r>
      <w:r w:rsidR="00B8767C">
        <w:t>.</w:t>
      </w:r>
      <w:proofErr w:type="spellEnd"/>
      <w:r w:rsidRPr="00394986">
        <w:t xml:space="preserve"> Recommended storage conditions of </w:t>
      </w:r>
      <w:r w:rsidR="00B8767C">
        <w:t>the d</w:t>
      </w:r>
      <w:r w:rsidRPr="00394986">
        <w:t xml:space="preserve">rug </w:t>
      </w:r>
      <w:r w:rsidR="00B8767C">
        <w:t>p</w:t>
      </w:r>
      <w:r w:rsidRPr="00394986">
        <w:t xml:space="preserve">roduct </w:t>
      </w:r>
      <w:r w:rsidR="00F02E7E" w:rsidRPr="00394986">
        <w:t>are</w:t>
      </w:r>
      <w:r w:rsidRPr="00394986">
        <w:t xml:space="preserve"> from 2</w:t>
      </w:r>
      <w:r w:rsidR="00B8767C">
        <w:t> </w:t>
      </w:r>
      <w:r w:rsidRPr="00394986">
        <w:t>°C to 8</w:t>
      </w:r>
      <w:r w:rsidR="00B8767C">
        <w:t> </w:t>
      </w:r>
      <w:r w:rsidRPr="00394986">
        <w:t>°C and the intended route of administration is intramuscular injection.</w:t>
      </w:r>
    </w:p>
    <w:p w14:paraId="465F9121" w14:textId="3C2438A9" w:rsidR="00304E20" w:rsidRDefault="00304E20" w:rsidP="00CB6813">
      <w:pPr>
        <w:rPr>
          <w:i/>
          <w:color w:val="007099"/>
        </w:rPr>
      </w:pPr>
      <w:r w:rsidRPr="00394986">
        <w:t xml:space="preserve">NVX-CoV2373 induces active immunity to the spike protein of SARS-CoV-2, which is the causative virus of COVID-19. It belongs to WHO </w:t>
      </w:r>
      <w:r w:rsidR="00F02E7E">
        <w:t>a</w:t>
      </w:r>
      <w:r w:rsidR="00F02E7E" w:rsidRPr="00F02E7E">
        <w:t xml:space="preserve">natomical </w:t>
      </w:r>
      <w:r w:rsidR="00F02E7E">
        <w:t>t</w:t>
      </w:r>
      <w:r w:rsidR="00F02E7E" w:rsidRPr="00F02E7E">
        <w:t xml:space="preserve">herapeutic </w:t>
      </w:r>
      <w:r w:rsidR="00F02E7E">
        <w:t>c</w:t>
      </w:r>
      <w:r w:rsidR="00F02E7E" w:rsidRPr="00F02E7E">
        <w:t xml:space="preserve">hemical </w:t>
      </w:r>
      <w:r w:rsidR="00F02E7E">
        <w:t>(</w:t>
      </w:r>
      <w:r w:rsidRPr="00394986">
        <w:t>ATC</w:t>
      </w:r>
      <w:r w:rsidR="00F02E7E">
        <w:t>)</w:t>
      </w:r>
      <w:r w:rsidRPr="00394986">
        <w:t xml:space="preserve"> drug class J07 (vaccines), sub-class J07BX03 (COVID-19 vaccines).</w:t>
      </w:r>
    </w:p>
    <w:p w14:paraId="0D615854" w14:textId="77777777" w:rsidR="00324B33" w:rsidRPr="003F31A2" w:rsidRDefault="00324B33" w:rsidP="00324B33">
      <w:pPr>
        <w:pStyle w:val="Heading3"/>
      </w:pPr>
      <w:bookmarkStart w:id="24" w:name="_Toc103679291"/>
      <w:bookmarkStart w:id="25" w:name="_Toc168057037"/>
      <w:r>
        <w:lastRenderedPageBreak/>
        <w:t>Regulatory status</w:t>
      </w:r>
      <w:bookmarkEnd w:id="20"/>
      <w:bookmarkEnd w:id="21"/>
      <w:bookmarkEnd w:id="24"/>
      <w:bookmarkEnd w:id="25"/>
    </w:p>
    <w:p w14:paraId="72C889D6" w14:textId="7E200950" w:rsidR="0017005C" w:rsidRPr="00BD5DBD" w:rsidRDefault="0017005C" w:rsidP="00741AB9">
      <w:pPr>
        <w:pStyle w:val="Heading4"/>
      </w:pPr>
      <w:bookmarkStart w:id="26" w:name="_Toc168057038"/>
      <w:r w:rsidRPr="00BD5DBD">
        <w:t>Australian regulatory</w:t>
      </w:r>
      <w:r>
        <w:t xml:space="preserve"> sta</w:t>
      </w:r>
      <w:r w:rsidR="0025785B">
        <w:t>t</w:t>
      </w:r>
      <w:r>
        <w:t>us</w:t>
      </w:r>
      <w:bookmarkEnd w:id="26"/>
    </w:p>
    <w:p w14:paraId="7B21C25B" w14:textId="3405F437" w:rsidR="00AD09D5" w:rsidRPr="00AD09D5" w:rsidRDefault="00CF6A55" w:rsidP="00AD09D5">
      <w:r w:rsidRPr="00BD5DBD">
        <w:rPr>
          <w:szCs w:val="22"/>
        </w:rPr>
        <w:t xml:space="preserve">The product received initial registration </w:t>
      </w:r>
      <w:r>
        <w:rPr>
          <w:szCs w:val="22"/>
        </w:rPr>
        <w:t>in</w:t>
      </w:r>
      <w:r w:rsidRPr="00BD5DBD">
        <w:rPr>
          <w:szCs w:val="22"/>
        </w:rPr>
        <w:t xml:space="preserve"> the </w:t>
      </w:r>
      <w:hyperlink r:id="rId18" w:history="1">
        <w:r w:rsidRPr="00BD5DBD">
          <w:rPr>
            <w:rStyle w:val="Hyperlink"/>
            <w:szCs w:val="22"/>
          </w:rPr>
          <w:t>Australian Register of Therapeutic Goods</w:t>
        </w:r>
      </w:hyperlink>
      <w:r w:rsidRPr="00BD5DBD">
        <w:rPr>
          <w:szCs w:val="22"/>
        </w:rPr>
        <w:t xml:space="preserve"> (</w:t>
      </w:r>
      <w:hyperlink r:id="rId19" w:history="1">
        <w:r w:rsidRPr="00BD5DBD">
          <w:rPr>
            <w:rStyle w:val="Hyperlink"/>
            <w:szCs w:val="22"/>
          </w:rPr>
          <w:t>ARTG</w:t>
        </w:r>
      </w:hyperlink>
      <w:r w:rsidRPr="00BD5DBD">
        <w:rPr>
          <w:szCs w:val="22"/>
        </w:rPr>
        <w:t>) on</w:t>
      </w:r>
      <w:r>
        <w:rPr>
          <w:szCs w:val="22"/>
        </w:rPr>
        <w:t xml:space="preserve"> </w:t>
      </w:r>
      <w:r w:rsidR="006845DA">
        <w:rPr>
          <w:szCs w:val="22"/>
        </w:rPr>
        <w:t xml:space="preserve">19 January </w:t>
      </w:r>
      <w:r w:rsidR="008C089F">
        <w:rPr>
          <w:szCs w:val="22"/>
        </w:rPr>
        <w:t>2022</w:t>
      </w:r>
      <w:r>
        <w:rPr>
          <w:szCs w:val="22"/>
        </w:rPr>
        <w:t>.</w:t>
      </w:r>
      <w:r w:rsidRPr="00BD5DBD">
        <w:rPr>
          <w:szCs w:val="22"/>
        </w:rPr>
        <w:t xml:space="preserve"> </w:t>
      </w:r>
      <w:r w:rsidR="008C089F" w:rsidRPr="00307EB1">
        <w:t>after receiving provisional approval for active immunisation to prevent COVID</w:t>
      </w:r>
      <w:r w:rsidR="008C089F">
        <w:noBreakHyphen/>
      </w:r>
      <w:r w:rsidR="008C089F" w:rsidRPr="00307EB1">
        <w:t xml:space="preserve">19 for people aged 18 years and over (two dose primary series). Provisional approval for a booster dose for adults </w:t>
      </w:r>
      <w:r w:rsidR="00F02E7E">
        <w:t>(</w:t>
      </w:r>
      <w:r w:rsidR="008C089F" w:rsidRPr="00307EB1">
        <w:t>18 years</w:t>
      </w:r>
      <w:r w:rsidR="00F02E7E">
        <w:t xml:space="preserve"> and over</w:t>
      </w:r>
      <w:r w:rsidR="008C089F" w:rsidRPr="00307EB1">
        <w:t>) was granted on 9 June 2022. Provisional approval for use as a primary vaccination series for people aged 12</w:t>
      </w:r>
      <w:r w:rsidR="008C089F">
        <w:t xml:space="preserve"> to </w:t>
      </w:r>
      <w:r w:rsidR="008C089F" w:rsidRPr="00307EB1">
        <w:t>17 years was granted on 22</w:t>
      </w:r>
      <w:r w:rsidR="00F02E7E">
        <w:t> </w:t>
      </w:r>
      <w:r w:rsidR="008C089F" w:rsidRPr="00307EB1">
        <w:t>July</w:t>
      </w:r>
      <w:r w:rsidR="00F02E7E">
        <w:t> </w:t>
      </w:r>
      <w:r w:rsidR="008C089F" w:rsidRPr="00307EB1">
        <w:t>2022.</w:t>
      </w:r>
    </w:p>
    <w:p w14:paraId="546C1031" w14:textId="5BAB9E2C" w:rsidR="0017005C" w:rsidRDefault="0017005C" w:rsidP="0017005C">
      <w:pPr>
        <w:pStyle w:val="Heading4"/>
      </w:pPr>
      <w:bookmarkStart w:id="27" w:name="_Toc168057039"/>
      <w:r>
        <w:t>Foreign</w:t>
      </w:r>
      <w:r w:rsidRPr="00BD5DBD">
        <w:t xml:space="preserve"> regulatory</w:t>
      </w:r>
      <w:r>
        <w:t xml:space="preserve"> status</w:t>
      </w:r>
      <w:bookmarkEnd w:id="27"/>
    </w:p>
    <w:p w14:paraId="7FDF4A0B" w14:textId="72161905"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7DC30C81" w:rsidR="00324B33" w:rsidRDefault="00324B33" w:rsidP="00324B33">
      <w:pPr>
        <w:pStyle w:val="TableTitle"/>
      </w:pPr>
      <w:bookmarkStart w:id="28" w:name="_Ref99705479"/>
      <w:r>
        <w:t xml:space="preserve">Table </w:t>
      </w:r>
      <w:fldSimple w:instr=" SEQ Table \* ARABIC ">
        <w:r w:rsidR="00F02E7E">
          <w:rPr>
            <w:noProof/>
          </w:rPr>
          <w:t>1</w:t>
        </w:r>
      </w:fldSimple>
      <w:bookmarkEnd w:id="28"/>
      <w:r>
        <w:t>: International regulatory status</w:t>
      </w:r>
      <w:r w:rsidR="007A3E09">
        <w:t xml:space="preserve"> at the time of product registration.</w:t>
      </w:r>
    </w:p>
    <w:tbl>
      <w:tblPr>
        <w:tblStyle w:val="TableTGAblue2023"/>
        <w:tblW w:w="5000" w:type="pct"/>
        <w:tblLook w:val="04A0" w:firstRow="1" w:lastRow="0" w:firstColumn="1" w:lastColumn="0" w:noHBand="0" w:noVBand="1"/>
      </w:tblPr>
      <w:tblGrid>
        <w:gridCol w:w="1777"/>
        <w:gridCol w:w="2026"/>
        <w:gridCol w:w="2066"/>
        <w:gridCol w:w="3191"/>
      </w:tblGrid>
      <w:tr w:rsidR="00324B33" w:rsidRPr="00D01DDB" w14:paraId="405E5D78" w14:textId="16839333" w:rsidTr="00021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185B099B" w14:textId="7A4C0E6C" w:rsidR="00324B33" w:rsidRPr="00D01DDB" w:rsidRDefault="00324B33" w:rsidP="00324B33">
            <w:pPr>
              <w:rPr>
                <w:szCs w:val="22"/>
              </w:rPr>
            </w:pPr>
            <w:r w:rsidRPr="00D01DDB">
              <w:rPr>
                <w:szCs w:val="22"/>
              </w:rPr>
              <w:t>Region</w:t>
            </w:r>
          </w:p>
        </w:tc>
        <w:tc>
          <w:tcPr>
            <w:tcW w:w="11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40"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61"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156BFF" w:rsidRPr="00D01DDB" w14:paraId="38D24E86" w14:textId="77777777" w:rsidTr="0002129D">
        <w:tc>
          <w:tcPr>
            <w:cnfStyle w:val="001000000000" w:firstRow="0" w:lastRow="0" w:firstColumn="1" w:lastColumn="0" w:oddVBand="0" w:evenVBand="0" w:oddHBand="0" w:evenHBand="0" w:firstRowFirstColumn="0" w:firstRowLastColumn="0" w:lastRowFirstColumn="0" w:lastRowLastColumn="0"/>
            <w:tcW w:w="981" w:type="pct"/>
          </w:tcPr>
          <w:p w14:paraId="4C540DE5" w14:textId="5757A430" w:rsidR="00156BFF" w:rsidRPr="00D01DDB" w:rsidRDefault="00156BFF" w:rsidP="00156BFF">
            <w:pPr>
              <w:rPr>
                <w:szCs w:val="22"/>
              </w:rPr>
            </w:pPr>
            <w:r>
              <w:rPr>
                <w:szCs w:val="22"/>
              </w:rPr>
              <w:t>European Union</w:t>
            </w:r>
          </w:p>
        </w:tc>
        <w:tc>
          <w:tcPr>
            <w:tcW w:w="1118" w:type="pct"/>
          </w:tcPr>
          <w:p w14:paraId="4FA5DDA9" w14:textId="6E6074E2" w:rsidR="00156BFF" w:rsidRPr="00D01DDB" w:rsidRDefault="00156BFF" w:rsidP="00156BFF">
            <w:pPr>
              <w:cnfStyle w:val="000000000000" w:firstRow="0" w:lastRow="0" w:firstColumn="0" w:lastColumn="0" w:oddVBand="0" w:evenVBand="0" w:oddHBand="0" w:evenHBand="0" w:firstRowFirstColumn="0" w:firstRowLastColumn="0" w:lastRowFirstColumn="0" w:lastRowLastColumn="0"/>
              <w:rPr>
                <w:szCs w:val="22"/>
              </w:rPr>
            </w:pPr>
            <w:r>
              <w:rPr>
                <w:szCs w:val="22"/>
              </w:rPr>
              <w:t>24 February 2023</w:t>
            </w:r>
          </w:p>
        </w:tc>
        <w:tc>
          <w:tcPr>
            <w:tcW w:w="1140" w:type="pct"/>
          </w:tcPr>
          <w:p w14:paraId="29358393" w14:textId="14F0BFB8" w:rsidR="00156BFF" w:rsidRPr="00D01DDB" w:rsidRDefault="00156BFF" w:rsidP="00156BFF">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61" w:type="pct"/>
          </w:tcPr>
          <w:p w14:paraId="05055674" w14:textId="72F7BA40" w:rsidR="00156BFF" w:rsidRPr="00D01DDB" w:rsidRDefault="00156BFF" w:rsidP="00156BFF">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r w:rsidR="00156BFF" w:rsidRPr="00D01DDB" w14:paraId="18B6E2AA" w14:textId="7783D66F" w:rsidTr="0002129D">
        <w:tc>
          <w:tcPr>
            <w:cnfStyle w:val="001000000000" w:firstRow="0" w:lastRow="0" w:firstColumn="1" w:lastColumn="0" w:oddVBand="0" w:evenVBand="0" w:oddHBand="0" w:evenHBand="0" w:firstRowFirstColumn="0" w:firstRowLastColumn="0" w:lastRowFirstColumn="0" w:lastRowLastColumn="0"/>
            <w:tcW w:w="981" w:type="pct"/>
          </w:tcPr>
          <w:p w14:paraId="7F348960" w14:textId="06D081E5" w:rsidR="00156BFF" w:rsidRPr="00D01DDB" w:rsidRDefault="00156BFF" w:rsidP="00156BFF">
            <w:pPr>
              <w:rPr>
                <w:szCs w:val="22"/>
              </w:rPr>
            </w:pPr>
            <w:r>
              <w:rPr>
                <w:szCs w:val="22"/>
              </w:rPr>
              <w:t>United States of America</w:t>
            </w:r>
          </w:p>
        </w:tc>
        <w:tc>
          <w:tcPr>
            <w:tcW w:w="1118" w:type="pct"/>
          </w:tcPr>
          <w:p w14:paraId="1D871E57" w14:textId="0813F274" w:rsidR="00156BFF" w:rsidRPr="00D01DDB" w:rsidRDefault="00156BFF" w:rsidP="00156BFF">
            <w:pPr>
              <w:cnfStyle w:val="000000000000" w:firstRow="0" w:lastRow="0" w:firstColumn="0" w:lastColumn="0" w:oddVBand="0" w:evenVBand="0" w:oddHBand="0" w:evenHBand="0" w:firstRowFirstColumn="0" w:firstRowLastColumn="0" w:lastRowFirstColumn="0" w:lastRowLastColumn="0"/>
              <w:rPr>
                <w:szCs w:val="22"/>
              </w:rPr>
            </w:pPr>
            <w:r>
              <w:rPr>
                <w:szCs w:val="22"/>
              </w:rPr>
              <w:t>7 February 2023</w:t>
            </w:r>
          </w:p>
        </w:tc>
        <w:tc>
          <w:tcPr>
            <w:tcW w:w="1140" w:type="pct"/>
          </w:tcPr>
          <w:p w14:paraId="63A3A9D3" w14:textId="3AA1838C" w:rsidR="00156BFF" w:rsidRPr="00D01DDB" w:rsidRDefault="00156BFF" w:rsidP="00156BFF">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61" w:type="pct"/>
          </w:tcPr>
          <w:p w14:paraId="17C650B8" w14:textId="7EFEFEC5" w:rsidR="00156BFF" w:rsidRPr="00D01DDB" w:rsidRDefault="00156BFF" w:rsidP="00156BFF">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Under consideration</w:t>
            </w:r>
          </w:p>
        </w:tc>
      </w:tr>
      <w:tr w:rsidR="0002129D" w:rsidRPr="00D01DDB" w14:paraId="42B9703E" w14:textId="77777777" w:rsidTr="0002129D">
        <w:tc>
          <w:tcPr>
            <w:cnfStyle w:val="001000000000" w:firstRow="0" w:lastRow="0" w:firstColumn="1" w:lastColumn="0" w:oddVBand="0" w:evenVBand="0" w:oddHBand="0" w:evenHBand="0" w:firstRowFirstColumn="0" w:firstRowLastColumn="0" w:lastRowFirstColumn="0" w:lastRowLastColumn="0"/>
            <w:tcW w:w="981" w:type="pct"/>
          </w:tcPr>
          <w:p w14:paraId="2911CDBA" w14:textId="6A386CC1" w:rsidR="0002129D" w:rsidRPr="00D01DDB" w:rsidRDefault="0002129D" w:rsidP="0002129D">
            <w:pPr>
              <w:rPr>
                <w:szCs w:val="22"/>
              </w:rPr>
            </w:pPr>
            <w:r>
              <w:rPr>
                <w:szCs w:val="22"/>
              </w:rPr>
              <w:t>United Kingdom</w:t>
            </w:r>
          </w:p>
        </w:tc>
        <w:tc>
          <w:tcPr>
            <w:tcW w:w="1118" w:type="pct"/>
          </w:tcPr>
          <w:p w14:paraId="2B0E2CB7" w14:textId="11B1198F"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27 March 2023</w:t>
            </w:r>
          </w:p>
        </w:tc>
        <w:tc>
          <w:tcPr>
            <w:tcW w:w="1140" w:type="pct"/>
          </w:tcPr>
          <w:p w14:paraId="59D641A5" w14:textId="522E3693"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61" w:type="pct"/>
          </w:tcPr>
          <w:p w14:paraId="0BA136A1" w14:textId="2635A225"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r w:rsidR="0002129D" w:rsidRPr="00D01DDB" w14:paraId="7E6DD7D2" w14:textId="77777777" w:rsidTr="0002129D">
        <w:tc>
          <w:tcPr>
            <w:cnfStyle w:val="001000000000" w:firstRow="0" w:lastRow="0" w:firstColumn="1" w:lastColumn="0" w:oddVBand="0" w:evenVBand="0" w:oddHBand="0" w:evenHBand="0" w:firstRowFirstColumn="0" w:firstRowLastColumn="0" w:lastRowFirstColumn="0" w:lastRowLastColumn="0"/>
            <w:tcW w:w="981" w:type="pct"/>
          </w:tcPr>
          <w:p w14:paraId="5F13C560" w14:textId="3B2390EC" w:rsidR="0002129D" w:rsidRPr="00D01DDB" w:rsidRDefault="0002129D" w:rsidP="0002129D">
            <w:pPr>
              <w:rPr>
                <w:szCs w:val="22"/>
              </w:rPr>
            </w:pPr>
            <w:r>
              <w:rPr>
                <w:szCs w:val="22"/>
              </w:rPr>
              <w:t>Canada</w:t>
            </w:r>
          </w:p>
        </w:tc>
        <w:tc>
          <w:tcPr>
            <w:tcW w:w="1118" w:type="pct"/>
          </w:tcPr>
          <w:p w14:paraId="1487DF53" w14:textId="05138190"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15 March 2023</w:t>
            </w:r>
          </w:p>
        </w:tc>
        <w:tc>
          <w:tcPr>
            <w:tcW w:w="1140" w:type="pct"/>
          </w:tcPr>
          <w:p w14:paraId="3B8F38C3" w14:textId="65A8D403"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61" w:type="pct"/>
          </w:tcPr>
          <w:p w14:paraId="008160DE" w14:textId="729A1A6A"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r w:rsidR="0002129D" w:rsidRPr="00D01DDB" w14:paraId="1CA111E9" w14:textId="77777777" w:rsidTr="0002129D">
        <w:tc>
          <w:tcPr>
            <w:cnfStyle w:val="001000000000" w:firstRow="0" w:lastRow="0" w:firstColumn="1" w:lastColumn="0" w:oddVBand="0" w:evenVBand="0" w:oddHBand="0" w:evenHBand="0" w:firstRowFirstColumn="0" w:firstRowLastColumn="0" w:lastRowFirstColumn="0" w:lastRowLastColumn="0"/>
            <w:tcW w:w="981" w:type="pct"/>
          </w:tcPr>
          <w:p w14:paraId="1E654F23" w14:textId="2EDA5834" w:rsidR="0002129D" w:rsidRPr="00D01DDB" w:rsidRDefault="0002129D" w:rsidP="0002129D">
            <w:pPr>
              <w:rPr>
                <w:szCs w:val="22"/>
              </w:rPr>
            </w:pPr>
            <w:r>
              <w:rPr>
                <w:szCs w:val="22"/>
              </w:rPr>
              <w:t>New Zealand</w:t>
            </w:r>
          </w:p>
        </w:tc>
        <w:tc>
          <w:tcPr>
            <w:tcW w:w="1118" w:type="pct"/>
          </w:tcPr>
          <w:p w14:paraId="2F99C45D" w14:textId="22B0A195"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27 March 2023</w:t>
            </w:r>
          </w:p>
        </w:tc>
        <w:tc>
          <w:tcPr>
            <w:tcW w:w="1140" w:type="pct"/>
          </w:tcPr>
          <w:p w14:paraId="390EE4AC" w14:textId="18DA7306"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61" w:type="pct"/>
          </w:tcPr>
          <w:p w14:paraId="0B677FDE" w14:textId="1CF43E75"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r w:rsidR="0002129D" w:rsidRPr="00D01DDB" w14:paraId="750B6C22" w14:textId="77777777" w:rsidTr="0002129D">
        <w:tc>
          <w:tcPr>
            <w:cnfStyle w:val="001000000000" w:firstRow="0" w:lastRow="0" w:firstColumn="1" w:lastColumn="0" w:oddVBand="0" w:evenVBand="0" w:oddHBand="0" w:evenHBand="0" w:firstRowFirstColumn="0" w:firstRowLastColumn="0" w:lastRowFirstColumn="0" w:lastRowLastColumn="0"/>
            <w:tcW w:w="981" w:type="pct"/>
          </w:tcPr>
          <w:p w14:paraId="6A38DC34" w14:textId="0A530B1F" w:rsidR="0002129D" w:rsidRPr="00D01DDB" w:rsidRDefault="0002129D" w:rsidP="0002129D">
            <w:pPr>
              <w:rPr>
                <w:szCs w:val="22"/>
              </w:rPr>
            </w:pPr>
            <w:r>
              <w:rPr>
                <w:szCs w:val="22"/>
              </w:rPr>
              <w:t>Switzerland</w:t>
            </w:r>
          </w:p>
        </w:tc>
        <w:tc>
          <w:tcPr>
            <w:tcW w:w="1118" w:type="pct"/>
          </w:tcPr>
          <w:p w14:paraId="22649873" w14:textId="2EDE4921"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22 June 2023</w:t>
            </w:r>
          </w:p>
        </w:tc>
        <w:tc>
          <w:tcPr>
            <w:tcW w:w="1140" w:type="pct"/>
          </w:tcPr>
          <w:p w14:paraId="08393A4A" w14:textId="20A8388E"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61" w:type="pct"/>
          </w:tcPr>
          <w:p w14:paraId="167DD970" w14:textId="610CE259"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r w:rsidR="0002129D" w:rsidRPr="00D01DDB" w14:paraId="3048FAFA" w14:textId="77777777" w:rsidTr="0002129D">
        <w:tc>
          <w:tcPr>
            <w:cnfStyle w:val="001000000000" w:firstRow="0" w:lastRow="0" w:firstColumn="1" w:lastColumn="0" w:oddVBand="0" w:evenVBand="0" w:oddHBand="0" w:evenHBand="0" w:firstRowFirstColumn="0" w:firstRowLastColumn="0" w:lastRowFirstColumn="0" w:lastRowLastColumn="0"/>
            <w:tcW w:w="981" w:type="pct"/>
          </w:tcPr>
          <w:p w14:paraId="43103754" w14:textId="1F2FE63D" w:rsidR="0002129D" w:rsidRPr="00D01DDB" w:rsidRDefault="0002129D" w:rsidP="0002129D">
            <w:pPr>
              <w:rPr>
                <w:szCs w:val="22"/>
              </w:rPr>
            </w:pPr>
            <w:r>
              <w:rPr>
                <w:szCs w:val="22"/>
              </w:rPr>
              <w:t>Singapore</w:t>
            </w:r>
          </w:p>
        </w:tc>
        <w:tc>
          <w:tcPr>
            <w:tcW w:w="1118" w:type="pct"/>
          </w:tcPr>
          <w:p w14:paraId="602770BF" w14:textId="336D4770" w:rsidR="0002129D" w:rsidRPr="00D01DDB" w:rsidRDefault="0002129D" w:rsidP="0002129D">
            <w:pPr>
              <w:cnfStyle w:val="000000000000" w:firstRow="0" w:lastRow="0" w:firstColumn="0" w:lastColumn="0" w:oddVBand="0" w:evenVBand="0" w:oddHBand="0" w:evenHBand="0" w:firstRowFirstColumn="0" w:firstRowLastColumn="0" w:lastRowFirstColumn="0" w:lastRowLastColumn="0"/>
              <w:rPr>
                <w:szCs w:val="22"/>
              </w:rPr>
            </w:pPr>
          </w:p>
        </w:tc>
        <w:tc>
          <w:tcPr>
            <w:tcW w:w="1140" w:type="pct"/>
          </w:tcPr>
          <w:p w14:paraId="641D4A6B" w14:textId="151FB6DF" w:rsidR="0002129D" w:rsidRPr="00D01DDB" w:rsidRDefault="00F02E7E"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61" w:type="pct"/>
          </w:tcPr>
          <w:p w14:paraId="52BCCE73" w14:textId="4FDC3059" w:rsidR="0002129D" w:rsidRPr="00D01DDB" w:rsidRDefault="00F02E7E" w:rsidP="0002129D">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bl>
    <w:p w14:paraId="0A29AA12" w14:textId="24AE7ACD" w:rsidR="002A0310" w:rsidRPr="002A0310" w:rsidRDefault="002A0310" w:rsidP="002A0310">
      <w:pPr>
        <w:spacing w:before="120"/>
        <w:rPr>
          <w:lang w:eastAsia="ja-JP"/>
        </w:rPr>
      </w:pPr>
      <w:bookmarkStart w:id="29" w:name="_Toc504480011"/>
      <w:bookmarkStart w:id="30" w:name="_Toc103679293"/>
      <w:r w:rsidRPr="00CC5065">
        <w:rPr>
          <w:lang w:eastAsia="ja-JP"/>
        </w:rPr>
        <w:t>The sponsor has provided an assurance that the application has not been rejected or deferred by any overseas authorities.</w:t>
      </w:r>
    </w:p>
    <w:p w14:paraId="6D92589C" w14:textId="1E003CD0" w:rsidR="00324B33" w:rsidRDefault="00324B33" w:rsidP="00324B33">
      <w:pPr>
        <w:pStyle w:val="Heading2"/>
      </w:pPr>
      <w:bookmarkStart w:id="31" w:name="_Toc168057040"/>
      <w:r>
        <w:t>Registration timeline</w:t>
      </w:r>
      <w:bookmarkEnd w:id="29"/>
      <w:bookmarkEnd w:id="30"/>
      <w:bookmarkEnd w:id="31"/>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EFA9AD0" w14:textId="744D0C44" w:rsidR="0017005C" w:rsidRPr="00BD5DBD" w:rsidRDefault="00535DFE" w:rsidP="00324B33">
      <w:pPr>
        <w:rPr>
          <w:szCs w:val="22"/>
        </w:rPr>
      </w:pPr>
      <w:r w:rsidRPr="00BD5DBD">
        <w:rPr>
          <w:szCs w:val="22"/>
        </w:rPr>
        <w:t xml:space="preserve">This submission was evaluated under the </w:t>
      </w:r>
      <w:hyperlink r:id="rId20" w:history="1">
        <w:r w:rsidRPr="00BD5DBD">
          <w:rPr>
            <w:rStyle w:val="Hyperlink"/>
            <w:szCs w:val="22"/>
          </w:rPr>
          <w:t>registration process for COVID-19 vaccines</w:t>
        </w:r>
      </w:hyperlink>
      <w:r w:rsidRPr="00BD5DBD">
        <w:rPr>
          <w:szCs w:val="22"/>
        </w:rPr>
        <w:t>.</w:t>
      </w:r>
    </w:p>
    <w:p w14:paraId="44628C5F" w14:textId="1945518E" w:rsidR="00324B33" w:rsidRDefault="00324B33" w:rsidP="002C1232">
      <w:pPr>
        <w:pStyle w:val="TableTitle"/>
      </w:pPr>
      <w:r w:rsidRPr="002C1232">
        <w:t xml:space="preserve">Table </w:t>
      </w:r>
      <w:fldSimple w:instr=" SEQ Table \* ARABIC ">
        <w:r w:rsidR="00F02E7E">
          <w:rPr>
            <w:noProof/>
          </w:rPr>
          <w:t>2</w:t>
        </w:r>
      </w:fldSimple>
      <w:r w:rsidRPr="002C1232">
        <w:t xml:space="preserve">: Timeline for Submission </w:t>
      </w:r>
      <w:r w:rsidR="00A64636" w:rsidRPr="00A64636">
        <w:t>PM-2023-00909-1-2</w:t>
      </w:r>
    </w:p>
    <w:p w14:paraId="06850328" w14:textId="096ED592" w:rsidR="00C22214" w:rsidRPr="00BD5DBD" w:rsidRDefault="00C22214" w:rsidP="00C22214">
      <w:pPr>
        <w:rPr>
          <w:szCs w:val="22"/>
        </w:rPr>
      </w:pPr>
      <w:r w:rsidRPr="00BD5DBD">
        <w:rPr>
          <w:szCs w:val="22"/>
        </w:rPr>
        <w:t xml:space="preserve">Data were provided as a rolling submission. Under normal circumstances, TGA's assessment (for both provisional and general registration) begins once all information to support registration is available. As part of the Department of Health and Aged Care's response to the pandemic, the </w:t>
      </w:r>
      <w:r w:rsidRPr="00BD5DBD">
        <w:rPr>
          <w:szCs w:val="22"/>
        </w:rPr>
        <w:lastRenderedPageBreak/>
        <w:t>TGA has agreed to accept rolling data for COVID-19 vaccines and treatments, to enable early evaluation of data as it becomes available.</w:t>
      </w:r>
    </w:p>
    <w:tbl>
      <w:tblPr>
        <w:tblStyle w:val="TableTGAblue2023"/>
        <w:tblW w:w="8780" w:type="dxa"/>
        <w:tblLook w:val="04A0" w:firstRow="1" w:lastRow="0" w:firstColumn="1" w:lastColumn="0" w:noHBand="0" w:noVBand="1"/>
      </w:tblPr>
      <w:tblGrid>
        <w:gridCol w:w="5665"/>
        <w:gridCol w:w="3115"/>
      </w:tblGrid>
      <w:tr w:rsidR="00C22214" w:rsidRPr="00D01DDB" w14:paraId="1E6392AD" w14:textId="77777777" w:rsidTr="005A5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7E60B8C" w14:textId="0D831017" w:rsidR="00C22214" w:rsidRPr="00D01DDB" w:rsidRDefault="00C22214" w:rsidP="00C22214">
            <w:pPr>
              <w:rPr>
                <w:szCs w:val="22"/>
              </w:rPr>
            </w:pPr>
            <w:r w:rsidRPr="00D01DDB">
              <w:rPr>
                <w:szCs w:val="22"/>
              </w:rPr>
              <w:t>Description</w:t>
            </w:r>
          </w:p>
        </w:tc>
        <w:tc>
          <w:tcPr>
            <w:tcW w:w="3115" w:type="dxa"/>
          </w:tcPr>
          <w:p w14:paraId="0F55D5BA" w14:textId="780CEEDC" w:rsidR="00C22214" w:rsidRPr="00D01DDB"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C22214" w:rsidRPr="00D01DDB" w14:paraId="3093B7A8"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507D1677" w14:textId="7C3D70FF" w:rsidR="00C22214" w:rsidRPr="00E679D1" w:rsidRDefault="00C22214" w:rsidP="00E679D1">
            <w:r w:rsidRPr="00E679D1">
              <w:t>Determination (Provisional)</w:t>
            </w:r>
          </w:p>
        </w:tc>
        <w:tc>
          <w:tcPr>
            <w:tcW w:w="3115" w:type="dxa"/>
          </w:tcPr>
          <w:p w14:paraId="69D3AB92" w14:textId="658B69BE" w:rsidR="00C22214" w:rsidRPr="00D01DDB" w:rsidRDefault="00A15765"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19 January 2021</w:t>
            </w:r>
          </w:p>
        </w:tc>
      </w:tr>
      <w:tr w:rsidR="00C22214" w:rsidRPr="00D01DDB" w14:paraId="25F5A953"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0BB7432" w14:textId="2CD65A5B" w:rsidR="00C22214" w:rsidRPr="00D01DDB" w:rsidRDefault="00C22214" w:rsidP="00C22214">
            <w:pPr>
              <w:rPr>
                <w:szCs w:val="22"/>
              </w:rPr>
            </w:pPr>
            <w:r w:rsidRPr="00D01DDB">
              <w:rPr>
                <w:szCs w:val="22"/>
              </w:rPr>
              <w:t>Submission dossier accepted and first round evaluation commenced</w:t>
            </w:r>
          </w:p>
        </w:tc>
        <w:tc>
          <w:tcPr>
            <w:tcW w:w="3115" w:type="dxa"/>
          </w:tcPr>
          <w:p w14:paraId="026568FA" w14:textId="59D23B6C" w:rsidR="00C22214" w:rsidRPr="00D01DDB" w:rsidRDefault="00E3189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3 April 2023</w:t>
            </w:r>
          </w:p>
        </w:tc>
      </w:tr>
      <w:tr w:rsidR="00C22214" w:rsidRPr="00D01DDB" w14:paraId="66817B4D"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43F1966F" w14:textId="36552DC6" w:rsidR="00C22214" w:rsidRPr="00D01DDB" w:rsidRDefault="00C22214" w:rsidP="00C22214">
            <w:pPr>
              <w:rPr>
                <w:szCs w:val="22"/>
              </w:rPr>
            </w:pPr>
            <w:r w:rsidRPr="00D01DDB">
              <w:rPr>
                <w:szCs w:val="22"/>
              </w:rPr>
              <w:t>Evaluation completed</w:t>
            </w:r>
          </w:p>
        </w:tc>
        <w:tc>
          <w:tcPr>
            <w:tcW w:w="3115" w:type="dxa"/>
          </w:tcPr>
          <w:p w14:paraId="2624F31D" w14:textId="33B1FCCD" w:rsidR="00C22214" w:rsidRPr="00D01DDB" w:rsidRDefault="00E3189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2023</w:t>
            </w:r>
          </w:p>
        </w:tc>
      </w:tr>
      <w:tr w:rsidR="00C22214" w:rsidRPr="00D01DDB" w14:paraId="4F6872C6"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013F36F2" w14:textId="5B54CFFE" w:rsidR="00C22214" w:rsidRPr="00D01DDB" w:rsidRDefault="00C22214" w:rsidP="00C22214">
            <w:pPr>
              <w:rPr>
                <w:szCs w:val="22"/>
              </w:rPr>
            </w:pPr>
            <w:r w:rsidRPr="00D01DDB">
              <w:rPr>
                <w:szCs w:val="22"/>
              </w:rPr>
              <w:t>Delegate’s</w:t>
            </w:r>
            <w:r w:rsidR="00877CB3">
              <w:rPr>
                <w:rStyle w:val="FootnoteReference"/>
                <w:szCs w:val="22"/>
              </w:rPr>
              <w:footnoteReference w:id="7"/>
            </w:r>
            <w:r w:rsidRPr="00D01DDB">
              <w:rPr>
                <w:szCs w:val="22"/>
              </w:rPr>
              <w:t xml:space="preserve"> Overall benefit-risk </w:t>
            </w:r>
            <w:r w:rsidRPr="008076AA">
              <w:rPr>
                <w:color w:val="auto"/>
                <w:szCs w:val="22"/>
              </w:rPr>
              <w:t>assessment and request for Advisory Committee advice</w:t>
            </w:r>
          </w:p>
        </w:tc>
        <w:tc>
          <w:tcPr>
            <w:tcW w:w="3115" w:type="dxa"/>
          </w:tcPr>
          <w:p w14:paraId="712B89B3" w14:textId="0071F29E" w:rsidR="00C22214" w:rsidRPr="00D01DDB" w:rsidRDefault="00E3189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9 November 2023</w:t>
            </w:r>
          </w:p>
        </w:tc>
      </w:tr>
      <w:tr w:rsidR="00C22214" w:rsidRPr="00D01DDB" w14:paraId="3E7B1E31"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50B30FD" w14:textId="67CFF919" w:rsidR="00C22214" w:rsidRPr="00D01DDB" w:rsidRDefault="00C22214" w:rsidP="00C22214">
            <w:pPr>
              <w:rPr>
                <w:szCs w:val="22"/>
              </w:rPr>
            </w:pPr>
            <w:r w:rsidRPr="00D01DDB">
              <w:rPr>
                <w:szCs w:val="22"/>
              </w:rPr>
              <w:t>Sponsor’s pre-Advisory Committee response</w:t>
            </w:r>
          </w:p>
        </w:tc>
        <w:tc>
          <w:tcPr>
            <w:tcW w:w="3115" w:type="dxa"/>
          </w:tcPr>
          <w:p w14:paraId="69631301" w14:textId="1250F37A" w:rsidR="00C22214" w:rsidRPr="00D01DDB" w:rsidRDefault="00A863AA"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22 November 2023</w:t>
            </w:r>
          </w:p>
        </w:tc>
      </w:tr>
      <w:tr w:rsidR="00C22214" w:rsidRPr="00D01DDB" w14:paraId="075CCA22"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6FFA2C67" w14:textId="30942334" w:rsidR="00C22214" w:rsidRPr="00D01DDB" w:rsidRDefault="00C22214" w:rsidP="00C22214">
            <w:pPr>
              <w:rPr>
                <w:szCs w:val="22"/>
              </w:rPr>
            </w:pPr>
            <w:r w:rsidRPr="00D01DDB">
              <w:rPr>
                <w:szCs w:val="22"/>
              </w:rPr>
              <w:t>Advisory Committee meeting</w:t>
            </w:r>
          </w:p>
        </w:tc>
        <w:tc>
          <w:tcPr>
            <w:tcW w:w="3115" w:type="dxa"/>
          </w:tcPr>
          <w:p w14:paraId="6B8655BD" w14:textId="538DA208" w:rsidR="00C22214" w:rsidRPr="00D01DDB" w:rsidRDefault="00A7387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29 November 2023</w:t>
            </w:r>
          </w:p>
        </w:tc>
      </w:tr>
      <w:tr w:rsidR="00C22214" w:rsidRPr="00D01DDB" w14:paraId="7EF4EDFC"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E268797" w14:textId="3E1743AE" w:rsidR="00C22214" w:rsidRPr="00D01DDB" w:rsidRDefault="00C22214" w:rsidP="00C22214">
            <w:pPr>
              <w:rPr>
                <w:szCs w:val="22"/>
              </w:rPr>
            </w:pPr>
            <w:r w:rsidRPr="00D01DDB">
              <w:rPr>
                <w:szCs w:val="22"/>
              </w:rPr>
              <w:t>Registration decision (Outcome)</w:t>
            </w:r>
          </w:p>
        </w:tc>
        <w:tc>
          <w:tcPr>
            <w:tcW w:w="3115" w:type="dxa"/>
          </w:tcPr>
          <w:p w14:paraId="472C5C42" w14:textId="5DAC7251" w:rsidR="00C22214" w:rsidRPr="00D01DDB" w:rsidRDefault="00EF4256"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2024</w:t>
            </w:r>
          </w:p>
        </w:tc>
      </w:tr>
      <w:tr w:rsidR="00C22214" w:rsidRPr="00D01DDB" w14:paraId="7545F43F"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A313219" w14:textId="022CE13D" w:rsidR="00C22214" w:rsidRPr="00D01DDB" w:rsidRDefault="0013132F" w:rsidP="00C22214">
            <w:pPr>
              <w:rPr>
                <w:szCs w:val="22"/>
              </w:rPr>
            </w:pPr>
            <w:r>
              <w:t xml:space="preserve">Administrative activities and registration </w:t>
            </w:r>
            <w:r w:rsidR="005C4B46">
              <w:t xml:space="preserve">in </w:t>
            </w:r>
            <w:r>
              <w:t>the ARTG completed</w:t>
            </w:r>
          </w:p>
        </w:tc>
        <w:tc>
          <w:tcPr>
            <w:tcW w:w="3115" w:type="dxa"/>
          </w:tcPr>
          <w:p w14:paraId="6C5BA7F2" w14:textId="1A1F54F9" w:rsidR="00C22214" w:rsidRPr="00D01DDB" w:rsidRDefault="00A7387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7 February 2024</w:t>
            </w:r>
          </w:p>
        </w:tc>
      </w:tr>
      <w:tr w:rsidR="00C22214" w:rsidRPr="00D01DDB" w14:paraId="2B3F361E"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FD7EBAF" w14:textId="261EDACC" w:rsidR="00C22214" w:rsidRPr="00D01DDB" w:rsidRDefault="00C22214" w:rsidP="00C22214">
            <w:pPr>
              <w:rPr>
                <w:szCs w:val="22"/>
              </w:rPr>
            </w:pPr>
            <w:r w:rsidRPr="00D01DDB">
              <w:rPr>
                <w:szCs w:val="22"/>
              </w:rPr>
              <w:t>Number of working days from submission dossier acceptance to registration decision*</w:t>
            </w:r>
          </w:p>
        </w:tc>
        <w:tc>
          <w:tcPr>
            <w:tcW w:w="3115" w:type="dxa"/>
          </w:tcPr>
          <w:p w14:paraId="397960F5" w14:textId="3C574974" w:rsidR="00C22214" w:rsidRPr="00D01DDB" w:rsidRDefault="009E104E"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205</w:t>
            </w:r>
          </w:p>
        </w:tc>
      </w:tr>
    </w:tbl>
    <w:p w14:paraId="34E07584" w14:textId="77777777" w:rsidR="00C22214" w:rsidRDefault="00C22214" w:rsidP="00C22214">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68057041"/>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39" w:name="_Toc103679295"/>
      <w:bookmarkStart w:id="40" w:name="_Toc168057042"/>
      <w:r>
        <w:t>Quality</w:t>
      </w:r>
      <w:bookmarkEnd w:id="37"/>
      <w:bookmarkEnd w:id="38"/>
      <w:bookmarkEnd w:id="39"/>
      <w:bookmarkEnd w:id="40"/>
    </w:p>
    <w:p w14:paraId="29A3BB75" w14:textId="5D357B16"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w:t>
      </w:r>
      <w:r w:rsidR="00883D35">
        <w:rPr>
          <w:szCs w:val="22"/>
        </w:rPr>
        <w:t>.</w:t>
      </w:r>
      <w:bookmarkStart w:id="41" w:name="_Ref158794896"/>
      <w:r w:rsidR="00301D9A">
        <w:rPr>
          <w:rStyle w:val="FootnoteReference"/>
          <w:szCs w:val="22"/>
        </w:rPr>
        <w:footnoteReference w:id="8"/>
      </w:r>
      <w:bookmarkEnd w:id="41"/>
    </w:p>
    <w:p w14:paraId="2BE90AAE" w14:textId="77777777" w:rsidR="00C22214" w:rsidRDefault="00C22214" w:rsidP="00C22214">
      <w:pPr>
        <w:pStyle w:val="Heading3"/>
      </w:pPr>
      <w:bookmarkStart w:id="42" w:name="_Toc314842512"/>
      <w:bookmarkStart w:id="43" w:name="_Toc103679296"/>
      <w:bookmarkStart w:id="44" w:name="_Toc168057043"/>
      <w:r>
        <w:t>Nonclinical</w:t>
      </w:r>
      <w:bookmarkEnd w:id="42"/>
      <w:bookmarkEnd w:id="43"/>
      <w:bookmarkEnd w:id="44"/>
    </w:p>
    <w:p w14:paraId="15C51A23" w14:textId="5AE7620D" w:rsidR="008804CF" w:rsidRPr="00BD5DBD" w:rsidRDefault="008804CF" w:rsidP="008804CF">
      <w:pPr>
        <w:rPr>
          <w:b/>
          <w:bCs/>
          <w:szCs w:val="22"/>
        </w:rPr>
      </w:pPr>
      <w:bookmarkStart w:id="45" w:name="_Toc247691530"/>
      <w:bookmarkStart w:id="46" w:name="_Toc314842513"/>
      <w:bookmarkStart w:id="47"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r w:rsidR="00F02E7E">
        <w:rPr>
          <w:rStyle w:val="FootnoteReference"/>
          <w:szCs w:val="22"/>
        </w:rPr>
        <w:footnoteReference w:id="9"/>
      </w:r>
      <w:r w:rsidR="00F02E7E" w:rsidRPr="00BD5DBD">
        <w:rPr>
          <w:b/>
          <w:bCs/>
          <w:szCs w:val="22"/>
        </w:rPr>
        <w:t xml:space="preserve"> </w:t>
      </w:r>
    </w:p>
    <w:p w14:paraId="35B580A5" w14:textId="69B9BE44" w:rsidR="00C22214" w:rsidRDefault="00C22214" w:rsidP="008804CF">
      <w:pPr>
        <w:pStyle w:val="Heading3"/>
      </w:pPr>
      <w:bookmarkStart w:id="48" w:name="_Toc168057044"/>
      <w:r>
        <w:lastRenderedPageBreak/>
        <w:t>Clinical</w:t>
      </w:r>
      <w:bookmarkEnd w:id="45"/>
      <w:bookmarkEnd w:id="46"/>
      <w:bookmarkEnd w:id="47"/>
      <w:bookmarkEnd w:id="48"/>
    </w:p>
    <w:p w14:paraId="32B0DEDA" w14:textId="77777777" w:rsidR="00C22214" w:rsidRPr="00433318" w:rsidRDefault="00C22214" w:rsidP="00433318">
      <w:pPr>
        <w:pStyle w:val="Heading4"/>
      </w:pPr>
      <w:bookmarkStart w:id="49" w:name="_Toc98931928"/>
      <w:bookmarkStart w:id="50" w:name="_Toc168057045"/>
      <w:r>
        <w:t>Summary of clinical studies</w:t>
      </w:r>
      <w:bookmarkEnd w:id="49"/>
      <w:bookmarkEnd w:id="50"/>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309B6790" w:rsidR="00C22214" w:rsidRPr="00BC0471" w:rsidRDefault="004E460F" w:rsidP="00BC0471">
      <w:pPr>
        <w:pStyle w:val="ListBullet"/>
      </w:pPr>
      <w:r w:rsidRPr="00FC010A">
        <w:t>Study</w:t>
      </w:r>
      <w:r w:rsidR="000E1F03" w:rsidRPr="000E1F03">
        <w:t xml:space="preserve"> 2019nCoV-311</w:t>
      </w:r>
      <w:r w:rsidR="00B54BA5">
        <w:t xml:space="preserve"> Part </w:t>
      </w:r>
      <w:r w:rsidR="006A04A6">
        <w:t xml:space="preserve">I – a Phase III, randomised, observer blinded study to </w:t>
      </w:r>
      <w:r w:rsidR="00BC0471">
        <w:rPr>
          <w:szCs w:val="22"/>
        </w:rPr>
        <w:t>e</w:t>
      </w:r>
      <w:r w:rsidR="006A04A6" w:rsidRPr="006A04A6">
        <w:rPr>
          <w:szCs w:val="22"/>
        </w:rPr>
        <w:t>valuate the safety and immunogenicity of a single dose of Omicron BA.1 subvariant (NVXCoV2515) and bivalent SARS in adult subjects 18 to 65 years of age.</w:t>
      </w:r>
    </w:p>
    <w:p w14:paraId="6B56CB17" w14:textId="38F8DE1C" w:rsidR="00C22214" w:rsidRPr="009A5286" w:rsidRDefault="00BC0471" w:rsidP="0047665D">
      <w:pPr>
        <w:pStyle w:val="ListBullet"/>
        <w:rPr>
          <w:szCs w:val="22"/>
        </w:rPr>
      </w:pPr>
      <w:r w:rsidRPr="00FC010A">
        <w:t>Study</w:t>
      </w:r>
      <w:r w:rsidRPr="000E1F03">
        <w:t xml:space="preserve"> 2019nCoV-311</w:t>
      </w:r>
      <w:r>
        <w:t xml:space="preserve"> Part II – a Phase </w:t>
      </w:r>
      <w:r w:rsidR="0029453C">
        <w:t xml:space="preserve">III, randomised, observer blinded study to </w:t>
      </w:r>
      <w:r w:rsidR="009A5286">
        <w:t>evaluate the safety and immunogenicity of two doses of Omicron BA.5 subvariant (NVX-CoV2540) vaccine and bivalent vaccine (NVX-CoV2540 and NVXCoV2373), given 90 days apart, in adults who were vaccinated with three or more doses of COVID-19 mRNA vaccines administered 90 days or more previously.</w:t>
      </w:r>
    </w:p>
    <w:p w14:paraId="1F8B7890" w14:textId="624A39A9" w:rsidR="003F66E1" w:rsidRPr="007852E6" w:rsidRDefault="003F66E1" w:rsidP="007852E6">
      <w:r w:rsidRPr="007852E6">
        <w:t>Clinical data to support the use of N</w:t>
      </w:r>
      <w:r w:rsidR="004E460F" w:rsidRPr="007852E6">
        <w:t xml:space="preserve">uvaxovid </w:t>
      </w:r>
      <w:r w:rsidRPr="007852E6">
        <w:t xml:space="preserve">as </w:t>
      </w:r>
      <w:r w:rsidR="00D43BD2">
        <w:t xml:space="preserve">a </w:t>
      </w:r>
      <w:r w:rsidRPr="007852E6">
        <w:t>booster (homologous)</w:t>
      </w:r>
      <w:r w:rsidR="00D43BD2">
        <w:t xml:space="preserve"> was</w:t>
      </w:r>
      <w:r w:rsidRPr="007852E6">
        <w:t xml:space="preserve"> provided from </w:t>
      </w:r>
      <w:r w:rsidR="00041DD4">
        <w:t>Study </w:t>
      </w:r>
      <w:r w:rsidRPr="007852E6">
        <w:t>2019nCoV-301 (</w:t>
      </w:r>
      <w:r w:rsidR="00C201DE">
        <w:t>a</w:t>
      </w:r>
      <w:r w:rsidRPr="007852E6">
        <w:t xml:space="preserve">dolescent </w:t>
      </w:r>
      <w:r w:rsidR="00C201DE">
        <w:t>b</w:t>
      </w:r>
      <w:r w:rsidRPr="007852E6">
        <w:t xml:space="preserve">ooster </w:t>
      </w:r>
      <w:r w:rsidR="00C201DE">
        <w:t>r</w:t>
      </w:r>
      <w:r w:rsidRPr="007852E6">
        <w:t>eport).</w:t>
      </w:r>
      <w:r w:rsidR="00A04791">
        <w:t xml:space="preserve"> </w:t>
      </w:r>
      <w:r w:rsidR="008D3E42">
        <w:t xml:space="preserve">As </w:t>
      </w:r>
      <w:r w:rsidR="009163F6">
        <w:rPr>
          <w:rFonts w:eastAsia="Calibri"/>
          <w:bCs/>
          <w:szCs w:val="24"/>
        </w:rPr>
        <w:t xml:space="preserve">clinical </w:t>
      </w:r>
      <w:r w:rsidR="008D3E42" w:rsidRPr="00FC010A">
        <w:t>Study</w:t>
      </w:r>
      <w:r w:rsidR="008D3E42">
        <w:t> </w:t>
      </w:r>
      <w:r w:rsidR="008D3E42" w:rsidRPr="000E1F03">
        <w:t>2019nCoV-311</w:t>
      </w:r>
      <w:r w:rsidR="008D3E42">
        <w:t xml:space="preserve"> is ongoing the </w:t>
      </w:r>
      <w:r w:rsidR="00B32CF3">
        <w:t xml:space="preserve">interim </w:t>
      </w:r>
      <w:r w:rsidR="009163F6">
        <w:rPr>
          <w:rFonts w:eastAsia="Calibri"/>
          <w:bCs/>
          <w:szCs w:val="24"/>
        </w:rPr>
        <w:t>report</w:t>
      </w:r>
      <w:r w:rsidR="00B32CF3">
        <w:rPr>
          <w:rFonts w:eastAsia="Calibri"/>
          <w:bCs/>
          <w:szCs w:val="24"/>
        </w:rPr>
        <w:t xml:space="preserve"> </w:t>
      </w:r>
      <w:r w:rsidR="009163F6">
        <w:t>was</w:t>
      </w:r>
      <w:r w:rsidR="00A04791" w:rsidRPr="003C5164">
        <w:rPr>
          <w:rFonts w:eastAsia="Calibri"/>
          <w:bCs/>
          <w:szCs w:val="24"/>
        </w:rPr>
        <w:t xml:space="preserve"> provided with the </w:t>
      </w:r>
      <w:r w:rsidR="00B32CF3">
        <w:rPr>
          <w:rFonts w:eastAsia="Calibri"/>
          <w:bCs/>
          <w:szCs w:val="24"/>
        </w:rPr>
        <w:t>submission.</w:t>
      </w:r>
    </w:p>
    <w:p w14:paraId="449CF6B7" w14:textId="0FD7F7E5" w:rsidR="003F66E1" w:rsidRPr="00936FCC" w:rsidRDefault="00B32CF3" w:rsidP="00B32CF3">
      <w:pPr>
        <w:pStyle w:val="Heading4"/>
      </w:pPr>
      <w:bookmarkStart w:id="51" w:name="_Toc168057046"/>
      <w:r w:rsidRPr="00936FCC">
        <w:t>I</w:t>
      </w:r>
      <w:r>
        <w:t>mmunogenicity</w:t>
      </w:r>
      <w:bookmarkEnd w:id="51"/>
    </w:p>
    <w:p w14:paraId="3668BEFA" w14:textId="2769BF2D" w:rsidR="00B32CF3" w:rsidRDefault="003F66E1" w:rsidP="00B32CF3">
      <w:r w:rsidRPr="00B32CF3">
        <w:t xml:space="preserve">The sponsor submitted the immunogenicity data generated from </w:t>
      </w:r>
      <w:r w:rsidR="00B32CF3">
        <w:t>S</w:t>
      </w:r>
      <w:r w:rsidRPr="00B32CF3">
        <w:t>tudy 2019nCoV-301 adolescent booster study</w:t>
      </w:r>
      <w:r w:rsidR="00B32CF3">
        <w:t>.</w:t>
      </w:r>
    </w:p>
    <w:p w14:paraId="18C94898" w14:textId="3C7382AB" w:rsidR="003F66E1" w:rsidRPr="00B32CF3" w:rsidRDefault="003F66E1" w:rsidP="00B32CF3">
      <w:pPr>
        <w:pStyle w:val="Heading5"/>
        <w:rPr>
          <w:rFonts w:eastAsiaTheme="minorHAnsi"/>
        </w:rPr>
      </w:pPr>
      <w:r w:rsidRPr="00B32CF3">
        <w:rPr>
          <w:rFonts w:eastAsia="Calibri"/>
        </w:rPr>
        <w:t xml:space="preserve">Dose finding </w:t>
      </w:r>
    </w:p>
    <w:p w14:paraId="7CF2B785" w14:textId="30B5CC16" w:rsidR="003F66E1" w:rsidRPr="00E05185" w:rsidRDefault="003F66E1" w:rsidP="00E05185">
      <w:r w:rsidRPr="00E05185">
        <w:t xml:space="preserve">No dose finding study was conducted for </w:t>
      </w:r>
      <w:r w:rsidR="00E05185">
        <w:t xml:space="preserve">the </w:t>
      </w:r>
      <w:r w:rsidRPr="00E05185">
        <w:t>use of N</w:t>
      </w:r>
      <w:r w:rsidR="00B32CF3" w:rsidRPr="00E05185">
        <w:t>uvaxovid</w:t>
      </w:r>
      <w:r w:rsidR="00E05185" w:rsidRPr="00E05185">
        <w:t xml:space="preserve"> </w:t>
      </w:r>
      <w:r w:rsidRPr="00E05185">
        <w:t xml:space="preserve">as </w:t>
      </w:r>
      <w:r w:rsidR="00E05185">
        <w:t xml:space="preserve">an </w:t>
      </w:r>
      <w:r w:rsidRPr="00E05185">
        <w:t xml:space="preserve">adolescent booster. A single dose of open label active vaccine (SARS-CoV-2 rS </w:t>
      </w:r>
      <w:r w:rsidR="00E05185">
        <w:t>(</w:t>
      </w:r>
      <w:r w:rsidRPr="00E05185">
        <w:t xml:space="preserve">5 </w:t>
      </w:r>
      <w:r w:rsidR="00E05185">
        <w:sym w:font="Symbol" w:char="F06D"/>
      </w:r>
      <w:r w:rsidRPr="00E05185">
        <w:t>g</w:t>
      </w:r>
      <w:r w:rsidR="00E05185">
        <w:t>)</w:t>
      </w:r>
      <w:r w:rsidRPr="00E05185">
        <w:t xml:space="preserve"> + Matrix-M1 adjuvant </w:t>
      </w:r>
      <w:r w:rsidR="00E05185">
        <w:t>(</w:t>
      </w:r>
      <w:r w:rsidRPr="00E05185">
        <w:t xml:space="preserve">50 </w:t>
      </w:r>
      <w:r w:rsidR="00E05185">
        <w:sym w:font="Symbol" w:char="F06D"/>
      </w:r>
      <w:r w:rsidRPr="00E05185">
        <w:t>g</w:t>
      </w:r>
      <w:r w:rsidR="00E05185">
        <w:t>)</w:t>
      </w:r>
      <w:r w:rsidRPr="00E05185">
        <w:t xml:space="preserve"> in 0.5</w:t>
      </w:r>
      <w:r w:rsidR="00E05185">
        <w:t> </w:t>
      </w:r>
      <w:r w:rsidRPr="00E05185">
        <w:t>mL administered intramuscularly) no less than 5 months after completion of active vaccination.</w:t>
      </w:r>
    </w:p>
    <w:p w14:paraId="06777463" w14:textId="572FE28F" w:rsidR="003F66E1" w:rsidRDefault="003F66E1" w:rsidP="00E05185">
      <w:pPr>
        <w:pStyle w:val="Heading5"/>
        <w:rPr>
          <w:rFonts w:eastAsia="Calibri"/>
        </w:rPr>
      </w:pPr>
      <w:r w:rsidRPr="006E4B4C">
        <w:rPr>
          <w:rFonts w:eastAsia="Calibri"/>
        </w:rPr>
        <w:t xml:space="preserve">Immunogenicity </w:t>
      </w:r>
      <w:r w:rsidR="00E05185">
        <w:rPr>
          <w:rFonts w:eastAsia="Calibri"/>
        </w:rPr>
        <w:t>o</w:t>
      </w:r>
      <w:r w:rsidRPr="006E4B4C">
        <w:rPr>
          <w:rFonts w:eastAsia="Calibri"/>
        </w:rPr>
        <w:t>utcomes</w:t>
      </w:r>
    </w:p>
    <w:p w14:paraId="3D8D9100" w14:textId="37EBB612" w:rsidR="00F72682" w:rsidRPr="00F72682" w:rsidRDefault="00F72682" w:rsidP="00F72682">
      <w:pPr>
        <w:pStyle w:val="Heading6"/>
        <w:rPr>
          <w:rFonts w:eastAsia="Calibri"/>
        </w:rPr>
      </w:pPr>
      <w:r w:rsidRPr="00E05185">
        <w:t>Study 2019nCoV-301</w:t>
      </w:r>
    </w:p>
    <w:p w14:paraId="2FB8B23D" w14:textId="3649781A" w:rsidR="003F66E1" w:rsidRPr="00E05185" w:rsidRDefault="003F66E1" w:rsidP="00E05185">
      <w:bookmarkStart w:id="52" w:name="_Hlk150355867"/>
      <w:r w:rsidRPr="00E05185">
        <w:t>Study 2019nCoV-301 (</w:t>
      </w:r>
      <w:r w:rsidR="00E05185">
        <w:t>a</w:t>
      </w:r>
      <w:r w:rsidRPr="00E05185">
        <w:t xml:space="preserve">dolescent </w:t>
      </w:r>
      <w:r w:rsidR="00E05185">
        <w:t>b</w:t>
      </w:r>
      <w:r w:rsidRPr="00E05185">
        <w:t xml:space="preserve">ooster </w:t>
      </w:r>
      <w:bookmarkEnd w:id="52"/>
      <w:r w:rsidRPr="00E05185">
        <w:t xml:space="preserve">interim </w:t>
      </w:r>
      <w:r w:rsidR="00E05185">
        <w:t>r</w:t>
      </w:r>
      <w:r w:rsidRPr="00E05185">
        <w:t>eport) provides data to support the proposed booster indication.</w:t>
      </w:r>
    </w:p>
    <w:p w14:paraId="53CAA099" w14:textId="14FFF731" w:rsidR="003F66E1" w:rsidRPr="00F635D0" w:rsidRDefault="003F66E1" w:rsidP="00F635D0">
      <w:r w:rsidRPr="00F635D0">
        <w:t xml:space="preserve">Study 2019nCoV-301 </w:t>
      </w:r>
      <w:r w:rsidR="00F72682" w:rsidRPr="00F635D0">
        <w:t xml:space="preserve">is </w:t>
      </w:r>
      <w:r w:rsidR="00F635D0">
        <w:t>a</w:t>
      </w:r>
      <w:r w:rsidRPr="00F635D0">
        <w:t xml:space="preserve"> Phase </w:t>
      </w:r>
      <w:r w:rsidR="00F635D0">
        <w:t>III</w:t>
      </w:r>
      <w:r w:rsidRPr="00F635D0">
        <w:t>, ongoing, randomi</w:t>
      </w:r>
      <w:r w:rsidR="00F635D0">
        <w:t>s</w:t>
      </w:r>
      <w:r w:rsidRPr="00F635D0">
        <w:t>ed, observer</w:t>
      </w:r>
      <w:r w:rsidR="00F635D0">
        <w:t xml:space="preserve"> </w:t>
      </w:r>
      <w:r w:rsidRPr="00F635D0">
        <w:t xml:space="preserve">blinded, </w:t>
      </w:r>
      <w:proofErr w:type="gramStart"/>
      <w:r w:rsidRPr="00F635D0">
        <w:t>placebo</w:t>
      </w:r>
      <w:r w:rsidR="00F635D0">
        <w:t xml:space="preserve"> </w:t>
      </w:r>
      <w:r w:rsidRPr="00F635D0">
        <w:t>controlled</w:t>
      </w:r>
      <w:proofErr w:type="gramEnd"/>
      <w:r w:rsidRPr="00F635D0">
        <w:t xml:space="preserve"> study to evaluate the efficacy, safety, and immunogenicity of Nuvaxovid in adult participants 18</w:t>
      </w:r>
      <w:r w:rsidR="0000077F">
        <w:t xml:space="preserve"> years </w:t>
      </w:r>
      <w:r w:rsidR="00F635D0">
        <w:t>or older</w:t>
      </w:r>
      <w:r w:rsidR="0000077F">
        <w:t xml:space="preserve"> </w:t>
      </w:r>
      <w:r w:rsidRPr="00F635D0">
        <w:t xml:space="preserve">with a </w:t>
      </w:r>
      <w:r w:rsidR="0000077F" w:rsidRPr="00F635D0">
        <w:t>paediatric</w:t>
      </w:r>
      <w:r w:rsidRPr="00F635D0">
        <w:t xml:space="preserve"> expansion in adolescents (12 to </w:t>
      </w:r>
      <w:r w:rsidR="0000077F">
        <w:t xml:space="preserve">less than </w:t>
      </w:r>
      <w:r w:rsidRPr="00F635D0">
        <w:t>18 years).</w:t>
      </w:r>
    </w:p>
    <w:p w14:paraId="1F7FF3C9" w14:textId="2E1C48EC" w:rsidR="003F66E1" w:rsidRPr="00F635D0" w:rsidRDefault="003F66E1" w:rsidP="00F635D0">
      <w:r w:rsidRPr="00F635D0">
        <w:t>The open</w:t>
      </w:r>
      <w:r w:rsidR="0000077F">
        <w:t xml:space="preserve"> </w:t>
      </w:r>
      <w:r w:rsidRPr="00F635D0">
        <w:t>label single</w:t>
      </w:r>
      <w:r w:rsidR="0000077F">
        <w:t xml:space="preserve"> </w:t>
      </w:r>
      <w:r w:rsidRPr="00F635D0">
        <w:t xml:space="preserve">dose booster vaccination period of the </w:t>
      </w:r>
      <w:r w:rsidR="0000077F">
        <w:t>p</w:t>
      </w:r>
      <w:r w:rsidR="0000077F" w:rsidRPr="00F635D0">
        <w:t>aediatric</w:t>
      </w:r>
      <w:r w:rsidRPr="00F635D0">
        <w:t xml:space="preserve"> </w:t>
      </w:r>
      <w:r w:rsidR="0000077F">
        <w:t>e</w:t>
      </w:r>
      <w:r w:rsidRPr="00F635D0">
        <w:t>xpansion was initiated on 04 April 2022 and completed enrolment on 12 May 2022, at 58 sites in the U</w:t>
      </w:r>
      <w:r w:rsidR="0000077F">
        <w:t xml:space="preserve">nited </w:t>
      </w:r>
      <w:r w:rsidRPr="00F635D0">
        <w:t>S</w:t>
      </w:r>
      <w:r w:rsidR="00F07B62">
        <w:t xml:space="preserve">tates of </w:t>
      </w:r>
      <w:r w:rsidRPr="00F635D0">
        <w:t>A</w:t>
      </w:r>
      <w:r w:rsidR="00F07B62">
        <w:t>merica (</w:t>
      </w:r>
      <w:r w:rsidR="00F07B62" w:rsidRPr="00F02E7E">
        <w:t>USA</w:t>
      </w:r>
      <w:r w:rsidR="00F07B62">
        <w:t>)</w:t>
      </w:r>
      <w:r w:rsidRPr="00F635D0">
        <w:t>.</w:t>
      </w:r>
    </w:p>
    <w:p w14:paraId="785CC727" w14:textId="77777777" w:rsidR="003F66E1" w:rsidRPr="00156BFF" w:rsidRDefault="003F66E1" w:rsidP="00B4730F">
      <w:pPr>
        <w:pStyle w:val="Heading7"/>
        <w:rPr>
          <w:rFonts w:ascii="Cambria" w:hAnsi="Cambria"/>
          <w:b/>
          <w:bCs/>
          <w:color w:val="auto"/>
          <w:lang w:eastAsia="ja-JP"/>
        </w:rPr>
      </w:pPr>
      <w:r w:rsidRPr="00156BFF">
        <w:rPr>
          <w:rFonts w:ascii="Cambria" w:hAnsi="Cambria"/>
          <w:b/>
          <w:bCs/>
          <w:color w:val="auto"/>
          <w:lang w:eastAsia="ja-JP"/>
        </w:rPr>
        <w:t>Objectives and endpoints</w:t>
      </w:r>
    </w:p>
    <w:p w14:paraId="332063C8" w14:textId="22009935" w:rsidR="003F66E1" w:rsidRDefault="003F66E1" w:rsidP="005106A1">
      <w:pPr>
        <w:pStyle w:val="TableTitle"/>
        <w:rPr>
          <w:lang w:eastAsia="ja-JP"/>
        </w:rPr>
      </w:pPr>
      <w:bookmarkStart w:id="53" w:name="_Ref143271052"/>
      <w:bookmarkStart w:id="54" w:name="_Toc145430392"/>
      <w:r w:rsidRPr="004D2BE0">
        <w:rPr>
          <w:lang w:eastAsia="ja-JP"/>
        </w:rPr>
        <w:t xml:space="preserve">Table </w:t>
      </w:r>
      <w:r w:rsidRPr="004D2BE0">
        <w:rPr>
          <w:lang w:eastAsia="ja-JP"/>
        </w:rPr>
        <w:fldChar w:fldCharType="begin"/>
      </w:r>
      <w:r w:rsidRPr="004D2BE0">
        <w:rPr>
          <w:lang w:eastAsia="ja-JP"/>
        </w:rPr>
        <w:instrText xml:space="preserve"> SEQ Table \* ARABIC </w:instrText>
      </w:r>
      <w:r w:rsidRPr="004D2BE0">
        <w:rPr>
          <w:lang w:eastAsia="ja-JP"/>
        </w:rPr>
        <w:fldChar w:fldCharType="separate"/>
      </w:r>
      <w:r w:rsidR="00F02E7E">
        <w:rPr>
          <w:noProof/>
          <w:lang w:eastAsia="ja-JP"/>
        </w:rPr>
        <w:t>3</w:t>
      </w:r>
      <w:r w:rsidRPr="004D2BE0">
        <w:rPr>
          <w:lang w:eastAsia="ja-JP"/>
        </w:rPr>
        <w:fldChar w:fldCharType="end"/>
      </w:r>
      <w:bookmarkEnd w:id="53"/>
      <w:r w:rsidRPr="004D2BE0">
        <w:rPr>
          <w:lang w:eastAsia="ja-JP"/>
        </w:rPr>
        <w:t>: Study 2019nCoV-301</w:t>
      </w:r>
      <w:r w:rsidR="005106A1">
        <w:rPr>
          <w:lang w:eastAsia="ja-JP"/>
        </w:rPr>
        <w:t xml:space="preserve"> a</w:t>
      </w:r>
      <w:r w:rsidRPr="004D2BE0">
        <w:rPr>
          <w:lang w:eastAsia="ja-JP"/>
        </w:rPr>
        <w:t xml:space="preserve">dolescent </w:t>
      </w:r>
      <w:r w:rsidR="005106A1">
        <w:rPr>
          <w:lang w:eastAsia="ja-JP"/>
        </w:rPr>
        <w:t>b</w:t>
      </w:r>
      <w:r w:rsidRPr="004D2BE0">
        <w:rPr>
          <w:lang w:eastAsia="ja-JP"/>
        </w:rPr>
        <w:t xml:space="preserve">ooster </w:t>
      </w:r>
      <w:r w:rsidR="005106A1">
        <w:rPr>
          <w:lang w:eastAsia="ja-JP"/>
        </w:rPr>
        <w:t>o</w:t>
      </w:r>
      <w:r w:rsidRPr="004D2BE0">
        <w:rPr>
          <w:lang w:eastAsia="ja-JP"/>
        </w:rPr>
        <w:t xml:space="preserve">bjectives and </w:t>
      </w:r>
      <w:r w:rsidR="005106A1">
        <w:rPr>
          <w:lang w:eastAsia="ja-JP"/>
        </w:rPr>
        <w:t>e</w:t>
      </w:r>
      <w:r w:rsidRPr="004D2BE0">
        <w:rPr>
          <w:lang w:eastAsia="ja-JP"/>
        </w:rPr>
        <w:t>ndpoints</w:t>
      </w:r>
      <w:bookmarkEnd w:id="54"/>
    </w:p>
    <w:tbl>
      <w:tblPr>
        <w:tblStyle w:val="TableGrid"/>
        <w:tblW w:w="0" w:type="auto"/>
        <w:tblLook w:val="04A0" w:firstRow="1" w:lastRow="0" w:firstColumn="1" w:lastColumn="0" w:noHBand="0" w:noVBand="1"/>
      </w:tblPr>
      <w:tblGrid>
        <w:gridCol w:w="4530"/>
        <w:gridCol w:w="4530"/>
      </w:tblGrid>
      <w:tr w:rsidR="002E1A62" w:rsidRPr="004C1349" w14:paraId="5415D7A5" w14:textId="77777777" w:rsidTr="002E1A62">
        <w:trPr>
          <w:tblHeader/>
        </w:trPr>
        <w:tc>
          <w:tcPr>
            <w:tcW w:w="4530" w:type="dxa"/>
          </w:tcPr>
          <w:p w14:paraId="6BD9FE95" w14:textId="7C2FE14E" w:rsidR="002E1A62" w:rsidRPr="004C1349" w:rsidRDefault="002E1A62" w:rsidP="002E1A62">
            <w:pPr>
              <w:rPr>
                <w:b/>
                <w:bCs/>
                <w:sz w:val="19"/>
                <w:szCs w:val="19"/>
                <w:lang w:eastAsia="ja-JP"/>
              </w:rPr>
            </w:pPr>
            <w:r w:rsidRPr="004C1349">
              <w:rPr>
                <w:b/>
                <w:bCs/>
                <w:sz w:val="19"/>
                <w:szCs w:val="19"/>
                <w:lang w:eastAsia="ja-JP"/>
              </w:rPr>
              <w:t xml:space="preserve">Post </w:t>
            </w:r>
            <w:r w:rsidR="00063DDD" w:rsidRPr="004C1349">
              <w:rPr>
                <w:b/>
                <w:bCs/>
                <w:sz w:val="19"/>
                <w:szCs w:val="19"/>
                <w:lang w:eastAsia="ja-JP"/>
              </w:rPr>
              <w:t>Boost Objectives</w:t>
            </w:r>
            <w:r w:rsidRPr="004C1349">
              <w:rPr>
                <w:b/>
                <w:bCs/>
                <w:sz w:val="19"/>
                <w:szCs w:val="19"/>
                <w:lang w:eastAsia="ja-JP"/>
              </w:rPr>
              <w:t>:</w:t>
            </w:r>
          </w:p>
        </w:tc>
        <w:tc>
          <w:tcPr>
            <w:tcW w:w="4530" w:type="dxa"/>
          </w:tcPr>
          <w:p w14:paraId="25088CFF" w14:textId="56F6B891" w:rsidR="002E1A62" w:rsidRPr="004C1349" w:rsidRDefault="002E1A62" w:rsidP="002E1A62">
            <w:pPr>
              <w:rPr>
                <w:b/>
                <w:bCs/>
                <w:sz w:val="19"/>
                <w:szCs w:val="19"/>
                <w:lang w:eastAsia="ja-JP"/>
              </w:rPr>
            </w:pPr>
            <w:r w:rsidRPr="004C1349">
              <w:rPr>
                <w:b/>
                <w:bCs/>
                <w:sz w:val="19"/>
                <w:szCs w:val="19"/>
                <w:lang w:eastAsia="ja-JP"/>
              </w:rPr>
              <w:t xml:space="preserve">Post </w:t>
            </w:r>
            <w:r w:rsidR="00063DDD" w:rsidRPr="004C1349">
              <w:rPr>
                <w:b/>
                <w:bCs/>
                <w:sz w:val="19"/>
                <w:szCs w:val="19"/>
                <w:lang w:eastAsia="ja-JP"/>
              </w:rPr>
              <w:t>Boost Endpoints</w:t>
            </w:r>
            <w:r w:rsidRPr="004C1349">
              <w:rPr>
                <w:b/>
                <w:bCs/>
                <w:sz w:val="19"/>
                <w:szCs w:val="19"/>
                <w:lang w:eastAsia="ja-JP"/>
              </w:rPr>
              <w:t>:</w:t>
            </w:r>
          </w:p>
        </w:tc>
      </w:tr>
      <w:tr w:rsidR="002E1A62" w:rsidRPr="004C1349" w14:paraId="2709119E" w14:textId="77777777" w:rsidTr="00214960">
        <w:tc>
          <w:tcPr>
            <w:tcW w:w="9060" w:type="dxa"/>
            <w:gridSpan w:val="2"/>
          </w:tcPr>
          <w:p w14:paraId="1B304D10" w14:textId="3045CDEA" w:rsidR="002E1A62" w:rsidRPr="004C1349" w:rsidRDefault="002E1A62" w:rsidP="002E1A62">
            <w:pPr>
              <w:rPr>
                <w:b/>
                <w:bCs/>
                <w:sz w:val="19"/>
                <w:szCs w:val="19"/>
                <w:lang w:eastAsia="ja-JP"/>
              </w:rPr>
            </w:pPr>
            <w:r w:rsidRPr="004C1349">
              <w:rPr>
                <w:b/>
                <w:bCs/>
                <w:sz w:val="19"/>
                <w:szCs w:val="19"/>
                <w:lang w:eastAsia="ja-JP"/>
              </w:rPr>
              <w:t>Immunogenicity</w:t>
            </w:r>
          </w:p>
        </w:tc>
      </w:tr>
      <w:tr w:rsidR="002E1A62" w:rsidRPr="004C1349" w14:paraId="1CF39539" w14:textId="77777777" w:rsidTr="002E1A62">
        <w:tc>
          <w:tcPr>
            <w:tcW w:w="4530" w:type="dxa"/>
          </w:tcPr>
          <w:p w14:paraId="3113BAE8" w14:textId="5A127620" w:rsidR="002E1A62" w:rsidRPr="004C1349" w:rsidRDefault="002E1A62" w:rsidP="002E1A62">
            <w:pPr>
              <w:pStyle w:val="ListBullet"/>
              <w:rPr>
                <w:sz w:val="19"/>
                <w:szCs w:val="19"/>
                <w:lang w:eastAsia="ja-JP"/>
              </w:rPr>
            </w:pPr>
            <w:r w:rsidRPr="004C1349">
              <w:rPr>
                <w:sz w:val="19"/>
                <w:szCs w:val="19"/>
                <w:lang w:eastAsia="ja-JP"/>
              </w:rPr>
              <w:t xml:space="preserve">To describe the humoral immune response at 28 days after the third (booster) vaccine dose in terms of neutralizing antibody to SARS-CoV-2 for all </w:t>
            </w:r>
            <w:r w:rsidR="004673B3" w:rsidRPr="004C1349">
              <w:rPr>
                <w:sz w:val="19"/>
                <w:szCs w:val="19"/>
                <w:lang w:eastAsia="ja-JP"/>
              </w:rPr>
              <w:t>I</w:t>
            </w:r>
            <w:r w:rsidRPr="004C1349">
              <w:rPr>
                <w:sz w:val="19"/>
                <w:szCs w:val="19"/>
                <w:lang w:eastAsia="ja-JP"/>
              </w:rPr>
              <w:t xml:space="preserve">mmunogenicity </w:t>
            </w:r>
            <w:r w:rsidR="004673B3" w:rsidRPr="004C1349">
              <w:rPr>
                <w:sz w:val="19"/>
                <w:szCs w:val="19"/>
                <w:lang w:eastAsia="ja-JP"/>
              </w:rPr>
              <w:t>P</w:t>
            </w:r>
            <w:r w:rsidRPr="004C1349">
              <w:rPr>
                <w:sz w:val="19"/>
                <w:szCs w:val="19"/>
                <w:lang w:eastAsia="ja-JP"/>
              </w:rPr>
              <w:t>opulation participants</w:t>
            </w:r>
            <w:r w:rsidR="004673B3" w:rsidRPr="004C1349">
              <w:rPr>
                <w:sz w:val="19"/>
                <w:szCs w:val="19"/>
                <w:lang w:eastAsia="ja-JP"/>
              </w:rPr>
              <w:t>,</w:t>
            </w:r>
            <w:r w:rsidRPr="004C1349">
              <w:rPr>
                <w:sz w:val="19"/>
                <w:szCs w:val="19"/>
                <w:lang w:eastAsia="ja-JP"/>
              </w:rPr>
              <w:t xml:space="preserve"> and for subsets with and without prior </w:t>
            </w:r>
            <w:r w:rsidRPr="004C1349">
              <w:rPr>
                <w:sz w:val="19"/>
                <w:szCs w:val="19"/>
                <w:lang w:eastAsia="ja-JP"/>
              </w:rPr>
              <w:t>SARS-</w:t>
            </w:r>
            <w:r w:rsidRPr="004C1349">
              <w:rPr>
                <w:sz w:val="19"/>
                <w:szCs w:val="19"/>
                <w:lang w:eastAsia="ja-JP"/>
              </w:rPr>
              <w:lastRenderedPageBreak/>
              <w:t>CoV-2</w:t>
            </w:r>
            <w:r w:rsidRPr="004C1349">
              <w:rPr>
                <w:sz w:val="19"/>
                <w:szCs w:val="19"/>
                <w:lang w:eastAsia="ja-JP"/>
              </w:rPr>
              <w:t xml:space="preserve"> exposure determined by detectable pre-third (booster) vaccine dose </w:t>
            </w:r>
            <w:r w:rsidR="004673B3" w:rsidRPr="004C1349">
              <w:rPr>
                <w:sz w:val="19"/>
                <w:szCs w:val="19"/>
                <w:lang w:eastAsia="ja-JP"/>
              </w:rPr>
              <w:t>a</w:t>
            </w:r>
            <w:r w:rsidRPr="004C1349">
              <w:rPr>
                <w:sz w:val="19"/>
                <w:szCs w:val="19"/>
                <w:lang w:eastAsia="ja-JP"/>
              </w:rPr>
              <w:t>nti-NP antibodies.</w:t>
            </w:r>
          </w:p>
          <w:p w14:paraId="783966CD" w14:textId="77777777" w:rsidR="002E1A62" w:rsidRPr="004C1349" w:rsidRDefault="00063DDD" w:rsidP="002E1A62">
            <w:pPr>
              <w:pStyle w:val="ListBullet"/>
              <w:rPr>
                <w:sz w:val="19"/>
                <w:szCs w:val="19"/>
                <w:lang w:eastAsia="ja-JP"/>
              </w:rPr>
            </w:pPr>
            <w:r w:rsidRPr="004C1349">
              <w:rPr>
                <w:sz w:val="19"/>
                <w:szCs w:val="19"/>
                <w:lang w:eastAsia="ja-JP"/>
              </w:rPr>
              <w:t xml:space="preserve">To assess the immune response at 28 days after the third (booster) vaccine dose by IgG antibody to </w:t>
            </w:r>
            <w:r w:rsidRPr="004C1349">
              <w:rPr>
                <w:sz w:val="19"/>
                <w:szCs w:val="19"/>
                <w:lang w:eastAsia="ja-JP"/>
              </w:rPr>
              <w:t>SARS-CoV-2</w:t>
            </w:r>
            <w:r w:rsidRPr="004C1349">
              <w:rPr>
                <w:sz w:val="19"/>
                <w:szCs w:val="19"/>
                <w:lang w:eastAsia="ja-JP"/>
              </w:rPr>
              <w:t xml:space="preserve"> S protein and hACE2 inhibition titers in all Immunogenicity Population participants, and for subsets with and without pre-dose </w:t>
            </w:r>
            <w:r w:rsidRPr="004C1349">
              <w:rPr>
                <w:sz w:val="19"/>
                <w:szCs w:val="19"/>
                <w:lang w:eastAsia="ja-JP"/>
              </w:rPr>
              <w:t>SARS-CoV-2</w:t>
            </w:r>
            <w:r w:rsidRPr="004C1349">
              <w:rPr>
                <w:sz w:val="19"/>
                <w:szCs w:val="19"/>
                <w:lang w:eastAsia="ja-JP"/>
              </w:rPr>
              <w:t xml:space="preserve"> exposure determined by detectable anti-NP antibodies</w:t>
            </w:r>
          </w:p>
          <w:p w14:paraId="21F593B9" w14:textId="4ED3097E" w:rsidR="00063DDD" w:rsidRPr="004C1349" w:rsidRDefault="00063DDD" w:rsidP="002E1A62">
            <w:pPr>
              <w:pStyle w:val="ListBullet"/>
              <w:rPr>
                <w:sz w:val="19"/>
                <w:szCs w:val="19"/>
                <w:lang w:eastAsia="ja-JP"/>
              </w:rPr>
            </w:pPr>
            <w:r w:rsidRPr="004C1349">
              <w:rPr>
                <w:sz w:val="19"/>
                <w:szCs w:val="19"/>
                <w:lang w:eastAsia="ja-JP"/>
              </w:rPr>
              <w:t>To assess the level of humoral immune response following the third (booster) vaccine dose in comparison to that after completion of the initial active Novavax vaccination series</w:t>
            </w:r>
          </w:p>
        </w:tc>
        <w:tc>
          <w:tcPr>
            <w:tcW w:w="4530" w:type="dxa"/>
          </w:tcPr>
          <w:p w14:paraId="4AEE2305" w14:textId="72AADD83" w:rsidR="002E1A62" w:rsidRPr="004C1349" w:rsidRDefault="00063DDD" w:rsidP="008942E0">
            <w:pPr>
              <w:pStyle w:val="ListBullet"/>
              <w:rPr>
                <w:sz w:val="19"/>
                <w:szCs w:val="19"/>
                <w:lang w:eastAsia="ja-JP"/>
              </w:rPr>
            </w:pPr>
            <w:r w:rsidRPr="004C1349">
              <w:rPr>
                <w:sz w:val="19"/>
                <w:szCs w:val="19"/>
                <w:lang w:eastAsia="ja-JP"/>
              </w:rPr>
              <w:lastRenderedPageBreak/>
              <w:t xml:space="preserve">Neutralizing antibody titers, serum levels of IgG to </w:t>
            </w:r>
            <w:r w:rsidRPr="004C1349">
              <w:rPr>
                <w:sz w:val="19"/>
                <w:szCs w:val="19"/>
                <w:lang w:eastAsia="ja-JP"/>
              </w:rPr>
              <w:t>SARS-CoV-2</w:t>
            </w:r>
            <w:r w:rsidR="004673B3" w:rsidRPr="004C1349">
              <w:rPr>
                <w:sz w:val="19"/>
                <w:szCs w:val="19"/>
                <w:lang w:eastAsia="ja-JP"/>
              </w:rPr>
              <w:t xml:space="preserve"> S</w:t>
            </w:r>
            <w:r w:rsidRPr="004C1349">
              <w:rPr>
                <w:sz w:val="19"/>
                <w:szCs w:val="19"/>
                <w:lang w:eastAsia="ja-JP"/>
              </w:rPr>
              <w:t xml:space="preserve"> protein and hACE2 inhibition titers from Immunogenicity Population participants immediately prior to and at 28 days </w:t>
            </w:r>
            <w:r w:rsidRPr="004C1349">
              <w:rPr>
                <w:sz w:val="19"/>
                <w:szCs w:val="19"/>
                <w:lang w:eastAsia="ja-JP"/>
              </w:rPr>
              <w:lastRenderedPageBreak/>
              <w:t>after</w:t>
            </w:r>
            <w:r w:rsidR="008942E0" w:rsidRPr="004C1349">
              <w:rPr>
                <w:sz w:val="19"/>
                <w:szCs w:val="19"/>
                <w:lang w:eastAsia="ja-JP"/>
              </w:rPr>
              <w:t xml:space="preserve"> administration of the third (booster) vaccine dose</w:t>
            </w:r>
          </w:p>
          <w:p w14:paraId="3F605870" w14:textId="2000DDFB" w:rsidR="008942E0" w:rsidRPr="004C1349" w:rsidRDefault="008942E0" w:rsidP="008942E0">
            <w:pPr>
              <w:pStyle w:val="ListBullet"/>
              <w:rPr>
                <w:sz w:val="19"/>
                <w:szCs w:val="19"/>
                <w:lang w:eastAsia="ja-JP"/>
              </w:rPr>
            </w:pPr>
            <w:r w:rsidRPr="004C1349">
              <w:rPr>
                <w:sz w:val="19"/>
                <w:szCs w:val="19"/>
                <w:lang w:eastAsia="ja-JP"/>
              </w:rPr>
              <w:t xml:space="preserve">Positive anti-NP antibody titers at any pre-specified time point following </w:t>
            </w:r>
            <w:r w:rsidR="004673B3" w:rsidRPr="004C1349">
              <w:rPr>
                <w:sz w:val="19"/>
                <w:szCs w:val="19"/>
                <w:lang w:eastAsia="ja-JP"/>
              </w:rPr>
              <w:t>t</w:t>
            </w:r>
            <w:r w:rsidRPr="004C1349">
              <w:rPr>
                <w:sz w:val="19"/>
                <w:szCs w:val="19"/>
                <w:lang w:eastAsia="ja-JP"/>
              </w:rPr>
              <w:t>he third (booster) vaccine dose in participants with no intervening symptoms of COVID-19</w:t>
            </w:r>
          </w:p>
          <w:p w14:paraId="7F85EDB6" w14:textId="159DDA1B" w:rsidR="008942E0" w:rsidRPr="004C1349" w:rsidRDefault="008942E0" w:rsidP="008942E0">
            <w:pPr>
              <w:pStyle w:val="ListBullet"/>
              <w:rPr>
                <w:sz w:val="19"/>
                <w:szCs w:val="19"/>
                <w:lang w:eastAsia="ja-JP"/>
              </w:rPr>
            </w:pPr>
            <w:r w:rsidRPr="004C1349">
              <w:rPr>
                <w:sz w:val="19"/>
                <w:szCs w:val="19"/>
                <w:lang w:eastAsia="ja-JP"/>
              </w:rPr>
              <w:t xml:space="preserve">Immune response by neutralizing antibody titer and IgG antibody to </w:t>
            </w:r>
            <w:r w:rsidRPr="004C1349">
              <w:rPr>
                <w:sz w:val="19"/>
                <w:szCs w:val="19"/>
                <w:lang w:eastAsia="ja-JP"/>
              </w:rPr>
              <w:t>SARS-CoV-2</w:t>
            </w:r>
            <w:r w:rsidRPr="004C1349">
              <w:rPr>
                <w:sz w:val="19"/>
                <w:szCs w:val="19"/>
                <w:lang w:eastAsia="ja-JP"/>
              </w:rPr>
              <w:t xml:space="preserve"> rS protein and by hACE2 inhibition titers compared in the same participants at 28 days after a single booster dose and 14 days after the second dose of NVX-CoV2373.</w:t>
            </w:r>
          </w:p>
          <w:p w14:paraId="6530D1F5" w14:textId="296EA080" w:rsidR="008942E0" w:rsidRPr="004C1349" w:rsidRDefault="008942E0" w:rsidP="002E1A62">
            <w:pPr>
              <w:rPr>
                <w:sz w:val="19"/>
                <w:szCs w:val="19"/>
                <w:lang w:eastAsia="ja-JP"/>
              </w:rPr>
            </w:pPr>
          </w:p>
        </w:tc>
      </w:tr>
      <w:tr w:rsidR="00063DDD" w:rsidRPr="004C1349" w14:paraId="7F493014" w14:textId="77777777" w:rsidTr="004E411E">
        <w:tc>
          <w:tcPr>
            <w:tcW w:w="9060" w:type="dxa"/>
            <w:gridSpan w:val="2"/>
          </w:tcPr>
          <w:p w14:paraId="56E3E15A" w14:textId="51CDCF65" w:rsidR="00063DDD" w:rsidRPr="004C1349" w:rsidRDefault="00063DDD" w:rsidP="002E1A62">
            <w:pPr>
              <w:rPr>
                <w:b/>
                <w:bCs/>
                <w:sz w:val="19"/>
                <w:szCs w:val="19"/>
                <w:lang w:eastAsia="ja-JP"/>
              </w:rPr>
            </w:pPr>
            <w:r w:rsidRPr="004C1349">
              <w:rPr>
                <w:b/>
                <w:bCs/>
                <w:sz w:val="19"/>
                <w:szCs w:val="19"/>
                <w:lang w:eastAsia="ja-JP"/>
              </w:rPr>
              <w:lastRenderedPageBreak/>
              <w:t>Safety</w:t>
            </w:r>
          </w:p>
        </w:tc>
      </w:tr>
      <w:tr w:rsidR="002E1A62" w:rsidRPr="004C1349" w14:paraId="585EE266" w14:textId="77777777" w:rsidTr="002E1A62">
        <w:tc>
          <w:tcPr>
            <w:tcW w:w="4530" w:type="dxa"/>
          </w:tcPr>
          <w:p w14:paraId="107917DE" w14:textId="77777777" w:rsidR="002E1A62" w:rsidRPr="004C1349" w:rsidRDefault="008942E0" w:rsidP="008942E0">
            <w:pPr>
              <w:pStyle w:val="ListBullet"/>
              <w:rPr>
                <w:sz w:val="19"/>
                <w:szCs w:val="19"/>
                <w:lang w:eastAsia="ja-JP"/>
              </w:rPr>
            </w:pPr>
            <w:r w:rsidRPr="004C1349">
              <w:rPr>
                <w:sz w:val="19"/>
                <w:szCs w:val="19"/>
                <w:lang w:eastAsia="ja-JP"/>
              </w:rPr>
              <w:t>To describe the safety experience for the vaccine in adolescent participants based on solicited short-term reactogenicity by toxicity grade for 7 days following the third (booster) vaccine dose.</w:t>
            </w:r>
          </w:p>
          <w:p w14:paraId="139F6AFB" w14:textId="77777777" w:rsidR="008942E0" w:rsidRPr="004C1349" w:rsidRDefault="008942E0" w:rsidP="008942E0">
            <w:pPr>
              <w:pStyle w:val="ListBullet"/>
              <w:rPr>
                <w:sz w:val="19"/>
                <w:szCs w:val="19"/>
                <w:lang w:eastAsia="ja-JP"/>
              </w:rPr>
            </w:pPr>
            <w:r w:rsidRPr="004C1349">
              <w:rPr>
                <w:sz w:val="19"/>
                <w:szCs w:val="19"/>
                <w:lang w:eastAsia="ja-JP"/>
              </w:rPr>
              <w:t>To assess overall safety through 28 days after the third (booster) vaccine dose.</w:t>
            </w:r>
          </w:p>
          <w:p w14:paraId="2F11D9C0" w14:textId="77777777" w:rsidR="008942E0" w:rsidRPr="004C1349" w:rsidRDefault="008942E0" w:rsidP="008942E0">
            <w:pPr>
              <w:pStyle w:val="ListBullet"/>
              <w:rPr>
                <w:sz w:val="19"/>
                <w:szCs w:val="19"/>
                <w:lang w:eastAsia="ja-JP"/>
              </w:rPr>
            </w:pPr>
            <w:r w:rsidRPr="004C1349">
              <w:rPr>
                <w:sz w:val="19"/>
                <w:szCs w:val="19"/>
                <w:lang w:eastAsia="ja-JP"/>
              </w:rPr>
              <w:t>To assess the frequency and severity of MAAEs attributed to vaccine, AESIs or SAEs through Eos.</w:t>
            </w:r>
          </w:p>
          <w:p w14:paraId="35C66F2B" w14:textId="0DBE2225" w:rsidR="008942E0" w:rsidRPr="004C1349" w:rsidRDefault="008942E0" w:rsidP="008942E0">
            <w:pPr>
              <w:pStyle w:val="ListBullet"/>
              <w:rPr>
                <w:sz w:val="19"/>
                <w:szCs w:val="19"/>
                <w:lang w:eastAsia="ja-JP"/>
              </w:rPr>
            </w:pPr>
            <w:r w:rsidRPr="004C1349">
              <w:rPr>
                <w:sz w:val="19"/>
                <w:szCs w:val="19"/>
                <w:lang w:eastAsia="ja-JP"/>
              </w:rPr>
              <w:t>To assess all-cause mortality after a third (booster) vaccine dose.</w:t>
            </w:r>
          </w:p>
        </w:tc>
        <w:tc>
          <w:tcPr>
            <w:tcW w:w="4530" w:type="dxa"/>
          </w:tcPr>
          <w:p w14:paraId="229D3D01" w14:textId="77777777" w:rsidR="002E1A62" w:rsidRPr="004C1349" w:rsidRDefault="004673B3" w:rsidP="004673B3">
            <w:pPr>
              <w:pStyle w:val="ListBullet"/>
              <w:rPr>
                <w:sz w:val="19"/>
                <w:szCs w:val="19"/>
                <w:lang w:eastAsia="ja-JP"/>
              </w:rPr>
            </w:pPr>
            <w:r w:rsidRPr="004C1349">
              <w:rPr>
                <w:sz w:val="19"/>
                <w:szCs w:val="19"/>
                <w:lang w:eastAsia="ja-JP"/>
              </w:rPr>
              <w:t>Reactogenicity incidence and severity (mild, moderate, or severe) recorded by all participants on their electronic patient-reported outcome diary application (</w:t>
            </w:r>
            <w:proofErr w:type="spellStart"/>
            <w:r w:rsidRPr="004C1349">
              <w:rPr>
                <w:sz w:val="19"/>
                <w:szCs w:val="19"/>
                <w:lang w:eastAsia="ja-JP"/>
              </w:rPr>
              <w:t>eDiary</w:t>
            </w:r>
            <w:proofErr w:type="spellEnd"/>
            <w:r w:rsidRPr="004C1349">
              <w:rPr>
                <w:sz w:val="19"/>
                <w:szCs w:val="19"/>
                <w:lang w:eastAsia="ja-JP"/>
              </w:rPr>
              <w:t>)on the day of the third (booster) vaccination and subsequent 6 days.</w:t>
            </w:r>
          </w:p>
          <w:p w14:paraId="033D630B" w14:textId="77777777" w:rsidR="004673B3" w:rsidRPr="004C1349" w:rsidRDefault="004673B3" w:rsidP="004673B3">
            <w:pPr>
              <w:pStyle w:val="ListBullet"/>
              <w:rPr>
                <w:sz w:val="19"/>
                <w:szCs w:val="19"/>
                <w:lang w:eastAsia="ja-JP"/>
              </w:rPr>
            </w:pPr>
            <w:r w:rsidRPr="004C1349">
              <w:rPr>
                <w:sz w:val="19"/>
                <w:szCs w:val="19"/>
                <w:lang w:eastAsia="ja-JP"/>
              </w:rPr>
              <w:t xml:space="preserve">Incidence and severity of unsolicited AEs through 28 days after the </w:t>
            </w:r>
            <w:r w:rsidRPr="004C1349">
              <w:rPr>
                <w:sz w:val="19"/>
                <w:szCs w:val="19"/>
                <w:lang w:eastAsia="ja-JP"/>
              </w:rPr>
              <w:t>third (booster) vaccine dose</w:t>
            </w:r>
            <w:r w:rsidRPr="004C1349">
              <w:rPr>
                <w:sz w:val="19"/>
                <w:szCs w:val="19"/>
                <w:lang w:eastAsia="ja-JP"/>
              </w:rPr>
              <w:t>.</w:t>
            </w:r>
          </w:p>
          <w:p w14:paraId="05E2E7D5" w14:textId="77777777" w:rsidR="004673B3" w:rsidRPr="004C1349" w:rsidRDefault="004673B3" w:rsidP="004673B3">
            <w:pPr>
              <w:pStyle w:val="ListBullet"/>
              <w:rPr>
                <w:sz w:val="19"/>
                <w:szCs w:val="19"/>
                <w:lang w:eastAsia="ja-JP"/>
              </w:rPr>
            </w:pPr>
            <w:r w:rsidRPr="004C1349">
              <w:rPr>
                <w:sz w:val="19"/>
                <w:szCs w:val="19"/>
                <w:lang w:eastAsia="ja-JP"/>
              </w:rPr>
              <w:t>Incidence and severity of MAAEs attributed to study vaccine SAEs and AESIs.</w:t>
            </w:r>
          </w:p>
          <w:p w14:paraId="18A3A0DC" w14:textId="67B02614" w:rsidR="004673B3" w:rsidRPr="004C1349" w:rsidRDefault="004673B3" w:rsidP="004673B3">
            <w:pPr>
              <w:pStyle w:val="ListBullet"/>
              <w:rPr>
                <w:sz w:val="19"/>
                <w:szCs w:val="19"/>
                <w:lang w:eastAsia="ja-JP"/>
              </w:rPr>
            </w:pPr>
            <w:r w:rsidRPr="004C1349">
              <w:rPr>
                <w:sz w:val="19"/>
                <w:szCs w:val="19"/>
                <w:lang w:eastAsia="ja-JP"/>
              </w:rPr>
              <w:t>Death due to any cause.</w:t>
            </w:r>
          </w:p>
        </w:tc>
      </w:tr>
    </w:tbl>
    <w:p w14:paraId="3C9E9E7E" w14:textId="04458EBE" w:rsidR="003F66E1" w:rsidRPr="004D2BE0" w:rsidRDefault="005106A1" w:rsidP="005106A1">
      <w:pPr>
        <w:pStyle w:val="TableDescription"/>
        <w:rPr>
          <w:lang w:eastAsia="ja-JP"/>
        </w:rPr>
      </w:pPr>
      <w:r>
        <w:rPr>
          <w:lang w:eastAsia="ja-JP"/>
        </w:rPr>
        <w:t xml:space="preserve">Abbreviations: </w:t>
      </w:r>
      <w:r w:rsidR="003F66E1" w:rsidRPr="004D2BE0">
        <w:rPr>
          <w:lang w:eastAsia="ja-JP"/>
        </w:rPr>
        <w:t>AE = adverse event</w:t>
      </w:r>
      <w:r>
        <w:rPr>
          <w:lang w:eastAsia="ja-JP"/>
        </w:rPr>
        <w:t>,</w:t>
      </w:r>
      <w:r w:rsidR="003F66E1" w:rsidRPr="004D2BE0">
        <w:rPr>
          <w:lang w:eastAsia="ja-JP"/>
        </w:rPr>
        <w:t xml:space="preserve"> AESI = adverse event of special interest</w:t>
      </w:r>
      <w:r>
        <w:rPr>
          <w:lang w:eastAsia="ja-JP"/>
        </w:rPr>
        <w:t>,</w:t>
      </w:r>
      <w:r w:rsidR="003F66E1" w:rsidRPr="004D2BE0">
        <w:rPr>
          <w:lang w:eastAsia="ja-JP"/>
        </w:rPr>
        <w:t xml:space="preserve"> COVID-19 = coronavirus disease 2019</w:t>
      </w:r>
      <w:r>
        <w:rPr>
          <w:lang w:eastAsia="ja-JP"/>
        </w:rPr>
        <w:t xml:space="preserve">, </w:t>
      </w:r>
      <w:r w:rsidR="003F66E1" w:rsidRPr="004D2BE0">
        <w:rPr>
          <w:lang w:eastAsia="ja-JP"/>
        </w:rPr>
        <w:t>e</w:t>
      </w:r>
      <w:r>
        <w:rPr>
          <w:lang w:eastAsia="ja-JP"/>
        </w:rPr>
        <w:noBreakHyphen/>
      </w:r>
      <w:r w:rsidR="003F66E1" w:rsidRPr="004D2BE0">
        <w:rPr>
          <w:lang w:eastAsia="ja-JP"/>
        </w:rPr>
        <w:t>Diary = electronic patient-reported outcome diary</w:t>
      </w:r>
      <w:r>
        <w:rPr>
          <w:lang w:eastAsia="ja-JP"/>
        </w:rPr>
        <w:t>,</w:t>
      </w:r>
      <w:r w:rsidR="003F66E1" w:rsidRPr="004D2BE0">
        <w:rPr>
          <w:lang w:eastAsia="ja-JP"/>
        </w:rPr>
        <w:t xml:space="preserve"> hACE2 = human angiotensin-converting enzyme 2</w:t>
      </w:r>
      <w:r>
        <w:rPr>
          <w:lang w:eastAsia="ja-JP"/>
        </w:rPr>
        <w:t>,</w:t>
      </w:r>
      <w:r w:rsidR="003F66E1" w:rsidRPr="004D2BE0">
        <w:rPr>
          <w:lang w:eastAsia="ja-JP"/>
        </w:rPr>
        <w:t xml:space="preserve"> IgG</w:t>
      </w:r>
      <w:r>
        <w:rPr>
          <w:lang w:eastAsia="ja-JP"/>
        </w:rPr>
        <w:t> </w:t>
      </w:r>
      <w:r w:rsidR="003F66E1" w:rsidRPr="004D2BE0">
        <w:rPr>
          <w:lang w:eastAsia="ja-JP"/>
        </w:rPr>
        <w:t>=</w:t>
      </w:r>
      <w:r>
        <w:rPr>
          <w:lang w:eastAsia="ja-JP"/>
        </w:rPr>
        <w:t> </w:t>
      </w:r>
      <w:r w:rsidR="003F66E1" w:rsidRPr="004D2BE0">
        <w:rPr>
          <w:lang w:eastAsia="ja-JP"/>
        </w:rPr>
        <w:t>immunoglobulin G</w:t>
      </w:r>
      <w:r>
        <w:rPr>
          <w:lang w:eastAsia="ja-JP"/>
        </w:rPr>
        <w:t>,</w:t>
      </w:r>
      <w:r w:rsidR="003F66E1" w:rsidRPr="004D2BE0">
        <w:rPr>
          <w:lang w:eastAsia="ja-JP"/>
        </w:rPr>
        <w:t xml:space="preserve"> MAAE = medically attended adverse event</w:t>
      </w:r>
      <w:r>
        <w:rPr>
          <w:lang w:eastAsia="ja-JP"/>
        </w:rPr>
        <w:t>,</w:t>
      </w:r>
      <w:r w:rsidR="003F66E1" w:rsidRPr="004D2BE0">
        <w:rPr>
          <w:lang w:eastAsia="ja-JP"/>
        </w:rPr>
        <w:t xml:space="preserve"> NIH = National Institutes of Health</w:t>
      </w:r>
      <w:r>
        <w:rPr>
          <w:lang w:eastAsia="ja-JP"/>
        </w:rPr>
        <w:t>,</w:t>
      </w:r>
      <w:r w:rsidR="003F66E1" w:rsidRPr="004D2BE0">
        <w:rPr>
          <w:lang w:eastAsia="ja-JP"/>
        </w:rPr>
        <w:t xml:space="preserve"> NP</w:t>
      </w:r>
      <w:r>
        <w:rPr>
          <w:lang w:eastAsia="ja-JP"/>
        </w:rPr>
        <w:t> </w:t>
      </w:r>
      <w:r w:rsidR="003F66E1" w:rsidRPr="004D2BE0">
        <w:rPr>
          <w:lang w:eastAsia="ja-JP"/>
        </w:rPr>
        <w:t>=</w:t>
      </w:r>
      <w:r>
        <w:rPr>
          <w:lang w:eastAsia="ja-JP"/>
        </w:rPr>
        <w:t> </w:t>
      </w:r>
      <w:r w:rsidR="003F66E1" w:rsidRPr="004D2BE0">
        <w:rPr>
          <w:lang w:eastAsia="ja-JP"/>
        </w:rPr>
        <w:t>nucleoprotein</w:t>
      </w:r>
      <w:r>
        <w:rPr>
          <w:lang w:eastAsia="ja-JP"/>
        </w:rPr>
        <w:t>,</w:t>
      </w:r>
      <w:r w:rsidR="003F66E1" w:rsidRPr="004D2BE0">
        <w:rPr>
          <w:lang w:eastAsia="ja-JP"/>
        </w:rPr>
        <w:t xml:space="preserve"> PCR = polymerase chain reaction</w:t>
      </w:r>
      <w:r>
        <w:rPr>
          <w:lang w:eastAsia="ja-JP"/>
        </w:rPr>
        <w:t>,</w:t>
      </w:r>
      <w:r w:rsidR="003F66E1" w:rsidRPr="004D2BE0">
        <w:rPr>
          <w:lang w:eastAsia="ja-JP"/>
        </w:rPr>
        <w:t xml:space="preserve"> rS = recombinant spike (protein)</w:t>
      </w:r>
      <w:r>
        <w:rPr>
          <w:lang w:eastAsia="ja-JP"/>
        </w:rPr>
        <w:t xml:space="preserve">, </w:t>
      </w:r>
      <w:r w:rsidR="003F66E1" w:rsidRPr="004D2BE0">
        <w:rPr>
          <w:lang w:eastAsia="ja-JP"/>
        </w:rPr>
        <w:t>SAE = serious adverse event</w:t>
      </w:r>
      <w:r>
        <w:rPr>
          <w:lang w:eastAsia="ja-JP"/>
        </w:rPr>
        <w:t>,</w:t>
      </w:r>
      <w:r w:rsidR="003F66E1" w:rsidRPr="004D2BE0">
        <w:rPr>
          <w:lang w:eastAsia="ja-JP"/>
        </w:rPr>
        <w:t xml:space="preserve"> SARS-CoV-2 = severe acute respiratory syndrome coronavirus 2</w:t>
      </w:r>
      <w:r>
        <w:rPr>
          <w:lang w:eastAsia="ja-JP"/>
        </w:rPr>
        <w:t>,</w:t>
      </w:r>
      <w:r w:rsidR="003F66E1" w:rsidRPr="004D2BE0">
        <w:rPr>
          <w:lang w:eastAsia="ja-JP"/>
        </w:rPr>
        <w:t xml:space="preserve"> SARS-CoV-2 rS = severe acute respiratory syndrome coronavirus 2 recombinant spike protein nanoparticle vaccine.</w:t>
      </w:r>
    </w:p>
    <w:p w14:paraId="2C332D74" w14:textId="77777777" w:rsidR="003F66E1" w:rsidRPr="00156BFF" w:rsidRDefault="003F66E1" w:rsidP="00B8641E">
      <w:pPr>
        <w:pStyle w:val="Heading7"/>
        <w:rPr>
          <w:rFonts w:ascii="Cambria" w:eastAsia="Times New Roman" w:hAnsi="Cambria"/>
          <w:b/>
          <w:bCs/>
          <w:color w:val="auto"/>
        </w:rPr>
      </w:pPr>
      <w:bookmarkStart w:id="55" w:name="_Ref143599092"/>
      <w:r w:rsidRPr="00156BFF" w:rsidDel="0081373E">
        <w:rPr>
          <w:rFonts w:ascii="Cambria" w:eastAsia="Times New Roman" w:hAnsi="Cambria"/>
          <w:b/>
          <w:bCs/>
          <w:color w:val="auto"/>
        </w:rPr>
        <w:t>S</w:t>
      </w:r>
      <w:r w:rsidRPr="00156BFF">
        <w:rPr>
          <w:rFonts w:ascii="Cambria" w:eastAsia="Times New Roman" w:hAnsi="Cambria"/>
          <w:b/>
          <w:bCs/>
          <w:color w:val="auto"/>
        </w:rPr>
        <w:t>ample size</w:t>
      </w:r>
      <w:bookmarkEnd w:id="55"/>
    </w:p>
    <w:p w14:paraId="42638146" w14:textId="19FD718B" w:rsidR="003F66E1" w:rsidRPr="0077012F" w:rsidRDefault="003F66E1" w:rsidP="0077012F">
      <w:r w:rsidRPr="0077012F">
        <w:t>The sample size is based on providing at least 90% power to conclude non-inferiority on</w:t>
      </w:r>
      <w:r w:rsidR="00A334C4" w:rsidRPr="00A334C4">
        <w:t xml:space="preserve"> </w:t>
      </w:r>
      <w:r w:rsidR="00A334C4">
        <w:t>m</w:t>
      </w:r>
      <w:r w:rsidR="00A334C4" w:rsidRPr="00A334C4">
        <w:t>icroneutrali</w:t>
      </w:r>
      <w:r w:rsidR="00A334C4">
        <w:t>s</w:t>
      </w:r>
      <w:r w:rsidR="00A334C4" w:rsidRPr="00A334C4">
        <w:t>ation at an inhibitory concentration of 50%</w:t>
      </w:r>
      <w:r w:rsidRPr="0077012F">
        <w:t xml:space="preserve"> </w:t>
      </w:r>
      <w:r w:rsidR="00A334C4">
        <w:t>(</w:t>
      </w:r>
      <w:r w:rsidRPr="0077012F">
        <w:t>MN</w:t>
      </w:r>
      <w:r w:rsidRPr="00A334C4">
        <w:rPr>
          <w:vertAlign w:val="subscript"/>
        </w:rPr>
        <w:t>50</w:t>
      </w:r>
      <w:r w:rsidR="00A334C4">
        <w:t>)</w:t>
      </w:r>
      <w:r w:rsidRPr="0077012F">
        <w:t xml:space="preserve"> titres given the null hypothesis of </w:t>
      </w:r>
      <w:r w:rsidR="00F93895">
        <w:t>g</w:t>
      </w:r>
      <w:r w:rsidR="00F93895" w:rsidRPr="00F93895">
        <w:t xml:space="preserve">eometric mean fold rise </w:t>
      </w:r>
      <w:r w:rsidR="00F93895">
        <w:t>(</w:t>
      </w:r>
      <w:r w:rsidRPr="00F02E7E">
        <w:t>GMFR</w:t>
      </w:r>
      <w:r w:rsidR="00F93895">
        <w:t>)</w:t>
      </w:r>
      <w:r w:rsidRPr="0077012F">
        <w:t xml:space="preserve"> (</w:t>
      </w:r>
      <w:r w:rsidR="00966E20">
        <w:t>g</w:t>
      </w:r>
      <w:r w:rsidR="00CF4379" w:rsidRPr="00CF4379">
        <w:t xml:space="preserve">eometric mean titre </w:t>
      </w:r>
      <w:r w:rsidR="00CF4379">
        <w:t>(</w:t>
      </w:r>
      <w:r w:rsidRPr="0077012F">
        <w:t>GMT</w:t>
      </w:r>
      <w:r w:rsidR="00CF4379">
        <w:t xml:space="preserve">) </w:t>
      </w:r>
      <w:r w:rsidRPr="0077012F">
        <w:t>booster</w:t>
      </w:r>
      <w:r w:rsidR="002E5B74">
        <w:t xml:space="preserve"> (</w:t>
      </w:r>
      <w:proofErr w:type="spellStart"/>
      <w:r w:rsidR="002E5B74">
        <w:t>GMT</w:t>
      </w:r>
      <w:r w:rsidR="002E5B74" w:rsidRPr="002E5B74">
        <w:rPr>
          <w:vertAlign w:val="subscript"/>
        </w:rPr>
        <w:t>booster</w:t>
      </w:r>
      <w:proofErr w:type="spellEnd"/>
      <w:r w:rsidR="002E5B74">
        <w:t>)</w:t>
      </w:r>
      <w:r w:rsidRPr="0077012F">
        <w:t>/GMT</w:t>
      </w:r>
      <w:r w:rsidRPr="002E5B74">
        <w:rPr>
          <w:vertAlign w:val="subscript"/>
        </w:rPr>
        <w:t>D35</w:t>
      </w:r>
      <w:r w:rsidRPr="0077012F">
        <w:t>) 1.0</w:t>
      </w:r>
      <w:r w:rsidR="002E5B74">
        <w:t xml:space="preserve"> or less</w:t>
      </w:r>
      <w:r w:rsidRPr="0077012F">
        <w:t>.</w:t>
      </w:r>
    </w:p>
    <w:p w14:paraId="7E6334DD" w14:textId="74F6C7AB" w:rsidR="003F66E1" w:rsidRDefault="003F66E1" w:rsidP="00BD1A08">
      <w:pPr>
        <w:pStyle w:val="TableTitle"/>
        <w:rPr>
          <w:lang w:eastAsia="ja-JP"/>
        </w:rPr>
      </w:pPr>
      <w:bookmarkStart w:id="56" w:name="_Toc145430393"/>
      <w:r w:rsidRPr="005F3E41">
        <w:t xml:space="preserve">Table </w:t>
      </w:r>
      <w:fldSimple w:instr=" SEQ Table \* ARABIC ">
        <w:r w:rsidR="00F02E7E">
          <w:rPr>
            <w:noProof/>
          </w:rPr>
          <w:t>4</w:t>
        </w:r>
      </w:fldSimple>
      <w:r w:rsidRPr="005F3E41">
        <w:t xml:space="preserve">: Summary of sample sizes required to provide </w:t>
      </w:r>
      <w:r w:rsidRPr="005F3E41">
        <w:rPr>
          <w:lang w:eastAsia="ja-JP"/>
        </w:rPr>
        <w:t>at least 90% power to conclude non-inferiority</w:t>
      </w:r>
      <w:bookmarkEnd w:id="56"/>
    </w:p>
    <w:tbl>
      <w:tblPr>
        <w:tblStyle w:val="TableGrid"/>
        <w:tblW w:w="0" w:type="auto"/>
        <w:tblLook w:val="04A0" w:firstRow="1" w:lastRow="0" w:firstColumn="1" w:lastColumn="0" w:noHBand="0" w:noVBand="1"/>
      </w:tblPr>
      <w:tblGrid>
        <w:gridCol w:w="785"/>
        <w:gridCol w:w="704"/>
      </w:tblGrid>
      <w:tr w:rsidR="00156BFF" w14:paraId="099E2189" w14:textId="77777777" w:rsidTr="00156BFF">
        <w:tc>
          <w:tcPr>
            <w:tcW w:w="0" w:type="auto"/>
          </w:tcPr>
          <w:p w14:paraId="248CF4DA" w14:textId="74AEB0C9" w:rsidR="00156BFF" w:rsidRDefault="00156BFF" w:rsidP="00156BFF">
            <w:r>
              <w:t>GMFR</w:t>
            </w:r>
          </w:p>
        </w:tc>
        <w:tc>
          <w:tcPr>
            <w:tcW w:w="0" w:type="auto"/>
          </w:tcPr>
          <w:p w14:paraId="4E9A1ED8" w14:textId="6CC111B1" w:rsidR="00156BFF" w:rsidRDefault="00156BFF" w:rsidP="00156BFF">
            <w:r>
              <w:t>N</w:t>
            </w:r>
          </w:p>
        </w:tc>
      </w:tr>
      <w:tr w:rsidR="00156BFF" w14:paraId="4AE003DD" w14:textId="77777777" w:rsidTr="00156BFF">
        <w:tc>
          <w:tcPr>
            <w:tcW w:w="0" w:type="auto"/>
          </w:tcPr>
          <w:p w14:paraId="127928D0" w14:textId="7F47F072" w:rsidR="00156BFF" w:rsidRDefault="00156BFF" w:rsidP="00156BFF">
            <w:r>
              <w:t>1.1</w:t>
            </w:r>
          </w:p>
        </w:tc>
        <w:tc>
          <w:tcPr>
            <w:tcW w:w="0" w:type="auto"/>
          </w:tcPr>
          <w:p w14:paraId="4D1F7533" w14:textId="3BB3D873" w:rsidR="00156BFF" w:rsidRDefault="00156BFF" w:rsidP="00156BFF">
            <w:r>
              <w:t>2136</w:t>
            </w:r>
          </w:p>
        </w:tc>
      </w:tr>
      <w:tr w:rsidR="00156BFF" w14:paraId="746B7499" w14:textId="77777777" w:rsidTr="00156BFF">
        <w:tc>
          <w:tcPr>
            <w:tcW w:w="0" w:type="auto"/>
          </w:tcPr>
          <w:p w14:paraId="0F010310" w14:textId="2AB6019D" w:rsidR="00156BFF" w:rsidRDefault="00156BFF" w:rsidP="00156BFF">
            <w:r>
              <w:t>1.2</w:t>
            </w:r>
          </w:p>
        </w:tc>
        <w:tc>
          <w:tcPr>
            <w:tcW w:w="0" w:type="auto"/>
          </w:tcPr>
          <w:p w14:paraId="34DF451F" w14:textId="01439BE7" w:rsidR="00156BFF" w:rsidRDefault="00156BFF" w:rsidP="00156BFF">
            <w:r>
              <w:t>586</w:t>
            </w:r>
          </w:p>
        </w:tc>
      </w:tr>
      <w:tr w:rsidR="00156BFF" w14:paraId="67E54190" w14:textId="77777777" w:rsidTr="00156BFF">
        <w:tc>
          <w:tcPr>
            <w:tcW w:w="0" w:type="auto"/>
          </w:tcPr>
          <w:p w14:paraId="59651694" w14:textId="3C39FE91" w:rsidR="00156BFF" w:rsidRDefault="00156BFF" w:rsidP="00156BFF">
            <w:r>
              <w:t>1.3</w:t>
            </w:r>
          </w:p>
        </w:tc>
        <w:tc>
          <w:tcPr>
            <w:tcW w:w="0" w:type="auto"/>
          </w:tcPr>
          <w:p w14:paraId="1620157E" w14:textId="6D417256" w:rsidR="00156BFF" w:rsidRDefault="00156BFF" w:rsidP="00156BFF">
            <w:r>
              <w:t>284</w:t>
            </w:r>
          </w:p>
        </w:tc>
      </w:tr>
      <w:tr w:rsidR="00156BFF" w14:paraId="18CC9978" w14:textId="77777777" w:rsidTr="00156BFF">
        <w:tc>
          <w:tcPr>
            <w:tcW w:w="0" w:type="auto"/>
          </w:tcPr>
          <w:p w14:paraId="61111364" w14:textId="389FD60B" w:rsidR="00156BFF" w:rsidRDefault="00156BFF" w:rsidP="00156BFF">
            <w:r>
              <w:t>1.4</w:t>
            </w:r>
          </w:p>
        </w:tc>
        <w:tc>
          <w:tcPr>
            <w:tcW w:w="0" w:type="auto"/>
          </w:tcPr>
          <w:p w14:paraId="6721DA9D" w14:textId="0156E61E" w:rsidR="00156BFF" w:rsidRDefault="00156BFF" w:rsidP="00156BFF">
            <w:r>
              <w:t>174</w:t>
            </w:r>
          </w:p>
        </w:tc>
      </w:tr>
      <w:tr w:rsidR="00156BFF" w14:paraId="55C6ABE4" w14:textId="77777777" w:rsidTr="00156BFF">
        <w:tc>
          <w:tcPr>
            <w:tcW w:w="0" w:type="auto"/>
          </w:tcPr>
          <w:p w14:paraId="7C2861AA" w14:textId="2479147F" w:rsidR="00156BFF" w:rsidRDefault="00156BFF" w:rsidP="00156BFF">
            <w:r>
              <w:t>1.5</w:t>
            </w:r>
          </w:p>
        </w:tc>
        <w:tc>
          <w:tcPr>
            <w:tcW w:w="0" w:type="auto"/>
          </w:tcPr>
          <w:p w14:paraId="3437A521" w14:textId="156CADB9" w:rsidR="00156BFF" w:rsidRDefault="00156BFF" w:rsidP="00156BFF">
            <w:r>
              <w:t>120</w:t>
            </w:r>
          </w:p>
        </w:tc>
      </w:tr>
    </w:tbl>
    <w:p w14:paraId="19FDD754" w14:textId="50031EEF" w:rsidR="003F66E1" w:rsidRPr="005F3E41" w:rsidRDefault="00845DF9" w:rsidP="00BD1A08">
      <w:pPr>
        <w:pStyle w:val="TableDescription"/>
        <w:rPr>
          <w:lang w:eastAsia="ja-JP"/>
        </w:rPr>
      </w:pPr>
      <w:r>
        <w:rPr>
          <w:lang w:eastAsia="ja-JP"/>
        </w:rPr>
        <w:t xml:space="preserve">Abbreviations: </w:t>
      </w:r>
      <w:r w:rsidR="003F66E1" w:rsidRPr="005F3E41">
        <w:rPr>
          <w:lang w:eastAsia="ja-JP"/>
        </w:rPr>
        <w:t>GMFR</w:t>
      </w:r>
      <w:r>
        <w:rPr>
          <w:lang w:eastAsia="ja-JP"/>
        </w:rPr>
        <w:t xml:space="preserve"> =</w:t>
      </w:r>
      <w:r w:rsidR="003F66E1" w:rsidRPr="005F3E41">
        <w:rPr>
          <w:lang w:eastAsia="ja-JP"/>
        </w:rPr>
        <w:t xml:space="preserve"> geometric mean fold rise for the ratio </w:t>
      </w:r>
      <w:proofErr w:type="spellStart"/>
      <w:r w:rsidR="003F66E1" w:rsidRPr="005F3E41">
        <w:rPr>
          <w:lang w:eastAsia="ja-JP"/>
        </w:rPr>
        <w:t>GMT</w:t>
      </w:r>
      <w:r w:rsidR="003F66E1" w:rsidRPr="005F3E41">
        <w:rPr>
          <w:vertAlign w:val="subscript"/>
          <w:lang w:eastAsia="ja-JP"/>
        </w:rPr>
        <w:t>booster</w:t>
      </w:r>
      <w:proofErr w:type="spellEnd"/>
      <w:r w:rsidR="003F66E1" w:rsidRPr="005F3E41">
        <w:rPr>
          <w:lang w:eastAsia="ja-JP"/>
        </w:rPr>
        <w:t>/GMT</w:t>
      </w:r>
      <w:r w:rsidR="003F66E1" w:rsidRPr="005F3E41">
        <w:rPr>
          <w:vertAlign w:val="subscript"/>
          <w:lang w:eastAsia="ja-JP"/>
        </w:rPr>
        <w:t>D35</w:t>
      </w:r>
      <w:r>
        <w:rPr>
          <w:vertAlign w:val="subscript"/>
          <w:lang w:eastAsia="ja-JP"/>
        </w:rPr>
        <w:t>,</w:t>
      </w:r>
      <w:r w:rsidR="003F66E1" w:rsidRPr="005F3E41">
        <w:rPr>
          <w:lang w:eastAsia="ja-JP"/>
        </w:rPr>
        <w:t xml:space="preserve"> GMT</w:t>
      </w:r>
      <w:r>
        <w:rPr>
          <w:lang w:eastAsia="ja-JP"/>
        </w:rPr>
        <w:t xml:space="preserve"> = </w:t>
      </w:r>
      <w:r w:rsidR="003F66E1" w:rsidRPr="005F3E41">
        <w:rPr>
          <w:lang w:eastAsia="ja-JP"/>
        </w:rPr>
        <w:t>geometric mean titre</w:t>
      </w:r>
      <w:r>
        <w:rPr>
          <w:lang w:eastAsia="ja-JP"/>
        </w:rPr>
        <w:t>,</w:t>
      </w:r>
      <w:r w:rsidR="003F66E1" w:rsidRPr="005F3E41">
        <w:rPr>
          <w:lang w:eastAsia="ja-JP"/>
        </w:rPr>
        <w:t xml:space="preserve"> N</w:t>
      </w:r>
      <w:r>
        <w:rPr>
          <w:lang w:eastAsia="ja-JP"/>
        </w:rPr>
        <w:t> = </w:t>
      </w:r>
      <w:r w:rsidR="003F66E1" w:rsidRPr="005F3E41">
        <w:rPr>
          <w:lang w:eastAsia="ja-JP"/>
        </w:rPr>
        <w:t>number of participants</w:t>
      </w:r>
      <w:r>
        <w:rPr>
          <w:lang w:eastAsia="ja-JP"/>
        </w:rPr>
        <w:t>.</w:t>
      </w:r>
    </w:p>
    <w:p w14:paraId="3A3A6A50" w14:textId="77777777" w:rsidR="003F66E1" w:rsidRPr="005F3E41" w:rsidRDefault="003F66E1" w:rsidP="00BD1A08">
      <w:pPr>
        <w:pStyle w:val="TableDescription"/>
        <w:rPr>
          <w:lang w:eastAsia="ja-JP"/>
        </w:rPr>
      </w:pPr>
      <w:r w:rsidRPr="005F3E41">
        <w:rPr>
          <w:lang w:eastAsia="ja-JP"/>
        </w:rPr>
        <w:t>Source: Table 1, Statistical Analysis Plan (SAP) Immune Response and Safety of Adolescents 28 Days Post Booster Dose</w:t>
      </w:r>
      <w:r w:rsidRPr="005F3E41">
        <w:rPr>
          <w:sz w:val="20"/>
          <w:szCs w:val="20"/>
        </w:rPr>
        <w:t xml:space="preserve"> </w:t>
      </w:r>
      <w:r w:rsidRPr="005F3E41">
        <w:rPr>
          <w:lang w:eastAsia="ja-JP"/>
        </w:rPr>
        <w:t>Version: Final 2.1; Nov 3, 2022.</w:t>
      </w:r>
    </w:p>
    <w:p w14:paraId="6E0D4CC3" w14:textId="77777777" w:rsidR="003F66E1" w:rsidRPr="00156BFF" w:rsidRDefault="003F66E1" w:rsidP="00BD1A08">
      <w:pPr>
        <w:pStyle w:val="Heading7"/>
        <w:rPr>
          <w:rFonts w:ascii="Cambria" w:eastAsia="Times New Roman" w:hAnsi="Cambria"/>
          <w:color w:val="auto"/>
        </w:rPr>
      </w:pPr>
      <w:r w:rsidRPr="00156BFF">
        <w:rPr>
          <w:rFonts w:ascii="Cambria" w:eastAsia="Times New Roman" w:hAnsi="Cambria"/>
          <w:color w:val="auto"/>
        </w:rPr>
        <w:lastRenderedPageBreak/>
        <w:t xml:space="preserve">Participant flow </w:t>
      </w:r>
    </w:p>
    <w:p w14:paraId="0F46BC8B" w14:textId="6D2C6A72" w:rsidR="003F66E1" w:rsidRPr="005F3E41" w:rsidRDefault="003F66E1" w:rsidP="006216DC">
      <w:pPr>
        <w:pStyle w:val="FigureTitle"/>
      </w:pPr>
      <w:bookmarkStart w:id="57" w:name="_Ref143271459"/>
      <w:bookmarkStart w:id="58" w:name="_Toc145430409"/>
      <w:r w:rsidRPr="005F3E41">
        <w:t xml:space="preserve">Figure </w:t>
      </w:r>
      <w:fldSimple w:instr=" SEQ Figure \* ARABIC ">
        <w:r w:rsidR="00F02E7E">
          <w:rPr>
            <w:noProof/>
          </w:rPr>
          <w:t>1</w:t>
        </w:r>
      </w:fldSimple>
      <w:bookmarkEnd w:id="57"/>
      <w:r w:rsidRPr="005F3E41">
        <w:t xml:space="preserve">: Study </w:t>
      </w:r>
      <w:r w:rsidR="00BD1A08">
        <w:t>d</w:t>
      </w:r>
      <w:r w:rsidRPr="005F3E41">
        <w:t xml:space="preserve">esign of </w:t>
      </w:r>
      <w:r w:rsidR="00BD1A08">
        <w:t>t</w:t>
      </w:r>
      <w:r w:rsidRPr="005F3E41">
        <w:t xml:space="preserve">hree </w:t>
      </w:r>
      <w:r w:rsidR="00BD1A08">
        <w:t>p</w:t>
      </w:r>
      <w:r w:rsidRPr="005F3E41">
        <w:t xml:space="preserve">eriods of </w:t>
      </w:r>
      <w:r w:rsidR="00BD1A08">
        <w:t>p</w:t>
      </w:r>
      <w:r w:rsidRPr="005F3E41">
        <w:t>re-</w:t>
      </w:r>
      <w:r w:rsidR="00BD1A08">
        <w:t>c</w:t>
      </w:r>
      <w:r w:rsidRPr="005F3E41">
        <w:t>rossover (</w:t>
      </w:r>
      <w:r w:rsidR="00BD1A08">
        <w:t>i</w:t>
      </w:r>
      <w:r w:rsidRPr="005F3E41">
        <w:t xml:space="preserve">nitial), </w:t>
      </w:r>
      <w:r w:rsidR="00BD1A08">
        <w:t>c</w:t>
      </w:r>
      <w:r w:rsidRPr="005F3E41">
        <w:t xml:space="preserve">rossover, and </w:t>
      </w:r>
      <w:r w:rsidR="00BD1A08">
        <w:t>b</w:t>
      </w:r>
      <w:r w:rsidRPr="005F3E41">
        <w:t xml:space="preserve">ooster </w:t>
      </w:r>
      <w:r w:rsidR="00BD1A08">
        <w:t>v</w:t>
      </w:r>
      <w:r w:rsidRPr="005F3E41">
        <w:t xml:space="preserve">accination </w:t>
      </w:r>
      <w:r w:rsidR="00BD1A08">
        <w:t>p</w:t>
      </w:r>
      <w:r w:rsidRPr="005F3E41">
        <w:t>eriods</w:t>
      </w:r>
      <w:bookmarkEnd w:id="58"/>
    </w:p>
    <w:p w14:paraId="27BBE2F6" w14:textId="77777777" w:rsidR="003F66E1" w:rsidRPr="005F3E41" w:rsidRDefault="003F66E1" w:rsidP="003F66E1">
      <w:pPr>
        <w:spacing w:after="0"/>
        <w:rPr>
          <w:lang w:eastAsia="ja-JP"/>
        </w:rPr>
      </w:pPr>
      <w:r w:rsidRPr="005F3E41">
        <w:rPr>
          <w:noProof/>
          <w:lang w:eastAsia="ja-JP"/>
        </w:rPr>
        <w:drawing>
          <wp:inline distT="0" distB="0" distL="0" distR="0" wp14:anchorId="1B83E74D" wp14:editId="036DFF08">
            <wp:extent cx="5638800" cy="2271782"/>
            <wp:effectExtent l="0" t="0" r="0" b="0"/>
            <wp:docPr id="7" name="Picture 7" descr="Study design of three periods of pre-crossover (initial), crossover, and booster vaccination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design of three periods of pre-crossover (initial), crossover, and booster vaccination periods"/>
                    <pic:cNvPicPr/>
                  </pic:nvPicPr>
                  <pic:blipFill>
                    <a:blip r:embed="rId21"/>
                    <a:stretch>
                      <a:fillRect/>
                    </a:stretch>
                  </pic:blipFill>
                  <pic:spPr>
                    <a:xfrm>
                      <a:off x="0" y="0"/>
                      <a:ext cx="5685251" cy="2290496"/>
                    </a:xfrm>
                    <a:prstGeom prst="rect">
                      <a:avLst/>
                    </a:prstGeom>
                  </pic:spPr>
                </pic:pic>
              </a:graphicData>
            </a:graphic>
          </wp:inline>
        </w:drawing>
      </w:r>
    </w:p>
    <w:p w14:paraId="6DFEAF43" w14:textId="43A70457" w:rsidR="003F66E1" w:rsidRPr="005F3E41" w:rsidRDefault="003F66E1" w:rsidP="006216DC">
      <w:pPr>
        <w:pStyle w:val="FigureDescription"/>
        <w:rPr>
          <w:lang w:eastAsia="ja-JP"/>
        </w:rPr>
      </w:pPr>
      <w:r w:rsidRPr="005F3E41">
        <w:rPr>
          <w:lang w:eastAsia="ja-JP"/>
        </w:rPr>
        <w:t>Abbreviations: A1 = first dose of NVX-CoV2373</w:t>
      </w:r>
      <w:r w:rsidR="00FD0104">
        <w:rPr>
          <w:lang w:eastAsia="ja-JP"/>
        </w:rPr>
        <w:t>,</w:t>
      </w:r>
      <w:r w:rsidRPr="005F3E41">
        <w:rPr>
          <w:lang w:eastAsia="ja-JP"/>
        </w:rPr>
        <w:t xml:space="preserve"> A2 = second dose of NVX-CoV2373</w:t>
      </w:r>
      <w:r w:rsidR="00FD0104">
        <w:rPr>
          <w:lang w:eastAsia="ja-JP"/>
        </w:rPr>
        <w:t>,</w:t>
      </w:r>
      <w:r w:rsidRPr="005F3E41">
        <w:rPr>
          <w:lang w:eastAsia="ja-JP"/>
        </w:rPr>
        <w:t xml:space="preserve"> B = booster dose</w:t>
      </w:r>
      <w:r w:rsidR="00FD0104">
        <w:rPr>
          <w:lang w:eastAsia="ja-JP"/>
        </w:rPr>
        <w:t xml:space="preserve">, </w:t>
      </w:r>
      <w:r w:rsidRPr="005F3E41">
        <w:rPr>
          <w:lang w:eastAsia="ja-JP"/>
        </w:rPr>
        <w:t>NVX</w:t>
      </w:r>
      <w:r w:rsidR="00FD0104">
        <w:rPr>
          <w:lang w:eastAsia="ja-JP"/>
        </w:rPr>
        <w:noBreakHyphen/>
      </w:r>
      <w:r w:rsidRPr="005F3E41">
        <w:rPr>
          <w:lang w:eastAsia="ja-JP"/>
        </w:rPr>
        <w:t>CoV2373</w:t>
      </w:r>
      <w:r w:rsidR="00FD0104">
        <w:rPr>
          <w:lang w:eastAsia="ja-JP"/>
        </w:rPr>
        <w:t> </w:t>
      </w:r>
      <w:r w:rsidRPr="005F3E41">
        <w:rPr>
          <w:lang w:eastAsia="ja-JP"/>
        </w:rPr>
        <w:t>=</w:t>
      </w:r>
      <w:r w:rsidR="00FD0104">
        <w:rPr>
          <w:lang w:eastAsia="ja-JP"/>
        </w:rPr>
        <w:t> </w:t>
      </w:r>
      <w:r w:rsidRPr="005F3E41">
        <w:rPr>
          <w:lang w:eastAsia="ja-JP"/>
        </w:rPr>
        <w:t>Nuvaxovid</w:t>
      </w:r>
      <w:r w:rsidR="00FD0104">
        <w:rPr>
          <w:lang w:eastAsia="ja-JP"/>
        </w:rPr>
        <w:t>,</w:t>
      </w:r>
      <w:r w:rsidRPr="005F3E41">
        <w:rPr>
          <w:lang w:eastAsia="ja-JP"/>
        </w:rPr>
        <w:t xml:space="preserve"> P1 = first dose of placebo</w:t>
      </w:r>
      <w:r w:rsidR="00FD0104">
        <w:rPr>
          <w:lang w:eastAsia="ja-JP"/>
        </w:rPr>
        <w:t>,</w:t>
      </w:r>
      <w:r w:rsidRPr="005F3E41">
        <w:rPr>
          <w:lang w:eastAsia="ja-JP"/>
        </w:rPr>
        <w:t xml:space="preserve"> P2 = second dose of placebo</w:t>
      </w:r>
      <w:r w:rsidR="00FD0104">
        <w:rPr>
          <w:lang w:eastAsia="ja-JP"/>
        </w:rPr>
        <w:t>,</w:t>
      </w:r>
      <w:r w:rsidRPr="005F3E41">
        <w:rPr>
          <w:lang w:eastAsia="ja-JP"/>
        </w:rPr>
        <w:t xml:space="preserve"> SARS-CoV-2 rS = severe acute respiratory syndrome coronavirus 2 recombinant spike protein nanoparticle vaccine.</w:t>
      </w:r>
    </w:p>
    <w:p w14:paraId="5E968A82" w14:textId="77777777" w:rsidR="003F66E1" w:rsidRPr="005F3E41" w:rsidRDefault="003F66E1" w:rsidP="006216DC">
      <w:pPr>
        <w:pStyle w:val="FigureDescription"/>
        <w:rPr>
          <w:lang w:eastAsia="ja-JP"/>
        </w:rPr>
      </w:pPr>
      <w:r w:rsidRPr="005F3E41">
        <w:rPr>
          <w:lang w:eastAsia="ja-JP"/>
        </w:rPr>
        <w:t>Note: Vertical arrow represents collection of a blood sample for immunogenicity</w:t>
      </w:r>
    </w:p>
    <w:p w14:paraId="504C9017" w14:textId="77777777" w:rsidR="003F66E1" w:rsidRPr="005F3E41" w:rsidRDefault="003F66E1" w:rsidP="006216DC">
      <w:pPr>
        <w:pStyle w:val="FigureDescription"/>
        <w:rPr>
          <w:lang w:eastAsia="ja-JP"/>
        </w:rPr>
      </w:pPr>
      <w:r w:rsidRPr="005F3E41">
        <w:rPr>
          <w:lang w:eastAsia="ja-JP"/>
        </w:rPr>
        <w:t>Source: Figure 1, Study 2019nCoV-301: Adolescent Booster Report</w:t>
      </w:r>
    </w:p>
    <w:p w14:paraId="2440ADA8" w14:textId="77777777" w:rsidR="003F66E1" w:rsidRPr="00156BFF" w:rsidRDefault="003F66E1" w:rsidP="006216DC">
      <w:pPr>
        <w:pStyle w:val="Heading7"/>
        <w:rPr>
          <w:rFonts w:ascii="Cambria" w:eastAsia="Times New Roman" w:hAnsi="Cambria"/>
          <w:b/>
          <w:bCs/>
          <w:color w:val="auto"/>
        </w:rPr>
      </w:pPr>
      <w:r w:rsidRPr="00156BFF">
        <w:rPr>
          <w:rFonts w:ascii="Cambria" w:eastAsia="Times New Roman" w:hAnsi="Cambria"/>
          <w:b/>
          <w:bCs/>
          <w:color w:val="auto"/>
        </w:rPr>
        <w:t>Major protocol violations/deviations</w:t>
      </w:r>
    </w:p>
    <w:p w14:paraId="5FAB05BC" w14:textId="43540572" w:rsidR="00027D44" w:rsidRDefault="003F66E1" w:rsidP="00027D44">
      <w:r w:rsidRPr="006216DC">
        <w:t xml:space="preserve">A total of 28 (25.5%) adolescent participants in Cohort 2 had at least </w:t>
      </w:r>
      <w:r w:rsidR="00874829">
        <w:t>one</w:t>
      </w:r>
      <w:r w:rsidRPr="006216DC">
        <w:t xml:space="preserve"> protocol deviation through 28 days after the third (booster) dose of NVX-CoV2373, with 16 (14.5%) having major deviations and 16 (14.5%) having minor deviations. Twelve of the 16 major protocol deviations were due to missing procedures/tests, </w:t>
      </w:r>
      <w:r w:rsidR="00027D44">
        <w:t>four</w:t>
      </w:r>
      <w:r w:rsidRPr="006216DC">
        <w:t xml:space="preserve"> were issues with the informed consent form, and </w:t>
      </w:r>
      <w:r w:rsidR="00027D44">
        <w:t>one</w:t>
      </w:r>
      <w:r w:rsidRPr="006216DC">
        <w:t xml:space="preserve"> adolescent participant had a protocol deviation (laboratory not done) leading to exclusion from the </w:t>
      </w:r>
      <w:r w:rsidR="00027D44">
        <w:t>a</w:t>
      </w:r>
      <w:r w:rsidRPr="006216DC">
        <w:t>d-</w:t>
      </w:r>
      <w:r w:rsidR="00027D44">
        <w:t>h</w:t>
      </w:r>
      <w:r w:rsidRPr="006216DC">
        <w:t xml:space="preserve">oc </w:t>
      </w:r>
      <w:r w:rsidR="003E6579">
        <w:rPr>
          <w:lang w:eastAsia="ja-JP"/>
        </w:rPr>
        <w:t>p</w:t>
      </w:r>
      <w:r w:rsidR="003E6579" w:rsidRPr="005F3E41">
        <w:rPr>
          <w:lang w:eastAsia="ja-JP"/>
        </w:rPr>
        <w:t>er-</w:t>
      </w:r>
      <w:r w:rsidR="003E6579">
        <w:rPr>
          <w:lang w:eastAsia="ja-JP"/>
        </w:rPr>
        <w:t>p</w:t>
      </w:r>
      <w:r w:rsidR="003E6579" w:rsidRPr="005F3E41">
        <w:rPr>
          <w:lang w:eastAsia="ja-JP"/>
        </w:rPr>
        <w:t xml:space="preserve">rotocol </w:t>
      </w:r>
      <w:r w:rsidR="003E6579">
        <w:rPr>
          <w:lang w:eastAsia="ja-JP"/>
        </w:rPr>
        <w:t>i</w:t>
      </w:r>
      <w:r w:rsidR="003E6579" w:rsidRPr="005F3E41">
        <w:rPr>
          <w:lang w:eastAsia="ja-JP"/>
        </w:rPr>
        <w:t>mmunogenicity</w:t>
      </w:r>
      <w:r w:rsidR="003E6579">
        <w:rPr>
          <w:lang w:eastAsia="ja-JP"/>
        </w:rPr>
        <w:t xml:space="preserve"> (</w:t>
      </w:r>
      <w:r w:rsidRPr="00F02E7E">
        <w:t>PP-IMM</w:t>
      </w:r>
      <w:r w:rsidR="003E6579">
        <w:t>)</w:t>
      </w:r>
      <w:r w:rsidRPr="006216DC">
        <w:t xml:space="preserve"> </w:t>
      </w:r>
      <w:r w:rsidR="00027D44">
        <w:t>a</w:t>
      </w:r>
      <w:r w:rsidRPr="006216DC">
        <w:t xml:space="preserve">nalysis </w:t>
      </w:r>
      <w:r w:rsidR="00027D44">
        <w:t>s</w:t>
      </w:r>
      <w:r w:rsidRPr="006216DC">
        <w:t>et.</w:t>
      </w:r>
    </w:p>
    <w:p w14:paraId="61447AA8" w14:textId="5505EEE7" w:rsidR="003F66E1" w:rsidRPr="00156BFF" w:rsidRDefault="003F66E1" w:rsidP="00027D44">
      <w:pPr>
        <w:pStyle w:val="Heading7"/>
        <w:rPr>
          <w:rFonts w:ascii="Cambria" w:eastAsia="Times New Roman" w:hAnsi="Cambria"/>
          <w:b/>
          <w:bCs/>
          <w:color w:val="auto"/>
        </w:rPr>
      </w:pPr>
      <w:r w:rsidRPr="00156BFF">
        <w:rPr>
          <w:rFonts w:ascii="Cambria" w:eastAsia="Times New Roman" w:hAnsi="Cambria"/>
          <w:b/>
          <w:bCs/>
          <w:color w:val="auto"/>
        </w:rPr>
        <w:t>Baseline data</w:t>
      </w:r>
    </w:p>
    <w:p w14:paraId="1B2257D3" w14:textId="0C4DB3CB" w:rsidR="003F66E1" w:rsidRPr="005F3E41" w:rsidRDefault="003F66E1" w:rsidP="00094696">
      <w:pPr>
        <w:pStyle w:val="TableTitle"/>
      </w:pPr>
      <w:bookmarkStart w:id="59" w:name="_Toc145430394"/>
      <w:r w:rsidRPr="005F3E41">
        <w:t xml:space="preserve">Table </w:t>
      </w:r>
      <w:fldSimple w:instr=" SEQ Table \* ARABIC ">
        <w:r w:rsidR="00F02E7E">
          <w:rPr>
            <w:noProof/>
          </w:rPr>
          <w:t>5</w:t>
        </w:r>
      </w:fldSimple>
      <w:r w:rsidRPr="005F3E41">
        <w:t>: Ad-</w:t>
      </w:r>
      <w:r w:rsidR="00D21A1C">
        <w:t>h</w:t>
      </w:r>
      <w:r w:rsidRPr="005F3E41">
        <w:t xml:space="preserve">oc </w:t>
      </w:r>
      <w:r w:rsidR="00D21A1C">
        <w:t>b</w:t>
      </w:r>
      <w:r w:rsidRPr="005F3E41">
        <w:t xml:space="preserve">ooster </w:t>
      </w:r>
      <w:r w:rsidR="00D21A1C">
        <w:t>a</w:t>
      </w:r>
      <w:r w:rsidRPr="005F3E41">
        <w:t xml:space="preserve">nalysis </w:t>
      </w:r>
      <w:r w:rsidR="00D21A1C">
        <w:t>s</w:t>
      </w:r>
      <w:r w:rsidRPr="005F3E41">
        <w:t xml:space="preserve">ets in the </w:t>
      </w:r>
      <w:r w:rsidR="00D21A1C">
        <w:t>p</w:t>
      </w:r>
      <w:r w:rsidRPr="005F3E41">
        <w:t xml:space="preserve">aediatric </w:t>
      </w:r>
      <w:r w:rsidR="00D21A1C">
        <w:t>e</w:t>
      </w:r>
      <w:r w:rsidRPr="005F3E41">
        <w:t>xpansion</w:t>
      </w:r>
      <w:bookmarkEnd w:id="59"/>
    </w:p>
    <w:p w14:paraId="0F8FF67F" w14:textId="77777777" w:rsidR="003F66E1" w:rsidRPr="005F3E41" w:rsidRDefault="003F66E1" w:rsidP="003F66E1">
      <w:pPr>
        <w:spacing w:after="0"/>
        <w:rPr>
          <w:lang w:eastAsia="ja-JP"/>
        </w:rPr>
      </w:pPr>
      <w:r w:rsidRPr="005F3E41">
        <w:rPr>
          <w:noProof/>
          <w:lang w:eastAsia="ja-JP"/>
        </w:rPr>
        <w:drawing>
          <wp:inline distT="0" distB="0" distL="0" distR="0" wp14:anchorId="641AD2A9" wp14:editId="45924517">
            <wp:extent cx="5104130" cy="2114550"/>
            <wp:effectExtent l="0" t="0" r="1270" b="0"/>
            <wp:docPr id="9" name="Picture 9" descr="Ad-hoc booster analysis sets in the paediatric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hoc booster analysis sets in the paediatric expansion"/>
                    <pic:cNvPicPr/>
                  </pic:nvPicPr>
                  <pic:blipFill>
                    <a:blip r:embed="rId22"/>
                    <a:stretch>
                      <a:fillRect/>
                    </a:stretch>
                  </pic:blipFill>
                  <pic:spPr>
                    <a:xfrm>
                      <a:off x="0" y="0"/>
                      <a:ext cx="5138689" cy="2128867"/>
                    </a:xfrm>
                    <a:prstGeom prst="rect">
                      <a:avLst/>
                    </a:prstGeom>
                  </pic:spPr>
                </pic:pic>
              </a:graphicData>
            </a:graphic>
          </wp:inline>
        </w:drawing>
      </w:r>
    </w:p>
    <w:p w14:paraId="20F02C7F" w14:textId="60777087" w:rsidR="003F66E1" w:rsidRPr="005F3E41" w:rsidRDefault="003F66E1" w:rsidP="00094696">
      <w:pPr>
        <w:pStyle w:val="TableDescription"/>
        <w:rPr>
          <w:lang w:eastAsia="ja-JP"/>
        </w:rPr>
      </w:pPr>
      <w:r w:rsidRPr="005F3E41">
        <w:rPr>
          <w:lang w:eastAsia="ja-JP"/>
        </w:rPr>
        <w:t>Abbreviations: hACE2 = human angiotensin-converting enzyme 2</w:t>
      </w:r>
      <w:r w:rsidR="00094696">
        <w:rPr>
          <w:lang w:eastAsia="ja-JP"/>
        </w:rPr>
        <w:t>,</w:t>
      </w:r>
      <w:r w:rsidRPr="005F3E41">
        <w:rPr>
          <w:lang w:eastAsia="ja-JP"/>
        </w:rPr>
        <w:t xml:space="preserve"> IgG = immunoglobulin G</w:t>
      </w:r>
      <w:r w:rsidR="00094696">
        <w:rPr>
          <w:lang w:eastAsia="ja-JP"/>
        </w:rPr>
        <w:t>,</w:t>
      </w:r>
      <w:r w:rsidRPr="005F3E41">
        <w:rPr>
          <w:lang w:eastAsia="ja-JP"/>
        </w:rPr>
        <w:t xml:space="preserve"> PP-IMM = </w:t>
      </w:r>
      <w:r w:rsidR="00094696">
        <w:rPr>
          <w:lang w:eastAsia="ja-JP"/>
        </w:rPr>
        <w:t>p</w:t>
      </w:r>
      <w:r w:rsidRPr="005F3E41">
        <w:rPr>
          <w:lang w:eastAsia="ja-JP"/>
        </w:rPr>
        <w:t>er-</w:t>
      </w:r>
      <w:r w:rsidR="00094696">
        <w:rPr>
          <w:lang w:eastAsia="ja-JP"/>
        </w:rPr>
        <w:t>p</w:t>
      </w:r>
      <w:r w:rsidRPr="005F3E41">
        <w:rPr>
          <w:lang w:eastAsia="ja-JP"/>
        </w:rPr>
        <w:t xml:space="preserve">rotocol </w:t>
      </w:r>
      <w:r w:rsidR="00094696">
        <w:rPr>
          <w:lang w:eastAsia="ja-JP"/>
        </w:rPr>
        <w:t>i</w:t>
      </w:r>
      <w:r w:rsidRPr="005F3E41">
        <w:rPr>
          <w:lang w:eastAsia="ja-JP"/>
        </w:rPr>
        <w:t>mmunogenicity.</w:t>
      </w:r>
    </w:p>
    <w:p w14:paraId="38E7CD1E" w14:textId="03903B57" w:rsidR="003F66E1" w:rsidRPr="005F3E41" w:rsidRDefault="003F66E1" w:rsidP="00094696">
      <w:pPr>
        <w:pStyle w:val="TableDescription"/>
        <w:rPr>
          <w:lang w:eastAsia="ja-JP"/>
        </w:rPr>
      </w:pPr>
      <w:r w:rsidRPr="005F3E41">
        <w:rPr>
          <w:lang w:eastAsia="ja-JP"/>
        </w:rPr>
        <w:t xml:space="preserve">1. The unrestricted </w:t>
      </w:r>
      <w:r w:rsidR="00094696">
        <w:rPr>
          <w:lang w:eastAsia="ja-JP"/>
        </w:rPr>
        <w:t>a</w:t>
      </w:r>
      <w:r w:rsidRPr="005F3E41">
        <w:rPr>
          <w:lang w:eastAsia="ja-JP"/>
        </w:rPr>
        <w:t>d-</w:t>
      </w:r>
      <w:r w:rsidR="00094696">
        <w:rPr>
          <w:lang w:eastAsia="ja-JP"/>
        </w:rPr>
        <w:t>h</w:t>
      </w:r>
      <w:r w:rsidRPr="005F3E41">
        <w:rPr>
          <w:lang w:eastAsia="ja-JP"/>
        </w:rPr>
        <w:t xml:space="preserve">oc </w:t>
      </w:r>
      <w:r w:rsidR="00094696">
        <w:rPr>
          <w:lang w:eastAsia="ja-JP"/>
        </w:rPr>
        <w:t>b</w:t>
      </w:r>
      <w:r w:rsidRPr="005F3E41">
        <w:rPr>
          <w:lang w:eastAsia="ja-JP"/>
        </w:rPr>
        <w:t xml:space="preserve">ooster </w:t>
      </w:r>
      <w:r w:rsidR="00094696">
        <w:rPr>
          <w:lang w:eastAsia="ja-JP"/>
        </w:rPr>
        <w:t>s</w:t>
      </w:r>
      <w:r w:rsidRPr="005F3E41">
        <w:rPr>
          <w:lang w:eastAsia="ja-JP"/>
        </w:rPr>
        <w:t xml:space="preserve">afety </w:t>
      </w:r>
      <w:r w:rsidR="00094696">
        <w:rPr>
          <w:lang w:eastAsia="ja-JP"/>
        </w:rPr>
        <w:t>a</w:t>
      </w:r>
      <w:r w:rsidRPr="005F3E41">
        <w:rPr>
          <w:lang w:eastAsia="ja-JP"/>
        </w:rPr>
        <w:t xml:space="preserve">nalysis </w:t>
      </w:r>
      <w:r w:rsidR="00094696">
        <w:rPr>
          <w:lang w:eastAsia="ja-JP"/>
        </w:rPr>
        <w:t>s</w:t>
      </w:r>
      <w:r w:rsidRPr="005F3E41">
        <w:rPr>
          <w:lang w:eastAsia="ja-JP"/>
        </w:rPr>
        <w:t xml:space="preserve">et comprised safety data (MAAEs, SAEs, AESIs, and AEs resulting in study discontinuation) on all 1,499 participants who received booster vaccination in the </w:t>
      </w:r>
      <w:r w:rsidR="00994553">
        <w:rPr>
          <w:lang w:eastAsia="ja-JP"/>
        </w:rPr>
        <w:t>pa</w:t>
      </w:r>
      <w:r w:rsidRPr="005F3E41">
        <w:rPr>
          <w:lang w:eastAsia="ja-JP"/>
        </w:rPr>
        <w:t xml:space="preserve">ediatric </w:t>
      </w:r>
      <w:r w:rsidR="00994553">
        <w:rPr>
          <w:lang w:eastAsia="ja-JP"/>
        </w:rPr>
        <w:t>e</w:t>
      </w:r>
      <w:r w:rsidRPr="005F3E41">
        <w:rPr>
          <w:lang w:eastAsia="ja-JP"/>
        </w:rPr>
        <w:t>xpansion through the data extraction date of 07 September 2022.</w:t>
      </w:r>
    </w:p>
    <w:p w14:paraId="2FB4CE97" w14:textId="3D7AFDE5" w:rsidR="003F66E1" w:rsidRPr="005F3E41" w:rsidRDefault="003F66E1" w:rsidP="00094696">
      <w:pPr>
        <w:pStyle w:val="TableDescription"/>
        <w:rPr>
          <w:lang w:eastAsia="ja-JP"/>
        </w:rPr>
      </w:pPr>
      <w:r w:rsidRPr="005F3E41">
        <w:rPr>
          <w:lang w:eastAsia="ja-JP"/>
        </w:rPr>
        <w:t xml:space="preserve">2. The restricted </w:t>
      </w:r>
      <w:r w:rsidR="00994553">
        <w:rPr>
          <w:lang w:eastAsia="ja-JP"/>
        </w:rPr>
        <w:t>a</w:t>
      </w:r>
      <w:r w:rsidRPr="005F3E41">
        <w:rPr>
          <w:lang w:eastAsia="ja-JP"/>
        </w:rPr>
        <w:t>d-</w:t>
      </w:r>
      <w:r w:rsidR="00994553">
        <w:rPr>
          <w:lang w:eastAsia="ja-JP"/>
        </w:rPr>
        <w:t>h</w:t>
      </w:r>
      <w:r w:rsidRPr="005F3E41">
        <w:rPr>
          <w:lang w:eastAsia="ja-JP"/>
        </w:rPr>
        <w:t xml:space="preserve">oc </w:t>
      </w:r>
      <w:r w:rsidR="00994553">
        <w:rPr>
          <w:lang w:eastAsia="ja-JP"/>
        </w:rPr>
        <w:t>b</w:t>
      </w:r>
      <w:r w:rsidRPr="005F3E41">
        <w:rPr>
          <w:lang w:eastAsia="ja-JP"/>
        </w:rPr>
        <w:t xml:space="preserve">ooster </w:t>
      </w:r>
      <w:r w:rsidR="00994553">
        <w:rPr>
          <w:lang w:eastAsia="ja-JP"/>
        </w:rPr>
        <w:t>s</w:t>
      </w:r>
      <w:r w:rsidRPr="005F3E41">
        <w:rPr>
          <w:lang w:eastAsia="ja-JP"/>
        </w:rPr>
        <w:t xml:space="preserve">afety </w:t>
      </w:r>
      <w:r w:rsidR="00994553">
        <w:rPr>
          <w:lang w:eastAsia="ja-JP"/>
        </w:rPr>
        <w:t>a</w:t>
      </w:r>
      <w:r w:rsidRPr="005F3E41">
        <w:rPr>
          <w:lang w:eastAsia="ja-JP"/>
        </w:rPr>
        <w:t xml:space="preserve">nalysis </w:t>
      </w:r>
      <w:r w:rsidR="00994553">
        <w:rPr>
          <w:lang w:eastAsia="ja-JP"/>
        </w:rPr>
        <w:t>s</w:t>
      </w:r>
      <w:r w:rsidRPr="005F3E41">
        <w:rPr>
          <w:lang w:eastAsia="ja-JP"/>
        </w:rPr>
        <w:t xml:space="preserve">et comprised safety data (cleaned) on the 220 participants in the </w:t>
      </w:r>
      <w:r w:rsidR="00994553">
        <w:rPr>
          <w:lang w:eastAsia="ja-JP"/>
        </w:rPr>
        <w:t>a</w:t>
      </w:r>
      <w:r w:rsidRPr="005F3E41">
        <w:rPr>
          <w:lang w:eastAsia="ja-JP"/>
        </w:rPr>
        <w:t>d</w:t>
      </w:r>
      <w:r w:rsidR="00994553">
        <w:rPr>
          <w:lang w:eastAsia="ja-JP"/>
        </w:rPr>
        <w:noBreakHyphen/>
        <w:t>h</w:t>
      </w:r>
      <w:r w:rsidRPr="005F3E41">
        <w:rPr>
          <w:lang w:eastAsia="ja-JP"/>
        </w:rPr>
        <w:t xml:space="preserve">oc PP-IMM </w:t>
      </w:r>
      <w:r w:rsidR="00994553">
        <w:rPr>
          <w:lang w:eastAsia="ja-JP"/>
        </w:rPr>
        <w:t>a</w:t>
      </w:r>
      <w:r w:rsidRPr="005F3E41">
        <w:rPr>
          <w:lang w:eastAsia="ja-JP"/>
        </w:rPr>
        <w:t xml:space="preserve">nalysis </w:t>
      </w:r>
      <w:r w:rsidR="004A0D76">
        <w:rPr>
          <w:lang w:eastAsia="ja-JP"/>
        </w:rPr>
        <w:t>s</w:t>
      </w:r>
      <w:r w:rsidRPr="005F3E41">
        <w:rPr>
          <w:lang w:eastAsia="ja-JP"/>
        </w:rPr>
        <w:t>et through the data cut date of 16 June 2022.</w:t>
      </w:r>
    </w:p>
    <w:p w14:paraId="466656C3" w14:textId="77777777" w:rsidR="003F66E1" w:rsidRPr="005F3E41" w:rsidRDefault="003F66E1" w:rsidP="00094696">
      <w:pPr>
        <w:pStyle w:val="TableDescription"/>
        <w:rPr>
          <w:lang w:eastAsia="ja-JP"/>
        </w:rPr>
      </w:pPr>
      <w:r w:rsidRPr="005F3E41">
        <w:rPr>
          <w:lang w:eastAsia="ja-JP"/>
        </w:rPr>
        <w:lastRenderedPageBreak/>
        <w:t>Source: Table 6, Protocol 2019nCoV-301: Adolescent Booster Report</w:t>
      </w:r>
    </w:p>
    <w:p w14:paraId="5F1B63DC" w14:textId="77777777" w:rsidR="003F66E1" w:rsidRPr="00156BFF" w:rsidRDefault="003F66E1" w:rsidP="00764F9E">
      <w:pPr>
        <w:pStyle w:val="Heading7"/>
        <w:rPr>
          <w:rFonts w:ascii="Cambria" w:hAnsi="Cambria"/>
          <w:b/>
          <w:bCs/>
          <w:color w:val="auto"/>
        </w:rPr>
      </w:pPr>
      <w:r w:rsidRPr="00156BFF">
        <w:rPr>
          <w:rFonts w:ascii="Cambria" w:hAnsi="Cambria"/>
          <w:b/>
          <w:bCs/>
          <w:color w:val="auto"/>
        </w:rPr>
        <w:t xml:space="preserve">Baseline Characteristics </w:t>
      </w:r>
    </w:p>
    <w:p w14:paraId="75F3261A" w14:textId="77777777" w:rsidR="00F02E7E" w:rsidRDefault="00764F9E" w:rsidP="00744269">
      <w:r>
        <w:t>The m</w:t>
      </w:r>
      <w:r w:rsidR="003F66E1" w:rsidRPr="00764F9E">
        <w:t xml:space="preserve">ean age was 14 </w:t>
      </w:r>
      <w:r>
        <w:t>years</w:t>
      </w:r>
      <w:r w:rsidR="003F66E1" w:rsidRPr="00764F9E">
        <w:t xml:space="preserve"> and majority </w:t>
      </w:r>
      <w:r w:rsidR="00744269">
        <w:t>of participants were White</w:t>
      </w:r>
      <w:r w:rsidR="003F66E1" w:rsidRPr="00764F9E">
        <w:t>. More than 98% were negative for anti-</w:t>
      </w:r>
      <w:proofErr w:type="spellStart"/>
      <w:r w:rsidR="003F66E1" w:rsidRPr="00764F9E">
        <w:t>nucleo</w:t>
      </w:r>
      <w:proofErr w:type="spellEnd"/>
      <w:r w:rsidR="003F66E1" w:rsidRPr="00764F9E">
        <w:t xml:space="preserve"> protein/</w:t>
      </w:r>
      <w:r w:rsidR="00744269">
        <w:t>polymerase chain reaction (</w:t>
      </w:r>
      <w:r w:rsidR="003F66E1" w:rsidRPr="00F02E7E">
        <w:t>PCR</w:t>
      </w:r>
      <w:r w:rsidR="00744269">
        <w:t>)</w:t>
      </w:r>
      <w:r w:rsidR="00F02E7E">
        <w:t>.</w:t>
      </w:r>
    </w:p>
    <w:p w14:paraId="34510AC1" w14:textId="77777777" w:rsidR="004C1349" w:rsidRDefault="003F66E1" w:rsidP="00D44CE4">
      <w:pPr>
        <w:pStyle w:val="TableTitle"/>
      </w:pPr>
      <w:bookmarkStart w:id="60" w:name="_Ref144394121"/>
      <w:bookmarkStart w:id="61" w:name="_Toc145430397"/>
      <w:r w:rsidRPr="00C011F3">
        <w:t xml:space="preserve">Table </w:t>
      </w:r>
      <w:fldSimple w:instr=" SEQ Table \* ARABIC ">
        <w:r w:rsidR="00F02E7E">
          <w:rPr>
            <w:noProof/>
          </w:rPr>
          <w:t>6</w:t>
        </w:r>
      </w:fldSimple>
      <w:bookmarkEnd w:id="60"/>
      <w:r w:rsidRPr="00C011F3">
        <w:t xml:space="preserve">: Demographic and </w:t>
      </w:r>
      <w:r w:rsidR="00744269">
        <w:t>b</w:t>
      </w:r>
      <w:r w:rsidRPr="00C011F3">
        <w:t xml:space="preserve">aseline </w:t>
      </w:r>
      <w:r w:rsidR="00744269">
        <w:t>c</w:t>
      </w:r>
      <w:r w:rsidRPr="00C011F3">
        <w:t xml:space="preserve">haracteristics of the Cohort 2 </w:t>
      </w:r>
      <w:r w:rsidR="00744269">
        <w:t>a</w:t>
      </w:r>
      <w:r w:rsidRPr="00C011F3">
        <w:t>d-</w:t>
      </w:r>
      <w:r w:rsidR="00744269">
        <w:t>h</w:t>
      </w:r>
      <w:r w:rsidRPr="00C011F3">
        <w:t xml:space="preserve">oc </w:t>
      </w:r>
      <w:r w:rsidR="00744269">
        <w:t>b</w:t>
      </w:r>
      <w:r w:rsidRPr="00C011F3">
        <w:t xml:space="preserve">ooster </w:t>
      </w:r>
      <w:r w:rsidR="00744269">
        <w:rPr>
          <w:lang w:eastAsia="ja-JP"/>
        </w:rPr>
        <w:t>p</w:t>
      </w:r>
      <w:r w:rsidR="00744269" w:rsidRPr="005F3E41">
        <w:rPr>
          <w:lang w:eastAsia="ja-JP"/>
        </w:rPr>
        <w:t>er</w:t>
      </w:r>
      <w:r w:rsidR="00F02E7E">
        <w:rPr>
          <w:lang w:eastAsia="ja-JP"/>
        </w:rPr>
        <w:noBreakHyphen/>
      </w:r>
      <w:r w:rsidR="00744269">
        <w:rPr>
          <w:lang w:eastAsia="ja-JP"/>
        </w:rPr>
        <w:t>p</w:t>
      </w:r>
      <w:r w:rsidR="00744269" w:rsidRPr="005F3E41">
        <w:rPr>
          <w:lang w:eastAsia="ja-JP"/>
        </w:rPr>
        <w:t xml:space="preserve">rotocol </w:t>
      </w:r>
      <w:r w:rsidR="00744269">
        <w:rPr>
          <w:lang w:eastAsia="ja-JP"/>
        </w:rPr>
        <w:t>i</w:t>
      </w:r>
      <w:r w:rsidR="00744269" w:rsidRPr="005F3E41">
        <w:rPr>
          <w:lang w:eastAsia="ja-JP"/>
        </w:rPr>
        <w:t>mmunogenicity</w:t>
      </w:r>
      <w:r w:rsidR="00D44CE4">
        <w:rPr>
          <w:lang w:eastAsia="ja-JP"/>
        </w:rPr>
        <w:t xml:space="preserve"> an</w:t>
      </w:r>
      <w:r w:rsidRPr="00C011F3">
        <w:t xml:space="preserve">alysis </w:t>
      </w:r>
      <w:r w:rsidR="00D44CE4">
        <w:t>s</w:t>
      </w:r>
      <w:r w:rsidRPr="00C011F3">
        <w:t>et</w:t>
      </w:r>
      <w:bookmarkEnd w:id="61"/>
    </w:p>
    <w:p w14:paraId="7C77F2E7" w14:textId="6F052B0A" w:rsidR="003F66E1" w:rsidRPr="00C011F3" w:rsidRDefault="00744269" w:rsidP="004C1349">
      <w:pPr>
        <w:rPr>
          <w:lang w:eastAsia="ja-JP"/>
        </w:rPr>
      </w:pPr>
      <w:r>
        <w:t xml:space="preserve"> </w:t>
      </w:r>
      <w:r w:rsidR="003F66E1" w:rsidRPr="00C011F3">
        <w:rPr>
          <w:noProof/>
          <w:lang w:eastAsia="ja-JP"/>
        </w:rPr>
        <mc:AlternateContent>
          <mc:Choice Requires="wpg">
            <w:drawing>
              <wp:inline distT="0" distB="0" distL="0" distR="0" wp14:anchorId="37422464" wp14:editId="189CD5F0">
                <wp:extent cx="4989993" cy="5600700"/>
                <wp:effectExtent l="0" t="0" r="1270" b="0"/>
                <wp:docPr id="24" name="Group 24" descr="Demographic and baseline characteristics of the Cohort 2 ad-hoc booster per protocol immunogenicity analysis set "/>
                <wp:cNvGraphicFramePr/>
                <a:graphic xmlns:a="http://schemas.openxmlformats.org/drawingml/2006/main">
                  <a:graphicData uri="http://schemas.microsoft.com/office/word/2010/wordprocessingGroup">
                    <wpg:wgp>
                      <wpg:cNvGrpSpPr/>
                      <wpg:grpSpPr>
                        <a:xfrm>
                          <a:off x="0" y="0"/>
                          <a:ext cx="4989993" cy="5600700"/>
                          <a:chOff x="0" y="0"/>
                          <a:chExt cx="5731510" cy="5453820"/>
                        </a:xfrm>
                      </wpg:grpSpPr>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4741985"/>
                            <a:ext cx="5731510" cy="711835"/>
                          </a:xfrm>
                          <a:prstGeom prst="rect">
                            <a:avLst/>
                          </a:prstGeom>
                        </pic:spPr>
                      </pic:pic>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729990"/>
                          </a:xfrm>
                          <a:prstGeom prst="rect">
                            <a:avLst/>
                          </a:prstGeom>
                        </pic:spPr>
                      </pic:pic>
                      <pic:pic xmlns:pic="http://schemas.openxmlformats.org/drawingml/2006/picture">
                        <pic:nvPicPr>
                          <pic:cNvPr id="22" name="Picture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710354"/>
                            <a:ext cx="5731510" cy="1049020"/>
                          </a:xfrm>
                          <a:prstGeom prst="rect">
                            <a:avLst/>
                          </a:prstGeom>
                        </pic:spPr>
                      </pic:pic>
                    </wpg:wgp>
                  </a:graphicData>
                </a:graphic>
              </wp:inline>
            </w:drawing>
          </mc:Choice>
          <mc:Fallback>
            <w:pict>
              <v:group w14:anchorId="0B46A952" id="Group 24" o:spid="_x0000_s1026" alt="Demographic and baseline characteristics of the Cohort 2 ad-hoc booster per protocol immunogenicity analysis set " style="width:392.9pt;height:441pt;mso-position-horizontal-relative:char;mso-position-vertical-relative:line" coordsize="57315,5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47419;width:57315;height: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">
                  <v:imagedata r:id="rId32" o:title=""/>
                </v:shape>
                <v:shape id="Picture 20" o:spid="_x0000_s1028" type="#_x0000_t75" style="position:absolute;width:57315;height:37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">
                  <v:imagedata r:id="rId33" o:title=""/>
                </v:shape>
                <v:shape id="Picture 22" o:spid="_x0000_s1029" type="#_x0000_t75" style="position:absolute;top:37103;width:57315;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">
                  <v:imagedata r:id="rId34" o:title=""/>
                </v:shape>
                <w10:anchorlock/>
              </v:group>
            </w:pict>
          </mc:Fallback>
        </mc:AlternateContent>
      </w:r>
    </w:p>
    <w:p w14:paraId="20AE8D38" w14:textId="7691E4B8" w:rsidR="003F66E1" w:rsidRPr="00C011F3" w:rsidRDefault="003F66E1" w:rsidP="00D44CE4">
      <w:pPr>
        <w:pStyle w:val="TableDescription"/>
        <w:rPr>
          <w:lang w:eastAsia="ja-JP"/>
        </w:rPr>
      </w:pPr>
      <w:r w:rsidRPr="00C011F3">
        <w:rPr>
          <w:lang w:eastAsia="ja-JP"/>
        </w:rPr>
        <w:t>Abbreviations: BMI = body mass index</w:t>
      </w:r>
      <w:r w:rsidR="009A672B">
        <w:rPr>
          <w:lang w:eastAsia="ja-JP"/>
        </w:rPr>
        <w:t>,</w:t>
      </w:r>
      <w:r w:rsidRPr="00C011F3">
        <w:rPr>
          <w:lang w:eastAsia="ja-JP"/>
        </w:rPr>
        <w:t xml:space="preserve"> NP = nucleoprotein</w:t>
      </w:r>
      <w:r w:rsidR="009A672B">
        <w:rPr>
          <w:lang w:eastAsia="ja-JP"/>
        </w:rPr>
        <w:t>,</w:t>
      </w:r>
      <w:r w:rsidRPr="00C011F3">
        <w:rPr>
          <w:lang w:eastAsia="ja-JP"/>
        </w:rPr>
        <w:t xml:space="preserve"> PCR = polymerase chain reaction</w:t>
      </w:r>
      <w:r w:rsidR="009A672B">
        <w:rPr>
          <w:lang w:eastAsia="ja-JP"/>
        </w:rPr>
        <w:t>,</w:t>
      </w:r>
      <w:r w:rsidRPr="00C011F3">
        <w:rPr>
          <w:lang w:eastAsia="ja-JP"/>
        </w:rPr>
        <w:t xml:space="preserve"> NVX</w:t>
      </w:r>
      <w:r w:rsidR="009A672B">
        <w:rPr>
          <w:lang w:eastAsia="ja-JP"/>
        </w:rPr>
        <w:noBreakHyphen/>
      </w:r>
      <w:r w:rsidRPr="00C011F3">
        <w:rPr>
          <w:lang w:eastAsia="ja-JP"/>
        </w:rPr>
        <w:t>CoV2373</w:t>
      </w:r>
      <w:r w:rsidR="009A672B">
        <w:rPr>
          <w:lang w:eastAsia="ja-JP"/>
        </w:rPr>
        <w:t> </w:t>
      </w:r>
      <w:r w:rsidRPr="00C011F3">
        <w:rPr>
          <w:lang w:eastAsia="ja-JP"/>
        </w:rPr>
        <w:t>=</w:t>
      </w:r>
      <w:r w:rsidR="009A672B">
        <w:rPr>
          <w:lang w:eastAsia="ja-JP"/>
        </w:rPr>
        <w:t> </w:t>
      </w:r>
      <w:r w:rsidRPr="00C011F3">
        <w:rPr>
          <w:lang w:eastAsia="ja-JP"/>
        </w:rPr>
        <w:t>Nuvaxovid</w:t>
      </w:r>
      <w:r w:rsidR="009A672B">
        <w:rPr>
          <w:lang w:eastAsia="ja-JP"/>
        </w:rPr>
        <w:t>,</w:t>
      </w:r>
      <w:r w:rsidRPr="00C011F3">
        <w:rPr>
          <w:lang w:eastAsia="ja-JP"/>
        </w:rPr>
        <w:t xml:space="preserve"> SARS-CoV-2 = severe acute respiratory syndrome coronavirus 2</w:t>
      </w:r>
      <w:r w:rsidR="009A672B">
        <w:rPr>
          <w:lang w:eastAsia="ja-JP"/>
        </w:rPr>
        <w:t>,</w:t>
      </w:r>
      <w:r w:rsidRPr="00C011F3">
        <w:rPr>
          <w:lang w:eastAsia="ja-JP"/>
        </w:rPr>
        <w:t xml:space="preserve"> SD = standard deviation</w:t>
      </w:r>
      <w:r w:rsidR="009A672B">
        <w:rPr>
          <w:lang w:eastAsia="ja-JP"/>
        </w:rPr>
        <w:t>.</w:t>
      </w:r>
    </w:p>
    <w:p w14:paraId="636C5636" w14:textId="07B4A256" w:rsidR="003F66E1" w:rsidRPr="00C011F3" w:rsidRDefault="003F66E1" w:rsidP="00D44CE4">
      <w:pPr>
        <w:pStyle w:val="TableDescription"/>
        <w:rPr>
          <w:lang w:eastAsia="ja-JP"/>
        </w:rPr>
      </w:pPr>
      <w:r w:rsidRPr="00C011F3">
        <w:rPr>
          <w:lang w:eastAsia="ja-JP"/>
        </w:rPr>
        <w:t xml:space="preserve">1. BMI was classified as follows (using gender and age specific percentiles): Underweight = participants less than the 5th percentile; Healthy weight = participants within the 5th percentile and up to the 85th percentile; Overweight = participants within the 85th percentile to less than the 95th percentile; Obesity = participants equal to or greater than the 95th percentile. Percentiles are assigned via </w:t>
      </w:r>
      <w:proofErr w:type="spellStart"/>
      <w:r w:rsidRPr="00C011F3">
        <w:rPr>
          <w:lang w:eastAsia="ja-JP"/>
        </w:rPr>
        <w:t>Centers</w:t>
      </w:r>
      <w:proofErr w:type="spellEnd"/>
      <w:r w:rsidRPr="00C011F3">
        <w:rPr>
          <w:lang w:eastAsia="ja-JP"/>
        </w:rPr>
        <w:t xml:space="preserve"> for Disease Control and Prevention reference data and </w:t>
      </w:r>
      <w:proofErr w:type="spellStart"/>
      <w:r w:rsidRPr="00C011F3">
        <w:rPr>
          <w:lang w:eastAsia="ja-JP"/>
        </w:rPr>
        <w:t>cdc</w:t>
      </w:r>
      <w:proofErr w:type="spellEnd"/>
      <w:r w:rsidR="00243513">
        <w:rPr>
          <w:lang w:eastAsia="ja-JP"/>
        </w:rPr>
        <w:noBreakHyphen/>
      </w:r>
      <w:r w:rsidRPr="00C011F3">
        <w:rPr>
          <w:lang w:eastAsia="ja-JP"/>
        </w:rPr>
        <w:t>source-</w:t>
      </w:r>
      <w:proofErr w:type="spellStart"/>
      <w:r w:rsidRPr="00C011F3">
        <w:rPr>
          <w:lang w:eastAsia="ja-JP"/>
        </w:rPr>
        <w:t>code.sas</w:t>
      </w:r>
      <w:proofErr w:type="spellEnd"/>
      <w:r w:rsidRPr="00C011F3">
        <w:rPr>
          <w:lang w:eastAsia="ja-JP"/>
        </w:rPr>
        <w:t>.</w:t>
      </w:r>
    </w:p>
    <w:p w14:paraId="4E3450A6" w14:textId="77777777" w:rsidR="003F66E1" w:rsidRPr="00C011F3" w:rsidRDefault="003F66E1" w:rsidP="00D44CE4">
      <w:pPr>
        <w:pStyle w:val="TableDescription"/>
        <w:rPr>
          <w:lang w:eastAsia="ja-JP"/>
        </w:rPr>
      </w:pPr>
      <w:r w:rsidRPr="00C011F3">
        <w:rPr>
          <w:lang w:eastAsia="ja-JP"/>
        </w:rPr>
        <w:t>2. SARS-CoV-2 serostatus is presented for baseline corresponding to booster dose.</w:t>
      </w:r>
    </w:p>
    <w:p w14:paraId="4806D3E2" w14:textId="77777777" w:rsidR="003F66E1" w:rsidRPr="00C011F3" w:rsidRDefault="003F66E1" w:rsidP="00D44CE4">
      <w:pPr>
        <w:pStyle w:val="TableDescription"/>
        <w:rPr>
          <w:lang w:eastAsia="ja-JP"/>
        </w:rPr>
      </w:pPr>
      <w:r w:rsidRPr="00C011F3">
        <w:rPr>
          <w:lang w:eastAsia="ja-JP"/>
        </w:rPr>
        <w:t>3. Participants with either positive anti-NP or positive PCR are reported as positive. Participants with both negative anti-NP and negative PCR are reported as negative.</w:t>
      </w:r>
    </w:p>
    <w:p w14:paraId="48FB6E4D" w14:textId="77777777" w:rsidR="003F66E1" w:rsidRPr="00C011F3" w:rsidRDefault="003F66E1" w:rsidP="00D44CE4">
      <w:pPr>
        <w:pStyle w:val="TableDescription"/>
        <w:rPr>
          <w:lang w:eastAsia="ja-JP"/>
        </w:rPr>
      </w:pPr>
      <w:r w:rsidRPr="00C011F3">
        <w:rPr>
          <w:lang w:eastAsia="ja-JP"/>
        </w:rPr>
        <w:t>Note: Values are presented as n (%) unless otherwise specified.</w:t>
      </w:r>
    </w:p>
    <w:p w14:paraId="70C35AB5" w14:textId="77777777" w:rsidR="003F66E1" w:rsidRPr="00C011F3" w:rsidRDefault="003F66E1" w:rsidP="00D44CE4">
      <w:pPr>
        <w:pStyle w:val="TableDescription"/>
        <w:rPr>
          <w:lang w:eastAsia="ja-JP"/>
        </w:rPr>
      </w:pPr>
      <w:r w:rsidRPr="00C011F3">
        <w:rPr>
          <w:lang w:eastAsia="ja-JP"/>
        </w:rPr>
        <w:t>Source: Adapted from Table 10, Protocol 2019nCoV-301: Adolescent Booster Report</w:t>
      </w:r>
    </w:p>
    <w:p w14:paraId="117BD0B0" w14:textId="77777777" w:rsidR="003F66E1" w:rsidRPr="00156BFF" w:rsidRDefault="003F66E1" w:rsidP="00AB5863">
      <w:pPr>
        <w:pStyle w:val="Heading7"/>
        <w:rPr>
          <w:rFonts w:ascii="Cambria" w:eastAsia="Times New Roman" w:hAnsi="Cambria"/>
          <w:b/>
          <w:bCs/>
          <w:color w:val="auto"/>
        </w:rPr>
      </w:pPr>
      <w:r w:rsidRPr="00156BFF">
        <w:rPr>
          <w:rFonts w:ascii="Cambria" w:eastAsia="Times New Roman" w:hAnsi="Cambria"/>
          <w:b/>
          <w:bCs/>
          <w:color w:val="auto"/>
        </w:rPr>
        <w:lastRenderedPageBreak/>
        <w:t>Results for the immunogenicity non-inferiority outcomes.</w:t>
      </w:r>
    </w:p>
    <w:p w14:paraId="56019806" w14:textId="26F4DDE5" w:rsidR="003F66E1" w:rsidRPr="00AB5863" w:rsidRDefault="003F66E1" w:rsidP="00AB5863">
      <w:r w:rsidRPr="00AB5863">
        <w:t xml:space="preserve">In the Cohort 2 </w:t>
      </w:r>
      <w:r w:rsidR="00AB5863">
        <w:t>a</w:t>
      </w:r>
      <w:r w:rsidRPr="00AB5863">
        <w:t>d-</w:t>
      </w:r>
      <w:r w:rsidR="00AB5863">
        <w:t>h</w:t>
      </w:r>
      <w:r w:rsidRPr="00AB5863">
        <w:t xml:space="preserve">oc </w:t>
      </w:r>
      <w:r w:rsidR="00AB5863">
        <w:t>b</w:t>
      </w:r>
      <w:r w:rsidRPr="00AB5863">
        <w:t xml:space="preserve">ooster PP-IMM </w:t>
      </w:r>
      <w:r w:rsidR="00AB5863">
        <w:t>a</w:t>
      </w:r>
      <w:r w:rsidRPr="00AB5863">
        <w:t xml:space="preserve">nalysis </w:t>
      </w:r>
      <w:r w:rsidR="00AB5863">
        <w:t>s</w:t>
      </w:r>
      <w:r w:rsidRPr="00AB5863">
        <w:t xml:space="preserve">et, non-inferiority was achieved for </w:t>
      </w:r>
      <w:r w:rsidR="00C432B7">
        <w:t>g</w:t>
      </w:r>
      <w:r w:rsidR="00C432B7" w:rsidRPr="00C432B7">
        <w:t>eometric mean fold rise</w:t>
      </w:r>
      <w:r w:rsidR="001573ED">
        <w:t>s</w:t>
      </w:r>
      <w:r w:rsidR="00C432B7">
        <w:t xml:space="preserve"> (</w:t>
      </w:r>
      <w:r w:rsidRPr="00F02E7E">
        <w:t>GMFR</w:t>
      </w:r>
      <w:r w:rsidR="001573ED" w:rsidRPr="00F02E7E">
        <w:t>s</w:t>
      </w:r>
      <w:r w:rsidR="00C432B7">
        <w:t>)</w:t>
      </w:r>
      <w:r w:rsidRPr="00AB5863">
        <w:t xml:space="preserve"> and for the differences in</w:t>
      </w:r>
      <w:r w:rsidR="001573ED">
        <w:t xml:space="preserve"> </w:t>
      </w:r>
      <w:r w:rsidR="001573ED" w:rsidRPr="001573ED">
        <w:t>seroconversion rate</w:t>
      </w:r>
      <w:r w:rsidR="001573ED">
        <w:t>s</w:t>
      </w:r>
      <w:r w:rsidRPr="00AB5863">
        <w:t xml:space="preserve"> </w:t>
      </w:r>
      <w:r w:rsidR="00F02E7E">
        <w:t>(SCRs)</w:t>
      </w:r>
      <w:r w:rsidRPr="00AB5863">
        <w:t>using the baseline of the first dose of Nuvaxovid (</w:t>
      </w:r>
      <w:r w:rsidR="00190CFA">
        <w:t xml:space="preserve">See </w:t>
      </w:r>
      <w:r w:rsidRPr="00AB5863">
        <w:fldChar w:fldCharType="begin"/>
      </w:r>
      <w:r w:rsidRPr="00AB5863">
        <w:instrText xml:space="preserve"> REF _Ref144303564 \h  \* MERGEFORMAT </w:instrText>
      </w:r>
      <w:r w:rsidRPr="00AB5863">
        <w:fldChar w:fldCharType="separate"/>
      </w:r>
      <w:r w:rsidR="00F02E7E" w:rsidRPr="004E4CF6">
        <w:t xml:space="preserve">Table </w:t>
      </w:r>
      <w:r w:rsidR="00F02E7E">
        <w:t>7</w:t>
      </w:r>
      <w:r w:rsidRPr="00AB5863">
        <w:fldChar w:fldCharType="end"/>
      </w:r>
      <w:r w:rsidR="00190CFA">
        <w:t xml:space="preserve"> and </w:t>
      </w:r>
      <w:r w:rsidRPr="00AB5863">
        <w:fldChar w:fldCharType="begin"/>
      </w:r>
      <w:r w:rsidRPr="00AB5863">
        <w:instrText xml:space="preserve"> REF _Ref144303566 \h  \* MERGEFORMAT </w:instrText>
      </w:r>
      <w:r w:rsidRPr="00AB5863">
        <w:fldChar w:fldCharType="separate"/>
      </w:r>
      <w:r w:rsidR="00F02E7E" w:rsidRPr="00C177EF">
        <w:t xml:space="preserve">Table </w:t>
      </w:r>
      <w:r w:rsidR="00F02E7E">
        <w:t>8</w:t>
      </w:r>
      <w:r w:rsidRPr="00AB5863">
        <w:fldChar w:fldCharType="end"/>
      </w:r>
      <w:r w:rsidRPr="00AB5863">
        <w:t>).</w:t>
      </w:r>
    </w:p>
    <w:p w14:paraId="1631FED7" w14:textId="71FC46F1" w:rsidR="003F66E1" w:rsidRPr="004E4CF6" w:rsidRDefault="003F66E1" w:rsidP="004E4CF6">
      <w:pPr>
        <w:pStyle w:val="TableTitle"/>
      </w:pPr>
      <w:bookmarkStart w:id="62" w:name="_Ref144303564"/>
      <w:bookmarkStart w:id="63" w:name="_Toc145430398"/>
      <w:r w:rsidRPr="004E4CF6">
        <w:t xml:space="preserve">Table </w:t>
      </w:r>
      <w:fldSimple w:instr=" SEQ Table \* ARABIC ">
        <w:r w:rsidR="00F02E7E">
          <w:rPr>
            <w:noProof/>
          </w:rPr>
          <w:t>7</w:t>
        </w:r>
      </w:fldSimple>
      <w:bookmarkEnd w:id="62"/>
      <w:r w:rsidRPr="004E4CF6">
        <w:t xml:space="preserve">: Comparison of </w:t>
      </w:r>
      <w:r w:rsidR="00A03679" w:rsidRPr="004E4CF6">
        <w:t>n</w:t>
      </w:r>
      <w:r w:rsidRPr="004E4CF6">
        <w:t xml:space="preserve">eutralising </w:t>
      </w:r>
      <w:r w:rsidR="00A03679" w:rsidRPr="004E4CF6">
        <w:t>a</w:t>
      </w:r>
      <w:r w:rsidRPr="004E4CF6">
        <w:t xml:space="preserve">ntibody </w:t>
      </w:r>
      <w:r w:rsidR="00A03679" w:rsidRPr="004E4CF6">
        <w:t>t</w:t>
      </w:r>
      <w:r w:rsidRPr="004E4CF6">
        <w:t>itres (MN</w:t>
      </w:r>
      <w:r w:rsidRPr="000D1B89">
        <w:rPr>
          <w:vertAlign w:val="subscript"/>
        </w:rPr>
        <w:t>50</w:t>
      </w:r>
      <w:r w:rsidRPr="004E4CF6">
        <w:t xml:space="preserve">) </w:t>
      </w:r>
      <w:r w:rsidR="00A03679" w:rsidRPr="004E4CF6">
        <w:t>a</w:t>
      </w:r>
      <w:r w:rsidRPr="004E4CF6">
        <w:t xml:space="preserve">gainst SARS-CoV-2 </w:t>
      </w:r>
      <w:r w:rsidR="00A03679" w:rsidRPr="004E4CF6">
        <w:t>w</w:t>
      </w:r>
      <w:r w:rsidRPr="004E4CF6">
        <w:t>ild-</w:t>
      </w:r>
      <w:r w:rsidR="00A03679" w:rsidRPr="004E4CF6">
        <w:t>t</w:t>
      </w:r>
      <w:r w:rsidRPr="004E4CF6">
        <w:t xml:space="preserve">ype </w:t>
      </w:r>
      <w:r w:rsidR="00A03679" w:rsidRPr="004E4CF6">
        <w:t>v</w:t>
      </w:r>
      <w:r w:rsidRPr="004E4CF6">
        <w:t>irus (</w:t>
      </w:r>
      <w:r w:rsidR="00A03679" w:rsidRPr="004E4CF6">
        <w:t>a</w:t>
      </w:r>
      <w:r w:rsidRPr="004E4CF6">
        <w:t xml:space="preserve">ncestral Wuhan </w:t>
      </w:r>
      <w:r w:rsidR="00A03679" w:rsidRPr="004E4CF6">
        <w:t>s</w:t>
      </w:r>
      <w:r w:rsidRPr="004E4CF6">
        <w:t xml:space="preserve">train) at 28 </w:t>
      </w:r>
      <w:r w:rsidR="009D2AA3" w:rsidRPr="004E4CF6">
        <w:t>d</w:t>
      </w:r>
      <w:r w:rsidRPr="004E4CF6">
        <w:t xml:space="preserve">ays after the </w:t>
      </w:r>
      <w:r w:rsidR="00A03679" w:rsidRPr="004E4CF6">
        <w:t>t</w:t>
      </w:r>
      <w:r w:rsidRPr="004E4CF6">
        <w:t>hird (</w:t>
      </w:r>
      <w:r w:rsidR="00A03679" w:rsidRPr="004E4CF6">
        <w:t>b</w:t>
      </w:r>
      <w:r w:rsidRPr="004E4CF6">
        <w:t xml:space="preserve">ooster) </w:t>
      </w:r>
      <w:r w:rsidR="00A03679" w:rsidRPr="004E4CF6">
        <w:t>d</w:t>
      </w:r>
      <w:r w:rsidRPr="004E4CF6">
        <w:t xml:space="preserve">ose of Nuvaxovid </w:t>
      </w:r>
      <w:r w:rsidR="00A03679" w:rsidRPr="004E4CF6">
        <w:t>v</w:t>
      </w:r>
      <w:r w:rsidRPr="004E4CF6">
        <w:t xml:space="preserve">ersus at 14 </w:t>
      </w:r>
      <w:r w:rsidR="009D2AA3" w:rsidRPr="004E4CF6">
        <w:t>d</w:t>
      </w:r>
      <w:r w:rsidRPr="004E4CF6">
        <w:t xml:space="preserve">ays after the </w:t>
      </w:r>
      <w:r w:rsidR="009D2AA3" w:rsidRPr="004E4CF6">
        <w:t>s</w:t>
      </w:r>
      <w:r w:rsidRPr="004E4CF6">
        <w:t xml:space="preserve">econd </w:t>
      </w:r>
      <w:r w:rsidR="009D2AA3" w:rsidRPr="004E4CF6">
        <w:t>d</w:t>
      </w:r>
      <w:r w:rsidRPr="004E4CF6">
        <w:t>ose of Nuvaxovid (</w:t>
      </w:r>
      <w:r w:rsidR="009D2AA3" w:rsidRPr="004E4CF6">
        <w:t>p</w:t>
      </w:r>
      <w:r w:rsidRPr="004E4CF6">
        <w:t xml:space="preserve">rimary </w:t>
      </w:r>
      <w:r w:rsidR="009D2AA3" w:rsidRPr="004E4CF6">
        <w:t>s</w:t>
      </w:r>
      <w:r w:rsidRPr="004E4CF6">
        <w:t xml:space="preserve">eries) in the Cohort 2 </w:t>
      </w:r>
      <w:r w:rsidR="009D2AA3" w:rsidRPr="004E4CF6">
        <w:t>a</w:t>
      </w:r>
      <w:r w:rsidRPr="004E4CF6">
        <w:t>d</w:t>
      </w:r>
      <w:r w:rsidR="009D2AA3" w:rsidRPr="004E4CF6">
        <w:noBreakHyphen/>
        <w:t>h</w:t>
      </w:r>
      <w:r w:rsidRPr="004E4CF6">
        <w:t xml:space="preserve">oc </w:t>
      </w:r>
      <w:r w:rsidR="009D2AA3" w:rsidRPr="004E4CF6">
        <w:t>b</w:t>
      </w:r>
      <w:r w:rsidRPr="004E4CF6">
        <w:t xml:space="preserve">ooster </w:t>
      </w:r>
      <w:r w:rsidR="004E4CF6" w:rsidRPr="004E4CF6">
        <w:t>per-protocol immunogenicity a</w:t>
      </w:r>
      <w:r w:rsidRPr="004E4CF6">
        <w:t xml:space="preserve">nalysis </w:t>
      </w:r>
      <w:r w:rsidR="004E4CF6" w:rsidRPr="004E4CF6">
        <w:t>s</w:t>
      </w:r>
      <w:r w:rsidRPr="004E4CF6">
        <w:t>et</w:t>
      </w:r>
      <w:bookmarkEnd w:id="63"/>
    </w:p>
    <w:p w14:paraId="170A3DB9" w14:textId="77777777" w:rsidR="003F66E1" w:rsidRPr="0045089C" w:rsidRDefault="003F66E1" w:rsidP="003F66E1">
      <w:pPr>
        <w:spacing w:after="0"/>
        <w:rPr>
          <w:highlight w:val="yellow"/>
          <w:lang w:eastAsia="ja-JP"/>
        </w:rPr>
      </w:pPr>
      <w:r w:rsidRPr="00B536E1">
        <w:rPr>
          <w:noProof/>
          <w:lang w:eastAsia="ja-JP"/>
        </w:rPr>
        <w:drawing>
          <wp:inline distT="0" distB="0" distL="0" distR="0" wp14:anchorId="2920092D" wp14:editId="059387AA">
            <wp:extent cx="5731510" cy="1241425"/>
            <wp:effectExtent l="0" t="0" r="2540" b="0"/>
            <wp:docPr id="8" name="Picture 8" descr="Comparison of neutralising antibody titres (MN50) against SARS-CoV-2 wild-type virus (ancestral Wuhan strain) at 28 days after the third (booster) dose of Nuvaxovid versus at 14 days after the second dose of Nuvaxovid (primary series) in the Cohort 2 ad hoc booster per-protocol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arison of neutralising antibody titres (MN50) against SARS-CoV-2 wild-type virus (ancestral Wuhan strain) at 28 days after the third (booster) dose of Nuvaxovid versus at 14 days after the second dose of Nuvaxovid (primary series) in the Cohort 2 ad hoc booster per-protocol immunogenicity analysis set"/>
                    <pic:cNvPicPr/>
                  </pic:nvPicPr>
                  <pic:blipFill>
                    <a:blip r:embed="rId35"/>
                    <a:stretch>
                      <a:fillRect/>
                    </a:stretch>
                  </pic:blipFill>
                  <pic:spPr>
                    <a:xfrm>
                      <a:off x="0" y="0"/>
                      <a:ext cx="5731510" cy="1241425"/>
                    </a:xfrm>
                    <a:prstGeom prst="rect">
                      <a:avLst/>
                    </a:prstGeom>
                  </pic:spPr>
                </pic:pic>
              </a:graphicData>
            </a:graphic>
          </wp:inline>
        </w:drawing>
      </w:r>
    </w:p>
    <w:p w14:paraId="7EEE9DD9" w14:textId="08E3EC70" w:rsidR="003F66E1" w:rsidRPr="0045089C" w:rsidRDefault="003F66E1" w:rsidP="00002A68">
      <w:pPr>
        <w:pStyle w:val="TableDescription"/>
        <w:contextualSpacing/>
        <w:rPr>
          <w:lang w:eastAsia="ja-JP"/>
        </w:rPr>
      </w:pPr>
      <w:r w:rsidRPr="0045089C">
        <w:rPr>
          <w:lang w:eastAsia="ja-JP"/>
        </w:rPr>
        <w:t>Abbreviations: CI = confidence interval</w:t>
      </w:r>
      <w:r w:rsidR="00002A68">
        <w:rPr>
          <w:lang w:eastAsia="ja-JP"/>
        </w:rPr>
        <w:t>,</w:t>
      </w:r>
      <w:r w:rsidRPr="0045089C">
        <w:rPr>
          <w:lang w:eastAsia="ja-JP"/>
        </w:rPr>
        <w:t xml:space="preserve"> GMFR = geometric mean fold rise</w:t>
      </w:r>
      <w:r w:rsidR="00002A68">
        <w:rPr>
          <w:lang w:eastAsia="ja-JP"/>
        </w:rPr>
        <w:t>,</w:t>
      </w:r>
      <w:r w:rsidRPr="0045089C">
        <w:rPr>
          <w:lang w:eastAsia="ja-JP"/>
        </w:rPr>
        <w:t xml:space="preserve"> GMT = geometric mean </w:t>
      </w:r>
      <w:r w:rsidR="00002A68" w:rsidRPr="0045089C">
        <w:rPr>
          <w:lang w:eastAsia="ja-JP"/>
        </w:rPr>
        <w:t>titre</w:t>
      </w:r>
      <w:r w:rsidR="00002A68">
        <w:rPr>
          <w:lang w:eastAsia="ja-JP"/>
        </w:rPr>
        <w:t>,</w:t>
      </w:r>
      <w:r w:rsidRPr="0045089C">
        <w:rPr>
          <w:lang w:eastAsia="ja-JP"/>
        </w:rPr>
        <w:t xml:space="preserve"> LB = lower bound</w:t>
      </w:r>
      <w:r w:rsidR="00002A68">
        <w:rPr>
          <w:lang w:eastAsia="ja-JP"/>
        </w:rPr>
        <w:t>,</w:t>
      </w:r>
      <w:r w:rsidRPr="0045089C">
        <w:rPr>
          <w:lang w:eastAsia="ja-JP"/>
        </w:rPr>
        <w:t xml:space="preserve"> MN</w:t>
      </w:r>
      <w:r w:rsidRPr="000D1B89">
        <w:rPr>
          <w:vertAlign w:val="subscript"/>
          <w:lang w:eastAsia="ja-JP"/>
        </w:rPr>
        <w:t>50</w:t>
      </w:r>
      <w:r w:rsidRPr="0045089C">
        <w:rPr>
          <w:lang w:eastAsia="ja-JP"/>
        </w:rPr>
        <w:t xml:space="preserve"> = microneutrali</w:t>
      </w:r>
      <w:r w:rsidR="000D1B89">
        <w:rPr>
          <w:lang w:eastAsia="ja-JP"/>
        </w:rPr>
        <w:t>s</w:t>
      </w:r>
      <w:r w:rsidRPr="0045089C">
        <w:rPr>
          <w:lang w:eastAsia="ja-JP"/>
        </w:rPr>
        <w:t>ation assay with an inhibitory concentration of 50%</w:t>
      </w:r>
      <w:r w:rsidR="000D1B89">
        <w:rPr>
          <w:lang w:eastAsia="ja-JP"/>
        </w:rPr>
        <w:t>,</w:t>
      </w:r>
      <w:r w:rsidRPr="0045089C">
        <w:rPr>
          <w:lang w:eastAsia="ja-JP"/>
        </w:rPr>
        <w:t xml:space="preserve"> NVX-CoV2373 = Nuvaxovid</w:t>
      </w:r>
      <w:r w:rsidR="000D1B89">
        <w:rPr>
          <w:lang w:eastAsia="ja-JP"/>
        </w:rPr>
        <w:t>,</w:t>
      </w:r>
      <w:r w:rsidRPr="0045089C">
        <w:rPr>
          <w:lang w:eastAsia="ja-JP"/>
        </w:rPr>
        <w:t xml:space="preserve"> PP</w:t>
      </w:r>
      <w:r w:rsidR="000D1B89">
        <w:rPr>
          <w:lang w:eastAsia="ja-JP"/>
        </w:rPr>
        <w:noBreakHyphen/>
      </w:r>
      <w:r w:rsidRPr="0045089C">
        <w:rPr>
          <w:lang w:eastAsia="ja-JP"/>
        </w:rPr>
        <w:t xml:space="preserve">IMM = </w:t>
      </w:r>
      <w:r w:rsidR="000D1B89">
        <w:rPr>
          <w:lang w:eastAsia="ja-JP"/>
        </w:rPr>
        <w:t>p</w:t>
      </w:r>
      <w:r w:rsidRPr="0045089C">
        <w:rPr>
          <w:lang w:eastAsia="ja-JP"/>
        </w:rPr>
        <w:t>er-</w:t>
      </w:r>
      <w:r w:rsidR="000D1B89">
        <w:rPr>
          <w:lang w:eastAsia="ja-JP"/>
        </w:rPr>
        <w:t>p</w:t>
      </w:r>
      <w:r w:rsidRPr="0045089C">
        <w:rPr>
          <w:lang w:eastAsia="ja-JP"/>
        </w:rPr>
        <w:t xml:space="preserve">rotocol </w:t>
      </w:r>
      <w:r w:rsidR="000D1B89">
        <w:rPr>
          <w:lang w:eastAsia="ja-JP"/>
        </w:rPr>
        <w:t>i</w:t>
      </w:r>
      <w:r w:rsidRPr="0045089C">
        <w:rPr>
          <w:lang w:eastAsia="ja-JP"/>
        </w:rPr>
        <w:t>mmunogenicit</w:t>
      </w:r>
      <w:r w:rsidR="000D1B89">
        <w:rPr>
          <w:lang w:eastAsia="ja-JP"/>
        </w:rPr>
        <w:t>y,</w:t>
      </w:r>
      <w:r w:rsidRPr="0045089C">
        <w:rPr>
          <w:lang w:eastAsia="ja-JP"/>
        </w:rPr>
        <w:t xml:space="preserve"> SARS-CoV-2 = severe acute respiratory syndrome coronavirus 2.</w:t>
      </w:r>
    </w:p>
    <w:p w14:paraId="232A7E27" w14:textId="77777777" w:rsidR="003F66E1" w:rsidRPr="0045089C" w:rsidRDefault="003F66E1" w:rsidP="00002A68">
      <w:pPr>
        <w:pStyle w:val="TableDescription"/>
        <w:contextualSpacing/>
        <w:rPr>
          <w:lang w:eastAsia="ja-JP"/>
        </w:rPr>
      </w:pPr>
      <w:r w:rsidRPr="0045089C">
        <w:rPr>
          <w:lang w:eastAsia="ja-JP"/>
        </w:rPr>
        <w:t>1. The 95% CI for GMT and GMFR were calculated based on the t-distribution of the log-transformed values, then back transformed to the original scale for presentation.</w:t>
      </w:r>
    </w:p>
    <w:p w14:paraId="30365C6F" w14:textId="2D6A3260" w:rsidR="003F66E1" w:rsidRPr="0045089C" w:rsidRDefault="003F66E1" w:rsidP="00002A68">
      <w:pPr>
        <w:pStyle w:val="TableDescription"/>
        <w:contextualSpacing/>
        <w:rPr>
          <w:lang w:eastAsia="ja-JP"/>
        </w:rPr>
      </w:pPr>
      <w:r w:rsidRPr="0045089C">
        <w:rPr>
          <w:lang w:eastAsia="ja-JP"/>
        </w:rPr>
        <w:t xml:space="preserve">2. </w:t>
      </w:r>
      <w:proofErr w:type="gramStart"/>
      <w:r w:rsidRPr="0045089C">
        <w:rPr>
          <w:lang w:eastAsia="ja-JP"/>
        </w:rPr>
        <w:t>Non-inferiority</w:t>
      </w:r>
      <w:proofErr w:type="gramEnd"/>
      <w:r w:rsidRPr="0045089C">
        <w:rPr>
          <w:lang w:eastAsia="ja-JP"/>
        </w:rPr>
        <w:t xml:space="preserve"> of the single booster dose of NVX-CoV2373 was achieved if the LB of the 95% CI for the ratio of MN</w:t>
      </w:r>
      <w:r w:rsidRPr="0045089C">
        <w:rPr>
          <w:vertAlign w:val="subscript"/>
          <w:lang w:eastAsia="ja-JP"/>
        </w:rPr>
        <w:t>50</w:t>
      </w:r>
      <w:r w:rsidRPr="0045089C">
        <w:rPr>
          <w:lang w:eastAsia="ja-JP"/>
        </w:rPr>
        <w:t xml:space="preserve"> GMT at 28 days after a single booster dose versus 14 days after the second dose of NVX-CoV2373 in Cohort 2 was </w:t>
      </w:r>
      <w:r w:rsidR="008820E9">
        <w:rPr>
          <w:lang w:eastAsia="ja-JP"/>
        </w:rPr>
        <w:t>greater than</w:t>
      </w:r>
      <w:r w:rsidRPr="0045089C">
        <w:rPr>
          <w:lang w:eastAsia="ja-JP"/>
        </w:rPr>
        <w:t xml:space="preserve"> 1.0.</w:t>
      </w:r>
    </w:p>
    <w:p w14:paraId="3084E5FE" w14:textId="5AD2F090" w:rsidR="003F66E1" w:rsidRPr="0045089C" w:rsidRDefault="003F66E1" w:rsidP="00002A68">
      <w:pPr>
        <w:pStyle w:val="TableDescription"/>
        <w:contextualSpacing/>
        <w:rPr>
          <w:lang w:eastAsia="ja-JP"/>
        </w:rPr>
      </w:pPr>
      <w:r w:rsidRPr="0045089C">
        <w:rPr>
          <w:lang w:eastAsia="ja-JP"/>
        </w:rPr>
        <w:t>3. GMFR is defined as the GMT ratio of post-boost GMT/post-primary Day 35 GMT.</w:t>
      </w:r>
    </w:p>
    <w:p w14:paraId="757808AD" w14:textId="77777777" w:rsidR="003F66E1" w:rsidRPr="0045089C" w:rsidRDefault="003F66E1" w:rsidP="00002A68">
      <w:pPr>
        <w:pStyle w:val="TableDescription"/>
        <w:contextualSpacing/>
        <w:rPr>
          <w:lang w:eastAsia="ja-JP"/>
        </w:rPr>
      </w:pPr>
      <w:r w:rsidRPr="0045089C">
        <w:rPr>
          <w:lang w:eastAsia="ja-JP"/>
        </w:rPr>
        <w:t>Note: The median duration between the time of the second dose of NVX-CoV2373 and the time of the third (booster) dose in Cohort 2 was 10.6 months</w:t>
      </w:r>
    </w:p>
    <w:p w14:paraId="111F7E8B" w14:textId="3487FFFB" w:rsidR="003F66E1" w:rsidRPr="00C177EF" w:rsidRDefault="003F66E1" w:rsidP="00C177EF">
      <w:pPr>
        <w:pStyle w:val="TableTitle"/>
      </w:pPr>
      <w:bookmarkStart w:id="64" w:name="_Ref144303566"/>
      <w:bookmarkStart w:id="65" w:name="_Toc145430399"/>
      <w:r w:rsidRPr="00C177EF">
        <w:t xml:space="preserve">Table </w:t>
      </w:r>
      <w:fldSimple w:instr=" SEQ Table \* ARABIC ">
        <w:r w:rsidR="00F02E7E">
          <w:rPr>
            <w:noProof/>
          </w:rPr>
          <w:t>8</w:t>
        </w:r>
      </w:fldSimple>
      <w:bookmarkEnd w:id="64"/>
      <w:r w:rsidRPr="00C177EF">
        <w:t xml:space="preserve">: Seroconversion </w:t>
      </w:r>
      <w:r w:rsidR="0071139F" w:rsidRPr="00C177EF">
        <w:t>r</w:t>
      </w:r>
      <w:r w:rsidRPr="00C177EF">
        <w:t xml:space="preserve">ates for </w:t>
      </w:r>
      <w:r w:rsidR="0071139F" w:rsidRPr="00C177EF">
        <w:t>n</w:t>
      </w:r>
      <w:r w:rsidRPr="00C177EF">
        <w:t xml:space="preserve">eutralising </w:t>
      </w:r>
      <w:r w:rsidR="0071139F" w:rsidRPr="00C177EF">
        <w:t>a</w:t>
      </w:r>
      <w:r w:rsidRPr="00C177EF">
        <w:t xml:space="preserve">ntibody </w:t>
      </w:r>
      <w:r w:rsidR="0071139F" w:rsidRPr="00C177EF">
        <w:t>t</w:t>
      </w:r>
      <w:r w:rsidRPr="00C177EF">
        <w:t>itres (MN</w:t>
      </w:r>
      <w:r w:rsidRPr="00C177EF">
        <w:rPr>
          <w:vertAlign w:val="subscript"/>
        </w:rPr>
        <w:t>50</w:t>
      </w:r>
      <w:r w:rsidRPr="00C177EF">
        <w:t xml:space="preserve">) </w:t>
      </w:r>
      <w:r w:rsidR="0071139F" w:rsidRPr="00C177EF">
        <w:t>a</w:t>
      </w:r>
      <w:r w:rsidRPr="00C177EF">
        <w:t xml:space="preserve">gainst SARS-CoV-2 </w:t>
      </w:r>
      <w:r w:rsidR="0071139F" w:rsidRPr="00C177EF">
        <w:t>w</w:t>
      </w:r>
      <w:r w:rsidRPr="00C177EF">
        <w:t>ild-</w:t>
      </w:r>
      <w:r w:rsidR="0071139F" w:rsidRPr="00C177EF">
        <w:t>t</w:t>
      </w:r>
      <w:r w:rsidRPr="00C177EF">
        <w:t xml:space="preserve">ype </w:t>
      </w:r>
      <w:r w:rsidR="0071139F" w:rsidRPr="00C177EF">
        <w:t>v</w:t>
      </w:r>
      <w:r w:rsidRPr="00C177EF">
        <w:t>irus (</w:t>
      </w:r>
      <w:r w:rsidR="0071139F" w:rsidRPr="00C177EF">
        <w:t>a</w:t>
      </w:r>
      <w:r w:rsidRPr="00C177EF">
        <w:t xml:space="preserve">ncestral Wuhan </w:t>
      </w:r>
      <w:r w:rsidR="0071139F" w:rsidRPr="00C177EF">
        <w:t>s</w:t>
      </w:r>
      <w:r w:rsidRPr="00C177EF">
        <w:t xml:space="preserve">train) at 28 </w:t>
      </w:r>
      <w:r w:rsidR="0071139F" w:rsidRPr="00C177EF">
        <w:t>d</w:t>
      </w:r>
      <w:r w:rsidRPr="00C177EF">
        <w:t xml:space="preserve">ays after the </w:t>
      </w:r>
      <w:r w:rsidR="0071139F" w:rsidRPr="00C177EF">
        <w:t>t</w:t>
      </w:r>
      <w:r w:rsidRPr="00C177EF">
        <w:t>hird (</w:t>
      </w:r>
      <w:r w:rsidR="0071139F" w:rsidRPr="00C177EF">
        <w:t>b</w:t>
      </w:r>
      <w:r w:rsidRPr="00C177EF">
        <w:t xml:space="preserve">ooster) </w:t>
      </w:r>
      <w:r w:rsidR="0071139F" w:rsidRPr="00C177EF">
        <w:t>d</w:t>
      </w:r>
      <w:r w:rsidRPr="00C177EF">
        <w:t xml:space="preserve">ose of </w:t>
      </w:r>
      <w:r w:rsidR="0071139F" w:rsidRPr="00C177EF">
        <w:t>N</w:t>
      </w:r>
      <w:r w:rsidRPr="00C177EF">
        <w:t xml:space="preserve">uvaxovid </w:t>
      </w:r>
      <w:r w:rsidR="0071139F" w:rsidRPr="00C177EF">
        <w:t>r</w:t>
      </w:r>
      <w:r w:rsidRPr="00C177EF">
        <w:t xml:space="preserve">elative to the </w:t>
      </w:r>
      <w:r w:rsidR="0071139F" w:rsidRPr="00C177EF">
        <w:t>t</w:t>
      </w:r>
      <w:r w:rsidRPr="00C177EF">
        <w:t xml:space="preserve">ime of the </w:t>
      </w:r>
      <w:r w:rsidR="0071139F" w:rsidRPr="00C177EF">
        <w:t>f</w:t>
      </w:r>
      <w:r w:rsidRPr="00C177EF">
        <w:t xml:space="preserve">irst </w:t>
      </w:r>
      <w:r w:rsidR="0071139F" w:rsidRPr="00C177EF">
        <w:t>d</w:t>
      </w:r>
      <w:r w:rsidRPr="00C177EF">
        <w:t xml:space="preserve">ose of Nuvaxovid </w:t>
      </w:r>
      <w:r w:rsidR="0071139F" w:rsidRPr="00C177EF">
        <w:t>v</w:t>
      </w:r>
      <w:r w:rsidRPr="00C177EF">
        <w:t xml:space="preserve">ersus at 14 </w:t>
      </w:r>
      <w:r w:rsidR="0071139F" w:rsidRPr="00C177EF">
        <w:t>d</w:t>
      </w:r>
      <w:r w:rsidRPr="00C177EF">
        <w:t xml:space="preserve">ays after the </w:t>
      </w:r>
      <w:r w:rsidR="0071139F" w:rsidRPr="00C177EF">
        <w:t>s</w:t>
      </w:r>
      <w:r w:rsidRPr="00C177EF">
        <w:t xml:space="preserve">econd </w:t>
      </w:r>
      <w:r w:rsidR="0071139F" w:rsidRPr="00C177EF">
        <w:t>d</w:t>
      </w:r>
      <w:r w:rsidRPr="00C177EF">
        <w:t>ose of Nuvaxovid (</w:t>
      </w:r>
      <w:r w:rsidR="0071139F" w:rsidRPr="00C177EF">
        <w:t>p</w:t>
      </w:r>
      <w:r w:rsidRPr="00C177EF">
        <w:t xml:space="preserve">rimary </w:t>
      </w:r>
      <w:r w:rsidR="0071139F" w:rsidRPr="00C177EF">
        <w:t>s</w:t>
      </w:r>
      <w:r w:rsidRPr="00C177EF">
        <w:t xml:space="preserve">eries) </w:t>
      </w:r>
      <w:r w:rsidR="0071139F" w:rsidRPr="00C177EF">
        <w:t>r</w:t>
      </w:r>
      <w:r w:rsidRPr="00C177EF">
        <w:t xml:space="preserve">elative to the </w:t>
      </w:r>
      <w:r w:rsidR="0071139F" w:rsidRPr="00C177EF">
        <w:t>t</w:t>
      </w:r>
      <w:r w:rsidRPr="00C177EF">
        <w:t xml:space="preserve">ime of the </w:t>
      </w:r>
      <w:r w:rsidR="0071139F" w:rsidRPr="00C177EF">
        <w:t>f</w:t>
      </w:r>
      <w:r w:rsidRPr="00C177EF">
        <w:t xml:space="preserve">irst </w:t>
      </w:r>
      <w:r w:rsidR="0071139F" w:rsidRPr="00C177EF">
        <w:t>d</w:t>
      </w:r>
      <w:r w:rsidRPr="00C177EF">
        <w:t xml:space="preserve">ose of Nuvaxovid in the Cohort 2 </w:t>
      </w:r>
      <w:r w:rsidR="0071139F" w:rsidRPr="00C177EF">
        <w:t>a</w:t>
      </w:r>
      <w:r w:rsidRPr="00C177EF">
        <w:t>d-</w:t>
      </w:r>
      <w:r w:rsidR="0071139F" w:rsidRPr="00C177EF">
        <w:t>h</w:t>
      </w:r>
      <w:r w:rsidRPr="00C177EF">
        <w:t xml:space="preserve">oc </w:t>
      </w:r>
      <w:r w:rsidR="0071139F" w:rsidRPr="00C177EF">
        <w:t>b</w:t>
      </w:r>
      <w:r w:rsidRPr="00C177EF">
        <w:t xml:space="preserve">ooster </w:t>
      </w:r>
      <w:r w:rsidR="0071139F" w:rsidRPr="00C177EF">
        <w:t>per-</w:t>
      </w:r>
      <w:r w:rsidR="00C177EF" w:rsidRPr="00C177EF">
        <w:t>p</w:t>
      </w:r>
      <w:r w:rsidR="0071139F" w:rsidRPr="00C177EF">
        <w:t xml:space="preserve">rotocol </w:t>
      </w:r>
      <w:r w:rsidR="00C177EF" w:rsidRPr="00C177EF">
        <w:t>i</w:t>
      </w:r>
      <w:r w:rsidR="0071139F" w:rsidRPr="00C177EF">
        <w:t>mmunogenicity a</w:t>
      </w:r>
      <w:r w:rsidRPr="00C177EF">
        <w:t xml:space="preserve">nalysis </w:t>
      </w:r>
      <w:r w:rsidR="0071139F" w:rsidRPr="00C177EF">
        <w:t>s</w:t>
      </w:r>
      <w:r w:rsidRPr="00C177EF">
        <w:t>et</w:t>
      </w:r>
      <w:bookmarkEnd w:id="65"/>
    </w:p>
    <w:p w14:paraId="0046594A" w14:textId="3F9E1251" w:rsidR="003F66E1" w:rsidRDefault="003F66E1" w:rsidP="00C177EF">
      <w:pPr>
        <w:pStyle w:val="TableDescription"/>
        <w:contextualSpacing/>
        <w:rPr>
          <w:lang w:eastAsia="ja-JP"/>
        </w:rPr>
      </w:pPr>
      <w:r>
        <w:rPr>
          <w:b/>
          <w:bCs/>
          <w:noProof/>
          <w:color w:val="FF0000"/>
        </w:rPr>
        <w:drawing>
          <wp:inline distT="0" distB="0" distL="0" distR="0" wp14:anchorId="7D05005B" wp14:editId="56100CC2">
            <wp:extent cx="5730875" cy="1243965"/>
            <wp:effectExtent l="0" t="0" r="3175" b="0"/>
            <wp:docPr id="14" name="Picture 14" descr="Seroconversion rates for neutralising antibody titres (MN50) against SARS-CoV-2 wild-type virus (ancestral Wuhan strain) at 28 days after the third (booster) dose of Nuvaxovid relative to the time of the first dose of Nuvaxovid versus at 14 days after the second dose of Nuvaxovid (primary series) relative to the time of the first dose of Nuvaxovid in the Cohort 2 ad-hoc booster per-protocol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roconversion rates for neutralising antibody titres (MN50) against SARS-CoV-2 wild-type virus (ancestral Wuhan strain) at 28 days after the third (booster) dose of Nuvaxovid relative to the time of the first dose of Nuvaxovid versus at 14 days after the second dose of Nuvaxovid (primary series) relative to the time of the first dose of Nuvaxovid in the Cohort 2 ad-hoc booster per-protocol immunogenicity analysis s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1243965"/>
                    </a:xfrm>
                    <a:prstGeom prst="rect">
                      <a:avLst/>
                    </a:prstGeom>
                    <a:noFill/>
                  </pic:spPr>
                </pic:pic>
              </a:graphicData>
            </a:graphic>
          </wp:inline>
        </w:drawing>
      </w:r>
      <w:r w:rsidRPr="009F5A27">
        <w:rPr>
          <w:lang w:eastAsia="ja-JP"/>
        </w:rPr>
        <w:t>Abbreviations: CI = confidence interval</w:t>
      </w:r>
      <w:r w:rsidR="000C1E3B">
        <w:rPr>
          <w:lang w:eastAsia="ja-JP"/>
        </w:rPr>
        <w:t>,</w:t>
      </w:r>
      <w:r w:rsidRPr="009F5A27">
        <w:rPr>
          <w:lang w:eastAsia="ja-JP"/>
        </w:rPr>
        <w:t xml:space="preserve"> LB = lower bound</w:t>
      </w:r>
      <w:r w:rsidR="000C1E3B">
        <w:rPr>
          <w:lang w:eastAsia="ja-JP"/>
        </w:rPr>
        <w:t>,</w:t>
      </w:r>
      <w:r w:rsidRPr="009F5A27">
        <w:rPr>
          <w:lang w:eastAsia="ja-JP"/>
        </w:rPr>
        <w:t xml:space="preserve"> MN</w:t>
      </w:r>
      <w:r w:rsidRPr="009F5A27">
        <w:rPr>
          <w:vertAlign w:val="subscript"/>
          <w:lang w:eastAsia="ja-JP"/>
        </w:rPr>
        <w:t>50</w:t>
      </w:r>
      <w:r w:rsidRPr="009F5A27">
        <w:rPr>
          <w:lang w:eastAsia="ja-JP"/>
        </w:rPr>
        <w:t xml:space="preserve"> = microneutrali</w:t>
      </w:r>
      <w:r w:rsidR="000C1E3B">
        <w:rPr>
          <w:lang w:eastAsia="ja-JP"/>
        </w:rPr>
        <w:t>s</w:t>
      </w:r>
      <w:r w:rsidRPr="009F5A27">
        <w:rPr>
          <w:lang w:eastAsia="ja-JP"/>
        </w:rPr>
        <w:t>ation assay with an inhibitory concentration of 50%</w:t>
      </w:r>
      <w:r w:rsidR="000C1E3B">
        <w:rPr>
          <w:lang w:eastAsia="ja-JP"/>
        </w:rPr>
        <w:t>,</w:t>
      </w:r>
      <w:r w:rsidRPr="009F5A27">
        <w:rPr>
          <w:lang w:eastAsia="ja-JP"/>
        </w:rPr>
        <w:t xml:space="preserve"> N = number of participants in the assay-specific </w:t>
      </w:r>
      <w:r w:rsidR="000C1E3B">
        <w:rPr>
          <w:lang w:eastAsia="ja-JP"/>
        </w:rPr>
        <w:t>a</w:t>
      </w:r>
      <w:r w:rsidRPr="009F5A27">
        <w:rPr>
          <w:lang w:eastAsia="ja-JP"/>
        </w:rPr>
        <w:t xml:space="preserve">d-hoc </w:t>
      </w:r>
      <w:r w:rsidR="000C1E3B">
        <w:rPr>
          <w:lang w:eastAsia="ja-JP"/>
        </w:rPr>
        <w:t>b</w:t>
      </w:r>
      <w:r w:rsidRPr="009F5A27">
        <w:rPr>
          <w:lang w:eastAsia="ja-JP"/>
        </w:rPr>
        <w:t>ooster</w:t>
      </w:r>
      <w:r w:rsidR="000C1E3B">
        <w:rPr>
          <w:lang w:eastAsia="ja-JP"/>
        </w:rPr>
        <w:t xml:space="preserve"> </w:t>
      </w:r>
      <w:r w:rsidR="000C1E3B">
        <w:rPr>
          <w:szCs w:val="18"/>
          <w:lang w:eastAsia="ja-JP"/>
        </w:rPr>
        <w:t>p</w:t>
      </w:r>
      <w:r w:rsidR="000C1E3B" w:rsidRPr="0045089C">
        <w:rPr>
          <w:szCs w:val="18"/>
          <w:lang w:eastAsia="ja-JP"/>
        </w:rPr>
        <w:t>er-</w:t>
      </w:r>
      <w:r w:rsidR="000C1E3B">
        <w:rPr>
          <w:szCs w:val="18"/>
          <w:lang w:eastAsia="ja-JP"/>
        </w:rPr>
        <w:t>p</w:t>
      </w:r>
      <w:r w:rsidR="000C1E3B" w:rsidRPr="0045089C">
        <w:rPr>
          <w:szCs w:val="18"/>
          <w:lang w:eastAsia="ja-JP"/>
        </w:rPr>
        <w:t xml:space="preserve">rotocol </w:t>
      </w:r>
      <w:r w:rsidR="000C1E3B">
        <w:rPr>
          <w:szCs w:val="18"/>
          <w:lang w:eastAsia="ja-JP"/>
        </w:rPr>
        <w:t>i</w:t>
      </w:r>
      <w:r w:rsidR="000C1E3B" w:rsidRPr="0045089C">
        <w:rPr>
          <w:szCs w:val="18"/>
          <w:lang w:eastAsia="ja-JP"/>
        </w:rPr>
        <w:t>mmunogenicity</w:t>
      </w:r>
      <w:r w:rsidR="000C1E3B">
        <w:rPr>
          <w:szCs w:val="18"/>
          <w:lang w:eastAsia="ja-JP"/>
        </w:rPr>
        <w:t xml:space="preserve"> a</w:t>
      </w:r>
      <w:r w:rsidRPr="009F5A27">
        <w:rPr>
          <w:lang w:eastAsia="ja-JP"/>
        </w:rPr>
        <w:t xml:space="preserve">nalysis </w:t>
      </w:r>
      <w:r w:rsidR="000C1E3B">
        <w:rPr>
          <w:lang w:eastAsia="ja-JP"/>
        </w:rPr>
        <w:t>s</w:t>
      </w:r>
      <w:r w:rsidRPr="009F5A27">
        <w:rPr>
          <w:lang w:eastAsia="ja-JP"/>
        </w:rPr>
        <w:t>et</w:t>
      </w:r>
      <w:r w:rsidR="000C1E3B">
        <w:rPr>
          <w:lang w:eastAsia="ja-JP"/>
        </w:rPr>
        <w:t>,</w:t>
      </w:r>
      <w:r w:rsidRPr="009F5A27">
        <w:rPr>
          <w:lang w:eastAsia="ja-JP"/>
        </w:rPr>
        <w:t xml:space="preserve"> NVX-CoV2373 = Nuvaxovid</w:t>
      </w:r>
      <w:r w:rsidR="006A7F65">
        <w:rPr>
          <w:lang w:eastAsia="ja-JP"/>
        </w:rPr>
        <w:t xml:space="preserve">, </w:t>
      </w:r>
      <w:r w:rsidRPr="009F5A27">
        <w:rPr>
          <w:lang w:eastAsia="ja-JP"/>
        </w:rPr>
        <w:t xml:space="preserve">PP-IMM = </w:t>
      </w:r>
      <w:r w:rsidR="006A7F65">
        <w:rPr>
          <w:lang w:eastAsia="ja-JP"/>
        </w:rPr>
        <w:t>p</w:t>
      </w:r>
      <w:r w:rsidRPr="009F5A27">
        <w:rPr>
          <w:lang w:eastAsia="ja-JP"/>
        </w:rPr>
        <w:t>er-</w:t>
      </w:r>
      <w:r w:rsidR="006A7F65">
        <w:rPr>
          <w:lang w:eastAsia="ja-JP"/>
        </w:rPr>
        <w:t>p</w:t>
      </w:r>
      <w:r w:rsidRPr="009F5A27">
        <w:rPr>
          <w:lang w:eastAsia="ja-JP"/>
        </w:rPr>
        <w:t xml:space="preserve">rotocol </w:t>
      </w:r>
      <w:r w:rsidR="006A7F65">
        <w:rPr>
          <w:lang w:eastAsia="ja-JP"/>
        </w:rPr>
        <w:t>i</w:t>
      </w:r>
      <w:r w:rsidRPr="009F5A27">
        <w:rPr>
          <w:lang w:eastAsia="ja-JP"/>
        </w:rPr>
        <w:t>mmunogenicity</w:t>
      </w:r>
      <w:r w:rsidR="006A7F65">
        <w:rPr>
          <w:lang w:eastAsia="ja-JP"/>
        </w:rPr>
        <w:t>,</w:t>
      </w:r>
      <w:r w:rsidRPr="009F5A27">
        <w:rPr>
          <w:lang w:eastAsia="ja-JP"/>
        </w:rPr>
        <w:t xml:space="preserve"> SARS-CoV-2 = severe acute respiratory syndrome coronavirus</w:t>
      </w:r>
      <w:r w:rsidR="006A7F65">
        <w:rPr>
          <w:lang w:eastAsia="ja-JP"/>
        </w:rPr>
        <w:t xml:space="preserve">, </w:t>
      </w:r>
      <w:r w:rsidRPr="009F5A27">
        <w:rPr>
          <w:lang w:eastAsia="ja-JP"/>
        </w:rPr>
        <w:t>SCR = seroconversion rate.</w:t>
      </w:r>
    </w:p>
    <w:p w14:paraId="25DC279A" w14:textId="77777777" w:rsidR="003F66E1" w:rsidRPr="009F5A27" w:rsidRDefault="003F66E1" w:rsidP="00C177EF">
      <w:pPr>
        <w:pStyle w:val="TableDescription"/>
        <w:contextualSpacing/>
        <w:rPr>
          <w:lang w:eastAsia="ja-JP"/>
        </w:rPr>
      </w:pPr>
      <w:r w:rsidRPr="009F5A27">
        <w:rPr>
          <w:lang w:eastAsia="ja-JP"/>
        </w:rPr>
        <w:t>1. Based on Clopper-Pearson.</w:t>
      </w:r>
    </w:p>
    <w:p w14:paraId="09E80FDF" w14:textId="77777777" w:rsidR="003F66E1" w:rsidRPr="009F5A27" w:rsidRDefault="003F66E1" w:rsidP="00C177EF">
      <w:pPr>
        <w:pStyle w:val="TableDescription"/>
        <w:contextualSpacing/>
        <w:rPr>
          <w:lang w:eastAsia="ja-JP"/>
        </w:rPr>
      </w:pPr>
      <w:r w:rsidRPr="009F5A27">
        <w:rPr>
          <w:lang w:eastAsia="ja-JP"/>
        </w:rPr>
        <w:t>2. Comparison between SCR of 28 days post-booster and SCR of 14 days after second dose of NVX-CoV2373.</w:t>
      </w:r>
    </w:p>
    <w:p w14:paraId="26B5A678" w14:textId="77777777" w:rsidR="003F66E1" w:rsidRPr="009F5A27" w:rsidRDefault="003F66E1" w:rsidP="00C177EF">
      <w:pPr>
        <w:pStyle w:val="TableDescription"/>
        <w:contextualSpacing/>
        <w:rPr>
          <w:lang w:eastAsia="ja-JP"/>
        </w:rPr>
      </w:pPr>
      <w:r w:rsidRPr="009F5A27">
        <w:rPr>
          <w:lang w:eastAsia="ja-JP"/>
        </w:rPr>
        <w:t>3. Tango method.</w:t>
      </w:r>
    </w:p>
    <w:p w14:paraId="21C015DF" w14:textId="40D888D8" w:rsidR="003F66E1" w:rsidRPr="009F5A27" w:rsidRDefault="003F66E1" w:rsidP="00C177EF">
      <w:pPr>
        <w:pStyle w:val="TableDescription"/>
        <w:rPr>
          <w:lang w:eastAsia="ja-JP"/>
        </w:rPr>
      </w:pPr>
      <w:r w:rsidRPr="009F5A27">
        <w:rPr>
          <w:lang w:eastAsia="ja-JP"/>
        </w:rPr>
        <w:t xml:space="preserve">4. </w:t>
      </w:r>
      <w:proofErr w:type="gramStart"/>
      <w:r w:rsidRPr="009F5A27">
        <w:rPr>
          <w:lang w:eastAsia="ja-JP"/>
        </w:rPr>
        <w:t>Non-inferiority</w:t>
      </w:r>
      <w:proofErr w:type="gramEnd"/>
      <w:r w:rsidRPr="009F5A27">
        <w:rPr>
          <w:lang w:eastAsia="ja-JP"/>
        </w:rPr>
        <w:t xml:space="preserve"> of the single booster dose of NVX-CoV2373 was achieved if the LB of the 95% CI for the difference of the proportion of participants with SCR in MN</w:t>
      </w:r>
      <w:r w:rsidRPr="009F5A27">
        <w:rPr>
          <w:vertAlign w:val="subscript"/>
          <w:lang w:eastAsia="ja-JP"/>
        </w:rPr>
        <w:t xml:space="preserve">50 </w:t>
      </w:r>
      <w:r w:rsidRPr="009F5A27">
        <w:rPr>
          <w:lang w:eastAsia="ja-JP"/>
        </w:rPr>
        <w:t xml:space="preserve">titres at 28 days after a single booster dose versus at 14 days after the second dose of NVX-CoV2373 was </w:t>
      </w:r>
      <w:r w:rsidR="00981247">
        <w:rPr>
          <w:lang w:eastAsia="ja-JP"/>
        </w:rPr>
        <w:t>greater than</w:t>
      </w:r>
      <w:r w:rsidRPr="009F5A27">
        <w:rPr>
          <w:lang w:eastAsia="ja-JP"/>
        </w:rPr>
        <w:t xml:space="preserve"> -10%.</w:t>
      </w:r>
    </w:p>
    <w:p w14:paraId="6113E267" w14:textId="77777777" w:rsidR="003F66E1" w:rsidRPr="009F5A27" w:rsidRDefault="003F66E1" w:rsidP="00C177EF">
      <w:pPr>
        <w:pStyle w:val="TableDescription"/>
        <w:rPr>
          <w:lang w:eastAsia="ja-JP"/>
        </w:rPr>
      </w:pPr>
      <w:r w:rsidRPr="009F5A27">
        <w:rPr>
          <w:lang w:eastAsia="ja-JP"/>
        </w:rPr>
        <w:t>Note: SCR was defined as the proportion of participants with post-vaccination levels ≥ 4-fold higher than the baseline levels.</w:t>
      </w:r>
    </w:p>
    <w:p w14:paraId="52E173D1" w14:textId="77777777" w:rsidR="003F66E1" w:rsidRPr="009F5A27" w:rsidRDefault="003F66E1" w:rsidP="00C177EF">
      <w:pPr>
        <w:pStyle w:val="TableDescription"/>
        <w:rPr>
          <w:lang w:eastAsia="ja-JP"/>
        </w:rPr>
      </w:pPr>
      <w:r w:rsidRPr="009F5A27">
        <w:rPr>
          <w:lang w:eastAsia="ja-JP"/>
        </w:rPr>
        <w:t>Note: The median duration between the time of the second dose of NVX-CoV2373 and the time of the third (booster) dose in Cohort 2 was 10.6 months</w:t>
      </w:r>
    </w:p>
    <w:p w14:paraId="2E24F012" w14:textId="15A12424" w:rsidR="003F66E1" w:rsidRPr="009F5A27" w:rsidRDefault="003F66E1" w:rsidP="00C177EF">
      <w:pPr>
        <w:pStyle w:val="TableDescription"/>
        <w:rPr>
          <w:sz w:val="20"/>
          <w:szCs w:val="20"/>
          <w:highlight w:val="yellow"/>
          <w:lang w:eastAsia="ja-JP"/>
        </w:rPr>
      </w:pPr>
      <w:r w:rsidRPr="009F5A27">
        <w:rPr>
          <w:lang w:eastAsia="ja-JP"/>
        </w:rPr>
        <w:t>Source: Table 12,</w:t>
      </w:r>
      <w:r w:rsidRPr="009F5A27">
        <w:rPr>
          <w:sz w:val="20"/>
          <w:szCs w:val="20"/>
          <w:lang w:eastAsia="ja-JP"/>
        </w:rPr>
        <w:t xml:space="preserve"> </w:t>
      </w:r>
      <w:r w:rsidRPr="009F5A27">
        <w:rPr>
          <w:lang w:eastAsia="ja-JP"/>
        </w:rPr>
        <w:t>Protocol 2019nCoV-301: Adolescent Booster Report</w:t>
      </w:r>
      <w:r w:rsidR="00B536E1">
        <w:rPr>
          <w:lang w:eastAsia="ja-JP"/>
        </w:rPr>
        <w:t>.</w:t>
      </w:r>
    </w:p>
    <w:p w14:paraId="5A1A9F88" w14:textId="77777777" w:rsidR="003F66E1" w:rsidRPr="00156BFF" w:rsidRDefault="003F66E1" w:rsidP="00981247">
      <w:pPr>
        <w:pStyle w:val="Heading7"/>
        <w:rPr>
          <w:rFonts w:ascii="Cambria" w:eastAsia="Times New Roman" w:hAnsi="Cambria"/>
          <w:b/>
          <w:bCs/>
          <w:color w:val="auto"/>
          <w:lang w:eastAsia="ja-JP"/>
        </w:rPr>
      </w:pPr>
      <w:r w:rsidRPr="00156BFF">
        <w:rPr>
          <w:rFonts w:ascii="Cambria" w:eastAsia="Times New Roman" w:hAnsi="Cambria"/>
          <w:b/>
          <w:bCs/>
          <w:color w:val="auto"/>
          <w:lang w:eastAsia="ja-JP"/>
        </w:rPr>
        <w:lastRenderedPageBreak/>
        <w:t>Results for other immunogenicity outcomes</w:t>
      </w:r>
    </w:p>
    <w:p w14:paraId="4A66F8B3" w14:textId="373A4777" w:rsidR="003F66E1" w:rsidRPr="008410CE" w:rsidRDefault="00C50694" w:rsidP="003F66E1">
      <w:r>
        <w:t>O</w:t>
      </w:r>
      <w:r w:rsidR="003F66E1" w:rsidRPr="008410CE">
        <w:t>ther immunogenicity results have not been formally tested for non-inferiority.</w:t>
      </w:r>
    </w:p>
    <w:p w14:paraId="6B5FD220" w14:textId="734FFA9A" w:rsidR="003F66E1" w:rsidRPr="00156BFF" w:rsidRDefault="003F66E1" w:rsidP="0096176D">
      <w:pPr>
        <w:pStyle w:val="Heading8"/>
        <w:rPr>
          <w:rFonts w:ascii="Cambria" w:hAnsi="Cambria"/>
          <w:b/>
          <w:bCs/>
          <w:color w:val="auto"/>
          <w:sz w:val="22"/>
          <w:szCs w:val="22"/>
        </w:rPr>
      </w:pPr>
      <w:r w:rsidRPr="00156BFF">
        <w:rPr>
          <w:rFonts w:ascii="Cambria" w:hAnsi="Cambria"/>
          <w:b/>
          <w:bCs/>
          <w:color w:val="auto"/>
          <w:sz w:val="22"/>
          <w:szCs w:val="22"/>
        </w:rPr>
        <w:t xml:space="preserve">Serum </w:t>
      </w:r>
      <w:r w:rsidR="005C2EDF" w:rsidRPr="00156BFF">
        <w:rPr>
          <w:rFonts w:ascii="Cambria" w:hAnsi="Cambria"/>
          <w:b/>
          <w:bCs/>
          <w:color w:val="auto"/>
          <w:sz w:val="22"/>
          <w:szCs w:val="22"/>
        </w:rPr>
        <w:t>immunoglobulin G</w:t>
      </w:r>
      <w:r w:rsidR="00F40EB6" w:rsidRPr="00156BFF">
        <w:rPr>
          <w:rFonts w:ascii="Cambria" w:hAnsi="Cambria"/>
          <w:b/>
          <w:bCs/>
          <w:color w:val="auto"/>
          <w:sz w:val="22"/>
          <w:szCs w:val="22"/>
        </w:rPr>
        <w:t xml:space="preserve"> </w:t>
      </w:r>
      <w:r w:rsidR="005D384A" w:rsidRPr="00156BFF">
        <w:rPr>
          <w:rFonts w:ascii="Cambria" w:hAnsi="Cambria"/>
          <w:b/>
          <w:bCs/>
          <w:color w:val="auto"/>
          <w:sz w:val="22"/>
          <w:szCs w:val="22"/>
        </w:rPr>
        <w:t>a</w:t>
      </w:r>
      <w:r w:rsidRPr="00156BFF">
        <w:rPr>
          <w:rFonts w:ascii="Cambria" w:hAnsi="Cambria"/>
          <w:b/>
          <w:bCs/>
          <w:color w:val="auto"/>
          <w:sz w:val="22"/>
          <w:szCs w:val="22"/>
        </w:rPr>
        <w:t xml:space="preserve">ntibody to SARS-CoV-2 </w:t>
      </w:r>
      <w:r w:rsidR="005D384A" w:rsidRPr="00156BFF">
        <w:rPr>
          <w:rFonts w:ascii="Cambria" w:hAnsi="Cambria"/>
          <w:b/>
          <w:bCs/>
          <w:color w:val="auto"/>
          <w:sz w:val="22"/>
          <w:szCs w:val="22"/>
        </w:rPr>
        <w:t>s</w:t>
      </w:r>
      <w:r w:rsidRPr="00156BFF">
        <w:rPr>
          <w:rFonts w:ascii="Cambria" w:hAnsi="Cambria"/>
          <w:b/>
          <w:bCs/>
          <w:color w:val="auto"/>
          <w:sz w:val="22"/>
          <w:szCs w:val="22"/>
        </w:rPr>
        <w:t xml:space="preserve">pike </w:t>
      </w:r>
      <w:r w:rsidR="005D384A" w:rsidRPr="00156BFF">
        <w:rPr>
          <w:rFonts w:ascii="Cambria" w:hAnsi="Cambria"/>
          <w:b/>
          <w:bCs/>
          <w:color w:val="auto"/>
          <w:sz w:val="22"/>
          <w:szCs w:val="22"/>
        </w:rPr>
        <w:t>p</w:t>
      </w:r>
      <w:r w:rsidRPr="00156BFF">
        <w:rPr>
          <w:rFonts w:ascii="Cambria" w:hAnsi="Cambria"/>
          <w:b/>
          <w:bCs/>
          <w:color w:val="auto"/>
          <w:sz w:val="22"/>
          <w:szCs w:val="22"/>
        </w:rPr>
        <w:t>rotein (n</w:t>
      </w:r>
      <w:r w:rsidR="005D384A" w:rsidRPr="00156BFF">
        <w:rPr>
          <w:rFonts w:ascii="Cambria" w:hAnsi="Cambria"/>
          <w:b/>
          <w:bCs/>
          <w:color w:val="auto"/>
          <w:sz w:val="22"/>
          <w:szCs w:val="22"/>
        </w:rPr>
        <w:t> </w:t>
      </w:r>
      <w:r w:rsidRPr="00156BFF">
        <w:rPr>
          <w:rFonts w:ascii="Cambria" w:hAnsi="Cambria"/>
          <w:b/>
          <w:bCs/>
          <w:color w:val="auto"/>
          <w:sz w:val="22"/>
          <w:szCs w:val="22"/>
        </w:rPr>
        <w:t>=</w:t>
      </w:r>
      <w:r w:rsidR="005D384A" w:rsidRPr="00156BFF">
        <w:rPr>
          <w:rFonts w:ascii="Cambria" w:hAnsi="Cambria"/>
          <w:b/>
          <w:bCs/>
          <w:color w:val="auto"/>
          <w:sz w:val="22"/>
          <w:szCs w:val="22"/>
        </w:rPr>
        <w:t> </w:t>
      </w:r>
      <w:r w:rsidRPr="00156BFF">
        <w:rPr>
          <w:rFonts w:ascii="Cambria" w:hAnsi="Cambria"/>
          <w:b/>
          <w:bCs/>
          <w:color w:val="auto"/>
          <w:sz w:val="22"/>
          <w:szCs w:val="22"/>
        </w:rPr>
        <w:t>58)</w:t>
      </w:r>
    </w:p>
    <w:p w14:paraId="560D136E" w14:textId="79E264DE" w:rsidR="003F66E1" w:rsidRPr="005D384A" w:rsidRDefault="003F66E1" w:rsidP="005D384A">
      <w:r w:rsidRPr="005D384A">
        <w:t>The comparison between the</w:t>
      </w:r>
      <w:r w:rsidR="0096176D">
        <w:t xml:space="preserve"> immunoglobulin G</w:t>
      </w:r>
      <w:r w:rsidRPr="005D384A">
        <w:t xml:space="preserve"> </w:t>
      </w:r>
      <w:r w:rsidR="0096176D">
        <w:t>(</w:t>
      </w:r>
      <w:r w:rsidRPr="00F02E7E">
        <w:t>IgG</w:t>
      </w:r>
      <w:r w:rsidR="0096176D" w:rsidRPr="00F02E7E">
        <w:t>)</w:t>
      </w:r>
      <w:r w:rsidRPr="00F02E7E">
        <w:t xml:space="preserve"> antibody response against the SARS</w:t>
      </w:r>
      <w:r w:rsidR="00F02E7E">
        <w:noBreakHyphen/>
      </w:r>
      <w:r w:rsidRPr="00F02E7E">
        <w:t>CoV</w:t>
      </w:r>
      <w:r w:rsidR="00F02E7E">
        <w:noBreakHyphen/>
      </w:r>
      <w:r w:rsidRPr="00F02E7E">
        <w:t xml:space="preserve">2 spike protein (ancestral Wuhan strain) at 28 days after the third (booster) dose of NVX-CoV2373 and that reported at 14 days after the second dose of NVX-CoV2373 of the primary vaccination series yielded a GMFR of 2.5 (95% </w:t>
      </w:r>
      <w:r w:rsidR="00D847DF" w:rsidRPr="00F02E7E">
        <w:t>confidence interval (</w:t>
      </w:r>
      <w:r w:rsidRPr="00F02E7E">
        <w:t>CI</w:t>
      </w:r>
      <w:r w:rsidR="00D847DF" w:rsidRPr="00F02E7E">
        <w:t>)</w:t>
      </w:r>
      <w:r w:rsidRPr="00F02E7E">
        <w:t>:</w:t>
      </w:r>
      <w:r w:rsidRPr="005D384A">
        <w:t xml:space="preserve"> 2.1 to 3.0).</w:t>
      </w:r>
    </w:p>
    <w:p w14:paraId="4EAF3BE6" w14:textId="658882CA" w:rsidR="003F66E1" w:rsidRPr="005D384A" w:rsidRDefault="003F66E1" w:rsidP="005D384A">
      <w:r w:rsidRPr="005D384A">
        <w:t>The SCRs for serum IgG antibody against the SARS-CoV-2 spike protein (ancestral Wuhan strain) at 28 days after the third (booster) dose of NVX-CoV2373 and that reported at 14 days after the second dose of NVX-CoV2373 of the primary series, both relative to the first dose of NVX</w:t>
      </w:r>
      <w:r w:rsidR="00A426E0">
        <w:noBreakHyphen/>
      </w:r>
      <w:r w:rsidRPr="005D384A">
        <w:t>CoV2373, were 100% and 100%, respectively. The difference in SCRs was 0% (95% CI:</w:t>
      </w:r>
      <w:r w:rsidR="00A426E0">
        <w:t> </w:t>
      </w:r>
      <w:r w:rsidR="00F40EB6">
        <w:noBreakHyphen/>
      </w:r>
      <w:r w:rsidRPr="005D384A">
        <w:t>6.2 to 6.2).</w:t>
      </w:r>
    </w:p>
    <w:p w14:paraId="3399D7B3" w14:textId="08AAE621" w:rsidR="003F66E1" w:rsidRPr="00156BFF" w:rsidRDefault="003F66E1" w:rsidP="0096176D">
      <w:pPr>
        <w:pStyle w:val="Heading8"/>
        <w:rPr>
          <w:rFonts w:ascii="Cambria" w:hAnsi="Cambria"/>
          <w:b/>
          <w:bCs/>
          <w:color w:val="auto"/>
          <w:sz w:val="22"/>
          <w:szCs w:val="22"/>
        </w:rPr>
      </w:pPr>
      <w:r w:rsidRPr="00156BFF">
        <w:rPr>
          <w:rFonts w:ascii="Cambria" w:hAnsi="Cambria"/>
          <w:b/>
          <w:bCs/>
          <w:color w:val="auto"/>
          <w:sz w:val="22"/>
          <w:szCs w:val="22"/>
        </w:rPr>
        <w:t xml:space="preserve">hACE2 </w:t>
      </w:r>
      <w:r w:rsidR="00F40EB6" w:rsidRPr="00156BFF">
        <w:rPr>
          <w:rFonts w:ascii="Cambria" w:hAnsi="Cambria"/>
          <w:b/>
          <w:bCs/>
          <w:color w:val="auto"/>
          <w:sz w:val="22"/>
          <w:szCs w:val="22"/>
        </w:rPr>
        <w:t>r</w:t>
      </w:r>
      <w:r w:rsidRPr="00156BFF">
        <w:rPr>
          <w:rFonts w:ascii="Cambria" w:hAnsi="Cambria"/>
          <w:b/>
          <w:bCs/>
          <w:color w:val="auto"/>
          <w:sz w:val="22"/>
          <w:szCs w:val="22"/>
        </w:rPr>
        <w:t xml:space="preserve">eceptor </w:t>
      </w:r>
      <w:r w:rsidR="00F40EB6" w:rsidRPr="00156BFF">
        <w:rPr>
          <w:rFonts w:ascii="Cambria" w:hAnsi="Cambria"/>
          <w:b/>
          <w:bCs/>
          <w:color w:val="auto"/>
          <w:sz w:val="22"/>
          <w:szCs w:val="22"/>
        </w:rPr>
        <w:t>b</w:t>
      </w:r>
      <w:r w:rsidRPr="00156BFF">
        <w:rPr>
          <w:rFonts w:ascii="Cambria" w:hAnsi="Cambria"/>
          <w:b/>
          <w:bCs/>
          <w:color w:val="auto"/>
          <w:sz w:val="22"/>
          <w:szCs w:val="22"/>
        </w:rPr>
        <w:t xml:space="preserve">inding </w:t>
      </w:r>
      <w:r w:rsidR="00F40EB6" w:rsidRPr="00156BFF">
        <w:rPr>
          <w:rFonts w:ascii="Cambria" w:hAnsi="Cambria"/>
          <w:b/>
          <w:bCs/>
          <w:color w:val="auto"/>
          <w:sz w:val="22"/>
          <w:szCs w:val="22"/>
        </w:rPr>
        <w:t>i</w:t>
      </w:r>
      <w:r w:rsidRPr="00156BFF">
        <w:rPr>
          <w:rFonts w:ascii="Cambria" w:hAnsi="Cambria"/>
          <w:b/>
          <w:bCs/>
          <w:color w:val="auto"/>
          <w:sz w:val="22"/>
          <w:szCs w:val="22"/>
        </w:rPr>
        <w:t xml:space="preserve">nhibition </w:t>
      </w:r>
      <w:r w:rsidR="00F40EB6" w:rsidRPr="00156BFF">
        <w:rPr>
          <w:rFonts w:ascii="Cambria" w:hAnsi="Cambria"/>
          <w:b/>
          <w:bCs/>
          <w:color w:val="auto"/>
          <w:sz w:val="22"/>
          <w:szCs w:val="22"/>
        </w:rPr>
        <w:t>t</w:t>
      </w:r>
      <w:r w:rsidRPr="00156BFF">
        <w:rPr>
          <w:rFonts w:ascii="Cambria" w:hAnsi="Cambria"/>
          <w:b/>
          <w:bCs/>
          <w:color w:val="auto"/>
          <w:sz w:val="22"/>
          <w:szCs w:val="22"/>
        </w:rPr>
        <w:t>itres to SARS-CoV-2 rS (n</w:t>
      </w:r>
      <w:r w:rsidR="00F40EB6" w:rsidRPr="00156BFF">
        <w:rPr>
          <w:rFonts w:ascii="Cambria" w:hAnsi="Cambria"/>
          <w:b/>
          <w:bCs/>
          <w:color w:val="auto"/>
          <w:sz w:val="22"/>
          <w:szCs w:val="22"/>
        </w:rPr>
        <w:t> </w:t>
      </w:r>
      <w:r w:rsidRPr="00156BFF">
        <w:rPr>
          <w:rFonts w:ascii="Cambria" w:hAnsi="Cambria"/>
          <w:b/>
          <w:bCs/>
          <w:color w:val="auto"/>
          <w:sz w:val="22"/>
          <w:szCs w:val="22"/>
        </w:rPr>
        <w:t>=</w:t>
      </w:r>
      <w:r w:rsidR="00F40EB6" w:rsidRPr="00156BFF">
        <w:rPr>
          <w:rFonts w:ascii="Cambria" w:hAnsi="Cambria"/>
          <w:b/>
          <w:bCs/>
          <w:color w:val="auto"/>
          <w:sz w:val="22"/>
          <w:szCs w:val="22"/>
        </w:rPr>
        <w:t> </w:t>
      </w:r>
      <w:r w:rsidRPr="00156BFF">
        <w:rPr>
          <w:rFonts w:ascii="Cambria" w:hAnsi="Cambria"/>
          <w:b/>
          <w:bCs/>
          <w:color w:val="auto"/>
          <w:sz w:val="22"/>
          <w:szCs w:val="22"/>
        </w:rPr>
        <w:t>58)</w:t>
      </w:r>
    </w:p>
    <w:p w14:paraId="2FF4AC25" w14:textId="6CA76DE6" w:rsidR="003F66E1" w:rsidRPr="00F40EB6" w:rsidRDefault="003F66E1" w:rsidP="00F40EB6">
      <w:r w:rsidRPr="00F40EB6">
        <w:t>The comparison between the hACE2 receptor binding inhibition to SARSCoV-2 rS (ancestral Wuhan strain) at 28 days after the third (booster) dose of NVX-CoV2373 and that reported at 14</w:t>
      </w:r>
      <w:r w:rsidR="00F40EB6">
        <w:t> </w:t>
      </w:r>
      <w:r w:rsidRPr="00F40EB6">
        <w:t>days after the second dose of NVX-CoV2373 of the primary vaccination series yielded a GMFR of 2.0 (95% CI: 1.7 to 2.5).</w:t>
      </w:r>
    </w:p>
    <w:p w14:paraId="587CD12B" w14:textId="7FDD3818" w:rsidR="003F66E1" w:rsidRPr="00F40EB6" w:rsidRDefault="003F66E1" w:rsidP="00F40EB6">
      <w:r w:rsidRPr="00F40EB6">
        <w:t>The SCRs for hACE2 receptor binding inhibition to SARS-CoV-2 rS (ancestral Wuhan strain) at 28</w:t>
      </w:r>
      <w:r w:rsidR="00ED5B76">
        <w:t> </w:t>
      </w:r>
      <w:r w:rsidRPr="00F40EB6">
        <w:t>days after the third (booster) dose of NVX-CoV2373 and that reported at 14 days after the second dose of NVX-CoV2373 of the primary vaccination series, both relative to the first dose of NVX-CoV2373, were 100% and 100%, respectively. The difference between SCRs was 0% (95% CI: -6.2 to 6.2).</w:t>
      </w:r>
    </w:p>
    <w:p w14:paraId="477154A2" w14:textId="771D36EE" w:rsidR="003F66E1" w:rsidRPr="00156BFF" w:rsidRDefault="003F66E1" w:rsidP="0096176D">
      <w:pPr>
        <w:pStyle w:val="Heading8"/>
        <w:rPr>
          <w:rFonts w:ascii="Cambria" w:hAnsi="Cambria"/>
          <w:b/>
          <w:bCs/>
          <w:color w:val="auto"/>
          <w:sz w:val="22"/>
          <w:szCs w:val="22"/>
          <w:lang w:eastAsia="ja-JP"/>
        </w:rPr>
      </w:pPr>
      <w:r w:rsidRPr="00156BFF">
        <w:rPr>
          <w:rFonts w:ascii="Cambria" w:hAnsi="Cambria"/>
          <w:b/>
          <w:bCs/>
          <w:color w:val="auto"/>
          <w:sz w:val="22"/>
          <w:szCs w:val="22"/>
          <w:lang w:eastAsia="ja-JP"/>
        </w:rPr>
        <w:t xml:space="preserve">Immune </w:t>
      </w:r>
      <w:r w:rsidR="0096176D" w:rsidRPr="00156BFF">
        <w:rPr>
          <w:rFonts w:ascii="Cambria" w:hAnsi="Cambria"/>
          <w:b/>
          <w:bCs/>
          <w:color w:val="auto"/>
          <w:sz w:val="22"/>
          <w:szCs w:val="22"/>
          <w:lang w:eastAsia="ja-JP"/>
        </w:rPr>
        <w:t>r</w:t>
      </w:r>
      <w:r w:rsidRPr="00156BFF">
        <w:rPr>
          <w:rFonts w:ascii="Cambria" w:hAnsi="Cambria"/>
          <w:b/>
          <w:bCs/>
          <w:color w:val="auto"/>
          <w:sz w:val="22"/>
          <w:szCs w:val="22"/>
          <w:lang w:eastAsia="ja-JP"/>
        </w:rPr>
        <w:t xml:space="preserve">esponse </w:t>
      </w:r>
      <w:r w:rsidR="0096176D" w:rsidRPr="00156BFF">
        <w:rPr>
          <w:rFonts w:ascii="Cambria" w:hAnsi="Cambria"/>
          <w:b/>
          <w:bCs/>
          <w:color w:val="auto"/>
          <w:sz w:val="22"/>
          <w:szCs w:val="22"/>
          <w:lang w:eastAsia="ja-JP"/>
        </w:rPr>
        <w:t>a</w:t>
      </w:r>
      <w:r w:rsidRPr="00156BFF">
        <w:rPr>
          <w:rFonts w:ascii="Cambria" w:hAnsi="Cambria"/>
          <w:b/>
          <w:bCs/>
          <w:color w:val="auto"/>
          <w:sz w:val="22"/>
          <w:szCs w:val="22"/>
          <w:lang w:eastAsia="ja-JP"/>
        </w:rPr>
        <w:t xml:space="preserve">gainst </w:t>
      </w:r>
      <w:r w:rsidR="0096176D" w:rsidRPr="00156BFF">
        <w:rPr>
          <w:rFonts w:ascii="Cambria" w:hAnsi="Cambria"/>
          <w:b/>
          <w:bCs/>
          <w:color w:val="auto"/>
          <w:sz w:val="22"/>
          <w:szCs w:val="22"/>
          <w:lang w:eastAsia="ja-JP"/>
        </w:rPr>
        <w:t>e</w:t>
      </w:r>
      <w:r w:rsidRPr="00156BFF">
        <w:rPr>
          <w:rFonts w:ascii="Cambria" w:hAnsi="Cambria"/>
          <w:b/>
          <w:bCs/>
          <w:color w:val="auto"/>
          <w:sz w:val="22"/>
          <w:szCs w:val="22"/>
          <w:lang w:eastAsia="ja-JP"/>
        </w:rPr>
        <w:t xml:space="preserve">merging (at the time of trial) Omicron </w:t>
      </w:r>
      <w:r w:rsidR="0096176D" w:rsidRPr="00156BFF">
        <w:rPr>
          <w:rFonts w:ascii="Cambria" w:hAnsi="Cambria"/>
          <w:b/>
          <w:bCs/>
          <w:color w:val="auto"/>
          <w:sz w:val="22"/>
          <w:szCs w:val="22"/>
          <w:lang w:eastAsia="ja-JP"/>
        </w:rPr>
        <w:t>v</w:t>
      </w:r>
      <w:r w:rsidRPr="00156BFF">
        <w:rPr>
          <w:rFonts w:ascii="Cambria" w:hAnsi="Cambria"/>
          <w:b/>
          <w:bCs/>
          <w:color w:val="auto"/>
          <w:sz w:val="22"/>
          <w:szCs w:val="22"/>
          <w:lang w:eastAsia="ja-JP"/>
        </w:rPr>
        <w:t>ariants</w:t>
      </w:r>
    </w:p>
    <w:p w14:paraId="61C8A7E9" w14:textId="3FC462F2" w:rsidR="003F66E1" w:rsidRPr="00291333" w:rsidRDefault="003F66E1" w:rsidP="00291333">
      <w:r w:rsidRPr="00291333">
        <w:t xml:space="preserve">The study plan was modified to include immunogenicity analyses for the Omicron variants. In this paediatric study in adolescents 12 to </w:t>
      </w:r>
      <w:r w:rsidR="006A2714">
        <w:t>less than</w:t>
      </w:r>
      <w:r w:rsidRPr="00291333">
        <w:t xml:space="preserve"> 18 years</w:t>
      </w:r>
      <w:r w:rsidR="006A2714">
        <w:t xml:space="preserve"> </w:t>
      </w:r>
      <w:r w:rsidRPr="00291333">
        <w:t>of</w:t>
      </w:r>
      <w:r w:rsidR="006A2714">
        <w:t xml:space="preserve"> a</w:t>
      </w:r>
      <w:r w:rsidRPr="00291333">
        <w:t>ge, ad</w:t>
      </w:r>
      <w:r w:rsidR="006A2714">
        <w:t xml:space="preserve"> </w:t>
      </w:r>
      <w:r w:rsidRPr="00291333">
        <w:t xml:space="preserve">hoc booster analyses of the IgG antibody response to the SARS-CoV-2 spike protein (Omicron BA.1 </w:t>
      </w:r>
      <w:r w:rsidR="006A2714">
        <w:t>v</w:t>
      </w:r>
      <w:r w:rsidRPr="00291333">
        <w:t xml:space="preserve">ariant) and of the </w:t>
      </w:r>
      <w:proofErr w:type="spellStart"/>
      <w:r w:rsidRPr="00291333">
        <w:t>pseudovirus</w:t>
      </w:r>
      <w:proofErr w:type="spellEnd"/>
      <w:r w:rsidRPr="00291333">
        <w:t xml:space="preserve">-based neutralising antibody response to the SARS-CoV-2 spike protein (Omicron BA.4/5 </w:t>
      </w:r>
      <w:r w:rsidR="006A2714">
        <w:t>v</w:t>
      </w:r>
      <w:r w:rsidRPr="00291333">
        <w:t>ariant) were conducted.</w:t>
      </w:r>
    </w:p>
    <w:p w14:paraId="69DE8669" w14:textId="057C7294" w:rsidR="003F66E1" w:rsidRPr="00156BFF" w:rsidRDefault="003F66E1" w:rsidP="00291333">
      <w:pPr>
        <w:pStyle w:val="Heading9"/>
        <w:rPr>
          <w:rFonts w:ascii="Cambria" w:hAnsi="Cambria"/>
          <w:b/>
          <w:bCs/>
          <w:color w:val="auto"/>
          <w:sz w:val="22"/>
          <w:szCs w:val="22"/>
          <w:lang w:eastAsia="ja-JP"/>
        </w:rPr>
      </w:pPr>
      <w:r w:rsidRPr="00156BFF">
        <w:rPr>
          <w:rFonts w:ascii="Cambria" w:hAnsi="Cambria"/>
          <w:b/>
          <w:bCs/>
          <w:color w:val="auto"/>
          <w:lang w:eastAsia="ja-JP"/>
        </w:rPr>
        <w:t xml:space="preserve">Omicron BA.1 </w:t>
      </w:r>
      <w:r w:rsidR="00291333" w:rsidRPr="00156BFF">
        <w:rPr>
          <w:rFonts w:ascii="Cambria" w:hAnsi="Cambria"/>
          <w:b/>
          <w:bCs/>
          <w:color w:val="auto"/>
          <w:lang w:eastAsia="ja-JP"/>
        </w:rPr>
        <w:t>v</w:t>
      </w:r>
      <w:r w:rsidRPr="00156BFF">
        <w:rPr>
          <w:rFonts w:ascii="Cambria" w:hAnsi="Cambria"/>
          <w:b/>
          <w:bCs/>
          <w:color w:val="auto"/>
          <w:lang w:eastAsia="ja-JP"/>
        </w:rPr>
        <w:t>ariant (n</w:t>
      </w:r>
      <w:r w:rsidR="00291333" w:rsidRPr="00156BFF">
        <w:rPr>
          <w:rFonts w:ascii="Cambria" w:hAnsi="Cambria"/>
          <w:b/>
          <w:bCs/>
          <w:color w:val="auto"/>
          <w:lang w:eastAsia="ja-JP"/>
        </w:rPr>
        <w:t> </w:t>
      </w:r>
      <w:r w:rsidRPr="00156BFF">
        <w:rPr>
          <w:rFonts w:ascii="Cambria" w:hAnsi="Cambria"/>
          <w:b/>
          <w:bCs/>
          <w:color w:val="auto"/>
          <w:lang w:eastAsia="ja-JP"/>
        </w:rPr>
        <w:t>=</w:t>
      </w:r>
      <w:r w:rsidR="00291333" w:rsidRPr="00156BFF">
        <w:rPr>
          <w:rFonts w:ascii="Cambria" w:hAnsi="Cambria"/>
          <w:b/>
          <w:bCs/>
          <w:color w:val="auto"/>
          <w:lang w:eastAsia="ja-JP"/>
        </w:rPr>
        <w:t> </w:t>
      </w:r>
      <w:r w:rsidRPr="00156BFF">
        <w:rPr>
          <w:rFonts w:ascii="Cambria" w:hAnsi="Cambria"/>
          <w:b/>
          <w:bCs/>
          <w:color w:val="auto"/>
          <w:lang w:eastAsia="ja-JP"/>
        </w:rPr>
        <w:t>58)</w:t>
      </w:r>
    </w:p>
    <w:p w14:paraId="18D75226" w14:textId="5B5803C2" w:rsidR="003F66E1" w:rsidRPr="006A2714" w:rsidRDefault="003F66E1" w:rsidP="006A2714">
      <w:r w:rsidRPr="006A2714">
        <w:t xml:space="preserve">The comparison between the IgG antibody response against the SARS-CoV-2 spike protein (Omicron BA.1 </w:t>
      </w:r>
      <w:r w:rsidR="007C2712">
        <w:t>v</w:t>
      </w:r>
      <w:r w:rsidRPr="006A2714">
        <w:t>ariant) at 28 days after the third (booster) dose of NVX-CoV2373 and that reported at 14 days after the second dose of NVX-CoV2373 of the primary vaccination series yielded a GMFR of 8.0 (95% CI: 6.7 to 9.6).</w:t>
      </w:r>
    </w:p>
    <w:p w14:paraId="177733C7" w14:textId="27A24E53" w:rsidR="003F66E1" w:rsidRPr="006A2714" w:rsidRDefault="003F66E1" w:rsidP="006A2714">
      <w:r w:rsidRPr="006A2714">
        <w:t xml:space="preserve">The SCRs for serum IgG antibody against the SARS-CoV-2 spike protein (Omicron BA.1 </w:t>
      </w:r>
      <w:r w:rsidR="007C2712">
        <w:t>v</w:t>
      </w:r>
      <w:r w:rsidRPr="006A2714">
        <w:t>ariant) at 28 days after the third (booster) dose of NVX-CoV2373 and that reported at 14 days after the second dose of NVX-CoV2373 of the primary series, both relative to the first dose of NVX</w:t>
      </w:r>
      <w:r w:rsidR="007C2712">
        <w:noBreakHyphen/>
      </w:r>
      <w:r w:rsidRPr="006A2714">
        <w:t>CoV2373, were 100% and 100%, respectively. The difference between SCRs was 0% (95% CI: -6.2 to 6.2).</w:t>
      </w:r>
    </w:p>
    <w:p w14:paraId="530A2711" w14:textId="4BFEB161" w:rsidR="003F66E1" w:rsidRPr="00156BFF" w:rsidRDefault="003F66E1" w:rsidP="007C2712">
      <w:pPr>
        <w:pStyle w:val="Heading9"/>
        <w:rPr>
          <w:rFonts w:ascii="Cambria" w:hAnsi="Cambria"/>
          <w:b/>
          <w:bCs/>
          <w:color w:val="auto"/>
          <w:lang w:eastAsia="ja-JP"/>
        </w:rPr>
      </w:pPr>
      <w:r w:rsidRPr="00156BFF">
        <w:rPr>
          <w:rFonts w:ascii="Cambria" w:hAnsi="Cambria"/>
          <w:b/>
          <w:bCs/>
          <w:color w:val="auto"/>
          <w:lang w:eastAsia="ja-JP"/>
        </w:rPr>
        <w:t xml:space="preserve">Omicron BA.4/5 </w:t>
      </w:r>
      <w:r w:rsidR="007C2712" w:rsidRPr="00156BFF">
        <w:rPr>
          <w:rFonts w:ascii="Cambria" w:hAnsi="Cambria"/>
          <w:b/>
          <w:bCs/>
          <w:color w:val="auto"/>
          <w:lang w:eastAsia="ja-JP"/>
        </w:rPr>
        <w:t>v</w:t>
      </w:r>
      <w:r w:rsidRPr="00156BFF">
        <w:rPr>
          <w:rFonts w:ascii="Cambria" w:hAnsi="Cambria"/>
          <w:b/>
          <w:bCs/>
          <w:color w:val="auto"/>
          <w:lang w:eastAsia="ja-JP"/>
        </w:rPr>
        <w:t>ariant (n</w:t>
      </w:r>
      <w:r w:rsidR="007C2712" w:rsidRPr="00156BFF">
        <w:rPr>
          <w:rFonts w:ascii="Cambria" w:hAnsi="Cambria"/>
          <w:b/>
          <w:bCs/>
          <w:color w:val="auto"/>
          <w:lang w:eastAsia="ja-JP"/>
        </w:rPr>
        <w:t> </w:t>
      </w:r>
      <w:r w:rsidRPr="00156BFF">
        <w:rPr>
          <w:rFonts w:ascii="Cambria" w:hAnsi="Cambria"/>
          <w:b/>
          <w:bCs/>
          <w:color w:val="auto"/>
          <w:lang w:eastAsia="ja-JP"/>
        </w:rPr>
        <w:t>=</w:t>
      </w:r>
      <w:r w:rsidR="007C2712" w:rsidRPr="00156BFF">
        <w:rPr>
          <w:rFonts w:ascii="Cambria" w:hAnsi="Cambria"/>
          <w:b/>
          <w:bCs/>
          <w:color w:val="auto"/>
          <w:lang w:eastAsia="ja-JP"/>
        </w:rPr>
        <w:t> </w:t>
      </w:r>
      <w:r w:rsidRPr="00156BFF">
        <w:rPr>
          <w:rFonts w:ascii="Cambria" w:hAnsi="Cambria"/>
          <w:b/>
          <w:bCs/>
          <w:color w:val="auto"/>
          <w:lang w:eastAsia="ja-JP"/>
        </w:rPr>
        <w:t>24)</w:t>
      </w:r>
    </w:p>
    <w:p w14:paraId="4789A5D8" w14:textId="01ADAC7B" w:rsidR="003F66E1" w:rsidRPr="006113DF" w:rsidRDefault="003F66E1" w:rsidP="006113DF">
      <w:r w:rsidRPr="006113DF">
        <w:t xml:space="preserve">The comparison between the </w:t>
      </w:r>
      <w:proofErr w:type="spellStart"/>
      <w:r w:rsidRPr="006113DF">
        <w:t>pseudovirus</w:t>
      </w:r>
      <w:proofErr w:type="spellEnd"/>
      <w:r w:rsidRPr="006113DF">
        <w:t>-based neutralisation antibody titres (</w:t>
      </w:r>
      <w:r w:rsidR="001C1A6A">
        <w:t>i</w:t>
      </w:r>
      <w:r w:rsidR="001C1A6A" w:rsidRPr="001C1A6A">
        <w:t>nhibitory dilution at a concentration of 50%</w:t>
      </w:r>
      <w:r w:rsidR="00C578AB">
        <w:t xml:space="preserve"> (</w:t>
      </w:r>
      <w:r w:rsidRPr="006113DF">
        <w:t>ID</w:t>
      </w:r>
      <w:r w:rsidRPr="003112BA">
        <w:rPr>
          <w:vertAlign w:val="subscript"/>
        </w:rPr>
        <w:t>50</w:t>
      </w:r>
      <w:r w:rsidR="00C578AB">
        <w:t>)</w:t>
      </w:r>
      <w:r w:rsidRPr="006113DF">
        <w:t xml:space="preserve">) to SARS-CoV-2 spike protein (Omicron BA.4/5 </w:t>
      </w:r>
      <w:r w:rsidR="00C578AB">
        <w:t>v</w:t>
      </w:r>
      <w:r w:rsidRPr="006113DF">
        <w:t>ariant) at 28 days after the third (booster) dose of NVX-CoV2373 and that reported at 14 days after the second dose of NVX-CoV2373 of the primary vaccination series yielded a GMFR of 10.1 (95%</w:t>
      </w:r>
      <w:r w:rsidR="00C578AB">
        <w:t xml:space="preserve"> </w:t>
      </w:r>
      <w:r w:rsidRPr="006113DF">
        <w:t>CI:</w:t>
      </w:r>
      <w:r w:rsidR="006F5672">
        <w:t> </w:t>
      </w:r>
      <w:r w:rsidRPr="006113DF">
        <w:t>6.7, 15.1).</w:t>
      </w:r>
    </w:p>
    <w:p w14:paraId="06AC342D" w14:textId="03AF87B4" w:rsidR="003F66E1" w:rsidRPr="006113DF" w:rsidRDefault="003F66E1" w:rsidP="006113DF">
      <w:r w:rsidRPr="006113DF">
        <w:t xml:space="preserve">The SCRs for </w:t>
      </w:r>
      <w:proofErr w:type="spellStart"/>
      <w:r w:rsidRPr="006113DF">
        <w:t>pseudovirus</w:t>
      </w:r>
      <w:proofErr w:type="spellEnd"/>
      <w:r w:rsidRPr="006113DF">
        <w:t xml:space="preserve">-based neutralising antibody against SARS-CoV-2 spike protein (Omicron BA.4/5 </w:t>
      </w:r>
      <w:r w:rsidR="006F5672">
        <w:t>v</w:t>
      </w:r>
      <w:r w:rsidRPr="006113DF">
        <w:t xml:space="preserve">ariant) at 28 days after the third (booster) dose of NVX-CoV2373 relative to the first dose of NVX-CoV2373 and that reported at 14 days after the second dose of </w:t>
      </w:r>
      <w:r w:rsidRPr="006113DF">
        <w:lastRenderedPageBreak/>
        <w:t>NVX</w:t>
      </w:r>
      <w:r w:rsidR="006F5672">
        <w:noBreakHyphen/>
      </w:r>
      <w:r w:rsidRPr="006113DF">
        <w:t>CoV2373 relative to the first dose of NVX-CoV2373 in the primary vaccination series were 100% and 87.5%, respectively. The difference between SCRs was 12.5% (95% CI: -3.0, 31.0).</w:t>
      </w:r>
    </w:p>
    <w:p w14:paraId="175A5A9F" w14:textId="0BD948D3" w:rsidR="003F66E1" w:rsidRPr="00691209" w:rsidRDefault="003F66E1" w:rsidP="006F5672">
      <w:pPr>
        <w:pStyle w:val="Heading4"/>
      </w:pPr>
      <w:bookmarkStart w:id="66" w:name="_Toc168057047"/>
      <w:r w:rsidRPr="00691209">
        <w:t>C</w:t>
      </w:r>
      <w:r w:rsidR="006E2BC2">
        <w:t>linical efficacy</w:t>
      </w:r>
      <w:bookmarkEnd w:id="66"/>
    </w:p>
    <w:p w14:paraId="16262F8C" w14:textId="08C5AAC6" w:rsidR="003F66E1" w:rsidRPr="00691209" w:rsidRDefault="003F66E1" w:rsidP="006F5672">
      <w:pPr>
        <w:rPr>
          <w:rFonts w:eastAsia="Calibri"/>
          <w:szCs w:val="24"/>
        </w:rPr>
      </w:pPr>
      <w:r w:rsidRPr="006F5672">
        <w:t>Clinical efficacy was not assessed in the submitted study.</w:t>
      </w:r>
    </w:p>
    <w:p w14:paraId="51FACDB3" w14:textId="79257A5C" w:rsidR="003F66E1" w:rsidRPr="00691209" w:rsidRDefault="003F66E1" w:rsidP="006F5672">
      <w:pPr>
        <w:pStyle w:val="Heading4"/>
      </w:pPr>
      <w:bookmarkStart w:id="67" w:name="_Toc168057048"/>
      <w:r w:rsidRPr="00691209">
        <w:t>C</w:t>
      </w:r>
      <w:r w:rsidR="006E2BC2">
        <w:t>linical safety</w:t>
      </w:r>
      <w:bookmarkEnd w:id="67"/>
      <w:r w:rsidRPr="00691209">
        <w:t xml:space="preserve"> </w:t>
      </w:r>
    </w:p>
    <w:p w14:paraId="1DB22AF2" w14:textId="61B6FEC5" w:rsidR="003F66E1" w:rsidRPr="006F5672" w:rsidRDefault="003F66E1" w:rsidP="006F5672">
      <w:r w:rsidRPr="006F5672">
        <w:t>An ad-hoc analysis was conducted with a subset of 220 participants from 58 sites in the US</w:t>
      </w:r>
      <w:r w:rsidR="001921AA">
        <w:t>A</w:t>
      </w:r>
      <w:r w:rsidRPr="006F5672">
        <w:t xml:space="preserve"> who completed the Day 28 booster visit. These participants comprised a restricted data set with a data cut-off date of 16 June 2022; an unrestricted data set included all adolescent participants (N</w:t>
      </w:r>
      <w:r w:rsidR="001921AA">
        <w:t> </w:t>
      </w:r>
      <w:r w:rsidRPr="006F5672">
        <w:t>=</w:t>
      </w:r>
      <w:r w:rsidR="001921AA">
        <w:t> </w:t>
      </w:r>
      <w:r w:rsidRPr="006F5672">
        <w:t>1499) who received a booster dose of NVX-CoV2373.</w:t>
      </w:r>
      <w:r w:rsidR="00FC70DE">
        <w:rPr>
          <w:rStyle w:val="FootnoteReference"/>
        </w:rPr>
        <w:footnoteReference w:id="10"/>
      </w:r>
    </w:p>
    <w:p w14:paraId="57264693" w14:textId="77777777" w:rsidR="003F66E1" w:rsidRDefault="003F66E1" w:rsidP="008A7978">
      <w:pPr>
        <w:pStyle w:val="Heading5"/>
      </w:pPr>
      <w:r w:rsidRPr="001C303D">
        <w:t>Solicited adverse events</w:t>
      </w:r>
    </w:p>
    <w:p w14:paraId="726E6C3C" w14:textId="5BFE3DAD" w:rsidR="003F66E1" w:rsidRPr="008A7978" w:rsidRDefault="00CB0733" w:rsidP="008A7978">
      <w:r>
        <w:t>There were h</w:t>
      </w:r>
      <w:r w:rsidR="003F66E1" w:rsidRPr="008A7978">
        <w:t>igher rates of systemic reactions after</w:t>
      </w:r>
      <w:r>
        <w:t xml:space="preserve"> the</w:t>
      </w:r>
      <w:r w:rsidR="003F66E1" w:rsidRPr="008A7978">
        <w:t xml:space="preserve"> booster compared to the data for </w:t>
      </w:r>
      <w:r w:rsidR="002024E7">
        <w:t xml:space="preserve">the </w:t>
      </w:r>
      <w:r w:rsidR="00414DC7">
        <w:t xml:space="preserve">two </w:t>
      </w:r>
      <w:r w:rsidR="003F66E1" w:rsidRPr="008A7978">
        <w:t>dose primary series, although the differences are small (</w:t>
      </w:r>
      <w:r w:rsidR="002024E7">
        <w:t>for example,</w:t>
      </w:r>
      <w:r w:rsidR="003F66E1" w:rsidRPr="008A7978">
        <w:t xml:space="preserve"> headache: 63% after primary series versus 68% after booster), and even less prominent in the larger, unrestricted safety data set</w:t>
      </w:r>
      <w:r w:rsidR="002024E7">
        <w:t>.</w:t>
      </w:r>
    </w:p>
    <w:p w14:paraId="113B3D26" w14:textId="7DB379A4" w:rsidR="003F66E1" w:rsidRPr="00B950B5" w:rsidRDefault="003F66E1" w:rsidP="002024E7">
      <w:pPr>
        <w:pStyle w:val="TableTitle"/>
      </w:pPr>
      <w:bookmarkStart w:id="68" w:name="_Ref144471669"/>
      <w:bookmarkStart w:id="69" w:name="_Toc145430401"/>
      <w:r w:rsidRPr="00B950B5">
        <w:t xml:space="preserve">Table </w:t>
      </w:r>
      <w:fldSimple w:instr=" SEQ Table \* ARABIC ">
        <w:r w:rsidR="00F02E7E">
          <w:rPr>
            <w:noProof/>
          </w:rPr>
          <w:t>9</w:t>
        </w:r>
      </w:fldSimple>
      <w:bookmarkEnd w:id="68"/>
      <w:r w:rsidRPr="00B950B5">
        <w:t xml:space="preserve">: Summary of </w:t>
      </w:r>
      <w:r w:rsidR="002024E7">
        <w:t>s</w:t>
      </w:r>
      <w:r w:rsidRPr="00B950B5">
        <w:t xml:space="preserve">olicited </w:t>
      </w:r>
      <w:r w:rsidR="002024E7">
        <w:t>r</w:t>
      </w:r>
      <w:r w:rsidRPr="00B950B5">
        <w:t xml:space="preserve">eactions by </w:t>
      </w:r>
      <w:r w:rsidR="002024E7">
        <w:t>m</w:t>
      </w:r>
      <w:r w:rsidRPr="00B950B5">
        <w:t xml:space="preserve">aximum </w:t>
      </w:r>
      <w:r w:rsidR="002024E7">
        <w:t>t</w:t>
      </w:r>
      <w:r w:rsidRPr="00B950B5">
        <w:t xml:space="preserve">oxicity </w:t>
      </w:r>
      <w:r w:rsidR="002024E7">
        <w:t>g</w:t>
      </w:r>
      <w:r w:rsidRPr="00B950B5">
        <w:t xml:space="preserve">rade 7 </w:t>
      </w:r>
      <w:r w:rsidR="002024E7">
        <w:t>d</w:t>
      </w:r>
      <w:r w:rsidRPr="00B950B5">
        <w:t xml:space="preserve">ays </w:t>
      </w:r>
      <w:r w:rsidR="002024E7">
        <w:t>f</w:t>
      </w:r>
      <w:r w:rsidRPr="00B950B5">
        <w:t xml:space="preserve">ollowing the </w:t>
      </w:r>
      <w:r w:rsidR="002024E7">
        <w:t>t</w:t>
      </w:r>
      <w:r w:rsidRPr="00B950B5">
        <w:t>hird (</w:t>
      </w:r>
      <w:r w:rsidR="002024E7">
        <w:t>b</w:t>
      </w:r>
      <w:r w:rsidRPr="00B950B5">
        <w:t xml:space="preserve">ooster) </w:t>
      </w:r>
      <w:r w:rsidR="00D504B5">
        <w:t>i</w:t>
      </w:r>
      <w:r w:rsidRPr="00B950B5">
        <w:t xml:space="preserve">njection </w:t>
      </w:r>
      <w:r w:rsidR="00D504B5">
        <w:t>a</w:t>
      </w:r>
      <w:r w:rsidRPr="00B950B5">
        <w:t xml:space="preserve">d-hoc </w:t>
      </w:r>
      <w:r w:rsidR="00D504B5">
        <w:t>b</w:t>
      </w:r>
      <w:r w:rsidRPr="00B950B5">
        <w:t xml:space="preserve">ooster </w:t>
      </w:r>
      <w:r w:rsidR="00D504B5">
        <w:t>s</w:t>
      </w:r>
      <w:r w:rsidRPr="00B950B5">
        <w:t xml:space="preserve">afety </w:t>
      </w:r>
      <w:r w:rsidR="00D504B5">
        <w:t>a</w:t>
      </w:r>
      <w:r w:rsidRPr="00B950B5">
        <w:t xml:space="preserve">nalysis </w:t>
      </w:r>
      <w:r w:rsidR="00D504B5">
        <w:t>s</w:t>
      </w:r>
      <w:r w:rsidRPr="00B950B5">
        <w:t>et (restricted)</w:t>
      </w:r>
      <w:bookmarkEnd w:id="69"/>
    </w:p>
    <w:p w14:paraId="03CFE589" w14:textId="2EBD9C6A" w:rsidR="003F66E1" w:rsidRPr="008A2EC7" w:rsidRDefault="003F66E1" w:rsidP="004C1349">
      <w:pPr>
        <w:pStyle w:val="TableDescription"/>
        <w:ind w:right="-144"/>
      </w:pPr>
      <w:r>
        <w:rPr>
          <w:b/>
          <w:bCs/>
          <w:noProof/>
          <w:color w:val="FF0000"/>
        </w:rPr>
        <w:drawing>
          <wp:inline distT="0" distB="0" distL="0" distR="0" wp14:anchorId="3E5C7BB2" wp14:editId="484D14CB">
            <wp:extent cx="5784850" cy="3423285"/>
            <wp:effectExtent l="0" t="0" r="6350" b="5715"/>
            <wp:docPr id="15" name="Picture 15" descr="Summary of solicited reactions by maximum toxicity grade 7 days following the third (booster) injection ad-hoc booster safety analysis set (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mmary of solicited reactions by maximum toxicity grade 7 days following the third (booster) injection ad-hoc booster safety analysis set (restricted)"/>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61000"/>
                              </a14:imgEffect>
                              <a14:imgEffect>
                                <a14:brightnessContrast bright="-2000" contrast="2000"/>
                              </a14:imgEffect>
                            </a14:imgLayer>
                          </a14:imgProps>
                        </a:ext>
                        <a:ext uri="{28A0092B-C50C-407E-A947-70E740481C1C}">
                          <a14:useLocalDpi xmlns:a14="http://schemas.microsoft.com/office/drawing/2010/main" val="0"/>
                        </a:ext>
                      </a:extLst>
                    </a:blip>
                    <a:srcRect r="11324"/>
                    <a:stretch/>
                  </pic:blipFill>
                  <pic:spPr bwMode="auto">
                    <a:xfrm>
                      <a:off x="0" y="0"/>
                      <a:ext cx="5792973" cy="3428092"/>
                    </a:xfrm>
                    <a:prstGeom prst="rect">
                      <a:avLst/>
                    </a:prstGeom>
                    <a:noFill/>
                    <a:ln>
                      <a:noFill/>
                    </a:ln>
                    <a:extLst>
                      <a:ext uri="{53640926-AAD7-44D8-BBD7-CCE9431645EC}">
                        <a14:shadowObscured xmlns:a14="http://schemas.microsoft.com/office/drawing/2010/main"/>
                      </a:ext>
                    </a:extLst>
                  </pic:spPr>
                </pic:pic>
              </a:graphicData>
            </a:graphic>
          </wp:inline>
        </w:drawing>
      </w:r>
      <w:r w:rsidRPr="008A2EC7">
        <w:t xml:space="preserve">n = </w:t>
      </w:r>
      <w:r w:rsidR="004839DC">
        <w:t>n</w:t>
      </w:r>
      <w:r w:rsidRPr="008A2EC7">
        <w:t>umber of subjects who reported at least one adverse event</w:t>
      </w:r>
      <w:r w:rsidR="00930038">
        <w:t>.</w:t>
      </w:r>
      <w:r w:rsidR="00FB561E">
        <w:t xml:space="preserve"> </w:t>
      </w:r>
      <w:r w:rsidRPr="008A2EC7">
        <w:t>[1] = Number of subjects who received the booster</w:t>
      </w:r>
      <w:r>
        <w:t xml:space="preserve"> d</w:t>
      </w:r>
      <w:r w:rsidRPr="008A2EC7">
        <w:t>ose and completed at least one day of the post-booster dose reactogen</w:t>
      </w:r>
      <w:r w:rsidR="00156BFF">
        <w:t>i</w:t>
      </w:r>
      <w:r w:rsidRPr="008A2EC7">
        <w:t>city diary.</w:t>
      </w:r>
      <w:r w:rsidR="004C1349">
        <w:t xml:space="preserve"> </w:t>
      </w:r>
      <w:r w:rsidRPr="008A2EC7">
        <w:t>Percentages are based on n</w:t>
      </w:r>
      <w:proofErr w:type="gramStart"/>
      <w:r w:rsidRPr="008A2EC7">
        <w:t>/[</w:t>
      </w:r>
      <w:proofErr w:type="gramEnd"/>
      <w:r w:rsidRPr="008A2EC7">
        <w:t>1]*100.</w:t>
      </w:r>
      <w:r w:rsidR="004C1349">
        <w:br/>
      </w:r>
      <w:r w:rsidRPr="008A2EC7">
        <w:t>At each level of subject summari</w:t>
      </w:r>
      <w:r w:rsidR="00930038">
        <w:t>s</w:t>
      </w:r>
      <w:r w:rsidRPr="008A2EC7">
        <w:t>ation, a subject is counted once for the most severe grade if the subject reported one or more events.</w:t>
      </w:r>
      <w:r w:rsidR="004C1349">
        <w:t xml:space="preserve"> </w:t>
      </w:r>
      <w:r w:rsidRPr="008A2EC7">
        <w:t>The 95% confidence interval (CI) is based on the exact Clopper-Pearson method.</w:t>
      </w:r>
      <w:r w:rsidR="004C1349">
        <w:br/>
      </w:r>
      <w:r w:rsidRPr="008A2EC7">
        <w:t>Maximum toxicity grading is standardi</w:t>
      </w:r>
      <w:r w:rsidR="005B4E19">
        <w:t>s</w:t>
      </w:r>
      <w:r w:rsidRPr="008A2EC7">
        <w:t xml:space="preserve">ed according to the FDA toxicity grading scale: Grade 1 = </w:t>
      </w:r>
      <w:r w:rsidR="005B4E19">
        <w:t>m</w:t>
      </w:r>
      <w:r w:rsidRPr="008A2EC7">
        <w:t>ild, Grade</w:t>
      </w:r>
      <w:r w:rsidR="005B4E19">
        <w:t> 2 </w:t>
      </w:r>
      <w:r w:rsidRPr="008A2EC7">
        <w:t>=</w:t>
      </w:r>
      <w:r w:rsidR="005B4E19">
        <w:t> </w:t>
      </w:r>
      <w:r w:rsidR="00FB561E">
        <w:t>m</w:t>
      </w:r>
      <w:r w:rsidRPr="008A2EC7">
        <w:t xml:space="preserve">oderate, Grade 3 = </w:t>
      </w:r>
      <w:r w:rsidR="00FB561E">
        <w:t>se</w:t>
      </w:r>
      <w:r w:rsidRPr="008A2EC7">
        <w:t xml:space="preserve">vere, Grade 4 = </w:t>
      </w:r>
      <w:r w:rsidR="00FB561E">
        <w:t>p</w:t>
      </w:r>
      <w:r w:rsidRPr="008A2EC7">
        <w:t xml:space="preserve">otential </w:t>
      </w:r>
      <w:r w:rsidR="00FB561E">
        <w:t>l</w:t>
      </w:r>
      <w:r w:rsidRPr="008A2EC7">
        <w:t xml:space="preserve">ife </w:t>
      </w:r>
      <w:r w:rsidR="00FB561E">
        <w:t>t</w:t>
      </w:r>
      <w:r w:rsidRPr="008A2EC7">
        <w:t>hreatening.</w:t>
      </w:r>
      <w:r w:rsidR="004C1349">
        <w:br/>
      </w:r>
      <w:r w:rsidRPr="008A2EC7">
        <w:t xml:space="preserve">Source: Table 14.3.2.1.1, 7.1 List of Tables, Protocol No.: 2019nCoV-301 </w:t>
      </w:r>
      <w:r w:rsidR="0025678C">
        <w:t>p</w:t>
      </w:r>
      <w:r w:rsidR="0025678C" w:rsidRPr="008A2EC7">
        <w:t>aediatric</w:t>
      </w:r>
      <w:r w:rsidRPr="008A2EC7">
        <w:t xml:space="preserve"> </w:t>
      </w:r>
      <w:r w:rsidR="00FB561E">
        <w:t>e</w:t>
      </w:r>
      <w:r w:rsidRPr="008A2EC7">
        <w:t>xpansion</w:t>
      </w:r>
      <w:r w:rsidR="0025678C">
        <w:t>.</w:t>
      </w:r>
    </w:p>
    <w:p w14:paraId="59A55E88" w14:textId="78AD50D9" w:rsidR="003F66E1" w:rsidRDefault="003F66E1" w:rsidP="00FB561E">
      <w:pPr>
        <w:pStyle w:val="TableTitle"/>
      </w:pPr>
      <w:bookmarkStart w:id="70" w:name="_Ref144818828"/>
      <w:bookmarkStart w:id="71" w:name="_Toc145430402"/>
      <w:r w:rsidRPr="003202CB">
        <w:lastRenderedPageBreak/>
        <w:t xml:space="preserve">Table </w:t>
      </w:r>
      <w:fldSimple w:instr=" SEQ Table \* ARABIC ">
        <w:r w:rsidR="00F02E7E">
          <w:rPr>
            <w:noProof/>
          </w:rPr>
          <w:t>10</w:t>
        </w:r>
      </w:fldSimple>
      <w:bookmarkEnd w:id="70"/>
      <w:r w:rsidRPr="003202CB">
        <w:t xml:space="preserve">: Summary of </w:t>
      </w:r>
      <w:r w:rsidR="00FB561E">
        <w:t>s</w:t>
      </w:r>
      <w:r w:rsidRPr="003202CB">
        <w:t xml:space="preserve">olicited </w:t>
      </w:r>
      <w:r w:rsidR="00FB561E">
        <w:t>r</w:t>
      </w:r>
      <w:r w:rsidRPr="003202CB">
        <w:t xml:space="preserve">eactions by </w:t>
      </w:r>
      <w:r w:rsidR="00FB561E">
        <w:t>m</w:t>
      </w:r>
      <w:r w:rsidRPr="003202CB">
        <w:t xml:space="preserve">aximum </w:t>
      </w:r>
      <w:r w:rsidR="00FB561E">
        <w:t>t</w:t>
      </w:r>
      <w:r w:rsidRPr="003202CB">
        <w:t xml:space="preserve">oxicity </w:t>
      </w:r>
      <w:r w:rsidR="00FB561E">
        <w:t>g</w:t>
      </w:r>
      <w:r w:rsidRPr="003202CB">
        <w:t xml:space="preserve">rade 7 </w:t>
      </w:r>
      <w:r w:rsidR="00FB561E">
        <w:t>d</w:t>
      </w:r>
      <w:r w:rsidRPr="003202CB">
        <w:t xml:space="preserve">ays </w:t>
      </w:r>
      <w:r w:rsidR="00FB561E">
        <w:t>f</w:t>
      </w:r>
      <w:r w:rsidRPr="003202CB">
        <w:t xml:space="preserve">ollowing the </w:t>
      </w:r>
      <w:r w:rsidR="00FB561E">
        <w:t>t</w:t>
      </w:r>
      <w:r w:rsidRPr="003202CB">
        <w:t>hird (</w:t>
      </w:r>
      <w:r w:rsidR="00FB561E">
        <w:t>b</w:t>
      </w:r>
      <w:r w:rsidRPr="003202CB">
        <w:t xml:space="preserve">ooster) </w:t>
      </w:r>
      <w:r w:rsidR="00FB561E">
        <w:t>i</w:t>
      </w:r>
      <w:r w:rsidRPr="003202CB">
        <w:t xml:space="preserve">njection </w:t>
      </w:r>
      <w:r w:rsidR="00FB561E">
        <w:t>a</w:t>
      </w:r>
      <w:r w:rsidRPr="003202CB">
        <w:t xml:space="preserve">d-hoc </w:t>
      </w:r>
      <w:r w:rsidR="00FB561E">
        <w:t>b</w:t>
      </w:r>
      <w:r w:rsidRPr="003202CB">
        <w:t xml:space="preserve">ooster </w:t>
      </w:r>
      <w:r w:rsidR="00FB561E">
        <w:t>s</w:t>
      </w:r>
      <w:r w:rsidRPr="003202CB">
        <w:t xml:space="preserve">afety </w:t>
      </w:r>
      <w:r w:rsidR="00FB561E">
        <w:t>a</w:t>
      </w:r>
      <w:r w:rsidRPr="003202CB">
        <w:t xml:space="preserve">nalysis </w:t>
      </w:r>
      <w:r w:rsidR="00FB561E">
        <w:t>s</w:t>
      </w:r>
      <w:r w:rsidRPr="003202CB">
        <w:t>et (unrestricted)</w:t>
      </w:r>
      <w:bookmarkEnd w:id="71"/>
    </w:p>
    <w:p w14:paraId="25632FE5" w14:textId="07B36EB7" w:rsidR="00FB561E" w:rsidRPr="003202CB" w:rsidRDefault="00FB561E" w:rsidP="004C1349">
      <w:r>
        <w:rPr>
          <w:noProof/>
        </w:rPr>
        <w:drawing>
          <wp:inline distT="0" distB="0" distL="0" distR="0" wp14:anchorId="62FF6237" wp14:editId="056CA0C7">
            <wp:extent cx="5707248" cy="4121150"/>
            <wp:effectExtent l="0" t="0" r="8255" b="0"/>
            <wp:docPr id="2" name="Picture 2" descr="Summary of solicited reactions by maximum toxicity grade 7 days following the third (booster) injection ad-hoc booster safety analysis set (un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mmary of solicited reactions by maximum toxicity grade 7 days following the third (booster) injection ad-hoc booster safety analysis set (unrestricted)"/>
                    <pic:cNvPicPr>
                      <a:picLocks noChangeAspect="1" noChangeArrowheads="1"/>
                    </pic:cNvPicPr>
                  </pic:nvPicPr>
                  <pic:blipFill rotWithShape="1">
                    <a:blip r:embed="rId39">
                      <a:extLst>
                        <a:ext uri="{28A0092B-C50C-407E-A947-70E740481C1C}">
                          <a14:useLocalDpi xmlns:a14="http://schemas.microsoft.com/office/drawing/2010/main" val="0"/>
                        </a:ext>
                      </a:extLst>
                    </a:blip>
                    <a:srcRect r="11408"/>
                    <a:stretch/>
                  </pic:blipFill>
                  <pic:spPr bwMode="auto">
                    <a:xfrm>
                      <a:off x="0" y="0"/>
                      <a:ext cx="5710087" cy="4123200"/>
                    </a:xfrm>
                    <a:prstGeom prst="rect">
                      <a:avLst/>
                    </a:prstGeom>
                    <a:noFill/>
                    <a:ln>
                      <a:noFill/>
                    </a:ln>
                    <a:extLst>
                      <a:ext uri="{53640926-AAD7-44D8-BBD7-CCE9431645EC}">
                        <a14:shadowObscured xmlns:a14="http://schemas.microsoft.com/office/drawing/2010/main"/>
                      </a:ext>
                    </a:extLst>
                  </pic:spPr>
                </pic:pic>
              </a:graphicData>
            </a:graphic>
          </wp:inline>
        </w:drawing>
      </w:r>
    </w:p>
    <w:p w14:paraId="3828763A" w14:textId="1DB53508" w:rsidR="003F66E1" w:rsidRDefault="003F66E1" w:rsidP="00FB561E">
      <w:pPr>
        <w:pStyle w:val="TableDescription"/>
        <w:rPr>
          <w:rFonts w:ascii="CourierNew" w:hAnsi="CourierNew" w:cs="CourierNew"/>
          <w:sz w:val="16"/>
          <w:szCs w:val="16"/>
        </w:rPr>
      </w:pPr>
      <w:r w:rsidRPr="003202CB">
        <w:rPr>
          <w:lang w:eastAsia="ja-JP"/>
        </w:rPr>
        <w:t>n = Number of subjects who reported at least one adverse event. [1] = Number of subjects who received the booster dose and completed at least one day of the post-booster dose reactogenicity diary.</w:t>
      </w:r>
    </w:p>
    <w:p w14:paraId="034C5B5A" w14:textId="77777777" w:rsidR="003F66E1" w:rsidRDefault="003F66E1" w:rsidP="00FB561E">
      <w:pPr>
        <w:pStyle w:val="TableDescription"/>
        <w:rPr>
          <w:rFonts w:ascii="CourierNew" w:hAnsi="CourierNew" w:cs="CourierNew"/>
          <w:sz w:val="16"/>
          <w:szCs w:val="16"/>
        </w:rPr>
      </w:pPr>
      <w:r w:rsidRPr="003202CB">
        <w:rPr>
          <w:lang w:eastAsia="ja-JP"/>
        </w:rPr>
        <w:t>Percentages are based on n/[1]*100.</w:t>
      </w:r>
    </w:p>
    <w:p w14:paraId="23593BBA" w14:textId="7F4181E3" w:rsidR="003F66E1" w:rsidRDefault="003F66E1" w:rsidP="00FB561E">
      <w:pPr>
        <w:pStyle w:val="TableDescription"/>
        <w:rPr>
          <w:lang w:eastAsia="ja-JP"/>
        </w:rPr>
      </w:pPr>
      <w:r w:rsidRPr="003202CB">
        <w:rPr>
          <w:lang w:eastAsia="ja-JP"/>
        </w:rPr>
        <w:t>At each level of subject summari</w:t>
      </w:r>
      <w:r w:rsidR="00963229">
        <w:rPr>
          <w:lang w:eastAsia="ja-JP"/>
        </w:rPr>
        <w:t>s</w:t>
      </w:r>
      <w:r w:rsidRPr="003202CB">
        <w:rPr>
          <w:lang w:eastAsia="ja-JP"/>
        </w:rPr>
        <w:t>ation, a subject is counted once for the most severe grade if the subject reported one or more events.</w:t>
      </w:r>
    </w:p>
    <w:p w14:paraId="3155129C" w14:textId="633B1785" w:rsidR="003F66E1" w:rsidRDefault="003F66E1" w:rsidP="00FB561E">
      <w:pPr>
        <w:pStyle w:val="TableDescription"/>
        <w:rPr>
          <w:rFonts w:ascii="CourierNew" w:hAnsi="CourierNew" w:cs="CourierNew"/>
          <w:sz w:val="16"/>
          <w:szCs w:val="16"/>
        </w:rPr>
      </w:pPr>
      <w:r w:rsidRPr="003202CB">
        <w:rPr>
          <w:lang w:eastAsia="ja-JP"/>
        </w:rPr>
        <w:t>The 95% confidence interval (CI) is based on the exact Clopper-Pearson method.</w:t>
      </w:r>
      <w:r w:rsidR="00963229">
        <w:rPr>
          <w:lang w:eastAsia="ja-JP"/>
        </w:rPr>
        <w:t xml:space="preserve"> </w:t>
      </w:r>
      <w:r w:rsidRPr="003202CB">
        <w:rPr>
          <w:lang w:eastAsia="ja-JP"/>
        </w:rPr>
        <w:t>Maximum toxicity grading is standardi</w:t>
      </w:r>
      <w:r w:rsidR="0025678C">
        <w:rPr>
          <w:lang w:eastAsia="ja-JP"/>
        </w:rPr>
        <w:t>s</w:t>
      </w:r>
      <w:r w:rsidRPr="003202CB">
        <w:rPr>
          <w:lang w:eastAsia="ja-JP"/>
        </w:rPr>
        <w:t xml:space="preserve">ed according to the FDA toxicity grading scale: Grade 1 = </w:t>
      </w:r>
      <w:r w:rsidR="0025678C">
        <w:rPr>
          <w:lang w:eastAsia="ja-JP"/>
        </w:rPr>
        <w:t>m</w:t>
      </w:r>
      <w:r w:rsidRPr="003202CB">
        <w:rPr>
          <w:lang w:eastAsia="ja-JP"/>
        </w:rPr>
        <w:t xml:space="preserve">ild, Grade 2 = </w:t>
      </w:r>
      <w:r w:rsidR="0025678C">
        <w:rPr>
          <w:lang w:eastAsia="ja-JP"/>
        </w:rPr>
        <w:t>m</w:t>
      </w:r>
      <w:r w:rsidRPr="003202CB">
        <w:rPr>
          <w:lang w:eastAsia="ja-JP"/>
        </w:rPr>
        <w:t xml:space="preserve">oderate, Grade 3 = </w:t>
      </w:r>
      <w:r w:rsidR="0025678C">
        <w:rPr>
          <w:lang w:eastAsia="ja-JP"/>
        </w:rPr>
        <w:t>s</w:t>
      </w:r>
      <w:r w:rsidRPr="003202CB">
        <w:rPr>
          <w:lang w:eastAsia="ja-JP"/>
        </w:rPr>
        <w:t>evere, Grade</w:t>
      </w:r>
      <w:r w:rsidR="0025678C">
        <w:rPr>
          <w:lang w:eastAsia="ja-JP"/>
        </w:rPr>
        <w:t> </w:t>
      </w:r>
      <w:r w:rsidRPr="003202CB">
        <w:rPr>
          <w:lang w:eastAsia="ja-JP"/>
        </w:rPr>
        <w:t xml:space="preserve">4 = </w:t>
      </w:r>
      <w:r w:rsidR="0025678C">
        <w:rPr>
          <w:lang w:eastAsia="ja-JP"/>
        </w:rPr>
        <w:t>p</w:t>
      </w:r>
      <w:r w:rsidRPr="003202CB">
        <w:rPr>
          <w:lang w:eastAsia="ja-JP"/>
        </w:rPr>
        <w:t xml:space="preserve">otential </w:t>
      </w:r>
      <w:r w:rsidR="0025678C">
        <w:rPr>
          <w:lang w:eastAsia="ja-JP"/>
        </w:rPr>
        <w:t>l</w:t>
      </w:r>
      <w:r w:rsidRPr="003202CB">
        <w:rPr>
          <w:lang w:eastAsia="ja-JP"/>
        </w:rPr>
        <w:t xml:space="preserve">ife </w:t>
      </w:r>
      <w:r w:rsidR="0025678C">
        <w:rPr>
          <w:lang w:eastAsia="ja-JP"/>
        </w:rPr>
        <w:t>t</w:t>
      </w:r>
      <w:r w:rsidRPr="003202CB">
        <w:rPr>
          <w:lang w:eastAsia="ja-JP"/>
        </w:rPr>
        <w:t>hreatening.</w:t>
      </w:r>
    </w:p>
    <w:p w14:paraId="10AA544F" w14:textId="77777777" w:rsidR="00A42BC2" w:rsidRDefault="003F66E1" w:rsidP="00A42BC2">
      <w:pPr>
        <w:pStyle w:val="TableDescription"/>
        <w:rPr>
          <w:lang w:eastAsia="ja-JP"/>
        </w:rPr>
      </w:pPr>
      <w:r w:rsidRPr="003202CB">
        <w:rPr>
          <w:lang w:eastAsia="ja-JP"/>
        </w:rPr>
        <w:t xml:space="preserve">Source: Table 14.3.2.1.1unr, 7.1 List of Tables, Protocol No.: 2019nCoV-301 </w:t>
      </w:r>
      <w:r w:rsidR="0025678C">
        <w:rPr>
          <w:lang w:eastAsia="ja-JP"/>
        </w:rPr>
        <w:t>pa</w:t>
      </w:r>
      <w:r w:rsidRPr="003202CB">
        <w:rPr>
          <w:lang w:eastAsia="ja-JP"/>
        </w:rPr>
        <w:t xml:space="preserve">ediatric </w:t>
      </w:r>
      <w:r w:rsidR="0025678C">
        <w:rPr>
          <w:lang w:eastAsia="ja-JP"/>
        </w:rPr>
        <w:t>e</w:t>
      </w:r>
      <w:r w:rsidRPr="003202CB">
        <w:rPr>
          <w:lang w:eastAsia="ja-JP"/>
        </w:rPr>
        <w:t>xpansion</w:t>
      </w:r>
      <w:r w:rsidR="0025678C">
        <w:rPr>
          <w:lang w:eastAsia="ja-JP"/>
        </w:rPr>
        <w:t>.</w:t>
      </w:r>
    </w:p>
    <w:p w14:paraId="4D45E66E" w14:textId="09BF72F8" w:rsidR="003F66E1" w:rsidRDefault="003F66E1" w:rsidP="00A42BC2">
      <w:pPr>
        <w:pStyle w:val="Heading5"/>
      </w:pPr>
      <w:r w:rsidRPr="00522730">
        <w:lastRenderedPageBreak/>
        <w:t>Unsolicited adverse events</w:t>
      </w:r>
    </w:p>
    <w:p w14:paraId="0DA5DF15" w14:textId="4C3E8D33" w:rsidR="003F66E1" w:rsidRPr="00522730" w:rsidRDefault="003F66E1" w:rsidP="00A42BC2">
      <w:pPr>
        <w:pStyle w:val="TableTitle"/>
        <w:rPr>
          <w:rFonts w:eastAsia="Times New Roman"/>
          <w:bCs/>
          <w:i/>
          <w:szCs w:val="21"/>
        </w:rPr>
      </w:pPr>
      <w:bookmarkStart w:id="72" w:name="_Toc145430403"/>
      <w:r w:rsidRPr="00F95BB2">
        <w:t xml:space="preserve">Table </w:t>
      </w:r>
      <w:fldSimple w:instr=" SEQ Table \* ARABIC ">
        <w:r w:rsidR="00F02E7E">
          <w:rPr>
            <w:noProof/>
          </w:rPr>
          <w:t>11</w:t>
        </w:r>
      </w:fldSimple>
      <w:r w:rsidRPr="00F95BB2">
        <w:t xml:space="preserve">: Unsolicited </w:t>
      </w:r>
      <w:r w:rsidR="00FD4333">
        <w:t>a</w:t>
      </w:r>
      <w:r w:rsidRPr="00F95BB2">
        <w:t xml:space="preserve">dverse </w:t>
      </w:r>
      <w:r w:rsidR="00FD4333">
        <w:t>e</w:t>
      </w:r>
      <w:r w:rsidRPr="00F95BB2">
        <w:t xml:space="preserve">vents </w:t>
      </w:r>
      <w:r w:rsidR="00FD4333">
        <w:t>t</w:t>
      </w:r>
      <w:r w:rsidRPr="00F95BB2">
        <w:t xml:space="preserve">hrough 28 </w:t>
      </w:r>
      <w:r w:rsidR="00FD4333">
        <w:t>d</w:t>
      </w:r>
      <w:r w:rsidRPr="00F95BB2">
        <w:t xml:space="preserve">ays </w:t>
      </w:r>
      <w:r w:rsidR="00FD4333">
        <w:t>a</w:t>
      </w:r>
      <w:r w:rsidRPr="00F95BB2">
        <w:t xml:space="preserve">fter the </w:t>
      </w:r>
      <w:r w:rsidR="00FD4333">
        <w:t>b</w:t>
      </w:r>
      <w:r w:rsidRPr="00F95BB2">
        <w:t xml:space="preserve">ooster </w:t>
      </w:r>
      <w:r w:rsidR="00FD4333">
        <w:t>d</w:t>
      </w:r>
      <w:r w:rsidRPr="00F95BB2">
        <w:t>ose of NVX</w:t>
      </w:r>
      <w:r w:rsidR="00FD4333">
        <w:noBreakHyphen/>
      </w:r>
      <w:r w:rsidRPr="00F95BB2">
        <w:t xml:space="preserve">CoV2373 in </w:t>
      </w:r>
      <w:r w:rsidR="00FD4333">
        <w:t>a</w:t>
      </w:r>
      <w:r w:rsidRPr="00F95BB2">
        <w:t xml:space="preserve">dolescent </w:t>
      </w:r>
      <w:r w:rsidR="00FD4333">
        <w:t>b</w:t>
      </w:r>
      <w:r w:rsidRPr="00F95BB2">
        <w:t xml:space="preserve">ooster </w:t>
      </w:r>
      <w:r w:rsidR="00FD4333">
        <w:t>s</w:t>
      </w:r>
      <w:r w:rsidRPr="00F95BB2">
        <w:t xml:space="preserve">afety </w:t>
      </w:r>
      <w:r w:rsidR="00FD4333">
        <w:t>a</w:t>
      </w:r>
      <w:r w:rsidRPr="00F95BB2">
        <w:t xml:space="preserve">nalysis </w:t>
      </w:r>
      <w:r w:rsidR="00FD4333">
        <w:t>s</w:t>
      </w:r>
      <w:r w:rsidRPr="00F95BB2">
        <w:t xml:space="preserve">et (restricted) by </w:t>
      </w:r>
      <w:r w:rsidR="00FD4333">
        <w:t>s</w:t>
      </w:r>
      <w:r w:rsidRPr="00F95BB2">
        <w:t xml:space="preserve">ystem </w:t>
      </w:r>
      <w:r w:rsidR="00FD4333">
        <w:t>o</w:t>
      </w:r>
      <w:r w:rsidRPr="00F95BB2">
        <w:t xml:space="preserve">rgan </w:t>
      </w:r>
      <w:r w:rsidR="00FD4333">
        <w:t>c</w:t>
      </w:r>
      <w:r w:rsidRPr="00F95BB2">
        <w:t>lass</w:t>
      </w:r>
      <w:r w:rsidR="00FD4333">
        <w:t xml:space="preserve"> </w:t>
      </w:r>
      <w:r w:rsidRPr="00F95BB2">
        <w:t xml:space="preserve">and </w:t>
      </w:r>
      <w:r w:rsidR="00FD4333">
        <w:t>p</w:t>
      </w:r>
      <w:r w:rsidRPr="00F95BB2">
        <w:t xml:space="preserve">referred </w:t>
      </w:r>
      <w:r w:rsidR="00FD4333">
        <w:t>t</w:t>
      </w:r>
      <w:r w:rsidRPr="00F95BB2">
        <w:t>erm</w:t>
      </w:r>
      <w:bookmarkEnd w:id="72"/>
    </w:p>
    <w:p w14:paraId="2F6BE94B" w14:textId="77777777" w:rsidR="003F66E1" w:rsidRPr="00522730" w:rsidRDefault="003F66E1" w:rsidP="003F66E1">
      <w:pPr>
        <w:rPr>
          <w:b/>
          <w:bCs/>
        </w:rPr>
      </w:pPr>
      <w:r>
        <w:rPr>
          <w:b/>
          <w:bCs/>
          <w:noProof/>
        </w:rPr>
        <w:drawing>
          <wp:inline distT="0" distB="0" distL="0" distR="0" wp14:anchorId="7E26F4A5" wp14:editId="72B8FE03">
            <wp:extent cx="5353050" cy="3926205"/>
            <wp:effectExtent l="0" t="0" r="0" b="0"/>
            <wp:docPr id="5" name="Picture 5" descr="Unsolicited adverse events through 28 days after the booster dose of NVX CoV2373 in adolescent booster safety analysis set (restricted) by system organ class and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solicited adverse events through 28 days after the booster dose of NVX CoV2373 in adolescent booster safety analysis set (restricted) by system organ class and preferred ter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050" cy="3926205"/>
                    </a:xfrm>
                    <a:prstGeom prst="rect">
                      <a:avLst/>
                    </a:prstGeom>
                    <a:noFill/>
                  </pic:spPr>
                </pic:pic>
              </a:graphicData>
            </a:graphic>
          </wp:inline>
        </w:drawing>
      </w:r>
    </w:p>
    <w:p w14:paraId="44AC0D4F" w14:textId="178766C5" w:rsidR="00A15B52" w:rsidRDefault="00F15B74" w:rsidP="00FD4333">
      <w:pPr>
        <w:pStyle w:val="TableDescription"/>
      </w:pPr>
      <w:r>
        <w:t xml:space="preserve">Abbreviations: </w:t>
      </w:r>
      <w:r w:rsidR="003F66E1" w:rsidRPr="00FD4333">
        <w:t>MedDRA = Medical Dictionary for Regulatory activities</w:t>
      </w:r>
      <w:r w:rsidR="007059EB">
        <w:t>,</w:t>
      </w:r>
      <w:r w:rsidR="003F66E1" w:rsidRPr="00FD4333">
        <w:t xml:space="preserve"> n = number of participants experiencing the TEAE</w:t>
      </w:r>
      <w:r w:rsidR="007059EB">
        <w:t>,</w:t>
      </w:r>
      <w:r w:rsidR="003F66E1" w:rsidRPr="00FD4333">
        <w:t xml:space="preserve"> N = number of participants in the </w:t>
      </w:r>
      <w:r w:rsidR="007725F8">
        <w:t>a</w:t>
      </w:r>
      <w:r w:rsidR="003F66E1" w:rsidRPr="00FD4333">
        <w:t>d-</w:t>
      </w:r>
      <w:r w:rsidR="007725F8">
        <w:t>h</w:t>
      </w:r>
      <w:r w:rsidR="003F66E1" w:rsidRPr="00FD4333">
        <w:t xml:space="preserve">oc </w:t>
      </w:r>
      <w:r w:rsidR="007725F8">
        <w:t>s</w:t>
      </w:r>
      <w:r w:rsidR="003F66E1" w:rsidRPr="00FD4333">
        <w:t xml:space="preserve">afety </w:t>
      </w:r>
      <w:r w:rsidR="007725F8">
        <w:t>a</w:t>
      </w:r>
      <w:r w:rsidR="003F66E1" w:rsidRPr="00FD4333">
        <w:t xml:space="preserve">nalysis </w:t>
      </w:r>
      <w:r w:rsidR="007725F8">
        <w:t>s</w:t>
      </w:r>
      <w:r w:rsidR="003F66E1" w:rsidRPr="00FD4333">
        <w:t>et (restricted)</w:t>
      </w:r>
      <w:r w:rsidR="007725F8">
        <w:t>,</w:t>
      </w:r>
      <w:r w:rsidR="003F66E1" w:rsidRPr="00FD4333">
        <w:t xml:space="preserve"> NVX-CoV2373 = Nuvaxovid</w:t>
      </w:r>
      <w:r w:rsidR="00A15B52">
        <w:t>,</w:t>
      </w:r>
      <w:r w:rsidR="003F66E1" w:rsidRPr="00FD4333">
        <w:t xml:space="preserve"> PT</w:t>
      </w:r>
      <w:r w:rsidR="00A15B52">
        <w:t> </w:t>
      </w:r>
      <w:r w:rsidR="003F66E1" w:rsidRPr="00FD4333">
        <w:t>=</w:t>
      </w:r>
      <w:r w:rsidR="00A15B52">
        <w:t> </w:t>
      </w:r>
      <w:r w:rsidR="003F66E1" w:rsidRPr="00FD4333">
        <w:t>preferred term</w:t>
      </w:r>
      <w:r w:rsidR="00A15B52">
        <w:t xml:space="preserve">, </w:t>
      </w:r>
      <w:r w:rsidR="003F66E1" w:rsidRPr="00FD4333">
        <w:t>SOC = system organ class</w:t>
      </w:r>
      <w:r w:rsidR="00A15B52">
        <w:t>,</w:t>
      </w:r>
      <w:r w:rsidR="003F66E1" w:rsidRPr="00FD4333">
        <w:t xml:space="preserve"> TEAE = treatment-emergent adverse event.</w:t>
      </w:r>
    </w:p>
    <w:p w14:paraId="59E1B2B8" w14:textId="4D0E9D0E" w:rsidR="003F66E1" w:rsidRPr="00FD4333" w:rsidRDefault="003F66E1" w:rsidP="00FD4333">
      <w:pPr>
        <w:pStyle w:val="TableDescription"/>
      </w:pPr>
      <w:r w:rsidRPr="00FD4333">
        <w:t>Note: If a participant had multiple TEAEs within the same SOC/PT, the participant was counted only once at the SOC/PT level. Totals for the number of participants at SOC level were not necessarily the sum of those at the PT levels since a participant may have reported 2 or more different TEAEs within the higher-level category.</w:t>
      </w:r>
    </w:p>
    <w:p w14:paraId="429219D4" w14:textId="77777777" w:rsidR="003F66E1" w:rsidRPr="00FD4333" w:rsidRDefault="003F66E1" w:rsidP="00FD4333">
      <w:pPr>
        <w:pStyle w:val="TableDescription"/>
      </w:pPr>
      <w:r w:rsidRPr="00FD4333">
        <w:t>Note: The median duration between the time of the second dose of NVX-CoV2373 and the time of the third (booster) dose was 7.7 months in Cohort 1 and 10.6 months in Cohort 2 and 9.0 months for Cohort 1 and Cohort 2 combined. Note: Values are presented as n (%); percentages are based on n/1 × 100.</w:t>
      </w:r>
    </w:p>
    <w:p w14:paraId="79F5C3D0" w14:textId="77777777" w:rsidR="003F66E1" w:rsidRPr="00FD4333" w:rsidRDefault="003F66E1" w:rsidP="00FD4333">
      <w:pPr>
        <w:pStyle w:val="TableDescription"/>
      </w:pPr>
      <w:r w:rsidRPr="00FD4333">
        <w:t>Source: Table 32, Protocol 2019nCoV-301: Adolescent Booster Report</w:t>
      </w:r>
    </w:p>
    <w:p w14:paraId="6C182F38" w14:textId="77777777" w:rsidR="00F02E7E" w:rsidRDefault="003F66E1" w:rsidP="00420085">
      <w:r w:rsidRPr="00420085">
        <w:t>In the unrestricted safety group (n</w:t>
      </w:r>
      <w:r w:rsidR="00420085">
        <w:t> </w:t>
      </w:r>
      <w:r w:rsidRPr="00420085">
        <w:t>=</w:t>
      </w:r>
      <w:r w:rsidR="00420085">
        <w:t> </w:t>
      </w:r>
      <w:r w:rsidRPr="00420085">
        <w:t>1499), there were 77 (5.1%) unsolicited adverse events. The most frequent events by preferred term were lymphadenopathy (n</w:t>
      </w:r>
      <w:r w:rsidR="00420085">
        <w:t> </w:t>
      </w:r>
      <w:r w:rsidRPr="00420085">
        <w:t>=</w:t>
      </w:r>
      <w:r w:rsidR="00420085">
        <w:t> </w:t>
      </w:r>
      <w:r w:rsidRPr="00420085">
        <w:t>6; 0.4%), COVID-19 infection (n</w:t>
      </w:r>
      <w:r w:rsidR="00420085">
        <w:t> </w:t>
      </w:r>
      <w:r w:rsidRPr="00420085">
        <w:t>=</w:t>
      </w:r>
      <w:r w:rsidR="00420085">
        <w:t> </w:t>
      </w:r>
      <w:r w:rsidRPr="00420085">
        <w:t xml:space="preserve">5; 0.3%), and </w:t>
      </w:r>
      <w:r w:rsidR="00420085">
        <w:t>v</w:t>
      </w:r>
      <w:r w:rsidRPr="00420085">
        <w:t>iral infection (n</w:t>
      </w:r>
      <w:r w:rsidR="00420085">
        <w:t> </w:t>
      </w:r>
      <w:r w:rsidRPr="00420085">
        <w:t>=</w:t>
      </w:r>
      <w:r w:rsidR="00420085">
        <w:t> </w:t>
      </w:r>
      <w:r w:rsidRPr="00420085">
        <w:t>4; 0.3%)</w:t>
      </w:r>
      <w:r w:rsidR="00F02E7E">
        <w:t>.</w:t>
      </w:r>
    </w:p>
    <w:p w14:paraId="6C7F71EF" w14:textId="0C09B958" w:rsidR="003F66E1" w:rsidRPr="00C44637" w:rsidRDefault="003F66E1" w:rsidP="00EF06D1">
      <w:pPr>
        <w:pStyle w:val="Heading5"/>
        <w:rPr>
          <w:rFonts w:eastAsia="MS Mincho"/>
          <w:lang w:eastAsia="ja-JP"/>
        </w:rPr>
      </w:pPr>
      <w:r w:rsidRPr="00C44637">
        <w:rPr>
          <w:rFonts w:eastAsia="MS Mincho"/>
          <w:lang w:eastAsia="ja-JP"/>
        </w:rPr>
        <w:t>Treatment-related adverse events (adverse drug reactions)</w:t>
      </w:r>
    </w:p>
    <w:p w14:paraId="7042DCFA" w14:textId="5E56BBFE" w:rsidR="003F66E1" w:rsidRPr="00EF06D1" w:rsidRDefault="003F66E1" w:rsidP="00EF06D1">
      <w:r w:rsidRPr="00EF06D1">
        <w:t>In the unrestricted safety analysis set (n</w:t>
      </w:r>
      <w:r w:rsidR="002E6248">
        <w:t> </w:t>
      </w:r>
      <w:r w:rsidRPr="00EF06D1">
        <w:t>=</w:t>
      </w:r>
      <w:r w:rsidR="002E6248">
        <w:t> </w:t>
      </w:r>
      <w:r w:rsidRPr="00EF06D1">
        <w:t>1499), there were 20 (1.3%) treatment-related unsolicited adverse events. The most frequent events by preferred term were lymphadenopathy (n</w:t>
      </w:r>
      <w:r w:rsidR="002E6248">
        <w:t> </w:t>
      </w:r>
      <w:r w:rsidRPr="00EF06D1">
        <w:t>=</w:t>
      </w:r>
      <w:r w:rsidR="002E6248">
        <w:t> </w:t>
      </w:r>
      <w:r w:rsidRPr="00EF06D1">
        <w:t>5; 0.3%), headache (n</w:t>
      </w:r>
      <w:r w:rsidR="002E6248">
        <w:t> </w:t>
      </w:r>
      <w:r w:rsidRPr="00EF06D1">
        <w:t>=</w:t>
      </w:r>
      <w:r w:rsidR="002E6248">
        <w:t> </w:t>
      </w:r>
      <w:r w:rsidRPr="00EF06D1">
        <w:t>3; 0.2%), and tachycardia (n</w:t>
      </w:r>
      <w:r w:rsidR="002E6248">
        <w:t> </w:t>
      </w:r>
      <w:r w:rsidRPr="00EF06D1">
        <w:t>=</w:t>
      </w:r>
      <w:r w:rsidR="002E6248">
        <w:t> </w:t>
      </w:r>
      <w:r w:rsidRPr="00EF06D1">
        <w:t>2; 0.1%).</w:t>
      </w:r>
    </w:p>
    <w:p w14:paraId="5024461A" w14:textId="46AEE4EA" w:rsidR="003F66E1" w:rsidRPr="002E6248" w:rsidRDefault="003F66E1" w:rsidP="002E6248">
      <w:pPr>
        <w:pStyle w:val="TableTitle"/>
      </w:pPr>
      <w:bookmarkStart w:id="73" w:name="_Toc145430404"/>
      <w:r w:rsidRPr="002E6248">
        <w:lastRenderedPageBreak/>
        <w:t xml:space="preserve">Table </w:t>
      </w:r>
      <w:fldSimple w:instr=" SEQ Table \* ARABIC ">
        <w:r w:rsidR="00F02E7E">
          <w:rPr>
            <w:noProof/>
          </w:rPr>
          <w:t>12</w:t>
        </w:r>
      </w:fldSimple>
      <w:r w:rsidRPr="002E6248">
        <w:t xml:space="preserve">: Summary of </w:t>
      </w:r>
      <w:r w:rsidR="002E6248">
        <w:t>t</w:t>
      </w:r>
      <w:r w:rsidRPr="002E6248">
        <w:t>reatment-</w:t>
      </w:r>
      <w:r w:rsidR="002E6248">
        <w:t>r</w:t>
      </w:r>
      <w:r w:rsidRPr="002E6248">
        <w:t xml:space="preserve">elated </w:t>
      </w:r>
      <w:r w:rsidR="002E6248">
        <w:t>u</w:t>
      </w:r>
      <w:r w:rsidRPr="002E6248">
        <w:t xml:space="preserve">nsolicited </w:t>
      </w:r>
      <w:r w:rsidR="002E6248">
        <w:t>a</w:t>
      </w:r>
      <w:r w:rsidRPr="002E6248">
        <w:t xml:space="preserve">dverse </w:t>
      </w:r>
      <w:r w:rsidR="002E6248">
        <w:t>e</w:t>
      </w:r>
      <w:r w:rsidRPr="002E6248">
        <w:t xml:space="preserve">vents by </w:t>
      </w:r>
      <w:r w:rsidR="002E6248">
        <w:t>s</w:t>
      </w:r>
      <w:r w:rsidRPr="002E6248">
        <w:t xml:space="preserve">ystem </w:t>
      </w:r>
      <w:r w:rsidR="002E6248">
        <w:t>o</w:t>
      </w:r>
      <w:r w:rsidRPr="002E6248">
        <w:t xml:space="preserve">rgan </w:t>
      </w:r>
      <w:r w:rsidR="002E6248">
        <w:t>c</w:t>
      </w:r>
      <w:r w:rsidRPr="002E6248">
        <w:t xml:space="preserve">lass, </w:t>
      </w:r>
      <w:r w:rsidR="002E6248">
        <w:t>p</w:t>
      </w:r>
      <w:r w:rsidRPr="002E6248">
        <w:t xml:space="preserve">referred </w:t>
      </w:r>
      <w:r w:rsidR="002E6248">
        <w:t>t</w:t>
      </w:r>
      <w:r w:rsidRPr="002E6248">
        <w:t xml:space="preserve">erm through 28 </w:t>
      </w:r>
      <w:r w:rsidR="002E6248">
        <w:t>d</w:t>
      </w:r>
      <w:r w:rsidRPr="002E6248">
        <w:t xml:space="preserve">ays </w:t>
      </w:r>
      <w:r w:rsidR="002E6248">
        <w:t>f</w:t>
      </w:r>
      <w:r w:rsidRPr="002E6248">
        <w:t xml:space="preserve">ollowing the </w:t>
      </w:r>
      <w:r w:rsidR="002E6248">
        <w:t>t</w:t>
      </w:r>
      <w:r w:rsidRPr="002E6248">
        <w:t>hird (</w:t>
      </w:r>
      <w:r w:rsidR="002E6248">
        <w:t>b</w:t>
      </w:r>
      <w:r w:rsidRPr="002E6248">
        <w:t xml:space="preserve">ooster) </w:t>
      </w:r>
      <w:r w:rsidR="002E6248">
        <w:t>i</w:t>
      </w:r>
      <w:r w:rsidRPr="002E6248">
        <w:t xml:space="preserve">njection, </w:t>
      </w:r>
      <w:r w:rsidR="002E6248">
        <w:t>a</w:t>
      </w:r>
      <w:r w:rsidRPr="002E6248">
        <w:t xml:space="preserve">d-hoc </w:t>
      </w:r>
      <w:r w:rsidR="002E6248">
        <w:t>b</w:t>
      </w:r>
      <w:r w:rsidRPr="002E6248">
        <w:t xml:space="preserve">ooster </w:t>
      </w:r>
      <w:r w:rsidR="002E6248">
        <w:t>safe</w:t>
      </w:r>
      <w:r w:rsidRPr="002E6248">
        <w:t xml:space="preserve">ty </w:t>
      </w:r>
      <w:r w:rsidR="002E6248">
        <w:t>a</w:t>
      </w:r>
      <w:r w:rsidRPr="002E6248">
        <w:t xml:space="preserve">nalysis </w:t>
      </w:r>
      <w:r w:rsidR="002E6248">
        <w:t>s</w:t>
      </w:r>
      <w:r w:rsidRPr="002E6248">
        <w:t>et (restricted)</w:t>
      </w:r>
      <w:bookmarkEnd w:id="73"/>
    </w:p>
    <w:p w14:paraId="1AA220D9" w14:textId="77777777" w:rsidR="003F66E1" w:rsidRPr="004C1349" w:rsidRDefault="003F66E1" w:rsidP="003F66E1">
      <w:r>
        <w:rPr>
          <w:b/>
          <w:bCs/>
          <w:noProof/>
          <w:color w:val="FF0000"/>
          <w:sz w:val="36"/>
          <w:szCs w:val="36"/>
        </w:rPr>
        <w:drawing>
          <wp:inline distT="0" distB="0" distL="0" distR="0" wp14:anchorId="6D4D357A" wp14:editId="5F9B8AA8">
            <wp:extent cx="5487035" cy="1889760"/>
            <wp:effectExtent l="0" t="0" r="0" b="0"/>
            <wp:docPr id="16" name="Picture 16" descr="Summary of treatment-related unsolicited adverse events by system organ class, preferred term through 28 days following the third (booster) injection, ad-hoc booster safety analysis set (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mmary of treatment-related unsolicited adverse events by system organ class, preferred term through 28 days following the third (booster) injection, ad-hoc booster safety analysis set (restricted)"/>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46000"/>
                              </a14:imgEffect>
                              <a14:imgEffect>
                                <a14:brightnessContrast bright="-2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5487035" cy="1889760"/>
                    </a:xfrm>
                    <a:prstGeom prst="rect">
                      <a:avLst/>
                    </a:prstGeom>
                    <a:noFill/>
                  </pic:spPr>
                </pic:pic>
              </a:graphicData>
            </a:graphic>
          </wp:inline>
        </w:drawing>
      </w:r>
    </w:p>
    <w:p w14:paraId="58D2F0A9" w14:textId="6376DB97" w:rsidR="003F66E1" w:rsidRPr="002E6248" w:rsidRDefault="003F66E1" w:rsidP="002E6248">
      <w:pPr>
        <w:pStyle w:val="TableDescription"/>
      </w:pPr>
      <w:r w:rsidRPr="002E6248">
        <w:t xml:space="preserve">n = </w:t>
      </w:r>
      <w:r w:rsidR="00BB2175">
        <w:t>u</w:t>
      </w:r>
      <w:r w:rsidRPr="002E6248">
        <w:t xml:space="preserve">nique number of subjects experiencing the adverse event. N = </w:t>
      </w:r>
      <w:r w:rsidR="00BB2175">
        <w:t>n</w:t>
      </w:r>
      <w:r w:rsidRPr="002E6248">
        <w:t xml:space="preserve">umber of subjects in </w:t>
      </w:r>
      <w:r w:rsidR="00BB2175">
        <w:t>a</w:t>
      </w:r>
      <w:r w:rsidRPr="002E6248">
        <w:t xml:space="preserve">d-hoc </w:t>
      </w:r>
      <w:r w:rsidR="00BB2175">
        <w:t>b</w:t>
      </w:r>
      <w:r w:rsidRPr="002E6248">
        <w:t xml:space="preserve">ooster </w:t>
      </w:r>
      <w:r w:rsidR="00BB2175">
        <w:t>s</w:t>
      </w:r>
      <w:r w:rsidRPr="002E6248">
        <w:t xml:space="preserve">afety </w:t>
      </w:r>
      <w:r w:rsidR="00BB2175">
        <w:t>a</w:t>
      </w:r>
      <w:r w:rsidRPr="002E6248">
        <w:t xml:space="preserve">nalysis </w:t>
      </w:r>
      <w:r w:rsidR="00BB2175">
        <w:t>s</w:t>
      </w:r>
      <w:r w:rsidRPr="002E6248">
        <w:t>et.</w:t>
      </w:r>
    </w:p>
    <w:p w14:paraId="2F675657" w14:textId="77777777" w:rsidR="003F66E1" w:rsidRPr="002E6248" w:rsidRDefault="003F66E1" w:rsidP="002E6248">
      <w:pPr>
        <w:pStyle w:val="TableDescription"/>
      </w:pPr>
      <w:r w:rsidRPr="002E6248">
        <w:t>The 95% CI = Exact Binomial Confidence Interval using the Clopper-Pearson method.</w:t>
      </w:r>
    </w:p>
    <w:p w14:paraId="2A68245E" w14:textId="77777777" w:rsidR="003F66E1" w:rsidRPr="002E6248" w:rsidRDefault="003F66E1" w:rsidP="002E6248">
      <w:pPr>
        <w:pStyle w:val="TableDescription"/>
      </w:pPr>
      <w:r w:rsidRPr="002E6248">
        <w:t>Percentages are based on n/N*100.</w:t>
      </w:r>
    </w:p>
    <w:p w14:paraId="7847FF0A" w14:textId="77777777" w:rsidR="003F66E1" w:rsidRPr="002E6248" w:rsidRDefault="003F66E1" w:rsidP="002E6248">
      <w:pPr>
        <w:pStyle w:val="TableDescription"/>
      </w:pPr>
      <w:r w:rsidRPr="002E6248">
        <w:t>Adverse Events coded using MedDRA version 25.0.</w:t>
      </w:r>
    </w:p>
    <w:p w14:paraId="7D101B1D" w14:textId="0794D44B" w:rsidR="003F66E1" w:rsidRPr="002E6248" w:rsidRDefault="003F66E1" w:rsidP="002E6248">
      <w:pPr>
        <w:pStyle w:val="TableDescription"/>
      </w:pPr>
      <w:r w:rsidRPr="002E6248">
        <w:t xml:space="preserve">If a subject has multiple </w:t>
      </w:r>
      <w:r w:rsidR="006E37CA">
        <w:t>adverse events</w:t>
      </w:r>
      <w:r w:rsidRPr="002E6248">
        <w:t xml:space="preserve"> within the same </w:t>
      </w:r>
      <w:r w:rsidR="006E37CA">
        <w:t>system organ class (</w:t>
      </w:r>
      <w:r w:rsidRPr="002E6248">
        <w:t>SOC</w:t>
      </w:r>
      <w:r w:rsidR="006E37CA">
        <w:t>)</w:t>
      </w:r>
      <w:r w:rsidRPr="002E6248">
        <w:t>/</w:t>
      </w:r>
      <w:r w:rsidR="006E37CA">
        <w:t>preferred term</w:t>
      </w:r>
      <w:r w:rsidRPr="002E6248">
        <w:t xml:space="preserve"> </w:t>
      </w:r>
      <w:r w:rsidR="006E37CA">
        <w:t>(</w:t>
      </w:r>
      <w:r w:rsidRPr="002E6248">
        <w:t>PT</w:t>
      </w:r>
      <w:r w:rsidR="006E37CA">
        <w:t>)</w:t>
      </w:r>
      <w:r w:rsidRPr="002E6248">
        <w:t>, the subject is counted only once at the SOC/PT level.</w:t>
      </w:r>
    </w:p>
    <w:p w14:paraId="6DED2ABB" w14:textId="77777777" w:rsidR="003F66E1" w:rsidRPr="002E6248" w:rsidRDefault="003F66E1" w:rsidP="002E6248">
      <w:pPr>
        <w:pStyle w:val="TableDescription"/>
      </w:pPr>
      <w:r w:rsidRPr="002E6248">
        <w:t xml:space="preserve">Totals for the number of subjects at SOC level are not necessarily the sum of those at the PT levels since a subject may report two or more different adverse events within the </w:t>
      </w:r>
      <w:proofErr w:type="gramStart"/>
      <w:r w:rsidRPr="002E6248">
        <w:t>higher level</w:t>
      </w:r>
      <w:proofErr w:type="gramEnd"/>
      <w:r w:rsidRPr="002E6248">
        <w:t xml:space="preserve"> category.</w:t>
      </w:r>
    </w:p>
    <w:p w14:paraId="3E8D4A3C" w14:textId="71AD28BB" w:rsidR="003F66E1" w:rsidRPr="002E6248" w:rsidRDefault="003F66E1" w:rsidP="002E6248">
      <w:pPr>
        <w:pStyle w:val="TableDescription"/>
      </w:pPr>
      <w:r w:rsidRPr="002E6248">
        <w:t xml:space="preserve">Source: Table 14.3.4.5.1, 7.1 List of Tables, Protocol No.: 2019nCoV-301 </w:t>
      </w:r>
      <w:r w:rsidR="00486C95">
        <w:t>p</w:t>
      </w:r>
      <w:r w:rsidR="00486C95" w:rsidRPr="002E6248">
        <w:t>aediatric</w:t>
      </w:r>
      <w:r w:rsidRPr="002E6248">
        <w:t xml:space="preserve"> </w:t>
      </w:r>
      <w:r w:rsidR="00486C95">
        <w:t>e</w:t>
      </w:r>
      <w:r w:rsidRPr="002E6248">
        <w:t>xpansion</w:t>
      </w:r>
      <w:r w:rsidR="00486C95">
        <w:t>.</w:t>
      </w:r>
    </w:p>
    <w:p w14:paraId="4D65B4D7" w14:textId="77777777" w:rsidR="003F66E1" w:rsidRPr="00486C95" w:rsidRDefault="003F66E1" w:rsidP="00486C95">
      <w:pPr>
        <w:pStyle w:val="Heading5"/>
        <w:rPr>
          <w:rFonts w:eastAsia="MS Mincho"/>
        </w:rPr>
      </w:pPr>
      <w:r w:rsidRPr="006D35BC">
        <w:rPr>
          <w:rFonts w:eastAsia="MS Mincho"/>
          <w:lang w:eastAsia="ja-JP"/>
        </w:rPr>
        <w:t>Deaths and other serious adverse events</w:t>
      </w:r>
    </w:p>
    <w:p w14:paraId="51D77C2A" w14:textId="77777777" w:rsidR="003F66E1" w:rsidRPr="00486C95" w:rsidRDefault="003F66E1" w:rsidP="00486C95">
      <w:r w:rsidRPr="00486C95">
        <w:t>No adolescent participant died through 28 days following the third (booster) dose of Nuvaxovid in either the restricted or unrestricted safety analysis sets.</w:t>
      </w:r>
    </w:p>
    <w:p w14:paraId="52C32BDA" w14:textId="77777777" w:rsidR="003F66E1" w:rsidRPr="00486C95" w:rsidRDefault="003F66E1" w:rsidP="00486C95">
      <w:r w:rsidRPr="00486C95">
        <w:t xml:space="preserve">There was one serious adverse </w:t>
      </w:r>
      <w:r w:rsidRPr="00F02E7E">
        <w:t>event (SAE) in</w:t>
      </w:r>
      <w:r w:rsidRPr="00486C95">
        <w:t xml:space="preserve"> the restricted safety analysis set, which is a rate of 0.5%. The SAE was assessed by both the investigator and sponsor as not related to study vaccine.</w:t>
      </w:r>
    </w:p>
    <w:p w14:paraId="247626CF" w14:textId="6A4E37E2" w:rsidR="003F66E1" w:rsidRPr="00486C95" w:rsidRDefault="003F66E1" w:rsidP="00486C95">
      <w:r w:rsidRPr="00486C95">
        <w:t>Among the 1499 adolescent participants that comprised the unrestricted safety population, there were two reported SAEs (0.1%). Both of these SAEs were assessed by the investigator and sponsor as not related to study vaccine. Briefly,</w:t>
      </w:r>
      <w:r w:rsidR="004222CE">
        <w:t xml:space="preserve"> a </w:t>
      </w:r>
      <w:r w:rsidRPr="00486C95">
        <w:t xml:space="preserve">participant reported a SAE of Type </w:t>
      </w:r>
      <w:r w:rsidR="00B27152">
        <w:t>II</w:t>
      </w:r>
      <w:r w:rsidRPr="00486C95">
        <w:t xml:space="preserve"> diabetes on 22 April 2022 (Day 4). The event was downgraded to non-serious but remained ongoing as of 25 April 2022 (Day 7). A</w:t>
      </w:r>
      <w:r w:rsidR="00DE2B3D">
        <w:t>nother</w:t>
      </w:r>
      <w:r w:rsidRPr="00486C95">
        <w:t xml:space="preserve"> </w:t>
      </w:r>
      <w:r w:rsidR="00155FEB">
        <w:t>participant</w:t>
      </w:r>
      <w:r w:rsidRPr="00486C95">
        <w:t xml:space="preserve"> reported a SAE of suicide attempt on 16 May 2022 (Day</w:t>
      </w:r>
      <w:r w:rsidR="00155FEB">
        <w:t> </w:t>
      </w:r>
      <w:r w:rsidRPr="00486C95">
        <w:t>10) that resolved on 26 May 2022 (Day 20).</w:t>
      </w:r>
    </w:p>
    <w:p w14:paraId="63BB9A28" w14:textId="77777777" w:rsidR="003F66E1" w:rsidRPr="003A2E24" w:rsidRDefault="003F66E1" w:rsidP="003A2E24">
      <w:pPr>
        <w:pStyle w:val="Heading5"/>
        <w:rPr>
          <w:rFonts w:eastAsia="MS Mincho"/>
        </w:rPr>
      </w:pPr>
      <w:r w:rsidRPr="0007643B">
        <w:rPr>
          <w:rFonts w:eastAsia="MS Mincho"/>
          <w:lang w:eastAsia="ja-JP"/>
        </w:rPr>
        <w:t>Discontinuations due to adverse events</w:t>
      </w:r>
    </w:p>
    <w:p w14:paraId="0BBC6796" w14:textId="5AC7EDA1" w:rsidR="00541B33" w:rsidRPr="00541B33" w:rsidRDefault="003F66E1" w:rsidP="00541B33">
      <w:r w:rsidRPr="003A2E24">
        <w:t>No adolescent participant in the restricted safety data set had a treatment emergent adverse event leading to study discontinuation through 28 days following the third (booster) dose of Nuvaxovid.</w:t>
      </w:r>
    </w:p>
    <w:p w14:paraId="2858B006" w14:textId="77777777" w:rsidR="00C22214" w:rsidRDefault="00C22214" w:rsidP="00C22214">
      <w:pPr>
        <w:pStyle w:val="Heading3"/>
        <w:rPr>
          <w:lang w:eastAsia="en-AU"/>
        </w:rPr>
      </w:pPr>
      <w:bookmarkStart w:id="74" w:name="_Toc314842514"/>
      <w:bookmarkStart w:id="75" w:name="_Toc103679298"/>
      <w:bookmarkStart w:id="76" w:name="_Toc168057049"/>
      <w:r>
        <w:rPr>
          <w:lang w:eastAsia="en-AU"/>
        </w:rPr>
        <w:t>Risk management plan</w:t>
      </w:r>
      <w:bookmarkEnd w:id="74"/>
      <w:bookmarkEnd w:id="75"/>
      <w:bookmarkEnd w:id="76"/>
    </w:p>
    <w:p w14:paraId="6977A74A" w14:textId="77777777" w:rsidR="00F02E7E" w:rsidRDefault="000D2D61" w:rsidP="000D2D61">
      <w:bookmarkStart w:id="77" w:name="_Toc247691531"/>
      <w:bookmarkStart w:id="78" w:name="_Toc314842515"/>
      <w:r w:rsidRPr="000D2D61">
        <w:t xml:space="preserve">The most recently reviewed </w:t>
      </w:r>
      <w:r>
        <w:t xml:space="preserve">European </w:t>
      </w:r>
      <w:r w:rsidRPr="00F02E7E">
        <w:t xml:space="preserve">Union (EU) risk management plan (RMP) was version 2.1 (dated 1 September 2022; </w:t>
      </w:r>
      <w:r w:rsidR="00970176" w:rsidRPr="00F02E7E">
        <w:t>data lock point (</w:t>
      </w:r>
      <w:r w:rsidRPr="00F02E7E">
        <w:t>DLP</w:t>
      </w:r>
      <w:r w:rsidR="00970176" w:rsidRPr="00F02E7E">
        <w:t>)</w:t>
      </w:r>
      <w:r w:rsidRPr="00F02E7E">
        <w:t xml:space="preserve"> 31 July 2022) and </w:t>
      </w:r>
      <w:r w:rsidR="00970176" w:rsidRPr="00F02E7E">
        <w:t>Australia-specific annex (</w:t>
      </w:r>
      <w:r w:rsidRPr="00F02E7E">
        <w:t>ASA</w:t>
      </w:r>
      <w:r w:rsidR="00970176" w:rsidRPr="00F02E7E">
        <w:t>)</w:t>
      </w:r>
      <w:r w:rsidRPr="00F02E7E">
        <w:t xml:space="preserve"> version 1.6 (dated 14 October 2022), through the updated RMP pathway. In support of the</w:t>
      </w:r>
      <w:r w:rsidRPr="000D2D61">
        <w:t xml:space="preserve"> </w:t>
      </w:r>
      <w:r w:rsidRPr="000D2D61">
        <w:lastRenderedPageBreak/>
        <w:t>current application, the sponsor has submitted EU-RMP version 3.1 (dated 6 February 2023; DLP 22 December 2022) and ASA version 1.7 (dated 20 March 2023)</w:t>
      </w:r>
      <w:r w:rsidR="00F02E7E">
        <w:t>.</w:t>
      </w:r>
    </w:p>
    <w:p w14:paraId="39F3CD1D" w14:textId="76D877C5" w:rsidR="0072003B" w:rsidRPr="00BD5DBD" w:rsidRDefault="00C22214" w:rsidP="00C22214">
      <w:pPr>
        <w:rPr>
          <w:szCs w:val="22"/>
        </w:rPr>
      </w:pPr>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F02E7E" w:rsidRPr="00F02E7E">
        <w:rPr>
          <w:szCs w:val="22"/>
        </w:rPr>
        <w:t xml:space="preserve">Table </w:t>
      </w:r>
      <w:r w:rsidR="00F02E7E" w:rsidRPr="00F02E7E">
        <w:rPr>
          <w:noProof/>
          <w:szCs w:val="22"/>
        </w:rPr>
        <w:t>13</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AF0EEE">
        <w:rPr>
          <w:szCs w:val="22"/>
        </w:rPr>
        <w:t xml:space="preserve"> </w:t>
      </w:r>
      <w:r w:rsidR="0072003B" w:rsidRPr="00BD5DBD">
        <w:rPr>
          <w:szCs w:val="22"/>
        </w:rPr>
        <w:t>cycle, during both the pre-approval and post-approval phases.</w:t>
      </w:r>
    </w:p>
    <w:p w14:paraId="0E7D3ADC" w14:textId="0267C38F" w:rsidR="00127A74" w:rsidRDefault="00C22214" w:rsidP="00900331">
      <w:pPr>
        <w:pStyle w:val="TableTitle"/>
      </w:pPr>
      <w:bookmarkStart w:id="79" w:name="_Ref97629131"/>
      <w:r>
        <w:t xml:space="preserve">Table </w:t>
      </w:r>
      <w:fldSimple w:instr=" SEQ Table \* ARABIC ">
        <w:r w:rsidR="00F02E7E">
          <w:rPr>
            <w:noProof/>
          </w:rPr>
          <w:t>13</w:t>
        </w:r>
      </w:fldSimple>
      <w:bookmarkEnd w:id="79"/>
      <w:r>
        <w:t>: Summary of safety concerns</w:t>
      </w:r>
    </w:p>
    <w:tbl>
      <w:tblPr>
        <w:tblStyle w:val="TableTGAblue2023"/>
        <w:tblW w:w="9469" w:type="dxa"/>
        <w:tblLayout w:type="fixed"/>
        <w:tblLook w:val="04A0" w:firstRow="1" w:lastRow="0" w:firstColumn="1" w:lastColumn="0" w:noHBand="0" w:noVBand="1"/>
      </w:tblPr>
      <w:tblGrid>
        <w:gridCol w:w="1555"/>
        <w:gridCol w:w="3402"/>
        <w:gridCol w:w="992"/>
        <w:gridCol w:w="1276"/>
        <w:gridCol w:w="992"/>
        <w:gridCol w:w="1252"/>
      </w:tblGrid>
      <w:tr w:rsidR="007F5844" w:rsidRPr="00BF52F4" w14:paraId="7C7808AB" w14:textId="77777777" w:rsidTr="007F5844">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4FBCA370" w14:textId="77777777" w:rsidR="007F5844" w:rsidRPr="007F5844" w:rsidRDefault="007F5844" w:rsidP="00CE36F6">
            <w:pPr>
              <w:pStyle w:val="Tabletext0"/>
              <w:rPr>
                <w:b w:val="0"/>
                <w:kern w:val="0"/>
                <w:sz w:val="20"/>
                <w:szCs w:val="20"/>
              </w:rPr>
            </w:pPr>
            <w:r w:rsidRPr="007F5844">
              <w:rPr>
                <w:kern w:val="0"/>
                <w:sz w:val="20"/>
                <w:szCs w:val="20"/>
              </w:rPr>
              <w:t>Summary of safety concerns</w:t>
            </w:r>
          </w:p>
        </w:tc>
        <w:tc>
          <w:tcPr>
            <w:tcW w:w="2268" w:type="dxa"/>
            <w:gridSpan w:val="2"/>
          </w:tcPr>
          <w:p w14:paraId="12D6DF26" w14:textId="77777777" w:rsidR="007F5844" w:rsidRPr="00BF52F4" w:rsidRDefault="007F5844" w:rsidP="00CE36F6">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2244" w:type="dxa"/>
            <w:gridSpan w:val="2"/>
          </w:tcPr>
          <w:p w14:paraId="583B7804" w14:textId="77777777" w:rsidR="007F5844" w:rsidRPr="00BF52F4" w:rsidRDefault="007F5844" w:rsidP="00CE36F6">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7F5844" w:rsidRPr="00BF52F4" w14:paraId="3338307D" w14:textId="77777777" w:rsidTr="007F5844">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23F17272" w14:textId="77777777" w:rsidR="007F5844" w:rsidRPr="00BF52F4" w:rsidRDefault="007F5844" w:rsidP="00CE36F6">
            <w:pPr>
              <w:pStyle w:val="Tabletext0"/>
              <w:rPr>
                <w:b/>
                <w:kern w:val="0"/>
              </w:rPr>
            </w:pPr>
          </w:p>
        </w:tc>
        <w:tc>
          <w:tcPr>
            <w:tcW w:w="992" w:type="dxa"/>
          </w:tcPr>
          <w:p w14:paraId="00C04FAB" w14:textId="77777777" w:rsidR="007F5844" w:rsidRPr="00BF52F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1276" w:type="dxa"/>
          </w:tcPr>
          <w:p w14:paraId="6CBCF4D6" w14:textId="77777777" w:rsidR="007F5844" w:rsidRPr="00BF52F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992" w:type="dxa"/>
          </w:tcPr>
          <w:p w14:paraId="2809ABE8" w14:textId="77777777" w:rsidR="007F5844" w:rsidRPr="00BF52F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1252" w:type="dxa"/>
          </w:tcPr>
          <w:p w14:paraId="1614B388" w14:textId="77777777" w:rsidR="007F5844" w:rsidRPr="00BF52F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7F5844" w:rsidRPr="00BF52F4" w14:paraId="22FBF6CD" w14:textId="77777777" w:rsidTr="007F5844">
        <w:trPr>
          <w:trHeight w:val="789"/>
        </w:trPr>
        <w:tc>
          <w:tcPr>
            <w:cnfStyle w:val="001000000000" w:firstRow="0" w:lastRow="0" w:firstColumn="1" w:lastColumn="0" w:oddVBand="0" w:evenVBand="0" w:oddHBand="0" w:evenHBand="0" w:firstRowFirstColumn="0" w:firstRowLastColumn="0" w:lastRowFirstColumn="0" w:lastRowLastColumn="0"/>
            <w:tcW w:w="1555" w:type="dxa"/>
          </w:tcPr>
          <w:p w14:paraId="0DA8FB36" w14:textId="77777777" w:rsidR="007F5844" w:rsidRPr="007F5844" w:rsidRDefault="007F5844" w:rsidP="00CE36F6">
            <w:pPr>
              <w:pStyle w:val="Tabletext0"/>
              <w:rPr>
                <w:b/>
                <w:kern w:val="0"/>
                <w:sz w:val="20"/>
                <w:szCs w:val="20"/>
              </w:rPr>
            </w:pPr>
            <w:r w:rsidRPr="007F5844">
              <w:rPr>
                <w:b/>
                <w:kern w:val="0"/>
                <w:sz w:val="20"/>
                <w:szCs w:val="20"/>
              </w:rPr>
              <w:t>Important identified risks</w:t>
            </w:r>
          </w:p>
        </w:tc>
        <w:tc>
          <w:tcPr>
            <w:tcW w:w="3402" w:type="dxa"/>
          </w:tcPr>
          <w:p w14:paraId="26BA0B41"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Myocarditis and/ or pericarditis</w:t>
            </w:r>
          </w:p>
        </w:tc>
        <w:tc>
          <w:tcPr>
            <w:tcW w:w="992" w:type="dxa"/>
          </w:tcPr>
          <w:p w14:paraId="4A4E7EC6"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vertAlign w:val="superscript"/>
              </w:rPr>
            </w:pPr>
            <w:r w:rsidRPr="007F5844">
              <w:rPr>
                <w:rFonts w:eastAsia="Cambria"/>
                <w:kern w:val="0"/>
                <w:sz w:val="20"/>
                <w:szCs w:val="20"/>
              </w:rPr>
              <w:sym w:font="Wingdings" w:char="F0FC"/>
            </w:r>
            <w:r w:rsidRPr="007F5844">
              <w:rPr>
                <w:rFonts w:eastAsia="Cambria"/>
                <w:kern w:val="0"/>
                <w:sz w:val="20"/>
                <w:szCs w:val="20"/>
                <w:vertAlign w:val="superscript"/>
              </w:rPr>
              <w:t>1</w:t>
            </w:r>
          </w:p>
        </w:tc>
        <w:tc>
          <w:tcPr>
            <w:tcW w:w="1276" w:type="dxa"/>
          </w:tcPr>
          <w:p w14:paraId="40625AAE"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vertAlign w:val="superscript"/>
              </w:rPr>
            </w:pPr>
            <w:r w:rsidRPr="007F5844">
              <w:rPr>
                <w:rFonts w:eastAsia="Cambria"/>
                <w:kern w:val="0"/>
                <w:sz w:val="20"/>
                <w:szCs w:val="20"/>
              </w:rPr>
              <w:sym w:font="Wingdings" w:char="F0FC"/>
            </w:r>
            <w:r w:rsidRPr="007F5844">
              <w:rPr>
                <w:rFonts w:eastAsia="Cambria"/>
                <w:kern w:val="0"/>
                <w:sz w:val="20"/>
                <w:szCs w:val="20"/>
                <w:vertAlign w:val="superscript"/>
              </w:rPr>
              <w:t>2,3</w:t>
            </w:r>
          </w:p>
        </w:tc>
        <w:tc>
          <w:tcPr>
            <w:tcW w:w="992" w:type="dxa"/>
          </w:tcPr>
          <w:p w14:paraId="183D9C81"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p>
        </w:tc>
        <w:tc>
          <w:tcPr>
            <w:tcW w:w="1252" w:type="dxa"/>
          </w:tcPr>
          <w:p w14:paraId="0EA9CBCB"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r w:rsidR="007F5844" w:rsidRPr="00BF52F4" w14:paraId="51CBEBD4" w14:textId="77777777" w:rsidTr="007F5844">
        <w:trPr>
          <w:trHeight w:val="809"/>
        </w:trPr>
        <w:tc>
          <w:tcPr>
            <w:cnfStyle w:val="001000000000" w:firstRow="0" w:lastRow="0" w:firstColumn="1" w:lastColumn="0" w:oddVBand="0" w:evenVBand="0" w:oddHBand="0" w:evenHBand="0" w:firstRowFirstColumn="0" w:firstRowLastColumn="0" w:lastRowFirstColumn="0" w:lastRowLastColumn="0"/>
            <w:tcW w:w="1555" w:type="dxa"/>
          </w:tcPr>
          <w:p w14:paraId="3737D7F6" w14:textId="77777777" w:rsidR="007F5844" w:rsidRPr="007F5844" w:rsidRDefault="007F5844" w:rsidP="00CE36F6">
            <w:pPr>
              <w:pStyle w:val="Tabletext0"/>
              <w:rPr>
                <w:b/>
                <w:kern w:val="0"/>
                <w:sz w:val="20"/>
                <w:szCs w:val="20"/>
              </w:rPr>
            </w:pPr>
            <w:r w:rsidRPr="007F5844">
              <w:rPr>
                <w:b/>
                <w:kern w:val="0"/>
                <w:sz w:val="20"/>
                <w:szCs w:val="20"/>
              </w:rPr>
              <w:t>Important potential risks</w:t>
            </w:r>
          </w:p>
        </w:tc>
        <w:tc>
          <w:tcPr>
            <w:tcW w:w="3402" w:type="dxa"/>
          </w:tcPr>
          <w:p w14:paraId="7464C8C3"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Vaccine-associated enhanced disease (VAED), including vaccine associated enhanced</w:t>
            </w:r>
          </w:p>
          <w:p w14:paraId="5976DD38"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respiratory disease (VAERD)</w:t>
            </w:r>
          </w:p>
        </w:tc>
        <w:tc>
          <w:tcPr>
            <w:tcW w:w="992" w:type="dxa"/>
          </w:tcPr>
          <w:p w14:paraId="40119B44"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vertAlign w:val="superscript"/>
              </w:rPr>
            </w:pPr>
            <w:r w:rsidRPr="007F5844">
              <w:rPr>
                <w:rFonts w:eastAsia="Cambria"/>
                <w:kern w:val="0"/>
                <w:sz w:val="20"/>
                <w:szCs w:val="20"/>
              </w:rPr>
              <w:sym w:font="Wingdings" w:char="F0FC"/>
            </w:r>
            <w:r w:rsidRPr="007F5844">
              <w:rPr>
                <w:rFonts w:eastAsia="Cambria"/>
                <w:kern w:val="0"/>
                <w:sz w:val="20"/>
                <w:szCs w:val="20"/>
                <w:vertAlign w:val="superscript"/>
              </w:rPr>
              <w:t>1</w:t>
            </w:r>
          </w:p>
        </w:tc>
        <w:tc>
          <w:tcPr>
            <w:tcW w:w="1276" w:type="dxa"/>
          </w:tcPr>
          <w:p w14:paraId="7E7E4515"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r w:rsidRPr="007F5844">
              <w:rPr>
                <w:rFonts w:eastAsia="Cambria"/>
                <w:kern w:val="0"/>
                <w:sz w:val="20"/>
                <w:szCs w:val="20"/>
                <w:vertAlign w:val="superscript"/>
              </w:rPr>
              <w:t>2,3</w:t>
            </w:r>
          </w:p>
        </w:tc>
        <w:tc>
          <w:tcPr>
            <w:tcW w:w="992" w:type="dxa"/>
          </w:tcPr>
          <w:p w14:paraId="4D2D3E79"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c>
          <w:tcPr>
            <w:tcW w:w="1252" w:type="dxa"/>
          </w:tcPr>
          <w:p w14:paraId="5BC28DEF"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r w:rsidR="007F5844" w:rsidRPr="00BF52F4" w14:paraId="7F9AD0D6" w14:textId="77777777" w:rsidTr="007F5844">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17231456" w14:textId="77777777" w:rsidR="007F5844" w:rsidRPr="007F5844" w:rsidRDefault="007F5844" w:rsidP="00CE36F6">
            <w:pPr>
              <w:pStyle w:val="Tabletext0"/>
              <w:rPr>
                <w:b/>
                <w:kern w:val="0"/>
                <w:sz w:val="20"/>
                <w:szCs w:val="20"/>
              </w:rPr>
            </w:pPr>
            <w:r w:rsidRPr="007F5844">
              <w:rPr>
                <w:b/>
                <w:kern w:val="0"/>
                <w:sz w:val="20"/>
                <w:szCs w:val="20"/>
              </w:rPr>
              <w:t>Missing information</w:t>
            </w:r>
          </w:p>
        </w:tc>
        <w:tc>
          <w:tcPr>
            <w:tcW w:w="3402" w:type="dxa"/>
          </w:tcPr>
          <w:p w14:paraId="37CFE56F"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Use in pregnancy and while breastfeeding</w:t>
            </w:r>
          </w:p>
        </w:tc>
        <w:tc>
          <w:tcPr>
            <w:tcW w:w="992" w:type="dxa"/>
          </w:tcPr>
          <w:p w14:paraId="3DA1A406"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p>
        </w:tc>
        <w:tc>
          <w:tcPr>
            <w:tcW w:w="1276" w:type="dxa"/>
          </w:tcPr>
          <w:p w14:paraId="7D1E45B4"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vertAlign w:val="superscript"/>
              </w:rPr>
            </w:pPr>
            <w:r w:rsidRPr="007F5844">
              <w:rPr>
                <w:rFonts w:eastAsia="Cambria"/>
                <w:kern w:val="0"/>
                <w:sz w:val="20"/>
                <w:szCs w:val="20"/>
              </w:rPr>
              <w:sym w:font="Wingdings" w:char="F0FC"/>
            </w:r>
            <w:r w:rsidRPr="007F5844">
              <w:rPr>
                <w:rFonts w:eastAsia="Cambria"/>
                <w:kern w:val="0"/>
                <w:sz w:val="20"/>
                <w:szCs w:val="20"/>
                <w:vertAlign w:val="superscript"/>
              </w:rPr>
              <w:t>2,3,4</w:t>
            </w:r>
          </w:p>
        </w:tc>
        <w:tc>
          <w:tcPr>
            <w:tcW w:w="992" w:type="dxa"/>
          </w:tcPr>
          <w:p w14:paraId="0D650E31"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p>
        </w:tc>
        <w:tc>
          <w:tcPr>
            <w:tcW w:w="1252" w:type="dxa"/>
          </w:tcPr>
          <w:p w14:paraId="78DE34C1"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r w:rsidR="007F5844" w:rsidRPr="00BF52F4" w14:paraId="0C0A981A" w14:textId="77777777" w:rsidTr="007F5844">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714AA457" w14:textId="77777777" w:rsidR="007F5844" w:rsidRPr="007F5844" w:rsidRDefault="007F5844" w:rsidP="00CE36F6">
            <w:pPr>
              <w:pStyle w:val="Tabletext0"/>
              <w:rPr>
                <w:kern w:val="0"/>
                <w:sz w:val="20"/>
                <w:szCs w:val="20"/>
              </w:rPr>
            </w:pPr>
          </w:p>
        </w:tc>
        <w:tc>
          <w:tcPr>
            <w:tcW w:w="3402" w:type="dxa"/>
          </w:tcPr>
          <w:p w14:paraId="578F8E85"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 xml:space="preserve">Use in immunocompromised patients </w:t>
            </w:r>
          </w:p>
        </w:tc>
        <w:tc>
          <w:tcPr>
            <w:tcW w:w="992" w:type="dxa"/>
          </w:tcPr>
          <w:p w14:paraId="395B7A54"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p>
        </w:tc>
        <w:tc>
          <w:tcPr>
            <w:tcW w:w="1276" w:type="dxa"/>
          </w:tcPr>
          <w:p w14:paraId="0570C595"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r w:rsidRPr="007F5844">
              <w:rPr>
                <w:rFonts w:eastAsia="Cambria"/>
                <w:kern w:val="0"/>
                <w:sz w:val="20"/>
                <w:szCs w:val="20"/>
                <w:vertAlign w:val="superscript"/>
              </w:rPr>
              <w:t>2,3</w:t>
            </w:r>
          </w:p>
        </w:tc>
        <w:tc>
          <w:tcPr>
            <w:tcW w:w="992" w:type="dxa"/>
          </w:tcPr>
          <w:p w14:paraId="5258892B"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p>
        </w:tc>
        <w:tc>
          <w:tcPr>
            <w:tcW w:w="1252" w:type="dxa"/>
          </w:tcPr>
          <w:p w14:paraId="29931EA0"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r w:rsidR="007F5844" w:rsidRPr="00BF52F4" w14:paraId="1750A030" w14:textId="77777777" w:rsidTr="007F5844">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0D79C4DC" w14:textId="77777777" w:rsidR="007F5844" w:rsidRPr="007F5844" w:rsidRDefault="007F5844" w:rsidP="00CE36F6">
            <w:pPr>
              <w:pStyle w:val="Tabletext0"/>
              <w:rPr>
                <w:kern w:val="0"/>
                <w:sz w:val="20"/>
                <w:szCs w:val="20"/>
              </w:rPr>
            </w:pPr>
          </w:p>
        </w:tc>
        <w:tc>
          <w:tcPr>
            <w:tcW w:w="3402" w:type="dxa"/>
          </w:tcPr>
          <w:p w14:paraId="1381F43B" w14:textId="77777777" w:rsidR="007F5844" w:rsidRPr="007F5844" w:rsidRDefault="007F5844" w:rsidP="00CE36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7F5844">
              <w:rPr>
                <w:rFonts w:eastAsia="Times New Roman"/>
                <w:snapToGrid w:val="0"/>
                <w:sz w:val="20"/>
                <w:szCs w:val="20"/>
              </w:rPr>
              <w:t>Use in frail patients with comorbidities (e.g., chronic obstructive pulmonary disease (COPD), diabetes, chronic Neurological disease, cardiovascular disorders)</w:t>
            </w:r>
          </w:p>
        </w:tc>
        <w:tc>
          <w:tcPr>
            <w:tcW w:w="992" w:type="dxa"/>
          </w:tcPr>
          <w:p w14:paraId="7B8339C5"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p>
        </w:tc>
        <w:tc>
          <w:tcPr>
            <w:tcW w:w="1276" w:type="dxa"/>
          </w:tcPr>
          <w:p w14:paraId="744C3F90"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r w:rsidRPr="007F5844">
              <w:rPr>
                <w:rFonts w:eastAsia="Cambria"/>
                <w:kern w:val="0"/>
                <w:sz w:val="20"/>
                <w:szCs w:val="20"/>
                <w:vertAlign w:val="superscript"/>
              </w:rPr>
              <w:t>2,3</w:t>
            </w:r>
          </w:p>
        </w:tc>
        <w:tc>
          <w:tcPr>
            <w:tcW w:w="992" w:type="dxa"/>
          </w:tcPr>
          <w:p w14:paraId="2C2F610A"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kern w:val="0"/>
                <w:sz w:val="20"/>
                <w:szCs w:val="20"/>
              </w:rPr>
              <w:t>–</w:t>
            </w:r>
          </w:p>
        </w:tc>
        <w:tc>
          <w:tcPr>
            <w:tcW w:w="1252" w:type="dxa"/>
          </w:tcPr>
          <w:p w14:paraId="30AA7B80"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r w:rsidR="007F5844" w:rsidRPr="00BF52F4" w14:paraId="2CB7574E" w14:textId="77777777" w:rsidTr="007F5844">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0B1E1E3E" w14:textId="77777777" w:rsidR="007F5844" w:rsidRPr="007F5844" w:rsidRDefault="007F5844" w:rsidP="00CE36F6">
            <w:pPr>
              <w:pStyle w:val="Tabletext0"/>
              <w:rPr>
                <w:kern w:val="0"/>
                <w:sz w:val="20"/>
                <w:szCs w:val="20"/>
              </w:rPr>
            </w:pPr>
          </w:p>
        </w:tc>
        <w:tc>
          <w:tcPr>
            <w:tcW w:w="3402" w:type="dxa"/>
          </w:tcPr>
          <w:p w14:paraId="1D7AEAF8"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Use in patients with autoimmune or inflammatory disorders</w:t>
            </w:r>
          </w:p>
        </w:tc>
        <w:tc>
          <w:tcPr>
            <w:tcW w:w="992" w:type="dxa"/>
          </w:tcPr>
          <w:p w14:paraId="0F94F9A6"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p>
        </w:tc>
        <w:tc>
          <w:tcPr>
            <w:tcW w:w="1276" w:type="dxa"/>
          </w:tcPr>
          <w:p w14:paraId="613A08B4"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r w:rsidRPr="007F5844">
              <w:rPr>
                <w:rFonts w:eastAsia="Cambria"/>
                <w:kern w:val="0"/>
                <w:sz w:val="20"/>
                <w:szCs w:val="20"/>
                <w:vertAlign w:val="superscript"/>
              </w:rPr>
              <w:t>2,3</w:t>
            </w:r>
          </w:p>
        </w:tc>
        <w:tc>
          <w:tcPr>
            <w:tcW w:w="992" w:type="dxa"/>
          </w:tcPr>
          <w:p w14:paraId="0A6CD276"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p>
        </w:tc>
        <w:tc>
          <w:tcPr>
            <w:tcW w:w="1252" w:type="dxa"/>
          </w:tcPr>
          <w:p w14:paraId="0BD2B005"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r w:rsidR="007F5844" w:rsidRPr="00BF52F4" w14:paraId="5B5363DC" w14:textId="77777777" w:rsidTr="007F5844">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109D1A9D" w14:textId="77777777" w:rsidR="007F5844" w:rsidRPr="007F5844" w:rsidRDefault="007F5844" w:rsidP="00CE36F6">
            <w:pPr>
              <w:pStyle w:val="Tabletext0"/>
              <w:rPr>
                <w:kern w:val="0"/>
                <w:sz w:val="20"/>
                <w:szCs w:val="20"/>
              </w:rPr>
            </w:pPr>
          </w:p>
        </w:tc>
        <w:tc>
          <w:tcPr>
            <w:tcW w:w="3402" w:type="dxa"/>
          </w:tcPr>
          <w:p w14:paraId="7612B340"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Interactions with other vaccines</w:t>
            </w:r>
          </w:p>
        </w:tc>
        <w:tc>
          <w:tcPr>
            <w:tcW w:w="992" w:type="dxa"/>
          </w:tcPr>
          <w:p w14:paraId="4673A39F"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p>
        </w:tc>
        <w:tc>
          <w:tcPr>
            <w:tcW w:w="1276" w:type="dxa"/>
          </w:tcPr>
          <w:p w14:paraId="5D58F0E3"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r w:rsidRPr="007F5844">
              <w:rPr>
                <w:rFonts w:eastAsia="Cambria"/>
                <w:kern w:val="0"/>
                <w:sz w:val="20"/>
                <w:szCs w:val="20"/>
                <w:vertAlign w:val="superscript"/>
              </w:rPr>
              <w:t>2,3</w:t>
            </w:r>
          </w:p>
        </w:tc>
        <w:tc>
          <w:tcPr>
            <w:tcW w:w="992" w:type="dxa"/>
          </w:tcPr>
          <w:p w14:paraId="381E2469"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7F5844">
              <w:rPr>
                <w:rFonts w:eastAsia="Cambria"/>
                <w:kern w:val="0"/>
                <w:sz w:val="20"/>
                <w:szCs w:val="20"/>
              </w:rPr>
              <w:sym w:font="Wingdings" w:char="F0FC"/>
            </w:r>
          </w:p>
        </w:tc>
        <w:tc>
          <w:tcPr>
            <w:tcW w:w="1252" w:type="dxa"/>
          </w:tcPr>
          <w:p w14:paraId="776791DB"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r w:rsidR="007F5844" w:rsidRPr="00BF52F4" w14:paraId="78B89135" w14:textId="77777777" w:rsidTr="007F5844">
        <w:trPr>
          <w:trHeight w:val="140"/>
        </w:trPr>
        <w:tc>
          <w:tcPr>
            <w:cnfStyle w:val="001000000000" w:firstRow="0" w:lastRow="0" w:firstColumn="1" w:lastColumn="0" w:oddVBand="0" w:evenVBand="0" w:oddHBand="0" w:evenHBand="0" w:firstRowFirstColumn="0" w:firstRowLastColumn="0" w:lastRowFirstColumn="0" w:lastRowLastColumn="0"/>
            <w:tcW w:w="1555" w:type="dxa"/>
            <w:vMerge/>
          </w:tcPr>
          <w:p w14:paraId="292ADEF1" w14:textId="77777777" w:rsidR="007F5844" w:rsidRPr="007F5844" w:rsidRDefault="007F5844" w:rsidP="00CE36F6">
            <w:pPr>
              <w:pStyle w:val="Tabletext0"/>
              <w:rPr>
                <w:kern w:val="0"/>
                <w:sz w:val="20"/>
                <w:szCs w:val="20"/>
              </w:rPr>
            </w:pPr>
          </w:p>
        </w:tc>
        <w:tc>
          <w:tcPr>
            <w:tcW w:w="3402" w:type="dxa"/>
          </w:tcPr>
          <w:p w14:paraId="6CB78C3B" w14:textId="77777777" w:rsidR="007F5844" w:rsidRPr="007F5844" w:rsidRDefault="007F5844" w:rsidP="00CE36F6">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Long term safety</w:t>
            </w:r>
          </w:p>
        </w:tc>
        <w:tc>
          <w:tcPr>
            <w:tcW w:w="992" w:type="dxa"/>
          </w:tcPr>
          <w:p w14:paraId="588B949D"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p>
        </w:tc>
        <w:tc>
          <w:tcPr>
            <w:tcW w:w="1276" w:type="dxa"/>
          </w:tcPr>
          <w:p w14:paraId="7DD13B80"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rFonts w:eastAsia="Cambria"/>
                <w:kern w:val="0"/>
                <w:sz w:val="20"/>
                <w:szCs w:val="20"/>
              </w:rPr>
              <w:sym w:font="Wingdings" w:char="F0FC"/>
            </w:r>
            <w:r w:rsidRPr="007F5844">
              <w:rPr>
                <w:rFonts w:eastAsia="Cambria"/>
                <w:kern w:val="0"/>
                <w:sz w:val="20"/>
                <w:szCs w:val="20"/>
                <w:vertAlign w:val="superscript"/>
              </w:rPr>
              <w:t>2,3</w:t>
            </w:r>
          </w:p>
        </w:tc>
        <w:tc>
          <w:tcPr>
            <w:tcW w:w="992" w:type="dxa"/>
          </w:tcPr>
          <w:p w14:paraId="5EE48FFD"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c>
          <w:tcPr>
            <w:tcW w:w="1252" w:type="dxa"/>
          </w:tcPr>
          <w:p w14:paraId="0174CBBC" w14:textId="77777777" w:rsidR="007F5844" w:rsidRPr="007F5844" w:rsidRDefault="007F5844" w:rsidP="00CE36F6">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7F5844">
              <w:rPr>
                <w:kern w:val="0"/>
                <w:sz w:val="20"/>
                <w:szCs w:val="20"/>
              </w:rPr>
              <w:t>–</w:t>
            </w:r>
          </w:p>
        </w:tc>
      </w:tr>
    </w:tbl>
    <w:p w14:paraId="5BA79B02" w14:textId="77777777" w:rsidR="007F5844" w:rsidRPr="00192C08" w:rsidRDefault="007F5844" w:rsidP="007F5844">
      <w:pPr>
        <w:pStyle w:val="TableDescription"/>
      </w:pPr>
      <w:r w:rsidRPr="00192C08">
        <w:rPr>
          <w:vertAlign w:val="superscript"/>
        </w:rPr>
        <w:t xml:space="preserve">1 </w:t>
      </w:r>
      <w:r w:rsidRPr="00192C08">
        <w:t>Targeted follow-up questionnaires</w:t>
      </w:r>
    </w:p>
    <w:p w14:paraId="47F291BD" w14:textId="77777777" w:rsidR="007F5844" w:rsidRDefault="007F5844" w:rsidP="007F5844">
      <w:pPr>
        <w:pStyle w:val="TableDescription"/>
      </w:pPr>
      <w:r w:rsidRPr="00192C08">
        <w:rPr>
          <w:vertAlign w:val="superscript"/>
        </w:rPr>
        <w:t xml:space="preserve">2 </w:t>
      </w:r>
      <w:r>
        <w:t>Post authorisation safety study (PASS) in U</w:t>
      </w:r>
      <w:r w:rsidRPr="00192C08">
        <w:t>K and US</w:t>
      </w:r>
    </w:p>
    <w:p w14:paraId="3FCDDCB9" w14:textId="77777777" w:rsidR="007F5844" w:rsidRPr="00041C6A" w:rsidRDefault="007F5844" w:rsidP="007F5844">
      <w:pPr>
        <w:pStyle w:val="TableDescription"/>
      </w:pPr>
      <w:r>
        <w:rPr>
          <w:vertAlign w:val="superscript"/>
        </w:rPr>
        <w:t xml:space="preserve">3 </w:t>
      </w:r>
      <w:r>
        <w:t>Clinical trials</w:t>
      </w:r>
    </w:p>
    <w:p w14:paraId="57996F9C" w14:textId="77777777" w:rsidR="007F5844" w:rsidRDefault="007F5844" w:rsidP="007F5844">
      <w:pPr>
        <w:pStyle w:val="TableDescription"/>
      </w:pPr>
      <w:r>
        <w:rPr>
          <w:vertAlign w:val="superscript"/>
        </w:rPr>
        <w:t>4</w:t>
      </w:r>
      <w:r w:rsidRPr="00192C08">
        <w:rPr>
          <w:vertAlign w:val="superscript"/>
        </w:rPr>
        <w:t xml:space="preserve"> </w:t>
      </w:r>
      <w:r w:rsidRPr="00192C08">
        <w:t>G</w:t>
      </w:r>
      <w:r>
        <w:t>lobal safety surveillance study (pregnancy and infant outcome) using pregnancy registry (G</w:t>
      </w:r>
      <w:r w:rsidRPr="00192C08">
        <w:t>SSS</w:t>
      </w:r>
      <w:r>
        <w:t>)</w:t>
      </w:r>
    </w:p>
    <w:p w14:paraId="16E5DFAA" w14:textId="544A8953" w:rsidR="00032A0F" w:rsidRDefault="00032A0F" w:rsidP="003B149C">
      <w:pPr>
        <w:rPr>
          <w:rFonts w:eastAsia="Cambria" w:cs="Times New Roman"/>
          <w:i/>
          <w:color w:val="007099"/>
          <w:szCs w:val="22"/>
        </w:rPr>
      </w:pPr>
      <w:r>
        <w:t>The RMP evaluation recommended conditions of registration relating to the versions of the risk management plan.</w:t>
      </w:r>
    </w:p>
    <w:p w14:paraId="1534D5E6" w14:textId="0479209F" w:rsidR="00E31F4E" w:rsidRPr="00E31F4E" w:rsidRDefault="00936525" w:rsidP="00E31F4E">
      <w:r>
        <w:t>The s</w:t>
      </w:r>
      <w:r w:rsidR="00E31F4E" w:rsidRPr="00E31F4E">
        <w:t xml:space="preserve">ponsor has not proposed any changes to the summary of safety concerns and states that no new risks have been identified in relation to the proposed changes to the </w:t>
      </w:r>
      <w:r w:rsidR="00150F3B">
        <w:t xml:space="preserve">Product Information </w:t>
      </w:r>
      <w:r w:rsidR="00150F3B" w:rsidRPr="00F02E7E">
        <w:t>(</w:t>
      </w:r>
      <w:r w:rsidR="00E31F4E" w:rsidRPr="00F02E7E">
        <w:t>PI</w:t>
      </w:r>
      <w:r w:rsidR="00150F3B" w:rsidRPr="00F02E7E">
        <w:t>)</w:t>
      </w:r>
      <w:r w:rsidR="00E31F4E" w:rsidRPr="00F02E7E">
        <w:t>.</w:t>
      </w:r>
      <w:r w:rsidR="00E31F4E" w:rsidRPr="00E31F4E">
        <w:t xml:space="preserve"> The summary of safety concerns was previously accepted and continues to be acceptable from an RMP perspective.</w:t>
      </w:r>
    </w:p>
    <w:p w14:paraId="26FEA788" w14:textId="62729FAF" w:rsidR="00E31F4E" w:rsidRPr="00E31F4E" w:rsidRDefault="00150F3B" w:rsidP="00E31F4E">
      <w:r>
        <w:t>The s</w:t>
      </w:r>
      <w:r w:rsidR="00E31F4E" w:rsidRPr="00E31F4E">
        <w:t>ponsor has not proposed changes to the overall, previously accepted, pharmacovigilance plan. There are minor changes to the clinical study report submission dates and addition of secondary objectives. The pharmacovigilance plan continues to be acceptable.</w:t>
      </w:r>
    </w:p>
    <w:p w14:paraId="126DD11E" w14:textId="77777777" w:rsidR="00E31F4E" w:rsidRPr="00E31F4E" w:rsidRDefault="00E31F4E" w:rsidP="00E31F4E">
      <w:r w:rsidRPr="00E31F4E">
        <w:t>Only routine risk minimisation measures have been proposed by the sponsor. This is in line with the other COVID-19 vaccines approved by the TGA and continues to be acceptable.</w:t>
      </w:r>
    </w:p>
    <w:p w14:paraId="74A4F87F" w14:textId="77777777" w:rsidR="00C22214" w:rsidRDefault="00C22214" w:rsidP="00C22214">
      <w:pPr>
        <w:pStyle w:val="Heading3"/>
      </w:pPr>
      <w:bookmarkStart w:id="80" w:name="_Toc103679299"/>
      <w:bookmarkStart w:id="81" w:name="_Toc168057050"/>
      <w:r>
        <w:lastRenderedPageBreak/>
        <w:t>Risk-benefit analysis</w:t>
      </w:r>
      <w:bookmarkEnd w:id="77"/>
      <w:bookmarkEnd w:id="78"/>
      <w:bookmarkEnd w:id="80"/>
      <w:bookmarkEnd w:id="81"/>
    </w:p>
    <w:p w14:paraId="20717102" w14:textId="55428F70" w:rsidR="00C22214" w:rsidRDefault="00C22214" w:rsidP="005A74A8">
      <w:pPr>
        <w:pStyle w:val="Heading4"/>
      </w:pPr>
      <w:bookmarkStart w:id="82" w:name="_Toc98931932"/>
      <w:bookmarkStart w:id="83" w:name="_Toc168057051"/>
      <w:r>
        <w:t>Delegate’s considerations</w:t>
      </w:r>
      <w:bookmarkEnd w:id="82"/>
      <w:bookmarkEnd w:id="83"/>
    </w:p>
    <w:p w14:paraId="4F5B5B46" w14:textId="77777777" w:rsidR="001A11F5" w:rsidRPr="00936FCC" w:rsidRDefault="001A11F5" w:rsidP="0014192D">
      <w:pPr>
        <w:pStyle w:val="Heading5"/>
        <w:rPr>
          <w:rFonts w:eastAsia="Calibri"/>
          <w:strike/>
        </w:rPr>
      </w:pPr>
      <w:bookmarkStart w:id="84" w:name="_Hlk98167337"/>
      <w:r w:rsidRPr="00936FCC">
        <w:rPr>
          <w:rFonts w:eastAsia="Calibri"/>
        </w:rPr>
        <w:t>Overview</w:t>
      </w:r>
      <w:bookmarkEnd w:id="84"/>
    </w:p>
    <w:p w14:paraId="7EC9619F" w14:textId="7E3DA576" w:rsidR="001A11F5" w:rsidRPr="00C60F09" w:rsidRDefault="001A11F5" w:rsidP="00C60F09">
      <w:r w:rsidRPr="00C60F09">
        <w:t xml:space="preserve">This </w:t>
      </w:r>
      <w:r w:rsidR="00D54FB5">
        <w:t xml:space="preserve">submission was </w:t>
      </w:r>
      <w:r w:rsidRPr="00C60F09">
        <w:t xml:space="preserve">to include </w:t>
      </w:r>
      <w:r w:rsidR="00D54FB5">
        <w:t xml:space="preserve">the </w:t>
      </w:r>
      <w:r w:rsidRPr="00C60F09">
        <w:t>adolescent population (12 to</w:t>
      </w:r>
      <w:r w:rsidR="00F02E7E">
        <w:t xml:space="preserve"> </w:t>
      </w:r>
      <w:r w:rsidRPr="00C60F09">
        <w:t xml:space="preserve">18 years) for the </w:t>
      </w:r>
      <w:r w:rsidR="0074516E">
        <w:t xml:space="preserve">Nuvaxovid </w:t>
      </w:r>
      <w:r w:rsidRPr="00C60F09">
        <w:t>booster dose. Detailed data on immunogenicity and safety profiles by vaccine type are valuable to make informed decisions on booster regimens, alongside considerations of vaccine availability and population primary vaccine course regimens. Study 2019nCoV-301 (Part2) provides important insight regarding this.</w:t>
      </w:r>
    </w:p>
    <w:p w14:paraId="0EB2FEC3" w14:textId="65CF25FF" w:rsidR="001A11F5" w:rsidRPr="00936FCC" w:rsidRDefault="001A11F5" w:rsidP="0014192D">
      <w:pPr>
        <w:pStyle w:val="Heading5"/>
      </w:pPr>
      <w:bookmarkStart w:id="85" w:name="_Hlk98167155"/>
      <w:r w:rsidRPr="00936FCC">
        <w:t>Public health need</w:t>
      </w:r>
      <w:r w:rsidR="00F02E7E">
        <w:t xml:space="preserve"> </w:t>
      </w:r>
    </w:p>
    <w:p w14:paraId="03E424D5" w14:textId="2C057703" w:rsidR="001A11F5" w:rsidRPr="0074516E" w:rsidRDefault="001A11F5" w:rsidP="0074516E">
      <w:r w:rsidRPr="0074516E">
        <w:t>There is a need for homologous booster for the of Australian adolescent population, who have received (or going to receive) N</w:t>
      </w:r>
      <w:r w:rsidR="00F3089E">
        <w:t>uvaxovid</w:t>
      </w:r>
      <w:r w:rsidRPr="0074516E">
        <w:t xml:space="preserve"> as the primary series vaccination.</w:t>
      </w:r>
    </w:p>
    <w:p w14:paraId="6265B660" w14:textId="77777777" w:rsidR="001A11F5" w:rsidRPr="00936FCC" w:rsidRDefault="001A11F5" w:rsidP="0014192D">
      <w:pPr>
        <w:pStyle w:val="Heading5"/>
      </w:pPr>
      <w:bookmarkStart w:id="86" w:name="_Hlk98167391"/>
      <w:bookmarkEnd w:id="85"/>
      <w:r w:rsidRPr="00936FCC">
        <w:t xml:space="preserve">Immunogenicity </w:t>
      </w:r>
      <w:bookmarkEnd w:id="86"/>
    </w:p>
    <w:p w14:paraId="73126726" w14:textId="20D2263A" w:rsidR="001A11F5" w:rsidRPr="00F3089E" w:rsidRDefault="001A11F5" w:rsidP="00F3089E">
      <w:r w:rsidRPr="001F0CE3">
        <w:rPr>
          <w:rFonts w:eastAsia="Calibri"/>
          <w:lang w:eastAsia="ja-JP"/>
        </w:rPr>
        <w:t>S</w:t>
      </w:r>
      <w:r w:rsidRPr="00F3089E">
        <w:t xml:space="preserve">tudy 2019nCoV-301 (adolescent booster), an open label extension to an ongoing Phase </w:t>
      </w:r>
      <w:r w:rsidR="00191405">
        <w:t>III</w:t>
      </w:r>
      <w:r w:rsidRPr="00F3089E">
        <w:t>, multicentre, randomised, observer</w:t>
      </w:r>
      <w:r w:rsidR="00191405">
        <w:t xml:space="preserve"> </w:t>
      </w:r>
      <w:r w:rsidRPr="00F3089E">
        <w:t xml:space="preserve">blinded, </w:t>
      </w:r>
      <w:r w:rsidR="00156BFF" w:rsidRPr="00F3089E">
        <w:t>placebo</w:t>
      </w:r>
      <w:r w:rsidR="00156BFF">
        <w:t>-controlled</w:t>
      </w:r>
      <w:r w:rsidRPr="00F3089E">
        <w:t xml:space="preserve"> study, provides the interim immunogenicity results for a booster dose of Nuvaxovid in adolescents aged 12 to 18 years old. The number of analysed participants was between 24 and 58 depending on the subset of the</w:t>
      </w:r>
      <w:r w:rsidR="00F02E7E">
        <w:t xml:space="preserve"> C</w:t>
      </w:r>
      <w:r w:rsidRPr="00F3089E">
        <w:t xml:space="preserve">ohort 2 </w:t>
      </w:r>
      <w:r w:rsidR="00191405">
        <w:t>a</w:t>
      </w:r>
      <w:r w:rsidRPr="00F3089E">
        <w:t>d-</w:t>
      </w:r>
      <w:r w:rsidR="00191405">
        <w:t>h</w:t>
      </w:r>
      <w:r w:rsidRPr="00F3089E">
        <w:t xml:space="preserve">oc </w:t>
      </w:r>
      <w:r w:rsidR="00E903DD">
        <w:t>b</w:t>
      </w:r>
      <w:r w:rsidRPr="00F3089E">
        <w:t>ooster</w:t>
      </w:r>
      <w:r w:rsidR="00E903DD">
        <w:t xml:space="preserve"> </w:t>
      </w:r>
      <w:r w:rsidR="00E903DD">
        <w:rPr>
          <w:lang w:eastAsia="ja-JP"/>
        </w:rPr>
        <w:t>p</w:t>
      </w:r>
      <w:r w:rsidR="00E903DD" w:rsidRPr="005F3E41">
        <w:rPr>
          <w:lang w:eastAsia="ja-JP"/>
        </w:rPr>
        <w:t>er-</w:t>
      </w:r>
      <w:r w:rsidR="00E903DD">
        <w:rPr>
          <w:lang w:eastAsia="ja-JP"/>
        </w:rPr>
        <w:t>p</w:t>
      </w:r>
      <w:r w:rsidR="00E903DD" w:rsidRPr="005F3E41">
        <w:rPr>
          <w:lang w:eastAsia="ja-JP"/>
        </w:rPr>
        <w:t xml:space="preserve">rotocol </w:t>
      </w:r>
      <w:r w:rsidR="00E903DD">
        <w:rPr>
          <w:lang w:eastAsia="ja-JP"/>
        </w:rPr>
        <w:t>i</w:t>
      </w:r>
      <w:r w:rsidR="00E903DD" w:rsidRPr="005F3E41">
        <w:rPr>
          <w:lang w:eastAsia="ja-JP"/>
        </w:rPr>
        <w:t>mmunogenicity</w:t>
      </w:r>
      <w:r w:rsidRPr="00F3089E">
        <w:t xml:space="preserve"> </w:t>
      </w:r>
      <w:r w:rsidR="00E903DD">
        <w:t>(</w:t>
      </w:r>
      <w:r w:rsidRPr="00F3089E">
        <w:t>PP-IMM</w:t>
      </w:r>
      <w:r w:rsidR="00E903DD">
        <w:t>)</w:t>
      </w:r>
      <w:r w:rsidRPr="00F3089E">
        <w:t xml:space="preserve"> </w:t>
      </w:r>
      <w:r w:rsidR="00191405">
        <w:t>a</w:t>
      </w:r>
      <w:r w:rsidRPr="00F3089E">
        <w:t xml:space="preserve">nalysis </w:t>
      </w:r>
      <w:r w:rsidR="00191405">
        <w:t>s</w:t>
      </w:r>
      <w:r w:rsidRPr="00F3089E">
        <w:t>et. Non-inferiority was measured by the lower</w:t>
      </w:r>
      <w:r w:rsidR="00E903DD">
        <w:t xml:space="preserve"> </w:t>
      </w:r>
      <w:r w:rsidRPr="00F3089E">
        <w:t xml:space="preserve">bound of the 95% CI for the ratio of the geometric mean fold rise (GMFR) of the neutralising antibody </w:t>
      </w:r>
      <w:r w:rsidR="00CF2594">
        <w:t>g</w:t>
      </w:r>
      <w:r w:rsidR="00CF2594" w:rsidRPr="00CF4379">
        <w:t xml:space="preserve">eometric mean titre </w:t>
      </w:r>
      <w:r w:rsidR="00CF2594">
        <w:t>(</w:t>
      </w:r>
      <w:r w:rsidRPr="00F3089E">
        <w:t>GMT</w:t>
      </w:r>
      <w:r w:rsidR="00CF2594">
        <w:t>)</w:t>
      </w:r>
      <w:r w:rsidRPr="00F3089E">
        <w:t xml:space="preserve"> 28 days after a single booster dose versus 14 days after the second active dose being </w:t>
      </w:r>
      <w:r w:rsidR="00CF2594">
        <w:t>greater than</w:t>
      </w:r>
      <w:r w:rsidRPr="00F3089E">
        <w:t xml:space="preserve"> 1.0</w:t>
      </w:r>
      <w:r w:rsidR="00F02E7E">
        <w:t xml:space="preserve">. </w:t>
      </w:r>
      <w:r w:rsidR="00F02E7E" w:rsidRPr="00F3089E">
        <w:t xml:space="preserve">Non-inferiority was </w:t>
      </w:r>
      <w:r w:rsidR="00F02E7E">
        <w:t xml:space="preserve">also </w:t>
      </w:r>
      <w:r w:rsidR="00F02E7E" w:rsidRPr="00F3089E">
        <w:t>measure</w:t>
      </w:r>
      <w:r w:rsidR="00F02E7E">
        <w:t>d</w:t>
      </w:r>
      <w:r w:rsidRPr="00F3089E">
        <w:t xml:space="preserve"> by the lower bound of the 95% CI for the difference of proportion of participants with seroconversion in </w:t>
      </w:r>
      <w:r w:rsidR="00A8071D" w:rsidRPr="0045089C">
        <w:rPr>
          <w:lang w:eastAsia="ja-JP"/>
        </w:rPr>
        <w:t>microneutrali</w:t>
      </w:r>
      <w:r w:rsidR="00A8071D">
        <w:rPr>
          <w:lang w:eastAsia="ja-JP"/>
        </w:rPr>
        <w:t>s</w:t>
      </w:r>
      <w:r w:rsidR="00A8071D" w:rsidRPr="0045089C">
        <w:rPr>
          <w:lang w:eastAsia="ja-JP"/>
        </w:rPr>
        <w:t>ation assay with an inhibitory concentration of 50%</w:t>
      </w:r>
      <w:r w:rsidR="00A8071D">
        <w:rPr>
          <w:lang w:eastAsia="ja-JP"/>
        </w:rPr>
        <w:t>,</w:t>
      </w:r>
      <w:r w:rsidR="00A8071D" w:rsidRPr="0045089C">
        <w:rPr>
          <w:lang w:eastAsia="ja-JP"/>
        </w:rPr>
        <w:t xml:space="preserve"> </w:t>
      </w:r>
      <w:r w:rsidR="00F47CA3">
        <w:t>(</w:t>
      </w:r>
      <w:r w:rsidRPr="00F3089E">
        <w:t>MN</w:t>
      </w:r>
      <w:r w:rsidRPr="00F47CA3">
        <w:rPr>
          <w:vertAlign w:val="subscript"/>
        </w:rPr>
        <w:t>50</w:t>
      </w:r>
      <w:r w:rsidR="00F47CA3">
        <w:t xml:space="preserve">) </w:t>
      </w:r>
      <w:r w:rsidRPr="00F3089E">
        <w:t>titres 28 days after a single booster dose relative to the time of the first active dose versus 14</w:t>
      </w:r>
      <w:r w:rsidR="00F02E7E">
        <w:t> </w:t>
      </w:r>
      <w:r w:rsidRPr="00F3089E">
        <w:t xml:space="preserve">days after </w:t>
      </w:r>
      <w:r w:rsidR="001603B9">
        <w:t>second</w:t>
      </w:r>
      <w:r w:rsidRPr="00F3089E">
        <w:t xml:space="preserve"> active dose relative to the time of the first active dose being </w:t>
      </w:r>
      <w:r w:rsidR="001603B9">
        <w:t>greater than</w:t>
      </w:r>
      <w:r w:rsidRPr="00F3089E">
        <w:t xml:space="preserve"> </w:t>
      </w:r>
      <w:r w:rsidR="00F02E7E">
        <w:noBreakHyphen/>
      </w:r>
      <w:r w:rsidRPr="00F3089E">
        <w:t>10%. Pre-specified non</w:t>
      </w:r>
      <w:r w:rsidR="001603B9">
        <w:noBreakHyphen/>
      </w:r>
      <w:r w:rsidRPr="00F3089E">
        <w:t>inferiority margins were demonstrated for GMFR (</w:t>
      </w:r>
      <w:r w:rsidR="005D06FC">
        <w:t>lower bound</w:t>
      </w:r>
      <w:r w:rsidRPr="00F3089E">
        <w:t xml:space="preserve"> of 95% CI: 2.0) and difference in seroconversion proportions (</w:t>
      </w:r>
      <w:r w:rsidR="005D06FC">
        <w:t>lower bound</w:t>
      </w:r>
      <w:r w:rsidRPr="00F3089E">
        <w:t xml:space="preserve"> of 95% CI: -6.8) (n</w:t>
      </w:r>
      <w:r w:rsidR="005D06FC">
        <w:t> </w:t>
      </w:r>
      <w:r w:rsidRPr="00F3089E">
        <w:t>=</w:t>
      </w:r>
      <w:r w:rsidR="005D06FC">
        <w:t> </w:t>
      </w:r>
      <w:r w:rsidRPr="00F3089E">
        <w:t>53).</w:t>
      </w:r>
    </w:p>
    <w:p w14:paraId="240C1AB0" w14:textId="0742FEE2" w:rsidR="001A11F5" w:rsidRPr="00F3089E" w:rsidRDefault="001A11F5" w:rsidP="00F3089E">
      <w:r w:rsidRPr="00F3089E">
        <w:t>The immune responses to Omicron variants BA</w:t>
      </w:r>
      <w:r w:rsidR="00F02E7E">
        <w:t>.</w:t>
      </w:r>
      <w:r w:rsidRPr="00F3089E">
        <w:t>1 and BA</w:t>
      </w:r>
      <w:r w:rsidR="00717420">
        <w:t>.</w:t>
      </w:r>
      <w:r w:rsidRPr="00F3089E">
        <w:t>4/5) also appeared reassuring. No immunogenicity is provided for currently circulating Omicron subvariants.</w:t>
      </w:r>
    </w:p>
    <w:p w14:paraId="7F688B67" w14:textId="48F60208" w:rsidR="001A11F5" w:rsidRPr="00F3089E" w:rsidRDefault="001A11F5" w:rsidP="00F3089E">
      <w:r w:rsidRPr="00F3089E">
        <w:t xml:space="preserve">The study population was limited to participants deemed to be healthy, with no unstable chronic condition or </w:t>
      </w:r>
      <w:r w:rsidR="00AE34BE">
        <w:t xml:space="preserve">the </w:t>
      </w:r>
      <w:r w:rsidRPr="00F3089E">
        <w:t xml:space="preserve">immunocompromised. This may limit external validity because the population of Australian adolescents receiving a booster dose of Nuvaxovid (if approved) is likely to include those with unstable chronic conditions or </w:t>
      </w:r>
      <w:r w:rsidR="00AE34BE">
        <w:t xml:space="preserve">the </w:t>
      </w:r>
      <w:r w:rsidRPr="00F3089E">
        <w:t>immunocompromise</w:t>
      </w:r>
      <w:r w:rsidR="006E2BC2">
        <w:t>d</w:t>
      </w:r>
      <w:r w:rsidRPr="00F3089E">
        <w:t>.</w:t>
      </w:r>
    </w:p>
    <w:p w14:paraId="68B8FAD5" w14:textId="3BD8F7B6" w:rsidR="001A11F5" w:rsidRPr="00F3089E" w:rsidRDefault="001A11F5" w:rsidP="00F3089E">
      <w:r w:rsidRPr="00F3089E">
        <w:t>No information about the durability of the immune response to booster vaccination has been provided.</w:t>
      </w:r>
    </w:p>
    <w:p w14:paraId="1B7BA681" w14:textId="77777777" w:rsidR="001A11F5" w:rsidRPr="004F7B69" w:rsidRDefault="001A11F5" w:rsidP="0014192D">
      <w:pPr>
        <w:pStyle w:val="Heading5"/>
        <w:rPr>
          <w:rFonts w:eastAsia="Calibri"/>
        </w:rPr>
      </w:pPr>
      <w:r w:rsidRPr="004F7B69">
        <w:rPr>
          <w:rFonts w:eastAsia="Calibri"/>
        </w:rPr>
        <w:t>Efficacy</w:t>
      </w:r>
    </w:p>
    <w:p w14:paraId="3BC398F2" w14:textId="291620D5" w:rsidR="006E2BC2" w:rsidRPr="006E2BC2" w:rsidRDefault="001A11F5" w:rsidP="006E2BC2">
      <w:r w:rsidRPr="006E2BC2">
        <w:t>Clinical efficacy was not assessed in the submitted study (Study 2019nCoV-301-part-2</w:t>
      </w:r>
      <w:r w:rsidR="006E2BC2">
        <w:t>)</w:t>
      </w:r>
      <w:r w:rsidRPr="006E2BC2">
        <w:t>.</w:t>
      </w:r>
    </w:p>
    <w:p w14:paraId="51B2D922" w14:textId="19886183" w:rsidR="001A11F5" w:rsidRPr="0014192D" w:rsidRDefault="001A11F5" w:rsidP="0014192D">
      <w:pPr>
        <w:pStyle w:val="Heading5"/>
        <w:rPr>
          <w:rFonts w:eastAsia="Calibri"/>
          <w:iCs/>
        </w:rPr>
      </w:pPr>
      <w:r w:rsidRPr="0014192D">
        <w:rPr>
          <w:rFonts w:eastAsia="Calibri"/>
        </w:rPr>
        <w:t>Safety</w:t>
      </w:r>
    </w:p>
    <w:p w14:paraId="5540CAA3" w14:textId="10D44569" w:rsidR="001A11F5" w:rsidRPr="006E2BC2" w:rsidRDefault="001A11F5" w:rsidP="006E2BC2">
      <w:r w:rsidRPr="006E2BC2">
        <w:t xml:space="preserve">The safety profile of a third dose of Nuvaxovid among adolescents aged 12 to 18 years does not appear to meaningfully differ from the established safety profile of Nuvaxovid in this age group. </w:t>
      </w:r>
      <w:r w:rsidRPr="006E2BC2">
        <w:lastRenderedPageBreak/>
        <w:t>However, the number of participants in the cleaned (</w:t>
      </w:r>
      <w:r w:rsidR="00DB73B1">
        <w:t>‘</w:t>
      </w:r>
      <w:r w:rsidRPr="006E2BC2">
        <w:t>restricted</w:t>
      </w:r>
      <w:r w:rsidR="00DB73B1">
        <w:t>’</w:t>
      </w:r>
      <w:r w:rsidRPr="006E2BC2">
        <w:t>) safety analysis set is relatively small and duration of safety follow-up is limited.</w:t>
      </w:r>
    </w:p>
    <w:p w14:paraId="31AAAE86" w14:textId="47820B14" w:rsidR="001A11F5" w:rsidRPr="006E2BC2" w:rsidRDefault="001A11F5" w:rsidP="006E2BC2">
      <w:r w:rsidRPr="006E2BC2">
        <w:t xml:space="preserve">The study population was limited to participants deemed to be healthy, with no unstable chronic condition or </w:t>
      </w:r>
      <w:r w:rsidR="00AE34BE">
        <w:t xml:space="preserve">the </w:t>
      </w:r>
      <w:r w:rsidRPr="006E2BC2">
        <w:t>immunocompromise</w:t>
      </w:r>
      <w:r w:rsidR="00AE34BE">
        <w:t>d</w:t>
      </w:r>
      <w:r w:rsidRPr="006E2BC2">
        <w:t xml:space="preserve">. This may limit external validity because the population of Australian adolescents receiving a booster dose of Nuvaxovid (if approved) is likely to include those with unstable chronic conditions or </w:t>
      </w:r>
      <w:r w:rsidR="00AE34BE">
        <w:t xml:space="preserve">the </w:t>
      </w:r>
      <w:r w:rsidRPr="006E2BC2">
        <w:t>immunocompromise</w:t>
      </w:r>
      <w:r w:rsidR="00AE34BE">
        <w:t>d</w:t>
      </w:r>
      <w:r w:rsidRPr="006E2BC2">
        <w:t>.</w:t>
      </w:r>
    </w:p>
    <w:p w14:paraId="7BF62650" w14:textId="4889582A" w:rsidR="001A11F5" w:rsidRPr="006E2BC2" w:rsidRDefault="001A11F5" w:rsidP="006E2BC2">
      <w:r w:rsidRPr="006E2BC2">
        <w:t xml:space="preserve">Due to the small sample size of </w:t>
      </w:r>
      <w:r w:rsidR="00F02E7E">
        <w:t xml:space="preserve">the </w:t>
      </w:r>
      <w:r w:rsidRPr="006E2BC2">
        <w:t xml:space="preserve">safety group, it is not possible </w:t>
      </w:r>
      <w:r w:rsidR="00F02E7E">
        <w:t xml:space="preserve">for it </w:t>
      </w:r>
      <w:r w:rsidRPr="006E2BC2">
        <w:t>to be sufficiently powered to detect rare adverse outcomes.</w:t>
      </w:r>
    </w:p>
    <w:p w14:paraId="2D28D0E3" w14:textId="580816BA" w:rsidR="001A11F5" w:rsidRPr="006E2BC2" w:rsidRDefault="001A11F5" w:rsidP="006E2BC2">
      <w:r w:rsidRPr="006E2BC2">
        <w:t>As mentioned in the exclusion criteria, the study excluded those with certain conditions including significant medical comorbidities. As a result, no safety data is available for these individuals.</w:t>
      </w:r>
      <w:r w:rsidR="000C0129">
        <w:t xml:space="preserve"> </w:t>
      </w:r>
      <w:r w:rsidRPr="006E2BC2">
        <w:t xml:space="preserve">The safety assessment was performed in relatively healthy individuals, which may underestimate the </w:t>
      </w:r>
      <w:r w:rsidR="000C0129">
        <w:t>o</w:t>
      </w:r>
      <w:r w:rsidRPr="006E2BC2">
        <w:t>verall risk associated with the booster vaccines tested.</w:t>
      </w:r>
    </w:p>
    <w:p w14:paraId="11E257D4" w14:textId="24064484" w:rsidR="001A11F5" w:rsidRPr="006E2BC2" w:rsidRDefault="001A11F5" w:rsidP="006E2BC2">
      <w:r w:rsidRPr="006E2BC2">
        <w:t xml:space="preserve">The sponsor provided a summary of </w:t>
      </w:r>
      <w:proofErr w:type="gramStart"/>
      <w:r w:rsidRPr="006E2BC2">
        <w:t>6</w:t>
      </w:r>
      <w:r w:rsidR="00054B6D">
        <w:t xml:space="preserve"> </w:t>
      </w:r>
      <w:r w:rsidRPr="006E2BC2">
        <w:t>month</w:t>
      </w:r>
      <w:proofErr w:type="gramEnd"/>
      <w:r w:rsidRPr="006E2BC2">
        <w:t xml:space="preserve"> booster safety data, which reported one related serious adverse event (myocarditis) during the post-crossover vaccination period (</w:t>
      </w:r>
      <w:r w:rsidR="00054B6D">
        <w:t>two</w:t>
      </w:r>
      <w:r w:rsidRPr="006E2BC2">
        <w:t xml:space="preserve"> days after </w:t>
      </w:r>
      <w:r w:rsidR="00054B6D">
        <w:t>the second dose</w:t>
      </w:r>
      <w:r w:rsidRPr="006E2BC2">
        <w:t xml:space="preserve">). No related </w:t>
      </w:r>
      <w:r w:rsidR="00054B6D">
        <w:t>serious adverse events</w:t>
      </w:r>
      <w:r w:rsidRPr="006E2BC2">
        <w:t xml:space="preserve"> were reported during the pre</w:t>
      </w:r>
      <w:r w:rsidR="00054B6D">
        <w:noBreakHyphen/>
      </w:r>
      <w:r w:rsidRPr="006E2BC2">
        <w:t>crossover and booster vaccination periods.</w:t>
      </w:r>
    </w:p>
    <w:p w14:paraId="33501ECE" w14:textId="5D36EEEE" w:rsidR="001A11F5" w:rsidRPr="00936FCC" w:rsidRDefault="001A11F5" w:rsidP="0014192D">
      <w:pPr>
        <w:pStyle w:val="Heading5"/>
      </w:pPr>
      <w:r w:rsidRPr="00936FCC">
        <w:t xml:space="preserve">Overall </w:t>
      </w:r>
      <w:r w:rsidR="00C60F09">
        <w:t>d</w:t>
      </w:r>
      <w:r w:rsidRPr="00936FCC">
        <w:t>ata limitations</w:t>
      </w:r>
    </w:p>
    <w:p w14:paraId="23BAA6EB" w14:textId="151CFC4D" w:rsidR="001A11F5" w:rsidRPr="00936FCC" w:rsidRDefault="001A11F5" w:rsidP="00054B6D">
      <w:pPr>
        <w:pStyle w:val="ListBullet"/>
        <w:rPr>
          <w:rFonts w:eastAsia="Calibri"/>
          <w:szCs w:val="24"/>
          <w:lang w:val="en-CA"/>
        </w:rPr>
      </w:pPr>
      <w:r w:rsidRPr="00936FCC">
        <w:t xml:space="preserve">Immunogenicity data from booster dose against the </w:t>
      </w:r>
      <w:r>
        <w:t>Omicron</w:t>
      </w:r>
      <w:r w:rsidRPr="00936FCC">
        <w:t xml:space="preserve"> </w:t>
      </w:r>
      <w:r>
        <w:t>sub-</w:t>
      </w:r>
      <w:r w:rsidRPr="00936FCC">
        <w:t xml:space="preserve">variants </w:t>
      </w:r>
      <w:r>
        <w:t>is only available for BA.1 and B</w:t>
      </w:r>
      <w:r w:rsidR="00787866">
        <w:t>A.</w:t>
      </w:r>
      <w:r>
        <w:t>4/5</w:t>
      </w:r>
      <w:r w:rsidRPr="00936FCC">
        <w:t>(</w:t>
      </w:r>
      <w:r>
        <w:t>not for XBB1.5 and after</w:t>
      </w:r>
      <w:r w:rsidRPr="00936FCC">
        <w:t>)</w:t>
      </w:r>
      <w:r w:rsidRPr="00936FCC">
        <w:rPr>
          <w:rFonts w:eastAsia="Calibri" w:cs="ArialMT"/>
        </w:rPr>
        <w:t>.</w:t>
      </w:r>
    </w:p>
    <w:p w14:paraId="4AA2564B" w14:textId="77777777" w:rsidR="001A11F5" w:rsidRPr="00936FCC" w:rsidRDefault="001A11F5" w:rsidP="00054B6D">
      <w:pPr>
        <w:pStyle w:val="ListBullet"/>
        <w:rPr>
          <w:rFonts w:eastAsia="Calibri"/>
          <w:szCs w:val="24"/>
        </w:rPr>
      </w:pPr>
      <w:r w:rsidRPr="00936FCC">
        <w:rPr>
          <w:rFonts w:eastAsia="Calibri"/>
          <w:szCs w:val="24"/>
        </w:rPr>
        <w:t>Data related to persistence of immune response was not available in the submitted study</w:t>
      </w:r>
      <w:r w:rsidRPr="00936FCC">
        <w:rPr>
          <w:lang w:eastAsia="ja-JP"/>
        </w:rPr>
        <w:t>.</w:t>
      </w:r>
    </w:p>
    <w:p w14:paraId="50D55BAE" w14:textId="1407C601" w:rsidR="001A11F5" w:rsidRPr="00936FCC" w:rsidRDefault="001A11F5" w:rsidP="00054B6D">
      <w:pPr>
        <w:pStyle w:val="ListBullet"/>
        <w:rPr>
          <w:rFonts w:eastAsia="Calibri"/>
          <w:szCs w:val="24"/>
        </w:rPr>
      </w:pPr>
      <w:r w:rsidRPr="00936FCC">
        <w:rPr>
          <w:lang w:eastAsia="ja-JP"/>
        </w:rPr>
        <w:t>Safety sample size</w:t>
      </w:r>
      <w:r>
        <w:rPr>
          <w:lang w:eastAsia="ja-JP"/>
        </w:rPr>
        <w:t xml:space="preserve"> (restricted group)</w:t>
      </w:r>
      <w:r w:rsidRPr="00936FCC">
        <w:rPr>
          <w:lang w:eastAsia="ja-JP"/>
        </w:rPr>
        <w:t xml:space="preserve"> was small.</w:t>
      </w:r>
    </w:p>
    <w:p w14:paraId="242AF349" w14:textId="77777777" w:rsidR="001A11F5" w:rsidRPr="00936FCC" w:rsidRDefault="001A11F5" w:rsidP="00054B6D">
      <w:pPr>
        <w:pStyle w:val="ListBullet"/>
        <w:rPr>
          <w:rFonts w:eastAsia="Calibri"/>
          <w:b/>
          <w:szCs w:val="24"/>
          <w:lang w:val="en-CA"/>
        </w:rPr>
      </w:pPr>
      <w:r>
        <w:rPr>
          <w:rFonts w:eastAsia="Calibri"/>
          <w:szCs w:val="24"/>
          <w:lang w:val="en-CA"/>
        </w:rPr>
        <w:t>Lack of</w:t>
      </w:r>
      <w:r w:rsidRPr="00936FCC">
        <w:rPr>
          <w:rFonts w:eastAsia="Calibri"/>
          <w:szCs w:val="24"/>
          <w:lang w:val="en-CA"/>
        </w:rPr>
        <w:t xml:space="preserve"> safety and immunogenicity data in immunocompromised patients or patients with background autoimmune disease.</w:t>
      </w:r>
    </w:p>
    <w:p w14:paraId="1EC3FF87" w14:textId="1A62736B" w:rsidR="001A11F5" w:rsidRPr="00F02E7E" w:rsidRDefault="001A11F5" w:rsidP="00054B6D">
      <w:pPr>
        <w:pStyle w:val="ListBullet"/>
        <w:rPr>
          <w:rFonts w:eastAsia="Calibri"/>
          <w:szCs w:val="24"/>
        </w:rPr>
      </w:pPr>
      <w:r w:rsidRPr="00F02E7E">
        <w:rPr>
          <w:rFonts w:eastAsia="Calibri"/>
          <w:szCs w:val="24"/>
        </w:rPr>
        <w:t xml:space="preserve">Short-term safety data, which may not provide information on rare </w:t>
      </w:r>
      <w:r w:rsidR="007F0354" w:rsidRPr="00F02E7E">
        <w:rPr>
          <w:rFonts w:eastAsia="Calibri"/>
          <w:szCs w:val="24"/>
        </w:rPr>
        <w:t>adverse events</w:t>
      </w:r>
      <w:r w:rsidRPr="00F02E7E">
        <w:rPr>
          <w:rFonts w:eastAsia="Calibri"/>
          <w:szCs w:val="24"/>
        </w:rPr>
        <w:t xml:space="preserve">, risk of </w:t>
      </w:r>
      <w:r w:rsidR="007F0354" w:rsidRPr="00F02E7E">
        <w:rPr>
          <w:rFonts w:eastAsia="Calibri"/>
          <w:szCs w:val="24"/>
        </w:rPr>
        <w:t>v</w:t>
      </w:r>
      <w:r w:rsidRPr="00F02E7E">
        <w:rPr>
          <w:rFonts w:eastAsia="Calibri"/>
          <w:szCs w:val="24"/>
        </w:rPr>
        <w:t xml:space="preserve">accine-associated enhanced disease or </w:t>
      </w:r>
      <w:r w:rsidR="007F0354" w:rsidRPr="00F02E7E">
        <w:rPr>
          <w:rFonts w:eastAsia="Calibri"/>
          <w:bCs/>
          <w:szCs w:val="24"/>
        </w:rPr>
        <w:t>v</w:t>
      </w:r>
      <w:r w:rsidRPr="00F02E7E">
        <w:rPr>
          <w:rFonts w:eastAsia="Calibri"/>
          <w:bCs/>
          <w:szCs w:val="24"/>
        </w:rPr>
        <w:t xml:space="preserve">accine-associated enhanced respiratory disease </w:t>
      </w:r>
      <w:r w:rsidRPr="00F02E7E">
        <w:rPr>
          <w:rFonts w:eastAsia="Calibri"/>
          <w:szCs w:val="24"/>
        </w:rPr>
        <w:t xml:space="preserve">as the antibodies wane over time, and there may be </w:t>
      </w:r>
      <w:r w:rsidR="00BA61A8" w:rsidRPr="00F02E7E">
        <w:rPr>
          <w:rFonts w:eastAsia="Calibri"/>
          <w:szCs w:val="24"/>
        </w:rPr>
        <w:t xml:space="preserve">adverse events </w:t>
      </w:r>
      <w:r w:rsidRPr="00F02E7E">
        <w:rPr>
          <w:rFonts w:eastAsia="Calibri"/>
          <w:szCs w:val="24"/>
        </w:rPr>
        <w:t xml:space="preserve">that have a long latency period including </w:t>
      </w:r>
      <w:r w:rsidR="00BA61A8" w:rsidRPr="00F02E7E">
        <w:rPr>
          <w:rFonts w:eastAsia="Calibri"/>
          <w:szCs w:val="24"/>
        </w:rPr>
        <w:t xml:space="preserve">adverse events </w:t>
      </w:r>
      <w:r w:rsidRPr="00F02E7E">
        <w:rPr>
          <w:rFonts w:eastAsia="Calibri"/>
          <w:szCs w:val="24"/>
        </w:rPr>
        <w:t>of special interest</w:t>
      </w:r>
      <w:r w:rsidR="007F0354" w:rsidRPr="00F02E7E">
        <w:rPr>
          <w:rFonts w:eastAsia="Calibri"/>
          <w:szCs w:val="24"/>
        </w:rPr>
        <w:t>.</w:t>
      </w:r>
    </w:p>
    <w:p w14:paraId="0920EE1C" w14:textId="0F2A2590" w:rsidR="001A11F5" w:rsidRPr="00045689" w:rsidRDefault="001A11F5" w:rsidP="00054B6D">
      <w:pPr>
        <w:pStyle w:val="ListBullet"/>
        <w:rPr>
          <w:lang w:val="en-GB"/>
        </w:rPr>
      </w:pPr>
      <w:r w:rsidRPr="00F02E7E">
        <w:rPr>
          <w:lang w:val="en-GB"/>
        </w:rPr>
        <w:t xml:space="preserve">Data on vaccine efficacy </w:t>
      </w:r>
      <w:r w:rsidRPr="00936FCC">
        <w:rPr>
          <w:lang w:val="en-GB"/>
        </w:rPr>
        <w:t>of the booster are lacking.</w:t>
      </w:r>
      <w:r>
        <w:rPr>
          <w:lang w:val="en-GB"/>
        </w:rPr>
        <w:t xml:space="preserve"> Booster efficacy in the real world cannot be extrapolated with certainty, especially in view of currently circulating Omicron variant and its subvariants.</w:t>
      </w:r>
    </w:p>
    <w:p w14:paraId="3916F296" w14:textId="77777777" w:rsidR="00C22214" w:rsidRDefault="00C22214" w:rsidP="00C22214">
      <w:pPr>
        <w:pStyle w:val="Heading4"/>
      </w:pPr>
      <w:bookmarkStart w:id="87" w:name="_Toc98931933"/>
      <w:bookmarkStart w:id="88" w:name="_Toc168057052"/>
      <w:r w:rsidRPr="00D23139">
        <w:t>Proposed action</w:t>
      </w:r>
      <w:bookmarkEnd w:id="87"/>
      <w:bookmarkEnd w:id="88"/>
    </w:p>
    <w:p w14:paraId="57B61FF0" w14:textId="1ED8B04B" w:rsidR="004B01A5" w:rsidRPr="004B01A5" w:rsidRDefault="004B01A5" w:rsidP="004B01A5">
      <w:r w:rsidRPr="00083546">
        <w:t xml:space="preserve">Based on the acceptable immunogenicity and safety demonstrated by the submitted data, and the existing public health need, </w:t>
      </w:r>
      <w:r w:rsidR="00BE3B13" w:rsidRPr="00083546">
        <w:t>the D</w:t>
      </w:r>
      <w:r w:rsidRPr="00083546">
        <w:t>elegate is of the view that provisional approval for N</w:t>
      </w:r>
      <w:r w:rsidR="00BE3B13" w:rsidRPr="00083546">
        <w:t xml:space="preserve">uvaxovid </w:t>
      </w:r>
      <w:r w:rsidRPr="00083546">
        <w:t>to be used as homologous booster (primed with N</w:t>
      </w:r>
      <w:r w:rsidR="00B32AFA" w:rsidRPr="00083546">
        <w:t>uvaxovid</w:t>
      </w:r>
      <w:r w:rsidRPr="00083546">
        <w:t xml:space="preserve">) in </w:t>
      </w:r>
      <w:proofErr w:type="gramStart"/>
      <w:r w:rsidRPr="00083546">
        <w:t>12</w:t>
      </w:r>
      <w:r w:rsidR="00B32AFA" w:rsidRPr="00083546">
        <w:t xml:space="preserve"> to </w:t>
      </w:r>
      <w:r w:rsidRPr="00083546">
        <w:t>18 year</w:t>
      </w:r>
      <w:r w:rsidR="00B32AFA" w:rsidRPr="00083546">
        <w:t xml:space="preserve"> olds</w:t>
      </w:r>
      <w:proofErr w:type="gramEnd"/>
      <w:r w:rsidRPr="00083546">
        <w:t xml:space="preserve"> is appropriate. However, there are issues raised in this overview, which will be discussed with </w:t>
      </w:r>
      <w:r w:rsidR="00F02E7E">
        <w:t>the Advisory Committee on Vaccines (</w:t>
      </w:r>
      <w:r w:rsidRPr="00083546">
        <w:t>ACV</w:t>
      </w:r>
      <w:r w:rsidR="00F02E7E">
        <w:t>)</w:t>
      </w:r>
      <w:r w:rsidRPr="00083546">
        <w:t xml:space="preserve"> and a final decision will be taken only after that.</w:t>
      </w:r>
    </w:p>
    <w:p w14:paraId="318CFABC" w14:textId="77777777" w:rsidR="00C22214" w:rsidRPr="00F73346" w:rsidRDefault="00C22214" w:rsidP="00C22214">
      <w:pPr>
        <w:pStyle w:val="Heading4"/>
      </w:pPr>
      <w:bookmarkStart w:id="89" w:name="_Toc98931936"/>
      <w:bookmarkStart w:id="90" w:name="_Toc168057053"/>
      <w:bookmarkStart w:id="91" w:name="_Toc247691532"/>
      <w:bookmarkStart w:id="92" w:name="_Toc314842516"/>
      <w:r w:rsidRPr="00F73346">
        <w:t>Advisory Committee considerations</w:t>
      </w:r>
      <w:bookmarkEnd w:id="89"/>
      <w:bookmarkEnd w:id="90"/>
    </w:p>
    <w:p w14:paraId="087BB9CB" w14:textId="2A61CBCF" w:rsidR="00C22214" w:rsidRPr="00BD5DBD" w:rsidRDefault="00C22214" w:rsidP="00C22214">
      <w:pPr>
        <w:rPr>
          <w:bCs/>
          <w:szCs w:val="22"/>
        </w:rPr>
      </w:pPr>
      <w:r w:rsidRPr="00BD5DBD">
        <w:rPr>
          <w:bCs/>
          <w:szCs w:val="22"/>
        </w:rPr>
        <w:t xml:space="preserve">The </w:t>
      </w:r>
      <w:hyperlink r:id="rId43"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lastRenderedPageBreak/>
        <w:t>Specific advice to the Delegate</w:t>
      </w:r>
    </w:p>
    <w:p w14:paraId="099EFDFF" w14:textId="663B3BB3" w:rsidR="00811E42" w:rsidRPr="00811E42" w:rsidRDefault="00811E42" w:rsidP="00811E42">
      <w:pPr>
        <w:pStyle w:val="Numberbullet0"/>
        <w:rPr>
          <w:b/>
          <w:bCs/>
          <w:i/>
          <w:iCs/>
        </w:rPr>
      </w:pPr>
      <w:r w:rsidRPr="00811E42">
        <w:rPr>
          <w:b/>
          <w:bCs/>
          <w:i/>
          <w:iCs/>
        </w:rPr>
        <w:t>Based on the overall evidence from the Study 2019nCoV-301 (</w:t>
      </w:r>
      <w:r>
        <w:rPr>
          <w:b/>
          <w:bCs/>
          <w:i/>
          <w:iCs/>
        </w:rPr>
        <w:t>a</w:t>
      </w:r>
      <w:r w:rsidRPr="00811E42">
        <w:rPr>
          <w:b/>
          <w:bCs/>
          <w:i/>
          <w:iCs/>
        </w:rPr>
        <w:t xml:space="preserve">dolescent </w:t>
      </w:r>
      <w:r>
        <w:rPr>
          <w:b/>
          <w:bCs/>
          <w:i/>
          <w:iCs/>
        </w:rPr>
        <w:t>b</w:t>
      </w:r>
      <w:r w:rsidRPr="00811E42">
        <w:rPr>
          <w:b/>
          <w:bCs/>
          <w:i/>
          <w:iCs/>
        </w:rPr>
        <w:t xml:space="preserve">ooster </w:t>
      </w:r>
      <w:r>
        <w:rPr>
          <w:b/>
          <w:bCs/>
          <w:i/>
          <w:iCs/>
        </w:rPr>
        <w:t>r</w:t>
      </w:r>
      <w:r w:rsidRPr="00811E42">
        <w:rPr>
          <w:b/>
          <w:bCs/>
          <w:i/>
          <w:iCs/>
        </w:rPr>
        <w:t>eport), can the ACV advi</w:t>
      </w:r>
      <w:r>
        <w:rPr>
          <w:b/>
          <w:bCs/>
          <w:i/>
          <w:iCs/>
        </w:rPr>
        <w:t>s</w:t>
      </w:r>
      <w:r w:rsidRPr="00811E42">
        <w:rPr>
          <w:b/>
          <w:bCs/>
          <w:i/>
          <w:iCs/>
        </w:rPr>
        <w:t>e if the benefits-risks balance of N</w:t>
      </w:r>
      <w:r>
        <w:rPr>
          <w:b/>
          <w:bCs/>
          <w:i/>
          <w:iCs/>
        </w:rPr>
        <w:t xml:space="preserve">uvaxovid </w:t>
      </w:r>
      <w:r w:rsidRPr="00811E42">
        <w:rPr>
          <w:b/>
          <w:bCs/>
          <w:i/>
          <w:iCs/>
        </w:rPr>
        <w:t>as a booster in individuals 12 to 17 years of age, is positive in the current COVID-19 situations?</w:t>
      </w:r>
    </w:p>
    <w:p w14:paraId="3382E4B9" w14:textId="61985D2C" w:rsidR="00811E42" w:rsidRPr="00811E42" w:rsidRDefault="00811E42" w:rsidP="00811E42">
      <w:r w:rsidRPr="00811E42">
        <w:t>Study 2019nCoV-301 (</w:t>
      </w:r>
      <w:r>
        <w:t>a</w:t>
      </w:r>
      <w:r w:rsidRPr="00811E42">
        <w:t xml:space="preserve">dolescent </w:t>
      </w:r>
      <w:r>
        <w:t>b</w:t>
      </w:r>
      <w:r w:rsidRPr="00811E42">
        <w:t xml:space="preserve">ooster </w:t>
      </w:r>
      <w:r>
        <w:t>r</w:t>
      </w:r>
      <w:r w:rsidRPr="00811E42">
        <w:t>eport) showed that non-inferiority was achieved for geometric mean fold rises in neutralising antibody titres and for the differences in seroconversion rates against the baseline of the first dose of Nuvaxovid. No safety concerns emerged with homologous booster doses and adverse events were mostly mild or moderate reactogenicity reactions of short duration.</w:t>
      </w:r>
    </w:p>
    <w:p w14:paraId="3F8D52D1" w14:textId="77777777" w:rsidR="00811E42" w:rsidRPr="00811E42" w:rsidRDefault="00811E42" w:rsidP="00811E42">
      <w:r w:rsidRPr="00811E42">
        <w:t>The ACV advised that the immunogenicity and safety data available indicate that the benefits outweigh the risks, specifically, the need to have this vaccine available to use as a booster dose in individuals aged 12 to 17 years outweighs the data limitations.</w:t>
      </w:r>
    </w:p>
    <w:p w14:paraId="2BAEEBF3" w14:textId="77777777" w:rsidR="00811E42" w:rsidRPr="00811E42" w:rsidRDefault="00811E42" w:rsidP="00811E42">
      <w:r w:rsidRPr="00811E42">
        <w:t>Limitations of the trial include:</w:t>
      </w:r>
    </w:p>
    <w:p w14:paraId="709EA2D0" w14:textId="2D3B5221" w:rsidR="00811E42" w:rsidRPr="00811E42" w:rsidRDefault="00811E42" w:rsidP="00811E42">
      <w:pPr>
        <w:pStyle w:val="ListBullet"/>
      </w:pPr>
      <w:r w:rsidRPr="00811E42">
        <w:t>the small sample size and short duration of follow-up to Day 28 following the booster dose</w:t>
      </w:r>
      <w:r>
        <w:t>.</w:t>
      </w:r>
    </w:p>
    <w:p w14:paraId="10D90817" w14:textId="3E0AB663" w:rsidR="00811E42" w:rsidRPr="00811E42" w:rsidRDefault="00811E42" w:rsidP="00811E42">
      <w:pPr>
        <w:pStyle w:val="ListBullet"/>
      </w:pPr>
      <w:r w:rsidRPr="00811E42">
        <w:t xml:space="preserve">only healthy individuals were in the trial. Current Australian Technical Advisory Group on </w:t>
      </w:r>
      <w:r w:rsidRPr="00F02E7E">
        <w:t>Immunisation (ATAGI) advice</w:t>
      </w:r>
      <w:r w:rsidRPr="00811E42">
        <w:t xml:space="preserve"> is that a booster dose is not recommended for children and adolescents aged under the age of 18 who do not have risk factors (those with a medical condition that increases the risk of severe COVID-19 illness or those with disability with significant or complex health needs or multiple comorbidities which increase the risk of poor outcomes from COVID-19)</w:t>
      </w:r>
      <w:r>
        <w:t>.</w:t>
      </w:r>
      <w:r w:rsidRPr="00811E42">
        <w:rPr>
          <w:rStyle w:val="FootnoteReference"/>
        </w:rPr>
        <w:footnoteReference w:id="11"/>
      </w:r>
    </w:p>
    <w:p w14:paraId="71181E03" w14:textId="063EF8D0" w:rsidR="00811E42" w:rsidRPr="00811E42" w:rsidRDefault="00811E42" w:rsidP="00811E42">
      <w:pPr>
        <w:pStyle w:val="ListBullet"/>
      </w:pPr>
      <w:r w:rsidRPr="00811E42">
        <w:t xml:space="preserve">there are no data on immunogenicity against current SARS-CoV-2 circulating variants of concern (see </w:t>
      </w:r>
      <w:r>
        <w:t xml:space="preserve">Question </w:t>
      </w:r>
      <w:r w:rsidRPr="00811E42">
        <w:t>2)</w:t>
      </w:r>
      <w:r>
        <w:t>.</w:t>
      </w:r>
    </w:p>
    <w:p w14:paraId="45445A1E" w14:textId="77777777" w:rsidR="00811E42" w:rsidRPr="00811E42" w:rsidRDefault="00811E42" w:rsidP="00811E42">
      <w:pPr>
        <w:pStyle w:val="ListBullet"/>
      </w:pPr>
      <w:r w:rsidRPr="00811E42">
        <w:t>there are no data on co-administration with other vaccines administered to adolescents, including medically at-risk adolescents.</w:t>
      </w:r>
    </w:p>
    <w:p w14:paraId="6A4202A5" w14:textId="77777777" w:rsidR="00811E42" w:rsidRPr="00811E42" w:rsidRDefault="00811E42" w:rsidP="00811E42">
      <w:r w:rsidRPr="00811E42">
        <w:t>Nuvaxovid has been shown to induce a comparable immune response and effectiveness after the primary series in adolescents as in adults, and the ability to boost the vaccine-induced immune response was shown in adults.</w:t>
      </w:r>
    </w:p>
    <w:p w14:paraId="016C544E" w14:textId="5286B8DD" w:rsidR="00811E42" w:rsidRPr="00811E42" w:rsidRDefault="00811E42" w:rsidP="00811E42">
      <w:pPr>
        <w:pStyle w:val="Numberbullet0"/>
        <w:rPr>
          <w:b/>
          <w:bCs/>
          <w:i/>
          <w:iCs/>
        </w:rPr>
      </w:pPr>
      <w:r w:rsidRPr="00811E42">
        <w:rPr>
          <w:b/>
          <w:bCs/>
          <w:i/>
          <w:iCs/>
        </w:rPr>
        <w:t>Does the ACV agree with use of N</w:t>
      </w:r>
      <w:r>
        <w:rPr>
          <w:b/>
          <w:bCs/>
          <w:i/>
          <w:iCs/>
        </w:rPr>
        <w:t>uvaxovid</w:t>
      </w:r>
      <w:r w:rsidRPr="00811E42">
        <w:rPr>
          <w:b/>
          <w:bCs/>
          <w:i/>
          <w:iCs/>
        </w:rPr>
        <w:t xml:space="preserve"> as booster dose for the proposed age group, notably in view of absence of immunogenicity data against currently circulating Omicron subvariants (XBB1.5 and later)?</w:t>
      </w:r>
    </w:p>
    <w:p w14:paraId="33EAD814" w14:textId="3038D0D6" w:rsidR="00811E42" w:rsidRPr="00811E42" w:rsidRDefault="00811E42" w:rsidP="00811E42">
      <w:r w:rsidRPr="00811E42">
        <w:t>The ACV agreed with use of the vaccine as the sponsor has provided some immunogenicity data for Omicron variants BA</w:t>
      </w:r>
      <w:r w:rsidR="00F02E7E">
        <w:t>.</w:t>
      </w:r>
      <w:r w:rsidRPr="00811E42">
        <w:t>1 and BA.4</w:t>
      </w:r>
      <w:r>
        <w:t>/</w:t>
      </w:r>
      <w:r w:rsidRPr="00811E42">
        <w:t>5. Immune responses in adolescents following booster dose showed cross reactivity against BA.1 and BA.4</w:t>
      </w:r>
      <w:r>
        <w:t>/</w:t>
      </w:r>
      <w:r w:rsidRPr="00811E42">
        <w:t>5.</w:t>
      </w:r>
    </w:p>
    <w:p w14:paraId="53704365" w14:textId="67BBB2E0" w:rsidR="00811E42" w:rsidRPr="00811E42" w:rsidRDefault="00811E42" w:rsidP="00811E42">
      <w:r w:rsidRPr="00811E42">
        <w:t>The ACV noted that the current ATAGI advice is that a monovalent Omicron XBB.1.5 vaccine is preferred as a booster vaccine. Given the US</w:t>
      </w:r>
      <w:r>
        <w:t>A</w:t>
      </w:r>
      <w:r w:rsidRPr="00811E42">
        <w:t xml:space="preserve"> and European approvals of an adapted vaccine (Nuvaxovid XBB.1.5), the ACV expected that original Nuvaxovid will also be superseded by a submission and potential approval for this variant vaccine in Australia in due course.</w:t>
      </w:r>
    </w:p>
    <w:p w14:paraId="14D64DA7" w14:textId="40EB74C8" w:rsidR="00811E42" w:rsidRPr="00811E42" w:rsidRDefault="00811E42" w:rsidP="00811E42">
      <w:pPr>
        <w:pStyle w:val="Numberbullet0"/>
        <w:rPr>
          <w:b/>
          <w:bCs/>
          <w:i/>
          <w:iCs/>
        </w:rPr>
      </w:pPr>
      <w:r w:rsidRPr="00811E42">
        <w:rPr>
          <w:b/>
          <w:bCs/>
          <w:i/>
          <w:iCs/>
        </w:rPr>
        <w:t xml:space="preserve">Can the ACV comment if overall </w:t>
      </w:r>
      <w:r>
        <w:rPr>
          <w:b/>
          <w:bCs/>
          <w:i/>
          <w:iCs/>
        </w:rPr>
        <w:t>s</w:t>
      </w:r>
      <w:r w:rsidRPr="00811E42">
        <w:rPr>
          <w:b/>
          <w:bCs/>
          <w:i/>
          <w:iCs/>
        </w:rPr>
        <w:t>afety is acceptable as the sample size was small (restricted group) and the follow-up was only 4 weeks?</w:t>
      </w:r>
    </w:p>
    <w:p w14:paraId="7C6DB444" w14:textId="5F9922CF" w:rsidR="00811E42" w:rsidRPr="00811E42" w:rsidRDefault="00811E42" w:rsidP="00811E42">
      <w:r w:rsidRPr="00811E42">
        <w:t xml:space="preserve">A subset of 220 participants who received the booster dose were evaluated for solicited adverse events within 7 days of vaccination. Most frequent were injection site tenderness (72%), headache (68%), fatigue (66%), injection site pain (64%), muscle pain (62%), malaise (47%), </w:t>
      </w:r>
      <w:r>
        <w:lastRenderedPageBreak/>
        <w:t xml:space="preserve">and </w:t>
      </w:r>
      <w:r w:rsidRPr="00811E42">
        <w:t>nausea/vomiting (26%). The small number and short duration studied are insufficient to detect less common/ rare adverse events and for long-term safety. However, the ACV advised that the safety profile for booster among adolescents was acceptable based on extrapolation from the established safety profile of Nuvaxovid in this age group.</w:t>
      </w:r>
    </w:p>
    <w:p w14:paraId="17A9822D" w14:textId="2B8FA2BB" w:rsidR="00811E42" w:rsidRPr="00811E42" w:rsidRDefault="00811E42" w:rsidP="00811E42">
      <w:r w:rsidRPr="00811E42">
        <w:t xml:space="preserve">The ACV noted that Nuvaxovid has had a higher overall reporting rate of myocarditis than expected in the population in both males and females. The observed versus expected (O/E) analyses are supportive of an association between Nuvaxovid and myocarditis and pericarditis in both males and females. While there has been minimal use of Nuvaxovid in the </w:t>
      </w:r>
      <w:bookmarkStart w:id="93" w:name="_Int_kTFOCzqX"/>
      <w:proofErr w:type="gramStart"/>
      <w:r w:rsidRPr="00811E42">
        <w:t>12</w:t>
      </w:r>
      <w:r>
        <w:t xml:space="preserve"> to </w:t>
      </w:r>
      <w:r w:rsidRPr="00811E42">
        <w:t>17 year</w:t>
      </w:r>
      <w:bookmarkEnd w:id="93"/>
      <w:proofErr w:type="gramEnd"/>
      <w:r w:rsidRPr="00811E42">
        <w:t xml:space="preserve"> age group (2653 persons recorded in the Australian Immunisation Register at as 31</w:t>
      </w:r>
      <w:r>
        <w:t> </w:t>
      </w:r>
      <w:r w:rsidRPr="00811E42">
        <w:t>October</w:t>
      </w:r>
      <w:r>
        <w:t> </w:t>
      </w:r>
      <w:r w:rsidRPr="00811E42">
        <w:t>2023), the TGA has received no report of myocarditis/ pericarditis in this age group.</w:t>
      </w:r>
    </w:p>
    <w:p w14:paraId="5CF3BA5C" w14:textId="77777777" w:rsidR="00811E42" w:rsidRPr="00811E42" w:rsidRDefault="00811E42" w:rsidP="00811E42">
      <w:pPr>
        <w:pStyle w:val="Numberbullet0"/>
        <w:rPr>
          <w:b/>
          <w:bCs/>
          <w:i/>
          <w:iCs/>
        </w:rPr>
      </w:pPr>
      <w:r w:rsidRPr="00811E42">
        <w:rPr>
          <w:b/>
          <w:bCs/>
          <w:i/>
          <w:iCs/>
        </w:rPr>
        <w:t>Can the ACV comment on any specific risk mitigation strategies required for the booster dose?</w:t>
      </w:r>
    </w:p>
    <w:p w14:paraId="26B50574" w14:textId="2E89A9F4" w:rsidR="00811E42" w:rsidRPr="00811E42" w:rsidRDefault="00811E42" w:rsidP="00811E42">
      <w:r w:rsidRPr="00811E42">
        <w:t>The ACV advised that no new safety concerns or risks had been identified for booster dose in adolescents and the current risk management plan continues to be acceptable.</w:t>
      </w:r>
    </w:p>
    <w:p w14:paraId="5291EA2A" w14:textId="77777777" w:rsidR="00C22214" w:rsidRPr="00F73346" w:rsidRDefault="00C22214" w:rsidP="00C22214">
      <w:pPr>
        <w:pStyle w:val="Heading5"/>
      </w:pPr>
      <w:r w:rsidRPr="00F73346">
        <w:t>Conclusion</w:t>
      </w:r>
    </w:p>
    <w:p w14:paraId="6FEB0BF2" w14:textId="1153F93E" w:rsidR="00811E42" w:rsidRPr="00811E42" w:rsidRDefault="00811E42" w:rsidP="00811E42">
      <w:r w:rsidRPr="00811E42">
        <w:t>The ACV considered this product to have an overall positive benefit-risk profile for the dose and administration information to include an additional dose of N</w:t>
      </w:r>
      <w:r>
        <w:t>uvaxovid</w:t>
      </w:r>
      <w:r w:rsidRPr="00811E42">
        <w:t xml:space="preserve"> (0.5 mL) at least 5</w:t>
      </w:r>
      <w:r>
        <w:t> </w:t>
      </w:r>
      <w:r w:rsidRPr="00811E42">
        <w:t>months after completion of the second dose of the primary series with N</w:t>
      </w:r>
      <w:r>
        <w:t>uvaxovid</w:t>
      </w:r>
      <w:r w:rsidRPr="00811E42">
        <w:t xml:space="preserve"> in adolescents 12 to 17 years of age.</w:t>
      </w:r>
    </w:p>
    <w:p w14:paraId="307F236C" w14:textId="77777777" w:rsidR="00C22214" w:rsidRPr="002E238E" w:rsidRDefault="00C22214" w:rsidP="00C22214">
      <w:pPr>
        <w:pStyle w:val="Heading2"/>
      </w:pPr>
      <w:bookmarkStart w:id="94" w:name="_Toc103679300"/>
      <w:bookmarkStart w:id="95" w:name="_Toc168057054"/>
      <w:r>
        <w:t>Outcome</w:t>
      </w:r>
      <w:bookmarkEnd w:id="91"/>
      <w:bookmarkEnd w:id="92"/>
      <w:bookmarkEnd w:id="94"/>
      <w:bookmarkEnd w:id="95"/>
    </w:p>
    <w:p w14:paraId="4EF22939" w14:textId="0344E29B"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811E42">
        <w:t>Nuvaxovid (</w:t>
      </w:r>
      <w:r w:rsidR="00811E42" w:rsidRPr="009E3094">
        <w:t>SARS</w:t>
      </w:r>
      <w:r w:rsidR="00F02E7E">
        <w:noBreakHyphen/>
      </w:r>
      <w:r w:rsidR="00811E42" w:rsidRPr="009E3094">
        <w:t>CoV-2 rS (NVX CoV2373)</w:t>
      </w:r>
      <w:r w:rsidR="00811E42" w:rsidRPr="00065839">
        <w:t xml:space="preserve">) </w:t>
      </w:r>
      <w:r w:rsidR="00811E42" w:rsidRPr="00E2072E">
        <w:t xml:space="preserve">5 </w:t>
      </w:r>
      <w:r w:rsidR="00811E42">
        <w:sym w:font="Symbol" w:char="F06D"/>
      </w:r>
      <w:r w:rsidR="00811E42">
        <w:t>g</w:t>
      </w:r>
      <w:r w:rsidR="00811E42" w:rsidRPr="00E2072E">
        <w:t>/0.5 mL suspension for injection, multidose vials</w:t>
      </w:r>
      <w:r w:rsidRPr="0017005C">
        <w:t>,</w:t>
      </w:r>
      <w:r w:rsidR="00811E42">
        <w:t xml:space="preserve"> for th</w:t>
      </w:r>
      <w:r w:rsidRPr="0017005C">
        <w:t>e following change in dose regime:</w:t>
      </w:r>
    </w:p>
    <w:p w14:paraId="144B93D8" w14:textId="327387EE" w:rsidR="00811E42" w:rsidRPr="00811E42" w:rsidRDefault="00811E42" w:rsidP="00811E42">
      <w:pPr>
        <w:autoSpaceDE w:val="0"/>
        <w:autoSpaceDN w:val="0"/>
        <w:adjustRightInd w:val="0"/>
        <w:spacing w:after="0" w:line="240" w:lineRule="auto"/>
        <w:ind w:left="720"/>
        <w:rPr>
          <w:rFonts w:cs="Cambria"/>
          <w:i/>
          <w:iCs/>
          <w:szCs w:val="22"/>
        </w:rPr>
      </w:pPr>
      <w:r w:rsidRPr="00811E42">
        <w:rPr>
          <w:rFonts w:cs="Cambria"/>
          <w:i/>
          <w:iCs/>
          <w:szCs w:val="22"/>
        </w:rPr>
        <w:t>for the use of the currently approved booster dose to include adolescents from 12 to less than 18 years of age</w:t>
      </w:r>
    </w:p>
    <w:p w14:paraId="500F60C2" w14:textId="77777777" w:rsidR="00C22214" w:rsidRPr="00BD5DBD" w:rsidRDefault="00C22214" w:rsidP="00811E42">
      <w:pPr>
        <w:spacing w:before="120"/>
        <w:rPr>
          <w:szCs w:val="22"/>
        </w:rPr>
      </w:pPr>
      <w:r w:rsidRPr="00BD5DBD">
        <w:rPr>
          <w:szCs w:val="22"/>
        </w:rPr>
        <w:t>As such, the full indications at this time were:</w:t>
      </w:r>
    </w:p>
    <w:p w14:paraId="2CBBC3C7" w14:textId="191ED7FE" w:rsidR="00811E42" w:rsidRDefault="00811E42" w:rsidP="00811E42">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Active immunisation to prevent coronavirus disease 2019 (COVID-19) caused by SARSCoV</w:t>
      </w:r>
      <w:r>
        <w:rPr>
          <w:rFonts w:ascii="Cambria-Italic" w:hAnsi="Cambria-Italic" w:cs="Cambria-Italic"/>
          <w:i/>
          <w:iCs/>
          <w:szCs w:val="22"/>
        </w:rPr>
        <w:noBreakHyphen/>
        <w:t>2 in individuals 12 years of age and older.</w:t>
      </w:r>
    </w:p>
    <w:p w14:paraId="3A527A84" w14:textId="77777777" w:rsidR="00811E42" w:rsidRPr="00811E42" w:rsidRDefault="00811E42" w:rsidP="00811E42">
      <w:pPr>
        <w:pStyle w:val="Indication"/>
      </w:pPr>
      <w:r w:rsidRPr="00811E42">
        <w:rPr>
          <w:rFonts w:ascii="Cambria-Italic" w:hAnsi="Cambria-Italic" w:cs="Cambria-Italic"/>
          <w:szCs w:val="22"/>
        </w:rPr>
        <w:t>The use of this vaccine should be in accordance with official recommendations.</w:t>
      </w:r>
    </w:p>
    <w:p w14:paraId="0D732DA4" w14:textId="77777777" w:rsidR="00854D98" w:rsidRPr="00D23139" w:rsidRDefault="00854D98" w:rsidP="00854D98">
      <w:pPr>
        <w:pStyle w:val="Heading3"/>
      </w:pPr>
      <w:bookmarkStart w:id="96" w:name="_Toc103679301"/>
      <w:bookmarkStart w:id="97" w:name="_Toc168057055"/>
      <w:r w:rsidRPr="00D23139">
        <w:t>Specific conditions of registration applying to these goods</w:t>
      </w:r>
      <w:bookmarkEnd w:id="96"/>
      <w:bookmarkEnd w:id="97"/>
    </w:p>
    <w:p w14:paraId="625B686F" w14:textId="16306200" w:rsidR="00811E42" w:rsidRPr="00811E42" w:rsidRDefault="00811E42" w:rsidP="007827CE">
      <w:pPr>
        <w:pStyle w:val="ListBullet"/>
      </w:pPr>
      <w:r w:rsidRPr="00811E42">
        <w:t>The N</w:t>
      </w:r>
      <w:r>
        <w:t>uvaxovid</w:t>
      </w:r>
      <w:r w:rsidRPr="00811E42">
        <w:t xml:space="preserve"> EU</w:t>
      </w:r>
      <w:r>
        <w:t xml:space="preserve"> r</w:t>
      </w:r>
      <w:r w:rsidRPr="00811E42">
        <w:t xml:space="preserve">isk </w:t>
      </w:r>
      <w:r>
        <w:t>m</w:t>
      </w:r>
      <w:r w:rsidRPr="00811E42">
        <w:t xml:space="preserve">anagement </w:t>
      </w:r>
      <w:r>
        <w:t>p</w:t>
      </w:r>
      <w:r w:rsidRPr="00811E42">
        <w:t>lan (RMP) (version 3.1, dated 6 February</w:t>
      </w:r>
      <w:r>
        <w:t xml:space="preserve"> </w:t>
      </w:r>
      <w:r w:rsidRPr="00811E42">
        <w:t>2023, data lock point 22 December 2022), with Australia</w:t>
      </w:r>
      <w:r>
        <w:t>-s</w:t>
      </w:r>
      <w:r w:rsidRPr="00811E42">
        <w:t xml:space="preserve">pecific </w:t>
      </w:r>
      <w:r>
        <w:t>a</w:t>
      </w:r>
      <w:r w:rsidRPr="00811E42">
        <w:t>nnex (version 1.7,</w:t>
      </w:r>
      <w:r>
        <w:t xml:space="preserve"> </w:t>
      </w:r>
      <w:r w:rsidRPr="00811E42">
        <w:t>dated 20</w:t>
      </w:r>
      <w:r>
        <w:t> </w:t>
      </w:r>
      <w:r w:rsidRPr="00811E42">
        <w:t>March</w:t>
      </w:r>
      <w:r>
        <w:t> </w:t>
      </w:r>
      <w:r w:rsidRPr="00811E42">
        <w:t xml:space="preserve">2023), included with </w:t>
      </w:r>
      <w:r>
        <w:t>S</w:t>
      </w:r>
      <w:r w:rsidRPr="00811E42">
        <w:t>ubmission PM-2023-00909-1-2, and any</w:t>
      </w:r>
      <w:r>
        <w:t xml:space="preserve"> </w:t>
      </w:r>
      <w:r w:rsidRPr="00811E42">
        <w:t>subsequent revisions, as agreed with the TGA will be implemented in Australia.</w:t>
      </w:r>
    </w:p>
    <w:p w14:paraId="068A3193" w14:textId="781FD469" w:rsidR="00811E42" w:rsidRPr="00811E42" w:rsidRDefault="00811E42" w:rsidP="00B47EB0">
      <w:pPr>
        <w:pStyle w:val="ListBullet"/>
      </w:pPr>
      <w:r w:rsidRPr="00811E42">
        <w:t xml:space="preserve">The </w:t>
      </w:r>
      <w:r>
        <w:t>f</w:t>
      </w:r>
      <w:r w:rsidRPr="00811E42">
        <w:t xml:space="preserve">inal </w:t>
      </w:r>
      <w:r>
        <w:t>s</w:t>
      </w:r>
      <w:r w:rsidRPr="00811E42">
        <w:t xml:space="preserve">tudy </w:t>
      </w:r>
      <w:r>
        <w:t>r</w:t>
      </w:r>
      <w:r w:rsidRPr="00811E42">
        <w:t xml:space="preserve">eport for the </w:t>
      </w:r>
      <w:r>
        <w:t>ad</w:t>
      </w:r>
      <w:r w:rsidRPr="00811E42">
        <w:t xml:space="preserve">olescent </w:t>
      </w:r>
      <w:r>
        <w:t>e</w:t>
      </w:r>
      <w:r w:rsidRPr="00811E42">
        <w:t>xpansion (including adolescent booster)</w:t>
      </w:r>
      <w:r>
        <w:t xml:space="preserve"> </w:t>
      </w:r>
      <w:r w:rsidRPr="00811E42">
        <w:t>should be submitted to the TGA when it becomes available.</w:t>
      </w:r>
    </w:p>
    <w:p w14:paraId="451DC3FC" w14:textId="2D1EC6E2" w:rsidR="00C22214" w:rsidRDefault="00C22214" w:rsidP="00C22214">
      <w:pPr>
        <w:pStyle w:val="Heading2"/>
      </w:pPr>
      <w:bookmarkStart w:id="98" w:name="_Toc103679303"/>
      <w:bookmarkStart w:id="99" w:name="_Toc168057056"/>
      <w:r>
        <w:lastRenderedPageBreak/>
        <w:t>Attachment 1. Product Information</w:t>
      </w:r>
      <w:bookmarkEnd w:id="98"/>
      <w:bookmarkEnd w:id="99"/>
    </w:p>
    <w:p w14:paraId="40740B65" w14:textId="427E1A37" w:rsidR="00C22214" w:rsidRPr="00811E42" w:rsidRDefault="00675F81" w:rsidP="00811E42">
      <w:pPr>
        <w:rPr>
          <w:szCs w:val="22"/>
        </w:rPr>
      </w:pPr>
      <w:r w:rsidRPr="00BD5DBD">
        <w:rPr>
          <w:szCs w:val="22"/>
        </w:rPr>
        <w:t xml:space="preserve">The </w:t>
      </w:r>
      <w:hyperlink r:id="rId44" w:history="1">
        <w:r w:rsidRPr="00BD5DBD">
          <w:rPr>
            <w:rStyle w:val="Hyperlink"/>
            <w:szCs w:val="22"/>
          </w:rPr>
          <w:t>Product Information</w:t>
        </w:r>
      </w:hyperlink>
      <w:r w:rsidRPr="00BD5DBD">
        <w:rPr>
          <w:szCs w:val="22"/>
        </w:rPr>
        <w:t xml:space="preserve"> (</w:t>
      </w:r>
      <w:hyperlink r:id="rId45"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811E42">
        <w:rPr>
          <w:szCs w:val="22"/>
        </w:rPr>
        <w:t>Nuvaxovid</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6" w:history="1">
        <w:r w:rsidRPr="00BD5DBD">
          <w:rPr>
            <w:rStyle w:val="Hyperlink"/>
            <w:szCs w:val="22"/>
          </w:rPr>
          <w:t>Consumer Medicines Information</w:t>
        </w:r>
      </w:hyperlink>
      <w:r w:rsidRPr="00BD5DBD">
        <w:rPr>
          <w:szCs w:val="22"/>
        </w:rPr>
        <w:t xml:space="preserve"> (CMI), please refer to the TGA </w:t>
      </w:r>
      <w:hyperlink r:id="rId47" w:history="1">
        <w:r w:rsidRPr="00BD5DBD">
          <w:rPr>
            <w:rStyle w:val="Hyperlink"/>
            <w:szCs w:val="22"/>
          </w:rPr>
          <w:t>PI/CMI search facility.</w:t>
        </w:r>
      </w:hyperlink>
    </w:p>
    <w:p w14:paraId="53357BF3" w14:textId="276457B5" w:rsidR="00C22214" w:rsidRDefault="00C22214" w:rsidP="00C22214">
      <w:pPr>
        <w:rPr>
          <w:lang w:eastAsia="ja-JP"/>
        </w:rPr>
        <w:sectPr w:rsidR="00C22214" w:rsidSect="007452E8">
          <w:headerReference w:type="default" r:id="rId48"/>
          <w:footerReference w:type="default" r:id="rId4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28B7693" w:rsidR="00F02AEC" w:rsidRDefault="00F02AEC">
            <w:pPr>
              <w:pStyle w:val="Address"/>
              <w:jc w:val="center"/>
              <w:rPr>
                <w:sz w:val="22"/>
                <w:szCs w:val="22"/>
              </w:rPr>
            </w:pPr>
            <w:r w:rsidRPr="00215D48">
              <w:t xml:space="preserve">Email: </w:t>
            </w:r>
            <w:hyperlink r:id="rId50" w:history="1">
              <w:r w:rsidRPr="00215D48">
                <w:rPr>
                  <w:rStyle w:val="Hyperlink"/>
                </w:rPr>
                <w:t>info@tga.gov.au</w:t>
              </w:r>
            </w:hyperlink>
            <w:r w:rsidR="00F02E7E">
              <w:t xml:space="preserve"> </w:t>
            </w:r>
            <w:r w:rsidRPr="00215D48">
              <w:t>Phone: 1800 020 653</w:t>
            </w:r>
            <w:r w:rsidR="00F02E7E">
              <w:t xml:space="preserve"> </w:t>
            </w:r>
            <w:r w:rsidRPr="00215D48">
              <w:t xml:space="preserve">Fax: </w:t>
            </w:r>
            <w:r w:rsidRPr="00BA0DFC">
              <w:t>02 6203 1605</w:t>
            </w:r>
          </w:p>
          <w:p w14:paraId="4533D80F" w14:textId="6CCC3510" w:rsidR="00F02AEC" w:rsidRPr="00215D48" w:rsidRDefault="004C1349">
            <w:pPr>
              <w:pStyle w:val="Address"/>
              <w:jc w:val="center"/>
              <w:rPr>
                <w:rStyle w:val="Hyperlink"/>
                <w:b/>
                <w:color w:val="auto"/>
                <w:sz w:val="22"/>
              </w:rPr>
            </w:pPr>
            <w:hyperlink r:id="rId5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2"/>
      <w:footerReference w:type="first" r:id="rId5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01409" w14:textId="77777777" w:rsidR="00163411" w:rsidRDefault="00163411" w:rsidP="00F02AEC">
      <w:pPr>
        <w:spacing w:after="0" w:line="240" w:lineRule="auto"/>
      </w:pPr>
      <w:r>
        <w:separator/>
      </w:r>
    </w:p>
    <w:p w14:paraId="7E8D7B60" w14:textId="77777777" w:rsidR="00163411" w:rsidRDefault="00163411"/>
  </w:endnote>
  <w:endnote w:type="continuationSeparator" w:id="0">
    <w:p w14:paraId="1B6851B4" w14:textId="77777777" w:rsidR="00163411" w:rsidRDefault="00163411" w:rsidP="00F02AEC">
      <w:pPr>
        <w:spacing w:after="0" w:line="240" w:lineRule="auto"/>
      </w:pPr>
      <w:r>
        <w:continuationSeparator/>
      </w:r>
    </w:p>
    <w:p w14:paraId="0C132A94" w14:textId="77777777" w:rsidR="00163411" w:rsidRDefault="00163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New">
    <w:altName w:val="Courier New"/>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sig w:usb0="00000003" w:usb1="08070000" w:usb2="00000010" w:usb3="00000000" w:csb0="00020001" w:csb1="00000000"/>
  </w:font>
  <w:font w:name="Cambria-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467AEAA" w:rsidR="007452E8" w:rsidRPr="004A3084" w:rsidRDefault="007452E8" w:rsidP="007452E8">
          <w:pPr>
            <w:pStyle w:val="Footer"/>
          </w:pPr>
          <w:r w:rsidRPr="00487162">
            <w:t>AusPA</w:t>
          </w:r>
          <w:r>
            <w:t>R -</w:t>
          </w:r>
          <w:r w:rsidR="00F02E7E">
            <w:rPr>
              <w:rFonts w:cstheme="minorHAnsi"/>
            </w:rPr>
            <w:t xml:space="preserve"> </w:t>
          </w:r>
          <w:r w:rsidR="00F02E7E" w:rsidRPr="005C59B8">
            <w:rPr>
              <w:rFonts w:cstheme="minorHAnsi"/>
            </w:rPr>
            <w:t>N</w:t>
          </w:r>
          <w:r w:rsidR="00F02E7E">
            <w:rPr>
              <w:rFonts w:cstheme="minorHAnsi"/>
            </w:rPr>
            <w:t>uvaxovid</w:t>
          </w:r>
          <w:r w:rsidR="00F02E7E" w:rsidRPr="005C59B8">
            <w:rPr>
              <w:rFonts w:cstheme="minorHAnsi"/>
            </w:rPr>
            <w:t xml:space="preserve"> - SARS-CoV-2 rS (NVX-CoV2373) - Biocelect Pty Ltd</w:t>
          </w:r>
          <w:r w:rsidR="00F02E7E">
            <w:rPr>
              <w:rFonts w:cstheme="minorHAnsi"/>
            </w:rPr>
            <w:t xml:space="preserve"> - </w:t>
          </w:r>
          <w:r w:rsidR="00F02E7E" w:rsidRPr="005C59B8">
            <w:rPr>
              <w:rFonts w:cstheme="minorHAnsi"/>
            </w:rPr>
            <w:t>PM-2023-00909-1-2</w:t>
          </w:r>
          <w:r>
            <w:br/>
          </w:r>
          <w:r w:rsidR="00156BFF">
            <w:t>Final 31 May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A7E65" w14:textId="77777777" w:rsidR="00163411" w:rsidRDefault="00163411" w:rsidP="00F02AEC">
      <w:pPr>
        <w:spacing w:after="0" w:line="240" w:lineRule="auto"/>
      </w:pPr>
      <w:r>
        <w:separator/>
      </w:r>
    </w:p>
    <w:p w14:paraId="52FF9D97" w14:textId="77777777" w:rsidR="00163411" w:rsidRDefault="00163411"/>
  </w:footnote>
  <w:footnote w:type="continuationSeparator" w:id="0">
    <w:p w14:paraId="4120C58F" w14:textId="77777777" w:rsidR="00163411" w:rsidRDefault="00163411" w:rsidP="00F02AEC">
      <w:pPr>
        <w:spacing w:after="0" w:line="240" w:lineRule="auto"/>
      </w:pPr>
      <w:r>
        <w:continuationSeparator/>
      </w:r>
    </w:p>
    <w:p w14:paraId="2147D44B" w14:textId="77777777" w:rsidR="00163411" w:rsidRDefault="00163411"/>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00B826D2" w14:textId="77777777" w:rsidR="00FC0E99" w:rsidRDefault="00FC0E99" w:rsidP="00FC0E99">
      <w:pPr>
        <w:pStyle w:val="FootnoteText"/>
      </w:pPr>
      <w:r>
        <w:rPr>
          <w:rStyle w:val="FootnoteReference"/>
        </w:rPr>
        <w:footnoteRef/>
      </w:r>
      <w:r>
        <w:t xml:space="preserve"> </w:t>
      </w:r>
      <w:hyperlink r:id="rId1" w:history="1">
        <w:r w:rsidRPr="007B3A6B">
          <w:rPr>
            <w:rStyle w:val="Hyperlink"/>
          </w:rPr>
          <w:t>https://www.who.int/europe/emergencies/situations/covid-19</w:t>
        </w:r>
      </w:hyperlink>
      <w:r>
        <w:t xml:space="preserve"> </w:t>
      </w:r>
    </w:p>
  </w:footnote>
  <w:footnote w:id="3">
    <w:p w14:paraId="091415EA" w14:textId="42DCECB3" w:rsidR="000967AE" w:rsidRDefault="000967AE" w:rsidP="000967AE">
      <w:pPr>
        <w:pStyle w:val="FootnoteText"/>
      </w:pPr>
      <w:r>
        <w:rPr>
          <w:rStyle w:val="FootnoteReference"/>
        </w:rPr>
        <w:footnoteRef/>
      </w:r>
      <w:r>
        <w:t xml:space="preserve"> </w:t>
      </w:r>
      <w:hyperlink r:id="rId2" w:history="1">
        <w:r w:rsidR="00DC5DE7" w:rsidRPr="00F561E4">
          <w:rPr>
            <w:rStyle w:val="Hyperlink"/>
          </w:rPr>
          <w:t>https://covid19.who.int/region/wpro/country/au</w:t>
        </w:r>
      </w:hyperlink>
      <w:r w:rsidR="00DC5DE7">
        <w:t xml:space="preserve"> </w:t>
      </w:r>
    </w:p>
  </w:footnote>
  <w:footnote w:id="4">
    <w:p w14:paraId="0EBA0624" w14:textId="77777777" w:rsidR="008D25AE" w:rsidRDefault="008D25AE" w:rsidP="008D25AE">
      <w:pPr>
        <w:pStyle w:val="FootnoteText"/>
      </w:pPr>
      <w:r>
        <w:rPr>
          <w:rStyle w:val="FootnoteReference"/>
        </w:rPr>
        <w:footnoteRef/>
      </w:r>
      <w:r>
        <w:t xml:space="preserve"> </w:t>
      </w:r>
      <w:hyperlink r:id="rId3" w:history="1">
        <w:r w:rsidRPr="007B3A6B">
          <w:rPr>
            <w:rStyle w:val="Hyperlink"/>
          </w:rPr>
          <w:t>https://www.aihw.gov.au/reports/covid-19/long-covid-in-australia-a-review-of-the-literature/summary</w:t>
        </w:r>
      </w:hyperlink>
      <w:r>
        <w:t xml:space="preserve"> </w:t>
      </w:r>
    </w:p>
  </w:footnote>
  <w:footnote w:id="5">
    <w:p w14:paraId="77540047" w14:textId="77777777" w:rsidR="008B4BFA" w:rsidRDefault="008B4BFA" w:rsidP="008B4BFA">
      <w:pPr>
        <w:pStyle w:val="FootnoteText"/>
      </w:pPr>
      <w:r>
        <w:rPr>
          <w:rStyle w:val="FootnoteReference"/>
        </w:rPr>
        <w:footnoteRef/>
      </w:r>
      <w:r>
        <w:t xml:space="preserve"> </w:t>
      </w:r>
      <w:hyperlink r:id="rId4" w:history="1">
        <w:r w:rsidRPr="009904D9">
          <w:rPr>
            <w:rStyle w:val="Hyperlink"/>
          </w:rPr>
          <w:t>https://www.tga.gov.au/products/covid-19/covid-19-treatments/covid-19-treatments-provisional-registrations</w:t>
        </w:r>
      </w:hyperlink>
      <w:r>
        <w:t xml:space="preserve"> Accessed 16 August 2023.</w:t>
      </w:r>
    </w:p>
  </w:footnote>
  <w:footnote w:id="6">
    <w:p w14:paraId="6C9B948F" w14:textId="77777777" w:rsidR="008B4BFA" w:rsidRDefault="008B4BFA" w:rsidP="008B4BFA">
      <w:pPr>
        <w:pStyle w:val="FootnoteText"/>
      </w:pPr>
      <w:r>
        <w:rPr>
          <w:rStyle w:val="FootnoteReference"/>
        </w:rPr>
        <w:footnoteRef/>
      </w:r>
      <w:r>
        <w:t xml:space="preserve"> </w:t>
      </w:r>
      <w:hyperlink r:id="rId5" w:history="1">
        <w:r w:rsidRPr="009904D9">
          <w:rPr>
            <w:rStyle w:val="Hyperlink"/>
          </w:rPr>
          <w:t>https://www.tga.gov.au/products/covid-19/covid-19-vaccines/covid-19-vaccines-regulatory-status</w:t>
        </w:r>
      </w:hyperlink>
      <w:r>
        <w:t xml:space="preserve"> Accessed 16 August 2023.</w:t>
      </w:r>
    </w:p>
  </w:footnote>
  <w:footnote w:id="7">
    <w:p w14:paraId="0EA202A9" w14:textId="149125D7" w:rsidR="00877CB3" w:rsidRDefault="00877CB3">
      <w:pPr>
        <w:pStyle w:val="FootnoteText"/>
      </w:pPr>
      <w:r>
        <w:rPr>
          <w:rStyle w:val="FootnoteReference"/>
        </w:rPr>
        <w:footnoteRef/>
      </w:r>
      <w:r>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8">
    <w:p w14:paraId="67BFD4AE" w14:textId="31385BDD" w:rsidR="00301D9A" w:rsidRDefault="00301D9A">
      <w:pPr>
        <w:pStyle w:val="FootnoteText"/>
      </w:pPr>
      <w:r>
        <w:rPr>
          <w:rStyle w:val="FootnoteReference"/>
        </w:rPr>
        <w:footnoteRef/>
      </w:r>
      <w:r>
        <w:t xml:space="preserve"> </w:t>
      </w:r>
      <w:hyperlink r:id="rId6" w:history="1">
        <w:r w:rsidR="00345A0F">
          <w:rPr>
            <w:rStyle w:val="Hyperlink"/>
          </w:rPr>
          <w:t>Australian Public Assessment Report for SARS-CoV-2 rS with Matrix-M adjuvant (tga.gov.au)</w:t>
        </w:r>
      </w:hyperlink>
    </w:p>
  </w:footnote>
  <w:footnote w:id="9">
    <w:p w14:paraId="79A97DB6" w14:textId="5BD24734" w:rsidR="00F02E7E" w:rsidRDefault="00F02E7E">
      <w:pPr>
        <w:pStyle w:val="FootnoteText"/>
      </w:pPr>
      <w:r>
        <w:rPr>
          <w:rStyle w:val="FootnoteReference"/>
        </w:rPr>
        <w:footnoteRef/>
      </w:r>
      <w:r>
        <w:t xml:space="preserve"> </w:t>
      </w:r>
      <w:hyperlink r:id="rId7" w:history="1">
        <w:r>
          <w:rPr>
            <w:rStyle w:val="Hyperlink"/>
          </w:rPr>
          <w:t>Australian public assessment report for Nuvaxovid (tga.gov.au)</w:t>
        </w:r>
      </w:hyperlink>
    </w:p>
  </w:footnote>
  <w:footnote w:id="10">
    <w:p w14:paraId="67B53E22" w14:textId="34AD267D" w:rsidR="00FC70DE" w:rsidRDefault="00FC70DE">
      <w:pPr>
        <w:pStyle w:val="FootnoteText"/>
      </w:pPr>
      <w:r>
        <w:rPr>
          <w:rStyle w:val="FootnoteReference"/>
        </w:rPr>
        <w:footnoteRef/>
      </w:r>
      <w:r>
        <w:t xml:space="preserve"> </w:t>
      </w:r>
      <w:r w:rsidRPr="006F5672">
        <w:t xml:space="preserve">The term </w:t>
      </w:r>
      <w:r>
        <w:t>‘</w:t>
      </w:r>
      <w:r w:rsidRPr="006F5672">
        <w:t>restricted</w:t>
      </w:r>
      <w:r>
        <w:t xml:space="preserve">’ </w:t>
      </w:r>
      <w:r w:rsidRPr="006F5672">
        <w:t xml:space="preserve">refers to all the data cleaned through the data cut-off date, whereas </w:t>
      </w:r>
      <w:r>
        <w:t>‘</w:t>
      </w:r>
      <w:r w:rsidRPr="006F5672">
        <w:t>unrestricted</w:t>
      </w:r>
      <w:r>
        <w:t>’</w:t>
      </w:r>
      <w:r w:rsidRPr="006F5672">
        <w:t xml:space="preserve"> refers to all data through the date of data extraction </w:t>
      </w:r>
      <w:r>
        <w:t>(</w:t>
      </w:r>
      <w:r w:rsidRPr="006F5672">
        <w:t>not necessarily all cleaned</w:t>
      </w:r>
      <w:r>
        <w:t>)</w:t>
      </w:r>
      <w:r w:rsidRPr="006F5672">
        <w:t>.</w:t>
      </w:r>
    </w:p>
  </w:footnote>
  <w:footnote w:id="11">
    <w:p w14:paraId="19CA7B55" w14:textId="77777777" w:rsidR="00811E42" w:rsidRDefault="00811E42" w:rsidP="00811E42">
      <w:pPr>
        <w:pStyle w:val="FootnoteText"/>
      </w:pPr>
      <w:r>
        <w:rPr>
          <w:rStyle w:val="FootnoteReference"/>
        </w:rPr>
        <w:footnoteRef/>
      </w:r>
      <w:r>
        <w:t xml:space="preserve"> </w:t>
      </w:r>
      <w:hyperlink r:id="rId8" w:history="1">
        <w:r>
          <w:rPr>
            <w:rStyle w:val="Hyperlink"/>
          </w:rPr>
          <w:t>atagi-recommended-covid-19-vaccine-doses.pdf (health.gov.au)</w:t>
        </w:r>
      </w:hyperlink>
      <w:r>
        <w:t xml:space="preserve"> current </w:t>
      </w:r>
      <w:proofErr w:type="gramStart"/>
      <w:r>
        <w:t>at</w:t>
      </w:r>
      <w:proofErr w:type="gramEnd"/>
      <w:r>
        <w:t xml:space="preserve"> 20 November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4C134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258210238" name="Picture 258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51212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75796961" name="Picture 7579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DDA8147C"/>
    <w:lvl w:ilvl="0" w:tplc="2FF8C050">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38666C64"/>
    <w:multiLevelType w:val="multilevel"/>
    <w:tmpl w:val="3B42C89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strike w:val="0"/>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D8352FA"/>
    <w:multiLevelType w:val="hybridMultilevel"/>
    <w:tmpl w:val="35183B68"/>
    <w:lvl w:ilvl="0" w:tplc="4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2"/>
  </w:num>
  <w:num w:numId="5" w16cid:durableId="1652950129">
    <w:abstractNumId w:val="6"/>
  </w:num>
  <w:num w:numId="6" w16cid:durableId="1053193207">
    <w:abstractNumId w:val="10"/>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1"/>
  </w:num>
  <w:num w:numId="9" w16cid:durableId="173421270">
    <w:abstractNumId w:val="2"/>
  </w:num>
  <w:num w:numId="10" w16cid:durableId="2108043357">
    <w:abstractNumId w:val="5"/>
  </w:num>
  <w:num w:numId="11" w16cid:durableId="1725904230">
    <w:abstractNumId w:val="8"/>
  </w:num>
  <w:num w:numId="12" w16cid:durableId="141579354">
    <w:abstractNumId w:val="13"/>
  </w:num>
  <w:num w:numId="13" w16cid:durableId="283735081">
    <w:abstractNumId w:val="14"/>
  </w:num>
  <w:num w:numId="14" w16cid:durableId="1560365720">
    <w:abstractNumId w:val="7"/>
  </w:num>
  <w:num w:numId="15" w16cid:durableId="1659727768">
    <w:abstractNumId w:val="0"/>
  </w:num>
  <w:num w:numId="16" w16cid:durableId="584417164">
    <w:abstractNumId w:val="9"/>
  </w:num>
  <w:num w:numId="17" w16cid:durableId="17523091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77F"/>
    <w:rsid w:val="00000E6E"/>
    <w:rsid w:val="00002A68"/>
    <w:rsid w:val="00004431"/>
    <w:rsid w:val="00005062"/>
    <w:rsid w:val="0001064C"/>
    <w:rsid w:val="0001384A"/>
    <w:rsid w:val="00020FF2"/>
    <w:rsid w:val="0002129D"/>
    <w:rsid w:val="00027D44"/>
    <w:rsid w:val="00032A0F"/>
    <w:rsid w:val="00035BDD"/>
    <w:rsid w:val="00040D8D"/>
    <w:rsid w:val="000414E7"/>
    <w:rsid w:val="00041DD4"/>
    <w:rsid w:val="00045689"/>
    <w:rsid w:val="00046423"/>
    <w:rsid w:val="00046675"/>
    <w:rsid w:val="00054B6D"/>
    <w:rsid w:val="0006104E"/>
    <w:rsid w:val="00063DDD"/>
    <w:rsid w:val="000640BD"/>
    <w:rsid w:val="00065839"/>
    <w:rsid w:val="00065FDF"/>
    <w:rsid w:val="00074A4F"/>
    <w:rsid w:val="00077844"/>
    <w:rsid w:val="00083546"/>
    <w:rsid w:val="00087717"/>
    <w:rsid w:val="00090510"/>
    <w:rsid w:val="000917AE"/>
    <w:rsid w:val="00094696"/>
    <w:rsid w:val="00094B81"/>
    <w:rsid w:val="000967AE"/>
    <w:rsid w:val="000975AA"/>
    <w:rsid w:val="000B2A56"/>
    <w:rsid w:val="000B6B15"/>
    <w:rsid w:val="000C0129"/>
    <w:rsid w:val="000C1E3B"/>
    <w:rsid w:val="000C25A7"/>
    <w:rsid w:val="000D0116"/>
    <w:rsid w:val="000D1B89"/>
    <w:rsid w:val="000D2D61"/>
    <w:rsid w:val="000D78EC"/>
    <w:rsid w:val="000D7934"/>
    <w:rsid w:val="000E1F03"/>
    <w:rsid w:val="000E2597"/>
    <w:rsid w:val="000E4FCA"/>
    <w:rsid w:val="000E6746"/>
    <w:rsid w:val="000F7B51"/>
    <w:rsid w:val="00101BEE"/>
    <w:rsid w:val="00101CE6"/>
    <w:rsid w:val="00101FB1"/>
    <w:rsid w:val="0010558A"/>
    <w:rsid w:val="001101FF"/>
    <w:rsid w:val="0012411C"/>
    <w:rsid w:val="0012473C"/>
    <w:rsid w:val="001271FC"/>
    <w:rsid w:val="00127A74"/>
    <w:rsid w:val="0013132F"/>
    <w:rsid w:val="0013306D"/>
    <w:rsid w:val="0013528C"/>
    <w:rsid w:val="0014152F"/>
    <w:rsid w:val="0014192D"/>
    <w:rsid w:val="001442A2"/>
    <w:rsid w:val="001468CA"/>
    <w:rsid w:val="001500A8"/>
    <w:rsid w:val="00150F3B"/>
    <w:rsid w:val="00155D85"/>
    <w:rsid w:val="00155FEB"/>
    <w:rsid w:val="00156BFF"/>
    <w:rsid w:val="001573ED"/>
    <w:rsid w:val="001603B9"/>
    <w:rsid w:val="00163411"/>
    <w:rsid w:val="00165D28"/>
    <w:rsid w:val="0017005C"/>
    <w:rsid w:val="00175CD8"/>
    <w:rsid w:val="00182BD8"/>
    <w:rsid w:val="00190CFA"/>
    <w:rsid w:val="00191405"/>
    <w:rsid w:val="001921AA"/>
    <w:rsid w:val="001A11F5"/>
    <w:rsid w:val="001A76F9"/>
    <w:rsid w:val="001B06FF"/>
    <w:rsid w:val="001B1703"/>
    <w:rsid w:val="001C1A6A"/>
    <w:rsid w:val="001C1C2E"/>
    <w:rsid w:val="001C31A1"/>
    <w:rsid w:val="001C3FA2"/>
    <w:rsid w:val="001C5D37"/>
    <w:rsid w:val="001C5EE2"/>
    <w:rsid w:val="001D0077"/>
    <w:rsid w:val="001E407B"/>
    <w:rsid w:val="001E7FC6"/>
    <w:rsid w:val="001F2502"/>
    <w:rsid w:val="001F3EA2"/>
    <w:rsid w:val="001F70A5"/>
    <w:rsid w:val="0020235D"/>
    <w:rsid w:val="002024E7"/>
    <w:rsid w:val="0020369B"/>
    <w:rsid w:val="00207B4D"/>
    <w:rsid w:val="002117B1"/>
    <w:rsid w:val="00213E88"/>
    <w:rsid w:val="00217CCE"/>
    <w:rsid w:val="002203B1"/>
    <w:rsid w:val="00226F39"/>
    <w:rsid w:val="002334AD"/>
    <w:rsid w:val="00241B60"/>
    <w:rsid w:val="00243513"/>
    <w:rsid w:val="0025678C"/>
    <w:rsid w:val="0025785B"/>
    <w:rsid w:val="00257969"/>
    <w:rsid w:val="0026640F"/>
    <w:rsid w:val="00280048"/>
    <w:rsid w:val="0028489E"/>
    <w:rsid w:val="002848DE"/>
    <w:rsid w:val="0028794E"/>
    <w:rsid w:val="00291333"/>
    <w:rsid w:val="0029453C"/>
    <w:rsid w:val="002A0310"/>
    <w:rsid w:val="002A5841"/>
    <w:rsid w:val="002B1EDF"/>
    <w:rsid w:val="002B2061"/>
    <w:rsid w:val="002C1232"/>
    <w:rsid w:val="002C1E44"/>
    <w:rsid w:val="002C5C92"/>
    <w:rsid w:val="002C5E29"/>
    <w:rsid w:val="002D0478"/>
    <w:rsid w:val="002D7127"/>
    <w:rsid w:val="002E1A62"/>
    <w:rsid w:val="002E5B74"/>
    <w:rsid w:val="002E6248"/>
    <w:rsid w:val="002F599E"/>
    <w:rsid w:val="003008D8"/>
    <w:rsid w:val="00301D9A"/>
    <w:rsid w:val="00303959"/>
    <w:rsid w:val="00304E20"/>
    <w:rsid w:val="00306E72"/>
    <w:rsid w:val="003112BA"/>
    <w:rsid w:val="00312AC3"/>
    <w:rsid w:val="00314430"/>
    <w:rsid w:val="003163BC"/>
    <w:rsid w:val="0032351A"/>
    <w:rsid w:val="00324B33"/>
    <w:rsid w:val="00327488"/>
    <w:rsid w:val="00336FE1"/>
    <w:rsid w:val="00342D56"/>
    <w:rsid w:val="003456E7"/>
    <w:rsid w:val="00345A0F"/>
    <w:rsid w:val="00346EC2"/>
    <w:rsid w:val="003477F9"/>
    <w:rsid w:val="00351A79"/>
    <w:rsid w:val="003523C7"/>
    <w:rsid w:val="0035444D"/>
    <w:rsid w:val="00355A72"/>
    <w:rsid w:val="00356D62"/>
    <w:rsid w:val="0036044A"/>
    <w:rsid w:val="00361CA1"/>
    <w:rsid w:val="00363EE3"/>
    <w:rsid w:val="003735F3"/>
    <w:rsid w:val="00374729"/>
    <w:rsid w:val="00387298"/>
    <w:rsid w:val="00387984"/>
    <w:rsid w:val="00394986"/>
    <w:rsid w:val="00395140"/>
    <w:rsid w:val="003A2422"/>
    <w:rsid w:val="003A2E24"/>
    <w:rsid w:val="003B149C"/>
    <w:rsid w:val="003B304F"/>
    <w:rsid w:val="003B5EAA"/>
    <w:rsid w:val="003C06B2"/>
    <w:rsid w:val="003C0FDB"/>
    <w:rsid w:val="003C1192"/>
    <w:rsid w:val="003C55E2"/>
    <w:rsid w:val="003C63D5"/>
    <w:rsid w:val="003C7AA8"/>
    <w:rsid w:val="003D1B8F"/>
    <w:rsid w:val="003D71A1"/>
    <w:rsid w:val="003E6579"/>
    <w:rsid w:val="003F66E1"/>
    <w:rsid w:val="004054FB"/>
    <w:rsid w:val="00414DC7"/>
    <w:rsid w:val="0041688F"/>
    <w:rsid w:val="00420085"/>
    <w:rsid w:val="004222CE"/>
    <w:rsid w:val="0042376F"/>
    <w:rsid w:val="004246B8"/>
    <w:rsid w:val="004248F1"/>
    <w:rsid w:val="00426E3F"/>
    <w:rsid w:val="00433318"/>
    <w:rsid w:val="00442A56"/>
    <w:rsid w:val="004444B0"/>
    <w:rsid w:val="0045060B"/>
    <w:rsid w:val="004626FF"/>
    <w:rsid w:val="004673B3"/>
    <w:rsid w:val="00470A52"/>
    <w:rsid w:val="00471BD5"/>
    <w:rsid w:val="00477C4E"/>
    <w:rsid w:val="00477F07"/>
    <w:rsid w:val="00481503"/>
    <w:rsid w:val="00481D12"/>
    <w:rsid w:val="004839DC"/>
    <w:rsid w:val="004854A6"/>
    <w:rsid w:val="00486C95"/>
    <w:rsid w:val="00491A55"/>
    <w:rsid w:val="00494C3E"/>
    <w:rsid w:val="00497DF1"/>
    <w:rsid w:val="004A0D76"/>
    <w:rsid w:val="004A1DE3"/>
    <w:rsid w:val="004A318E"/>
    <w:rsid w:val="004A57E8"/>
    <w:rsid w:val="004B01A5"/>
    <w:rsid w:val="004B3081"/>
    <w:rsid w:val="004B4A09"/>
    <w:rsid w:val="004C1349"/>
    <w:rsid w:val="004C41CE"/>
    <w:rsid w:val="004C631B"/>
    <w:rsid w:val="004D28F5"/>
    <w:rsid w:val="004D2F00"/>
    <w:rsid w:val="004D31D8"/>
    <w:rsid w:val="004D5388"/>
    <w:rsid w:val="004E460F"/>
    <w:rsid w:val="004E4CF6"/>
    <w:rsid w:val="004E7F16"/>
    <w:rsid w:val="004F0697"/>
    <w:rsid w:val="004F18EC"/>
    <w:rsid w:val="00500D68"/>
    <w:rsid w:val="00502D50"/>
    <w:rsid w:val="005106A1"/>
    <w:rsid w:val="005252B8"/>
    <w:rsid w:val="0053377D"/>
    <w:rsid w:val="00535DFE"/>
    <w:rsid w:val="005373B5"/>
    <w:rsid w:val="00537AB7"/>
    <w:rsid w:val="00541B33"/>
    <w:rsid w:val="0054669B"/>
    <w:rsid w:val="005610D1"/>
    <w:rsid w:val="00562F42"/>
    <w:rsid w:val="00565739"/>
    <w:rsid w:val="0056766D"/>
    <w:rsid w:val="00575215"/>
    <w:rsid w:val="0058575E"/>
    <w:rsid w:val="0058783C"/>
    <w:rsid w:val="005879F7"/>
    <w:rsid w:val="005911AE"/>
    <w:rsid w:val="005926E2"/>
    <w:rsid w:val="0059313A"/>
    <w:rsid w:val="005972C6"/>
    <w:rsid w:val="005A54EA"/>
    <w:rsid w:val="005A585F"/>
    <w:rsid w:val="005A74A8"/>
    <w:rsid w:val="005B023F"/>
    <w:rsid w:val="005B02A2"/>
    <w:rsid w:val="005B1417"/>
    <w:rsid w:val="005B4E19"/>
    <w:rsid w:val="005B69CF"/>
    <w:rsid w:val="005C2EDF"/>
    <w:rsid w:val="005C3F07"/>
    <w:rsid w:val="005C4B46"/>
    <w:rsid w:val="005C5DC5"/>
    <w:rsid w:val="005D06FC"/>
    <w:rsid w:val="005D2089"/>
    <w:rsid w:val="005D384A"/>
    <w:rsid w:val="005D7514"/>
    <w:rsid w:val="005E0FC6"/>
    <w:rsid w:val="005E1A7B"/>
    <w:rsid w:val="005E231F"/>
    <w:rsid w:val="00602D6E"/>
    <w:rsid w:val="00605C05"/>
    <w:rsid w:val="00607D46"/>
    <w:rsid w:val="00611351"/>
    <w:rsid w:val="006113DF"/>
    <w:rsid w:val="0061217D"/>
    <w:rsid w:val="0061305A"/>
    <w:rsid w:val="006216DC"/>
    <w:rsid w:val="006277A1"/>
    <w:rsid w:val="00633BD7"/>
    <w:rsid w:val="00634580"/>
    <w:rsid w:val="00634884"/>
    <w:rsid w:val="006351D9"/>
    <w:rsid w:val="00637130"/>
    <w:rsid w:val="00637F0E"/>
    <w:rsid w:val="006423F2"/>
    <w:rsid w:val="00650234"/>
    <w:rsid w:val="00656F0D"/>
    <w:rsid w:val="00657E4F"/>
    <w:rsid w:val="0066044B"/>
    <w:rsid w:val="006630AA"/>
    <w:rsid w:val="00663544"/>
    <w:rsid w:val="00666539"/>
    <w:rsid w:val="00666911"/>
    <w:rsid w:val="00675F81"/>
    <w:rsid w:val="006807DC"/>
    <w:rsid w:val="0068143E"/>
    <w:rsid w:val="006845DA"/>
    <w:rsid w:val="0068507D"/>
    <w:rsid w:val="00691AF2"/>
    <w:rsid w:val="00692B80"/>
    <w:rsid w:val="00692CCD"/>
    <w:rsid w:val="00692D51"/>
    <w:rsid w:val="00694DD7"/>
    <w:rsid w:val="00695ACC"/>
    <w:rsid w:val="0069636B"/>
    <w:rsid w:val="006A04A6"/>
    <w:rsid w:val="006A1762"/>
    <w:rsid w:val="006A1F0B"/>
    <w:rsid w:val="006A2714"/>
    <w:rsid w:val="006A277A"/>
    <w:rsid w:val="006A5973"/>
    <w:rsid w:val="006A7F65"/>
    <w:rsid w:val="006B0370"/>
    <w:rsid w:val="006B7126"/>
    <w:rsid w:val="006B7FAB"/>
    <w:rsid w:val="006C6716"/>
    <w:rsid w:val="006C6B86"/>
    <w:rsid w:val="006D4553"/>
    <w:rsid w:val="006D4A35"/>
    <w:rsid w:val="006D6B44"/>
    <w:rsid w:val="006E27FE"/>
    <w:rsid w:val="006E2BC2"/>
    <w:rsid w:val="006E37CA"/>
    <w:rsid w:val="006F5672"/>
    <w:rsid w:val="00701110"/>
    <w:rsid w:val="00702E91"/>
    <w:rsid w:val="0070330F"/>
    <w:rsid w:val="00703624"/>
    <w:rsid w:val="007046ED"/>
    <w:rsid w:val="007059EB"/>
    <w:rsid w:val="007072A1"/>
    <w:rsid w:val="00710BC5"/>
    <w:rsid w:val="0071139F"/>
    <w:rsid w:val="007121CA"/>
    <w:rsid w:val="00717420"/>
    <w:rsid w:val="0072003B"/>
    <w:rsid w:val="00721059"/>
    <w:rsid w:val="007211E6"/>
    <w:rsid w:val="007220C4"/>
    <w:rsid w:val="00731B8F"/>
    <w:rsid w:val="00732361"/>
    <w:rsid w:val="007357B9"/>
    <w:rsid w:val="00741036"/>
    <w:rsid w:val="00741AB9"/>
    <w:rsid w:val="00742D03"/>
    <w:rsid w:val="00744216"/>
    <w:rsid w:val="00744269"/>
    <w:rsid w:val="0074516E"/>
    <w:rsid w:val="007452E8"/>
    <w:rsid w:val="00746990"/>
    <w:rsid w:val="00747093"/>
    <w:rsid w:val="00750D70"/>
    <w:rsid w:val="0075623D"/>
    <w:rsid w:val="007575D0"/>
    <w:rsid w:val="00764F9E"/>
    <w:rsid w:val="007662E0"/>
    <w:rsid w:val="0077012F"/>
    <w:rsid w:val="007725F8"/>
    <w:rsid w:val="00776E9C"/>
    <w:rsid w:val="007816D8"/>
    <w:rsid w:val="00784150"/>
    <w:rsid w:val="007852E6"/>
    <w:rsid w:val="00787866"/>
    <w:rsid w:val="00790101"/>
    <w:rsid w:val="00793272"/>
    <w:rsid w:val="00794B64"/>
    <w:rsid w:val="007967C3"/>
    <w:rsid w:val="00797A9A"/>
    <w:rsid w:val="007A0A33"/>
    <w:rsid w:val="007A13FF"/>
    <w:rsid w:val="007A3E09"/>
    <w:rsid w:val="007A522E"/>
    <w:rsid w:val="007B04DE"/>
    <w:rsid w:val="007B0AE6"/>
    <w:rsid w:val="007B1162"/>
    <w:rsid w:val="007C0F0B"/>
    <w:rsid w:val="007C2712"/>
    <w:rsid w:val="007C407B"/>
    <w:rsid w:val="007C462A"/>
    <w:rsid w:val="007C57BC"/>
    <w:rsid w:val="007D04CA"/>
    <w:rsid w:val="007D0A2B"/>
    <w:rsid w:val="007D12A1"/>
    <w:rsid w:val="007D40E5"/>
    <w:rsid w:val="007D4138"/>
    <w:rsid w:val="007E0ACF"/>
    <w:rsid w:val="007E3487"/>
    <w:rsid w:val="007E4178"/>
    <w:rsid w:val="007F0354"/>
    <w:rsid w:val="007F0A77"/>
    <w:rsid w:val="007F50D3"/>
    <w:rsid w:val="007F5844"/>
    <w:rsid w:val="007F6B1F"/>
    <w:rsid w:val="00804897"/>
    <w:rsid w:val="008076AA"/>
    <w:rsid w:val="00811E42"/>
    <w:rsid w:val="008145B4"/>
    <w:rsid w:val="00820DAA"/>
    <w:rsid w:val="008226A8"/>
    <w:rsid w:val="008329DB"/>
    <w:rsid w:val="008361C5"/>
    <w:rsid w:val="0083628F"/>
    <w:rsid w:val="00837AB9"/>
    <w:rsid w:val="00845720"/>
    <w:rsid w:val="00845DF9"/>
    <w:rsid w:val="00850637"/>
    <w:rsid w:val="00854D98"/>
    <w:rsid w:val="00856509"/>
    <w:rsid w:val="0085751E"/>
    <w:rsid w:val="00860B29"/>
    <w:rsid w:val="008622E8"/>
    <w:rsid w:val="008645EE"/>
    <w:rsid w:val="00870144"/>
    <w:rsid w:val="00873D7A"/>
    <w:rsid w:val="00874829"/>
    <w:rsid w:val="00877CB3"/>
    <w:rsid w:val="008804CF"/>
    <w:rsid w:val="008820E9"/>
    <w:rsid w:val="00882D58"/>
    <w:rsid w:val="00882F19"/>
    <w:rsid w:val="00883D35"/>
    <w:rsid w:val="00884569"/>
    <w:rsid w:val="00887725"/>
    <w:rsid w:val="00887A51"/>
    <w:rsid w:val="00890D9B"/>
    <w:rsid w:val="00891C6C"/>
    <w:rsid w:val="00893CCD"/>
    <w:rsid w:val="008942E0"/>
    <w:rsid w:val="008964B3"/>
    <w:rsid w:val="008A7978"/>
    <w:rsid w:val="008B1CB5"/>
    <w:rsid w:val="008B4151"/>
    <w:rsid w:val="008B4BFA"/>
    <w:rsid w:val="008C089F"/>
    <w:rsid w:val="008C1FB2"/>
    <w:rsid w:val="008C2D69"/>
    <w:rsid w:val="008C49C6"/>
    <w:rsid w:val="008C754C"/>
    <w:rsid w:val="008D25AE"/>
    <w:rsid w:val="008D3E42"/>
    <w:rsid w:val="008D56C9"/>
    <w:rsid w:val="008D6A54"/>
    <w:rsid w:val="008E2585"/>
    <w:rsid w:val="008E2D7A"/>
    <w:rsid w:val="008F1A9E"/>
    <w:rsid w:val="008F3215"/>
    <w:rsid w:val="008F4A62"/>
    <w:rsid w:val="008F7256"/>
    <w:rsid w:val="00900331"/>
    <w:rsid w:val="0090424C"/>
    <w:rsid w:val="0090605E"/>
    <w:rsid w:val="00906C1F"/>
    <w:rsid w:val="009108CE"/>
    <w:rsid w:val="00915A9F"/>
    <w:rsid w:val="009163F6"/>
    <w:rsid w:val="00930038"/>
    <w:rsid w:val="00930D58"/>
    <w:rsid w:val="00935AAA"/>
    <w:rsid w:val="00936525"/>
    <w:rsid w:val="0095031E"/>
    <w:rsid w:val="00954297"/>
    <w:rsid w:val="00960A56"/>
    <w:rsid w:val="00960BA4"/>
    <w:rsid w:val="0096176D"/>
    <w:rsid w:val="00963229"/>
    <w:rsid w:val="00966E20"/>
    <w:rsid w:val="00966EF1"/>
    <w:rsid w:val="00967223"/>
    <w:rsid w:val="00970176"/>
    <w:rsid w:val="009751F7"/>
    <w:rsid w:val="00981247"/>
    <w:rsid w:val="0098350E"/>
    <w:rsid w:val="00993BBF"/>
    <w:rsid w:val="0099404F"/>
    <w:rsid w:val="00994553"/>
    <w:rsid w:val="00996FA5"/>
    <w:rsid w:val="009A5286"/>
    <w:rsid w:val="009A672B"/>
    <w:rsid w:val="009B5662"/>
    <w:rsid w:val="009C2211"/>
    <w:rsid w:val="009C40E8"/>
    <w:rsid w:val="009C45C5"/>
    <w:rsid w:val="009C4C63"/>
    <w:rsid w:val="009D2AA3"/>
    <w:rsid w:val="009E104E"/>
    <w:rsid w:val="009E3094"/>
    <w:rsid w:val="009E5BB5"/>
    <w:rsid w:val="009E6858"/>
    <w:rsid w:val="009E6F8C"/>
    <w:rsid w:val="009F405F"/>
    <w:rsid w:val="00A01C56"/>
    <w:rsid w:val="00A03679"/>
    <w:rsid w:val="00A04791"/>
    <w:rsid w:val="00A13E64"/>
    <w:rsid w:val="00A15765"/>
    <w:rsid w:val="00A15B52"/>
    <w:rsid w:val="00A32C50"/>
    <w:rsid w:val="00A334C4"/>
    <w:rsid w:val="00A358E7"/>
    <w:rsid w:val="00A426E0"/>
    <w:rsid w:val="00A42BC2"/>
    <w:rsid w:val="00A4380B"/>
    <w:rsid w:val="00A51A2D"/>
    <w:rsid w:val="00A5596B"/>
    <w:rsid w:val="00A63C07"/>
    <w:rsid w:val="00A63D9B"/>
    <w:rsid w:val="00A64636"/>
    <w:rsid w:val="00A704DC"/>
    <w:rsid w:val="00A7387F"/>
    <w:rsid w:val="00A8071D"/>
    <w:rsid w:val="00A82BEE"/>
    <w:rsid w:val="00A863AA"/>
    <w:rsid w:val="00A93DC6"/>
    <w:rsid w:val="00A9411A"/>
    <w:rsid w:val="00AA4A4B"/>
    <w:rsid w:val="00AA6682"/>
    <w:rsid w:val="00AB5863"/>
    <w:rsid w:val="00AB7C5C"/>
    <w:rsid w:val="00AB7CBF"/>
    <w:rsid w:val="00AD0111"/>
    <w:rsid w:val="00AD09D5"/>
    <w:rsid w:val="00AD4C72"/>
    <w:rsid w:val="00AD5451"/>
    <w:rsid w:val="00AE1947"/>
    <w:rsid w:val="00AE34BE"/>
    <w:rsid w:val="00AF0EEE"/>
    <w:rsid w:val="00AF1C8B"/>
    <w:rsid w:val="00AF299B"/>
    <w:rsid w:val="00AF4ADD"/>
    <w:rsid w:val="00AF7E43"/>
    <w:rsid w:val="00B02AE0"/>
    <w:rsid w:val="00B05326"/>
    <w:rsid w:val="00B14545"/>
    <w:rsid w:val="00B14E60"/>
    <w:rsid w:val="00B17BA2"/>
    <w:rsid w:val="00B26DC3"/>
    <w:rsid w:val="00B27152"/>
    <w:rsid w:val="00B30B9D"/>
    <w:rsid w:val="00B32AFA"/>
    <w:rsid w:val="00B32CF3"/>
    <w:rsid w:val="00B4574D"/>
    <w:rsid w:val="00B468E1"/>
    <w:rsid w:val="00B46BC0"/>
    <w:rsid w:val="00B46DFB"/>
    <w:rsid w:val="00B4730F"/>
    <w:rsid w:val="00B5141B"/>
    <w:rsid w:val="00B536E1"/>
    <w:rsid w:val="00B54BA5"/>
    <w:rsid w:val="00B55681"/>
    <w:rsid w:val="00B57AAD"/>
    <w:rsid w:val="00B72082"/>
    <w:rsid w:val="00B72B16"/>
    <w:rsid w:val="00B80408"/>
    <w:rsid w:val="00B81397"/>
    <w:rsid w:val="00B82ED6"/>
    <w:rsid w:val="00B8641E"/>
    <w:rsid w:val="00B8767C"/>
    <w:rsid w:val="00B925DB"/>
    <w:rsid w:val="00B967FF"/>
    <w:rsid w:val="00B974B9"/>
    <w:rsid w:val="00BA2B35"/>
    <w:rsid w:val="00BA3F6D"/>
    <w:rsid w:val="00BA4BE6"/>
    <w:rsid w:val="00BA4FC0"/>
    <w:rsid w:val="00BA61A8"/>
    <w:rsid w:val="00BA61E0"/>
    <w:rsid w:val="00BA7F7D"/>
    <w:rsid w:val="00BB1C14"/>
    <w:rsid w:val="00BB2175"/>
    <w:rsid w:val="00BB6847"/>
    <w:rsid w:val="00BB7F8F"/>
    <w:rsid w:val="00BC0471"/>
    <w:rsid w:val="00BC673A"/>
    <w:rsid w:val="00BC716A"/>
    <w:rsid w:val="00BD07DF"/>
    <w:rsid w:val="00BD1A08"/>
    <w:rsid w:val="00BD26F4"/>
    <w:rsid w:val="00BD5DBD"/>
    <w:rsid w:val="00BD5DF6"/>
    <w:rsid w:val="00BE0041"/>
    <w:rsid w:val="00BE3B13"/>
    <w:rsid w:val="00BE640F"/>
    <w:rsid w:val="00BF4638"/>
    <w:rsid w:val="00C018DE"/>
    <w:rsid w:val="00C059D0"/>
    <w:rsid w:val="00C07551"/>
    <w:rsid w:val="00C1109F"/>
    <w:rsid w:val="00C1138E"/>
    <w:rsid w:val="00C12D65"/>
    <w:rsid w:val="00C133AB"/>
    <w:rsid w:val="00C177EF"/>
    <w:rsid w:val="00C201DE"/>
    <w:rsid w:val="00C20B56"/>
    <w:rsid w:val="00C22214"/>
    <w:rsid w:val="00C26F72"/>
    <w:rsid w:val="00C309A7"/>
    <w:rsid w:val="00C30B89"/>
    <w:rsid w:val="00C335AB"/>
    <w:rsid w:val="00C407AB"/>
    <w:rsid w:val="00C432B7"/>
    <w:rsid w:val="00C50694"/>
    <w:rsid w:val="00C52B7B"/>
    <w:rsid w:val="00C547CD"/>
    <w:rsid w:val="00C570FF"/>
    <w:rsid w:val="00C573EC"/>
    <w:rsid w:val="00C578AB"/>
    <w:rsid w:val="00C57CEA"/>
    <w:rsid w:val="00C60F09"/>
    <w:rsid w:val="00C60FEC"/>
    <w:rsid w:val="00C6574E"/>
    <w:rsid w:val="00C66465"/>
    <w:rsid w:val="00C707FD"/>
    <w:rsid w:val="00C76DEB"/>
    <w:rsid w:val="00C816C6"/>
    <w:rsid w:val="00C84F36"/>
    <w:rsid w:val="00C863A7"/>
    <w:rsid w:val="00C90965"/>
    <w:rsid w:val="00C912F4"/>
    <w:rsid w:val="00C9156F"/>
    <w:rsid w:val="00C9581A"/>
    <w:rsid w:val="00C97D29"/>
    <w:rsid w:val="00CB0550"/>
    <w:rsid w:val="00CB0733"/>
    <w:rsid w:val="00CB6813"/>
    <w:rsid w:val="00CD5182"/>
    <w:rsid w:val="00CF2594"/>
    <w:rsid w:val="00CF2E98"/>
    <w:rsid w:val="00CF4379"/>
    <w:rsid w:val="00CF6A55"/>
    <w:rsid w:val="00CF6DC6"/>
    <w:rsid w:val="00CF6DCF"/>
    <w:rsid w:val="00D01DDB"/>
    <w:rsid w:val="00D078BE"/>
    <w:rsid w:val="00D13F8A"/>
    <w:rsid w:val="00D16F60"/>
    <w:rsid w:val="00D21A1C"/>
    <w:rsid w:val="00D22981"/>
    <w:rsid w:val="00D3009A"/>
    <w:rsid w:val="00D3349B"/>
    <w:rsid w:val="00D376DD"/>
    <w:rsid w:val="00D424A8"/>
    <w:rsid w:val="00D43BD2"/>
    <w:rsid w:val="00D44CE4"/>
    <w:rsid w:val="00D46139"/>
    <w:rsid w:val="00D504B5"/>
    <w:rsid w:val="00D54FB5"/>
    <w:rsid w:val="00D6036F"/>
    <w:rsid w:val="00D62877"/>
    <w:rsid w:val="00D63760"/>
    <w:rsid w:val="00D6703F"/>
    <w:rsid w:val="00D734EB"/>
    <w:rsid w:val="00D741EA"/>
    <w:rsid w:val="00D82713"/>
    <w:rsid w:val="00D847DF"/>
    <w:rsid w:val="00D86F00"/>
    <w:rsid w:val="00D918D5"/>
    <w:rsid w:val="00D94C8E"/>
    <w:rsid w:val="00DB1372"/>
    <w:rsid w:val="00DB192C"/>
    <w:rsid w:val="00DB1CF3"/>
    <w:rsid w:val="00DB5425"/>
    <w:rsid w:val="00DB72A6"/>
    <w:rsid w:val="00DB73B1"/>
    <w:rsid w:val="00DC5DE7"/>
    <w:rsid w:val="00DC6611"/>
    <w:rsid w:val="00DD5318"/>
    <w:rsid w:val="00DE02C8"/>
    <w:rsid w:val="00DE1344"/>
    <w:rsid w:val="00DE2B3D"/>
    <w:rsid w:val="00DF5BFE"/>
    <w:rsid w:val="00E01E1E"/>
    <w:rsid w:val="00E05185"/>
    <w:rsid w:val="00E0523F"/>
    <w:rsid w:val="00E10848"/>
    <w:rsid w:val="00E2072E"/>
    <w:rsid w:val="00E23E50"/>
    <w:rsid w:val="00E26213"/>
    <w:rsid w:val="00E274DF"/>
    <w:rsid w:val="00E31899"/>
    <w:rsid w:val="00E31F4E"/>
    <w:rsid w:val="00E34D66"/>
    <w:rsid w:val="00E362C4"/>
    <w:rsid w:val="00E46CC2"/>
    <w:rsid w:val="00E47E0C"/>
    <w:rsid w:val="00E51813"/>
    <w:rsid w:val="00E52C0B"/>
    <w:rsid w:val="00E53D3F"/>
    <w:rsid w:val="00E5579B"/>
    <w:rsid w:val="00E57FF4"/>
    <w:rsid w:val="00E679D1"/>
    <w:rsid w:val="00E67C1C"/>
    <w:rsid w:val="00E72D59"/>
    <w:rsid w:val="00E903DD"/>
    <w:rsid w:val="00E91F11"/>
    <w:rsid w:val="00E9706D"/>
    <w:rsid w:val="00EA3AF4"/>
    <w:rsid w:val="00EB307D"/>
    <w:rsid w:val="00ED5B76"/>
    <w:rsid w:val="00EE54FF"/>
    <w:rsid w:val="00EF06D1"/>
    <w:rsid w:val="00EF3F0B"/>
    <w:rsid w:val="00EF4256"/>
    <w:rsid w:val="00EF5583"/>
    <w:rsid w:val="00F0289D"/>
    <w:rsid w:val="00F02AEC"/>
    <w:rsid w:val="00F02E7E"/>
    <w:rsid w:val="00F0592D"/>
    <w:rsid w:val="00F07572"/>
    <w:rsid w:val="00F07B62"/>
    <w:rsid w:val="00F157FC"/>
    <w:rsid w:val="00F15B74"/>
    <w:rsid w:val="00F24602"/>
    <w:rsid w:val="00F3089E"/>
    <w:rsid w:val="00F30AF3"/>
    <w:rsid w:val="00F36EB1"/>
    <w:rsid w:val="00F40EB6"/>
    <w:rsid w:val="00F43CD1"/>
    <w:rsid w:val="00F45AE0"/>
    <w:rsid w:val="00F47CA3"/>
    <w:rsid w:val="00F60CF2"/>
    <w:rsid w:val="00F635D0"/>
    <w:rsid w:val="00F657B4"/>
    <w:rsid w:val="00F72682"/>
    <w:rsid w:val="00F72779"/>
    <w:rsid w:val="00F7649F"/>
    <w:rsid w:val="00F8083B"/>
    <w:rsid w:val="00F865A7"/>
    <w:rsid w:val="00F90D23"/>
    <w:rsid w:val="00F93895"/>
    <w:rsid w:val="00FA0754"/>
    <w:rsid w:val="00FA1BC9"/>
    <w:rsid w:val="00FA49C3"/>
    <w:rsid w:val="00FB2270"/>
    <w:rsid w:val="00FB236E"/>
    <w:rsid w:val="00FB3F7B"/>
    <w:rsid w:val="00FB4C2A"/>
    <w:rsid w:val="00FB561E"/>
    <w:rsid w:val="00FC010A"/>
    <w:rsid w:val="00FC0E99"/>
    <w:rsid w:val="00FC2107"/>
    <w:rsid w:val="00FC3C6A"/>
    <w:rsid w:val="00FC48FE"/>
    <w:rsid w:val="00FC6F56"/>
    <w:rsid w:val="00FC70DE"/>
    <w:rsid w:val="00FD0104"/>
    <w:rsid w:val="00FD4333"/>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B4730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F36EB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9133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7Char">
    <w:name w:val="Heading 7 Char"/>
    <w:basedOn w:val="DefaultParagraphFont"/>
    <w:link w:val="Heading7"/>
    <w:uiPriority w:val="9"/>
    <w:rsid w:val="00B4730F"/>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F36E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91333"/>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Normal"/>
    <w:link w:val="BulletlistChar"/>
    <w:qFormat/>
    <w:rsid w:val="000D2D61"/>
    <w:pPr>
      <w:numPr>
        <w:numId w:val="15"/>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0D2D61"/>
    <w:rPr>
      <w:rFonts w:ascii="Cambria" w:eastAsia="Times New Roman" w:hAnsi="Cambria" w:cs="Times New Roman"/>
      <w:snapToGrid w:val="0"/>
      <w:kern w:val="2"/>
      <w:sz w:val="23"/>
      <w:szCs w:val="22"/>
    </w:rPr>
  </w:style>
  <w:style w:type="paragraph" w:customStyle="1" w:styleId="Standard">
    <w:name w:val="Standard"/>
    <w:basedOn w:val="Normal"/>
    <w:link w:val="StandardChar"/>
    <w:qFormat/>
    <w:rsid w:val="007F5844"/>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7F5844"/>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7F5844"/>
    <w:pPr>
      <w:spacing w:before="20" w:after="20"/>
    </w:pPr>
  </w:style>
  <w:style w:type="character" w:customStyle="1" w:styleId="TabletextChar">
    <w:name w:val="Table text Char"/>
    <w:basedOn w:val="StandardChar"/>
    <w:link w:val="Tabletext0"/>
    <w:rsid w:val="007F5844"/>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66646917">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png"/><Relationship Id="rId42" Type="http://schemas.microsoft.com/office/2007/relationships/hdphoto" Target="media/hdphoto2.wdp"/><Relationship Id="rId47" Type="http://schemas.openxmlformats.org/officeDocument/2006/relationships/hyperlink" Target="https://www.tga.gov.au/picmi-search-facility" TargetMode="External"/><Relationship Id="rId50" Type="http://schemas.openxmlformats.org/officeDocument/2006/relationships/hyperlink" Target="mailto:info@tga.gov.a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wdp"/><Relationship Id="rId46" Type="http://schemas.openxmlformats.org/officeDocument/2006/relationships/hyperlink" Target="https://www.tga.gov.au/products/australian-register-therapeutic-goods-artg/consumer-medicines-information-cmi" TargetMode="Externa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hyperlink" Target="https://www.tga.gov.au/products/covid-19/covid-19-vaccines/covid-19-vaccine-approval-process"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s://www.tga.gov.au/products/australian-register-therapeutic-goods-artg/product-information-one"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tga.gov.au/products/australian-register-therapeutic-goods-artg" TargetMode="External"/><Relationship Id="rId44" Type="http://schemas.openxmlformats.org/officeDocument/2006/relationships/hyperlink" Target="https://www.tga.gov.au/products/australian-register-therapeutic-goods-artg/product-information-one"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yperlink" Target="https://www.tga.gov.au/committee/advisory-committee-vaccines-acv" TargetMode="External"/><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sites/default/files/2023-11/atagi-recommended-covid-19-vaccine-doses.pdf" TargetMode="External"/><Relationship Id="rId3" Type="http://schemas.openxmlformats.org/officeDocument/2006/relationships/hyperlink" Target="https://www.aihw.gov.au/reports/covid-19/long-covid-in-australia-a-review-of-the-literature/summary" TargetMode="External"/><Relationship Id="rId7" Type="http://schemas.openxmlformats.org/officeDocument/2006/relationships/hyperlink" Target="https://www.tga.gov.au/sites/default/files/2023-11/auspar-nuvaxovid-231106.pdf" TargetMode="External"/><Relationship Id="rId2" Type="http://schemas.openxmlformats.org/officeDocument/2006/relationships/hyperlink" Target="https://covid19.who.int/region/wpro/country/au" TargetMode="External"/><Relationship Id="rId1" Type="http://schemas.openxmlformats.org/officeDocument/2006/relationships/hyperlink" Target="https://www.who.int/europe/emergencies/situations/covid-19" TargetMode="External"/><Relationship Id="rId6" Type="http://schemas.openxmlformats.org/officeDocument/2006/relationships/hyperlink" Target="https://www.tga.gov.au/sites/default/files/auspar-sars-cov-2-rs-matrix-m-adjuvant.pdf" TargetMode="External"/><Relationship Id="rId5" Type="http://schemas.openxmlformats.org/officeDocument/2006/relationships/hyperlink" Target="https://www.tga.gov.au/products/covid-19/covid-19-vaccines/covid-19-vaccines-regulatory-status" TargetMode="External"/><Relationship Id="rId4" Type="http://schemas.openxmlformats.org/officeDocument/2006/relationships/hyperlink" Target="https://www.tga.gov.au/products/covid-19/covid-19-treatments/covid-19-treatments-provisional-registration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26</Pages>
  <Words>8178</Words>
  <Characters>46618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54687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NUVAXOVID</dc:title>
  <dc:subject>Prescription medicines </dc:subject>
  <dc:creator>Therapeutic Goods Administration</dc:creator>
  <cp:keywords/>
  <dc:description/>
  <cp:lastModifiedBy>LACK, Janet</cp:lastModifiedBy>
  <cp:revision>3</cp:revision>
  <dcterms:created xsi:type="dcterms:W3CDTF">2024-06-11T22:51:00Z</dcterms:created>
  <dcterms:modified xsi:type="dcterms:W3CDTF">2024-06-11T23:43:00Z</dcterms:modified>
</cp:coreProperties>
</file>