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4A52" w14:textId="77777777" w:rsidR="001C6747" w:rsidRDefault="009D6953">
      <w:pPr>
        <w:pStyle w:val="BodyText"/>
        <w:spacing w:before="59" w:line="213" w:lineRule="auto"/>
        <w:ind w:right="937"/>
      </w:pPr>
      <w:r>
        <w:rPr>
          <w:rFonts w:ascii="SimSun" w:hAnsi="SimSun"/>
          <w:sz w:val="40"/>
        </w:rPr>
        <w:t>▼</w:t>
      </w:r>
      <w:r>
        <w:rPr>
          <w:position w:val="1"/>
        </w:rPr>
        <w:t xml:space="preserve">This medicinal product is subject to additional monitoring in Australia. This will allow </w:t>
      </w:r>
      <w:r>
        <w:t>quick</w:t>
      </w:r>
      <w:r>
        <w:rPr>
          <w:spacing w:val="-13"/>
        </w:rPr>
        <w:t xml:space="preserve"> </w:t>
      </w:r>
      <w:r>
        <w:t>identification</w:t>
      </w:r>
      <w:r>
        <w:rPr>
          <w:spacing w:val="-13"/>
        </w:rPr>
        <w:t xml:space="preserve"> </w:t>
      </w:r>
      <w:r>
        <w:t>of</w:t>
      </w:r>
      <w:r>
        <w:rPr>
          <w:spacing w:val="-14"/>
        </w:rPr>
        <w:t xml:space="preserve"> </w:t>
      </w:r>
      <w:r>
        <w:t>new</w:t>
      </w:r>
      <w:r>
        <w:rPr>
          <w:spacing w:val="-14"/>
        </w:rPr>
        <w:t xml:space="preserve"> </w:t>
      </w:r>
      <w:r>
        <w:t>safety</w:t>
      </w:r>
      <w:r>
        <w:rPr>
          <w:spacing w:val="-13"/>
        </w:rPr>
        <w:t xml:space="preserve"> </w:t>
      </w:r>
      <w:r>
        <w:t>information.</w:t>
      </w:r>
      <w:r>
        <w:rPr>
          <w:spacing w:val="-13"/>
        </w:rPr>
        <w:t xml:space="preserve"> </w:t>
      </w:r>
      <w:r>
        <w:t>Healthcare</w:t>
      </w:r>
      <w:r>
        <w:rPr>
          <w:spacing w:val="-14"/>
        </w:rPr>
        <w:t xml:space="preserve"> </w:t>
      </w:r>
      <w:r>
        <w:t>professionals</w:t>
      </w:r>
      <w:r>
        <w:rPr>
          <w:spacing w:val="-13"/>
        </w:rPr>
        <w:t xml:space="preserve"> </w:t>
      </w:r>
      <w:r>
        <w:t>are</w:t>
      </w:r>
      <w:r>
        <w:rPr>
          <w:spacing w:val="-12"/>
        </w:rPr>
        <w:t xml:space="preserve"> </w:t>
      </w:r>
      <w:r>
        <w:t>asked</w:t>
      </w:r>
      <w:r>
        <w:rPr>
          <w:spacing w:val="-13"/>
        </w:rPr>
        <w:t xml:space="preserve"> </w:t>
      </w:r>
      <w:r>
        <w:t>to</w:t>
      </w:r>
      <w:r>
        <w:rPr>
          <w:spacing w:val="-13"/>
        </w:rPr>
        <w:t xml:space="preserve"> </w:t>
      </w:r>
      <w:r>
        <w:t>report</w:t>
      </w:r>
      <w:r>
        <w:rPr>
          <w:spacing w:val="-13"/>
        </w:rPr>
        <w:t xml:space="preserve"> </w:t>
      </w:r>
      <w:r>
        <w:t xml:space="preserve">any suspected adverse events at </w:t>
      </w:r>
      <w:hyperlink r:id="rId7">
        <w:r>
          <w:rPr>
            <w:color w:val="0000FF"/>
            <w:u w:val="single" w:color="0000FF"/>
          </w:rPr>
          <w:t>www.tga.gov.au/reporting-problems</w:t>
        </w:r>
      </w:hyperlink>
      <w:r>
        <w:t>.</w:t>
      </w:r>
    </w:p>
    <w:p w14:paraId="54234A53" w14:textId="77777777" w:rsidR="001C6747" w:rsidRDefault="001C6747">
      <w:pPr>
        <w:pStyle w:val="BodyText"/>
        <w:spacing w:before="0"/>
        <w:ind w:left="0"/>
        <w:jc w:val="left"/>
        <w:rPr>
          <w:sz w:val="20"/>
        </w:rPr>
      </w:pPr>
    </w:p>
    <w:p w14:paraId="54234A54" w14:textId="77777777" w:rsidR="001C6747" w:rsidRDefault="009D6953">
      <w:pPr>
        <w:pStyle w:val="BodyText"/>
        <w:spacing w:before="44"/>
        <w:ind w:left="0"/>
        <w:jc w:val="left"/>
        <w:rPr>
          <w:sz w:val="20"/>
        </w:rPr>
      </w:pPr>
      <w:r>
        <w:rPr>
          <w:noProof/>
        </w:rPr>
        <mc:AlternateContent>
          <mc:Choice Requires="wpg">
            <w:drawing>
              <wp:anchor distT="0" distB="0" distL="0" distR="0" simplePos="0" relativeHeight="487587840" behindDoc="1" locked="0" layoutInCell="1" allowOverlap="1" wp14:anchorId="5423507B" wp14:editId="5423507C">
                <wp:simplePos x="0" y="0"/>
                <wp:positionH relativeFrom="page">
                  <wp:posOffset>960437</wp:posOffset>
                </wp:positionH>
                <wp:positionV relativeFrom="paragraph">
                  <wp:posOffset>189662</wp:posOffset>
                </wp:positionV>
                <wp:extent cx="5648325" cy="33115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3311525"/>
                          <a:chOff x="0" y="0"/>
                          <a:chExt cx="5648325" cy="3311525"/>
                        </a:xfrm>
                      </wpg:grpSpPr>
                      <wps:wsp>
                        <wps:cNvPr id="5" name="Graphic 5"/>
                        <wps:cNvSpPr/>
                        <wps:spPr>
                          <a:xfrm>
                            <a:off x="4762" y="4762"/>
                            <a:ext cx="5638800" cy="3302000"/>
                          </a:xfrm>
                          <a:custGeom>
                            <a:avLst/>
                            <a:gdLst/>
                            <a:ahLst/>
                            <a:cxnLst/>
                            <a:rect l="l" t="t" r="r" b="b"/>
                            <a:pathLst>
                              <a:path w="5638800" h="3302000">
                                <a:moveTo>
                                  <a:pt x="0" y="0"/>
                                </a:moveTo>
                                <a:lnTo>
                                  <a:pt x="5638800" y="0"/>
                                </a:lnTo>
                                <a:lnTo>
                                  <a:pt x="5638800" y="3302000"/>
                                </a:lnTo>
                                <a:lnTo>
                                  <a:pt x="0" y="330200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6" name="Textbox 6"/>
                        <wps:cNvSpPr txBox="1"/>
                        <wps:spPr>
                          <a:xfrm>
                            <a:off x="100266" y="290115"/>
                            <a:ext cx="5461635" cy="1390015"/>
                          </a:xfrm>
                          <a:prstGeom prst="rect">
                            <a:avLst/>
                          </a:prstGeom>
                        </wps:spPr>
                        <wps:txbx>
                          <w:txbxContent>
                            <w:p w14:paraId="542350C8" w14:textId="77777777" w:rsidR="001C6747" w:rsidRDefault="009D6953">
                              <w:pPr>
                                <w:spacing w:line="311" w:lineRule="exact"/>
                                <w:rPr>
                                  <w:b/>
                                  <w:sz w:val="28"/>
                                </w:rPr>
                              </w:pPr>
                              <w:bookmarkStart w:id="0" w:name="WARNINGS:"/>
                              <w:bookmarkEnd w:id="0"/>
                              <w:r>
                                <w:rPr>
                                  <w:b/>
                                  <w:spacing w:val="-2"/>
                                  <w:sz w:val="28"/>
                                </w:rPr>
                                <w:t>WARNINGS:</w:t>
                              </w:r>
                            </w:p>
                            <w:p w14:paraId="542350C9" w14:textId="77777777" w:rsidR="001C6747" w:rsidRDefault="009D6953">
                              <w:pPr>
                                <w:spacing w:before="241"/>
                                <w:ind w:right="18"/>
                                <w:jc w:val="both"/>
                                <w:rPr>
                                  <w:sz w:val="24"/>
                                </w:rPr>
                              </w:pPr>
                              <w:r>
                                <w:rPr>
                                  <w:sz w:val="24"/>
                                </w:rPr>
                                <w:t xml:space="preserve">Based on the results from a post-marketing safety study of another JAK inhibitor, CIBINQO should only be used if no suitable treatment alternatives are available in </w:t>
                              </w:r>
                              <w:r>
                                <w:rPr>
                                  <w:spacing w:val="-2"/>
                                  <w:sz w:val="24"/>
                                </w:rPr>
                                <w:t>patients:</w:t>
                              </w:r>
                            </w:p>
                            <w:p w14:paraId="542350CA" w14:textId="77777777" w:rsidR="001C6747" w:rsidRDefault="009D6953">
                              <w:pPr>
                                <w:numPr>
                                  <w:ilvl w:val="0"/>
                                  <w:numId w:val="8"/>
                                </w:numPr>
                                <w:tabs>
                                  <w:tab w:val="left" w:pos="720"/>
                                </w:tabs>
                                <w:spacing w:before="239"/>
                                <w:ind w:right="20"/>
                                <w:rPr>
                                  <w:sz w:val="24"/>
                                </w:rPr>
                              </w:pPr>
                              <w:r>
                                <w:rPr>
                                  <w:sz w:val="24"/>
                                </w:rPr>
                                <w:t>With</w:t>
                              </w:r>
                              <w:r>
                                <w:rPr>
                                  <w:spacing w:val="-2"/>
                                  <w:sz w:val="24"/>
                                </w:rPr>
                                <w:t xml:space="preserve"> </w:t>
                              </w:r>
                              <w:r>
                                <w:rPr>
                                  <w:sz w:val="24"/>
                                </w:rPr>
                                <w:t>history</w:t>
                              </w:r>
                              <w:r>
                                <w:rPr>
                                  <w:spacing w:val="-2"/>
                                  <w:sz w:val="24"/>
                                </w:rPr>
                                <w:t xml:space="preserve"> </w:t>
                              </w:r>
                              <w:r>
                                <w:rPr>
                                  <w:sz w:val="24"/>
                                </w:rPr>
                                <w:t>of</w:t>
                              </w:r>
                              <w:r>
                                <w:rPr>
                                  <w:spacing w:val="-3"/>
                                  <w:sz w:val="24"/>
                                </w:rPr>
                                <w:t xml:space="preserve"> </w:t>
                              </w:r>
                              <w:r>
                                <w:rPr>
                                  <w:sz w:val="24"/>
                                </w:rPr>
                                <w:t>atherosclerotic</w:t>
                              </w:r>
                              <w:r>
                                <w:rPr>
                                  <w:spacing w:val="-3"/>
                                  <w:sz w:val="24"/>
                                </w:rPr>
                                <w:t xml:space="preserve"> </w:t>
                              </w:r>
                              <w:r>
                                <w:rPr>
                                  <w:sz w:val="24"/>
                                </w:rPr>
                                <w:t>cardiovascular</w:t>
                              </w:r>
                              <w:r>
                                <w:rPr>
                                  <w:spacing w:val="-3"/>
                                  <w:sz w:val="24"/>
                                </w:rPr>
                                <w:t xml:space="preserve"> </w:t>
                              </w:r>
                              <w:r>
                                <w:rPr>
                                  <w:sz w:val="24"/>
                                </w:rPr>
                                <w:t>disease</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cardiovascular</w:t>
                              </w:r>
                              <w:r>
                                <w:rPr>
                                  <w:spacing w:val="-3"/>
                                  <w:sz w:val="24"/>
                                </w:rPr>
                                <w:t xml:space="preserve"> </w:t>
                              </w:r>
                              <w:r>
                                <w:rPr>
                                  <w:sz w:val="24"/>
                                </w:rPr>
                                <w:t>risk factors (such as current or past long-time smokers).</w:t>
                              </w:r>
                            </w:p>
                          </w:txbxContent>
                        </wps:txbx>
                        <wps:bodyPr wrap="square" lIns="0" tIns="0" rIns="0" bIns="0" rtlCol="0">
                          <a:noAutofit/>
                        </wps:bodyPr>
                      </wps:wsp>
                      <wps:wsp>
                        <wps:cNvPr id="7" name="Textbox 7"/>
                        <wps:cNvSpPr txBox="1"/>
                        <wps:spPr>
                          <a:xfrm>
                            <a:off x="328866" y="1833505"/>
                            <a:ext cx="83185" cy="525145"/>
                          </a:xfrm>
                          <a:prstGeom prst="rect">
                            <a:avLst/>
                          </a:prstGeom>
                        </wps:spPr>
                        <wps:txbx>
                          <w:txbxContent>
                            <w:p w14:paraId="542350CB" w14:textId="77777777" w:rsidR="001C6747" w:rsidRDefault="009D6953">
                              <w:pPr>
                                <w:rPr>
                                  <w:rFonts w:ascii="Symbol" w:hAnsi="Symbol"/>
                                  <w:sz w:val="24"/>
                                </w:rPr>
                              </w:pPr>
                              <w:r>
                                <w:rPr>
                                  <w:rFonts w:ascii="Symbol" w:hAnsi="Symbol"/>
                                  <w:spacing w:val="-10"/>
                                  <w:sz w:val="24"/>
                                </w:rPr>
                                <w:t></w:t>
                              </w:r>
                            </w:p>
                            <w:p w14:paraId="542350CC" w14:textId="77777777" w:rsidR="001C6747" w:rsidRDefault="009D6953">
                              <w:pPr>
                                <w:spacing w:before="238"/>
                                <w:rPr>
                                  <w:rFonts w:ascii="Symbol" w:hAnsi="Symbol"/>
                                  <w:sz w:val="24"/>
                                </w:rPr>
                              </w:pPr>
                              <w:r>
                                <w:rPr>
                                  <w:rFonts w:ascii="Symbol" w:hAnsi="Symbol"/>
                                  <w:spacing w:val="-10"/>
                                  <w:sz w:val="24"/>
                                </w:rPr>
                                <w:t></w:t>
                              </w:r>
                            </w:p>
                          </w:txbxContent>
                        </wps:txbx>
                        <wps:bodyPr wrap="square" lIns="0" tIns="0" rIns="0" bIns="0" rtlCol="0">
                          <a:noAutofit/>
                        </wps:bodyPr>
                      </wps:wsp>
                      <wps:wsp>
                        <wps:cNvPr id="8" name="Textbox 8"/>
                        <wps:cNvSpPr txBox="1"/>
                        <wps:spPr>
                          <a:xfrm>
                            <a:off x="557466" y="1850918"/>
                            <a:ext cx="4981575" cy="168910"/>
                          </a:xfrm>
                          <a:prstGeom prst="rect">
                            <a:avLst/>
                          </a:prstGeom>
                        </wps:spPr>
                        <wps:txbx>
                          <w:txbxContent>
                            <w:p w14:paraId="542350CD" w14:textId="77777777" w:rsidR="001C6747" w:rsidRDefault="009D6953">
                              <w:pPr>
                                <w:spacing w:line="266" w:lineRule="exact"/>
                                <w:rPr>
                                  <w:sz w:val="24"/>
                                </w:rPr>
                              </w:pPr>
                              <w:r>
                                <w:rPr>
                                  <w:sz w:val="24"/>
                                </w:rPr>
                                <w:t>With</w:t>
                              </w:r>
                              <w:r>
                                <w:rPr>
                                  <w:spacing w:val="-4"/>
                                  <w:sz w:val="24"/>
                                </w:rPr>
                                <w:t xml:space="preserve"> </w:t>
                              </w:r>
                              <w:r>
                                <w:rPr>
                                  <w:sz w:val="24"/>
                                </w:rPr>
                                <w:t>malignancy</w:t>
                              </w:r>
                              <w:r>
                                <w:rPr>
                                  <w:spacing w:val="-1"/>
                                  <w:sz w:val="24"/>
                                </w:rPr>
                                <w:t xml:space="preserve"> </w:t>
                              </w:r>
                              <w:r>
                                <w:rPr>
                                  <w:sz w:val="24"/>
                                </w:rPr>
                                <w:t>risk</w:t>
                              </w:r>
                              <w:r>
                                <w:rPr>
                                  <w:spacing w:val="-1"/>
                                  <w:sz w:val="24"/>
                                </w:rPr>
                                <w:t xml:space="preserve"> </w:t>
                              </w:r>
                              <w:r>
                                <w:rPr>
                                  <w:sz w:val="24"/>
                                </w:rPr>
                                <w:t>factors</w:t>
                              </w:r>
                              <w:r>
                                <w:rPr>
                                  <w:spacing w:val="-1"/>
                                  <w:sz w:val="24"/>
                                </w:rPr>
                                <w:t xml:space="preserve"> </w:t>
                              </w:r>
                              <w:r>
                                <w:rPr>
                                  <w:sz w:val="24"/>
                                </w:rPr>
                                <w:t>(e.g.,</w:t>
                              </w:r>
                              <w:r>
                                <w:rPr>
                                  <w:spacing w:val="-1"/>
                                  <w:sz w:val="24"/>
                                </w:rPr>
                                <w:t xml:space="preserve"> </w:t>
                              </w:r>
                              <w:r>
                                <w:rPr>
                                  <w:sz w:val="24"/>
                                </w:rPr>
                                <w:t>current</w:t>
                              </w:r>
                              <w:r>
                                <w:rPr>
                                  <w:spacing w:val="-1"/>
                                  <w:sz w:val="24"/>
                                </w:rPr>
                                <w:t xml:space="preserve"> </w:t>
                              </w:r>
                              <w:r>
                                <w:rPr>
                                  <w:sz w:val="24"/>
                                </w:rPr>
                                <w:t>malignancy</w:t>
                              </w:r>
                              <w:r>
                                <w:rPr>
                                  <w:spacing w:val="-1"/>
                                  <w:sz w:val="24"/>
                                </w:rPr>
                                <w:t xml:space="preserve"> </w:t>
                              </w:r>
                              <w:r>
                                <w:rPr>
                                  <w:sz w:val="24"/>
                                </w:rPr>
                                <w:t>or</w:t>
                              </w:r>
                              <w:r>
                                <w:rPr>
                                  <w:spacing w:val="-2"/>
                                  <w:sz w:val="24"/>
                                </w:rPr>
                                <w:t xml:space="preserve"> </w:t>
                              </w:r>
                              <w:r>
                                <w:rPr>
                                  <w:sz w:val="24"/>
                                </w:rPr>
                                <w:t>history</w:t>
                              </w:r>
                              <w:r>
                                <w:rPr>
                                  <w:spacing w:val="-1"/>
                                  <w:sz w:val="24"/>
                                </w:rPr>
                                <w:t xml:space="preserve"> </w:t>
                              </w:r>
                              <w:r>
                                <w:rPr>
                                  <w:sz w:val="24"/>
                                </w:rPr>
                                <w:t>of</w:t>
                              </w:r>
                              <w:r>
                                <w:rPr>
                                  <w:spacing w:val="-2"/>
                                  <w:sz w:val="24"/>
                                </w:rPr>
                                <w:t xml:space="preserve"> malignancy).</w:t>
                              </w:r>
                            </w:p>
                          </w:txbxContent>
                        </wps:txbx>
                        <wps:bodyPr wrap="square" lIns="0" tIns="0" rIns="0" bIns="0" rtlCol="0">
                          <a:noAutofit/>
                        </wps:bodyPr>
                      </wps:wsp>
                      <wps:wsp>
                        <wps:cNvPr id="9" name="Textbox 9"/>
                        <wps:cNvSpPr txBox="1"/>
                        <wps:spPr>
                          <a:xfrm>
                            <a:off x="557466" y="2189246"/>
                            <a:ext cx="2145030" cy="168910"/>
                          </a:xfrm>
                          <a:prstGeom prst="rect">
                            <a:avLst/>
                          </a:prstGeom>
                        </wps:spPr>
                        <wps:txbx>
                          <w:txbxContent>
                            <w:p w14:paraId="542350CE" w14:textId="77777777" w:rsidR="001C6747" w:rsidRDefault="009D6953">
                              <w:pPr>
                                <w:spacing w:line="266" w:lineRule="exact"/>
                                <w:rPr>
                                  <w:sz w:val="24"/>
                                </w:rPr>
                              </w:pPr>
                              <w:r>
                                <w:rPr>
                                  <w:sz w:val="24"/>
                                </w:rPr>
                                <w:t>Who</w:t>
                              </w:r>
                              <w:r>
                                <w:rPr>
                                  <w:spacing w:val="-1"/>
                                  <w:sz w:val="24"/>
                                </w:rPr>
                                <w:t xml:space="preserve"> </w:t>
                              </w:r>
                              <w:r>
                                <w:rPr>
                                  <w:sz w:val="24"/>
                                </w:rPr>
                                <w:t>are</w:t>
                              </w:r>
                              <w:r>
                                <w:rPr>
                                  <w:spacing w:val="-1"/>
                                  <w:sz w:val="24"/>
                                </w:rPr>
                                <w:t xml:space="preserve"> </w:t>
                              </w:r>
                              <w:r>
                                <w:rPr>
                                  <w:sz w:val="24"/>
                                </w:rPr>
                                <w:t>65 years</w:t>
                              </w:r>
                              <w:r>
                                <w:rPr>
                                  <w:spacing w:val="-1"/>
                                  <w:sz w:val="24"/>
                                </w:rPr>
                                <w:t xml:space="preserve"> </w:t>
                              </w:r>
                              <w:r>
                                <w:rPr>
                                  <w:sz w:val="24"/>
                                </w:rPr>
                                <w:t>of</w:t>
                              </w:r>
                              <w:r>
                                <w:rPr>
                                  <w:spacing w:val="-1"/>
                                  <w:sz w:val="24"/>
                                </w:rPr>
                                <w:t xml:space="preserve"> </w:t>
                              </w:r>
                              <w:r>
                                <w:rPr>
                                  <w:sz w:val="24"/>
                                </w:rPr>
                                <w:t>age</w:t>
                              </w:r>
                              <w:r>
                                <w:rPr>
                                  <w:spacing w:val="1"/>
                                  <w:sz w:val="24"/>
                                </w:rPr>
                                <w:t xml:space="preserve"> </w:t>
                              </w:r>
                              <w:r>
                                <w:rPr>
                                  <w:sz w:val="24"/>
                                </w:rPr>
                                <w:t xml:space="preserve">and </w:t>
                              </w:r>
                              <w:r>
                                <w:rPr>
                                  <w:spacing w:val="-2"/>
                                  <w:sz w:val="24"/>
                                </w:rPr>
                                <w:t>older.</w:t>
                              </w:r>
                            </w:p>
                          </w:txbxContent>
                        </wps:txbx>
                        <wps:bodyPr wrap="square" lIns="0" tIns="0" rIns="0" bIns="0" rtlCol="0">
                          <a:noAutofit/>
                        </wps:bodyPr>
                      </wps:wsp>
                      <wps:wsp>
                        <wps:cNvPr id="10" name="Textbox 10"/>
                        <wps:cNvSpPr txBox="1"/>
                        <wps:spPr>
                          <a:xfrm>
                            <a:off x="100266" y="2515382"/>
                            <a:ext cx="5460365" cy="519430"/>
                          </a:xfrm>
                          <a:prstGeom prst="rect">
                            <a:avLst/>
                          </a:prstGeom>
                        </wps:spPr>
                        <wps:txbx>
                          <w:txbxContent>
                            <w:p w14:paraId="542350CF" w14:textId="77777777" w:rsidR="001C6747" w:rsidRDefault="009D6953">
                              <w:pPr>
                                <w:ind w:right="18"/>
                                <w:jc w:val="both"/>
                                <w:rPr>
                                  <w:sz w:val="24"/>
                                </w:rPr>
                              </w:pPr>
                              <w:r>
                                <w:rPr>
                                  <w:sz w:val="24"/>
                                </w:rPr>
                                <w:t>See Section 4.4 Special Warnings and Precautions for Use: Mortality; Major Adverse Cardiovascular Events (MACE); Thrombosis, Malignancy, Non-melanoma Skin Cancer and Use in the Elderly.</w:t>
                              </w:r>
                            </w:p>
                          </w:txbxContent>
                        </wps:txbx>
                        <wps:bodyPr wrap="square" lIns="0" tIns="0" rIns="0" bIns="0" rtlCol="0">
                          <a:noAutofit/>
                        </wps:bodyPr>
                      </wps:wsp>
                    </wpg:wgp>
                  </a:graphicData>
                </a:graphic>
              </wp:anchor>
            </w:drawing>
          </mc:Choice>
          <mc:Fallback>
            <w:pict>
              <v:group w14:anchorId="5423507B" id="Group 4" o:spid="_x0000_s1026" style="position:absolute;margin-left:75.6pt;margin-top:14.95pt;width:444.75pt;height:260.75pt;z-index:-15728640;mso-wrap-distance-left:0;mso-wrap-distance-right:0;mso-position-horizontal-relative:page" coordsize="56483,3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">
                <v:shape id="Graphic 5" o:spid="_x0000_s1027" style="position:absolute;left:47;top:47;width:56388;height:33020;visibility:visible;mso-wrap-style:square;v-text-anchor:top" coordsize="5638800,33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" path="m,l5638800,r,3302000l,3302000,,xe" filled="f">
                  <v:path arrowok="t"/>
                </v:shape>
                <v:shapetype id="_x0000_t202" coordsize="21600,21600" o:spt="202" path="m,l,21600r21600,l21600,xe">
                  <v:stroke joinstyle="miter"/>
                  <v:path gradientshapeok="t" o:connecttype="rect"/>
                </v:shapetype>
                <v:shape id="Textbox 6" o:spid="_x0000_s1028" type="#_x0000_t202" style="position:absolute;left:1002;top:2901;width:54617;height:1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42350C8" w14:textId="77777777" w:rsidR="001C6747" w:rsidRDefault="009D6953">
                        <w:pPr>
                          <w:spacing w:line="311" w:lineRule="exact"/>
                          <w:rPr>
                            <w:b/>
                            <w:sz w:val="28"/>
                          </w:rPr>
                        </w:pPr>
                        <w:bookmarkStart w:id="1" w:name="WARNINGS:"/>
                        <w:bookmarkEnd w:id="1"/>
                        <w:r>
                          <w:rPr>
                            <w:b/>
                            <w:spacing w:val="-2"/>
                            <w:sz w:val="28"/>
                          </w:rPr>
                          <w:t>WARNINGS:</w:t>
                        </w:r>
                      </w:p>
                      <w:p w14:paraId="542350C9" w14:textId="77777777" w:rsidR="001C6747" w:rsidRDefault="009D6953">
                        <w:pPr>
                          <w:spacing w:before="241"/>
                          <w:ind w:right="18"/>
                          <w:jc w:val="both"/>
                          <w:rPr>
                            <w:sz w:val="24"/>
                          </w:rPr>
                        </w:pPr>
                        <w:r>
                          <w:rPr>
                            <w:sz w:val="24"/>
                          </w:rPr>
                          <w:t xml:space="preserve">Based on the results from a post-marketing safety study of another JAK inhibitor, CIBINQO should only be used if no suitable treatment alternatives are available in </w:t>
                        </w:r>
                        <w:r>
                          <w:rPr>
                            <w:spacing w:val="-2"/>
                            <w:sz w:val="24"/>
                          </w:rPr>
                          <w:t>patients:</w:t>
                        </w:r>
                      </w:p>
                      <w:p w14:paraId="542350CA" w14:textId="77777777" w:rsidR="001C6747" w:rsidRDefault="009D6953">
                        <w:pPr>
                          <w:numPr>
                            <w:ilvl w:val="0"/>
                            <w:numId w:val="8"/>
                          </w:numPr>
                          <w:tabs>
                            <w:tab w:val="left" w:pos="720"/>
                          </w:tabs>
                          <w:spacing w:before="239"/>
                          <w:ind w:right="20"/>
                          <w:rPr>
                            <w:sz w:val="24"/>
                          </w:rPr>
                        </w:pPr>
                        <w:r>
                          <w:rPr>
                            <w:sz w:val="24"/>
                          </w:rPr>
                          <w:t>With</w:t>
                        </w:r>
                        <w:r>
                          <w:rPr>
                            <w:spacing w:val="-2"/>
                            <w:sz w:val="24"/>
                          </w:rPr>
                          <w:t xml:space="preserve"> </w:t>
                        </w:r>
                        <w:r>
                          <w:rPr>
                            <w:sz w:val="24"/>
                          </w:rPr>
                          <w:t>history</w:t>
                        </w:r>
                        <w:r>
                          <w:rPr>
                            <w:spacing w:val="-2"/>
                            <w:sz w:val="24"/>
                          </w:rPr>
                          <w:t xml:space="preserve"> </w:t>
                        </w:r>
                        <w:r>
                          <w:rPr>
                            <w:sz w:val="24"/>
                          </w:rPr>
                          <w:t>of</w:t>
                        </w:r>
                        <w:r>
                          <w:rPr>
                            <w:spacing w:val="-3"/>
                            <w:sz w:val="24"/>
                          </w:rPr>
                          <w:t xml:space="preserve"> </w:t>
                        </w:r>
                        <w:r>
                          <w:rPr>
                            <w:sz w:val="24"/>
                          </w:rPr>
                          <w:t>atherosclerotic</w:t>
                        </w:r>
                        <w:r>
                          <w:rPr>
                            <w:spacing w:val="-3"/>
                            <w:sz w:val="24"/>
                          </w:rPr>
                          <w:t xml:space="preserve"> </w:t>
                        </w:r>
                        <w:r>
                          <w:rPr>
                            <w:sz w:val="24"/>
                          </w:rPr>
                          <w:t>cardiovascular</w:t>
                        </w:r>
                        <w:r>
                          <w:rPr>
                            <w:spacing w:val="-3"/>
                            <w:sz w:val="24"/>
                          </w:rPr>
                          <w:t xml:space="preserve"> </w:t>
                        </w:r>
                        <w:r>
                          <w:rPr>
                            <w:sz w:val="24"/>
                          </w:rPr>
                          <w:t>disease</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cardiovascular</w:t>
                        </w:r>
                        <w:r>
                          <w:rPr>
                            <w:spacing w:val="-3"/>
                            <w:sz w:val="24"/>
                          </w:rPr>
                          <w:t xml:space="preserve"> </w:t>
                        </w:r>
                        <w:r>
                          <w:rPr>
                            <w:sz w:val="24"/>
                          </w:rPr>
                          <w:t>risk factors (such as current or past long-time smokers).</w:t>
                        </w:r>
                      </w:p>
                    </w:txbxContent>
                  </v:textbox>
                </v:shape>
                <v:shape id="Textbox 7" o:spid="_x0000_s1029" type="#_x0000_t202" style="position:absolute;left:3288;top:18335;width:832;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42350CB" w14:textId="77777777" w:rsidR="001C6747" w:rsidRDefault="009D6953">
                        <w:pPr>
                          <w:rPr>
                            <w:rFonts w:ascii="Symbol" w:hAnsi="Symbol"/>
                            <w:sz w:val="24"/>
                          </w:rPr>
                        </w:pPr>
                        <w:r>
                          <w:rPr>
                            <w:rFonts w:ascii="Symbol" w:hAnsi="Symbol"/>
                            <w:spacing w:val="-10"/>
                            <w:sz w:val="24"/>
                          </w:rPr>
                          <w:t></w:t>
                        </w:r>
                      </w:p>
                      <w:p w14:paraId="542350CC" w14:textId="77777777" w:rsidR="001C6747" w:rsidRDefault="009D6953">
                        <w:pPr>
                          <w:spacing w:before="238"/>
                          <w:rPr>
                            <w:rFonts w:ascii="Symbol" w:hAnsi="Symbol"/>
                            <w:sz w:val="24"/>
                          </w:rPr>
                        </w:pPr>
                        <w:r>
                          <w:rPr>
                            <w:rFonts w:ascii="Symbol" w:hAnsi="Symbol"/>
                            <w:spacing w:val="-10"/>
                            <w:sz w:val="24"/>
                          </w:rPr>
                          <w:t></w:t>
                        </w:r>
                      </w:p>
                    </w:txbxContent>
                  </v:textbox>
                </v:shape>
                <v:shape id="Textbox 8" o:spid="_x0000_s1030" type="#_x0000_t202" style="position:absolute;left:5574;top:18509;width:4981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42350CD" w14:textId="77777777" w:rsidR="001C6747" w:rsidRDefault="009D6953">
                        <w:pPr>
                          <w:spacing w:line="266" w:lineRule="exact"/>
                          <w:rPr>
                            <w:sz w:val="24"/>
                          </w:rPr>
                        </w:pPr>
                        <w:r>
                          <w:rPr>
                            <w:sz w:val="24"/>
                          </w:rPr>
                          <w:t>With</w:t>
                        </w:r>
                        <w:r>
                          <w:rPr>
                            <w:spacing w:val="-4"/>
                            <w:sz w:val="24"/>
                          </w:rPr>
                          <w:t xml:space="preserve"> </w:t>
                        </w:r>
                        <w:r>
                          <w:rPr>
                            <w:sz w:val="24"/>
                          </w:rPr>
                          <w:t>malignancy</w:t>
                        </w:r>
                        <w:r>
                          <w:rPr>
                            <w:spacing w:val="-1"/>
                            <w:sz w:val="24"/>
                          </w:rPr>
                          <w:t xml:space="preserve"> </w:t>
                        </w:r>
                        <w:r>
                          <w:rPr>
                            <w:sz w:val="24"/>
                          </w:rPr>
                          <w:t>risk</w:t>
                        </w:r>
                        <w:r>
                          <w:rPr>
                            <w:spacing w:val="-1"/>
                            <w:sz w:val="24"/>
                          </w:rPr>
                          <w:t xml:space="preserve"> </w:t>
                        </w:r>
                        <w:r>
                          <w:rPr>
                            <w:sz w:val="24"/>
                          </w:rPr>
                          <w:t>factors</w:t>
                        </w:r>
                        <w:r>
                          <w:rPr>
                            <w:spacing w:val="-1"/>
                            <w:sz w:val="24"/>
                          </w:rPr>
                          <w:t xml:space="preserve"> </w:t>
                        </w:r>
                        <w:r>
                          <w:rPr>
                            <w:sz w:val="24"/>
                          </w:rPr>
                          <w:t>(e.g.,</w:t>
                        </w:r>
                        <w:r>
                          <w:rPr>
                            <w:spacing w:val="-1"/>
                            <w:sz w:val="24"/>
                          </w:rPr>
                          <w:t xml:space="preserve"> </w:t>
                        </w:r>
                        <w:r>
                          <w:rPr>
                            <w:sz w:val="24"/>
                          </w:rPr>
                          <w:t>current</w:t>
                        </w:r>
                        <w:r>
                          <w:rPr>
                            <w:spacing w:val="-1"/>
                            <w:sz w:val="24"/>
                          </w:rPr>
                          <w:t xml:space="preserve"> </w:t>
                        </w:r>
                        <w:r>
                          <w:rPr>
                            <w:sz w:val="24"/>
                          </w:rPr>
                          <w:t>malignancy</w:t>
                        </w:r>
                        <w:r>
                          <w:rPr>
                            <w:spacing w:val="-1"/>
                            <w:sz w:val="24"/>
                          </w:rPr>
                          <w:t xml:space="preserve"> </w:t>
                        </w:r>
                        <w:r>
                          <w:rPr>
                            <w:sz w:val="24"/>
                          </w:rPr>
                          <w:t>or</w:t>
                        </w:r>
                        <w:r>
                          <w:rPr>
                            <w:spacing w:val="-2"/>
                            <w:sz w:val="24"/>
                          </w:rPr>
                          <w:t xml:space="preserve"> </w:t>
                        </w:r>
                        <w:r>
                          <w:rPr>
                            <w:sz w:val="24"/>
                          </w:rPr>
                          <w:t>history</w:t>
                        </w:r>
                        <w:r>
                          <w:rPr>
                            <w:spacing w:val="-1"/>
                            <w:sz w:val="24"/>
                          </w:rPr>
                          <w:t xml:space="preserve"> </w:t>
                        </w:r>
                        <w:r>
                          <w:rPr>
                            <w:sz w:val="24"/>
                          </w:rPr>
                          <w:t>of</w:t>
                        </w:r>
                        <w:r>
                          <w:rPr>
                            <w:spacing w:val="-2"/>
                            <w:sz w:val="24"/>
                          </w:rPr>
                          <w:t xml:space="preserve"> malignancy).</w:t>
                        </w:r>
                      </w:p>
                    </w:txbxContent>
                  </v:textbox>
                </v:shape>
                <v:shape id="Textbox 9" o:spid="_x0000_s1031" type="#_x0000_t202" style="position:absolute;left:5574;top:21892;width:2145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42350CE" w14:textId="77777777" w:rsidR="001C6747" w:rsidRDefault="009D6953">
                        <w:pPr>
                          <w:spacing w:line="266" w:lineRule="exact"/>
                          <w:rPr>
                            <w:sz w:val="24"/>
                          </w:rPr>
                        </w:pPr>
                        <w:r>
                          <w:rPr>
                            <w:sz w:val="24"/>
                          </w:rPr>
                          <w:t>Who</w:t>
                        </w:r>
                        <w:r>
                          <w:rPr>
                            <w:spacing w:val="-1"/>
                            <w:sz w:val="24"/>
                          </w:rPr>
                          <w:t xml:space="preserve"> </w:t>
                        </w:r>
                        <w:r>
                          <w:rPr>
                            <w:sz w:val="24"/>
                          </w:rPr>
                          <w:t>are</w:t>
                        </w:r>
                        <w:r>
                          <w:rPr>
                            <w:spacing w:val="-1"/>
                            <w:sz w:val="24"/>
                          </w:rPr>
                          <w:t xml:space="preserve"> </w:t>
                        </w:r>
                        <w:r>
                          <w:rPr>
                            <w:sz w:val="24"/>
                          </w:rPr>
                          <w:t>65 years</w:t>
                        </w:r>
                        <w:r>
                          <w:rPr>
                            <w:spacing w:val="-1"/>
                            <w:sz w:val="24"/>
                          </w:rPr>
                          <w:t xml:space="preserve"> </w:t>
                        </w:r>
                        <w:r>
                          <w:rPr>
                            <w:sz w:val="24"/>
                          </w:rPr>
                          <w:t>of</w:t>
                        </w:r>
                        <w:r>
                          <w:rPr>
                            <w:spacing w:val="-1"/>
                            <w:sz w:val="24"/>
                          </w:rPr>
                          <w:t xml:space="preserve"> </w:t>
                        </w:r>
                        <w:r>
                          <w:rPr>
                            <w:sz w:val="24"/>
                          </w:rPr>
                          <w:t>age</w:t>
                        </w:r>
                        <w:r>
                          <w:rPr>
                            <w:spacing w:val="1"/>
                            <w:sz w:val="24"/>
                          </w:rPr>
                          <w:t xml:space="preserve"> </w:t>
                        </w:r>
                        <w:r>
                          <w:rPr>
                            <w:sz w:val="24"/>
                          </w:rPr>
                          <w:t xml:space="preserve">and </w:t>
                        </w:r>
                        <w:r>
                          <w:rPr>
                            <w:spacing w:val="-2"/>
                            <w:sz w:val="24"/>
                          </w:rPr>
                          <w:t>older.</w:t>
                        </w:r>
                      </w:p>
                    </w:txbxContent>
                  </v:textbox>
                </v:shape>
                <v:shape id="Textbox 10" o:spid="_x0000_s1032" type="#_x0000_t202" style="position:absolute;left:1002;top:25153;width:54604;height:5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42350CF" w14:textId="77777777" w:rsidR="001C6747" w:rsidRDefault="009D6953">
                        <w:pPr>
                          <w:ind w:right="18"/>
                          <w:jc w:val="both"/>
                          <w:rPr>
                            <w:sz w:val="24"/>
                          </w:rPr>
                        </w:pPr>
                        <w:r>
                          <w:rPr>
                            <w:sz w:val="24"/>
                          </w:rPr>
                          <w:t>See Section 4.4 Special Warnings and Precautions for Use: Mortality; Major Adverse Cardiovascular Events (MACE); Thrombosis, Malignancy, Non-melanoma Skin Cancer and Use in the Elderly.</w:t>
                        </w:r>
                      </w:p>
                    </w:txbxContent>
                  </v:textbox>
                </v:shape>
                <w10:wrap type="topAndBottom" anchorx="page"/>
              </v:group>
            </w:pict>
          </mc:Fallback>
        </mc:AlternateContent>
      </w:r>
    </w:p>
    <w:p w14:paraId="54234A55" w14:textId="77777777" w:rsidR="001C6747" w:rsidRDefault="001C6747">
      <w:pPr>
        <w:pStyle w:val="BodyText"/>
        <w:spacing w:before="140"/>
        <w:ind w:left="0"/>
        <w:jc w:val="left"/>
        <w:rPr>
          <w:sz w:val="40"/>
        </w:rPr>
      </w:pPr>
    </w:p>
    <w:p w14:paraId="54234A56" w14:textId="77777777" w:rsidR="001C6747" w:rsidRDefault="009D6953">
      <w:pPr>
        <w:pStyle w:val="Title"/>
        <w:tabs>
          <w:tab w:val="left" w:pos="3888"/>
          <w:tab w:val="left" w:pos="6279"/>
          <w:tab w:val="left" w:pos="9649"/>
        </w:tabs>
      </w:pPr>
      <w:bookmarkStart w:id="2" w:name="AUSTRALIAN_PRODUCT_INFORMATION_–CIBINQO®"/>
      <w:bookmarkEnd w:id="2"/>
      <w:r>
        <w:rPr>
          <w:spacing w:val="-2"/>
        </w:rPr>
        <w:t>AUSTRALIAN</w:t>
      </w:r>
      <w:r>
        <w:tab/>
      </w:r>
      <w:r>
        <w:rPr>
          <w:spacing w:val="-2"/>
        </w:rPr>
        <w:t>PRODUCT</w:t>
      </w:r>
      <w:r>
        <w:tab/>
      </w:r>
      <w:r>
        <w:rPr>
          <w:spacing w:val="-2"/>
        </w:rPr>
        <w:t>INFORMATION</w:t>
      </w:r>
      <w:r>
        <w:tab/>
      </w:r>
      <w:r>
        <w:rPr>
          <w:spacing w:val="-10"/>
        </w:rPr>
        <w:t xml:space="preserve">– </w:t>
      </w:r>
      <w:r>
        <w:t>CIBINQO</w:t>
      </w:r>
      <w:r>
        <w:rPr>
          <w:vertAlign w:val="superscript"/>
        </w:rPr>
        <w:t>®</w:t>
      </w:r>
      <w:r>
        <w:t xml:space="preserve"> (ABROCITINIB) TABLETS</w:t>
      </w:r>
    </w:p>
    <w:p w14:paraId="54234A57" w14:textId="77777777" w:rsidR="001C6747" w:rsidRDefault="009D6953">
      <w:pPr>
        <w:pStyle w:val="Heading1"/>
        <w:numPr>
          <w:ilvl w:val="0"/>
          <w:numId w:val="7"/>
        </w:numPr>
        <w:tabs>
          <w:tab w:val="left" w:pos="1247"/>
        </w:tabs>
        <w:spacing w:before="361"/>
        <w:ind w:hanging="427"/>
      </w:pPr>
      <w:bookmarkStart w:id="3" w:name="1._NAME_OF_THE_MEDICINE"/>
      <w:bookmarkEnd w:id="3"/>
      <w:r>
        <w:t>NAME</w:t>
      </w:r>
      <w:r>
        <w:rPr>
          <w:spacing w:val="-4"/>
        </w:rPr>
        <w:t xml:space="preserve"> </w:t>
      </w:r>
      <w:r>
        <w:t>OF</w:t>
      </w:r>
      <w:r>
        <w:rPr>
          <w:spacing w:val="-17"/>
        </w:rPr>
        <w:t xml:space="preserve"> </w:t>
      </w:r>
      <w:r>
        <w:t>THE</w:t>
      </w:r>
      <w:r>
        <w:rPr>
          <w:spacing w:val="-3"/>
        </w:rPr>
        <w:t xml:space="preserve"> </w:t>
      </w:r>
      <w:r>
        <w:rPr>
          <w:spacing w:val="-2"/>
        </w:rPr>
        <w:t>MEDICINE</w:t>
      </w:r>
    </w:p>
    <w:p w14:paraId="54234A58" w14:textId="77777777" w:rsidR="001C6747" w:rsidRDefault="009D6953">
      <w:pPr>
        <w:pStyle w:val="BodyText"/>
        <w:spacing w:before="238"/>
        <w:jc w:val="left"/>
      </w:pPr>
      <w:r>
        <w:rPr>
          <w:spacing w:val="-2"/>
        </w:rPr>
        <w:t>Abrocitinib</w:t>
      </w:r>
    </w:p>
    <w:p w14:paraId="54234A59" w14:textId="77777777" w:rsidR="001C6747" w:rsidRDefault="001C6747">
      <w:pPr>
        <w:pStyle w:val="BodyText"/>
        <w:spacing w:before="85"/>
        <w:ind w:left="0"/>
        <w:jc w:val="left"/>
      </w:pPr>
    </w:p>
    <w:p w14:paraId="54234A5A" w14:textId="77777777" w:rsidR="001C6747" w:rsidRDefault="009D6953">
      <w:pPr>
        <w:pStyle w:val="Heading1"/>
        <w:numPr>
          <w:ilvl w:val="0"/>
          <w:numId w:val="7"/>
        </w:numPr>
        <w:tabs>
          <w:tab w:val="left" w:pos="1247"/>
        </w:tabs>
        <w:spacing w:before="1"/>
        <w:ind w:hanging="427"/>
      </w:pPr>
      <w:bookmarkStart w:id="4" w:name="2._QUALITATIVE_AND_QUANTITATIVE_COMPOSIT"/>
      <w:bookmarkEnd w:id="4"/>
      <w:r>
        <w:rPr>
          <w:spacing w:val="-4"/>
        </w:rPr>
        <w:t>QUALITATIVE</w:t>
      </w:r>
      <w:r>
        <w:rPr>
          <w:spacing w:val="-15"/>
        </w:rPr>
        <w:t xml:space="preserve"> </w:t>
      </w:r>
      <w:r>
        <w:rPr>
          <w:spacing w:val="-4"/>
        </w:rPr>
        <w:t>AND QUANTITATIVE</w:t>
      </w:r>
      <w:r>
        <w:rPr>
          <w:spacing w:val="-3"/>
        </w:rPr>
        <w:t xml:space="preserve"> </w:t>
      </w:r>
      <w:r>
        <w:rPr>
          <w:spacing w:val="-4"/>
        </w:rPr>
        <w:t>COMPOSITION</w:t>
      </w:r>
    </w:p>
    <w:p w14:paraId="54234A5B" w14:textId="77777777" w:rsidR="001C6747" w:rsidRDefault="009D6953">
      <w:pPr>
        <w:pStyle w:val="BodyText"/>
        <w:spacing w:before="238" w:line="448" w:lineRule="auto"/>
        <w:ind w:right="1656"/>
        <w:jc w:val="left"/>
      </w:pPr>
      <w:r>
        <w:t>CIBINQO film coated tablets contain 50 mg, 100 mg, or 200 mg of abrocitinib. Contains</w:t>
      </w:r>
      <w:r>
        <w:rPr>
          <w:spacing w:val="-3"/>
        </w:rPr>
        <w:t xml:space="preserve"> </w:t>
      </w:r>
      <w:r>
        <w:t>lactose.</w:t>
      </w:r>
      <w:r>
        <w:rPr>
          <w:spacing w:val="-3"/>
        </w:rPr>
        <w:t xml:space="preserve"> </w:t>
      </w:r>
      <w:r>
        <w:t>For</w:t>
      </w:r>
      <w:r>
        <w:rPr>
          <w:spacing w:val="-4"/>
        </w:rPr>
        <w:t xml:space="preserve"> </w:t>
      </w:r>
      <w:r>
        <w:t>the</w:t>
      </w:r>
      <w:r>
        <w:rPr>
          <w:spacing w:val="-2"/>
        </w:rPr>
        <w:t xml:space="preserve"> </w:t>
      </w:r>
      <w:r>
        <w:t>full</w:t>
      </w:r>
      <w:r>
        <w:rPr>
          <w:spacing w:val="-3"/>
        </w:rPr>
        <w:t xml:space="preserve"> </w:t>
      </w:r>
      <w:r>
        <w:t>list</w:t>
      </w:r>
      <w:r>
        <w:rPr>
          <w:spacing w:val="-3"/>
        </w:rPr>
        <w:t xml:space="preserve"> </w:t>
      </w:r>
      <w:r>
        <w:t>of</w:t>
      </w:r>
      <w:r>
        <w:rPr>
          <w:spacing w:val="-4"/>
        </w:rPr>
        <w:t xml:space="preserve"> </w:t>
      </w:r>
      <w:r>
        <w:t>excipients,</w:t>
      </w:r>
      <w:r>
        <w:rPr>
          <w:spacing w:val="-3"/>
        </w:rPr>
        <w:t xml:space="preserve"> </w:t>
      </w:r>
      <w:r>
        <w:t>see</w:t>
      </w:r>
      <w:r>
        <w:rPr>
          <w:spacing w:val="-2"/>
        </w:rPr>
        <w:t xml:space="preserve"> </w:t>
      </w:r>
      <w:r>
        <w:t>Section</w:t>
      </w:r>
      <w:r>
        <w:rPr>
          <w:spacing w:val="-3"/>
        </w:rPr>
        <w:t xml:space="preserve"> </w:t>
      </w:r>
      <w:r>
        <w:t>6.1,</w:t>
      </w:r>
      <w:r>
        <w:rPr>
          <w:spacing w:val="-3"/>
        </w:rPr>
        <w:t xml:space="preserve"> </w:t>
      </w:r>
      <w:r>
        <w:t>List</w:t>
      </w:r>
      <w:r>
        <w:rPr>
          <w:spacing w:val="-3"/>
        </w:rPr>
        <w:t xml:space="preserve"> </w:t>
      </w:r>
      <w:r>
        <w:t>of</w:t>
      </w:r>
      <w:r>
        <w:rPr>
          <w:spacing w:val="-4"/>
        </w:rPr>
        <w:t xml:space="preserve"> </w:t>
      </w:r>
      <w:r>
        <w:t>excipients.</w:t>
      </w:r>
    </w:p>
    <w:p w14:paraId="54234A5C" w14:textId="77777777" w:rsidR="001C6747" w:rsidRDefault="009D6953">
      <w:pPr>
        <w:pStyle w:val="Heading1"/>
        <w:numPr>
          <w:ilvl w:val="0"/>
          <w:numId w:val="7"/>
        </w:numPr>
        <w:tabs>
          <w:tab w:val="left" w:pos="1247"/>
        </w:tabs>
        <w:spacing w:before="121"/>
        <w:ind w:hanging="427"/>
      </w:pPr>
      <w:bookmarkStart w:id="5" w:name="3._PHARMACEUTICAL_FORM"/>
      <w:bookmarkEnd w:id="5"/>
      <w:r>
        <w:rPr>
          <w:spacing w:val="-2"/>
        </w:rPr>
        <w:t>PHARMACEUTICAL</w:t>
      </w:r>
      <w:r>
        <w:rPr>
          <w:spacing w:val="-3"/>
        </w:rPr>
        <w:t xml:space="preserve"> </w:t>
      </w:r>
      <w:r>
        <w:rPr>
          <w:spacing w:val="-4"/>
        </w:rPr>
        <w:t>FORM</w:t>
      </w:r>
    </w:p>
    <w:p w14:paraId="54234A5D" w14:textId="77777777" w:rsidR="001C6747" w:rsidRDefault="009D6953">
      <w:pPr>
        <w:pStyle w:val="BodyText"/>
        <w:spacing w:before="239"/>
        <w:jc w:val="left"/>
      </w:pPr>
      <w:r>
        <w:t>Film</w:t>
      </w:r>
      <w:r>
        <w:rPr>
          <w:spacing w:val="-3"/>
        </w:rPr>
        <w:t xml:space="preserve"> </w:t>
      </w:r>
      <w:r>
        <w:t>coated</w:t>
      </w:r>
      <w:r>
        <w:rPr>
          <w:spacing w:val="-2"/>
        </w:rPr>
        <w:t xml:space="preserve"> tablet.</w:t>
      </w:r>
    </w:p>
    <w:p w14:paraId="54234A5E" w14:textId="77777777" w:rsidR="001C6747" w:rsidRDefault="009D6953">
      <w:pPr>
        <w:pStyle w:val="BodyText"/>
        <w:jc w:val="left"/>
      </w:pPr>
      <w:r>
        <w:rPr>
          <w:noProof/>
        </w:rPr>
        <mc:AlternateContent>
          <mc:Choice Requires="wps">
            <w:drawing>
              <wp:anchor distT="0" distB="0" distL="0" distR="0" simplePos="0" relativeHeight="15729152" behindDoc="0" locked="0" layoutInCell="1" allowOverlap="1" wp14:anchorId="5423507D" wp14:editId="5423507E">
                <wp:simplePos x="0" y="0"/>
                <wp:positionH relativeFrom="page">
                  <wp:posOffset>914400</wp:posOffset>
                </wp:positionH>
                <wp:positionV relativeFrom="paragraph">
                  <wp:posOffset>311427</wp:posOffset>
                </wp:positionV>
                <wp:extent cx="229997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7620"/>
                        </a:xfrm>
                        <a:custGeom>
                          <a:avLst/>
                          <a:gdLst/>
                          <a:ahLst/>
                          <a:cxnLst/>
                          <a:rect l="l" t="t" r="r" b="b"/>
                          <a:pathLst>
                            <a:path w="2299970" h="7620">
                              <a:moveTo>
                                <a:pt x="2299716" y="0"/>
                              </a:moveTo>
                              <a:lnTo>
                                <a:pt x="0" y="0"/>
                              </a:lnTo>
                              <a:lnTo>
                                <a:pt x="0" y="7607"/>
                              </a:lnTo>
                              <a:lnTo>
                                <a:pt x="2299716" y="7607"/>
                              </a:lnTo>
                              <a:lnTo>
                                <a:pt x="22997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9BFB579" id="Graphic 11" o:spid="_x0000_s1026" style="position:absolute;margin-left:1in;margin-top:24.5pt;width:181.1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22999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" path="m2299716,l,,,7607r2299716,l2299716,xe" fillcolor="black" stroked="f">
                <v:path arrowok="t"/>
                <w10:wrap anchorx="page"/>
              </v:shape>
            </w:pict>
          </mc:Fallback>
        </mc:AlternateContent>
      </w:r>
      <w:r>
        <w:t>CIBINQO</w:t>
      </w:r>
      <w:r>
        <w:rPr>
          <w:vertAlign w:val="superscript"/>
        </w:rPr>
        <w:t>®</w:t>
      </w:r>
      <w:r>
        <w:rPr>
          <w:spacing w:val="-2"/>
        </w:rPr>
        <w:t xml:space="preserve"> </w:t>
      </w:r>
      <w:r>
        <w:t>50</w:t>
      </w:r>
      <w:r>
        <w:rPr>
          <w:spacing w:val="-2"/>
        </w:rPr>
        <w:t xml:space="preserve"> </w:t>
      </w:r>
      <w:r>
        <w:t>mg</w:t>
      </w:r>
      <w:r>
        <w:rPr>
          <w:spacing w:val="-2"/>
        </w:rPr>
        <w:t xml:space="preserve"> </w:t>
      </w:r>
      <w:r>
        <w:t>film</w:t>
      </w:r>
      <w:r>
        <w:rPr>
          <w:spacing w:val="-2"/>
        </w:rPr>
        <w:t xml:space="preserve"> </w:t>
      </w:r>
      <w:r>
        <w:t>coated</w:t>
      </w:r>
      <w:r>
        <w:rPr>
          <w:spacing w:val="-1"/>
        </w:rPr>
        <w:t xml:space="preserve"> </w:t>
      </w:r>
      <w:r>
        <w:rPr>
          <w:spacing w:val="-2"/>
        </w:rPr>
        <w:t>tablets</w:t>
      </w:r>
    </w:p>
    <w:p w14:paraId="54234A5F" w14:textId="77777777" w:rsidR="001C6747" w:rsidRDefault="009D6953">
      <w:pPr>
        <w:pStyle w:val="BodyText"/>
        <w:spacing w:line="448" w:lineRule="auto"/>
        <w:ind w:right="1656"/>
        <w:jc w:val="left"/>
      </w:pPr>
      <w:r>
        <w:rPr>
          <w:noProof/>
        </w:rPr>
        <mc:AlternateContent>
          <mc:Choice Requires="wps">
            <w:drawing>
              <wp:anchor distT="0" distB="0" distL="0" distR="0" simplePos="0" relativeHeight="15729664" behindDoc="0" locked="0" layoutInCell="1" allowOverlap="1" wp14:anchorId="5423507F" wp14:editId="54235080">
                <wp:simplePos x="0" y="0"/>
                <wp:positionH relativeFrom="page">
                  <wp:posOffset>914400</wp:posOffset>
                </wp:positionH>
                <wp:positionV relativeFrom="paragraph">
                  <wp:posOffset>639089</wp:posOffset>
                </wp:positionV>
                <wp:extent cx="237617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7620"/>
                        </a:xfrm>
                        <a:custGeom>
                          <a:avLst/>
                          <a:gdLst/>
                          <a:ahLst/>
                          <a:cxnLst/>
                          <a:rect l="l" t="t" r="r" b="b"/>
                          <a:pathLst>
                            <a:path w="2376170" h="7620">
                              <a:moveTo>
                                <a:pt x="2375916" y="0"/>
                              </a:moveTo>
                              <a:lnTo>
                                <a:pt x="0" y="0"/>
                              </a:lnTo>
                              <a:lnTo>
                                <a:pt x="0" y="7620"/>
                              </a:lnTo>
                              <a:lnTo>
                                <a:pt x="2375916" y="7620"/>
                              </a:lnTo>
                              <a:lnTo>
                                <a:pt x="2375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3AC6184" id="Graphic 12" o:spid="_x0000_s1026" style="position:absolute;margin-left:1in;margin-top:50.3pt;width:187.1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23761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" path="m2375916,l,,,7620r2375916,l2375916,xe" fillcolor="black" stroked="f">
                <v:path arrowok="t"/>
                <w10:wrap anchorx="page"/>
              </v:shape>
            </w:pict>
          </mc:Fallback>
        </mc:AlternateContent>
      </w:r>
      <w:r>
        <w:t>Pink,</w:t>
      </w:r>
      <w:r>
        <w:rPr>
          <w:spacing w:val="-3"/>
        </w:rPr>
        <w:t xml:space="preserve"> </w:t>
      </w:r>
      <w:r>
        <w:t>oval</w:t>
      </w:r>
      <w:r>
        <w:rPr>
          <w:spacing w:val="-3"/>
        </w:rPr>
        <w:t xml:space="preserve"> </w:t>
      </w:r>
      <w:r>
        <w:t>tablet,</w:t>
      </w:r>
      <w:r>
        <w:rPr>
          <w:spacing w:val="-3"/>
        </w:rPr>
        <w:t xml:space="preserve"> </w:t>
      </w:r>
      <w:r>
        <w:t>debossed</w:t>
      </w:r>
      <w:r>
        <w:rPr>
          <w:spacing w:val="-3"/>
        </w:rPr>
        <w:t xml:space="preserve"> </w:t>
      </w:r>
      <w:r>
        <w:t>with</w:t>
      </w:r>
      <w:r>
        <w:rPr>
          <w:spacing w:val="-3"/>
        </w:rPr>
        <w:t xml:space="preserve"> </w:t>
      </w:r>
      <w:r>
        <w:t>“PFE”</w:t>
      </w:r>
      <w:r>
        <w:rPr>
          <w:spacing w:val="-4"/>
        </w:rPr>
        <w:t xml:space="preserve"> </w:t>
      </w:r>
      <w:r>
        <w:t>on</w:t>
      </w:r>
      <w:r>
        <w:rPr>
          <w:spacing w:val="-3"/>
        </w:rPr>
        <w:t xml:space="preserve"> </w:t>
      </w:r>
      <w:r>
        <w:t>one</w:t>
      </w:r>
      <w:r>
        <w:rPr>
          <w:spacing w:val="-4"/>
        </w:rPr>
        <w:t xml:space="preserve"> </w:t>
      </w:r>
      <w:r>
        <w:t>side</w:t>
      </w:r>
      <w:r>
        <w:rPr>
          <w:spacing w:val="-2"/>
        </w:rPr>
        <w:t xml:space="preserve"> </w:t>
      </w:r>
      <w:r>
        <w:t>and</w:t>
      </w:r>
      <w:r>
        <w:rPr>
          <w:spacing w:val="-3"/>
        </w:rPr>
        <w:t xml:space="preserve"> </w:t>
      </w:r>
      <w:r>
        <w:t>“ABR</w:t>
      </w:r>
      <w:r>
        <w:rPr>
          <w:spacing w:val="-3"/>
        </w:rPr>
        <w:t xml:space="preserve"> </w:t>
      </w:r>
      <w:r>
        <w:t>50”</w:t>
      </w:r>
      <w:r>
        <w:rPr>
          <w:spacing w:val="-4"/>
        </w:rPr>
        <w:t xml:space="preserve"> </w:t>
      </w:r>
      <w:r>
        <w:t>on</w:t>
      </w:r>
      <w:r>
        <w:rPr>
          <w:spacing w:val="-3"/>
        </w:rPr>
        <w:t xml:space="preserve"> </w:t>
      </w:r>
      <w:r>
        <w:t>the</w:t>
      </w:r>
      <w:r>
        <w:rPr>
          <w:spacing w:val="-4"/>
        </w:rPr>
        <w:t xml:space="preserve"> </w:t>
      </w:r>
      <w:r>
        <w:t>other. CIBINQO</w:t>
      </w:r>
      <w:r>
        <w:rPr>
          <w:vertAlign w:val="superscript"/>
        </w:rPr>
        <w:t>®</w:t>
      </w:r>
      <w:r>
        <w:t xml:space="preserve"> 100 mg film coated tablets</w:t>
      </w:r>
    </w:p>
    <w:p w14:paraId="54234A60" w14:textId="77777777" w:rsidR="001C6747" w:rsidRDefault="001C6747">
      <w:pPr>
        <w:spacing w:line="448" w:lineRule="auto"/>
        <w:sectPr w:rsidR="001C6747">
          <w:headerReference w:type="even" r:id="rId8"/>
          <w:headerReference w:type="default" r:id="rId9"/>
          <w:footerReference w:type="even" r:id="rId10"/>
          <w:footerReference w:type="default" r:id="rId11"/>
          <w:headerReference w:type="first" r:id="rId12"/>
          <w:footerReference w:type="first" r:id="rId13"/>
          <w:type w:val="continuous"/>
          <w:pgSz w:w="11910" w:h="16850"/>
          <w:pgMar w:top="1420" w:right="500" w:bottom="980" w:left="620" w:header="0" w:footer="783" w:gutter="0"/>
          <w:pgNumType w:start="1"/>
          <w:cols w:space="720"/>
        </w:sectPr>
      </w:pPr>
    </w:p>
    <w:p w14:paraId="54234A61" w14:textId="77777777" w:rsidR="001C6747" w:rsidRDefault="009D6953">
      <w:pPr>
        <w:pStyle w:val="BodyText"/>
        <w:spacing w:before="78" w:line="448" w:lineRule="auto"/>
        <w:ind w:right="2068"/>
      </w:pPr>
      <w:r>
        <w:rPr>
          <w:noProof/>
        </w:rPr>
        <w:lastRenderedPageBreak/>
        <mc:AlternateContent>
          <mc:Choice Requires="wps">
            <w:drawing>
              <wp:anchor distT="0" distB="0" distL="0" distR="0" simplePos="0" relativeHeight="485939712" behindDoc="1" locked="0" layoutInCell="1" allowOverlap="1" wp14:anchorId="54235081" wp14:editId="54235082">
                <wp:simplePos x="0" y="0"/>
                <wp:positionH relativeFrom="page">
                  <wp:posOffset>914400</wp:posOffset>
                </wp:positionH>
                <wp:positionV relativeFrom="paragraph">
                  <wp:posOffset>536448</wp:posOffset>
                </wp:positionV>
                <wp:extent cx="2376170"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7620"/>
                        </a:xfrm>
                        <a:custGeom>
                          <a:avLst/>
                          <a:gdLst/>
                          <a:ahLst/>
                          <a:cxnLst/>
                          <a:rect l="l" t="t" r="r" b="b"/>
                          <a:pathLst>
                            <a:path w="2376170" h="7620">
                              <a:moveTo>
                                <a:pt x="2375916" y="0"/>
                              </a:moveTo>
                              <a:lnTo>
                                <a:pt x="0" y="0"/>
                              </a:lnTo>
                              <a:lnTo>
                                <a:pt x="0" y="7620"/>
                              </a:lnTo>
                              <a:lnTo>
                                <a:pt x="2375916" y="7620"/>
                              </a:lnTo>
                              <a:lnTo>
                                <a:pt x="2375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7791BBB" id="Graphic 13" o:spid="_x0000_s1026" style="position:absolute;margin-left:1in;margin-top:42.25pt;width:187.1pt;height:.6pt;z-index:-17376768;visibility:visible;mso-wrap-style:square;mso-wrap-distance-left:0;mso-wrap-distance-top:0;mso-wrap-distance-right:0;mso-wrap-distance-bottom:0;mso-position-horizontal:absolute;mso-position-horizontal-relative:page;mso-position-vertical:absolute;mso-position-vertical-relative:text;v-text-anchor:top" coordsize="23761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" path="m2375916,l,,,7620r2375916,l2375916,xe" fillcolor="black" stroked="f">
                <v:path arrowok="t"/>
                <w10:wrap anchorx="page"/>
              </v:shape>
            </w:pict>
          </mc:Fallback>
        </mc:AlternateContent>
      </w:r>
      <w:r>
        <w:t>Pink,</w:t>
      </w:r>
      <w:r>
        <w:rPr>
          <w:spacing w:val="-3"/>
        </w:rPr>
        <w:t xml:space="preserve"> </w:t>
      </w:r>
      <w:r>
        <w:t>round</w:t>
      </w:r>
      <w:r>
        <w:rPr>
          <w:spacing w:val="-3"/>
        </w:rPr>
        <w:t xml:space="preserve"> </w:t>
      </w:r>
      <w:r>
        <w:t>tablet,</w:t>
      </w:r>
      <w:r>
        <w:rPr>
          <w:spacing w:val="-3"/>
        </w:rPr>
        <w:t xml:space="preserve"> </w:t>
      </w:r>
      <w:r>
        <w:t>debossed</w:t>
      </w:r>
      <w:r>
        <w:rPr>
          <w:spacing w:val="-3"/>
        </w:rPr>
        <w:t xml:space="preserve"> </w:t>
      </w:r>
      <w:r>
        <w:t>with</w:t>
      </w:r>
      <w:r>
        <w:rPr>
          <w:spacing w:val="-3"/>
        </w:rPr>
        <w:t xml:space="preserve"> </w:t>
      </w:r>
      <w:r>
        <w:t>“PFE”</w:t>
      </w:r>
      <w:r>
        <w:rPr>
          <w:spacing w:val="-4"/>
        </w:rPr>
        <w:t xml:space="preserve"> </w:t>
      </w:r>
      <w:r>
        <w:t>on</w:t>
      </w:r>
      <w:r>
        <w:rPr>
          <w:spacing w:val="-3"/>
        </w:rPr>
        <w:t xml:space="preserve"> </w:t>
      </w:r>
      <w:r>
        <w:t>one</w:t>
      </w:r>
      <w:r>
        <w:rPr>
          <w:spacing w:val="-4"/>
        </w:rPr>
        <w:t xml:space="preserve"> </w:t>
      </w:r>
      <w:r>
        <w:t>side</w:t>
      </w:r>
      <w:r>
        <w:rPr>
          <w:spacing w:val="-4"/>
        </w:rPr>
        <w:t xml:space="preserve"> </w:t>
      </w:r>
      <w:r>
        <w:t>and</w:t>
      </w:r>
      <w:r>
        <w:rPr>
          <w:spacing w:val="-3"/>
        </w:rPr>
        <w:t xml:space="preserve"> </w:t>
      </w:r>
      <w:r>
        <w:t>“ABR</w:t>
      </w:r>
      <w:r>
        <w:rPr>
          <w:spacing w:val="-3"/>
        </w:rPr>
        <w:t xml:space="preserve"> </w:t>
      </w:r>
      <w:r>
        <w:t>100”</w:t>
      </w:r>
      <w:r>
        <w:rPr>
          <w:spacing w:val="-4"/>
        </w:rPr>
        <w:t xml:space="preserve"> </w:t>
      </w:r>
      <w:r>
        <w:t>on</w:t>
      </w:r>
      <w:r>
        <w:rPr>
          <w:spacing w:val="-3"/>
        </w:rPr>
        <w:t xml:space="preserve"> </w:t>
      </w:r>
      <w:r>
        <w:t>the</w:t>
      </w:r>
      <w:r>
        <w:rPr>
          <w:spacing w:val="-4"/>
        </w:rPr>
        <w:t xml:space="preserve"> </w:t>
      </w:r>
      <w:r>
        <w:t>other. CIBINQO</w:t>
      </w:r>
      <w:r>
        <w:rPr>
          <w:vertAlign w:val="superscript"/>
        </w:rPr>
        <w:t>®</w:t>
      </w:r>
      <w:r>
        <w:t xml:space="preserve"> 200 mg film coated tablets</w:t>
      </w:r>
    </w:p>
    <w:p w14:paraId="54234A62" w14:textId="77777777" w:rsidR="001C6747" w:rsidRDefault="009D6953">
      <w:pPr>
        <w:pStyle w:val="BodyText"/>
        <w:spacing w:before="0"/>
      </w:pPr>
      <w:r>
        <w:t>Pink,</w:t>
      </w:r>
      <w:r>
        <w:rPr>
          <w:spacing w:val="-2"/>
        </w:rPr>
        <w:t xml:space="preserve"> </w:t>
      </w:r>
      <w:r>
        <w:t>oval</w:t>
      </w:r>
      <w:r>
        <w:rPr>
          <w:spacing w:val="-1"/>
        </w:rPr>
        <w:t xml:space="preserve"> </w:t>
      </w:r>
      <w:r>
        <w:t>tablet,</w:t>
      </w:r>
      <w:r>
        <w:rPr>
          <w:spacing w:val="-1"/>
        </w:rPr>
        <w:t xml:space="preserve"> </w:t>
      </w:r>
      <w:r>
        <w:t>debossed</w:t>
      </w:r>
      <w:r>
        <w:rPr>
          <w:spacing w:val="-1"/>
        </w:rPr>
        <w:t xml:space="preserve"> </w:t>
      </w:r>
      <w:r>
        <w:t>with</w:t>
      </w:r>
      <w:r>
        <w:rPr>
          <w:spacing w:val="-1"/>
        </w:rPr>
        <w:t xml:space="preserve"> </w:t>
      </w:r>
      <w:r>
        <w:t>“PFE”</w:t>
      </w:r>
      <w:r>
        <w:rPr>
          <w:spacing w:val="-2"/>
        </w:rPr>
        <w:t xml:space="preserve"> </w:t>
      </w:r>
      <w:r>
        <w:t>on</w:t>
      </w:r>
      <w:r>
        <w:rPr>
          <w:spacing w:val="-1"/>
        </w:rPr>
        <w:t xml:space="preserve"> </w:t>
      </w:r>
      <w:r>
        <w:t>one</w:t>
      </w:r>
      <w:r>
        <w:rPr>
          <w:spacing w:val="-2"/>
        </w:rPr>
        <w:t xml:space="preserve"> </w:t>
      </w:r>
      <w:r>
        <w:t>side and</w:t>
      </w:r>
      <w:r>
        <w:rPr>
          <w:spacing w:val="-1"/>
        </w:rPr>
        <w:t xml:space="preserve"> </w:t>
      </w:r>
      <w:r>
        <w:t>“ABR</w:t>
      </w:r>
      <w:r>
        <w:rPr>
          <w:spacing w:val="-1"/>
        </w:rPr>
        <w:t xml:space="preserve"> </w:t>
      </w:r>
      <w:r>
        <w:t>200”</w:t>
      </w:r>
      <w:r>
        <w:rPr>
          <w:spacing w:val="-2"/>
        </w:rPr>
        <w:t xml:space="preserve"> </w:t>
      </w:r>
      <w:r>
        <w:t>on</w:t>
      </w:r>
      <w:r>
        <w:rPr>
          <w:spacing w:val="-1"/>
        </w:rPr>
        <w:t xml:space="preserve"> </w:t>
      </w:r>
      <w:r>
        <w:t>the</w:t>
      </w:r>
      <w:r>
        <w:rPr>
          <w:spacing w:val="-2"/>
        </w:rPr>
        <w:t xml:space="preserve"> other.</w:t>
      </w:r>
    </w:p>
    <w:p w14:paraId="54234A63" w14:textId="77777777" w:rsidR="001C6747" w:rsidRDefault="001C6747">
      <w:pPr>
        <w:pStyle w:val="BodyText"/>
        <w:spacing w:before="85"/>
        <w:ind w:left="0"/>
        <w:jc w:val="left"/>
      </w:pPr>
    </w:p>
    <w:p w14:paraId="54234A64" w14:textId="77777777" w:rsidR="001C6747" w:rsidRDefault="009D6953">
      <w:pPr>
        <w:pStyle w:val="Heading1"/>
        <w:numPr>
          <w:ilvl w:val="0"/>
          <w:numId w:val="7"/>
        </w:numPr>
        <w:tabs>
          <w:tab w:val="left" w:pos="1247"/>
        </w:tabs>
        <w:ind w:hanging="427"/>
      </w:pPr>
      <w:bookmarkStart w:id="7" w:name="4._CLINICAL_PARTICULARS"/>
      <w:bookmarkEnd w:id="7"/>
      <w:r>
        <w:rPr>
          <w:spacing w:val="-2"/>
        </w:rPr>
        <w:t>CLINICAL</w:t>
      </w:r>
      <w:r>
        <w:rPr>
          <w:spacing w:val="-6"/>
        </w:rPr>
        <w:t xml:space="preserve"> </w:t>
      </w:r>
      <w:r>
        <w:rPr>
          <w:spacing w:val="-2"/>
        </w:rPr>
        <w:t>PARTICULARS</w:t>
      </w:r>
    </w:p>
    <w:p w14:paraId="54234A65" w14:textId="77777777" w:rsidR="001C6747" w:rsidRDefault="001C6747">
      <w:pPr>
        <w:pStyle w:val="BodyText"/>
        <w:spacing w:before="37"/>
        <w:ind w:left="0"/>
        <w:jc w:val="left"/>
        <w:rPr>
          <w:b/>
          <w:sz w:val="28"/>
        </w:rPr>
      </w:pPr>
    </w:p>
    <w:p w14:paraId="54234A66" w14:textId="77777777" w:rsidR="001C6747" w:rsidRDefault="009D6953">
      <w:pPr>
        <w:pStyle w:val="Heading2"/>
        <w:numPr>
          <w:ilvl w:val="1"/>
          <w:numId w:val="7"/>
        </w:numPr>
        <w:tabs>
          <w:tab w:val="left" w:pos="1245"/>
        </w:tabs>
        <w:spacing w:before="1"/>
        <w:ind w:left="1245" w:hanging="426"/>
      </w:pPr>
      <w:bookmarkStart w:id="8" w:name="4.1_Therapeutic_indications"/>
      <w:bookmarkEnd w:id="8"/>
      <w:r>
        <w:t>Therapeutic</w:t>
      </w:r>
      <w:r>
        <w:rPr>
          <w:spacing w:val="-8"/>
        </w:rPr>
        <w:t xml:space="preserve"> </w:t>
      </w:r>
      <w:r>
        <w:rPr>
          <w:spacing w:val="-2"/>
        </w:rPr>
        <w:t>indications</w:t>
      </w:r>
    </w:p>
    <w:p w14:paraId="54234A67" w14:textId="77777777" w:rsidR="001C6747" w:rsidRDefault="009D6953">
      <w:pPr>
        <w:pStyle w:val="BodyText"/>
        <w:spacing w:before="238"/>
        <w:ind w:right="935"/>
      </w:pPr>
      <w:r>
        <w:t>CIBINQO</w:t>
      </w:r>
      <w:r>
        <w:rPr>
          <w:spacing w:val="-2"/>
        </w:rPr>
        <w:t xml:space="preserve"> </w:t>
      </w:r>
      <w:r>
        <w:t>is</w:t>
      </w:r>
      <w:r>
        <w:rPr>
          <w:spacing w:val="-1"/>
        </w:rPr>
        <w:t xml:space="preserve"> </w:t>
      </w:r>
      <w:r>
        <w:t>indicated</w:t>
      </w:r>
      <w:r>
        <w:rPr>
          <w:spacing w:val="-1"/>
        </w:rPr>
        <w:t xml:space="preserve"> </w:t>
      </w:r>
      <w:r>
        <w:t>for</w:t>
      </w:r>
      <w:r>
        <w:rPr>
          <w:spacing w:val="-2"/>
        </w:rPr>
        <w:t xml:space="preserve"> </w:t>
      </w:r>
      <w:r>
        <w:t>the</w:t>
      </w:r>
      <w:r>
        <w:rPr>
          <w:spacing w:val="-2"/>
        </w:rPr>
        <w:t xml:space="preserve"> </w:t>
      </w:r>
      <w:r>
        <w:t>treatment</w:t>
      </w:r>
      <w:r>
        <w:rPr>
          <w:spacing w:val="-1"/>
        </w:rPr>
        <w:t xml:space="preserve"> </w:t>
      </w:r>
      <w:r>
        <w:t>of</w:t>
      </w:r>
      <w:r>
        <w:rPr>
          <w:spacing w:val="-2"/>
        </w:rPr>
        <w:t xml:space="preserve"> </w:t>
      </w:r>
      <w:r>
        <w:t>moderate-to-severe</w:t>
      </w:r>
      <w:r>
        <w:rPr>
          <w:spacing w:val="-2"/>
        </w:rPr>
        <w:t xml:space="preserve"> </w:t>
      </w:r>
      <w:r>
        <w:t>atopic</w:t>
      </w:r>
      <w:r>
        <w:rPr>
          <w:spacing w:val="-2"/>
        </w:rPr>
        <w:t xml:space="preserve"> </w:t>
      </w:r>
      <w:r>
        <w:t>dermatitis</w:t>
      </w:r>
      <w:r>
        <w:rPr>
          <w:spacing w:val="-3"/>
        </w:rPr>
        <w:t xml:space="preserve"> </w:t>
      </w:r>
      <w:r>
        <w:t>in</w:t>
      </w:r>
      <w:r>
        <w:rPr>
          <w:spacing w:val="-1"/>
        </w:rPr>
        <w:t xml:space="preserve"> </w:t>
      </w:r>
      <w:r>
        <w:t>adults</w:t>
      </w:r>
      <w:r>
        <w:rPr>
          <w:spacing w:val="-3"/>
        </w:rPr>
        <w:t xml:space="preserve"> </w:t>
      </w:r>
      <w:r>
        <w:t>who are candidates for</w:t>
      </w:r>
      <w:r>
        <w:rPr>
          <w:spacing w:val="-1"/>
        </w:rPr>
        <w:t xml:space="preserve"> </w:t>
      </w:r>
      <w:r>
        <w:t>systemic</w:t>
      </w:r>
      <w:r>
        <w:rPr>
          <w:spacing w:val="-1"/>
        </w:rPr>
        <w:t xml:space="preserve"> </w:t>
      </w:r>
      <w:r>
        <w:t>therapy. CIBINQO</w:t>
      </w:r>
      <w:r>
        <w:rPr>
          <w:spacing w:val="-1"/>
        </w:rPr>
        <w:t xml:space="preserve"> </w:t>
      </w:r>
      <w:r>
        <w:t>can be</w:t>
      </w:r>
      <w:r>
        <w:rPr>
          <w:spacing w:val="-1"/>
        </w:rPr>
        <w:t xml:space="preserve"> </w:t>
      </w:r>
      <w:r>
        <w:t>used with or without medicated topical therapies for atopic dermatitis.</w:t>
      </w:r>
    </w:p>
    <w:p w14:paraId="54234A68" w14:textId="77777777" w:rsidR="001C6747" w:rsidRDefault="001C6747">
      <w:pPr>
        <w:pStyle w:val="BodyText"/>
        <w:spacing w:before="85"/>
        <w:ind w:left="0"/>
        <w:jc w:val="left"/>
      </w:pPr>
    </w:p>
    <w:p w14:paraId="54234A69" w14:textId="77777777" w:rsidR="001C6747" w:rsidRDefault="009D6953">
      <w:pPr>
        <w:pStyle w:val="Heading2"/>
        <w:numPr>
          <w:ilvl w:val="1"/>
          <w:numId w:val="7"/>
        </w:numPr>
        <w:tabs>
          <w:tab w:val="left" w:pos="1246"/>
        </w:tabs>
        <w:ind w:left="1246" w:hanging="426"/>
      </w:pPr>
      <w:bookmarkStart w:id="9" w:name="4.2_Dose_and_method_of_administration"/>
      <w:bookmarkEnd w:id="9"/>
      <w:r>
        <w:t>Dose</w:t>
      </w:r>
      <w:r>
        <w:rPr>
          <w:spacing w:val="-4"/>
        </w:rPr>
        <w:t xml:space="preserve"> </w:t>
      </w:r>
      <w:r>
        <w:t>and</w:t>
      </w:r>
      <w:r>
        <w:rPr>
          <w:spacing w:val="-2"/>
        </w:rPr>
        <w:t xml:space="preserve"> </w:t>
      </w:r>
      <w:r>
        <w:t>method</w:t>
      </w:r>
      <w:r>
        <w:rPr>
          <w:spacing w:val="-2"/>
        </w:rPr>
        <w:t xml:space="preserve"> </w:t>
      </w:r>
      <w:r>
        <w:t>of</w:t>
      </w:r>
      <w:r>
        <w:rPr>
          <w:spacing w:val="-3"/>
        </w:rPr>
        <w:t xml:space="preserve"> </w:t>
      </w:r>
      <w:r>
        <w:rPr>
          <w:spacing w:val="-2"/>
        </w:rPr>
        <w:t>administration</w:t>
      </w:r>
    </w:p>
    <w:p w14:paraId="54234A6A" w14:textId="77777777" w:rsidR="001C6747" w:rsidRDefault="009D6953">
      <w:pPr>
        <w:pStyle w:val="BodyText"/>
        <w:spacing w:before="239"/>
        <w:ind w:right="935"/>
      </w:pPr>
      <w:r>
        <w:t>CIBINQO treatment should be initiated and supervised by a dermatologist or physician specialising in treatment of atopic dermatitis.</w:t>
      </w:r>
    </w:p>
    <w:p w14:paraId="54234A6B" w14:textId="77777777" w:rsidR="001C6747" w:rsidRDefault="009D6953">
      <w:pPr>
        <w:pStyle w:val="Heading3"/>
        <w:ind w:left="820"/>
        <w:jc w:val="left"/>
      </w:pPr>
      <w:bookmarkStart w:id="10" w:name="Dosage"/>
      <w:bookmarkEnd w:id="10"/>
      <w:r>
        <w:rPr>
          <w:spacing w:val="-2"/>
        </w:rPr>
        <w:t>Dosage</w:t>
      </w:r>
    </w:p>
    <w:p w14:paraId="54234A6C" w14:textId="77777777" w:rsidR="001C6747" w:rsidRDefault="009D6953">
      <w:pPr>
        <w:pStyle w:val="BodyText"/>
        <w:spacing w:before="120"/>
        <w:ind w:right="934"/>
        <w:jc w:val="left"/>
      </w:pPr>
      <w:r>
        <w:t>Treatment with CIBINQO should only be considered if the treatment benefit outweighs the</w:t>
      </w:r>
      <w:r>
        <w:rPr>
          <w:spacing w:val="40"/>
        </w:rPr>
        <w:t xml:space="preserve"> </w:t>
      </w:r>
      <w:r>
        <w:t>associated risks (see Section 4.4 Special warnings and precautions for use).</w:t>
      </w:r>
    </w:p>
    <w:p w14:paraId="54234A6D" w14:textId="77777777" w:rsidR="001C6747" w:rsidRDefault="009D6953">
      <w:pPr>
        <w:pStyle w:val="BodyText"/>
        <w:ind w:right="934"/>
        <w:jc w:val="left"/>
      </w:pPr>
      <w:r>
        <w:t>The recommended starting dose is 100</w:t>
      </w:r>
      <w:r>
        <w:rPr>
          <w:spacing w:val="-2"/>
        </w:rPr>
        <w:t xml:space="preserve"> </w:t>
      </w:r>
      <w:r>
        <w:t>mg or 200</w:t>
      </w:r>
      <w:r>
        <w:rPr>
          <w:spacing w:val="-2"/>
        </w:rPr>
        <w:t xml:space="preserve"> </w:t>
      </w:r>
      <w:r>
        <w:t xml:space="preserve">mg once daily based on individual patient </w:t>
      </w:r>
      <w:r>
        <w:rPr>
          <w:spacing w:val="-2"/>
        </w:rPr>
        <w:t>characteristics:</w:t>
      </w:r>
    </w:p>
    <w:p w14:paraId="54234A6E" w14:textId="77777777" w:rsidR="001C6747" w:rsidRDefault="009D6953">
      <w:pPr>
        <w:pStyle w:val="ListParagraph"/>
        <w:numPr>
          <w:ilvl w:val="2"/>
          <w:numId w:val="7"/>
        </w:numPr>
        <w:tabs>
          <w:tab w:val="left" w:pos="1540"/>
        </w:tabs>
        <w:spacing w:before="240"/>
        <w:ind w:right="936"/>
        <w:jc w:val="both"/>
        <w:rPr>
          <w:sz w:val="24"/>
        </w:rPr>
      </w:pPr>
      <w:r>
        <w:rPr>
          <w:sz w:val="24"/>
        </w:rPr>
        <w:t>A starting dose of 100 mg once daily is recommended for patients at higher risk of venous thromboembolism (VTE), major adverse cardiovascular event (MACE) and malignancy (see Section 4.2 Dosage adjustment, Section 4.4 Special warnings and precautions for use).</w:t>
      </w:r>
    </w:p>
    <w:p w14:paraId="54234A6F" w14:textId="77777777" w:rsidR="001C6747" w:rsidRDefault="009D6953">
      <w:pPr>
        <w:pStyle w:val="ListParagraph"/>
        <w:numPr>
          <w:ilvl w:val="2"/>
          <w:numId w:val="7"/>
        </w:numPr>
        <w:tabs>
          <w:tab w:val="left" w:pos="1539"/>
        </w:tabs>
        <w:spacing w:before="239"/>
        <w:ind w:left="1539" w:right="937"/>
        <w:jc w:val="both"/>
        <w:rPr>
          <w:sz w:val="24"/>
        </w:rPr>
      </w:pPr>
      <w:r>
        <w:rPr>
          <w:sz w:val="24"/>
        </w:rPr>
        <w:t>A</w:t>
      </w:r>
      <w:r>
        <w:rPr>
          <w:spacing w:val="-2"/>
          <w:sz w:val="24"/>
        </w:rPr>
        <w:t xml:space="preserve"> </w:t>
      </w:r>
      <w:r>
        <w:rPr>
          <w:sz w:val="24"/>
        </w:rPr>
        <w:t>dose</w:t>
      </w:r>
      <w:r>
        <w:rPr>
          <w:spacing w:val="-2"/>
          <w:sz w:val="24"/>
        </w:rPr>
        <w:t xml:space="preserve"> </w:t>
      </w:r>
      <w:r>
        <w:rPr>
          <w:sz w:val="24"/>
        </w:rPr>
        <w:t>of</w:t>
      </w:r>
      <w:r>
        <w:rPr>
          <w:spacing w:val="-2"/>
          <w:sz w:val="24"/>
        </w:rPr>
        <w:t xml:space="preserve"> </w:t>
      </w:r>
      <w:r>
        <w:rPr>
          <w:sz w:val="24"/>
        </w:rPr>
        <w:t>200</w:t>
      </w:r>
      <w:r>
        <w:rPr>
          <w:spacing w:val="-2"/>
          <w:sz w:val="24"/>
        </w:rPr>
        <w:t xml:space="preserve"> </w:t>
      </w:r>
      <w:r>
        <w:rPr>
          <w:sz w:val="24"/>
        </w:rPr>
        <w:t>mg</w:t>
      </w:r>
      <w:r>
        <w:rPr>
          <w:spacing w:val="-1"/>
          <w:sz w:val="24"/>
        </w:rPr>
        <w:t xml:space="preserve"> </w:t>
      </w:r>
      <w:r>
        <w:rPr>
          <w:sz w:val="24"/>
        </w:rPr>
        <w:t>once</w:t>
      </w:r>
      <w:r>
        <w:rPr>
          <w:spacing w:val="-2"/>
          <w:sz w:val="24"/>
        </w:rPr>
        <w:t xml:space="preserve"> </w:t>
      </w:r>
      <w:r>
        <w:rPr>
          <w:sz w:val="24"/>
        </w:rPr>
        <w:t>daily</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appropriate</w:t>
      </w:r>
      <w:r>
        <w:rPr>
          <w:spacing w:val="-2"/>
          <w:sz w:val="24"/>
        </w:rPr>
        <w:t xml:space="preserve"> </w:t>
      </w:r>
      <w:r>
        <w:rPr>
          <w:sz w:val="24"/>
        </w:rPr>
        <w:t>for</w:t>
      </w:r>
      <w:r>
        <w:rPr>
          <w:spacing w:val="-2"/>
          <w:sz w:val="24"/>
        </w:rPr>
        <w:t xml:space="preserve"> </w:t>
      </w:r>
      <w:r>
        <w:rPr>
          <w:sz w:val="24"/>
        </w:rPr>
        <w:t>patients</w:t>
      </w:r>
      <w:r>
        <w:rPr>
          <w:spacing w:val="-1"/>
          <w:sz w:val="24"/>
        </w:rPr>
        <w:t xml:space="preserve"> </w:t>
      </w:r>
      <w:r>
        <w:rPr>
          <w:sz w:val="24"/>
        </w:rPr>
        <w:t>with</w:t>
      </w:r>
      <w:r>
        <w:rPr>
          <w:spacing w:val="-1"/>
          <w:sz w:val="24"/>
        </w:rPr>
        <w:t xml:space="preserve"> </w:t>
      </w:r>
      <w:r>
        <w:rPr>
          <w:sz w:val="24"/>
        </w:rPr>
        <w:t>high</w:t>
      </w:r>
      <w:r>
        <w:rPr>
          <w:spacing w:val="-1"/>
          <w:sz w:val="24"/>
        </w:rPr>
        <w:t xml:space="preserve"> </w:t>
      </w:r>
      <w:r>
        <w:rPr>
          <w:sz w:val="24"/>
        </w:rPr>
        <w:t>disease</w:t>
      </w:r>
      <w:r>
        <w:rPr>
          <w:spacing w:val="-2"/>
          <w:sz w:val="24"/>
        </w:rPr>
        <w:t xml:space="preserve"> </w:t>
      </w:r>
      <w:r>
        <w:rPr>
          <w:sz w:val="24"/>
        </w:rPr>
        <w:t>burden who are not at higher risk of VTE, MACE and malignancy or for patients with an inadequate response to 100</w:t>
      </w:r>
      <w:r>
        <w:rPr>
          <w:spacing w:val="-2"/>
          <w:sz w:val="24"/>
        </w:rPr>
        <w:t xml:space="preserve"> </w:t>
      </w:r>
      <w:r>
        <w:rPr>
          <w:sz w:val="24"/>
        </w:rPr>
        <w:t>mg once daily.</w:t>
      </w:r>
      <w:r>
        <w:rPr>
          <w:spacing w:val="40"/>
          <w:sz w:val="24"/>
        </w:rPr>
        <w:t xml:space="preserve"> </w:t>
      </w:r>
      <w:r>
        <w:rPr>
          <w:sz w:val="24"/>
        </w:rPr>
        <w:t>Upon disease control, dose should be decreased to 100</w:t>
      </w:r>
      <w:r>
        <w:rPr>
          <w:spacing w:val="-1"/>
          <w:sz w:val="24"/>
        </w:rPr>
        <w:t xml:space="preserve"> </w:t>
      </w:r>
      <w:r>
        <w:rPr>
          <w:sz w:val="24"/>
        </w:rPr>
        <w:t>mg once daily.</w:t>
      </w:r>
      <w:r>
        <w:rPr>
          <w:spacing w:val="40"/>
          <w:sz w:val="24"/>
        </w:rPr>
        <w:t xml:space="preserve"> </w:t>
      </w:r>
      <w:r>
        <w:rPr>
          <w:sz w:val="24"/>
        </w:rPr>
        <w:t>If disease control is not maintained after dose reduction, re-treatment with 200 mg once daily can be considered.</w:t>
      </w:r>
    </w:p>
    <w:p w14:paraId="54234A70" w14:textId="77777777" w:rsidR="001C6747" w:rsidRDefault="009D6953">
      <w:pPr>
        <w:pStyle w:val="BodyText"/>
        <w:spacing w:before="241"/>
        <w:jc w:val="left"/>
      </w:pPr>
      <w:r>
        <w:t>The</w:t>
      </w:r>
      <w:r>
        <w:rPr>
          <w:spacing w:val="-4"/>
        </w:rPr>
        <w:t xml:space="preserve"> </w:t>
      </w:r>
      <w:r>
        <w:t>lowest</w:t>
      </w:r>
      <w:r>
        <w:rPr>
          <w:spacing w:val="-1"/>
        </w:rPr>
        <w:t xml:space="preserve"> </w:t>
      </w:r>
      <w:r>
        <w:t>effective</w:t>
      </w:r>
      <w:r>
        <w:rPr>
          <w:spacing w:val="-2"/>
        </w:rPr>
        <w:t xml:space="preserve"> </w:t>
      </w:r>
      <w:r>
        <w:t>dose</w:t>
      </w:r>
      <w:r>
        <w:rPr>
          <w:spacing w:val="-2"/>
        </w:rPr>
        <w:t xml:space="preserve"> </w:t>
      </w:r>
      <w:r>
        <w:t>for</w:t>
      </w:r>
      <w:r>
        <w:rPr>
          <w:spacing w:val="-2"/>
        </w:rPr>
        <w:t xml:space="preserve"> </w:t>
      </w:r>
      <w:r>
        <w:t>maintenance</w:t>
      </w:r>
      <w:r>
        <w:rPr>
          <w:spacing w:val="-2"/>
        </w:rPr>
        <w:t xml:space="preserve"> </w:t>
      </w:r>
      <w:r>
        <w:t>should</w:t>
      </w:r>
      <w:r>
        <w:rPr>
          <w:spacing w:val="1"/>
        </w:rPr>
        <w:t xml:space="preserve"> </w:t>
      </w:r>
      <w:r>
        <w:t>be</w:t>
      </w:r>
      <w:r>
        <w:rPr>
          <w:spacing w:val="-1"/>
        </w:rPr>
        <w:t xml:space="preserve"> </w:t>
      </w:r>
      <w:r>
        <w:rPr>
          <w:spacing w:val="-2"/>
        </w:rPr>
        <w:t>considered.</w:t>
      </w:r>
    </w:p>
    <w:p w14:paraId="54234A71" w14:textId="77777777" w:rsidR="001C6747" w:rsidRDefault="009D6953">
      <w:pPr>
        <w:pStyle w:val="BodyText"/>
        <w:ind w:right="934"/>
        <w:jc w:val="left"/>
      </w:pPr>
      <w:r>
        <w:t>Discontinuation</w:t>
      </w:r>
      <w:r>
        <w:rPr>
          <w:spacing w:val="40"/>
        </w:rPr>
        <w:t xml:space="preserve"> </w:t>
      </w:r>
      <w:r>
        <w:t>of</w:t>
      </w:r>
      <w:r>
        <w:rPr>
          <w:spacing w:val="40"/>
        </w:rPr>
        <w:t xml:space="preserve"> </w:t>
      </w:r>
      <w:r>
        <w:t>treatment</w:t>
      </w:r>
      <w:r>
        <w:rPr>
          <w:spacing w:val="40"/>
        </w:rPr>
        <w:t xml:space="preserve"> </w:t>
      </w:r>
      <w:r>
        <w:t>should</w:t>
      </w:r>
      <w:r>
        <w:rPr>
          <w:spacing w:val="40"/>
        </w:rPr>
        <w:t xml:space="preserve"> </w:t>
      </w:r>
      <w:r>
        <w:t>be</w:t>
      </w:r>
      <w:r>
        <w:rPr>
          <w:spacing w:val="40"/>
        </w:rPr>
        <w:t xml:space="preserve"> </w:t>
      </w:r>
      <w:r>
        <w:t>considered</w:t>
      </w:r>
      <w:r>
        <w:rPr>
          <w:spacing w:val="40"/>
        </w:rPr>
        <w:t xml:space="preserve"> </w:t>
      </w:r>
      <w:r>
        <w:t>in</w:t>
      </w:r>
      <w:r>
        <w:rPr>
          <w:spacing w:val="40"/>
        </w:rPr>
        <w:t xml:space="preserve"> </w:t>
      </w:r>
      <w:r>
        <w:t>patients</w:t>
      </w:r>
      <w:r>
        <w:rPr>
          <w:spacing w:val="40"/>
        </w:rPr>
        <w:t xml:space="preserve"> </w:t>
      </w:r>
      <w:r>
        <w:t>who</w:t>
      </w:r>
      <w:r>
        <w:rPr>
          <w:spacing w:val="40"/>
        </w:rPr>
        <w:t xml:space="preserve"> </w:t>
      </w:r>
      <w:r>
        <w:t>show</w:t>
      </w:r>
      <w:r>
        <w:rPr>
          <w:spacing w:val="40"/>
        </w:rPr>
        <w:t xml:space="preserve"> </w:t>
      </w:r>
      <w:r>
        <w:t>no</w:t>
      </w:r>
      <w:r>
        <w:rPr>
          <w:spacing w:val="40"/>
        </w:rPr>
        <w:t xml:space="preserve"> </w:t>
      </w:r>
      <w:r>
        <w:t>evidence</w:t>
      </w:r>
      <w:r>
        <w:rPr>
          <w:spacing w:val="40"/>
        </w:rPr>
        <w:t xml:space="preserve"> </w:t>
      </w:r>
      <w:r>
        <w:t>of therapeutic benefit after 24 weeks.</w:t>
      </w:r>
    </w:p>
    <w:p w14:paraId="54234A72" w14:textId="77777777" w:rsidR="001C6747" w:rsidRDefault="009D6953">
      <w:pPr>
        <w:pStyle w:val="BodyText"/>
        <w:jc w:val="left"/>
      </w:pPr>
      <w:r>
        <w:t>CIBINQO</w:t>
      </w:r>
      <w:r>
        <w:rPr>
          <w:spacing w:val="-5"/>
        </w:rPr>
        <w:t xml:space="preserve"> </w:t>
      </w:r>
      <w:r>
        <w:t>can</w:t>
      </w:r>
      <w:r>
        <w:rPr>
          <w:spacing w:val="-1"/>
        </w:rPr>
        <w:t xml:space="preserve"> </w:t>
      </w:r>
      <w:r>
        <w:t>be</w:t>
      </w:r>
      <w:r>
        <w:rPr>
          <w:spacing w:val="-2"/>
        </w:rPr>
        <w:t xml:space="preserve"> </w:t>
      </w:r>
      <w:r>
        <w:t>used</w:t>
      </w:r>
      <w:r>
        <w:rPr>
          <w:spacing w:val="-1"/>
        </w:rPr>
        <w:t xml:space="preserve"> </w:t>
      </w:r>
      <w:r>
        <w:t>with</w:t>
      </w:r>
      <w:r>
        <w:rPr>
          <w:spacing w:val="-1"/>
        </w:rPr>
        <w:t xml:space="preserve"> </w:t>
      </w:r>
      <w:r>
        <w:t>or</w:t>
      </w:r>
      <w:r>
        <w:rPr>
          <w:spacing w:val="-2"/>
        </w:rPr>
        <w:t xml:space="preserve"> </w:t>
      </w:r>
      <w:r>
        <w:t>without</w:t>
      </w:r>
      <w:r>
        <w:rPr>
          <w:spacing w:val="-2"/>
        </w:rPr>
        <w:t xml:space="preserve"> </w:t>
      </w:r>
      <w:r>
        <w:t>medicated</w:t>
      </w:r>
      <w:r>
        <w:rPr>
          <w:spacing w:val="-1"/>
        </w:rPr>
        <w:t xml:space="preserve"> </w:t>
      </w:r>
      <w:r>
        <w:t>topical</w:t>
      </w:r>
      <w:r>
        <w:rPr>
          <w:spacing w:val="-1"/>
        </w:rPr>
        <w:t xml:space="preserve"> </w:t>
      </w:r>
      <w:r>
        <w:t>therapies</w:t>
      </w:r>
      <w:r>
        <w:rPr>
          <w:spacing w:val="-1"/>
        </w:rPr>
        <w:t xml:space="preserve"> </w:t>
      </w:r>
      <w:r>
        <w:t>for</w:t>
      </w:r>
      <w:r>
        <w:rPr>
          <w:spacing w:val="-2"/>
        </w:rPr>
        <w:t xml:space="preserve"> </w:t>
      </w:r>
      <w:r>
        <w:t>atopic</w:t>
      </w:r>
      <w:r>
        <w:rPr>
          <w:spacing w:val="-2"/>
        </w:rPr>
        <w:t xml:space="preserve"> dermatitis.</w:t>
      </w:r>
    </w:p>
    <w:p w14:paraId="54234A73" w14:textId="77777777" w:rsidR="001C6747" w:rsidRDefault="001C6747">
      <w:pPr>
        <w:sectPr w:rsidR="001C6747">
          <w:pgSz w:w="11910" w:h="16850"/>
          <w:pgMar w:top="1360" w:right="500" w:bottom="980" w:left="620" w:header="0" w:footer="783" w:gutter="0"/>
          <w:cols w:space="720"/>
        </w:sectPr>
      </w:pPr>
    </w:p>
    <w:p w14:paraId="54234A74" w14:textId="77777777" w:rsidR="001C6747" w:rsidRDefault="009D6953">
      <w:pPr>
        <w:spacing w:before="69"/>
        <w:ind w:left="820"/>
        <w:rPr>
          <w:b/>
          <w:i/>
          <w:sz w:val="25"/>
        </w:rPr>
      </w:pPr>
      <w:bookmarkStart w:id="11" w:name="Laboratory_monitoring"/>
      <w:bookmarkEnd w:id="11"/>
      <w:r>
        <w:rPr>
          <w:b/>
          <w:i/>
          <w:sz w:val="25"/>
        </w:rPr>
        <w:lastRenderedPageBreak/>
        <w:t>Laboratory</w:t>
      </w:r>
      <w:r>
        <w:rPr>
          <w:b/>
          <w:i/>
          <w:spacing w:val="18"/>
          <w:sz w:val="25"/>
        </w:rPr>
        <w:t xml:space="preserve"> </w:t>
      </w:r>
      <w:r>
        <w:rPr>
          <w:b/>
          <w:i/>
          <w:spacing w:val="-2"/>
          <w:sz w:val="25"/>
        </w:rPr>
        <w:t>monitoring</w:t>
      </w:r>
    </w:p>
    <w:p w14:paraId="54234A75" w14:textId="77777777" w:rsidR="001C6747" w:rsidRDefault="009D6953">
      <w:pPr>
        <w:tabs>
          <w:tab w:val="left" w:pos="2036"/>
        </w:tabs>
        <w:spacing w:before="117"/>
        <w:ind w:left="1031"/>
        <w:rPr>
          <w:b/>
        </w:rPr>
      </w:pPr>
      <w:r>
        <w:rPr>
          <w:b/>
        </w:rPr>
        <w:t>Table</w:t>
      </w:r>
      <w:r>
        <w:rPr>
          <w:b/>
          <w:spacing w:val="-1"/>
        </w:rPr>
        <w:t xml:space="preserve"> </w:t>
      </w:r>
      <w:r>
        <w:rPr>
          <w:b/>
          <w:spacing w:val="-5"/>
        </w:rPr>
        <w:t>1.</w:t>
      </w:r>
      <w:r>
        <w:rPr>
          <w:b/>
        </w:rPr>
        <w:tab/>
        <w:t>Laboratory</w:t>
      </w:r>
      <w:r>
        <w:rPr>
          <w:b/>
          <w:spacing w:val="-8"/>
        </w:rPr>
        <w:t xml:space="preserve"> </w:t>
      </w:r>
      <w:r>
        <w:rPr>
          <w:b/>
        </w:rPr>
        <w:t>measures</w:t>
      </w:r>
      <w:r>
        <w:rPr>
          <w:b/>
          <w:spacing w:val="-6"/>
        </w:rPr>
        <w:t xml:space="preserve"> </w:t>
      </w:r>
      <w:r>
        <w:rPr>
          <w:b/>
        </w:rPr>
        <w:t>and</w:t>
      </w:r>
      <w:r>
        <w:rPr>
          <w:b/>
          <w:spacing w:val="-8"/>
        </w:rPr>
        <w:t xml:space="preserve"> </w:t>
      </w:r>
      <w:r>
        <w:rPr>
          <w:b/>
        </w:rPr>
        <w:t>monitoring</w:t>
      </w:r>
      <w:r>
        <w:rPr>
          <w:b/>
          <w:spacing w:val="-5"/>
        </w:rPr>
        <w:t xml:space="preserve"> </w:t>
      </w:r>
      <w:r>
        <w:rPr>
          <w:b/>
          <w:spacing w:val="-2"/>
        </w:rPr>
        <w:t>guidance</w:t>
      </w: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3554"/>
        <w:gridCol w:w="3781"/>
      </w:tblGrid>
      <w:tr w:rsidR="001C6747" w14:paraId="54234A79" w14:textId="77777777">
        <w:trPr>
          <w:trHeight w:val="253"/>
        </w:trPr>
        <w:tc>
          <w:tcPr>
            <w:tcW w:w="2278" w:type="dxa"/>
          </w:tcPr>
          <w:p w14:paraId="54234A76" w14:textId="77777777" w:rsidR="001C6747" w:rsidRDefault="009D6953">
            <w:pPr>
              <w:pStyle w:val="TableParagraph"/>
              <w:spacing w:before="1" w:line="233" w:lineRule="exact"/>
              <w:ind w:left="127"/>
              <w:rPr>
                <w:b/>
              </w:rPr>
            </w:pPr>
            <w:r>
              <w:rPr>
                <w:b/>
              </w:rPr>
              <w:t>Laboratory</w:t>
            </w:r>
            <w:r>
              <w:rPr>
                <w:b/>
                <w:spacing w:val="-6"/>
              </w:rPr>
              <w:t xml:space="preserve"> </w:t>
            </w:r>
            <w:r>
              <w:rPr>
                <w:b/>
                <w:spacing w:val="-2"/>
              </w:rPr>
              <w:t>measures</w:t>
            </w:r>
          </w:p>
        </w:tc>
        <w:tc>
          <w:tcPr>
            <w:tcW w:w="3554" w:type="dxa"/>
          </w:tcPr>
          <w:p w14:paraId="54234A77" w14:textId="77777777" w:rsidR="001C6747" w:rsidRDefault="009D6953">
            <w:pPr>
              <w:pStyle w:val="TableParagraph"/>
              <w:spacing w:before="1" w:line="233" w:lineRule="exact"/>
              <w:ind w:left="786"/>
              <w:rPr>
                <w:b/>
              </w:rPr>
            </w:pPr>
            <w:r>
              <w:rPr>
                <w:b/>
              </w:rPr>
              <w:t>Monitoring</w:t>
            </w:r>
            <w:r>
              <w:rPr>
                <w:b/>
                <w:spacing w:val="-6"/>
              </w:rPr>
              <w:t xml:space="preserve"> </w:t>
            </w:r>
            <w:r>
              <w:rPr>
                <w:b/>
                <w:spacing w:val="-2"/>
              </w:rPr>
              <w:t>guidance</w:t>
            </w:r>
          </w:p>
        </w:tc>
        <w:tc>
          <w:tcPr>
            <w:tcW w:w="3781" w:type="dxa"/>
          </w:tcPr>
          <w:p w14:paraId="54234A78" w14:textId="77777777" w:rsidR="001C6747" w:rsidRDefault="009D6953">
            <w:pPr>
              <w:pStyle w:val="TableParagraph"/>
              <w:spacing w:before="1" w:line="233" w:lineRule="exact"/>
              <w:ind w:left="8"/>
              <w:jc w:val="center"/>
              <w:rPr>
                <w:b/>
              </w:rPr>
            </w:pPr>
            <w:r>
              <w:rPr>
                <w:b/>
                <w:spacing w:val="-2"/>
              </w:rPr>
              <w:t>Action</w:t>
            </w:r>
          </w:p>
        </w:tc>
      </w:tr>
      <w:tr w:rsidR="001C6747" w14:paraId="54234A86" w14:textId="77777777">
        <w:trPr>
          <w:trHeight w:val="757"/>
        </w:trPr>
        <w:tc>
          <w:tcPr>
            <w:tcW w:w="2278" w:type="dxa"/>
            <w:vMerge w:val="restart"/>
          </w:tcPr>
          <w:p w14:paraId="54234A7A" w14:textId="77777777" w:rsidR="001C6747" w:rsidRDefault="001C6747">
            <w:pPr>
              <w:pStyle w:val="TableParagraph"/>
              <w:rPr>
                <w:b/>
              </w:rPr>
            </w:pPr>
          </w:p>
          <w:p w14:paraId="54234A7B" w14:textId="77777777" w:rsidR="001C6747" w:rsidRDefault="001C6747">
            <w:pPr>
              <w:pStyle w:val="TableParagraph"/>
              <w:rPr>
                <w:b/>
              </w:rPr>
            </w:pPr>
          </w:p>
          <w:p w14:paraId="54234A7C" w14:textId="77777777" w:rsidR="001C6747" w:rsidRDefault="001C6747">
            <w:pPr>
              <w:pStyle w:val="TableParagraph"/>
              <w:spacing w:before="14"/>
              <w:rPr>
                <w:b/>
              </w:rPr>
            </w:pPr>
          </w:p>
          <w:p w14:paraId="54234A7D" w14:textId="77777777" w:rsidR="001C6747" w:rsidRDefault="009D6953">
            <w:pPr>
              <w:pStyle w:val="TableParagraph"/>
              <w:ind w:left="107" w:right="42"/>
            </w:pPr>
            <w:r>
              <w:t>Complete</w:t>
            </w:r>
            <w:r>
              <w:rPr>
                <w:spacing w:val="-14"/>
              </w:rPr>
              <w:t xml:space="preserve"> </w:t>
            </w:r>
            <w:r>
              <w:t>blood</w:t>
            </w:r>
            <w:r>
              <w:rPr>
                <w:spacing w:val="-14"/>
              </w:rPr>
              <w:t xml:space="preserve"> </w:t>
            </w:r>
            <w:r>
              <w:t>count including Platelet Count, Absolute Lymphocyte Count (ALC), Absolute Neutrophil Count (ANC) and Haemoglobin (Hb)</w:t>
            </w:r>
          </w:p>
        </w:tc>
        <w:tc>
          <w:tcPr>
            <w:tcW w:w="3554" w:type="dxa"/>
            <w:vMerge w:val="restart"/>
          </w:tcPr>
          <w:p w14:paraId="54234A7E" w14:textId="77777777" w:rsidR="001C6747" w:rsidRDefault="001C6747">
            <w:pPr>
              <w:pStyle w:val="TableParagraph"/>
              <w:rPr>
                <w:b/>
              </w:rPr>
            </w:pPr>
          </w:p>
          <w:p w14:paraId="54234A7F" w14:textId="77777777" w:rsidR="001C6747" w:rsidRDefault="001C6747">
            <w:pPr>
              <w:pStyle w:val="TableParagraph"/>
              <w:rPr>
                <w:b/>
              </w:rPr>
            </w:pPr>
          </w:p>
          <w:p w14:paraId="54234A80" w14:textId="77777777" w:rsidR="001C6747" w:rsidRDefault="001C6747">
            <w:pPr>
              <w:pStyle w:val="TableParagraph"/>
              <w:rPr>
                <w:b/>
              </w:rPr>
            </w:pPr>
          </w:p>
          <w:p w14:paraId="54234A81" w14:textId="77777777" w:rsidR="001C6747" w:rsidRDefault="001C6747">
            <w:pPr>
              <w:pStyle w:val="TableParagraph"/>
              <w:rPr>
                <w:b/>
              </w:rPr>
            </w:pPr>
          </w:p>
          <w:p w14:paraId="54234A82" w14:textId="77777777" w:rsidR="001C6747" w:rsidRDefault="001C6747">
            <w:pPr>
              <w:pStyle w:val="TableParagraph"/>
              <w:spacing w:before="12"/>
              <w:rPr>
                <w:b/>
              </w:rPr>
            </w:pPr>
          </w:p>
          <w:p w14:paraId="54234A83" w14:textId="77777777" w:rsidR="001C6747" w:rsidRDefault="009D6953">
            <w:pPr>
              <w:pStyle w:val="TableParagraph"/>
              <w:ind w:left="107" w:right="67"/>
            </w:pPr>
            <w:r>
              <w:t>Before</w:t>
            </w:r>
            <w:r>
              <w:rPr>
                <w:spacing w:val="-9"/>
              </w:rPr>
              <w:t xml:space="preserve"> </w:t>
            </w:r>
            <w:r>
              <w:t>treatment</w:t>
            </w:r>
            <w:r>
              <w:rPr>
                <w:spacing w:val="-8"/>
              </w:rPr>
              <w:t xml:space="preserve"> </w:t>
            </w:r>
            <w:r>
              <w:t>initiation,</w:t>
            </w:r>
            <w:r>
              <w:rPr>
                <w:spacing w:val="-11"/>
              </w:rPr>
              <w:t xml:space="preserve"> </w:t>
            </w:r>
            <w:r>
              <w:t>4</w:t>
            </w:r>
            <w:r>
              <w:rPr>
                <w:spacing w:val="-10"/>
              </w:rPr>
              <w:t xml:space="preserve"> </w:t>
            </w:r>
            <w:r>
              <w:t xml:space="preserve">weeks after initiation and thereafter according to routine patient </w:t>
            </w:r>
            <w:r>
              <w:rPr>
                <w:spacing w:val="-2"/>
              </w:rPr>
              <w:t>management.</w:t>
            </w:r>
          </w:p>
        </w:tc>
        <w:tc>
          <w:tcPr>
            <w:tcW w:w="3781" w:type="dxa"/>
          </w:tcPr>
          <w:p w14:paraId="54234A84" w14:textId="77777777" w:rsidR="001C6747" w:rsidRDefault="009D6953">
            <w:pPr>
              <w:pStyle w:val="TableParagraph"/>
              <w:ind w:left="103"/>
            </w:pPr>
            <w:r>
              <w:t>Platelets: Treatment should be discontinued</w:t>
            </w:r>
            <w:r>
              <w:rPr>
                <w:spacing w:val="-10"/>
              </w:rPr>
              <w:t xml:space="preserve"> </w:t>
            </w:r>
            <w:r>
              <w:t>if</w:t>
            </w:r>
            <w:r>
              <w:rPr>
                <w:spacing w:val="-9"/>
              </w:rPr>
              <w:t xml:space="preserve"> </w:t>
            </w:r>
            <w:r>
              <w:t>platelet</w:t>
            </w:r>
            <w:r>
              <w:rPr>
                <w:spacing w:val="-9"/>
              </w:rPr>
              <w:t xml:space="preserve"> </w:t>
            </w:r>
            <w:r>
              <w:t>counts</w:t>
            </w:r>
            <w:r>
              <w:rPr>
                <w:spacing w:val="-10"/>
              </w:rPr>
              <w:t xml:space="preserve"> </w:t>
            </w:r>
            <w:r>
              <w:t>are</w:t>
            </w:r>
          </w:p>
          <w:p w14:paraId="54234A85" w14:textId="77777777" w:rsidR="001C6747" w:rsidRDefault="009D6953">
            <w:pPr>
              <w:pStyle w:val="TableParagraph"/>
              <w:spacing w:line="233" w:lineRule="exact"/>
              <w:ind w:left="103"/>
            </w:pPr>
            <w:r>
              <w:t>&lt; 50,000</w:t>
            </w:r>
            <w:r>
              <w:rPr>
                <w:spacing w:val="-3"/>
              </w:rPr>
              <w:t xml:space="preserve"> </w:t>
            </w:r>
            <w:r>
              <w:rPr>
                <w:spacing w:val="-2"/>
              </w:rPr>
              <w:t>/mm</w:t>
            </w:r>
            <w:r>
              <w:rPr>
                <w:spacing w:val="-2"/>
                <w:vertAlign w:val="superscript"/>
              </w:rPr>
              <w:t>3</w:t>
            </w:r>
            <w:r>
              <w:rPr>
                <w:spacing w:val="-2"/>
              </w:rPr>
              <w:t>.</w:t>
            </w:r>
          </w:p>
        </w:tc>
      </w:tr>
      <w:tr w:rsidR="001C6747" w14:paraId="54234A8B" w14:textId="77777777">
        <w:trPr>
          <w:trHeight w:val="1266"/>
        </w:trPr>
        <w:tc>
          <w:tcPr>
            <w:tcW w:w="2278" w:type="dxa"/>
            <w:vMerge/>
            <w:tcBorders>
              <w:top w:val="nil"/>
            </w:tcBorders>
          </w:tcPr>
          <w:p w14:paraId="54234A87" w14:textId="77777777" w:rsidR="001C6747" w:rsidRDefault="001C6747">
            <w:pPr>
              <w:rPr>
                <w:sz w:val="2"/>
                <w:szCs w:val="2"/>
              </w:rPr>
            </w:pPr>
          </w:p>
        </w:tc>
        <w:tc>
          <w:tcPr>
            <w:tcW w:w="3554" w:type="dxa"/>
            <w:vMerge/>
            <w:tcBorders>
              <w:top w:val="nil"/>
            </w:tcBorders>
          </w:tcPr>
          <w:p w14:paraId="54234A88" w14:textId="77777777" w:rsidR="001C6747" w:rsidRDefault="001C6747">
            <w:pPr>
              <w:rPr>
                <w:sz w:val="2"/>
                <w:szCs w:val="2"/>
              </w:rPr>
            </w:pPr>
          </w:p>
        </w:tc>
        <w:tc>
          <w:tcPr>
            <w:tcW w:w="3781" w:type="dxa"/>
          </w:tcPr>
          <w:p w14:paraId="54234A89" w14:textId="77777777" w:rsidR="001C6747" w:rsidRDefault="009D6953">
            <w:pPr>
              <w:pStyle w:val="TableParagraph"/>
              <w:spacing w:before="1"/>
              <w:ind w:left="103" w:right="206"/>
            </w:pPr>
            <w:r>
              <w:t>ALC:</w:t>
            </w:r>
            <w:r>
              <w:rPr>
                <w:spacing w:val="-9"/>
              </w:rPr>
              <w:t xml:space="preserve"> </w:t>
            </w:r>
            <w:r>
              <w:t>Treatment</w:t>
            </w:r>
            <w:r>
              <w:rPr>
                <w:spacing w:val="-9"/>
              </w:rPr>
              <w:t xml:space="preserve"> </w:t>
            </w:r>
            <w:r>
              <w:t>should</w:t>
            </w:r>
            <w:r>
              <w:rPr>
                <w:spacing w:val="-9"/>
              </w:rPr>
              <w:t xml:space="preserve"> </w:t>
            </w:r>
            <w:r>
              <w:t>be</w:t>
            </w:r>
            <w:r>
              <w:rPr>
                <w:spacing w:val="-11"/>
              </w:rPr>
              <w:t xml:space="preserve"> </w:t>
            </w:r>
            <w:r>
              <w:t>interrupted if ALC is &lt; 500 /mm</w:t>
            </w:r>
            <w:r>
              <w:rPr>
                <w:vertAlign w:val="superscript"/>
              </w:rPr>
              <w:t>3</w:t>
            </w:r>
            <w:r>
              <w:t xml:space="preserve"> and may be restarted once ALC returns above this value. Treatment should be</w:t>
            </w:r>
          </w:p>
          <w:p w14:paraId="54234A8A" w14:textId="77777777" w:rsidR="001C6747" w:rsidRDefault="009D6953">
            <w:pPr>
              <w:pStyle w:val="TableParagraph"/>
              <w:spacing w:line="234" w:lineRule="exact"/>
              <w:ind w:left="103"/>
            </w:pPr>
            <w:r>
              <w:t>discontinued</w:t>
            </w:r>
            <w:r>
              <w:rPr>
                <w:spacing w:val="-4"/>
              </w:rPr>
              <w:t xml:space="preserve"> </w:t>
            </w:r>
            <w:r>
              <w:t>if</w:t>
            </w:r>
            <w:r>
              <w:rPr>
                <w:spacing w:val="-3"/>
              </w:rPr>
              <w:t xml:space="preserve"> </w:t>
            </w:r>
            <w:r>
              <w:rPr>
                <w:spacing w:val="-2"/>
              </w:rPr>
              <w:t>confirmed.</w:t>
            </w:r>
          </w:p>
        </w:tc>
      </w:tr>
      <w:tr w:rsidR="001C6747" w14:paraId="54234A90" w14:textId="77777777">
        <w:trPr>
          <w:trHeight w:val="1009"/>
        </w:trPr>
        <w:tc>
          <w:tcPr>
            <w:tcW w:w="2278" w:type="dxa"/>
            <w:vMerge/>
            <w:tcBorders>
              <w:top w:val="nil"/>
            </w:tcBorders>
          </w:tcPr>
          <w:p w14:paraId="54234A8C" w14:textId="77777777" w:rsidR="001C6747" w:rsidRDefault="001C6747">
            <w:pPr>
              <w:rPr>
                <w:sz w:val="2"/>
                <w:szCs w:val="2"/>
              </w:rPr>
            </w:pPr>
          </w:p>
        </w:tc>
        <w:tc>
          <w:tcPr>
            <w:tcW w:w="3554" w:type="dxa"/>
            <w:vMerge/>
            <w:tcBorders>
              <w:top w:val="nil"/>
            </w:tcBorders>
          </w:tcPr>
          <w:p w14:paraId="54234A8D" w14:textId="77777777" w:rsidR="001C6747" w:rsidRDefault="001C6747">
            <w:pPr>
              <w:rPr>
                <w:sz w:val="2"/>
                <w:szCs w:val="2"/>
              </w:rPr>
            </w:pPr>
          </w:p>
        </w:tc>
        <w:tc>
          <w:tcPr>
            <w:tcW w:w="3781" w:type="dxa"/>
          </w:tcPr>
          <w:p w14:paraId="54234A8E" w14:textId="77777777" w:rsidR="001C6747" w:rsidRDefault="009D6953">
            <w:pPr>
              <w:pStyle w:val="TableParagraph"/>
              <w:ind w:left="103" w:right="206"/>
            </w:pPr>
            <w:r>
              <w:t>ANC:</w:t>
            </w:r>
            <w:r>
              <w:rPr>
                <w:spacing w:val="-8"/>
              </w:rPr>
              <w:t xml:space="preserve"> </w:t>
            </w:r>
            <w:r>
              <w:t>Treatment</w:t>
            </w:r>
            <w:r>
              <w:rPr>
                <w:spacing w:val="-11"/>
              </w:rPr>
              <w:t xml:space="preserve"> </w:t>
            </w:r>
            <w:r>
              <w:t>should</w:t>
            </w:r>
            <w:r>
              <w:rPr>
                <w:spacing w:val="-9"/>
              </w:rPr>
              <w:t xml:space="preserve"> </w:t>
            </w:r>
            <w:r>
              <w:t>be</w:t>
            </w:r>
            <w:r>
              <w:rPr>
                <w:spacing w:val="-11"/>
              </w:rPr>
              <w:t xml:space="preserve"> </w:t>
            </w:r>
            <w:r>
              <w:t>interrupted if ANC is &lt; 1000 /mm</w:t>
            </w:r>
            <w:r>
              <w:rPr>
                <w:vertAlign w:val="superscript"/>
              </w:rPr>
              <w:t>3</w:t>
            </w:r>
            <w:r>
              <w:t xml:space="preserve"> and may be restarted once ANC returns above this</w:t>
            </w:r>
          </w:p>
          <w:p w14:paraId="54234A8F" w14:textId="77777777" w:rsidR="001C6747" w:rsidRDefault="009D6953">
            <w:pPr>
              <w:pStyle w:val="TableParagraph"/>
              <w:spacing w:line="233" w:lineRule="exact"/>
              <w:ind w:left="103"/>
            </w:pPr>
            <w:r>
              <w:rPr>
                <w:spacing w:val="-2"/>
              </w:rPr>
              <w:t>value.</w:t>
            </w:r>
          </w:p>
        </w:tc>
      </w:tr>
      <w:tr w:rsidR="001C6747" w14:paraId="54234A94" w14:textId="77777777">
        <w:trPr>
          <w:trHeight w:val="760"/>
        </w:trPr>
        <w:tc>
          <w:tcPr>
            <w:tcW w:w="2278" w:type="dxa"/>
            <w:vMerge/>
            <w:tcBorders>
              <w:top w:val="nil"/>
            </w:tcBorders>
          </w:tcPr>
          <w:p w14:paraId="54234A91" w14:textId="77777777" w:rsidR="001C6747" w:rsidRDefault="001C6747">
            <w:pPr>
              <w:rPr>
                <w:sz w:val="2"/>
                <w:szCs w:val="2"/>
              </w:rPr>
            </w:pPr>
          </w:p>
        </w:tc>
        <w:tc>
          <w:tcPr>
            <w:tcW w:w="3554" w:type="dxa"/>
            <w:vMerge/>
            <w:tcBorders>
              <w:top w:val="nil"/>
            </w:tcBorders>
          </w:tcPr>
          <w:p w14:paraId="54234A92" w14:textId="77777777" w:rsidR="001C6747" w:rsidRDefault="001C6747">
            <w:pPr>
              <w:rPr>
                <w:sz w:val="2"/>
                <w:szCs w:val="2"/>
              </w:rPr>
            </w:pPr>
          </w:p>
        </w:tc>
        <w:tc>
          <w:tcPr>
            <w:tcW w:w="3781" w:type="dxa"/>
          </w:tcPr>
          <w:p w14:paraId="54234A93" w14:textId="77777777" w:rsidR="001C6747" w:rsidRDefault="009D6953">
            <w:pPr>
              <w:pStyle w:val="TableParagraph"/>
              <w:spacing w:line="252" w:lineRule="exact"/>
              <w:ind w:left="103" w:right="206"/>
            </w:pPr>
            <w:r>
              <w:t>Hb:</w:t>
            </w:r>
            <w:r>
              <w:rPr>
                <w:spacing w:val="-5"/>
              </w:rPr>
              <w:t xml:space="preserve"> </w:t>
            </w:r>
            <w:r>
              <w:t>Treatment</w:t>
            </w:r>
            <w:r>
              <w:rPr>
                <w:spacing w:val="-5"/>
              </w:rPr>
              <w:t xml:space="preserve"> </w:t>
            </w:r>
            <w:r>
              <w:t>should</w:t>
            </w:r>
            <w:r>
              <w:rPr>
                <w:spacing w:val="-9"/>
              </w:rPr>
              <w:t xml:space="preserve"> </w:t>
            </w:r>
            <w:r>
              <w:t>be</w:t>
            </w:r>
            <w:r>
              <w:rPr>
                <w:spacing w:val="-8"/>
              </w:rPr>
              <w:t xml:space="preserve"> </w:t>
            </w:r>
            <w:r>
              <w:t>interrupted</w:t>
            </w:r>
            <w:r>
              <w:rPr>
                <w:spacing w:val="-9"/>
              </w:rPr>
              <w:t xml:space="preserve"> </w:t>
            </w:r>
            <w:r>
              <w:t>if Hb is &lt; 8</w:t>
            </w:r>
            <w:r>
              <w:rPr>
                <w:spacing w:val="-6"/>
              </w:rPr>
              <w:t xml:space="preserve"> </w:t>
            </w:r>
            <w:r>
              <w:t>g/dL and may be restarted once Hb returns above this value.</w:t>
            </w:r>
          </w:p>
        </w:tc>
      </w:tr>
      <w:tr w:rsidR="001C6747" w14:paraId="54234A9A" w14:textId="77777777">
        <w:trPr>
          <w:trHeight w:val="1274"/>
        </w:trPr>
        <w:tc>
          <w:tcPr>
            <w:tcW w:w="2278" w:type="dxa"/>
          </w:tcPr>
          <w:p w14:paraId="54234A95" w14:textId="77777777" w:rsidR="001C6747" w:rsidRDefault="001C6747">
            <w:pPr>
              <w:pStyle w:val="TableParagraph"/>
              <w:spacing w:before="251"/>
              <w:rPr>
                <w:b/>
              </w:rPr>
            </w:pPr>
          </w:p>
          <w:p w14:paraId="54234A96" w14:textId="77777777" w:rsidR="001C6747" w:rsidRDefault="009D6953">
            <w:pPr>
              <w:pStyle w:val="TableParagraph"/>
              <w:spacing w:before="1"/>
              <w:ind w:left="107"/>
            </w:pPr>
            <w:r>
              <w:rPr>
                <w:noProof/>
              </w:rPr>
              <mc:AlternateContent>
                <mc:Choice Requires="wpg">
                  <w:drawing>
                    <wp:anchor distT="0" distB="0" distL="0" distR="0" simplePos="0" relativeHeight="15730688" behindDoc="0" locked="0" layoutInCell="1" allowOverlap="1" wp14:anchorId="54235083" wp14:editId="54235084">
                      <wp:simplePos x="0" y="0"/>
                      <wp:positionH relativeFrom="column">
                        <wp:posOffset>-77723</wp:posOffset>
                      </wp:positionH>
                      <wp:positionV relativeFrom="paragraph">
                        <wp:posOffset>489197</wp:posOffset>
                      </wp:positionV>
                      <wp:extent cx="6250305"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0305" cy="6350"/>
                                <a:chOff x="0" y="0"/>
                                <a:chExt cx="6250305" cy="6350"/>
                              </a:xfrm>
                            </wpg:grpSpPr>
                            <wps:wsp>
                              <wps:cNvPr id="17" name="Graphic 15"/>
                              <wps:cNvSpPr/>
                              <wps:spPr>
                                <a:xfrm>
                                  <a:off x="0" y="0"/>
                                  <a:ext cx="6250305" cy="6350"/>
                                </a:xfrm>
                                <a:custGeom>
                                  <a:avLst/>
                                  <a:gdLst/>
                                  <a:ahLst/>
                                  <a:cxnLst/>
                                  <a:rect l="l" t="t" r="r" b="b"/>
                                  <a:pathLst>
                                    <a:path w="6250305" h="6350">
                                      <a:moveTo>
                                        <a:pt x="6249923" y="0"/>
                                      </a:moveTo>
                                      <a:lnTo>
                                        <a:pt x="0" y="0"/>
                                      </a:lnTo>
                                      <a:lnTo>
                                        <a:pt x="0" y="6096"/>
                                      </a:lnTo>
                                      <a:lnTo>
                                        <a:pt x="6249923" y="6096"/>
                                      </a:lnTo>
                                      <a:lnTo>
                                        <a:pt x="62499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689F8E06" id="Group 14" o:spid="_x0000_s1026" style="position:absolute;margin-left:-6.1pt;margin-top:38.5pt;width:492.15pt;height:.5pt;z-index:15730688;mso-wrap-distance-left:0;mso-wrap-distance-right:0" coordsize="625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">
                      <v:shape id="Graphic 15" o:spid="_x0000_s1027" style="position:absolute;width:62503;height:63;visibility:visible;mso-wrap-style:square;v-text-anchor:top" coordsize="62503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" path="m6249923,l,,,6096r6249923,l6249923,xe" fillcolor="black" stroked="f">
                        <v:path arrowok="t"/>
                      </v:shape>
                    </v:group>
                  </w:pict>
                </mc:Fallback>
              </mc:AlternateContent>
            </w:r>
            <w:r>
              <w:t>Lipid</w:t>
            </w:r>
            <w:r>
              <w:rPr>
                <w:spacing w:val="-4"/>
              </w:rPr>
              <w:t xml:space="preserve"> </w:t>
            </w:r>
            <w:r>
              <w:rPr>
                <w:spacing w:val="-2"/>
              </w:rPr>
              <w:t>parameters</w:t>
            </w:r>
          </w:p>
        </w:tc>
        <w:tc>
          <w:tcPr>
            <w:tcW w:w="3554" w:type="dxa"/>
          </w:tcPr>
          <w:p w14:paraId="54234A97" w14:textId="77777777" w:rsidR="001C6747" w:rsidRDefault="009D6953">
            <w:pPr>
              <w:pStyle w:val="TableParagraph"/>
              <w:ind w:left="107" w:right="67"/>
            </w:pPr>
            <w:r>
              <w:t>Before</w:t>
            </w:r>
            <w:r>
              <w:rPr>
                <w:spacing w:val="-9"/>
              </w:rPr>
              <w:t xml:space="preserve"> </w:t>
            </w:r>
            <w:r>
              <w:t>treatment</w:t>
            </w:r>
            <w:r>
              <w:rPr>
                <w:spacing w:val="-8"/>
              </w:rPr>
              <w:t xml:space="preserve"> </w:t>
            </w:r>
            <w:r>
              <w:t>initiation,</w:t>
            </w:r>
            <w:r>
              <w:rPr>
                <w:spacing w:val="-11"/>
              </w:rPr>
              <w:t xml:space="preserve"> </w:t>
            </w:r>
            <w:r>
              <w:t>4</w:t>
            </w:r>
            <w:r>
              <w:rPr>
                <w:spacing w:val="-10"/>
              </w:rPr>
              <w:t xml:space="preserve"> </w:t>
            </w:r>
            <w:r>
              <w:t>weeks after initiation and thereafter according to the patient’s risk for cardiovascular disease and clinical</w:t>
            </w:r>
          </w:p>
          <w:p w14:paraId="54234A98" w14:textId="77777777" w:rsidR="001C6747" w:rsidRDefault="009D6953">
            <w:pPr>
              <w:pStyle w:val="TableParagraph"/>
              <w:spacing w:line="243" w:lineRule="exact"/>
              <w:ind w:left="107"/>
            </w:pPr>
            <w:r>
              <w:t>guidelines</w:t>
            </w:r>
            <w:r>
              <w:rPr>
                <w:spacing w:val="-3"/>
              </w:rPr>
              <w:t xml:space="preserve"> </w:t>
            </w:r>
            <w:r>
              <w:t>for</w:t>
            </w:r>
            <w:r>
              <w:rPr>
                <w:spacing w:val="-3"/>
              </w:rPr>
              <w:t xml:space="preserve"> </w:t>
            </w:r>
            <w:r>
              <w:rPr>
                <w:spacing w:val="-2"/>
              </w:rPr>
              <w:t>hyperlipidaemia.</w:t>
            </w:r>
          </w:p>
        </w:tc>
        <w:tc>
          <w:tcPr>
            <w:tcW w:w="3781" w:type="dxa"/>
          </w:tcPr>
          <w:p w14:paraId="54234A99" w14:textId="77777777" w:rsidR="001C6747" w:rsidRDefault="009D6953">
            <w:pPr>
              <w:pStyle w:val="TableParagraph"/>
              <w:spacing w:before="250"/>
              <w:ind w:left="103" w:right="91"/>
            </w:pPr>
            <w:r>
              <w:t>Patients</w:t>
            </w:r>
            <w:r>
              <w:rPr>
                <w:spacing w:val="-8"/>
              </w:rPr>
              <w:t xml:space="preserve"> </w:t>
            </w:r>
            <w:r>
              <w:t>should</w:t>
            </w:r>
            <w:r>
              <w:rPr>
                <w:spacing w:val="-11"/>
              </w:rPr>
              <w:t xml:space="preserve"> </w:t>
            </w:r>
            <w:r>
              <w:t>be</w:t>
            </w:r>
            <w:r>
              <w:rPr>
                <w:spacing w:val="-10"/>
              </w:rPr>
              <w:t xml:space="preserve"> </w:t>
            </w:r>
            <w:r>
              <w:t>monitored</w:t>
            </w:r>
            <w:r>
              <w:rPr>
                <w:spacing w:val="-8"/>
              </w:rPr>
              <w:t xml:space="preserve"> </w:t>
            </w:r>
            <w:r>
              <w:t xml:space="preserve">according to clinical guidelines for </w:t>
            </w:r>
            <w:r>
              <w:rPr>
                <w:spacing w:val="-2"/>
              </w:rPr>
              <w:t>hyperlipidaemia.</w:t>
            </w:r>
          </w:p>
        </w:tc>
      </w:tr>
    </w:tbl>
    <w:p w14:paraId="54234A9B" w14:textId="77777777" w:rsidR="001C6747" w:rsidRDefault="001C6747">
      <w:pPr>
        <w:pStyle w:val="BodyText"/>
        <w:spacing w:before="0"/>
        <w:ind w:left="0"/>
        <w:jc w:val="left"/>
        <w:rPr>
          <w:b/>
          <w:sz w:val="22"/>
        </w:rPr>
      </w:pPr>
    </w:p>
    <w:p w14:paraId="54234A9C" w14:textId="77777777" w:rsidR="001C6747" w:rsidRDefault="001C6747">
      <w:pPr>
        <w:pStyle w:val="BodyText"/>
        <w:spacing w:before="13"/>
        <w:ind w:left="0"/>
        <w:jc w:val="left"/>
        <w:rPr>
          <w:b/>
          <w:sz w:val="22"/>
        </w:rPr>
      </w:pPr>
    </w:p>
    <w:p w14:paraId="54234A9D" w14:textId="77777777" w:rsidR="001C6747" w:rsidRDefault="009D6953">
      <w:pPr>
        <w:ind w:left="820"/>
        <w:rPr>
          <w:i/>
          <w:sz w:val="24"/>
        </w:rPr>
      </w:pPr>
      <w:r>
        <w:rPr>
          <w:i/>
          <w:sz w:val="24"/>
        </w:rPr>
        <w:t>Treatment</w:t>
      </w:r>
      <w:r>
        <w:rPr>
          <w:i/>
          <w:spacing w:val="-3"/>
          <w:sz w:val="24"/>
        </w:rPr>
        <w:t xml:space="preserve"> </w:t>
      </w:r>
      <w:r>
        <w:rPr>
          <w:i/>
          <w:spacing w:val="-2"/>
          <w:sz w:val="24"/>
        </w:rPr>
        <w:t>initiation</w:t>
      </w:r>
    </w:p>
    <w:p w14:paraId="54234A9E" w14:textId="77777777" w:rsidR="001C6747" w:rsidRDefault="009D6953">
      <w:pPr>
        <w:pStyle w:val="BodyText"/>
      </w:pPr>
      <w:r>
        <w:t>Treatment</w:t>
      </w:r>
      <w:r>
        <w:rPr>
          <w:spacing w:val="69"/>
          <w:w w:val="150"/>
        </w:rPr>
        <w:t xml:space="preserve"> </w:t>
      </w:r>
      <w:r>
        <w:t>with</w:t>
      </w:r>
      <w:r>
        <w:rPr>
          <w:spacing w:val="71"/>
          <w:w w:val="150"/>
        </w:rPr>
        <w:t xml:space="preserve"> </w:t>
      </w:r>
      <w:r>
        <w:t>CIBINQO</w:t>
      </w:r>
      <w:r>
        <w:rPr>
          <w:spacing w:val="70"/>
          <w:w w:val="150"/>
        </w:rPr>
        <w:t xml:space="preserve"> </w:t>
      </w:r>
      <w:r>
        <w:t>should</w:t>
      </w:r>
      <w:r>
        <w:rPr>
          <w:spacing w:val="71"/>
          <w:w w:val="150"/>
        </w:rPr>
        <w:t xml:space="preserve"> </w:t>
      </w:r>
      <w:r>
        <w:t>not</w:t>
      </w:r>
      <w:r>
        <w:rPr>
          <w:spacing w:val="72"/>
          <w:w w:val="150"/>
        </w:rPr>
        <w:t xml:space="preserve"> </w:t>
      </w:r>
      <w:r>
        <w:t>be</w:t>
      </w:r>
      <w:r>
        <w:rPr>
          <w:spacing w:val="70"/>
          <w:w w:val="150"/>
        </w:rPr>
        <w:t xml:space="preserve"> </w:t>
      </w:r>
      <w:r>
        <w:t>initiated</w:t>
      </w:r>
      <w:r>
        <w:rPr>
          <w:spacing w:val="71"/>
          <w:w w:val="150"/>
        </w:rPr>
        <w:t xml:space="preserve"> </w:t>
      </w:r>
      <w:r>
        <w:t>in</w:t>
      </w:r>
      <w:r>
        <w:rPr>
          <w:spacing w:val="71"/>
          <w:w w:val="150"/>
        </w:rPr>
        <w:t xml:space="preserve"> </w:t>
      </w:r>
      <w:r>
        <w:t>patients</w:t>
      </w:r>
      <w:r>
        <w:rPr>
          <w:spacing w:val="72"/>
          <w:w w:val="150"/>
        </w:rPr>
        <w:t xml:space="preserve"> </w:t>
      </w:r>
      <w:r>
        <w:t>with</w:t>
      </w:r>
      <w:r>
        <w:rPr>
          <w:spacing w:val="68"/>
          <w:w w:val="150"/>
        </w:rPr>
        <w:t xml:space="preserve"> </w:t>
      </w:r>
      <w:r>
        <w:t>a</w:t>
      </w:r>
      <w:r>
        <w:rPr>
          <w:spacing w:val="70"/>
          <w:w w:val="150"/>
        </w:rPr>
        <w:t xml:space="preserve"> </w:t>
      </w:r>
      <w:r>
        <w:t>platelet</w:t>
      </w:r>
      <w:r>
        <w:rPr>
          <w:spacing w:val="72"/>
          <w:w w:val="150"/>
        </w:rPr>
        <w:t xml:space="preserve"> </w:t>
      </w:r>
      <w:r>
        <w:rPr>
          <w:spacing w:val="-2"/>
        </w:rPr>
        <w:t>count</w:t>
      </w:r>
    </w:p>
    <w:p w14:paraId="54234A9F" w14:textId="77777777" w:rsidR="001C6747" w:rsidRDefault="009D6953">
      <w:pPr>
        <w:pStyle w:val="BodyText"/>
        <w:spacing w:before="0"/>
        <w:ind w:left="819" w:right="938"/>
      </w:pPr>
      <w:r>
        <w:t>&lt;150,000</w:t>
      </w:r>
      <w:r>
        <w:rPr>
          <w:spacing w:val="-15"/>
        </w:rPr>
        <w:t xml:space="preserve"> </w:t>
      </w:r>
      <w:r>
        <w:t>/mm</w:t>
      </w:r>
      <w:r>
        <w:rPr>
          <w:vertAlign w:val="superscript"/>
        </w:rPr>
        <w:t>3</w:t>
      </w:r>
      <w:r>
        <w:t>,</w:t>
      </w:r>
      <w:r>
        <w:rPr>
          <w:spacing w:val="-15"/>
        </w:rPr>
        <w:t xml:space="preserve"> </w:t>
      </w:r>
      <w:r>
        <w:t>an</w:t>
      </w:r>
      <w:r>
        <w:rPr>
          <w:spacing w:val="-15"/>
        </w:rPr>
        <w:t xml:space="preserve"> </w:t>
      </w:r>
      <w:r>
        <w:t>absolute</w:t>
      </w:r>
      <w:r>
        <w:rPr>
          <w:spacing w:val="-15"/>
        </w:rPr>
        <w:t xml:space="preserve"> </w:t>
      </w:r>
      <w:r>
        <w:t>lymphocyte</w:t>
      </w:r>
      <w:r>
        <w:rPr>
          <w:spacing w:val="-15"/>
        </w:rPr>
        <w:t xml:space="preserve"> </w:t>
      </w:r>
      <w:r>
        <w:t>count</w:t>
      </w:r>
      <w:r>
        <w:rPr>
          <w:spacing w:val="-15"/>
        </w:rPr>
        <w:t xml:space="preserve"> </w:t>
      </w:r>
      <w:r>
        <w:t>(ALC)</w:t>
      </w:r>
      <w:r>
        <w:rPr>
          <w:spacing w:val="-15"/>
        </w:rPr>
        <w:t xml:space="preserve"> </w:t>
      </w:r>
      <w:r>
        <w:t>&lt;500</w:t>
      </w:r>
      <w:r>
        <w:rPr>
          <w:spacing w:val="-12"/>
        </w:rPr>
        <w:t xml:space="preserve"> </w:t>
      </w:r>
      <w:r>
        <w:t>/mm</w:t>
      </w:r>
      <w:r>
        <w:rPr>
          <w:vertAlign w:val="superscript"/>
        </w:rPr>
        <w:t>3</w:t>
      </w:r>
      <w:r>
        <w:t>,</w:t>
      </w:r>
      <w:r>
        <w:rPr>
          <w:spacing w:val="-15"/>
        </w:rPr>
        <w:t xml:space="preserve"> </w:t>
      </w:r>
      <w:r>
        <w:t>an</w:t>
      </w:r>
      <w:r>
        <w:rPr>
          <w:spacing w:val="-15"/>
        </w:rPr>
        <w:t xml:space="preserve"> </w:t>
      </w:r>
      <w:r>
        <w:t>absolute</w:t>
      </w:r>
      <w:r>
        <w:rPr>
          <w:spacing w:val="-15"/>
        </w:rPr>
        <w:t xml:space="preserve"> </w:t>
      </w:r>
      <w:r>
        <w:t>neutrophil</w:t>
      </w:r>
      <w:r>
        <w:rPr>
          <w:spacing w:val="-15"/>
        </w:rPr>
        <w:t xml:space="preserve"> </w:t>
      </w:r>
      <w:r>
        <w:t>count (ANC) &lt;1000</w:t>
      </w:r>
      <w:r>
        <w:rPr>
          <w:spacing w:val="-2"/>
        </w:rPr>
        <w:t xml:space="preserve"> </w:t>
      </w:r>
      <w:r>
        <w:t>/mm</w:t>
      </w:r>
      <w:r>
        <w:rPr>
          <w:vertAlign w:val="superscript"/>
        </w:rPr>
        <w:t>3</w:t>
      </w:r>
      <w:r>
        <w:t xml:space="preserve"> or who have a haemoglobin value &lt;8</w:t>
      </w:r>
      <w:r>
        <w:rPr>
          <w:spacing w:val="-2"/>
        </w:rPr>
        <w:t xml:space="preserve"> </w:t>
      </w:r>
      <w:r>
        <w:t>g/dL (see Section 4.4 Special warnings and precautions for use).</w:t>
      </w:r>
    </w:p>
    <w:p w14:paraId="54234AA0" w14:textId="77777777" w:rsidR="001C6747" w:rsidRDefault="009D6953">
      <w:pPr>
        <w:spacing w:before="240"/>
        <w:ind w:left="819"/>
        <w:jc w:val="both"/>
        <w:rPr>
          <w:i/>
          <w:sz w:val="24"/>
        </w:rPr>
      </w:pPr>
      <w:r>
        <w:rPr>
          <w:i/>
          <w:sz w:val="24"/>
        </w:rPr>
        <w:t>Dose</w:t>
      </w:r>
      <w:r>
        <w:rPr>
          <w:i/>
          <w:spacing w:val="-5"/>
          <w:sz w:val="24"/>
        </w:rPr>
        <w:t xml:space="preserve"> </w:t>
      </w:r>
      <w:r>
        <w:rPr>
          <w:i/>
          <w:spacing w:val="-2"/>
          <w:sz w:val="24"/>
        </w:rPr>
        <w:t>interruption</w:t>
      </w:r>
    </w:p>
    <w:p w14:paraId="54234AA1" w14:textId="77777777" w:rsidR="001C6747" w:rsidRDefault="009D6953">
      <w:pPr>
        <w:pStyle w:val="BodyText"/>
        <w:ind w:left="819" w:right="935"/>
      </w:pPr>
      <w:r>
        <w:t>If</w:t>
      </w:r>
      <w:r>
        <w:rPr>
          <w:spacing w:val="-9"/>
        </w:rPr>
        <w:t xml:space="preserve"> </w:t>
      </w:r>
      <w:r>
        <w:t>a</w:t>
      </w:r>
      <w:r>
        <w:rPr>
          <w:spacing w:val="-9"/>
        </w:rPr>
        <w:t xml:space="preserve"> </w:t>
      </w:r>
      <w:r>
        <w:t>patient</w:t>
      </w:r>
      <w:r>
        <w:rPr>
          <w:spacing w:val="-8"/>
        </w:rPr>
        <w:t xml:space="preserve"> </w:t>
      </w:r>
      <w:r>
        <w:t>develops</w:t>
      </w:r>
      <w:r>
        <w:rPr>
          <w:spacing w:val="-8"/>
        </w:rPr>
        <w:t xml:space="preserve"> </w:t>
      </w:r>
      <w:r>
        <w:t>a</w:t>
      </w:r>
      <w:r>
        <w:rPr>
          <w:spacing w:val="-9"/>
        </w:rPr>
        <w:t xml:space="preserve"> </w:t>
      </w:r>
      <w:r>
        <w:t>serious</w:t>
      </w:r>
      <w:r>
        <w:rPr>
          <w:spacing w:val="-8"/>
        </w:rPr>
        <w:t xml:space="preserve"> </w:t>
      </w:r>
      <w:r>
        <w:t>infection,</w:t>
      </w:r>
      <w:r>
        <w:rPr>
          <w:spacing w:val="-8"/>
        </w:rPr>
        <w:t xml:space="preserve"> </w:t>
      </w:r>
      <w:r>
        <w:t>sepsis</w:t>
      </w:r>
      <w:r>
        <w:rPr>
          <w:spacing w:val="-8"/>
        </w:rPr>
        <w:t xml:space="preserve"> </w:t>
      </w:r>
      <w:r>
        <w:t>or</w:t>
      </w:r>
      <w:r>
        <w:rPr>
          <w:spacing w:val="-9"/>
        </w:rPr>
        <w:t xml:space="preserve"> </w:t>
      </w:r>
      <w:r>
        <w:t>opportunistic</w:t>
      </w:r>
      <w:r>
        <w:rPr>
          <w:spacing w:val="-9"/>
        </w:rPr>
        <w:t xml:space="preserve"> </w:t>
      </w:r>
      <w:r>
        <w:t>infection,</w:t>
      </w:r>
      <w:r>
        <w:rPr>
          <w:spacing w:val="-8"/>
        </w:rPr>
        <w:t xml:space="preserve"> </w:t>
      </w:r>
      <w:r>
        <w:t>consider</w:t>
      </w:r>
      <w:r>
        <w:rPr>
          <w:spacing w:val="-9"/>
        </w:rPr>
        <w:t xml:space="preserve"> </w:t>
      </w:r>
      <w:r>
        <w:t>interruption of</w:t>
      </w:r>
      <w:r>
        <w:rPr>
          <w:spacing w:val="-13"/>
        </w:rPr>
        <w:t xml:space="preserve"> </w:t>
      </w:r>
      <w:r>
        <w:t>CIBINQO</w:t>
      </w:r>
      <w:r>
        <w:rPr>
          <w:spacing w:val="-13"/>
        </w:rPr>
        <w:t xml:space="preserve"> </w:t>
      </w:r>
      <w:r>
        <w:t>until</w:t>
      </w:r>
      <w:r>
        <w:rPr>
          <w:spacing w:val="-12"/>
        </w:rPr>
        <w:t xml:space="preserve"> </w:t>
      </w:r>
      <w:r>
        <w:t>the</w:t>
      </w:r>
      <w:r>
        <w:rPr>
          <w:spacing w:val="-13"/>
        </w:rPr>
        <w:t xml:space="preserve"> </w:t>
      </w:r>
      <w:r>
        <w:t>infection</w:t>
      </w:r>
      <w:r>
        <w:rPr>
          <w:spacing w:val="-12"/>
        </w:rPr>
        <w:t xml:space="preserve"> </w:t>
      </w:r>
      <w:r>
        <w:t>is</w:t>
      </w:r>
      <w:r>
        <w:rPr>
          <w:spacing w:val="-12"/>
        </w:rPr>
        <w:t xml:space="preserve"> </w:t>
      </w:r>
      <w:r>
        <w:t>controlled</w:t>
      </w:r>
      <w:r>
        <w:rPr>
          <w:spacing w:val="-12"/>
        </w:rPr>
        <w:t xml:space="preserve"> </w:t>
      </w:r>
      <w:r>
        <w:t>(see</w:t>
      </w:r>
      <w:r>
        <w:rPr>
          <w:spacing w:val="-13"/>
        </w:rPr>
        <w:t xml:space="preserve"> </w:t>
      </w:r>
      <w:r>
        <w:t>Section</w:t>
      </w:r>
      <w:r>
        <w:rPr>
          <w:spacing w:val="-3"/>
        </w:rPr>
        <w:t xml:space="preserve"> </w:t>
      </w:r>
      <w:r>
        <w:t>4.4</w:t>
      </w:r>
      <w:r>
        <w:rPr>
          <w:spacing w:val="-12"/>
        </w:rPr>
        <w:t xml:space="preserve"> </w:t>
      </w:r>
      <w:r>
        <w:t>Special</w:t>
      </w:r>
      <w:r>
        <w:rPr>
          <w:spacing w:val="-12"/>
        </w:rPr>
        <w:t xml:space="preserve"> </w:t>
      </w:r>
      <w:r>
        <w:t>warnings</w:t>
      </w:r>
      <w:r>
        <w:rPr>
          <w:spacing w:val="-12"/>
        </w:rPr>
        <w:t xml:space="preserve"> </w:t>
      </w:r>
      <w:r>
        <w:t>and</w:t>
      </w:r>
      <w:r>
        <w:rPr>
          <w:spacing w:val="-12"/>
        </w:rPr>
        <w:t xml:space="preserve"> </w:t>
      </w:r>
      <w:r>
        <w:t>precautions for use).</w:t>
      </w:r>
    </w:p>
    <w:p w14:paraId="54234AA2" w14:textId="77777777" w:rsidR="001C6747" w:rsidRDefault="009D6953">
      <w:pPr>
        <w:pStyle w:val="BodyText"/>
        <w:ind w:left="819" w:right="937"/>
      </w:pPr>
      <w:r>
        <w:t>Interruption</w:t>
      </w:r>
      <w:r>
        <w:rPr>
          <w:spacing w:val="-13"/>
        </w:rPr>
        <w:t xml:space="preserve"> </w:t>
      </w:r>
      <w:r>
        <w:t>of</w:t>
      </w:r>
      <w:r>
        <w:rPr>
          <w:spacing w:val="-14"/>
        </w:rPr>
        <w:t xml:space="preserve"> </w:t>
      </w:r>
      <w:r>
        <w:t>dosing</w:t>
      </w:r>
      <w:r>
        <w:rPr>
          <w:spacing w:val="-13"/>
        </w:rPr>
        <w:t xml:space="preserve"> </w:t>
      </w:r>
      <w:r>
        <w:t>may</w:t>
      </w:r>
      <w:r>
        <w:rPr>
          <w:spacing w:val="-13"/>
        </w:rPr>
        <w:t xml:space="preserve"> </w:t>
      </w:r>
      <w:r>
        <w:t>be</w:t>
      </w:r>
      <w:r>
        <w:rPr>
          <w:spacing w:val="-14"/>
        </w:rPr>
        <w:t xml:space="preserve"> </w:t>
      </w:r>
      <w:r>
        <w:t>needed</w:t>
      </w:r>
      <w:r>
        <w:rPr>
          <w:spacing w:val="-11"/>
        </w:rPr>
        <w:t xml:space="preserve"> </w:t>
      </w:r>
      <w:r>
        <w:t>for</w:t>
      </w:r>
      <w:r>
        <w:rPr>
          <w:spacing w:val="-14"/>
        </w:rPr>
        <w:t xml:space="preserve"> </w:t>
      </w:r>
      <w:r>
        <w:t>management</w:t>
      </w:r>
      <w:r>
        <w:rPr>
          <w:spacing w:val="-13"/>
        </w:rPr>
        <w:t xml:space="preserve"> </w:t>
      </w:r>
      <w:r>
        <w:t>of</w:t>
      </w:r>
      <w:r>
        <w:rPr>
          <w:spacing w:val="-14"/>
        </w:rPr>
        <w:t xml:space="preserve"> </w:t>
      </w:r>
      <w:r>
        <w:t>laboratory</w:t>
      </w:r>
      <w:r>
        <w:rPr>
          <w:spacing w:val="-11"/>
        </w:rPr>
        <w:t xml:space="preserve"> </w:t>
      </w:r>
      <w:r>
        <w:t>abnormalities</w:t>
      </w:r>
      <w:r>
        <w:rPr>
          <w:spacing w:val="-13"/>
        </w:rPr>
        <w:t xml:space="preserve"> </w:t>
      </w:r>
      <w:r>
        <w:t>as</w:t>
      </w:r>
      <w:r>
        <w:rPr>
          <w:spacing w:val="-13"/>
        </w:rPr>
        <w:t xml:space="preserve"> </w:t>
      </w:r>
      <w:r>
        <w:t>described in Table 1.</w:t>
      </w:r>
    </w:p>
    <w:p w14:paraId="54234AA3" w14:textId="77777777" w:rsidR="001C6747" w:rsidRDefault="009D6953">
      <w:pPr>
        <w:spacing w:before="240"/>
        <w:ind w:left="819"/>
        <w:jc w:val="both"/>
        <w:rPr>
          <w:i/>
          <w:sz w:val="24"/>
        </w:rPr>
      </w:pPr>
      <w:r>
        <w:rPr>
          <w:i/>
          <w:sz w:val="24"/>
        </w:rPr>
        <w:t>Missed</w:t>
      </w:r>
      <w:r>
        <w:rPr>
          <w:i/>
          <w:spacing w:val="-4"/>
          <w:sz w:val="24"/>
        </w:rPr>
        <w:t xml:space="preserve"> </w:t>
      </w:r>
      <w:r>
        <w:rPr>
          <w:i/>
          <w:spacing w:val="-2"/>
          <w:sz w:val="24"/>
        </w:rPr>
        <w:t>doses</w:t>
      </w:r>
    </w:p>
    <w:p w14:paraId="54234AA4" w14:textId="77777777" w:rsidR="001C6747" w:rsidRDefault="009D6953">
      <w:pPr>
        <w:pStyle w:val="BodyText"/>
        <w:ind w:left="819" w:right="935"/>
      </w:pPr>
      <w:r>
        <w:t>If a dose is missed, patients should be advised to take the dose as soon as possible unless it is less than 12</w:t>
      </w:r>
      <w:r>
        <w:rPr>
          <w:spacing w:val="-2"/>
        </w:rPr>
        <w:t xml:space="preserve"> </w:t>
      </w:r>
      <w:r>
        <w:t>hours before the next dose, in which case the patient should not take the missed dose. Thereafter, resume dosing at the regular scheduled time.</w:t>
      </w:r>
    </w:p>
    <w:p w14:paraId="54234AA5" w14:textId="77777777" w:rsidR="001C6747" w:rsidRDefault="009D6953">
      <w:pPr>
        <w:pStyle w:val="Heading3"/>
      </w:pPr>
      <w:bookmarkStart w:id="12" w:name="Dosage_adjustment"/>
      <w:bookmarkEnd w:id="12"/>
      <w:r>
        <w:t>Dosage</w:t>
      </w:r>
      <w:r>
        <w:rPr>
          <w:spacing w:val="-2"/>
        </w:rPr>
        <w:t xml:space="preserve"> adjustment</w:t>
      </w:r>
    </w:p>
    <w:p w14:paraId="54234AA6" w14:textId="77777777" w:rsidR="001C6747" w:rsidRDefault="009D6953">
      <w:pPr>
        <w:spacing w:before="120"/>
        <w:ind w:left="819"/>
        <w:jc w:val="both"/>
        <w:rPr>
          <w:i/>
          <w:sz w:val="24"/>
        </w:rPr>
      </w:pPr>
      <w:r>
        <w:rPr>
          <w:i/>
          <w:sz w:val="24"/>
        </w:rPr>
        <w:t>Drug-drug</w:t>
      </w:r>
      <w:r>
        <w:rPr>
          <w:i/>
          <w:spacing w:val="-3"/>
          <w:sz w:val="24"/>
        </w:rPr>
        <w:t xml:space="preserve"> </w:t>
      </w:r>
      <w:r>
        <w:rPr>
          <w:i/>
          <w:spacing w:val="-2"/>
          <w:sz w:val="24"/>
        </w:rPr>
        <w:t>interactions</w:t>
      </w:r>
    </w:p>
    <w:p w14:paraId="54234AA7" w14:textId="77777777" w:rsidR="001C6747" w:rsidRDefault="009D6953">
      <w:pPr>
        <w:pStyle w:val="BodyText"/>
        <w:ind w:left="819" w:right="933"/>
      </w:pPr>
      <w:r>
        <w:t>50</w:t>
      </w:r>
      <w:r>
        <w:rPr>
          <w:spacing w:val="-4"/>
        </w:rPr>
        <w:t xml:space="preserve"> </w:t>
      </w:r>
      <w:r>
        <w:t>mg</w:t>
      </w:r>
      <w:r>
        <w:rPr>
          <w:spacing w:val="-4"/>
        </w:rPr>
        <w:t xml:space="preserve"> </w:t>
      </w:r>
      <w:r>
        <w:t>once</w:t>
      </w:r>
      <w:r>
        <w:rPr>
          <w:spacing w:val="-5"/>
        </w:rPr>
        <w:t xml:space="preserve"> </w:t>
      </w:r>
      <w:r>
        <w:t>daily</w:t>
      </w:r>
      <w:r>
        <w:rPr>
          <w:spacing w:val="-4"/>
        </w:rPr>
        <w:t xml:space="preserve"> </w:t>
      </w:r>
      <w:r>
        <w:t>is</w:t>
      </w:r>
      <w:r>
        <w:rPr>
          <w:spacing w:val="-4"/>
        </w:rPr>
        <w:t xml:space="preserve"> </w:t>
      </w:r>
      <w:r>
        <w:t>the</w:t>
      </w:r>
      <w:r>
        <w:rPr>
          <w:spacing w:val="-5"/>
        </w:rPr>
        <w:t xml:space="preserve"> </w:t>
      </w:r>
      <w:r>
        <w:t>recommended</w:t>
      </w:r>
      <w:r>
        <w:rPr>
          <w:spacing w:val="-4"/>
        </w:rPr>
        <w:t xml:space="preserve"> </w:t>
      </w:r>
      <w:r>
        <w:t>dose</w:t>
      </w:r>
      <w:r>
        <w:rPr>
          <w:spacing w:val="-5"/>
        </w:rPr>
        <w:t xml:space="preserve"> </w:t>
      </w:r>
      <w:r>
        <w:t>for</w:t>
      </w:r>
      <w:r>
        <w:rPr>
          <w:spacing w:val="-5"/>
        </w:rPr>
        <w:t xml:space="preserve"> </w:t>
      </w:r>
      <w:r>
        <w:t>patients</w:t>
      </w:r>
      <w:r>
        <w:rPr>
          <w:spacing w:val="-4"/>
        </w:rPr>
        <w:t xml:space="preserve"> </w:t>
      </w:r>
      <w:r>
        <w:t>taking</w:t>
      </w:r>
      <w:r>
        <w:rPr>
          <w:spacing w:val="-4"/>
        </w:rPr>
        <w:t xml:space="preserve"> </w:t>
      </w:r>
      <w:r>
        <w:t>strong</w:t>
      </w:r>
      <w:r>
        <w:rPr>
          <w:spacing w:val="-4"/>
        </w:rPr>
        <w:t xml:space="preserve"> </w:t>
      </w:r>
      <w:r>
        <w:t>inhibitors</w:t>
      </w:r>
      <w:r>
        <w:rPr>
          <w:spacing w:val="-4"/>
        </w:rPr>
        <w:t xml:space="preserve"> </w:t>
      </w:r>
      <w:r>
        <w:t>of</w:t>
      </w:r>
      <w:r>
        <w:rPr>
          <w:spacing w:val="-5"/>
        </w:rPr>
        <w:t xml:space="preserve"> </w:t>
      </w:r>
      <w:r>
        <w:t>cytochrome P450</w:t>
      </w:r>
      <w:r>
        <w:rPr>
          <w:spacing w:val="65"/>
        </w:rPr>
        <w:t xml:space="preserve"> </w:t>
      </w:r>
      <w:r>
        <w:t>(CYP)</w:t>
      </w:r>
      <w:r>
        <w:rPr>
          <w:spacing w:val="67"/>
        </w:rPr>
        <w:t xml:space="preserve"> </w:t>
      </w:r>
      <w:r>
        <w:t>2C19</w:t>
      </w:r>
      <w:r>
        <w:rPr>
          <w:spacing w:val="66"/>
        </w:rPr>
        <w:t xml:space="preserve"> </w:t>
      </w:r>
      <w:r>
        <w:t>(e.g.,</w:t>
      </w:r>
      <w:r>
        <w:rPr>
          <w:spacing w:val="68"/>
        </w:rPr>
        <w:t xml:space="preserve"> </w:t>
      </w:r>
      <w:r>
        <w:t>fluvoxamine,</w:t>
      </w:r>
      <w:r>
        <w:rPr>
          <w:spacing w:val="68"/>
        </w:rPr>
        <w:t xml:space="preserve"> </w:t>
      </w:r>
      <w:r>
        <w:t>fluconazole),</w:t>
      </w:r>
      <w:r>
        <w:rPr>
          <w:spacing w:val="68"/>
        </w:rPr>
        <w:t xml:space="preserve"> </w:t>
      </w:r>
      <w:r>
        <w:t>100</w:t>
      </w:r>
      <w:r>
        <w:rPr>
          <w:spacing w:val="-1"/>
        </w:rPr>
        <w:t xml:space="preserve"> </w:t>
      </w:r>
      <w:r>
        <w:t>mg</w:t>
      </w:r>
      <w:r>
        <w:rPr>
          <w:spacing w:val="68"/>
        </w:rPr>
        <w:t xml:space="preserve"> </w:t>
      </w:r>
      <w:r>
        <w:t>once</w:t>
      </w:r>
      <w:r>
        <w:rPr>
          <w:spacing w:val="67"/>
        </w:rPr>
        <w:t xml:space="preserve"> </w:t>
      </w:r>
      <w:r>
        <w:t>daily</w:t>
      </w:r>
      <w:r>
        <w:rPr>
          <w:spacing w:val="68"/>
        </w:rPr>
        <w:t xml:space="preserve"> </w:t>
      </w:r>
      <w:r>
        <w:t>should</w:t>
      </w:r>
      <w:r>
        <w:rPr>
          <w:spacing w:val="68"/>
        </w:rPr>
        <w:t xml:space="preserve"> </w:t>
      </w:r>
      <w:r>
        <w:t>only</w:t>
      </w:r>
      <w:r>
        <w:rPr>
          <w:spacing w:val="66"/>
        </w:rPr>
        <w:t xml:space="preserve"> </w:t>
      </w:r>
      <w:r>
        <w:rPr>
          <w:spacing w:val="-5"/>
        </w:rPr>
        <w:t>be</w:t>
      </w:r>
    </w:p>
    <w:p w14:paraId="54234AA8" w14:textId="77777777" w:rsidR="001C6747" w:rsidRDefault="001C6747">
      <w:pPr>
        <w:sectPr w:rsidR="001C6747">
          <w:pgSz w:w="11910" w:h="16850"/>
          <w:pgMar w:top="1360" w:right="500" w:bottom="980" w:left="620" w:header="0" w:footer="783" w:gutter="0"/>
          <w:cols w:space="720"/>
        </w:sectPr>
      </w:pPr>
    </w:p>
    <w:p w14:paraId="54234AA9" w14:textId="77777777" w:rsidR="001C6747" w:rsidRDefault="009D6953">
      <w:pPr>
        <w:pStyle w:val="BodyText"/>
        <w:spacing w:before="78"/>
        <w:ind w:right="936"/>
      </w:pPr>
      <w:r>
        <w:lastRenderedPageBreak/>
        <w:t>considered</w:t>
      </w:r>
      <w:r>
        <w:rPr>
          <w:spacing w:val="-12"/>
        </w:rPr>
        <w:t xml:space="preserve"> </w:t>
      </w:r>
      <w:r>
        <w:t>for</w:t>
      </w:r>
      <w:r>
        <w:rPr>
          <w:spacing w:val="-13"/>
        </w:rPr>
        <w:t xml:space="preserve"> </w:t>
      </w:r>
      <w:r>
        <w:t>those</w:t>
      </w:r>
      <w:r>
        <w:rPr>
          <w:spacing w:val="-13"/>
        </w:rPr>
        <w:t xml:space="preserve"> </w:t>
      </w:r>
      <w:r>
        <w:t>patients</w:t>
      </w:r>
      <w:r>
        <w:rPr>
          <w:spacing w:val="-12"/>
        </w:rPr>
        <w:t xml:space="preserve"> </w:t>
      </w:r>
      <w:r>
        <w:t>who</w:t>
      </w:r>
      <w:r>
        <w:rPr>
          <w:spacing w:val="-12"/>
        </w:rPr>
        <w:t xml:space="preserve"> </w:t>
      </w:r>
      <w:r>
        <w:t>are</w:t>
      </w:r>
      <w:r>
        <w:rPr>
          <w:spacing w:val="-13"/>
        </w:rPr>
        <w:t xml:space="preserve"> </w:t>
      </w:r>
      <w:r>
        <w:t>not</w:t>
      </w:r>
      <w:r>
        <w:rPr>
          <w:spacing w:val="-12"/>
        </w:rPr>
        <w:t xml:space="preserve"> </w:t>
      </w:r>
      <w:r>
        <w:t>responding</w:t>
      </w:r>
      <w:r>
        <w:rPr>
          <w:spacing w:val="-12"/>
        </w:rPr>
        <w:t xml:space="preserve"> </w:t>
      </w:r>
      <w:r>
        <w:t>to</w:t>
      </w:r>
      <w:r>
        <w:rPr>
          <w:spacing w:val="-12"/>
        </w:rPr>
        <w:t xml:space="preserve"> </w:t>
      </w:r>
      <w:r>
        <w:t>12</w:t>
      </w:r>
      <w:r>
        <w:rPr>
          <w:spacing w:val="-12"/>
        </w:rPr>
        <w:t xml:space="preserve"> </w:t>
      </w:r>
      <w:r>
        <w:t>weeks</w:t>
      </w:r>
      <w:r>
        <w:rPr>
          <w:spacing w:val="-12"/>
        </w:rPr>
        <w:t xml:space="preserve"> </w:t>
      </w:r>
      <w:r>
        <w:t>of</w:t>
      </w:r>
      <w:r>
        <w:rPr>
          <w:spacing w:val="-13"/>
        </w:rPr>
        <w:t xml:space="preserve"> </w:t>
      </w:r>
      <w:r>
        <w:t>treatment</w:t>
      </w:r>
      <w:r>
        <w:rPr>
          <w:spacing w:val="-12"/>
        </w:rPr>
        <w:t xml:space="preserve"> </w:t>
      </w:r>
      <w:r>
        <w:t>with</w:t>
      </w:r>
      <w:r>
        <w:rPr>
          <w:spacing w:val="-12"/>
        </w:rPr>
        <w:t xml:space="preserve"> </w:t>
      </w:r>
      <w:r>
        <w:t>50</w:t>
      </w:r>
      <w:r>
        <w:rPr>
          <w:spacing w:val="-2"/>
        </w:rPr>
        <w:t xml:space="preserve"> </w:t>
      </w:r>
      <w:r>
        <w:t>mg</w:t>
      </w:r>
      <w:r>
        <w:rPr>
          <w:spacing w:val="-12"/>
        </w:rPr>
        <w:t xml:space="preserve"> </w:t>
      </w:r>
      <w:r>
        <w:t>once daily. Please refer above for dosing regimen.</w:t>
      </w:r>
    </w:p>
    <w:p w14:paraId="54234AAA" w14:textId="77777777" w:rsidR="001C6747" w:rsidRDefault="009D6953">
      <w:pPr>
        <w:pStyle w:val="BodyText"/>
        <w:ind w:right="935"/>
      </w:pPr>
      <w:r>
        <w:t>The</w:t>
      </w:r>
      <w:r>
        <w:rPr>
          <w:spacing w:val="-15"/>
        </w:rPr>
        <w:t xml:space="preserve"> </w:t>
      </w:r>
      <w:r>
        <w:t>use</w:t>
      </w:r>
      <w:r>
        <w:rPr>
          <w:spacing w:val="-15"/>
        </w:rPr>
        <w:t xml:space="preserve"> </w:t>
      </w:r>
      <w:r>
        <w:t>of</w:t>
      </w:r>
      <w:r>
        <w:rPr>
          <w:spacing w:val="-15"/>
        </w:rPr>
        <w:t xml:space="preserve"> </w:t>
      </w:r>
      <w:r>
        <w:t>CIBINQO</w:t>
      </w:r>
      <w:r>
        <w:rPr>
          <w:spacing w:val="-15"/>
        </w:rPr>
        <w:t xml:space="preserve"> </w:t>
      </w:r>
      <w:r>
        <w:t>is</w:t>
      </w:r>
      <w:r>
        <w:rPr>
          <w:spacing w:val="-15"/>
        </w:rPr>
        <w:t xml:space="preserve"> </w:t>
      </w:r>
      <w:r>
        <w:t>not</w:t>
      </w:r>
      <w:r>
        <w:rPr>
          <w:spacing w:val="-15"/>
        </w:rPr>
        <w:t xml:space="preserve"> </w:t>
      </w:r>
      <w:r>
        <w:t>recommended</w:t>
      </w:r>
      <w:r>
        <w:rPr>
          <w:spacing w:val="-15"/>
        </w:rPr>
        <w:t xml:space="preserve"> </w:t>
      </w:r>
      <w:r>
        <w:t>concomitantly</w:t>
      </w:r>
      <w:r>
        <w:rPr>
          <w:spacing w:val="-15"/>
        </w:rPr>
        <w:t xml:space="preserve"> </w:t>
      </w:r>
      <w:r>
        <w:t>with</w:t>
      </w:r>
      <w:r>
        <w:rPr>
          <w:spacing w:val="-15"/>
        </w:rPr>
        <w:t xml:space="preserve"> </w:t>
      </w:r>
      <w:r>
        <w:t>strong</w:t>
      </w:r>
      <w:r>
        <w:rPr>
          <w:spacing w:val="-15"/>
        </w:rPr>
        <w:t xml:space="preserve"> </w:t>
      </w:r>
      <w:r>
        <w:t>inducers</w:t>
      </w:r>
      <w:r>
        <w:rPr>
          <w:spacing w:val="-15"/>
        </w:rPr>
        <w:t xml:space="preserve"> </w:t>
      </w:r>
      <w:r>
        <w:t>of</w:t>
      </w:r>
      <w:r>
        <w:rPr>
          <w:spacing w:val="-15"/>
        </w:rPr>
        <w:t xml:space="preserve"> </w:t>
      </w:r>
      <w:r>
        <w:t>CYP</w:t>
      </w:r>
      <w:r>
        <w:rPr>
          <w:spacing w:val="-15"/>
        </w:rPr>
        <w:t xml:space="preserve"> </w:t>
      </w:r>
      <w:r>
        <w:t xml:space="preserve">enzymes (e.g., rifampin) (see Section 4.5 Interactions with other medicines and other forms of </w:t>
      </w:r>
      <w:r>
        <w:rPr>
          <w:spacing w:val="-2"/>
        </w:rPr>
        <w:t>interactions).</w:t>
      </w:r>
    </w:p>
    <w:p w14:paraId="54234AAB" w14:textId="77777777" w:rsidR="001C6747" w:rsidRDefault="009D6953">
      <w:pPr>
        <w:spacing w:before="240"/>
        <w:ind w:left="820"/>
        <w:jc w:val="both"/>
        <w:rPr>
          <w:i/>
          <w:sz w:val="24"/>
        </w:rPr>
      </w:pPr>
      <w:r>
        <w:rPr>
          <w:i/>
          <w:sz w:val="24"/>
        </w:rPr>
        <w:t>Renal</w:t>
      </w:r>
      <w:r>
        <w:rPr>
          <w:i/>
          <w:spacing w:val="-2"/>
          <w:sz w:val="24"/>
        </w:rPr>
        <w:t xml:space="preserve"> impairment</w:t>
      </w:r>
    </w:p>
    <w:p w14:paraId="54234AAC" w14:textId="77777777" w:rsidR="001C6747" w:rsidRDefault="009D6953">
      <w:pPr>
        <w:pStyle w:val="BodyText"/>
        <w:ind w:right="941"/>
      </w:pPr>
      <w:r>
        <w:t>No dose adjustment is required in patients with mild renal impairment, i.e., estimated glomerular filtration rate (eGFR) of 60 to &lt;90 mL/min.</w:t>
      </w:r>
    </w:p>
    <w:p w14:paraId="54234AAD" w14:textId="77777777" w:rsidR="001C6747" w:rsidRDefault="009D6953">
      <w:pPr>
        <w:pStyle w:val="BodyText"/>
        <w:ind w:right="936"/>
      </w:pPr>
      <w:r>
        <w:t>50 mg once daily is the recommended dose for patients with moderate (eGFR 30 to &lt;60 mL/min) or severe (eGFR &lt;30 mL/min) renal impairment. 100</w:t>
      </w:r>
      <w:r>
        <w:rPr>
          <w:spacing w:val="-2"/>
        </w:rPr>
        <w:t xml:space="preserve"> </w:t>
      </w:r>
      <w:r>
        <w:t>mg once daily should only be considered</w:t>
      </w:r>
      <w:r>
        <w:rPr>
          <w:spacing w:val="-12"/>
        </w:rPr>
        <w:t xml:space="preserve"> </w:t>
      </w:r>
      <w:r>
        <w:t>for</w:t>
      </w:r>
      <w:r>
        <w:rPr>
          <w:spacing w:val="-13"/>
        </w:rPr>
        <w:t xml:space="preserve"> </w:t>
      </w:r>
      <w:r>
        <w:t>those</w:t>
      </w:r>
      <w:r>
        <w:rPr>
          <w:spacing w:val="-13"/>
        </w:rPr>
        <w:t xml:space="preserve"> </w:t>
      </w:r>
      <w:r>
        <w:t>patients</w:t>
      </w:r>
      <w:r>
        <w:rPr>
          <w:spacing w:val="-12"/>
        </w:rPr>
        <w:t xml:space="preserve"> </w:t>
      </w:r>
      <w:r>
        <w:t>who</w:t>
      </w:r>
      <w:r>
        <w:rPr>
          <w:spacing w:val="-12"/>
        </w:rPr>
        <w:t xml:space="preserve"> </w:t>
      </w:r>
      <w:r>
        <w:t>are</w:t>
      </w:r>
      <w:r>
        <w:rPr>
          <w:spacing w:val="-13"/>
        </w:rPr>
        <w:t xml:space="preserve"> </w:t>
      </w:r>
      <w:r>
        <w:t>not</w:t>
      </w:r>
      <w:r>
        <w:rPr>
          <w:spacing w:val="-12"/>
        </w:rPr>
        <w:t xml:space="preserve"> </w:t>
      </w:r>
      <w:r>
        <w:t>responding</w:t>
      </w:r>
      <w:r>
        <w:rPr>
          <w:spacing w:val="-12"/>
        </w:rPr>
        <w:t xml:space="preserve"> </w:t>
      </w:r>
      <w:r>
        <w:t>to</w:t>
      </w:r>
      <w:r>
        <w:rPr>
          <w:spacing w:val="-12"/>
        </w:rPr>
        <w:t xml:space="preserve"> </w:t>
      </w:r>
      <w:r>
        <w:t>12</w:t>
      </w:r>
      <w:r>
        <w:rPr>
          <w:spacing w:val="-12"/>
        </w:rPr>
        <w:t xml:space="preserve"> </w:t>
      </w:r>
      <w:r>
        <w:t>weeks</w:t>
      </w:r>
      <w:r>
        <w:rPr>
          <w:spacing w:val="-12"/>
        </w:rPr>
        <w:t xml:space="preserve"> </w:t>
      </w:r>
      <w:r>
        <w:t>of</w:t>
      </w:r>
      <w:r>
        <w:rPr>
          <w:spacing w:val="-13"/>
        </w:rPr>
        <w:t xml:space="preserve"> </w:t>
      </w:r>
      <w:r>
        <w:t>treatment</w:t>
      </w:r>
      <w:r>
        <w:rPr>
          <w:spacing w:val="-12"/>
        </w:rPr>
        <w:t xml:space="preserve"> </w:t>
      </w:r>
      <w:r>
        <w:t>with</w:t>
      </w:r>
      <w:r>
        <w:rPr>
          <w:spacing w:val="-12"/>
        </w:rPr>
        <w:t xml:space="preserve"> </w:t>
      </w:r>
      <w:r>
        <w:t>50</w:t>
      </w:r>
      <w:r>
        <w:rPr>
          <w:spacing w:val="-2"/>
        </w:rPr>
        <w:t xml:space="preserve"> </w:t>
      </w:r>
      <w:r>
        <w:t>mg</w:t>
      </w:r>
      <w:r>
        <w:rPr>
          <w:spacing w:val="-12"/>
        </w:rPr>
        <w:t xml:space="preserve"> </w:t>
      </w:r>
      <w:r>
        <w:t>once daily. Please refer above for dosing regimen (see Section 5.2 Pharmacokinetic properties).</w:t>
      </w:r>
    </w:p>
    <w:p w14:paraId="54234AAE" w14:textId="77777777" w:rsidR="001C6747" w:rsidRDefault="009D6953">
      <w:pPr>
        <w:pStyle w:val="BodyText"/>
        <w:ind w:right="938"/>
      </w:pPr>
      <w:r>
        <w:t>The</w:t>
      </w:r>
      <w:r>
        <w:rPr>
          <w:spacing w:val="-4"/>
        </w:rPr>
        <w:t xml:space="preserve"> </w:t>
      </w:r>
      <w:r>
        <w:t>use</w:t>
      </w:r>
      <w:r>
        <w:rPr>
          <w:spacing w:val="-4"/>
        </w:rPr>
        <w:t xml:space="preserve"> </w:t>
      </w:r>
      <w:r>
        <w:t>of</w:t>
      </w:r>
      <w:r>
        <w:rPr>
          <w:spacing w:val="-4"/>
        </w:rPr>
        <w:t xml:space="preserve"> </w:t>
      </w:r>
      <w:r>
        <w:t>CIBINQO</w:t>
      </w:r>
      <w:r>
        <w:rPr>
          <w:spacing w:val="-4"/>
        </w:rPr>
        <w:t xml:space="preserve"> </w:t>
      </w:r>
      <w:r>
        <w:t>has</w:t>
      </w:r>
      <w:r>
        <w:rPr>
          <w:spacing w:val="-1"/>
        </w:rPr>
        <w:t xml:space="preserve"> </w:t>
      </w:r>
      <w:r>
        <w:t>not</w:t>
      </w:r>
      <w:r>
        <w:rPr>
          <w:spacing w:val="-3"/>
        </w:rPr>
        <w:t xml:space="preserve"> </w:t>
      </w:r>
      <w:r>
        <w:t>been</w:t>
      </w:r>
      <w:r>
        <w:rPr>
          <w:spacing w:val="-3"/>
        </w:rPr>
        <w:t xml:space="preserve"> </w:t>
      </w:r>
      <w:r>
        <w:t>studied</w:t>
      </w:r>
      <w:r>
        <w:rPr>
          <w:spacing w:val="-3"/>
        </w:rPr>
        <w:t xml:space="preserve"> </w:t>
      </w:r>
      <w:r>
        <w:t>in</w:t>
      </w:r>
      <w:r>
        <w:rPr>
          <w:spacing w:val="-3"/>
        </w:rPr>
        <w:t xml:space="preserve"> </w:t>
      </w:r>
      <w:r>
        <w:t>patients</w:t>
      </w:r>
      <w:r>
        <w:rPr>
          <w:spacing w:val="-3"/>
        </w:rPr>
        <w:t xml:space="preserve"> </w:t>
      </w:r>
      <w:r>
        <w:t>with</w:t>
      </w:r>
      <w:r>
        <w:rPr>
          <w:spacing w:val="-3"/>
        </w:rPr>
        <w:t xml:space="preserve"> </w:t>
      </w:r>
      <w:r>
        <w:t>end-stage</w:t>
      </w:r>
      <w:r>
        <w:rPr>
          <w:spacing w:val="-4"/>
        </w:rPr>
        <w:t xml:space="preserve"> </w:t>
      </w:r>
      <w:r>
        <w:t>renal</w:t>
      </w:r>
      <w:r>
        <w:rPr>
          <w:spacing w:val="-1"/>
        </w:rPr>
        <w:t xml:space="preserve"> </w:t>
      </w:r>
      <w:r>
        <w:t>disease</w:t>
      </w:r>
      <w:r>
        <w:rPr>
          <w:spacing w:val="-4"/>
        </w:rPr>
        <w:t xml:space="preserve"> </w:t>
      </w:r>
      <w:r>
        <w:t>(ESRD)</w:t>
      </w:r>
      <w:r>
        <w:rPr>
          <w:spacing w:val="-4"/>
        </w:rPr>
        <w:t xml:space="preserve"> </w:t>
      </w:r>
      <w:r>
        <w:t>on renal replacement therapy.</w:t>
      </w:r>
    </w:p>
    <w:p w14:paraId="54234AAF" w14:textId="77777777" w:rsidR="001C6747" w:rsidRDefault="009D6953">
      <w:pPr>
        <w:spacing w:before="240"/>
        <w:ind w:left="820"/>
        <w:jc w:val="both"/>
        <w:rPr>
          <w:i/>
          <w:sz w:val="24"/>
        </w:rPr>
      </w:pPr>
      <w:r>
        <w:rPr>
          <w:i/>
          <w:sz w:val="24"/>
        </w:rPr>
        <w:t>Hepatic</w:t>
      </w:r>
      <w:r>
        <w:rPr>
          <w:i/>
          <w:spacing w:val="-3"/>
          <w:sz w:val="24"/>
        </w:rPr>
        <w:t xml:space="preserve"> </w:t>
      </w:r>
      <w:r>
        <w:rPr>
          <w:i/>
          <w:spacing w:val="-2"/>
          <w:sz w:val="24"/>
        </w:rPr>
        <w:t>impairment</w:t>
      </w:r>
    </w:p>
    <w:p w14:paraId="54234AB0" w14:textId="77777777" w:rsidR="001C6747" w:rsidRDefault="009D6953">
      <w:pPr>
        <w:pStyle w:val="BodyText"/>
        <w:ind w:right="937"/>
      </w:pPr>
      <w:r>
        <w:t>CIBINQO must not be used in patients with severe (Child-Pugh C) hepatic impairment (see Section 4.3 Contraindications).</w:t>
      </w:r>
    </w:p>
    <w:p w14:paraId="54234AB1" w14:textId="77777777" w:rsidR="001C6747" w:rsidRDefault="009D6953">
      <w:pPr>
        <w:pStyle w:val="BodyText"/>
        <w:ind w:right="938"/>
      </w:pPr>
      <w:r>
        <w:t>No</w:t>
      </w:r>
      <w:r>
        <w:rPr>
          <w:spacing w:val="-5"/>
        </w:rPr>
        <w:t xml:space="preserve"> </w:t>
      </w:r>
      <w:r>
        <w:t>dose</w:t>
      </w:r>
      <w:r>
        <w:rPr>
          <w:spacing w:val="-3"/>
        </w:rPr>
        <w:t xml:space="preserve"> </w:t>
      </w:r>
      <w:r>
        <w:t>adjustment</w:t>
      </w:r>
      <w:r>
        <w:rPr>
          <w:spacing w:val="-4"/>
        </w:rPr>
        <w:t xml:space="preserve"> </w:t>
      </w:r>
      <w:r>
        <w:t>is</w:t>
      </w:r>
      <w:r>
        <w:rPr>
          <w:spacing w:val="-5"/>
        </w:rPr>
        <w:t xml:space="preserve"> </w:t>
      </w:r>
      <w:r>
        <w:t>required</w:t>
      </w:r>
      <w:r>
        <w:rPr>
          <w:spacing w:val="-5"/>
        </w:rPr>
        <w:t xml:space="preserve"> </w:t>
      </w:r>
      <w:r>
        <w:t>in</w:t>
      </w:r>
      <w:r>
        <w:rPr>
          <w:spacing w:val="-5"/>
        </w:rPr>
        <w:t xml:space="preserve"> </w:t>
      </w:r>
      <w:r>
        <w:t>patients</w:t>
      </w:r>
      <w:r>
        <w:rPr>
          <w:spacing w:val="-2"/>
        </w:rPr>
        <w:t xml:space="preserve"> </w:t>
      </w:r>
      <w:r>
        <w:t>with</w:t>
      </w:r>
      <w:r>
        <w:rPr>
          <w:spacing w:val="-5"/>
        </w:rPr>
        <w:t xml:space="preserve"> </w:t>
      </w:r>
      <w:r>
        <w:t>mild</w:t>
      </w:r>
      <w:r>
        <w:rPr>
          <w:spacing w:val="-5"/>
        </w:rPr>
        <w:t xml:space="preserve"> </w:t>
      </w:r>
      <w:r>
        <w:t>(Child-Pugh</w:t>
      </w:r>
      <w:r>
        <w:rPr>
          <w:spacing w:val="-5"/>
        </w:rPr>
        <w:t xml:space="preserve"> </w:t>
      </w:r>
      <w:r>
        <w:t>A)</w:t>
      </w:r>
      <w:r>
        <w:rPr>
          <w:spacing w:val="-6"/>
        </w:rPr>
        <w:t xml:space="preserve"> </w:t>
      </w:r>
      <w:r>
        <w:t>or</w:t>
      </w:r>
      <w:r>
        <w:rPr>
          <w:spacing w:val="-3"/>
        </w:rPr>
        <w:t xml:space="preserve"> </w:t>
      </w:r>
      <w:r>
        <w:t>moderate</w:t>
      </w:r>
      <w:r>
        <w:rPr>
          <w:spacing w:val="-3"/>
        </w:rPr>
        <w:t xml:space="preserve"> </w:t>
      </w:r>
      <w:r>
        <w:t>(Child-Pugh B) hepatic impairment (see Section 5.2 Pharmacokinetic properties).</w:t>
      </w:r>
    </w:p>
    <w:p w14:paraId="54234AB2" w14:textId="77777777" w:rsidR="001C6747" w:rsidRDefault="009D6953">
      <w:pPr>
        <w:spacing w:before="240"/>
        <w:ind w:left="820"/>
        <w:jc w:val="both"/>
        <w:rPr>
          <w:i/>
          <w:sz w:val="24"/>
        </w:rPr>
      </w:pPr>
      <w:r>
        <w:rPr>
          <w:i/>
          <w:sz w:val="24"/>
        </w:rPr>
        <w:t>Elderly</w:t>
      </w:r>
      <w:r>
        <w:rPr>
          <w:i/>
          <w:spacing w:val="-3"/>
          <w:sz w:val="24"/>
        </w:rPr>
        <w:t xml:space="preserve"> </w:t>
      </w:r>
      <w:r>
        <w:rPr>
          <w:i/>
          <w:spacing w:val="-2"/>
          <w:sz w:val="24"/>
        </w:rPr>
        <w:t>population</w:t>
      </w:r>
    </w:p>
    <w:p w14:paraId="54234AB3" w14:textId="77777777" w:rsidR="001C6747" w:rsidRDefault="009D6953">
      <w:pPr>
        <w:pStyle w:val="BodyText"/>
        <w:spacing w:before="241"/>
        <w:ind w:right="934"/>
      </w:pPr>
      <w:r>
        <w:t>The recommended starting dose for patients ≥ 65 years of age is 100 mg once daily (See Section 4.4 Special warnings and precautions for use).</w:t>
      </w:r>
    </w:p>
    <w:p w14:paraId="54234AB4" w14:textId="77777777" w:rsidR="001C6747" w:rsidRDefault="009D6953">
      <w:pPr>
        <w:spacing w:before="240"/>
        <w:ind w:left="820"/>
        <w:jc w:val="both"/>
        <w:rPr>
          <w:i/>
          <w:sz w:val="24"/>
        </w:rPr>
      </w:pPr>
      <w:r>
        <w:rPr>
          <w:i/>
          <w:sz w:val="24"/>
        </w:rPr>
        <w:t>Paediatric</w:t>
      </w:r>
      <w:r>
        <w:rPr>
          <w:i/>
          <w:spacing w:val="-3"/>
          <w:sz w:val="24"/>
        </w:rPr>
        <w:t xml:space="preserve"> </w:t>
      </w:r>
      <w:r>
        <w:rPr>
          <w:i/>
          <w:spacing w:val="-2"/>
          <w:sz w:val="24"/>
        </w:rPr>
        <w:t>population</w:t>
      </w:r>
    </w:p>
    <w:p w14:paraId="54234AB5" w14:textId="77777777" w:rsidR="001C6747" w:rsidRDefault="009D6953">
      <w:pPr>
        <w:pStyle w:val="BodyText"/>
      </w:pPr>
      <w:r>
        <w:t>See</w:t>
      </w:r>
      <w:r>
        <w:rPr>
          <w:spacing w:val="-3"/>
        </w:rPr>
        <w:t xml:space="preserve"> </w:t>
      </w:r>
      <w:r>
        <w:t>Section</w:t>
      </w:r>
      <w:r>
        <w:rPr>
          <w:spacing w:val="-1"/>
        </w:rPr>
        <w:t xml:space="preserve"> </w:t>
      </w:r>
      <w:r>
        <w:t>4.8</w:t>
      </w:r>
      <w:r>
        <w:rPr>
          <w:spacing w:val="-2"/>
        </w:rPr>
        <w:t xml:space="preserve"> </w:t>
      </w:r>
      <w:r>
        <w:t>Adverse</w:t>
      </w:r>
      <w:r>
        <w:rPr>
          <w:spacing w:val="-1"/>
        </w:rPr>
        <w:t xml:space="preserve"> </w:t>
      </w:r>
      <w:r>
        <w:t>effects</w:t>
      </w:r>
      <w:r>
        <w:rPr>
          <w:spacing w:val="-1"/>
        </w:rPr>
        <w:t xml:space="preserve"> </w:t>
      </w:r>
      <w:r>
        <w:t>(undesirable</w:t>
      </w:r>
      <w:r>
        <w:rPr>
          <w:spacing w:val="-3"/>
        </w:rPr>
        <w:t xml:space="preserve"> </w:t>
      </w:r>
      <w:r>
        <w:rPr>
          <w:spacing w:val="-2"/>
        </w:rPr>
        <w:t>effects).</w:t>
      </w:r>
    </w:p>
    <w:p w14:paraId="54234AB6" w14:textId="77777777" w:rsidR="001C6747" w:rsidRDefault="009D6953">
      <w:pPr>
        <w:pStyle w:val="Heading3"/>
        <w:ind w:left="820"/>
      </w:pPr>
      <w:r>
        <w:t>Method</w:t>
      </w:r>
      <w:r>
        <w:rPr>
          <w:spacing w:val="-3"/>
        </w:rPr>
        <w:t xml:space="preserve"> </w:t>
      </w:r>
      <w:r>
        <w:t>of</w:t>
      </w:r>
      <w:r>
        <w:rPr>
          <w:spacing w:val="-2"/>
        </w:rPr>
        <w:t xml:space="preserve"> administration</w:t>
      </w:r>
    </w:p>
    <w:p w14:paraId="54234AB7" w14:textId="77777777" w:rsidR="001C6747" w:rsidRDefault="009D6953">
      <w:pPr>
        <w:pStyle w:val="BodyText"/>
        <w:ind w:right="936"/>
      </w:pPr>
      <w:r>
        <w:t>CIBINQO</w:t>
      </w:r>
      <w:r>
        <w:rPr>
          <w:spacing w:val="-9"/>
        </w:rPr>
        <w:t xml:space="preserve"> </w:t>
      </w:r>
      <w:r>
        <w:t>is</w:t>
      </w:r>
      <w:r>
        <w:rPr>
          <w:spacing w:val="-8"/>
        </w:rPr>
        <w:t xml:space="preserve"> </w:t>
      </w:r>
      <w:r>
        <w:t>to</w:t>
      </w:r>
      <w:r>
        <w:rPr>
          <w:spacing w:val="-8"/>
        </w:rPr>
        <w:t xml:space="preserve"> </w:t>
      </w:r>
      <w:r>
        <w:t>be</w:t>
      </w:r>
      <w:r>
        <w:rPr>
          <w:spacing w:val="-9"/>
        </w:rPr>
        <w:t xml:space="preserve"> </w:t>
      </w:r>
      <w:r>
        <w:t>taken</w:t>
      </w:r>
      <w:r>
        <w:rPr>
          <w:spacing w:val="-10"/>
        </w:rPr>
        <w:t xml:space="preserve"> </w:t>
      </w:r>
      <w:r>
        <w:t>orally</w:t>
      </w:r>
      <w:r>
        <w:rPr>
          <w:spacing w:val="-8"/>
        </w:rPr>
        <w:t xml:space="preserve"> </w:t>
      </w:r>
      <w:r>
        <w:t>once</w:t>
      </w:r>
      <w:r>
        <w:rPr>
          <w:spacing w:val="-9"/>
        </w:rPr>
        <w:t xml:space="preserve"> </w:t>
      </w:r>
      <w:r>
        <w:t>daily</w:t>
      </w:r>
      <w:r>
        <w:rPr>
          <w:spacing w:val="-8"/>
        </w:rPr>
        <w:t xml:space="preserve"> </w:t>
      </w:r>
      <w:r>
        <w:t>with</w:t>
      </w:r>
      <w:r>
        <w:rPr>
          <w:spacing w:val="-8"/>
        </w:rPr>
        <w:t xml:space="preserve"> </w:t>
      </w:r>
      <w:r>
        <w:t>or</w:t>
      </w:r>
      <w:r>
        <w:rPr>
          <w:spacing w:val="-10"/>
        </w:rPr>
        <w:t xml:space="preserve"> </w:t>
      </w:r>
      <w:r>
        <w:t>without</w:t>
      </w:r>
      <w:r>
        <w:rPr>
          <w:spacing w:val="-8"/>
        </w:rPr>
        <w:t xml:space="preserve"> </w:t>
      </w:r>
      <w:r>
        <w:t>food</w:t>
      </w:r>
      <w:r>
        <w:rPr>
          <w:spacing w:val="-8"/>
        </w:rPr>
        <w:t xml:space="preserve"> </w:t>
      </w:r>
      <w:r>
        <w:t>at</w:t>
      </w:r>
      <w:r>
        <w:rPr>
          <w:spacing w:val="-8"/>
        </w:rPr>
        <w:t xml:space="preserve"> </w:t>
      </w:r>
      <w:r>
        <w:t>approximately</w:t>
      </w:r>
      <w:r>
        <w:rPr>
          <w:spacing w:val="-8"/>
        </w:rPr>
        <w:t xml:space="preserve"> </w:t>
      </w:r>
      <w:r>
        <w:t>the</w:t>
      </w:r>
      <w:r>
        <w:rPr>
          <w:spacing w:val="-9"/>
        </w:rPr>
        <w:t xml:space="preserve"> </w:t>
      </w:r>
      <w:r>
        <w:t>same</w:t>
      </w:r>
      <w:r>
        <w:rPr>
          <w:spacing w:val="-9"/>
        </w:rPr>
        <w:t xml:space="preserve"> </w:t>
      </w:r>
      <w:r>
        <w:t>time each day.</w:t>
      </w:r>
    </w:p>
    <w:p w14:paraId="54234AB8" w14:textId="77777777" w:rsidR="001C6747" w:rsidRDefault="009D6953">
      <w:pPr>
        <w:pStyle w:val="BodyText"/>
        <w:ind w:right="936"/>
      </w:pPr>
      <w:r>
        <w:t xml:space="preserve">In patients who experience nausea while taking CIBINQO, taking with food may improve </w:t>
      </w:r>
      <w:r>
        <w:rPr>
          <w:spacing w:val="-2"/>
        </w:rPr>
        <w:t>nausea.</w:t>
      </w:r>
    </w:p>
    <w:p w14:paraId="54234AB9" w14:textId="77777777" w:rsidR="001C6747" w:rsidRDefault="009D6953">
      <w:pPr>
        <w:pStyle w:val="BodyText"/>
        <w:ind w:right="937"/>
      </w:pPr>
      <w:r>
        <w:t>Swallow</w:t>
      </w:r>
      <w:r>
        <w:rPr>
          <w:spacing w:val="-13"/>
        </w:rPr>
        <w:t xml:space="preserve"> </w:t>
      </w:r>
      <w:r>
        <w:t>CIBINQO</w:t>
      </w:r>
      <w:r>
        <w:rPr>
          <w:spacing w:val="-13"/>
        </w:rPr>
        <w:t xml:space="preserve"> </w:t>
      </w:r>
      <w:r>
        <w:t>tablets</w:t>
      </w:r>
      <w:r>
        <w:rPr>
          <w:spacing w:val="-12"/>
        </w:rPr>
        <w:t xml:space="preserve"> </w:t>
      </w:r>
      <w:r>
        <w:t>whole</w:t>
      </w:r>
      <w:r>
        <w:rPr>
          <w:spacing w:val="-13"/>
        </w:rPr>
        <w:t xml:space="preserve"> </w:t>
      </w:r>
      <w:r>
        <w:t>and</w:t>
      </w:r>
      <w:r>
        <w:rPr>
          <w:spacing w:val="-12"/>
        </w:rPr>
        <w:t xml:space="preserve"> </w:t>
      </w:r>
      <w:r>
        <w:t>intact</w:t>
      </w:r>
      <w:r>
        <w:rPr>
          <w:spacing w:val="-12"/>
        </w:rPr>
        <w:t xml:space="preserve"> </w:t>
      </w:r>
      <w:r>
        <w:t>with</w:t>
      </w:r>
      <w:r>
        <w:rPr>
          <w:spacing w:val="-10"/>
        </w:rPr>
        <w:t xml:space="preserve"> </w:t>
      </w:r>
      <w:r>
        <w:t>water.</w:t>
      </w:r>
      <w:r>
        <w:rPr>
          <w:spacing w:val="-10"/>
        </w:rPr>
        <w:t xml:space="preserve"> </w:t>
      </w:r>
      <w:r>
        <w:t>Do</w:t>
      </w:r>
      <w:r>
        <w:rPr>
          <w:spacing w:val="-12"/>
        </w:rPr>
        <w:t xml:space="preserve"> </w:t>
      </w:r>
      <w:r>
        <w:t>not</w:t>
      </w:r>
      <w:r>
        <w:rPr>
          <w:spacing w:val="-12"/>
        </w:rPr>
        <w:t xml:space="preserve"> </w:t>
      </w:r>
      <w:r>
        <w:t>crush,</w:t>
      </w:r>
      <w:r>
        <w:rPr>
          <w:spacing w:val="-12"/>
        </w:rPr>
        <w:t xml:space="preserve"> </w:t>
      </w:r>
      <w:r>
        <w:t>split,</w:t>
      </w:r>
      <w:r>
        <w:rPr>
          <w:spacing w:val="-12"/>
        </w:rPr>
        <w:t xml:space="preserve"> </w:t>
      </w:r>
      <w:r>
        <w:t>or</w:t>
      </w:r>
      <w:r>
        <w:rPr>
          <w:spacing w:val="-13"/>
        </w:rPr>
        <w:t xml:space="preserve"> </w:t>
      </w:r>
      <w:r>
        <w:t>chew</w:t>
      </w:r>
      <w:r>
        <w:rPr>
          <w:spacing w:val="-13"/>
        </w:rPr>
        <w:t xml:space="preserve"> </w:t>
      </w:r>
      <w:r>
        <w:t xml:space="preserve">CIBINQO </w:t>
      </w:r>
      <w:r>
        <w:rPr>
          <w:spacing w:val="-2"/>
        </w:rPr>
        <w:t>tablets.</w:t>
      </w:r>
    </w:p>
    <w:p w14:paraId="54234ABA" w14:textId="77777777" w:rsidR="001C6747" w:rsidRDefault="001C6747">
      <w:pPr>
        <w:sectPr w:rsidR="001C6747">
          <w:pgSz w:w="11910" w:h="16850"/>
          <w:pgMar w:top="1360" w:right="500" w:bottom="980" w:left="620" w:header="0" w:footer="783" w:gutter="0"/>
          <w:cols w:space="720"/>
        </w:sectPr>
      </w:pPr>
    </w:p>
    <w:p w14:paraId="54234ABB" w14:textId="77777777" w:rsidR="001C6747" w:rsidRDefault="009D6953">
      <w:pPr>
        <w:pStyle w:val="Heading2"/>
        <w:numPr>
          <w:ilvl w:val="1"/>
          <w:numId w:val="7"/>
        </w:numPr>
        <w:tabs>
          <w:tab w:val="left" w:pos="1246"/>
        </w:tabs>
        <w:spacing w:before="59"/>
        <w:ind w:left="1246" w:hanging="426"/>
      </w:pPr>
      <w:bookmarkStart w:id="13" w:name="4.3_Contraindications"/>
      <w:bookmarkEnd w:id="13"/>
      <w:r>
        <w:rPr>
          <w:spacing w:val="-2"/>
        </w:rPr>
        <w:lastRenderedPageBreak/>
        <w:t>Contraindications</w:t>
      </w:r>
    </w:p>
    <w:p w14:paraId="54234ABC" w14:textId="77777777" w:rsidR="001C6747" w:rsidRDefault="009D6953">
      <w:pPr>
        <w:pStyle w:val="ListParagraph"/>
        <w:numPr>
          <w:ilvl w:val="2"/>
          <w:numId w:val="7"/>
        </w:numPr>
        <w:tabs>
          <w:tab w:val="left" w:pos="1540"/>
        </w:tabs>
        <w:spacing w:before="238"/>
        <w:ind w:right="935"/>
        <w:jc w:val="both"/>
        <w:rPr>
          <w:sz w:val="24"/>
        </w:rPr>
      </w:pPr>
      <w:r>
        <w:rPr>
          <w:sz w:val="24"/>
        </w:rPr>
        <w:t>CIBINQO is contraindicated in patients taking antiplatelet therapies, except for low- dose aspirin (&lt;81 mg daily), during the first 3 months of treatment (See section 4.5 Interactions with other medicines and other forms of interactions).</w:t>
      </w:r>
    </w:p>
    <w:p w14:paraId="54234ABD" w14:textId="77777777" w:rsidR="001C6747" w:rsidRDefault="009D6953">
      <w:pPr>
        <w:pStyle w:val="ListParagraph"/>
        <w:numPr>
          <w:ilvl w:val="2"/>
          <w:numId w:val="7"/>
        </w:numPr>
        <w:tabs>
          <w:tab w:val="left" w:pos="1539"/>
        </w:tabs>
        <w:spacing w:before="239"/>
        <w:ind w:left="1539" w:right="937"/>
        <w:jc w:val="both"/>
        <w:rPr>
          <w:sz w:val="24"/>
        </w:rPr>
      </w:pPr>
      <w:r>
        <w:rPr>
          <w:sz w:val="24"/>
        </w:rPr>
        <w:t>CIBINQO must not be used in combination with biological disease-modifying anti- rheumatic drugs (bDMARDs).</w:t>
      </w:r>
    </w:p>
    <w:p w14:paraId="54234ABE" w14:textId="77777777" w:rsidR="001C6747" w:rsidRDefault="009D6953">
      <w:pPr>
        <w:pStyle w:val="ListParagraph"/>
        <w:numPr>
          <w:ilvl w:val="2"/>
          <w:numId w:val="7"/>
        </w:numPr>
        <w:tabs>
          <w:tab w:val="left" w:pos="1539"/>
        </w:tabs>
        <w:spacing w:before="239"/>
        <w:ind w:left="1539" w:right="935"/>
        <w:jc w:val="both"/>
        <w:rPr>
          <w:sz w:val="24"/>
        </w:rPr>
      </w:pPr>
      <w:r>
        <w:rPr>
          <w:sz w:val="24"/>
        </w:rPr>
        <w:t>Hypersensitivity</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active</w:t>
      </w:r>
      <w:r>
        <w:rPr>
          <w:spacing w:val="-6"/>
          <w:sz w:val="24"/>
        </w:rPr>
        <w:t xml:space="preserve"> </w:t>
      </w:r>
      <w:r>
        <w:rPr>
          <w:sz w:val="24"/>
        </w:rPr>
        <w:t>substance</w:t>
      </w:r>
      <w:r>
        <w:rPr>
          <w:spacing w:val="-6"/>
          <w:sz w:val="24"/>
        </w:rPr>
        <w:t xml:space="preserve"> </w:t>
      </w:r>
      <w:r>
        <w:rPr>
          <w:sz w:val="24"/>
        </w:rPr>
        <w:t>or</w:t>
      </w:r>
      <w:r>
        <w:rPr>
          <w:spacing w:val="-6"/>
          <w:sz w:val="24"/>
        </w:rPr>
        <w:t xml:space="preserve"> </w:t>
      </w:r>
      <w:r>
        <w:rPr>
          <w:sz w:val="24"/>
        </w:rPr>
        <w:t>to</w:t>
      </w:r>
      <w:r>
        <w:rPr>
          <w:spacing w:val="-2"/>
          <w:sz w:val="24"/>
        </w:rPr>
        <w:t xml:space="preserve"> </w:t>
      </w:r>
      <w:r>
        <w:rPr>
          <w:sz w:val="24"/>
        </w:rPr>
        <w:t>any</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excipients</w:t>
      </w:r>
      <w:r>
        <w:rPr>
          <w:spacing w:val="-5"/>
          <w:sz w:val="24"/>
        </w:rPr>
        <w:t xml:space="preserve"> </w:t>
      </w:r>
      <w:r>
        <w:rPr>
          <w:sz w:val="24"/>
        </w:rPr>
        <w:t>listed</w:t>
      </w:r>
      <w:r>
        <w:rPr>
          <w:spacing w:val="-5"/>
          <w:sz w:val="24"/>
        </w:rPr>
        <w:t xml:space="preserve"> </w:t>
      </w:r>
      <w:r>
        <w:rPr>
          <w:sz w:val="24"/>
        </w:rPr>
        <w:t>in</w:t>
      </w:r>
      <w:r>
        <w:rPr>
          <w:spacing w:val="-2"/>
          <w:sz w:val="24"/>
        </w:rPr>
        <w:t xml:space="preserve"> </w:t>
      </w:r>
      <w:r>
        <w:rPr>
          <w:sz w:val="24"/>
        </w:rPr>
        <w:t>Section</w:t>
      </w:r>
      <w:r>
        <w:rPr>
          <w:spacing w:val="-5"/>
          <w:sz w:val="24"/>
        </w:rPr>
        <w:t xml:space="preserve"> </w:t>
      </w:r>
      <w:r>
        <w:rPr>
          <w:sz w:val="24"/>
        </w:rPr>
        <w:t>6.1 List of excipients.</w:t>
      </w:r>
    </w:p>
    <w:p w14:paraId="54234ABF" w14:textId="77777777" w:rsidR="001C6747" w:rsidRDefault="009D6953">
      <w:pPr>
        <w:pStyle w:val="ListParagraph"/>
        <w:numPr>
          <w:ilvl w:val="2"/>
          <w:numId w:val="7"/>
        </w:numPr>
        <w:tabs>
          <w:tab w:val="left" w:pos="1540"/>
        </w:tabs>
        <w:spacing w:before="241"/>
        <w:ind w:right="937"/>
        <w:jc w:val="both"/>
        <w:rPr>
          <w:sz w:val="24"/>
        </w:rPr>
      </w:pPr>
      <w:r>
        <w:rPr>
          <w:sz w:val="24"/>
        </w:rPr>
        <w:t>Active</w:t>
      </w:r>
      <w:r>
        <w:rPr>
          <w:spacing w:val="-15"/>
          <w:sz w:val="24"/>
        </w:rPr>
        <w:t xml:space="preserve"> </w:t>
      </w:r>
      <w:r>
        <w:rPr>
          <w:sz w:val="24"/>
        </w:rPr>
        <w:t>serious</w:t>
      </w:r>
      <w:r>
        <w:rPr>
          <w:spacing w:val="-14"/>
          <w:sz w:val="24"/>
        </w:rPr>
        <w:t xml:space="preserve"> </w:t>
      </w:r>
      <w:r>
        <w:rPr>
          <w:sz w:val="24"/>
        </w:rPr>
        <w:t>systemic</w:t>
      </w:r>
      <w:r>
        <w:rPr>
          <w:spacing w:val="-15"/>
          <w:sz w:val="24"/>
        </w:rPr>
        <w:t xml:space="preserve"> </w:t>
      </w:r>
      <w:r>
        <w:rPr>
          <w:sz w:val="24"/>
        </w:rPr>
        <w:t>infections,</w:t>
      </w:r>
      <w:r>
        <w:rPr>
          <w:spacing w:val="-14"/>
          <w:sz w:val="24"/>
        </w:rPr>
        <w:t xml:space="preserve"> </w:t>
      </w:r>
      <w:r>
        <w:rPr>
          <w:sz w:val="24"/>
        </w:rPr>
        <w:t>including</w:t>
      </w:r>
      <w:r>
        <w:rPr>
          <w:spacing w:val="-14"/>
          <w:sz w:val="24"/>
        </w:rPr>
        <w:t xml:space="preserve"> </w:t>
      </w:r>
      <w:r>
        <w:rPr>
          <w:sz w:val="24"/>
        </w:rPr>
        <w:t>tuberculosis</w:t>
      </w:r>
      <w:r>
        <w:rPr>
          <w:spacing w:val="-14"/>
          <w:sz w:val="24"/>
        </w:rPr>
        <w:t xml:space="preserve"> </w:t>
      </w:r>
      <w:r>
        <w:rPr>
          <w:sz w:val="24"/>
        </w:rPr>
        <w:t>(TB)</w:t>
      </w:r>
      <w:r>
        <w:rPr>
          <w:spacing w:val="-15"/>
          <w:sz w:val="24"/>
        </w:rPr>
        <w:t xml:space="preserve"> </w:t>
      </w:r>
      <w:r>
        <w:rPr>
          <w:sz w:val="24"/>
        </w:rPr>
        <w:t>(see</w:t>
      </w:r>
      <w:r>
        <w:rPr>
          <w:spacing w:val="-15"/>
          <w:sz w:val="24"/>
        </w:rPr>
        <w:t xml:space="preserve"> </w:t>
      </w:r>
      <w:r>
        <w:rPr>
          <w:sz w:val="24"/>
        </w:rPr>
        <w:t>Section</w:t>
      </w:r>
      <w:r>
        <w:rPr>
          <w:spacing w:val="-14"/>
          <w:sz w:val="24"/>
        </w:rPr>
        <w:t xml:space="preserve"> </w:t>
      </w:r>
      <w:r>
        <w:rPr>
          <w:sz w:val="24"/>
        </w:rPr>
        <w:t>4.4</w:t>
      </w:r>
      <w:r>
        <w:rPr>
          <w:spacing w:val="-14"/>
          <w:sz w:val="24"/>
        </w:rPr>
        <w:t xml:space="preserve"> </w:t>
      </w:r>
      <w:r>
        <w:rPr>
          <w:sz w:val="24"/>
        </w:rPr>
        <w:t>Special warnings and precautions for use).</w:t>
      </w:r>
    </w:p>
    <w:p w14:paraId="54234AC0" w14:textId="77777777" w:rsidR="001C6747" w:rsidRDefault="009D6953">
      <w:pPr>
        <w:pStyle w:val="ListParagraph"/>
        <w:numPr>
          <w:ilvl w:val="2"/>
          <w:numId w:val="7"/>
        </w:numPr>
        <w:tabs>
          <w:tab w:val="left" w:pos="1539"/>
        </w:tabs>
        <w:spacing w:before="241"/>
        <w:ind w:left="1539"/>
        <w:rPr>
          <w:sz w:val="24"/>
        </w:rPr>
      </w:pPr>
      <w:r>
        <w:rPr>
          <w:sz w:val="24"/>
        </w:rPr>
        <w:t>Severe</w:t>
      </w:r>
      <w:r>
        <w:rPr>
          <w:spacing w:val="-3"/>
          <w:sz w:val="24"/>
        </w:rPr>
        <w:t xml:space="preserve"> </w:t>
      </w:r>
      <w:r>
        <w:rPr>
          <w:sz w:val="24"/>
        </w:rPr>
        <w:t>hepatic</w:t>
      </w:r>
      <w:r>
        <w:rPr>
          <w:spacing w:val="-2"/>
          <w:sz w:val="24"/>
        </w:rPr>
        <w:t xml:space="preserve"> </w:t>
      </w:r>
      <w:r>
        <w:rPr>
          <w:sz w:val="24"/>
        </w:rPr>
        <w:t>impairment</w:t>
      </w:r>
      <w:r>
        <w:rPr>
          <w:spacing w:val="-1"/>
          <w:sz w:val="24"/>
        </w:rPr>
        <w:t xml:space="preserve"> </w:t>
      </w:r>
      <w:r>
        <w:rPr>
          <w:sz w:val="24"/>
        </w:rPr>
        <w:t>(see</w:t>
      </w:r>
      <w:r>
        <w:rPr>
          <w:spacing w:val="-2"/>
          <w:sz w:val="24"/>
        </w:rPr>
        <w:t xml:space="preserve"> </w:t>
      </w:r>
      <w:r>
        <w:rPr>
          <w:sz w:val="24"/>
        </w:rPr>
        <w:t>Section</w:t>
      </w:r>
      <w:r>
        <w:rPr>
          <w:spacing w:val="-1"/>
          <w:sz w:val="24"/>
        </w:rPr>
        <w:t xml:space="preserve"> </w:t>
      </w:r>
      <w:r>
        <w:rPr>
          <w:sz w:val="24"/>
        </w:rPr>
        <w:t>4.2</w:t>
      </w:r>
      <w:r>
        <w:rPr>
          <w:spacing w:val="-1"/>
          <w:sz w:val="24"/>
        </w:rPr>
        <w:t xml:space="preserve"> </w:t>
      </w:r>
      <w:r>
        <w:rPr>
          <w:sz w:val="24"/>
        </w:rPr>
        <w:t>Dose and</w:t>
      </w:r>
      <w:r>
        <w:rPr>
          <w:spacing w:val="-1"/>
          <w:sz w:val="24"/>
        </w:rPr>
        <w:t xml:space="preserve"> </w:t>
      </w:r>
      <w:r>
        <w:rPr>
          <w:sz w:val="24"/>
        </w:rPr>
        <w:t>method</w:t>
      </w:r>
      <w:r>
        <w:rPr>
          <w:spacing w:val="-1"/>
          <w:sz w:val="24"/>
        </w:rPr>
        <w:t xml:space="preserve"> </w:t>
      </w:r>
      <w:r>
        <w:rPr>
          <w:sz w:val="24"/>
        </w:rPr>
        <w:t>of</w:t>
      </w:r>
      <w:r>
        <w:rPr>
          <w:spacing w:val="-2"/>
          <w:sz w:val="24"/>
        </w:rPr>
        <w:t xml:space="preserve"> administration).</w:t>
      </w:r>
    </w:p>
    <w:p w14:paraId="54234AC1" w14:textId="77777777" w:rsidR="001C6747" w:rsidRDefault="009D6953">
      <w:pPr>
        <w:pStyle w:val="ListParagraph"/>
        <w:numPr>
          <w:ilvl w:val="2"/>
          <w:numId w:val="7"/>
        </w:numPr>
        <w:tabs>
          <w:tab w:val="left" w:pos="1539"/>
        </w:tabs>
        <w:spacing w:before="239"/>
        <w:ind w:left="1539"/>
        <w:rPr>
          <w:sz w:val="24"/>
        </w:rPr>
      </w:pPr>
      <w:r>
        <w:rPr>
          <w:sz w:val="24"/>
        </w:rPr>
        <w:t>Pregnancy</w:t>
      </w:r>
      <w:r>
        <w:rPr>
          <w:spacing w:val="-2"/>
          <w:sz w:val="24"/>
        </w:rPr>
        <w:t xml:space="preserve"> </w:t>
      </w:r>
      <w:r>
        <w:rPr>
          <w:sz w:val="24"/>
        </w:rPr>
        <w:t>and</w:t>
      </w:r>
      <w:r>
        <w:rPr>
          <w:spacing w:val="-2"/>
          <w:sz w:val="24"/>
        </w:rPr>
        <w:t xml:space="preserve"> </w:t>
      </w:r>
      <w:r>
        <w:rPr>
          <w:sz w:val="24"/>
        </w:rPr>
        <w:t>lactation</w:t>
      </w:r>
      <w:r>
        <w:rPr>
          <w:spacing w:val="-2"/>
          <w:sz w:val="24"/>
        </w:rPr>
        <w:t xml:space="preserve"> </w:t>
      </w:r>
      <w:r>
        <w:rPr>
          <w:sz w:val="24"/>
        </w:rPr>
        <w:t>(see</w:t>
      </w:r>
      <w:r>
        <w:rPr>
          <w:spacing w:val="-3"/>
          <w:sz w:val="24"/>
        </w:rPr>
        <w:t xml:space="preserve"> </w:t>
      </w:r>
      <w:r>
        <w:rPr>
          <w:sz w:val="24"/>
        </w:rPr>
        <w:t>Section</w:t>
      </w:r>
      <w:r>
        <w:rPr>
          <w:spacing w:val="-1"/>
          <w:sz w:val="24"/>
        </w:rPr>
        <w:t xml:space="preserve"> </w:t>
      </w:r>
      <w:r>
        <w:rPr>
          <w:sz w:val="24"/>
        </w:rPr>
        <w:t>4.6</w:t>
      </w:r>
      <w:r>
        <w:rPr>
          <w:spacing w:val="-2"/>
          <w:sz w:val="24"/>
        </w:rPr>
        <w:t xml:space="preserve"> </w:t>
      </w:r>
      <w:r>
        <w:rPr>
          <w:sz w:val="24"/>
        </w:rPr>
        <w:t>Fertility,</w:t>
      </w:r>
      <w:r>
        <w:rPr>
          <w:spacing w:val="-1"/>
          <w:sz w:val="24"/>
        </w:rPr>
        <w:t xml:space="preserve"> </w:t>
      </w:r>
      <w:r>
        <w:rPr>
          <w:sz w:val="24"/>
        </w:rPr>
        <w:t>pregnancy and</w:t>
      </w:r>
      <w:r>
        <w:rPr>
          <w:spacing w:val="-1"/>
          <w:sz w:val="24"/>
        </w:rPr>
        <w:t xml:space="preserve"> </w:t>
      </w:r>
      <w:r>
        <w:rPr>
          <w:spacing w:val="-2"/>
          <w:sz w:val="24"/>
        </w:rPr>
        <w:t>lactation).</w:t>
      </w:r>
    </w:p>
    <w:p w14:paraId="54234AC2" w14:textId="77777777" w:rsidR="001C6747" w:rsidRDefault="001C6747">
      <w:pPr>
        <w:pStyle w:val="BodyText"/>
        <w:spacing w:before="82"/>
        <w:ind w:left="0"/>
        <w:jc w:val="left"/>
      </w:pPr>
    </w:p>
    <w:p w14:paraId="54234AC3" w14:textId="77777777" w:rsidR="001C6747" w:rsidRDefault="009D6953">
      <w:pPr>
        <w:pStyle w:val="Heading2"/>
        <w:numPr>
          <w:ilvl w:val="1"/>
          <w:numId w:val="7"/>
        </w:numPr>
        <w:tabs>
          <w:tab w:val="left" w:pos="1246"/>
        </w:tabs>
        <w:ind w:left="1246" w:hanging="426"/>
      </w:pPr>
      <w:bookmarkStart w:id="14" w:name="4.4_Special_warnings_and_precautions_for"/>
      <w:bookmarkEnd w:id="14"/>
      <w:r>
        <w:t>Special</w:t>
      </w:r>
      <w:r>
        <w:rPr>
          <w:spacing w:val="-7"/>
        </w:rPr>
        <w:t xml:space="preserve"> </w:t>
      </w:r>
      <w:r>
        <w:t>warnings</w:t>
      </w:r>
      <w:r>
        <w:rPr>
          <w:spacing w:val="-4"/>
        </w:rPr>
        <w:t xml:space="preserve"> </w:t>
      </w:r>
      <w:r>
        <w:t>and</w:t>
      </w:r>
      <w:r>
        <w:rPr>
          <w:spacing w:val="-5"/>
        </w:rPr>
        <w:t xml:space="preserve"> </w:t>
      </w:r>
      <w:r>
        <w:t>precautions</w:t>
      </w:r>
      <w:r>
        <w:rPr>
          <w:spacing w:val="-4"/>
        </w:rPr>
        <w:t xml:space="preserve"> </w:t>
      </w:r>
      <w:r>
        <w:t>for</w:t>
      </w:r>
      <w:r>
        <w:rPr>
          <w:spacing w:val="-5"/>
        </w:rPr>
        <w:t xml:space="preserve"> use</w:t>
      </w:r>
    </w:p>
    <w:p w14:paraId="54234AC4" w14:textId="77777777" w:rsidR="001C6747" w:rsidRDefault="009D6953">
      <w:pPr>
        <w:pStyle w:val="Heading3"/>
        <w:spacing w:before="238"/>
        <w:ind w:left="820"/>
        <w:jc w:val="left"/>
      </w:pPr>
      <w:bookmarkStart w:id="15" w:name="Mortality"/>
      <w:bookmarkEnd w:id="15"/>
      <w:r>
        <w:rPr>
          <w:spacing w:val="-2"/>
        </w:rPr>
        <w:t>Mortality</w:t>
      </w:r>
    </w:p>
    <w:p w14:paraId="54234AC5" w14:textId="77777777" w:rsidR="001C6747" w:rsidRDefault="009D6953">
      <w:pPr>
        <w:pStyle w:val="BodyText"/>
        <w:spacing w:before="121"/>
        <w:ind w:right="937"/>
      </w:pPr>
      <w:r>
        <w:t>In a large, randomised, post-marketing safety study of tofacitinib (another JAK inhibitor) in rheumatoid arthritis patients 50 years of age and older with at least one additional cardiovascular</w:t>
      </w:r>
      <w:r>
        <w:rPr>
          <w:spacing w:val="-8"/>
        </w:rPr>
        <w:t xml:space="preserve"> </w:t>
      </w:r>
      <w:r>
        <w:t>risk</w:t>
      </w:r>
      <w:r>
        <w:rPr>
          <w:spacing w:val="-10"/>
        </w:rPr>
        <w:t xml:space="preserve"> </w:t>
      </w:r>
      <w:r>
        <w:t>factor,</w:t>
      </w:r>
      <w:r>
        <w:rPr>
          <w:spacing w:val="-10"/>
        </w:rPr>
        <w:t xml:space="preserve"> </w:t>
      </w:r>
      <w:r>
        <w:t>a</w:t>
      </w:r>
      <w:r>
        <w:rPr>
          <w:spacing w:val="-11"/>
        </w:rPr>
        <w:t xml:space="preserve"> </w:t>
      </w:r>
      <w:r>
        <w:t>higher</w:t>
      </w:r>
      <w:r>
        <w:rPr>
          <w:spacing w:val="-10"/>
        </w:rPr>
        <w:t xml:space="preserve"> </w:t>
      </w:r>
      <w:r>
        <w:t>rate</w:t>
      </w:r>
      <w:r>
        <w:rPr>
          <w:spacing w:val="-11"/>
        </w:rPr>
        <w:t xml:space="preserve"> </w:t>
      </w:r>
      <w:r>
        <w:t>of</w:t>
      </w:r>
      <w:r>
        <w:rPr>
          <w:spacing w:val="-10"/>
        </w:rPr>
        <w:t xml:space="preserve"> </w:t>
      </w:r>
      <w:r>
        <w:t>all-cause</w:t>
      </w:r>
      <w:r>
        <w:rPr>
          <w:spacing w:val="-11"/>
        </w:rPr>
        <w:t xml:space="preserve"> </w:t>
      </w:r>
      <w:r>
        <w:t>mortality,</w:t>
      </w:r>
      <w:r>
        <w:rPr>
          <w:spacing w:val="-10"/>
        </w:rPr>
        <w:t xml:space="preserve"> </w:t>
      </w:r>
      <w:r>
        <w:t>including</w:t>
      </w:r>
      <w:r>
        <w:rPr>
          <w:spacing w:val="-10"/>
        </w:rPr>
        <w:t xml:space="preserve"> </w:t>
      </w:r>
      <w:r>
        <w:t>sudden</w:t>
      </w:r>
      <w:r>
        <w:rPr>
          <w:spacing w:val="-10"/>
        </w:rPr>
        <w:t xml:space="preserve"> </w:t>
      </w:r>
      <w:r>
        <w:t>cardiovascular death,</w:t>
      </w:r>
      <w:r>
        <w:rPr>
          <w:spacing w:val="-6"/>
        </w:rPr>
        <w:t xml:space="preserve"> </w:t>
      </w:r>
      <w:r>
        <w:t>was</w:t>
      </w:r>
      <w:r>
        <w:rPr>
          <w:spacing w:val="-6"/>
        </w:rPr>
        <w:t xml:space="preserve"> </w:t>
      </w:r>
      <w:r>
        <w:t>observed</w:t>
      </w:r>
      <w:r>
        <w:rPr>
          <w:spacing w:val="-6"/>
        </w:rPr>
        <w:t xml:space="preserve"> </w:t>
      </w:r>
      <w:r>
        <w:t>with</w:t>
      </w:r>
      <w:r>
        <w:rPr>
          <w:spacing w:val="-3"/>
        </w:rPr>
        <w:t xml:space="preserve"> </w:t>
      </w:r>
      <w:r>
        <w:t>tofacitinib</w:t>
      </w:r>
      <w:r>
        <w:rPr>
          <w:spacing w:val="-6"/>
        </w:rPr>
        <w:t xml:space="preserve"> </w:t>
      </w:r>
      <w:r>
        <w:t>compared</w:t>
      </w:r>
      <w:r>
        <w:rPr>
          <w:spacing w:val="-6"/>
        </w:rPr>
        <w:t xml:space="preserve"> </w:t>
      </w:r>
      <w:r>
        <w:t>to</w:t>
      </w:r>
      <w:r>
        <w:rPr>
          <w:spacing w:val="-3"/>
        </w:rPr>
        <w:t xml:space="preserve"> </w:t>
      </w:r>
      <w:r>
        <w:t>TNF</w:t>
      </w:r>
      <w:r>
        <w:rPr>
          <w:spacing w:val="-7"/>
        </w:rPr>
        <w:t xml:space="preserve"> </w:t>
      </w:r>
      <w:r>
        <w:t>inhibitors.</w:t>
      </w:r>
      <w:r>
        <w:rPr>
          <w:spacing w:val="-6"/>
        </w:rPr>
        <w:t xml:space="preserve"> </w:t>
      </w:r>
      <w:r>
        <w:t>Mortality</w:t>
      </w:r>
      <w:r>
        <w:rPr>
          <w:spacing w:val="-6"/>
        </w:rPr>
        <w:t xml:space="preserve"> </w:t>
      </w:r>
      <w:r>
        <w:t>was</w:t>
      </w:r>
      <w:r>
        <w:rPr>
          <w:spacing w:val="-6"/>
        </w:rPr>
        <w:t xml:space="preserve"> </w:t>
      </w:r>
      <w:r>
        <w:t>mainly</w:t>
      </w:r>
      <w:r>
        <w:rPr>
          <w:spacing w:val="-6"/>
        </w:rPr>
        <w:t xml:space="preserve"> </w:t>
      </w:r>
      <w:r>
        <w:t>due</w:t>
      </w:r>
      <w:r>
        <w:rPr>
          <w:spacing w:val="-7"/>
        </w:rPr>
        <w:t xml:space="preserve"> </w:t>
      </w:r>
      <w:r>
        <w:t>to cardiovascular events, infections and malignancies.</w:t>
      </w:r>
    </w:p>
    <w:p w14:paraId="54234AC6" w14:textId="77777777" w:rsidR="001C6747" w:rsidRDefault="009D6953">
      <w:pPr>
        <w:pStyle w:val="BodyText"/>
        <w:ind w:right="937"/>
      </w:pPr>
      <w:r>
        <w:t>Consider</w:t>
      </w:r>
      <w:r>
        <w:rPr>
          <w:spacing w:val="-15"/>
        </w:rPr>
        <w:t xml:space="preserve"> </w:t>
      </w:r>
      <w:r>
        <w:t>the</w:t>
      </w:r>
      <w:r>
        <w:rPr>
          <w:spacing w:val="-15"/>
        </w:rPr>
        <w:t xml:space="preserve"> </w:t>
      </w:r>
      <w:r>
        <w:t>benefits</w:t>
      </w:r>
      <w:r>
        <w:rPr>
          <w:spacing w:val="-15"/>
        </w:rPr>
        <w:t xml:space="preserve"> </w:t>
      </w:r>
      <w:r>
        <w:t>and</w:t>
      </w:r>
      <w:r>
        <w:rPr>
          <w:spacing w:val="-15"/>
        </w:rPr>
        <w:t xml:space="preserve"> </w:t>
      </w:r>
      <w:r>
        <w:t>risks</w:t>
      </w:r>
      <w:r>
        <w:rPr>
          <w:spacing w:val="-15"/>
        </w:rPr>
        <w:t xml:space="preserve"> </w:t>
      </w:r>
      <w:r>
        <w:t>for</w:t>
      </w:r>
      <w:r>
        <w:rPr>
          <w:spacing w:val="-15"/>
        </w:rPr>
        <w:t xml:space="preserve"> </w:t>
      </w:r>
      <w:r>
        <w:t>the</w:t>
      </w:r>
      <w:r>
        <w:rPr>
          <w:spacing w:val="-15"/>
        </w:rPr>
        <w:t xml:space="preserve"> </w:t>
      </w:r>
      <w:r>
        <w:t>individual</w:t>
      </w:r>
      <w:r>
        <w:rPr>
          <w:spacing w:val="-15"/>
        </w:rPr>
        <w:t xml:space="preserve"> </w:t>
      </w:r>
      <w:r>
        <w:t>patient</w:t>
      </w:r>
      <w:r>
        <w:rPr>
          <w:spacing w:val="-15"/>
        </w:rPr>
        <w:t xml:space="preserve"> </w:t>
      </w:r>
      <w:r>
        <w:t>prior</w:t>
      </w:r>
      <w:r>
        <w:rPr>
          <w:spacing w:val="-15"/>
        </w:rPr>
        <w:t xml:space="preserve"> </w:t>
      </w:r>
      <w:r>
        <w:t>to</w:t>
      </w:r>
      <w:r>
        <w:rPr>
          <w:spacing w:val="-15"/>
        </w:rPr>
        <w:t xml:space="preserve"> </w:t>
      </w:r>
      <w:r>
        <w:t>initiating</w:t>
      </w:r>
      <w:r>
        <w:rPr>
          <w:spacing w:val="-15"/>
        </w:rPr>
        <w:t xml:space="preserve"> </w:t>
      </w:r>
      <w:r>
        <w:t>or</w:t>
      </w:r>
      <w:r>
        <w:rPr>
          <w:spacing w:val="-15"/>
        </w:rPr>
        <w:t xml:space="preserve"> </w:t>
      </w:r>
      <w:r>
        <w:t>continuing</w:t>
      </w:r>
      <w:r>
        <w:rPr>
          <w:spacing w:val="-15"/>
        </w:rPr>
        <w:t xml:space="preserve"> </w:t>
      </w:r>
      <w:r>
        <w:t>therapy with CIBINQO (see Boxed Warnings and section 4.4 Special warnings and precautions for use; MACE, Thrombosis, Malignancy (including non-melanoma skin cancers), Serious Infections and Use in the Elderly).</w:t>
      </w:r>
    </w:p>
    <w:p w14:paraId="54234AC7" w14:textId="77777777" w:rsidR="001C6747" w:rsidRDefault="009D6953">
      <w:pPr>
        <w:pStyle w:val="Heading3"/>
        <w:ind w:left="820"/>
      </w:pPr>
      <w:bookmarkStart w:id="16" w:name="Major_Adverse_Cardiovascular_Events_(MAC"/>
      <w:bookmarkEnd w:id="16"/>
      <w:r>
        <w:t>Major</w:t>
      </w:r>
      <w:r>
        <w:rPr>
          <w:spacing w:val="-5"/>
        </w:rPr>
        <w:t xml:space="preserve"> </w:t>
      </w:r>
      <w:r>
        <w:t>Adverse</w:t>
      </w:r>
      <w:r>
        <w:rPr>
          <w:spacing w:val="-2"/>
        </w:rPr>
        <w:t xml:space="preserve"> </w:t>
      </w:r>
      <w:r>
        <w:t>Cardiovascular</w:t>
      </w:r>
      <w:r>
        <w:rPr>
          <w:spacing w:val="-3"/>
        </w:rPr>
        <w:t xml:space="preserve"> </w:t>
      </w:r>
      <w:r>
        <w:t>Events</w:t>
      </w:r>
      <w:r>
        <w:rPr>
          <w:spacing w:val="-1"/>
        </w:rPr>
        <w:t xml:space="preserve"> </w:t>
      </w:r>
      <w:r>
        <w:rPr>
          <w:spacing w:val="-2"/>
        </w:rPr>
        <w:t>(MACE)</w:t>
      </w:r>
    </w:p>
    <w:p w14:paraId="54234AC8" w14:textId="77777777" w:rsidR="001C6747" w:rsidRDefault="009D6953">
      <w:pPr>
        <w:pStyle w:val="BodyText"/>
        <w:spacing w:before="120"/>
        <w:ind w:right="939"/>
      </w:pPr>
      <w:r>
        <w:t>Events of MACE have been observed in patients taking CIBINQO (See Section 4.8 Adverse effects (undesirable effects)).</w:t>
      </w:r>
    </w:p>
    <w:p w14:paraId="54234AC9" w14:textId="77777777" w:rsidR="001C6747" w:rsidRDefault="009D6953">
      <w:pPr>
        <w:pStyle w:val="BodyText"/>
        <w:ind w:right="935"/>
      </w:pPr>
      <w:r>
        <w:t>In a large randomised post-marketing safety study of tofacitinib (another JAK inhibitor) in rheumatoid</w:t>
      </w:r>
      <w:r>
        <w:rPr>
          <w:spacing w:val="-5"/>
        </w:rPr>
        <w:t xml:space="preserve"> </w:t>
      </w:r>
      <w:r>
        <w:t>arthritis</w:t>
      </w:r>
      <w:r>
        <w:rPr>
          <w:spacing w:val="-5"/>
        </w:rPr>
        <w:t xml:space="preserve"> </w:t>
      </w:r>
      <w:r>
        <w:t>patients</w:t>
      </w:r>
      <w:r>
        <w:rPr>
          <w:spacing w:val="-5"/>
        </w:rPr>
        <w:t xml:space="preserve"> </w:t>
      </w:r>
      <w:r>
        <w:t>50</w:t>
      </w:r>
      <w:r>
        <w:rPr>
          <w:spacing w:val="-5"/>
        </w:rPr>
        <w:t xml:space="preserve"> </w:t>
      </w:r>
      <w:r>
        <w:t>years</w:t>
      </w:r>
      <w:r>
        <w:rPr>
          <w:spacing w:val="-5"/>
        </w:rPr>
        <w:t xml:space="preserve"> </w:t>
      </w:r>
      <w:r>
        <w:t>and</w:t>
      </w:r>
      <w:r>
        <w:rPr>
          <w:spacing w:val="-5"/>
        </w:rPr>
        <w:t xml:space="preserve"> </w:t>
      </w:r>
      <w:r>
        <w:t>older</w:t>
      </w:r>
      <w:r>
        <w:rPr>
          <w:spacing w:val="-6"/>
        </w:rPr>
        <w:t xml:space="preserve"> </w:t>
      </w:r>
      <w:r>
        <w:t>with</w:t>
      </w:r>
      <w:r>
        <w:rPr>
          <w:spacing w:val="-5"/>
        </w:rPr>
        <w:t xml:space="preserve"> </w:t>
      </w:r>
      <w:r>
        <w:t>at</w:t>
      </w:r>
      <w:r>
        <w:rPr>
          <w:spacing w:val="-4"/>
        </w:rPr>
        <w:t xml:space="preserve"> </w:t>
      </w:r>
      <w:r>
        <w:t>least</w:t>
      </w:r>
      <w:r>
        <w:rPr>
          <w:spacing w:val="-4"/>
        </w:rPr>
        <w:t xml:space="preserve"> </w:t>
      </w:r>
      <w:r>
        <w:t>one</w:t>
      </w:r>
      <w:r>
        <w:rPr>
          <w:spacing w:val="-6"/>
        </w:rPr>
        <w:t xml:space="preserve"> </w:t>
      </w:r>
      <w:r>
        <w:t>additional</w:t>
      </w:r>
      <w:r>
        <w:rPr>
          <w:spacing w:val="-3"/>
        </w:rPr>
        <w:t xml:space="preserve"> </w:t>
      </w:r>
      <w:r>
        <w:t>cardiovascular</w:t>
      </w:r>
      <w:r>
        <w:rPr>
          <w:spacing w:val="-6"/>
        </w:rPr>
        <w:t xml:space="preserve"> </w:t>
      </w:r>
      <w:r>
        <w:t>risk factor,</w:t>
      </w:r>
      <w:r>
        <w:rPr>
          <w:spacing w:val="-13"/>
        </w:rPr>
        <w:t xml:space="preserve"> </w:t>
      </w:r>
      <w:r>
        <w:t>a</w:t>
      </w:r>
      <w:r>
        <w:rPr>
          <w:spacing w:val="-14"/>
        </w:rPr>
        <w:t xml:space="preserve"> </w:t>
      </w:r>
      <w:r>
        <w:t>higher</w:t>
      </w:r>
      <w:r>
        <w:rPr>
          <w:spacing w:val="-14"/>
        </w:rPr>
        <w:t xml:space="preserve"> </w:t>
      </w:r>
      <w:r>
        <w:t>rate</w:t>
      </w:r>
      <w:r>
        <w:rPr>
          <w:spacing w:val="-14"/>
        </w:rPr>
        <w:t xml:space="preserve"> </w:t>
      </w:r>
      <w:r>
        <w:t>of</w:t>
      </w:r>
      <w:r>
        <w:rPr>
          <w:spacing w:val="-14"/>
        </w:rPr>
        <w:t xml:space="preserve"> </w:t>
      </w:r>
      <w:r>
        <w:t>major</w:t>
      </w:r>
      <w:r>
        <w:rPr>
          <w:spacing w:val="-14"/>
        </w:rPr>
        <w:t xml:space="preserve"> </w:t>
      </w:r>
      <w:r>
        <w:t>adverse</w:t>
      </w:r>
      <w:r>
        <w:rPr>
          <w:spacing w:val="-14"/>
        </w:rPr>
        <w:t xml:space="preserve"> </w:t>
      </w:r>
      <w:r>
        <w:t>cardiovascular</w:t>
      </w:r>
      <w:r>
        <w:rPr>
          <w:spacing w:val="-14"/>
        </w:rPr>
        <w:t xml:space="preserve"> </w:t>
      </w:r>
      <w:r>
        <w:t>events</w:t>
      </w:r>
      <w:r>
        <w:rPr>
          <w:spacing w:val="-13"/>
        </w:rPr>
        <w:t xml:space="preserve"> </w:t>
      </w:r>
      <w:r>
        <w:t>(MACE),</w:t>
      </w:r>
      <w:r>
        <w:rPr>
          <w:spacing w:val="-13"/>
        </w:rPr>
        <w:t xml:space="preserve"> </w:t>
      </w:r>
      <w:r>
        <w:t>defined</w:t>
      </w:r>
      <w:r>
        <w:rPr>
          <w:spacing w:val="-13"/>
        </w:rPr>
        <w:t xml:space="preserve"> </w:t>
      </w:r>
      <w:r>
        <w:t>as</w:t>
      </w:r>
      <w:r>
        <w:rPr>
          <w:spacing w:val="-13"/>
        </w:rPr>
        <w:t xml:space="preserve"> </w:t>
      </w:r>
      <w:r>
        <w:t>cardiovascular death,</w:t>
      </w:r>
      <w:r>
        <w:rPr>
          <w:spacing w:val="-9"/>
        </w:rPr>
        <w:t xml:space="preserve"> </w:t>
      </w:r>
      <w:r>
        <w:t>non-fatal</w:t>
      </w:r>
      <w:r>
        <w:rPr>
          <w:spacing w:val="-9"/>
        </w:rPr>
        <w:t xml:space="preserve"> </w:t>
      </w:r>
      <w:r>
        <w:t>myocardial</w:t>
      </w:r>
      <w:r>
        <w:rPr>
          <w:spacing w:val="-9"/>
        </w:rPr>
        <w:t xml:space="preserve"> </w:t>
      </w:r>
      <w:r>
        <w:t>infarction</w:t>
      </w:r>
      <w:r>
        <w:rPr>
          <w:spacing w:val="-9"/>
        </w:rPr>
        <w:t xml:space="preserve"> </w:t>
      </w:r>
      <w:r>
        <w:t>(MI)</w:t>
      </w:r>
      <w:r>
        <w:rPr>
          <w:spacing w:val="-8"/>
        </w:rPr>
        <w:t xml:space="preserve"> </w:t>
      </w:r>
      <w:r>
        <w:t>and</w:t>
      </w:r>
      <w:r>
        <w:rPr>
          <w:spacing w:val="-9"/>
        </w:rPr>
        <w:t xml:space="preserve"> </w:t>
      </w:r>
      <w:r>
        <w:t>non-fatal</w:t>
      </w:r>
      <w:r>
        <w:rPr>
          <w:spacing w:val="-9"/>
        </w:rPr>
        <w:t xml:space="preserve"> </w:t>
      </w:r>
      <w:r>
        <w:t>stroke,</w:t>
      </w:r>
      <w:r>
        <w:rPr>
          <w:spacing w:val="-9"/>
        </w:rPr>
        <w:t xml:space="preserve"> </w:t>
      </w:r>
      <w:r>
        <w:t>was</w:t>
      </w:r>
      <w:r>
        <w:rPr>
          <w:spacing w:val="-9"/>
        </w:rPr>
        <w:t xml:space="preserve"> </w:t>
      </w:r>
      <w:r>
        <w:t>observed</w:t>
      </w:r>
      <w:r>
        <w:rPr>
          <w:spacing w:val="-9"/>
        </w:rPr>
        <w:t xml:space="preserve"> </w:t>
      </w:r>
      <w:r>
        <w:t>with</w:t>
      </w:r>
      <w:r>
        <w:rPr>
          <w:spacing w:val="-9"/>
        </w:rPr>
        <w:t xml:space="preserve"> </w:t>
      </w:r>
      <w:r>
        <w:t>tofacitinib compared to TNF inhibitors. MACE, including events of myocardial infarction, were more common in older patients and in patients who were current or past smokers.</w:t>
      </w:r>
    </w:p>
    <w:p w14:paraId="54234ACA" w14:textId="77777777" w:rsidR="001C6747" w:rsidRDefault="009D6953">
      <w:pPr>
        <w:pStyle w:val="BodyText"/>
        <w:ind w:right="936"/>
      </w:pPr>
      <w:r>
        <w:t>Therefore, in patients 65 years of age and older, patients who are current or past long-time smokers,</w:t>
      </w:r>
      <w:r>
        <w:rPr>
          <w:spacing w:val="-9"/>
        </w:rPr>
        <w:t xml:space="preserve"> </w:t>
      </w:r>
      <w:r>
        <w:t>atherosclerotic</w:t>
      </w:r>
      <w:r>
        <w:rPr>
          <w:spacing w:val="-8"/>
        </w:rPr>
        <w:t xml:space="preserve"> </w:t>
      </w:r>
      <w:r>
        <w:t>cardiovascular</w:t>
      </w:r>
      <w:r>
        <w:rPr>
          <w:spacing w:val="-10"/>
        </w:rPr>
        <w:t xml:space="preserve"> </w:t>
      </w:r>
      <w:r>
        <w:t>disease</w:t>
      </w:r>
      <w:r>
        <w:rPr>
          <w:spacing w:val="-10"/>
        </w:rPr>
        <w:t xml:space="preserve"> </w:t>
      </w:r>
      <w:r>
        <w:t>or</w:t>
      </w:r>
      <w:r>
        <w:rPr>
          <w:spacing w:val="-8"/>
        </w:rPr>
        <w:t xml:space="preserve"> </w:t>
      </w:r>
      <w:r>
        <w:t>other</w:t>
      </w:r>
      <w:r>
        <w:rPr>
          <w:spacing w:val="-10"/>
        </w:rPr>
        <w:t xml:space="preserve"> </w:t>
      </w:r>
      <w:r>
        <w:t>cardiovascular</w:t>
      </w:r>
      <w:r>
        <w:rPr>
          <w:spacing w:val="-10"/>
        </w:rPr>
        <w:t xml:space="preserve"> </w:t>
      </w:r>
      <w:r>
        <w:t>risk</w:t>
      </w:r>
      <w:r>
        <w:rPr>
          <w:spacing w:val="-7"/>
        </w:rPr>
        <w:t xml:space="preserve"> </w:t>
      </w:r>
      <w:r>
        <w:t>factors,</w:t>
      </w:r>
      <w:r>
        <w:rPr>
          <w:spacing w:val="-9"/>
        </w:rPr>
        <w:t xml:space="preserve"> </w:t>
      </w:r>
      <w:r>
        <w:t>CIBINQO should only be used if no suitable treatment alternatives are available.</w:t>
      </w:r>
    </w:p>
    <w:p w14:paraId="54234ACB" w14:textId="77777777" w:rsidR="001C6747" w:rsidRDefault="001C6747">
      <w:pPr>
        <w:sectPr w:rsidR="001C6747">
          <w:pgSz w:w="11910" w:h="16850"/>
          <w:pgMar w:top="1380" w:right="500" w:bottom="980" w:left="620" w:header="0" w:footer="783" w:gutter="0"/>
          <w:cols w:space="720"/>
        </w:sectPr>
      </w:pPr>
    </w:p>
    <w:p w14:paraId="54234ACC" w14:textId="77777777" w:rsidR="001C6747" w:rsidRDefault="009D6953">
      <w:pPr>
        <w:pStyle w:val="Heading3"/>
        <w:spacing w:before="78"/>
        <w:ind w:left="880"/>
      </w:pPr>
      <w:bookmarkStart w:id="17" w:name="Thrombotic_events_including_pulmonary_em"/>
      <w:bookmarkEnd w:id="17"/>
      <w:r>
        <w:lastRenderedPageBreak/>
        <w:t>Thrombotic</w:t>
      </w:r>
      <w:r>
        <w:rPr>
          <w:spacing w:val="-2"/>
        </w:rPr>
        <w:t xml:space="preserve"> </w:t>
      </w:r>
      <w:r>
        <w:t>events</w:t>
      </w:r>
      <w:r>
        <w:rPr>
          <w:spacing w:val="-1"/>
        </w:rPr>
        <w:t xml:space="preserve"> </w:t>
      </w:r>
      <w:r>
        <w:t>including</w:t>
      </w:r>
      <w:r>
        <w:rPr>
          <w:spacing w:val="-4"/>
        </w:rPr>
        <w:t xml:space="preserve"> </w:t>
      </w:r>
      <w:r>
        <w:t xml:space="preserve">pulmonary </w:t>
      </w:r>
      <w:r>
        <w:rPr>
          <w:spacing w:val="-2"/>
        </w:rPr>
        <w:t>embolism</w:t>
      </w:r>
    </w:p>
    <w:p w14:paraId="54234ACD" w14:textId="77777777" w:rsidR="001C6747" w:rsidRDefault="009D6953">
      <w:pPr>
        <w:pStyle w:val="BodyText"/>
        <w:spacing w:before="120"/>
        <w:ind w:right="938"/>
      </w:pPr>
      <w:r>
        <w:t>Serious and sometimes fatal events of thrombosis, including deep venous thrombosis (DVT), arterial thrombosis</w:t>
      </w:r>
      <w:r>
        <w:rPr>
          <w:spacing w:val="-1"/>
        </w:rPr>
        <w:t xml:space="preserve"> </w:t>
      </w:r>
      <w:r>
        <w:t>and</w:t>
      </w:r>
      <w:r>
        <w:rPr>
          <w:spacing w:val="-1"/>
        </w:rPr>
        <w:t xml:space="preserve"> </w:t>
      </w:r>
      <w:r>
        <w:t>pulmonary</w:t>
      </w:r>
      <w:r>
        <w:rPr>
          <w:spacing w:val="-1"/>
        </w:rPr>
        <w:t xml:space="preserve"> </w:t>
      </w:r>
      <w:r>
        <w:t>embolism</w:t>
      </w:r>
      <w:r>
        <w:rPr>
          <w:spacing w:val="-1"/>
        </w:rPr>
        <w:t xml:space="preserve"> </w:t>
      </w:r>
      <w:r>
        <w:t>(PE) have occurred</w:t>
      </w:r>
      <w:r>
        <w:rPr>
          <w:spacing w:val="-1"/>
        </w:rPr>
        <w:t xml:space="preserve"> </w:t>
      </w:r>
      <w:r>
        <w:t>in</w:t>
      </w:r>
      <w:r>
        <w:rPr>
          <w:spacing w:val="-1"/>
        </w:rPr>
        <w:t xml:space="preserve"> </w:t>
      </w:r>
      <w:r>
        <w:t>patients</w:t>
      </w:r>
      <w:r>
        <w:rPr>
          <w:spacing w:val="-1"/>
        </w:rPr>
        <w:t xml:space="preserve"> </w:t>
      </w:r>
      <w:r>
        <w:t>treated with</w:t>
      </w:r>
      <w:r>
        <w:rPr>
          <w:spacing w:val="-1"/>
        </w:rPr>
        <w:t xml:space="preserve"> </w:t>
      </w:r>
      <w:r>
        <w:t>JAK inhibitors including CIBINQO (see Section 4.8 Adverse effects (undesirable effects)).</w:t>
      </w:r>
    </w:p>
    <w:p w14:paraId="54234ACE" w14:textId="77777777" w:rsidR="001C6747" w:rsidRDefault="009D6953">
      <w:pPr>
        <w:pStyle w:val="BodyText"/>
        <w:ind w:right="935"/>
      </w:pPr>
      <w:r>
        <w:t>A higher rate of VTE was observed with abrocitinib 200 mg compared to abrocitinib 100 mg (see Section 4.8 Adverse effects (undesirable effects)).</w:t>
      </w:r>
    </w:p>
    <w:p w14:paraId="54234ACF" w14:textId="77777777" w:rsidR="001C6747" w:rsidRDefault="009D6953">
      <w:pPr>
        <w:pStyle w:val="BodyText"/>
        <w:ind w:right="935"/>
      </w:pPr>
      <w:r>
        <w:t>In a large randomised post-marketing safety study of tofacitinib (another JAK inhibitor) in rheumatoid</w:t>
      </w:r>
      <w:r>
        <w:rPr>
          <w:spacing w:val="-5"/>
        </w:rPr>
        <w:t xml:space="preserve"> </w:t>
      </w:r>
      <w:r>
        <w:t>arthritis</w:t>
      </w:r>
      <w:r>
        <w:rPr>
          <w:spacing w:val="-5"/>
        </w:rPr>
        <w:t xml:space="preserve"> </w:t>
      </w:r>
      <w:r>
        <w:t>patients</w:t>
      </w:r>
      <w:r>
        <w:rPr>
          <w:spacing w:val="-5"/>
        </w:rPr>
        <w:t xml:space="preserve"> </w:t>
      </w:r>
      <w:r>
        <w:t>50</w:t>
      </w:r>
      <w:r>
        <w:rPr>
          <w:spacing w:val="-5"/>
        </w:rPr>
        <w:t xml:space="preserve"> </w:t>
      </w:r>
      <w:r>
        <w:t>years</w:t>
      </w:r>
      <w:r>
        <w:rPr>
          <w:spacing w:val="-5"/>
        </w:rPr>
        <w:t xml:space="preserve"> </w:t>
      </w:r>
      <w:r>
        <w:t>and</w:t>
      </w:r>
      <w:r>
        <w:rPr>
          <w:spacing w:val="-5"/>
        </w:rPr>
        <w:t xml:space="preserve"> </w:t>
      </w:r>
      <w:r>
        <w:t>older</w:t>
      </w:r>
      <w:r>
        <w:rPr>
          <w:spacing w:val="-6"/>
        </w:rPr>
        <w:t xml:space="preserve"> </w:t>
      </w:r>
      <w:r>
        <w:t>with</w:t>
      </w:r>
      <w:r>
        <w:rPr>
          <w:spacing w:val="-5"/>
        </w:rPr>
        <w:t xml:space="preserve"> </w:t>
      </w:r>
      <w:r>
        <w:t>at</w:t>
      </w:r>
      <w:r>
        <w:rPr>
          <w:spacing w:val="-4"/>
        </w:rPr>
        <w:t xml:space="preserve"> </w:t>
      </w:r>
      <w:r>
        <w:t>least</w:t>
      </w:r>
      <w:r>
        <w:rPr>
          <w:spacing w:val="-4"/>
        </w:rPr>
        <w:t xml:space="preserve"> </w:t>
      </w:r>
      <w:r>
        <w:t>one</w:t>
      </w:r>
      <w:r>
        <w:rPr>
          <w:spacing w:val="-6"/>
        </w:rPr>
        <w:t xml:space="preserve"> </w:t>
      </w:r>
      <w:r>
        <w:t>additional</w:t>
      </w:r>
      <w:r>
        <w:rPr>
          <w:spacing w:val="-3"/>
        </w:rPr>
        <w:t xml:space="preserve"> </w:t>
      </w:r>
      <w:r>
        <w:t>cardiovascular</w:t>
      </w:r>
      <w:r>
        <w:rPr>
          <w:spacing w:val="-6"/>
        </w:rPr>
        <w:t xml:space="preserve"> </w:t>
      </w:r>
      <w:r>
        <w:t>risk factor, a dose dependent higher rate of VTE including deep venous thrombosis (DVT) and pulmonary embolism (PE) was observed with tofacitinib compared to TNF inhibitors.</w:t>
      </w:r>
    </w:p>
    <w:p w14:paraId="54234AD0" w14:textId="77777777" w:rsidR="001C6747" w:rsidRDefault="009D6953">
      <w:pPr>
        <w:pStyle w:val="BodyText"/>
        <w:ind w:right="936"/>
      </w:pPr>
      <w:r>
        <w:t>In patients with cardiovascular or malignancy risk factors (see Section 4.4 Special warnings and precautions for use; Major adverse cardiovascular events (MACE) and Malignancy (including non- non-melanoma skin cancers)), CIBINQO should only be used if no suitable treatment alternatives are available.</w:t>
      </w:r>
    </w:p>
    <w:p w14:paraId="54234AD1" w14:textId="77777777" w:rsidR="001C6747" w:rsidRDefault="009D6953">
      <w:pPr>
        <w:pStyle w:val="BodyText"/>
        <w:ind w:right="939"/>
      </w:pPr>
      <w:r>
        <w:t xml:space="preserve">Avoid CIBINQO in patients with an increased risk of thrombosis or in whom risk factors are </w:t>
      </w:r>
      <w:r>
        <w:rPr>
          <w:spacing w:val="-2"/>
        </w:rPr>
        <w:t>identified.</w:t>
      </w:r>
    </w:p>
    <w:p w14:paraId="54234AD2" w14:textId="77777777" w:rsidR="001C6747" w:rsidRDefault="009D6953">
      <w:pPr>
        <w:pStyle w:val="BodyText"/>
        <w:ind w:right="936"/>
      </w:pPr>
      <w:r>
        <w:t>Risk</w:t>
      </w:r>
      <w:r>
        <w:rPr>
          <w:spacing w:val="-5"/>
        </w:rPr>
        <w:t xml:space="preserve"> </w:t>
      </w:r>
      <w:r>
        <w:t>factors</w:t>
      </w:r>
      <w:r>
        <w:rPr>
          <w:spacing w:val="-5"/>
        </w:rPr>
        <w:t xml:space="preserve"> </w:t>
      </w:r>
      <w:r>
        <w:t>other</w:t>
      </w:r>
      <w:r>
        <w:rPr>
          <w:spacing w:val="-6"/>
        </w:rPr>
        <w:t xml:space="preserve"> </w:t>
      </w:r>
      <w:r>
        <w:t>than</w:t>
      </w:r>
      <w:r>
        <w:rPr>
          <w:spacing w:val="-2"/>
        </w:rPr>
        <w:t xml:space="preserve"> </w:t>
      </w:r>
      <w:r>
        <w:t>cardiovascular</w:t>
      </w:r>
      <w:r>
        <w:rPr>
          <w:spacing w:val="-6"/>
        </w:rPr>
        <w:t xml:space="preserve"> </w:t>
      </w:r>
      <w:r>
        <w:t>or</w:t>
      </w:r>
      <w:r>
        <w:rPr>
          <w:spacing w:val="-6"/>
        </w:rPr>
        <w:t xml:space="preserve"> </w:t>
      </w:r>
      <w:r>
        <w:t>malignancy</w:t>
      </w:r>
      <w:r>
        <w:rPr>
          <w:spacing w:val="-5"/>
        </w:rPr>
        <w:t xml:space="preserve"> </w:t>
      </w:r>
      <w:r>
        <w:t>risks</w:t>
      </w:r>
      <w:r>
        <w:rPr>
          <w:spacing w:val="-5"/>
        </w:rPr>
        <w:t xml:space="preserve"> </w:t>
      </w:r>
      <w:r>
        <w:t>factors</w:t>
      </w:r>
      <w:r>
        <w:rPr>
          <w:spacing w:val="-5"/>
        </w:rPr>
        <w:t xml:space="preserve"> </w:t>
      </w:r>
      <w:r>
        <w:t>that</w:t>
      </w:r>
      <w:r>
        <w:rPr>
          <w:spacing w:val="-4"/>
        </w:rPr>
        <w:t xml:space="preserve"> </w:t>
      </w:r>
      <w:r>
        <w:t>should</w:t>
      </w:r>
      <w:r>
        <w:rPr>
          <w:spacing w:val="-5"/>
        </w:rPr>
        <w:t xml:space="preserve"> </w:t>
      </w:r>
      <w:r>
        <w:t>be</w:t>
      </w:r>
      <w:r>
        <w:rPr>
          <w:spacing w:val="-6"/>
        </w:rPr>
        <w:t xml:space="preserve"> </w:t>
      </w:r>
      <w:r>
        <w:t>considered</w:t>
      </w:r>
      <w:r>
        <w:rPr>
          <w:spacing w:val="-5"/>
        </w:rPr>
        <w:t xml:space="preserve"> </w:t>
      </w:r>
      <w:r>
        <w:t>in determining the patient’s risk for DVT/PE include older age, obesity, a medical history of DVT/PE, prothrombotic disorder, use of combined hormonal contraceptives or hormone replacement therapy, patients undergoing major surgery, or prolonged immobilisation.</w:t>
      </w:r>
    </w:p>
    <w:p w14:paraId="54234AD3" w14:textId="77777777" w:rsidR="001C6747" w:rsidRDefault="009D6953">
      <w:pPr>
        <w:pStyle w:val="BodyText"/>
        <w:spacing w:before="241"/>
        <w:ind w:right="939"/>
      </w:pPr>
      <w:r>
        <w:t>Patients should be</w:t>
      </w:r>
      <w:r>
        <w:rPr>
          <w:spacing w:val="-1"/>
        </w:rPr>
        <w:t xml:space="preserve"> </w:t>
      </w:r>
      <w:r>
        <w:t>re-evaluated periodically during CIBINQO treatment to assess for changes in VTE risk.</w:t>
      </w:r>
    </w:p>
    <w:p w14:paraId="54234AD4" w14:textId="77777777" w:rsidR="001C6747" w:rsidRDefault="009D6953">
      <w:pPr>
        <w:pStyle w:val="BodyText"/>
        <w:ind w:right="938"/>
      </w:pPr>
      <w:r>
        <w:t>Promptly evaluate patients with signs and symptoms of VTE and discontinue CIBINQO in patients with suspected VTE, regardless of dose or indication.</w:t>
      </w:r>
    </w:p>
    <w:p w14:paraId="54234AD5" w14:textId="77777777" w:rsidR="001C6747" w:rsidRDefault="009D6953">
      <w:pPr>
        <w:pStyle w:val="BodyText"/>
        <w:ind w:right="937"/>
      </w:pPr>
      <w:r>
        <w:t>Across all subjects treated with abrocitinib, there were 3 non-fatal adjudicated events of pulmonary embolism (0.14/100 patient-years [95% CI: 0.03, 0.41]) and all of these occurred in subjects on abrocitinib 200 mg QD. All these 3 subjects were discontinued from the study treatment</w:t>
      </w:r>
      <w:r>
        <w:rPr>
          <w:spacing w:val="-13"/>
        </w:rPr>
        <w:t xml:space="preserve"> </w:t>
      </w:r>
      <w:r>
        <w:t>and</w:t>
      </w:r>
      <w:r>
        <w:rPr>
          <w:spacing w:val="-11"/>
        </w:rPr>
        <w:t xml:space="preserve"> </w:t>
      </w:r>
      <w:r>
        <w:t>had</w:t>
      </w:r>
      <w:r>
        <w:rPr>
          <w:spacing w:val="-11"/>
        </w:rPr>
        <w:t xml:space="preserve"> </w:t>
      </w:r>
      <w:r>
        <w:t>recovered</w:t>
      </w:r>
      <w:r>
        <w:rPr>
          <w:spacing w:val="-13"/>
        </w:rPr>
        <w:t xml:space="preserve"> </w:t>
      </w:r>
      <w:r>
        <w:t>from</w:t>
      </w:r>
      <w:r>
        <w:rPr>
          <w:spacing w:val="-13"/>
        </w:rPr>
        <w:t xml:space="preserve"> </w:t>
      </w:r>
      <w:r>
        <w:t>the</w:t>
      </w:r>
      <w:r>
        <w:rPr>
          <w:spacing w:val="-12"/>
        </w:rPr>
        <w:t xml:space="preserve"> </w:t>
      </w:r>
      <w:r>
        <w:t>event.</w:t>
      </w:r>
      <w:r>
        <w:rPr>
          <w:spacing w:val="-13"/>
        </w:rPr>
        <w:t xml:space="preserve"> </w:t>
      </w:r>
      <w:r>
        <w:t>Three</w:t>
      </w:r>
      <w:r>
        <w:rPr>
          <w:spacing w:val="-12"/>
        </w:rPr>
        <w:t xml:space="preserve"> </w:t>
      </w:r>
      <w:r>
        <w:t>non-fatal</w:t>
      </w:r>
      <w:r>
        <w:rPr>
          <w:spacing w:val="-10"/>
        </w:rPr>
        <w:t xml:space="preserve"> </w:t>
      </w:r>
      <w:r>
        <w:t>adjudicated</w:t>
      </w:r>
      <w:r>
        <w:rPr>
          <w:spacing w:val="-11"/>
        </w:rPr>
        <w:t xml:space="preserve"> </w:t>
      </w:r>
      <w:r>
        <w:t>events</w:t>
      </w:r>
      <w:r>
        <w:rPr>
          <w:spacing w:val="-13"/>
        </w:rPr>
        <w:t xml:space="preserve"> </w:t>
      </w:r>
      <w:r>
        <w:t>of</w:t>
      </w:r>
      <w:r>
        <w:rPr>
          <w:spacing w:val="-14"/>
        </w:rPr>
        <w:t xml:space="preserve"> </w:t>
      </w:r>
      <w:r>
        <w:t>deep</w:t>
      </w:r>
      <w:r>
        <w:rPr>
          <w:spacing w:val="-13"/>
        </w:rPr>
        <w:t xml:space="preserve"> </w:t>
      </w:r>
      <w:r>
        <w:t>venous thrombosis</w:t>
      </w:r>
      <w:r>
        <w:rPr>
          <w:spacing w:val="-15"/>
        </w:rPr>
        <w:t xml:space="preserve"> </w:t>
      </w:r>
      <w:r>
        <w:t>(0.14/100</w:t>
      </w:r>
      <w:r>
        <w:rPr>
          <w:spacing w:val="-14"/>
        </w:rPr>
        <w:t xml:space="preserve"> </w:t>
      </w:r>
      <w:r>
        <w:t>PY</w:t>
      </w:r>
      <w:r>
        <w:rPr>
          <w:spacing w:val="-15"/>
        </w:rPr>
        <w:t xml:space="preserve"> </w:t>
      </w:r>
      <w:r>
        <w:t>[95%</w:t>
      </w:r>
      <w:r>
        <w:rPr>
          <w:spacing w:val="-15"/>
        </w:rPr>
        <w:t xml:space="preserve"> </w:t>
      </w:r>
      <w:r>
        <w:t>CI:</w:t>
      </w:r>
      <w:r>
        <w:rPr>
          <w:spacing w:val="-14"/>
        </w:rPr>
        <w:t xml:space="preserve"> </w:t>
      </w:r>
      <w:r>
        <w:t>0.03,</w:t>
      </w:r>
      <w:r>
        <w:rPr>
          <w:spacing w:val="-14"/>
        </w:rPr>
        <w:t xml:space="preserve"> </w:t>
      </w:r>
      <w:r>
        <w:t>0.41])</w:t>
      </w:r>
      <w:r>
        <w:rPr>
          <w:spacing w:val="-15"/>
        </w:rPr>
        <w:t xml:space="preserve"> </w:t>
      </w:r>
      <w:r>
        <w:t>were</w:t>
      </w:r>
      <w:r>
        <w:rPr>
          <w:spacing w:val="-15"/>
        </w:rPr>
        <w:t xml:space="preserve"> </w:t>
      </w:r>
      <w:r>
        <w:t>also</w:t>
      </w:r>
      <w:r>
        <w:rPr>
          <w:spacing w:val="-14"/>
        </w:rPr>
        <w:t xml:space="preserve"> </w:t>
      </w:r>
      <w:r>
        <w:t>observed,</w:t>
      </w:r>
      <w:r>
        <w:rPr>
          <w:spacing w:val="-14"/>
        </w:rPr>
        <w:t xml:space="preserve"> </w:t>
      </w:r>
      <w:r>
        <w:t>all</w:t>
      </w:r>
      <w:r>
        <w:rPr>
          <w:spacing w:val="-14"/>
        </w:rPr>
        <w:t xml:space="preserve"> </w:t>
      </w:r>
      <w:r>
        <w:t>in</w:t>
      </w:r>
      <w:r>
        <w:rPr>
          <w:spacing w:val="-14"/>
        </w:rPr>
        <w:t xml:space="preserve"> </w:t>
      </w:r>
      <w:r>
        <w:t>the</w:t>
      </w:r>
      <w:r>
        <w:rPr>
          <w:spacing w:val="-15"/>
        </w:rPr>
        <w:t xml:space="preserve"> </w:t>
      </w:r>
      <w:r>
        <w:t>200</w:t>
      </w:r>
      <w:r>
        <w:rPr>
          <w:spacing w:val="-14"/>
        </w:rPr>
        <w:t xml:space="preserve"> </w:t>
      </w:r>
      <w:r>
        <w:t>mg</w:t>
      </w:r>
      <w:r>
        <w:rPr>
          <w:spacing w:val="-14"/>
        </w:rPr>
        <w:t xml:space="preserve"> </w:t>
      </w:r>
      <w:r>
        <w:t>QD</w:t>
      </w:r>
      <w:r>
        <w:rPr>
          <w:spacing w:val="-15"/>
        </w:rPr>
        <w:t xml:space="preserve"> </w:t>
      </w:r>
      <w:r>
        <w:t>group (see Section 4.8 Adverse effects (undesirable effects)).</w:t>
      </w:r>
    </w:p>
    <w:p w14:paraId="54234AD6" w14:textId="77777777" w:rsidR="001C6747" w:rsidRDefault="009D6953">
      <w:pPr>
        <w:pStyle w:val="Heading3"/>
        <w:ind w:left="820"/>
      </w:pPr>
      <w:bookmarkStart w:id="18" w:name="Malignancy_(including_non-melanoma_skin_"/>
      <w:bookmarkEnd w:id="18"/>
      <w:r>
        <w:t>Malignancy</w:t>
      </w:r>
      <w:r>
        <w:rPr>
          <w:spacing w:val="-3"/>
        </w:rPr>
        <w:t xml:space="preserve"> </w:t>
      </w:r>
      <w:r>
        <w:t>(including</w:t>
      </w:r>
      <w:r>
        <w:rPr>
          <w:spacing w:val="-4"/>
        </w:rPr>
        <w:t xml:space="preserve"> </w:t>
      </w:r>
      <w:r>
        <w:t>non-melanoma</w:t>
      </w:r>
      <w:r>
        <w:rPr>
          <w:spacing w:val="-2"/>
        </w:rPr>
        <w:t xml:space="preserve"> </w:t>
      </w:r>
      <w:r>
        <w:t>skin</w:t>
      </w:r>
      <w:r>
        <w:rPr>
          <w:spacing w:val="-2"/>
        </w:rPr>
        <w:t xml:space="preserve"> cancers)</w:t>
      </w:r>
    </w:p>
    <w:p w14:paraId="54234AD7" w14:textId="77777777" w:rsidR="001C6747" w:rsidRDefault="009D6953">
      <w:pPr>
        <w:pStyle w:val="BodyText"/>
        <w:spacing w:before="120"/>
        <w:ind w:right="934"/>
      </w:pPr>
      <w:r>
        <w:t>Lymphoma and other malignancies have been reported in patients receiving JAK inhibitors, including CIBINQO.</w:t>
      </w:r>
    </w:p>
    <w:p w14:paraId="54234AD8" w14:textId="77777777" w:rsidR="001C6747" w:rsidRDefault="009D6953">
      <w:pPr>
        <w:pStyle w:val="BodyText"/>
        <w:ind w:right="935"/>
      </w:pPr>
      <w:r>
        <w:t>Malignancies,</w:t>
      </w:r>
      <w:r>
        <w:rPr>
          <w:spacing w:val="-13"/>
        </w:rPr>
        <w:t xml:space="preserve"> </w:t>
      </w:r>
      <w:r>
        <w:t>including</w:t>
      </w:r>
      <w:r>
        <w:rPr>
          <w:spacing w:val="-11"/>
        </w:rPr>
        <w:t xml:space="preserve"> </w:t>
      </w:r>
      <w:r>
        <w:t>non-melanoma</w:t>
      </w:r>
      <w:r>
        <w:rPr>
          <w:spacing w:val="-14"/>
        </w:rPr>
        <w:t xml:space="preserve"> </w:t>
      </w:r>
      <w:r>
        <w:t>skin</w:t>
      </w:r>
      <w:r>
        <w:rPr>
          <w:spacing w:val="-13"/>
        </w:rPr>
        <w:t xml:space="preserve"> </w:t>
      </w:r>
      <w:r>
        <w:t>cancer</w:t>
      </w:r>
      <w:r>
        <w:rPr>
          <w:spacing w:val="-14"/>
        </w:rPr>
        <w:t xml:space="preserve"> </w:t>
      </w:r>
      <w:r>
        <w:t>(NMSC),</w:t>
      </w:r>
      <w:r>
        <w:rPr>
          <w:spacing w:val="-13"/>
        </w:rPr>
        <w:t xml:space="preserve"> </w:t>
      </w:r>
      <w:r>
        <w:t>were</w:t>
      </w:r>
      <w:r>
        <w:rPr>
          <w:spacing w:val="-14"/>
        </w:rPr>
        <w:t xml:space="preserve"> </w:t>
      </w:r>
      <w:r>
        <w:t>observed</w:t>
      </w:r>
      <w:r>
        <w:rPr>
          <w:spacing w:val="-13"/>
        </w:rPr>
        <w:t xml:space="preserve"> </w:t>
      </w:r>
      <w:r>
        <w:t>in</w:t>
      </w:r>
      <w:r>
        <w:rPr>
          <w:spacing w:val="-13"/>
        </w:rPr>
        <w:t xml:space="preserve"> </w:t>
      </w:r>
      <w:r>
        <w:t>clinical</w:t>
      </w:r>
      <w:r>
        <w:rPr>
          <w:spacing w:val="-13"/>
        </w:rPr>
        <w:t xml:space="preserve"> </w:t>
      </w:r>
      <w:r>
        <w:t>studies with</w:t>
      </w:r>
      <w:r>
        <w:rPr>
          <w:spacing w:val="-9"/>
        </w:rPr>
        <w:t xml:space="preserve"> </w:t>
      </w:r>
      <w:r>
        <w:t>CIBINQO.</w:t>
      </w:r>
      <w:r>
        <w:rPr>
          <w:spacing w:val="-9"/>
        </w:rPr>
        <w:t xml:space="preserve"> </w:t>
      </w:r>
      <w:r>
        <w:t>Clinical</w:t>
      </w:r>
      <w:r>
        <w:rPr>
          <w:spacing w:val="-9"/>
        </w:rPr>
        <w:t xml:space="preserve"> </w:t>
      </w:r>
      <w:r>
        <w:t>data</w:t>
      </w:r>
      <w:r>
        <w:rPr>
          <w:spacing w:val="-10"/>
        </w:rPr>
        <w:t xml:space="preserve"> </w:t>
      </w:r>
      <w:r>
        <w:t>are</w:t>
      </w:r>
      <w:r>
        <w:rPr>
          <w:spacing w:val="-10"/>
        </w:rPr>
        <w:t xml:space="preserve"> </w:t>
      </w:r>
      <w:r>
        <w:t>insufficient</w:t>
      </w:r>
      <w:r>
        <w:rPr>
          <w:spacing w:val="-9"/>
        </w:rPr>
        <w:t xml:space="preserve"> </w:t>
      </w:r>
      <w:r>
        <w:t>to</w:t>
      </w:r>
      <w:r>
        <w:rPr>
          <w:spacing w:val="-9"/>
        </w:rPr>
        <w:t xml:space="preserve"> </w:t>
      </w:r>
      <w:r>
        <w:t>assess</w:t>
      </w:r>
      <w:r>
        <w:rPr>
          <w:spacing w:val="-9"/>
        </w:rPr>
        <w:t xml:space="preserve"> </w:t>
      </w:r>
      <w:r>
        <w:t>the</w:t>
      </w:r>
      <w:r>
        <w:rPr>
          <w:spacing w:val="-10"/>
        </w:rPr>
        <w:t xml:space="preserve"> </w:t>
      </w:r>
      <w:r>
        <w:t>potential</w:t>
      </w:r>
      <w:r>
        <w:rPr>
          <w:spacing w:val="-9"/>
        </w:rPr>
        <w:t xml:space="preserve"> </w:t>
      </w:r>
      <w:r>
        <w:t>relationship</w:t>
      </w:r>
      <w:r>
        <w:rPr>
          <w:spacing w:val="-9"/>
        </w:rPr>
        <w:t xml:space="preserve"> </w:t>
      </w:r>
      <w:r>
        <w:t>of</w:t>
      </w:r>
      <w:r>
        <w:rPr>
          <w:spacing w:val="-10"/>
        </w:rPr>
        <w:t xml:space="preserve"> </w:t>
      </w:r>
      <w:r>
        <w:t>exposure</w:t>
      </w:r>
      <w:r>
        <w:rPr>
          <w:spacing w:val="-10"/>
        </w:rPr>
        <w:t xml:space="preserve"> </w:t>
      </w:r>
      <w:r>
        <w:t>to CIBINQO and the development of malignancies. Long-term safety evaluations are ongoing.</w:t>
      </w:r>
    </w:p>
    <w:p w14:paraId="54234AD9" w14:textId="77777777" w:rsidR="001C6747" w:rsidRDefault="009D6953">
      <w:pPr>
        <w:pStyle w:val="BodyText"/>
        <w:ind w:right="934"/>
      </w:pPr>
      <w:r>
        <w:t>In</w:t>
      </w:r>
      <w:r>
        <w:rPr>
          <w:spacing w:val="-3"/>
        </w:rPr>
        <w:t xml:space="preserve"> </w:t>
      </w:r>
      <w:r>
        <w:t>clinical</w:t>
      </w:r>
      <w:r>
        <w:rPr>
          <w:spacing w:val="-4"/>
        </w:rPr>
        <w:t xml:space="preserve"> </w:t>
      </w:r>
      <w:r>
        <w:t>studies</w:t>
      </w:r>
      <w:r>
        <w:rPr>
          <w:spacing w:val="-3"/>
        </w:rPr>
        <w:t xml:space="preserve"> </w:t>
      </w:r>
      <w:r>
        <w:t>with</w:t>
      </w:r>
      <w:r>
        <w:rPr>
          <w:spacing w:val="-5"/>
        </w:rPr>
        <w:t xml:space="preserve"> </w:t>
      </w:r>
      <w:r>
        <w:t>CIBINQO,</w:t>
      </w:r>
      <w:r>
        <w:rPr>
          <w:spacing w:val="-3"/>
        </w:rPr>
        <w:t xml:space="preserve"> </w:t>
      </w:r>
      <w:r>
        <w:t>a</w:t>
      </w:r>
      <w:r>
        <w:rPr>
          <w:spacing w:val="-6"/>
        </w:rPr>
        <w:t xml:space="preserve"> </w:t>
      </w:r>
      <w:r>
        <w:t>higher</w:t>
      </w:r>
      <w:r>
        <w:rPr>
          <w:spacing w:val="-6"/>
        </w:rPr>
        <w:t xml:space="preserve"> </w:t>
      </w:r>
      <w:r>
        <w:t>rate</w:t>
      </w:r>
      <w:r>
        <w:rPr>
          <w:spacing w:val="-6"/>
        </w:rPr>
        <w:t xml:space="preserve"> </w:t>
      </w:r>
      <w:r>
        <w:t>of</w:t>
      </w:r>
      <w:r>
        <w:rPr>
          <w:spacing w:val="-3"/>
        </w:rPr>
        <w:t xml:space="preserve"> </w:t>
      </w:r>
      <w:r>
        <w:t>malignancy</w:t>
      </w:r>
      <w:r>
        <w:rPr>
          <w:spacing w:val="-3"/>
        </w:rPr>
        <w:t xml:space="preserve"> </w:t>
      </w:r>
      <w:r>
        <w:t>(excluding</w:t>
      </w:r>
      <w:r>
        <w:rPr>
          <w:spacing w:val="-5"/>
        </w:rPr>
        <w:t xml:space="preserve"> </w:t>
      </w:r>
      <w:r>
        <w:t>non-melanoma</w:t>
      </w:r>
      <w:r>
        <w:rPr>
          <w:spacing w:val="-6"/>
        </w:rPr>
        <w:t xml:space="preserve"> </w:t>
      </w:r>
      <w:r>
        <w:t>skin cancer, NMSC) was observed with abrocitinib 200</w:t>
      </w:r>
      <w:r>
        <w:rPr>
          <w:spacing w:val="-3"/>
        </w:rPr>
        <w:t xml:space="preserve"> </w:t>
      </w:r>
      <w:r>
        <w:t>mg compared to abrocitinib 100</w:t>
      </w:r>
      <w:r>
        <w:rPr>
          <w:spacing w:val="-3"/>
        </w:rPr>
        <w:t xml:space="preserve"> </w:t>
      </w:r>
      <w:r>
        <w:t>mg (see Section 4.8 Adverse effects (undesirable effects)).</w:t>
      </w:r>
    </w:p>
    <w:p w14:paraId="54234ADA" w14:textId="77777777" w:rsidR="001C6747" w:rsidRDefault="001C6747">
      <w:pPr>
        <w:sectPr w:rsidR="001C6747">
          <w:pgSz w:w="11910" w:h="16850"/>
          <w:pgMar w:top="1360" w:right="500" w:bottom="980" w:left="620" w:header="0" w:footer="783" w:gutter="0"/>
          <w:cols w:space="720"/>
        </w:sectPr>
      </w:pPr>
    </w:p>
    <w:p w14:paraId="54234ADB" w14:textId="77777777" w:rsidR="001C6747" w:rsidRDefault="009D6953">
      <w:pPr>
        <w:pStyle w:val="BodyText"/>
        <w:spacing w:before="70"/>
        <w:ind w:left="819" w:right="935"/>
      </w:pPr>
      <w:r>
        <w:lastRenderedPageBreak/>
        <w:t>In a large randomised post-marketing safety study of tofacitinib (another JAK inhibitor) in rheumatoid</w:t>
      </w:r>
      <w:r>
        <w:rPr>
          <w:spacing w:val="-5"/>
        </w:rPr>
        <w:t xml:space="preserve"> </w:t>
      </w:r>
      <w:r>
        <w:t>arthritis</w:t>
      </w:r>
      <w:r>
        <w:rPr>
          <w:spacing w:val="-5"/>
        </w:rPr>
        <w:t xml:space="preserve"> </w:t>
      </w:r>
      <w:r>
        <w:t>patients</w:t>
      </w:r>
      <w:r>
        <w:rPr>
          <w:spacing w:val="-5"/>
        </w:rPr>
        <w:t xml:space="preserve"> </w:t>
      </w:r>
      <w:r>
        <w:t>50</w:t>
      </w:r>
      <w:r>
        <w:rPr>
          <w:spacing w:val="-5"/>
        </w:rPr>
        <w:t xml:space="preserve"> </w:t>
      </w:r>
      <w:r>
        <w:t>years</w:t>
      </w:r>
      <w:r>
        <w:rPr>
          <w:spacing w:val="-5"/>
        </w:rPr>
        <w:t xml:space="preserve"> </w:t>
      </w:r>
      <w:r>
        <w:t>and</w:t>
      </w:r>
      <w:r>
        <w:rPr>
          <w:spacing w:val="-5"/>
        </w:rPr>
        <w:t xml:space="preserve"> </w:t>
      </w:r>
      <w:r>
        <w:t>older</w:t>
      </w:r>
      <w:r>
        <w:rPr>
          <w:spacing w:val="-6"/>
        </w:rPr>
        <w:t xml:space="preserve"> </w:t>
      </w:r>
      <w:r>
        <w:t>with</w:t>
      </w:r>
      <w:r>
        <w:rPr>
          <w:spacing w:val="-5"/>
        </w:rPr>
        <w:t xml:space="preserve"> </w:t>
      </w:r>
      <w:r>
        <w:t>at</w:t>
      </w:r>
      <w:r>
        <w:rPr>
          <w:spacing w:val="-4"/>
        </w:rPr>
        <w:t xml:space="preserve"> </w:t>
      </w:r>
      <w:r>
        <w:t>least</w:t>
      </w:r>
      <w:r>
        <w:rPr>
          <w:spacing w:val="-4"/>
        </w:rPr>
        <w:t xml:space="preserve"> </w:t>
      </w:r>
      <w:r>
        <w:t>one</w:t>
      </w:r>
      <w:r>
        <w:rPr>
          <w:spacing w:val="-6"/>
        </w:rPr>
        <w:t xml:space="preserve"> </w:t>
      </w:r>
      <w:r>
        <w:t>additional</w:t>
      </w:r>
      <w:r>
        <w:rPr>
          <w:spacing w:val="-2"/>
        </w:rPr>
        <w:t xml:space="preserve"> </w:t>
      </w:r>
      <w:r>
        <w:t>cardiovascular</w:t>
      </w:r>
      <w:r>
        <w:rPr>
          <w:spacing w:val="-6"/>
        </w:rPr>
        <w:t xml:space="preserve"> </w:t>
      </w:r>
      <w:r>
        <w:t>risk factor, a higher rate of malignancies, particularly lung cancer, lymphoma and non-melanoma skin</w:t>
      </w:r>
      <w:r>
        <w:rPr>
          <w:spacing w:val="-5"/>
        </w:rPr>
        <w:t xml:space="preserve"> </w:t>
      </w:r>
      <w:r>
        <w:t>cancer</w:t>
      </w:r>
      <w:r>
        <w:rPr>
          <w:spacing w:val="-6"/>
        </w:rPr>
        <w:t xml:space="preserve"> </w:t>
      </w:r>
      <w:r>
        <w:t>(NMSC)</w:t>
      </w:r>
      <w:r>
        <w:rPr>
          <w:spacing w:val="-6"/>
        </w:rPr>
        <w:t xml:space="preserve"> </w:t>
      </w:r>
      <w:r>
        <w:t>was</w:t>
      </w:r>
      <w:r>
        <w:rPr>
          <w:spacing w:val="-3"/>
        </w:rPr>
        <w:t xml:space="preserve"> </w:t>
      </w:r>
      <w:r>
        <w:t>observed</w:t>
      </w:r>
      <w:r>
        <w:rPr>
          <w:spacing w:val="-3"/>
        </w:rPr>
        <w:t xml:space="preserve"> </w:t>
      </w:r>
      <w:r>
        <w:t>with</w:t>
      </w:r>
      <w:r>
        <w:rPr>
          <w:spacing w:val="-5"/>
        </w:rPr>
        <w:t xml:space="preserve"> </w:t>
      </w:r>
      <w:r>
        <w:t>tofacitinib</w:t>
      </w:r>
      <w:r>
        <w:rPr>
          <w:spacing w:val="-5"/>
        </w:rPr>
        <w:t xml:space="preserve"> </w:t>
      </w:r>
      <w:r>
        <w:t>compared</w:t>
      </w:r>
      <w:r>
        <w:rPr>
          <w:spacing w:val="-3"/>
        </w:rPr>
        <w:t xml:space="preserve"> </w:t>
      </w:r>
      <w:r>
        <w:t>to</w:t>
      </w:r>
      <w:r>
        <w:rPr>
          <w:spacing w:val="-5"/>
        </w:rPr>
        <w:t xml:space="preserve"> </w:t>
      </w:r>
      <w:r>
        <w:t>TNF</w:t>
      </w:r>
      <w:r>
        <w:rPr>
          <w:spacing w:val="-6"/>
        </w:rPr>
        <w:t xml:space="preserve"> </w:t>
      </w:r>
      <w:r>
        <w:t>inhibitors.</w:t>
      </w:r>
      <w:r>
        <w:rPr>
          <w:spacing w:val="-3"/>
        </w:rPr>
        <w:t xml:space="preserve"> </w:t>
      </w:r>
      <w:r>
        <w:t>In</w:t>
      </w:r>
      <w:r>
        <w:rPr>
          <w:spacing w:val="-5"/>
        </w:rPr>
        <w:t xml:space="preserve"> </w:t>
      </w:r>
      <w:r>
        <w:t>patients</w:t>
      </w:r>
      <w:r>
        <w:rPr>
          <w:spacing w:val="-5"/>
        </w:rPr>
        <w:t xml:space="preserve"> </w:t>
      </w:r>
      <w:r>
        <w:t>65 years of age and older, patients who are current or past long-time smokers, or with other malignancy risk factors (e.g. current malignancy or history of malignancy), CIBINQO</w:t>
      </w:r>
      <w:r>
        <w:rPr>
          <w:spacing w:val="-1"/>
        </w:rPr>
        <w:t xml:space="preserve"> </w:t>
      </w:r>
      <w:r>
        <w:t>should only be used if no suitable treatment alternatives are available.</w:t>
      </w:r>
    </w:p>
    <w:p w14:paraId="54234ADC" w14:textId="77777777" w:rsidR="001C6747" w:rsidRDefault="009D6953">
      <w:pPr>
        <w:pStyle w:val="BodyText"/>
        <w:ind w:left="819" w:right="935"/>
      </w:pPr>
      <w:r>
        <w:t>The risks and benefits of CIBINQO treatment should be considered prior to initiating in patients with a known malignancy.</w:t>
      </w:r>
    </w:p>
    <w:p w14:paraId="54234ADD" w14:textId="77777777" w:rsidR="001C6747" w:rsidRDefault="009D6953">
      <w:pPr>
        <w:pStyle w:val="BodyText"/>
        <w:ind w:left="819" w:right="937"/>
      </w:pPr>
      <w:r>
        <w:t>Periodic skin examination is recommended for all patients, particularly those who are at increased risk for skin cancer.</w:t>
      </w:r>
    </w:p>
    <w:p w14:paraId="54234ADE" w14:textId="77777777" w:rsidR="001C6747" w:rsidRDefault="009D6953">
      <w:pPr>
        <w:pStyle w:val="Heading3"/>
      </w:pPr>
      <w:bookmarkStart w:id="19" w:name="Serious_infections"/>
      <w:bookmarkEnd w:id="19"/>
      <w:r>
        <w:t>Serious</w:t>
      </w:r>
      <w:r>
        <w:rPr>
          <w:spacing w:val="-1"/>
        </w:rPr>
        <w:t xml:space="preserve"> </w:t>
      </w:r>
      <w:r>
        <w:rPr>
          <w:spacing w:val="-2"/>
        </w:rPr>
        <w:t>infections</w:t>
      </w:r>
    </w:p>
    <w:p w14:paraId="54234ADF" w14:textId="77777777" w:rsidR="001C6747" w:rsidRDefault="009D6953">
      <w:pPr>
        <w:pStyle w:val="BodyText"/>
        <w:spacing w:before="120"/>
        <w:ind w:left="819" w:right="938"/>
      </w:pPr>
      <w:r>
        <w:t>Serious infections have been reported in patients receiving CIBINQO. The most frequent serious infections in clinical studies were herpes simplex, herpes zoster, and pneumonia (see Section 4.8 Adverse effects (undesirable effects)).</w:t>
      </w:r>
    </w:p>
    <w:p w14:paraId="54234AE0" w14:textId="77777777" w:rsidR="001C6747" w:rsidRDefault="009D6953">
      <w:pPr>
        <w:pStyle w:val="BodyText"/>
        <w:ind w:left="819" w:right="940"/>
      </w:pPr>
      <w:r>
        <w:t>Serious infections leading to hospitalisation or death have been reported in patients receiving JAK inhibitors used to treat inflammatory conditions.</w:t>
      </w:r>
    </w:p>
    <w:p w14:paraId="54234AE1" w14:textId="77777777" w:rsidR="001C6747" w:rsidRDefault="009D6953">
      <w:pPr>
        <w:pStyle w:val="BodyText"/>
        <w:ind w:left="819" w:right="934"/>
        <w:jc w:val="left"/>
      </w:pPr>
      <w:r>
        <w:t>Treatment</w:t>
      </w:r>
      <w:r>
        <w:rPr>
          <w:spacing w:val="-3"/>
        </w:rPr>
        <w:t xml:space="preserve"> </w:t>
      </w:r>
      <w:r>
        <w:t>must</w:t>
      </w:r>
      <w:r>
        <w:rPr>
          <w:spacing w:val="-3"/>
        </w:rPr>
        <w:t xml:space="preserve"> </w:t>
      </w:r>
      <w:r>
        <w:t>not</w:t>
      </w:r>
      <w:r>
        <w:rPr>
          <w:spacing w:val="-3"/>
        </w:rPr>
        <w:t xml:space="preserve"> </w:t>
      </w:r>
      <w:r>
        <w:t>be</w:t>
      </w:r>
      <w:r>
        <w:rPr>
          <w:spacing w:val="-4"/>
        </w:rPr>
        <w:t xml:space="preserve"> </w:t>
      </w:r>
      <w:r>
        <w:t>initiated</w:t>
      </w:r>
      <w:r>
        <w:rPr>
          <w:spacing w:val="-3"/>
        </w:rPr>
        <w:t xml:space="preserve"> </w:t>
      </w:r>
      <w:r>
        <w:t>in</w:t>
      </w:r>
      <w:r>
        <w:rPr>
          <w:spacing w:val="-3"/>
        </w:rPr>
        <w:t xml:space="preserve"> </w:t>
      </w:r>
      <w:r>
        <w:t>patients</w:t>
      </w:r>
      <w:r>
        <w:rPr>
          <w:spacing w:val="-3"/>
        </w:rPr>
        <w:t xml:space="preserve"> </w:t>
      </w:r>
      <w:r>
        <w:t>with</w:t>
      </w:r>
      <w:r>
        <w:rPr>
          <w:spacing w:val="-3"/>
        </w:rPr>
        <w:t xml:space="preserve"> </w:t>
      </w:r>
      <w:r>
        <w:t>an</w:t>
      </w:r>
      <w:r>
        <w:rPr>
          <w:spacing w:val="-4"/>
        </w:rPr>
        <w:t xml:space="preserve"> </w:t>
      </w:r>
      <w:r>
        <w:t>active,</w:t>
      </w:r>
      <w:r>
        <w:rPr>
          <w:spacing w:val="-3"/>
        </w:rPr>
        <w:t xml:space="preserve"> </w:t>
      </w:r>
      <w:r>
        <w:t>serious</w:t>
      </w:r>
      <w:r>
        <w:rPr>
          <w:spacing w:val="-3"/>
        </w:rPr>
        <w:t xml:space="preserve"> </w:t>
      </w:r>
      <w:r>
        <w:t>systemic</w:t>
      </w:r>
      <w:r>
        <w:rPr>
          <w:spacing w:val="-2"/>
        </w:rPr>
        <w:t xml:space="preserve"> </w:t>
      </w:r>
      <w:r>
        <w:t>and</w:t>
      </w:r>
      <w:r>
        <w:rPr>
          <w:spacing w:val="-3"/>
        </w:rPr>
        <w:t xml:space="preserve"> </w:t>
      </w:r>
      <w:r>
        <w:t>localised infection (see Section 4.3 Contraindications).</w:t>
      </w:r>
    </w:p>
    <w:p w14:paraId="54234AE2" w14:textId="77777777" w:rsidR="001C6747" w:rsidRDefault="001C6747">
      <w:pPr>
        <w:pStyle w:val="BodyText"/>
        <w:spacing w:before="0"/>
        <w:ind w:left="0"/>
        <w:jc w:val="left"/>
      </w:pPr>
    </w:p>
    <w:p w14:paraId="54234AE3" w14:textId="77777777" w:rsidR="001C6747" w:rsidRDefault="009D6953">
      <w:pPr>
        <w:pStyle w:val="BodyText"/>
        <w:spacing w:before="1"/>
        <w:ind w:left="819"/>
        <w:jc w:val="left"/>
      </w:pPr>
      <w:r>
        <w:t>Risks</w:t>
      </w:r>
      <w:r>
        <w:rPr>
          <w:spacing w:val="-4"/>
        </w:rPr>
        <w:t xml:space="preserve"> </w:t>
      </w:r>
      <w:r>
        <w:t>and</w:t>
      </w:r>
      <w:r>
        <w:rPr>
          <w:spacing w:val="-4"/>
        </w:rPr>
        <w:t xml:space="preserve"> </w:t>
      </w:r>
      <w:r>
        <w:t>benefits</w:t>
      </w:r>
      <w:r>
        <w:rPr>
          <w:spacing w:val="-4"/>
        </w:rPr>
        <w:t xml:space="preserve"> </w:t>
      </w:r>
      <w:r>
        <w:t>of</w:t>
      </w:r>
      <w:r>
        <w:rPr>
          <w:spacing w:val="-4"/>
        </w:rPr>
        <w:t xml:space="preserve"> </w:t>
      </w:r>
      <w:r>
        <w:t>treatment</w:t>
      </w:r>
      <w:r>
        <w:rPr>
          <w:spacing w:val="-3"/>
        </w:rPr>
        <w:t xml:space="preserve"> </w:t>
      </w:r>
      <w:r>
        <w:t>prior</w:t>
      </w:r>
      <w:r>
        <w:rPr>
          <w:spacing w:val="-5"/>
        </w:rPr>
        <w:t xml:space="preserve"> </w:t>
      </w:r>
      <w:r>
        <w:t>to</w:t>
      </w:r>
      <w:r>
        <w:rPr>
          <w:spacing w:val="-3"/>
        </w:rPr>
        <w:t xml:space="preserve"> </w:t>
      </w:r>
      <w:r>
        <w:t>initiating</w:t>
      </w:r>
      <w:r>
        <w:rPr>
          <w:spacing w:val="-1"/>
        </w:rPr>
        <w:t xml:space="preserve"> </w:t>
      </w:r>
      <w:r>
        <w:t>CIBINQO</w:t>
      </w:r>
      <w:r>
        <w:rPr>
          <w:spacing w:val="-4"/>
        </w:rPr>
        <w:t xml:space="preserve"> </w:t>
      </w:r>
      <w:r>
        <w:t>should</w:t>
      </w:r>
      <w:r>
        <w:rPr>
          <w:spacing w:val="-3"/>
        </w:rPr>
        <w:t xml:space="preserve"> </w:t>
      </w:r>
      <w:r>
        <w:t>be</w:t>
      </w:r>
      <w:r>
        <w:rPr>
          <w:spacing w:val="-5"/>
        </w:rPr>
        <w:t xml:space="preserve"> </w:t>
      </w:r>
      <w:r>
        <w:t>considered</w:t>
      </w:r>
      <w:r>
        <w:rPr>
          <w:spacing w:val="-1"/>
        </w:rPr>
        <w:t xml:space="preserve"> </w:t>
      </w:r>
      <w:r>
        <w:t>for</w:t>
      </w:r>
      <w:r>
        <w:rPr>
          <w:spacing w:val="-4"/>
        </w:rPr>
        <w:t xml:space="preserve"> </w:t>
      </w:r>
      <w:r>
        <w:rPr>
          <w:spacing w:val="-2"/>
        </w:rPr>
        <w:t>patients:</w:t>
      </w:r>
    </w:p>
    <w:p w14:paraId="54234AE4" w14:textId="77777777" w:rsidR="001C6747" w:rsidRDefault="009D6953">
      <w:pPr>
        <w:pStyle w:val="ListParagraph"/>
        <w:numPr>
          <w:ilvl w:val="0"/>
          <w:numId w:val="6"/>
        </w:numPr>
        <w:tabs>
          <w:tab w:val="left" w:pos="1746"/>
        </w:tabs>
        <w:spacing w:before="239" w:line="293" w:lineRule="exact"/>
        <w:rPr>
          <w:sz w:val="24"/>
        </w:rPr>
      </w:pPr>
      <w:r>
        <w:rPr>
          <w:sz w:val="24"/>
        </w:rPr>
        <w:t>with</w:t>
      </w:r>
      <w:r>
        <w:rPr>
          <w:spacing w:val="-2"/>
          <w:sz w:val="24"/>
        </w:rPr>
        <w:t xml:space="preserve"> </w:t>
      </w:r>
      <w:r>
        <w:rPr>
          <w:sz w:val="24"/>
        </w:rPr>
        <w:t>chronic</w:t>
      </w:r>
      <w:r>
        <w:rPr>
          <w:spacing w:val="-2"/>
          <w:sz w:val="24"/>
        </w:rPr>
        <w:t xml:space="preserve"> </w:t>
      </w:r>
      <w:r>
        <w:rPr>
          <w:sz w:val="24"/>
        </w:rPr>
        <w:t>or</w:t>
      </w:r>
      <w:r>
        <w:rPr>
          <w:spacing w:val="-2"/>
          <w:sz w:val="24"/>
        </w:rPr>
        <w:t xml:space="preserve"> </w:t>
      </w:r>
      <w:r>
        <w:rPr>
          <w:sz w:val="24"/>
        </w:rPr>
        <w:t>recurrent</w:t>
      </w:r>
      <w:r>
        <w:rPr>
          <w:spacing w:val="1"/>
          <w:sz w:val="24"/>
        </w:rPr>
        <w:t xml:space="preserve"> </w:t>
      </w:r>
      <w:r>
        <w:rPr>
          <w:spacing w:val="-2"/>
          <w:sz w:val="24"/>
        </w:rPr>
        <w:t>infection</w:t>
      </w:r>
    </w:p>
    <w:p w14:paraId="54234AE5" w14:textId="77777777" w:rsidR="001C6747" w:rsidRDefault="009D6953">
      <w:pPr>
        <w:pStyle w:val="ListParagraph"/>
        <w:numPr>
          <w:ilvl w:val="0"/>
          <w:numId w:val="6"/>
        </w:numPr>
        <w:tabs>
          <w:tab w:val="left" w:pos="1746"/>
        </w:tabs>
        <w:spacing w:line="293" w:lineRule="exact"/>
        <w:rPr>
          <w:sz w:val="24"/>
        </w:rPr>
      </w:pPr>
      <w:r>
        <w:rPr>
          <w:sz w:val="24"/>
        </w:rPr>
        <w:t>who</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exposed</w:t>
      </w:r>
      <w:r>
        <w:rPr>
          <w:spacing w:val="-1"/>
          <w:sz w:val="24"/>
        </w:rPr>
        <w:t xml:space="preserve"> </w:t>
      </w:r>
      <w:r>
        <w:rPr>
          <w:sz w:val="24"/>
        </w:rPr>
        <w:t>to</w:t>
      </w:r>
      <w:r>
        <w:rPr>
          <w:spacing w:val="-1"/>
          <w:sz w:val="24"/>
        </w:rPr>
        <w:t xml:space="preserve"> </w:t>
      </w:r>
      <w:r>
        <w:rPr>
          <w:spacing w:val="-2"/>
          <w:sz w:val="24"/>
        </w:rPr>
        <w:t>Tuberculosis</w:t>
      </w:r>
    </w:p>
    <w:p w14:paraId="54234AE6" w14:textId="77777777" w:rsidR="001C6747" w:rsidRDefault="009D6953">
      <w:pPr>
        <w:pStyle w:val="ListParagraph"/>
        <w:numPr>
          <w:ilvl w:val="0"/>
          <w:numId w:val="6"/>
        </w:numPr>
        <w:tabs>
          <w:tab w:val="left" w:pos="1746"/>
        </w:tabs>
        <w:spacing w:before="1" w:line="293" w:lineRule="exact"/>
        <w:rPr>
          <w:sz w:val="24"/>
        </w:rPr>
      </w:pPr>
      <w:r>
        <w:rPr>
          <w:sz w:val="24"/>
        </w:rPr>
        <w:t>with</w:t>
      </w:r>
      <w:r>
        <w:rPr>
          <w:spacing w:val="-3"/>
          <w:sz w:val="24"/>
        </w:rPr>
        <w:t xml:space="preserve"> </w:t>
      </w:r>
      <w:r>
        <w:rPr>
          <w:sz w:val="24"/>
        </w:rPr>
        <w:t>a</w:t>
      </w:r>
      <w:r>
        <w:rPr>
          <w:spacing w:val="-1"/>
          <w:sz w:val="24"/>
        </w:rPr>
        <w:t xml:space="preserve"> </w:t>
      </w:r>
      <w:r>
        <w:rPr>
          <w:sz w:val="24"/>
        </w:rPr>
        <w:t>history</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serious or</w:t>
      </w:r>
      <w:r>
        <w:rPr>
          <w:spacing w:val="-2"/>
          <w:sz w:val="24"/>
        </w:rPr>
        <w:t xml:space="preserve"> </w:t>
      </w:r>
      <w:r>
        <w:rPr>
          <w:sz w:val="24"/>
        </w:rPr>
        <w:t>an opportunistic</w:t>
      </w:r>
      <w:r>
        <w:rPr>
          <w:spacing w:val="-1"/>
          <w:sz w:val="24"/>
        </w:rPr>
        <w:t xml:space="preserve"> </w:t>
      </w:r>
      <w:r>
        <w:rPr>
          <w:spacing w:val="-2"/>
          <w:sz w:val="24"/>
        </w:rPr>
        <w:t>infection</w:t>
      </w:r>
    </w:p>
    <w:p w14:paraId="54234AE7" w14:textId="77777777" w:rsidR="001C6747" w:rsidRDefault="009D6953">
      <w:pPr>
        <w:pStyle w:val="ListParagraph"/>
        <w:numPr>
          <w:ilvl w:val="0"/>
          <w:numId w:val="6"/>
        </w:numPr>
        <w:tabs>
          <w:tab w:val="left" w:pos="1746"/>
        </w:tabs>
        <w:spacing w:line="293" w:lineRule="exact"/>
        <w:rPr>
          <w:sz w:val="24"/>
        </w:rPr>
      </w:pPr>
      <w:r>
        <w:rPr>
          <w:sz w:val="24"/>
        </w:rPr>
        <w:t>who</w:t>
      </w:r>
      <w:r>
        <w:rPr>
          <w:spacing w:val="-3"/>
          <w:sz w:val="24"/>
        </w:rPr>
        <w:t xml:space="preserve"> </w:t>
      </w:r>
      <w:r>
        <w:rPr>
          <w:sz w:val="24"/>
        </w:rPr>
        <w:t>have</w:t>
      </w:r>
      <w:r>
        <w:rPr>
          <w:spacing w:val="-2"/>
          <w:sz w:val="24"/>
        </w:rPr>
        <w:t xml:space="preserve"> </w:t>
      </w:r>
      <w:r>
        <w:rPr>
          <w:sz w:val="24"/>
        </w:rPr>
        <w:t>resided</w:t>
      </w:r>
      <w:r>
        <w:rPr>
          <w:spacing w:val="-1"/>
          <w:sz w:val="24"/>
        </w:rPr>
        <w:t xml:space="preserve"> </w:t>
      </w:r>
      <w:r>
        <w:rPr>
          <w:sz w:val="24"/>
        </w:rPr>
        <w:t>or</w:t>
      </w:r>
      <w:r>
        <w:rPr>
          <w:spacing w:val="-2"/>
          <w:sz w:val="24"/>
        </w:rPr>
        <w:t xml:space="preserve"> </w:t>
      </w:r>
      <w:r>
        <w:rPr>
          <w:sz w:val="24"/>
        </w:rPr>
        <w:t>travelled</w:t>
      </w:r>
      <w:r>
        <w:rPr>
          <w:spacing w:val="-1"/>
          <w:sz w:val="24"/>
        </w:rPr>
        <w:t xml:space="preserve"> </w:t>
      </w:r>
      <w:r>
        <w:rPr>
          <w:sz w:val="24"/>
        </w:rPr>
        <w:t>in</w:t>
      </w:r>
      <w:r>
        <w:rPr>
          <w:spacing w:val="-1"/>
          <w:sz w:val="24"/>
        </w:rPr>
        <w:t xml:space="preserve"> </w:t>
      </w:r>
      <w:r>
        <w:rPr>
          <w:sz w:val="24"/>
        </w:rPr>
        <w:t>areas of</w:t>
      </w:r>
      <w:r>
        <w:rPr>
          <w:spacing w:val="-2"/>
          <w:sz w:val="24"/>
        </w:rPr>
        <w:t xml:space="preserve"> </w:t>
      </w:r>
      <w:r>
        <w:rPr>
          <w:sz w:val="24"/>
        </w:rPr>
        <w:t>endemic TB</w:t>
      </w:r>
      <w:r>
        <w:rPr>
          <w:spacing w:val="-1"/>
          <w:sz w:val="24"/>
        </w:rPr>
        <w:t xml:space="preserve"> </w:t>
      </w:r>
      <w:r>
        <w:rPr>
          <w:sz w:val="24"/>
        </w:rPr>
        <w:t>or</w:t>
      </w:r>
      <w:r>
        <w:rPr>
          <w:spacing w:val="-2"/>
          <w:sz w:val="24"/>
        </w:rPr>
        <w:t xml:space="preserve"> </w:t>
      </w:r>
      <w:r>
        <w:rPr>
          <w:sz w:val="24"/>
        </w:rPr>
        <w:t>endemic</w:t>
      </w:r>
      <w:r>
        <w:rPr>
          <w:spacing w:val="-2"/>
          <w:sz w:val="24"/>
        </w:rPr>
        <w:t xml:space="preserve"> </w:t>
      </w:r>
      <w:r>
        <w:rPr>
          <w:sz w:val="24"/>
        </w:rPr>
        <w:t>mycoses;</w:t>
      </w:r>
      <w:r>
        <w:rPr>
          <w:spacing w:val="2"/>
          <w:sz w:val="24"/>
        </w:rPr>
        <w:t xml:space="preserve"> </w:t>
      </w:r>
      <w:r>
        <w:rPr>
          <w:spacing w:val="-5"/>
          <w:sz w:val="24"/>
        </w:rPr>
        <w:t>or</w:t>
      </w:r>
    </w:p>
    <w:p w14:paraId="54234AE8" w14:textId="77777777" w:rsidR="001C6747" w:rsidRDefault="009D6953">
      <w:pPr>
        <w:pStyle w:val="ListParagraph"/>
        <w:numPr>
          <w:ilvl w:val="0"/>
          <w:numId w:val="6"/>
        </w:numPr>
        <w:tabs>
          <w:tab w:val="left" w:pos="1746"/>
        </w:tabs>
        <w:spacing w:before="1"/>
        <w:rPr>
          <w:sz w:val="24"/>
        </w:rPr>
      </w:pPr>
      <w:r>
        <w:rPr>
          <w:sz w:val="24"/>
        </w:rPr>
        <w:t>with</w:t>
      </w:r>
      <w:r>
        <w:rPr>
          <w:spacing w:val="-2"/>
          <w:sz w:val="24"/>
        </w:rPr>
        <w:t xml:space="preserve"> </w:t>
      </w:r>
      <w:r>
        <w:rPr>
          <w:sz w:val="24"/>
        </w:rPr>
        <w:t>underlying</w:t>
      </w:r>
      <w:r>
        <w:rPr>
          <w:spacing w:val="-1"/>
          <w:sz w:val="24"/>
        </w:rPr>
        <w:t xml:space="preserve"> </w:t>
      </w:r>
      <w:r>
        <w:rPr>
          <w:sz w:val="24"/>
        </w:rPr>
        <w:t>conditions</w:t>
      </w:r>
      <w:r>
        <w:rPr>
          <w:spacing w:val="-2"/>
          <w:sz w:val="24"/>
        </w:rPr>
        <w:t xml:space="preserve"> </w:t>
      </w:r>
      <w:r>
        <w:rPr>
          <w:sz w:val="24"/>
        </w:rPr>
        <w:t>that</w:t>
      </w:r>
      <w:r>
        <w:rPr>
          <w:spacing w:val="-1"/>
          <w:sz w:val="24"/>
        </w:rPr>
        <w:t xml:space="preserve"> </w:t>
      </w:r>
      <w:r>
        <w:rPr>
          <w:sz w:val="24"/>
        </w:rPr>
        <w:t>may</w:t>
      </w:r>
      <w:r>
        <w:rPr>
          <w:spacing w:val="-1"/>
          <w:sz w:val="24"/>
        </w:rPr>
        <w:t xml:space="preserve"> </w:t>
      </w:r>
      <w:r>
        <w:rPr>
          <w:sz w:val="24"/>
        </w:rPr>
        <w:t>predispose</w:t>
      </w:r>
      <w:r>
        <w:rPr>
          <w:spacing w:val="-3"/>
          <w:sz w:val="24"/>
        </w:rPr>
        <w:t xml:space="preserve"> </w:t>
      </w:r>
      <w:r>
        <w:rPr>
          <w:sz w:val="24"/>
        </w:rPr>
        <w:t>them</w:t>
      </w:r>
      <w:r>
        <w:rPr>
          <w:spacing w:val="-1"/>
          <w:sz w:val="24"/>
        </w:rPr>
        <w:t xml:space="preserve"> </w:t>
      </w:r>
      <w:r>
        <w:rPr>
          <w:sz w:val="24"/>
        </w:rPr>
        <w:t>to</w:t>
      </w:r>
      <w:r>
        <w:rPr>
          <w:spacing w:val="-1"/>
          <w:sz w:val="24"/>
        </w:rPr>
        <w:t xml:space="preserve"> </w:t>
      </w:r>
      <w:r>
        <w:rPr>
          <w:spacing w:val="-2"/>
          <w:sz w:val="24"/>
        </w:rPr>
        <w:t>infection.</w:t>
      </w:r>
    </w:p>
    <w:p w14:paraId="54234AE9" w14:textId="77777777" w:rsidR="001C6747" w:rsidRDefault="009D6953">
      <w:pPr>
        <w:pStyle w:val="BodyText"/>
        <w:spacing w:before="237"/>
        <w:ind w:left="819" w:right="935"/>
      </w:pPr>
      <w:r>
        <w:t>Patients should be closely monitored for the development of signs and symptoms of infection during</w:t>
      </w:r>
      <w:r>
        <w:rPr>
          <w:spacing w:val="-13"/>
        </w:rPr>
        <w:t xml:space="preserve"> </w:t>
      </w:r>
      <w:r>
        <w:t>and</w:t>
      </w:r>
      <w:r>
        <w:rPr>
          <w:spacing w:val="-13"/>
        </w:rPr>
        <w:t xml:space="preserve"> </w:t>
      </w:r>
      <w:r>
        <w:t>after</w:t>
      </w:r>
      <w:r>
        <w:rPr>
          <w:spacing w:val="-14"/>
        </w:rPr>
        <w:t xml:space="preserve"> </w:t>
      </w:r>
      <w:r>
        <w:t>treatment</w:t>
      </w:r>
      <w:r>
        <w:rPr>
          <w:spacing w:val="-13"/>
        </w:rPr>
        <w:t xml:space="preserve"> </w:t>
      </w:r>
      <w:r>
        <w:t>with</w:t>
      </w:r>
      <w:r>
        <w:rPr>
          <w:spacing w:val="-13"/>
        </w:rPr>
        <w:t xml:space="preserve"> </w:t>
      </w:r>
      <w:r>
        <w:t>CIBINQO.</w:t>
      </w:r>
      <w:r>
        <w:rPr>
          <w:spacing w:val="-11"/>
        </w:rPr>
        <w:t xml:space="preserve"> </w:t>
      </w:r>
      <w:r>
        <w:t>Interrupt</w:t>
      </w:r>
      <w:r>
        <w:rPr>
          <w:spacing w:val="-13"/>
        </w:rPr>
        <w:t xml:space="preserve"> </w:t>
      </w:r>
      <w:r>
        <w:t>CIBINQO</w:t>
      </w:r>
      <w:r>
        <w:rPr>
          <w:spacing w:val="-14"/>
        </w:rPr>
        <w:t xml:space="preserve"> </w:t>
      </w:r>
      <w:r>
        <w:t>if</w:t>
      </w:r>
      <w:r>
        <w:rPr>
          <w:spacing w:val="-14"/>
        </w:rPr>
        <w:t xml:space="preserve"> </w:t>
      </w:r>
      <w:r>
        <w:t>the</w:t>
      </w:r>
      <w:r>
        <w:rPr>
          <w:spacing w:val="-14"/>
        </w:rPr>
        <w:t xml:space="preserve"> </w:t>
      </w:r>
      <w:r>
        <w:t>patient</w:t>
      </w:r>
      <w:r>
        <w:rPr>
          <w:spacing w:val="-13"/>
        </w:rPr>
        <w:t xml:space="preserve"> </w:t>
      </w:r>
      <w:r>
        <w:t>develops</w:t>
      </w:r>
      <w:r>
        <w:rPr>
          <w:spacing w:val="-13"/>
        </w:rPr>
        <w:t xml:space="preserve"> </w:t>
      </w:r>
      <w:r>
        <w:t>a</w:t>
      </w:r>
      <w:r>
        <w:rPr>
          <w:spacing w:val="-14"/>
        </w:rPr>
        <w:t xml:space="preserve"> </w:t>
      </w:r>
      <w:r>
        <w:t>serious or opportunistic infection. A patient who develops a new infection during treatment with CIBINQO should undergo prompt and complete diagnostic testing appropriate for an immunocompromised patient and appropriate antimicrobial therapy should be initiated. The patient should be closely monitored and CIBINQO therapy should be temporarily interrupted if the patient is not responding to standard therapy.</w:t>
      </w:r>
    </w:p>
    <w:p w14:paraId="54234AEA" w14:textId="77777777" w:rsidR="001C6747" w:rsidRDefault="009D6953">
      <w:pPr>
        <w:spacing w:before="240"/>
        <w:ind w:left="819"/>
        <w:rPr>
          <w:i/>
          <w:sz w:val="24"/>
        </w:rPr>
      </w:pPr>
      <w:r>
        <w:rPr>
          <w:i/>
          <w:spacing w:val="-2"/>
          <w:sz w:val="24"/>
        </w:rPr>
        <w:t>Tuberculosis</w:t>
      </w:r>
    </w:p>
    <w:p w14:paraId="54234AEB" w14:textId="77777777" w:rsidR="001C6747" w:rsidRDefault="009D6953">
      <w:pPr>
        <w:pStyle w:val="BodyText"/>
        <w:ind w:left="819" w:right="935"/>
      </w:pPr>
      <w:r>
        <w:t>Patients should be screened for TB before starting CIBINQO therapy. Yearly screening for patients</w:t>
      </w:r>
      <w:r>
        <w:rPr>
          <w:spacing w:val="-2"/>
        </w:rPr>
        <w:t xml:space="preserve"> </w:t>
      </w:r>
      <w:r>
        <w:t>in</w:t>
      </w:r>
      <w:r>
        <w:rPr>
          <w:spacing w:val="-2"/>
        </w:rPr>
        <w:t xml:space="preserve"> </w:t>
      </w:r>
      <w:r>
        <w:t>highly</w:t>
      </w:r>
      <w:r>
        <w:rPr>
          <w:spacing w:val="-2"/>
        </w:rPr>
        <w:t xml:space="preserve"> </w:t>
      </w:r>
      <w:r>
        <w:t>endemic</w:t>
      </w:r>
      <w:r>
        <w:rPr>
          <w:spacing w:val="-3"/>
        </w:rPr>
        <w:t xml:space="preserve"> </w:t>
      </w:r>
      <w:r>
        <w:t>areas</w:t>
      </w:r>
      <w:r>
        <w:rPr>
          <w:spacing w:val="-2"/>
        </w:rPr>
        <w:t xml:space="preserve"> </w:t>
      </w:r>
      <w:r>
        <w:t>for</w:t>
      </w:r>
      <w:r>
        <w:rPr>
          <w:spacing w:val="-3"/>
        </w:rPr>
        <w:t xml:space="preserve"> </w:t>
      </w:r>
      <w:r>
        <w:t>TB</w:t>
      </w:r>
      <w:r>
        <w:rPr>
          <w:spacing w:val="-2"/>
        </w:rPr>
        <w:t xml:space="preserve"> </w:t>
      </w:r>
      <w:r>
        <w:t>should</w:t>
      </w:r>
      <w:r>
        <w:rPr>
          <w:spacing w:val="-2"/>
        </w:rPr>
        <w:t xml:space="preserve"> </w:t>
      </w:r>
      <w:r>
        <w:t>be</w:t>
      </w:r>
      <w:r>
        <w:rPr>
          <w:spacing w:val="-1"/>
        </w:rPr>
        <w:t xml:space="preserve"> </w:t>
      </w:r>
      <w:r>
        <w:t>considered.</w:t>
      </w:r>
      <w:r>
        <w:rPr>
          <w:spacing w:val="-2"/>
        </w:rPr>
        <w:t xml:space="preserve"> </w:t>
      </w:r>
      <w:r>
        <w:t>CIBINQO</w:t>
      </w:r>
      <w:r>
        <w:rPr>
          <w:spacing w:val="-3"/>
        </w:rPr>
        <w:t xml:space="preserve"> </w:t>
      </w:r>
      <w:r>
        <w:t>must</w:t>
      </w:r>
      <w:r>
        <w:rPr>
          <w:spacing w:val="-2"/>
        </w:rPr>
        <w:t xml:space="preserve"> </w:t>
      </w:r>
      <w:r>
        <w:t>not</w:t>
      </w:r>
      <w:r>
        <w:rPr>
          <w:spacing w:val="-2"/>
        </w:rPr>
        <w:t xml:space="preserve"> </w:t>
      </w:r>
      <w:r>
        <w:t>be</w:t>
      </w:r>
      <w:r>
        <w:rPr>
          <w:spacing w:val="-3"/>
        </w:rPr>
        <w:t xml:space="preserve"> </w:t>
      </w:r>
      <w:r>
        <w:t>given</w:t>
      </w:r>
      <w:r>
        <w:rPr>
          <w:spacing w:val="-2"/>
        </w:rPr>
        <w:t xml:space="preserve"> </w:t>
      </w:r>
      <w:r>
        <w:t>to patients</w:t>
      </w:r>
      <w:r>
        <w:rPr>
          <w:spacing w:val="-1"/>
        </w:rPr>
        <w:t xml:space="preserve"> </w:t>
      </w:r>
      <w:r>
        <w:t>with</w:t>
      </w:r>
      <w:r>
        <w:rPr>
          <w:spacing w:val="-1"/>
        </w:rPr>
        <w:t xml:space="preserve"> </w:t>
      </w:r>
      <w:r>
        <w:t>active</w:t>
      </w:r>
      <w:r>
        <w:rPr>
          <w:spacing w:val="-2"/>
        </w:rPr>
        <w:t xml:space="preserve"> </w:t>
      </w:r>
      <w:r>
        <w:t>TB (see</w:t>
      </w:r>
      <w:r>
        <w:rPr>
          <w:spacing w:val="-2"/>
        </w:rPr>
        <w:t xml:space="preserve"> </w:t>
      </w:r>
      <w:r>
        <w:t>Section</w:t>
      </w:r>
      <w:r>
        <w:rPr>
          <w:spacing w:val="-1"/>
        </w:rPr>
        <w:t xml:space="preserve"> </w:t>
      </w:r>
      <w:r>
        <w:t>4.3</w:t>
      </w:r>
      <w:r>
        <w:rPr>
          <w:spacing w:val="-1"/>
        </w:rPr>
        <w:t xml:space="preserve"> </w:t>
      </w:r>
      <w:r>
        <w:t>Contraindications).</w:t>
      </w:r>
      <w:r>
        <w:rPr>
          <w:spacing w:val="-1"/>
        </w:rPr>
        <w:t xml:space="preserve"> </w:t>
      </w:r>
      <w:r>
        <w:t>For</w:t>
      </w:r>
      <w:r>
        <w:rPr>
          <w:spacing w:val="-2"/>
        </w:rPr>
        <w:t xml:space="preserve"> </w:t>
      </w:r>
      <w:r>
        <w:t>patients</w:t>
      </w:r>
      <w:r>
        <w:rPr>
          <w:spacing w:val="-1"/>
        </w:rPr>
        <w:t xml:space="preserve"> </w:t>
      </w:r>
      <w:r>
        <w:t>with</w:t>
      </w:r>
      <w:r>
        <w:rPr>
          <w:spacing w:val="-1"/>
        </w:rPr>
        <w:t xml:space="preserve"> </w:t>
      </w:r>
      <w:r>
        <w:t>a</w:t>
      </w:r>
      <w:r>
        <w:rPr>
          <w:spacing w:val="-2"/>
        </w:rPr>
        <w:t xml:space="preserve"> </w:t>
      </w:r>
      <w:r>
        <w:t>new</w:t>
      </w:r>
      <w:r>
        <w:rPr>
          <w:spacing w:val="-2"/>
        </w:rPr>
        <w:t xml:space="preserve"> </w:t>
      </w:r>
      <w:r>
        <w:t xml:space="preserve">diagnosis of latent TB or prior untreated latent TB, preventive therapy for latent TB should be started prior to initiation of CIBINQO. Monitor patients for the development of signs and symptoms of TB, including patients who were tested negative for latent TB infection prior to initiating </w:t>
      </w:r>
      <w:r>
        <w:rPr>
          <w:spacing w:val="-2"/>
        </w:rPr>
        <w:t>therapy.</w:t>
      </w:r>
    </w:p>
    <w:p w14:paraId="54234AEC" w14:textId="77777777" w:rsidR="001C6747" w:rsidRDefault="001C6747">
      <w:pPr>
        <w:sectPr w:rsidR="001C6747">
          <w:pgSz w:w="11910" w:h="16850"/>
          <w:pgMar w:top="1620" w:right="500" w:bottom="980" w:left="620" w:header="0" w:footer="783" w:gutter="0"/>
          <w:cols w:space="720"/>
        </w:sectPr>
      </w:pPr>
    </w:p>
    <w:p w14:paraId="54234AED" w14:textId="77777777" w:rsidR="001C6747" w:rsidRDefault="009D6953">
      <w:pPr>
        <w:spacing w:before="78"/>
        <w:ind w:left="820"/>
        <w:jc w:val="both"/>
        <w:rPr>
          <w:i/>
          <w:sz w:val="24"/>
        </w:rPr>
      </w:pPr>
      <w:r>
        <w:rPr>
          <w:i/>
          <w:sz w:val="24"/>
        </w:rPr>
        <w:lastRenderedPageBreak/>
        <w:t>Viral</w:t>
      </w:r>
      <w:r>
        <w:rPr>
          <w:i/>
          <w:spacing w:val="-3"/>
          <w:sz w:val="24"/>
        </w:rPr>
        <w:t xml:space="preserve"> </w:t>
      </w:r>
      <w:r>
        <w:rPr>
          <w:i/>
          <w:spacing w:val="-2"/>
          <w:sz w:val="24"/>
        </w:rPr>
        <w:t>reactivation</w:t>
      </w:r>
    </w:p>
    <w:p w14:paraId="54234AEE" w14:textId="77777777" w:rsidR="001C6747" w:rsidRDefault="009D6953">
      <w:pPr>
        <w:pStyle w:val="BodyText"/>
        <w:ind w:left="819" w:right="934"/>
      </w:pPr>
      <w:r>
        <w:t>Viral</w:t>
      </w:r>
      <w:r>
        <w:rPr>
          <w:spacing w:val="-13"/>
        </w:rPr>
        <w:t xml:space="preserve"> </w:t>
      </w:r>
      <w:r>
        <w:t>reactivation,</w:t>
      </w:r>
      <w:r>
        <w:rPr>
          <w:spacing w:val="-13"/>
        </w:rPr>
        <w:t xml:space="preserve"> </w:t>
      </w:r>
      <w:r>
        <w:t>including</w:t>
      </w:r>
      <w:r>
        <w:rPr>
          <w:spacing w:val="-13"/>
        </w:rPr>
        <w:t xml:space="preserve"> </w:t>
      </w:r>
      <w:r>
        <w:t>herpes</w:t>
      </w:r>
      <w:r>
        <w:rPr>
          <w:spacing w:val="-13"/>
        </w:rPr>
        <w:t xml:space="preserve"> </w:t>
      </w:r>
      <w:r>
        <w:t>virus</w:t>
      </w:r>
      <w:r>
        <w:rPr>
          <w:spacing w:val="-13"/>
        </w:rPr>
        <w:t xml:space="preserve"> </w:t>
      </w:r>
      <w:r>
        <w:t>reactivation</w:t>
      </w:r>
      <w:r>
        <w:rPr>
          <w:spacing w:val="-13"/>
        </w:rPr>
        <w:t xml:space="preserve"> </w:t>
      </w:r>
      <w:r>
        <w:t>(e.g.,</w:t>
      </w:r>
      <w:r>
        <w:rPr>
          <w:spacing w:val="-13"/>
        </w:rPr>
        <w:t xml:space="preserve"> </w:t>
      </w:r>
      <w:r>
        <w:t>herpes</w:t>
      </w:r>
      <w:r>
        <w:rPr>
          <w:spacing w:val="-11"/>
        </w:rPr>
        <w:t xml:space="preserve"> </w:t>
      </w:r>
      <w:r>
        <w:t>zoster,</w:t>
      </w:r>
      <w:r>
        <w:rPr>
          <w:spacing w:val="-13"/>
        </w:rPr>
        <w:t xml:space="preserve"> </w:t>
      </w:r>
      <w:r>
        <w:t>herpes</w:t>
      </w:r>
      <w:r>
        <w:rPr>
          <w:spacing w:val="-13"/>
        </w:rPr>
        <w:t xml:space="preserve"> </w:t>
      </w:r>
      <w:r>
        <w:t>simplex),</w:t>
      </w:r>
      <w:r>
        <w:rPr>
          <w:spacing w:val="-13"/>
        </w:rPr>
        <w:t xml:space="preserve"> </w:t>
      </w:r>
      <w:r>
        <w:t>was reported in clinical studies (see Section 4.8 Adverse effects (undesirable effects)). The rate of herpes zoster infections was higher in patients 65</w:t>
      </w:r>
      <w:r>
        <w:rPr>
          <w:spacing w:val="-2"/>
        </w:rPr>
        <w:t xml:space="preserve"> </w:t>
      </w:r>
      <w:r>
        <w:t>years of age and older and patients with severe</w:t>
      </w:r>
      <w:r>
        <w:rPr>
          <w:spacing w:val="-3"/>
        </w:rPr>
        <w:t xml:space="preserve"> </w:t>
      </w:r>
      <w:r>
        <w:t>atopic</w:t>
      </w:r>
      <w:r>
        <w:rPr>
          <w:spacing w:val="-6"/>
        </w:rPr>
        <w:t xml:space="preserve"> </w:t>
      </w:r>
      <w:r>
        <w:t>dermatitis</w:t>
      </w:r>
      <w:r>
        <w:rPr>
          <w:spacing w:val="-5"/>
        </w:rPr>
        <w:t xml:space="preserve"> </w:t>
      </w:r>
      <w:r>
        <w:t>at</w:t>
      </w:r>
      <w:r>
        <w:rPr>
          <w:spacing w:val="-4"/>
        </w:rPr>
        <w:t xml:space="preserve"> </w:t>
      </w:r>
      <w:r>
        <w:t>baseline</w:t>
      </w:r>
      <w:r>
        <w:rPr>
          <w:spacing w:val="-6"/>
        </w:rPr>
        <w:t xml:space="preserve"> </w:t>
      </w:r>
      <w:r>
        <w:t>(see</w:t>
      </w:r>
      <w:r>
        <w:rPr>
          <w:spacing w:val="-6"/>
        </w:rPr>
        <w:t xml:space="preserve"> </w:t>
      </w:r>
      <w:r>
        <w:t>Section</w:t>
      </w:r>
      <w:r>
        <w:rPr>
          <w:spacing w:val="-5"/>
        </w:rPr>
        <w:t xml:space="preserve"> </w:t>
      </w:r>
      <w:r>
        <w:t>4.8</w:t>
      </w:r>
      <w:r>
        <w:rPr>
          <w:spacing w:val="-5"/>
        </w:rPr>
        <w:t xml:space="preserve"> </w:t>
      </w:r>
      <w:r>
        <w:t>Adverse</w:t>
      </w:r>
      <w:r>
        <w:rPr>
          <w:spacing w:val="-3"/>
        </w:rPr>
        <w:t xml:space="preserve"> </w:t>
      </w:r>
      <w:r>
        <w:t>effects</w:t>
      </w:r>
      <w:r>
        <w:rPr>
          <w:spacing w:val="-5"/>
        </w:rPr>
        <w:t xml:space="preserve"> </w:t>
      </w:r>
      <w:r>
        <w:t>(undesirable</w:t>
      </w:r>
      <w:r>
        <w:rPr>
          <w:spacing w:val="-6"/>
        </w:rPr>
        <w:t xml:space="preserve"> </w:t>
      </w:r>
      <w:r>
        <w:t>effects)).</w:t>
      </w:r>
      <w:r>
        <w:rPr>
          <w:spacing w:val="-2"/>
        </w:rPr>
        <w:t xml:space="preserve"> </w:t>
      </w:r>
      <w:r>
        <w:t>If</w:t>
      </w:r>
      <w:r>
        <w:rPr>
          <w:spacing w:val="-6"/>
        </w:rPr>
        <w:t xml:space="preserve"> </w:t>
      </w:r>
      <w:r>
        <w:t>a patient</w:t>
      </w:r>
      <w:r>
        <w:rPr>
          <w:spacing w:val="-1"/>
        </w:rPr>
        <w:t xml:space="preserve"> </w:t>
      </w:r>
      <w:r>
        <w:t>develops</w:t>
      </w:r>
      <w:r>
        <w:rPr>
          <w:spacing w:val="-1"/>
        </w:rPr>
        <w:t xml:space="preserve"> </w:t>
      </w:r>
      <w:r>
        <w:t>herpes</w:t>
      </w:r>
      <w:r>
        <w:rPr>
          <w:spacing w:val="-1"/>
        </w:rPr>
        <w:t xml:space="preserve"> </w:t>
      </w:r>
      <w:r>
        <w:t>zoster,</w:t>
      </w:r>
      <w:r>
        <w:rPr>
          <w:spacing w:val="-1"/>
        </w:rPr>
        <w:t xml:space="preserve"> </w:t>
      </w:r>
      <w:r>
        <w:t>temporary interruption</w:t>
      </w:r>
      <w:r>
        <w:rPr>
          <w:spacing w:val="-1"/>
        </w:rPr>
        <w:t xml:space="preserve"> </w:t>
      </w:r>
      <w:r>
        <w:t>of</w:t>
      </w:r>
      <w:r>
        <w:rPr>
          <w:spacing w:val="-2"/>
        </w:rPr>
        <w:t xml:space="preserve"> </w:t>
      </w:r>
      <w:r>
        <w:t>treatment</w:t>
      </w:r>
      <w:r>
        <w:rPr>
          <w:spacing w:val="-1"/>
        </w:rPr>
        <w:t xml:space="preserve"> </w:t>
      </w:r>
      <w:r>
        <w:t>should be</w:t>
      </w:r>
      <w:r>
        <w:rPr>
          <w:spacing w:val="-2"/>
        </w:rPr>
        <w:t xml:space="preserve"> </w:t>
      </w:r>
      <w:r>
        <w:t>considered</w:t>
      </w:r>
      <w:r>
        <w:rPr>
          <w:spacing w:val="-1"/>
        </w:rPr>
        <w:t xml:space="preserve"> </w:t>
      </w:r>
      <w:r>
        <w:t>until the episode resolves.</w:t>
      </w:r>
    </w:p>
    <w:p w14:paraId="54234AEF" w14:textId="77777777" w:rsidR="001C6747" w:rsidRDefault="009D6953">
      <w:pPr>
        <w:pStyle w:val="BodyText"/>
        <w:ind w:left="819" w:right="936"/>
      </w:pPr>
      <w:r>
        <w:t>Eczema</w:t>
      </w:r>
      <w:r>
        <w:rPr>
          <w:spacing w:val="-6"/>
        </w:rPr>
        <w:t xml:space="preserve"> </w:t>
      </w:r>
      <w:r>
        <w:t>herpeticum</w:t>
      </w:r>
      <w:r>
        <w:rPr>
          <w:spacing w:val="-7"/>
        </w:rPr>
        <w:t xml:space="preserve"> </w:t>
      </w:r>
      <w:r>
        <w:t>(disseminated</w:t>
      </w:r>
      <w:r>
        <w:rPr>
          <w:spacing w:val="-7"/>
        </w:rPr>
        <w:t xml:space="preserve"> </w:t>
      </w:r>
      <w:r>
        <w:t>viral</w:t>
      </w:r>
      <w:r>
        <w:rPr>
          <w:spacing w:val="-7"/>
        </w:rPr>
        <w:t xml:space="preserve"> </w:t>
      </w:r>
      <w:r>
        <w:t>infection</w:t>
      </w:r>
      <w:r>
        <w:rPr>
          <w:spacing w:val="-6"/>
        </w:rPr>
        <w:t xml:space="preserve"> </w:t>
      </w:r>
      <w:r>
        <w:t>mostly</w:t>
      </w:r>
      <w:r>
        <w:rPr>
          <w:spacing w:val="-7"/>
        </w:rPr>
        <w:t xml:space="preserve"> </w:t>
      </w:r>
      <w:r>
        <w:t>due</w:t>
      </w:r>
      <w:r>
        <w:rPr>
          <w:spacing w:val="-8"/>
        </w:rPr>
        <w:t xml:space="preserve"> </w:t>
      </w:r>
      <w:r>
        <w:t>to</w:t>
      </w:r>
      <w:r>
        <w:rPr>
          <w:spacing w:val="-7"/>
        </w:rPr>
        <w:t xml:space="preserve"> </w:t>
      </w:r>
      <w:r>
        <w:t>herpes</w:t>
      </w:r>
      <w:r>
        <w:rPr>
          <w:spacing w:val="-7"/>
        </w:rPr>
        <w:t xml:space="preserve"> </w:t>
      </w:r>
      <w:r>
        <w:t>simplex</w:t>
      </w:r>
      <w:r>
        <w:rPr>
          <w:spacing w:val="-7"/>
        </w:rPr>
        <w:t xml:space="preserve"> </w:t>
      </w:r>
      <w:r>
        <w:t>virus)</w:t>
      </w:r>
      <w:r>
        <w:rPr>
          <w:spacing w:val="-8"/>
        </w:rPr>
        <w:t xml:space="preserve"> </w:t>
      </w:r>
      <w:r>
        <w:t>was</w:t>
      </w:r>
      <w:r>
        <w:rPr>
          <w:spacing w:val="-7"/>
        </w:rPr>
        <w:t xml:space="preserve"> </w:t>
      </w:r>
      <w:r>
        <w:t>also reported in clinical studies with abrocitinib. The condition is characterised by rapid spread of vesicular</w:t>
      </w:r>
      <w:r>
        <w:rPr>
          <w:spacing w:val="-2"/>
        </w:rPr>
        <w:t xml:space="preserve"> </w:t>
      </w:r>
      <w:r>
        <w:t>and</w:t>
      </w:r>
      <w:r>
        <w:rPr>
          <w:spacing w:val="-1"/>
        </w:rPr>
        <w:t xml:space="preserve"> </w:t>
      </w:r>
      <w:r>
        <w:t>erosive</w:t>
      </w:r>
      <w:r>
        <w:rPr>
          <w:spacing w:val="-2"/>
        </w:rPr>
        <w:t xml:space="preserve"> </w:t>
      </w:r>
      <w:r>
        <w:t>lesions,</w:t>
      </w:r>
      <w:r>
        <w:rPr>
          <w:spacing w:val="-1"/>
        </w:rPr>
        <w:t xml:space="preserve"> </w:t>
      </w:r>
      <w:r>
        <w:t>fever</w:t>
      </w:r>
      <w:r>
        <w:rPr>
          <w:spacing w:val="-2"/>
        </w:rPr>
        <w:t xml:space="preserve"> </w:t>
      </w:r>
      <w:r>
        <w:t>and</w:t>
      </w:r>
      <w:r>
        <w:rPr>
          <w:spacing w:val="-1"/>
        </w:rPr>
        <w:t xml:space="preserve"> </w:t>
      </w:r>
      <w:r>
        <w:t>malaise</w:t>
      </w:r>
      <w:r>
        <w:rPr>
          <w:spacing w:val="-2"/>
        </w:rPr>
        <w:t xml:space="preserve"> </w:t>
      </w:r>
      <w:r>
        <w:t>in</w:t>
      </w:r>
      <w:r>
        <w:rPr>
          <w:spacing w:val="-1"/>
        </w:rPr>
        <w:t xml:space="preserve"> </w:t>
      </w:r>
      <w:r>
        <w:t>patients</w:t>
      </w:r>
      <w:r>
        <w:rPr>
          <w:spacing w:val="-1"/>
        </w:rPr>
        <w:t xml:space="preserve"> </w:t>
      </w:r>
      <w:r>
        <w:t>with</w:t>
      </w:r>
      <w:r>
        <w:rPr>
          <w:spacing w:val="-3"/>
        </w:rPr>
        <w:t xml:space="preserve"> </w:t>
      </w:r>
      <w:r>
        <w:t>atopic</w:t>
      </w:r>
      <w:r>
        <w:rPr>
          <w:spacing w:val="-2"/>
        </w:rPr>
        <w:t xml:space="preserve"> </w:t>
      </w:r>
      <w:r>
        <w:t>dermatitis</w:t>
      </w:r>
      <w:r>
        <w:rPr>
          <w:spacing w:val="-1"/>
        </w:rPr>
        <w:t xml:space="preserve"> </w:t>
      </w:r>
      <w:r>
        <w:t>and</w:t>
      </w:r>
      <w:r>
        <w:rPr>
          <w:spacing w:val="-1"/>
        </w:rPr>
        <w:t xml:space="preserve"> </w:t>
      </w:r>
      <w:r>
        <w:t>requires prompt treatment with antiviral agents. Discontinuation or interruption of abrocitinib therapy until</w:t>
      </w:r>
      <w:r>
        <w:rPr>
          <w:spacing w:val="-4"/>
        </w:rPr>
        <w:t xml:space="preserve"> </w:t>
      </w:r>
      <w:r>
        <w:t>the</w:t>
      </w:r>
      <w:r>
        <w:rPr>
          <w:spacing w:val="-6"/>
        </w:rPr>
        <w:t xml:space="preserve"> </w:t>
      </w:r>
      <w:r>
        <w:t>resolution</w:t>
      </w:r>
      <w:r>
        <w:rPr>
          <w:spacing w:val="-5"/>
        </w:rPr>
        <w:t xml:space="preserve"> </w:t>
      </w:r>
      <w:r>
        <w:t>of</w:t>
      </w:r>
      <w:r>
        <w:rPr>
          <w:spacing w:val="-6"/>
        </w:rPr>
        <w:t xml:space="preserve"> </w:t>
      </w:r>
      <w:r>
        <w:t>an</w:t>
      </w:r>
      <w:r>
        <w:rPr>
          <w:spacing w:val="-2"/>
        </w:rPr>
        <w:t xml:space="preserve"> </w:t>
      </w:r>
      <w:r>
        <w:t>eczema</w:t>
      </w:r>
      <w:r>
        <w:rPr>
          <w:spacing w:val="-6"/>
        </w:rPr>
        <w:t xml:space="preserve"> </w:t>
      </w:r>
      <w:r>
        <w:t>herpeticum</w:t>
      </w:r>
      <w:r>
        <w:rPr>
          <w:spacing w:val="-4"/>
        </w:rPr>
        <w:t xml:space="preserve"> </w:t>
      </w:r>
      <w:r>
        <w:t>infection</w:t>
      </w:r>
      <w:r>
        <w:rPr>
          <w:spacing w:val="-5"/>
        </w:rPr>
        <w:t xml:space="preserve"> </w:t>
      </w:r>
      <w:r>
        <w:t>should</w:t>
      </w:r>
      <w:r>
        <w:rPr>
          <w:spacing w:val="-5"/>
        </w:rPr>
        <w:t xml:space="preserve"> </w:t>
      </w:r>
      <w:r>
        <w:t>be</w:t>
      </w:r>
      <w:r>
        <w:rPr>
          <w:spacing w:val="-6"/>
        </w:rPr>
        <w:t xml:space="preserve"> </w:t>
      </w:r>
      <w:r>
        <w:t>considered,</w:t>
      </w:r>
      <w:r>
        <w:rPr>
          <w:spacing w:val="-5"/>
        </w:rPr>
        <w:t xml:space="preserve"> </w:t>
      </w:r>
      <w:r>
        <w:t>depending</w:t>
      </w:r>
      <w:r>
        <w:rPr>
          <w:spacing w:val="-5"/>
        </w:rPr>
        <w:t xml:space="preserve"> </w:t>
      </w:r>
      <w:r>
        <w:t>on</w:t>
      </w:r>
      <w:r>
        <w:rPr>
          <w:spacing w:val="-5"/>
        </w:rPr>
        <w:t xml:space="preserve"> </w:t>
      </w:r>
      <w:r>
        <w:t>the seriousness of the event.</w:t>
      </w:r>
    </w:p>
    <w:p w14:paraId="54234AF0" w14:textId="77777777" w:rsidR="001C6747" w:rsidRDefault="009D6953">
      <w:pPr>
        <w:pStyle w:val="BodyText"/>
        <w:ind w:left="819" w:right="935"/>
      </w:pPr>
      <w:r>
        <w:t>Hepatitis B virus (HBV) reactivation has been reported in patients receiving JAK inhibitors. Screening</w:t>
      </w:r>
      <w:r>
        <w:rPr>
          <w:spacing w:val="-7"/>
        </w:rPr>
        <w:t xml:space="preserve"> </w:t>
      </w:r>
      <w:r>
        <w:t>for</w:t>
      </w:r>
      <w:r>
        <w:rPr>
          <w:spacing w:val="-8"/>
        </w:rPr>
        <w:t xml:space="preserve"> </w:t>
      </w:r>
      <w:r>
        <w:t>viral</w:t>
      </w:r>
      <w:r>
        <w:rPr>
          <w:spacing w:val="-7"/>
        </w:rPr>
        <w:t xml:space="preserve"> </w:t>
      </w:r>
      <w:r>
        <w:t>hepatitis</w:t>
      </w:r>
      <w:r>
        <w:rPr>
          <w:spacing w:val="-7"/>
        </w:rPr>
        <w:t xml:space="preserve"> </w:t>
      </w:r>
      <w:r>
        <w:t>should</w:t>
      </w:r>
      <w:r>
        <w:rPr>
          <w:spacing w:val="-7"/>
        </w:rPr>
        <w:t xml:space="preserve"> </w:t>
      </w:r>
      <w:r>
        <w:t>be</w:t>
      </w:r>
      <w:r>
        <w:rPr>
          <w:spacing w:val="-8"/>
        </w:rPr>
        <w:t xml:space="preserve"> </w:t>
      </w:r>
      <w:r>
        <w:t>performed</w:t>
      </w:r>
      <w:r>
        <w:rPr>
          <w:spacing w:val="-7"/>
        </w:rPr>
        <w:t xml:space="preserve"> </w:t>
      </w:r>
      <w:r>
        <w:t>in</w:t>
      </w:r>
      <w:r>
        <w:rPr>
          <w:spacing w:val="-7"/>
        </w:rPr>
        <w:t xml:space="preserve"> </w:t>
      </w:r>
      <w:r>
        <w:t>accordance</w:t>
      </w:r>
      <w:r>
        <w:rPr>
          <w:spacing w:val="-8"/>
        </w:rPr>
        <w:t xml:space="preserve"> </w:t>
      </w:r>
      <w:r>
        <w:t>with</w:t>
      </w:r>
      <w:r>
        <w:rPr>
          <w:spacing w:val="-5"/>
        </w:rPr>
        <w:t xml:space="preserve"> </w:t>
      </w:r>
      <w:r>
        <w:t>clinical</w:t>
      </w:r>
      <w:r>
        <w:rPr>
          <w:spacing w:val="-7"/>
        </w:rPr>
        <w:t xml:space="preserve"> </w:t>
      </w:r>
      <w:r>
        <w:t>guidelines</w:t>
      </w:r>
      <w:r>
        <w:rPr>
          <w:spacing w:val="-7"/>
        </w:rPr>
        <w:t xml:space="preserve"> </w:t>
      </w:r>
      <w:r>
        <w:t>before starting therapy and during therapy with CIBINQO. Patients with evidence of active hepatitis B or hepatitis C (positive hepatitis C PCR) infection were excluded from clinical studies (see Section 5.2 Pharmacokinetic properties). Patients who were hepatitis B surface antigen negative, hepatitis B core antibody positive, and hepatitis B surface antibody positive had testing for hepatitis B virus (HBV) DNA. Patients who had HBV DNA above the lower limit of quantification (LLQ) were excluded. Patients who had HBV DNA negative or below LLQ could</w:t>
      </w:r>
      <w:r>
        <w:rPr>
          <w:spacing w:val="-14"/>
        </w:rPr>
        <w:t xml:space="preserve"> </w:t>
      </w:r>
      <w:r>
        <w:t>initiate</w:t>
      </w:r>
      <w:r>
        <w:rPr>
          <w:spacing w:val="-15"/>
        </w:rPr>
        <w:t xml:space="preserve"> </w:t>
      </w:r>
      <w:r>
        <w:t>treatment</w:t>
      </w:r>
      <w:r>
        <w:rPr>
          <w:spacing w:val="-12"/>
        </w:rPr>
        <w:t xml:space="preserve"> </w:t>
      </w:r>
      <w:r>
        <w:t>with</w:t>
      </w:r>
      <w:r>
        <w:rPr>
          <w:spacing w:val="-14"/>
        </w:rPr>
        <w:t xml:space="preserve"> </w:t>
      </w:r>
      <w:r>
        <w:t>CIBINQO;</w:t>
      </w:r>
      <w:r>
        <w:rPr>
          <w:spacing w:val="-14"/>
        </w:rPr>
        <w:t xml:space="preserve"> </w:t>
      </w:r>
      <w:r>
        <w:t>such</w:t>
      </w:r>
      <w:r>
        <w:rPr>
          <w:spacing w:val="-14"/>
        </w:rPr>
        <w:t xml:space="preserve"> </w:t>
      </w:r>
      <w:r>
        <w:t>patients</w:t>
      </w:r>
      <w:r>
        <w:rPr>
          <w:spacing w:val="-14"/>
        </w:rPr>
        <w:t xml:space="preserve"> </w:t>
      </w:r>
      <w:r>
        <w:t>had</w:t>
      </w:r>
      <w:r>
        <w:rPr>
          <w:spacing w:val="-14"/>
        </w:rPr>
        <w:t xml:space="preserve"> </w:t>
      </w:r>
      <w:r>
        <w:t>HBV</w:t>
      </w:r>
      <w:r>
        <w:rPr>
          <w:spacing w:val="-13"/>
        </w:rPr>
        <w:t xml:space="preserve"> </w:t>
      </w:r>
      <w:r>
        <w:t>DNA</w:t>
      </w:r>
      <w:r>
        <w:rPr>
          <w:spacing w:val="-15"/>
        </w:rPr>
        <w:t xml:space="preserve"> </w:t>
      </w:r>
      <w:r>
        <w:t>monitored.</w:t>
      </w:r>
      <w:r>
        <w:rPr>
          <w:spacing w:val="-12"/>
        </w:rPr>
        <w:t xml:space="preserve"> </w:t>
      </w:r>
      <w:r>
        <w:t>If</w:t>
      </w:r>
      <w:r>
        <w:rPr>
          <w:spacing w:val="-15"/>
        </w:rPr>
        <w:t xml:space="preserve"> </w:t>
      </w:r>
      <w:r>
        <w:t>HBV</w:t>
      </w:r>
      <w:r>
        <w:rPr>
          <w:spacing w:val="-13"/>
        </w:rPr>
        <w:t xml:space="preserve"> </w:t>
      </w:r>
      <w:r>
        <w:t>DNA is detected, a liver specialist should be consulted.</w:t>
      </w:r>
    </w:p>
    <w:p w14:paraId="54234AF1" w14:textId="77777777" w:rsidR="001C6747" w:rsidRDefault="009D6953">
      <w:pPr>
        <w:pStyle w:val="Heading3"/>
        <w:spacing w:before="241"/>
        <w:ind w:left="820"/>
        <w:jc w:val="left"/>
      </w:pPr>
      <w:bookmarkStart w:id="20" w:name="Vaccination"/>
      <w:bookmarkEnd w:id="20"/>
      <w:r>
        <w:rPr>
          <w:spacing w:val="-2"/>
        </w:rPr>
        <w:t>Vaccination</w:t>
      </w:r>
    </w:p>
    <w:p w14:paraId="54234AF2" w14:textId="77777777" w:rsidR="001C6747" w:rsidRDefault="009D6953">
      <w:pPr>
        <w:pStyle w:val="BodyText"/>
        <w:spacing w:before="120"/>
        <w:ind w:left="819" w:right="937"/>
      </w:pPr>
      <w:r>
        <w:t>No data are available on the response to vaccination in patients receiving CIBINQO. Use of live,</w:t>
      </w:r>
      <w:r>
        <w:rPr>
          <w:spacing w:val="-6"/>
        </w:rPr>
        <w:t xml:space="preserve"> </w:t>
      </w:r>
      <w:r>
        <w:t>attenuated</w:t>
      </w:r>
      <w:r>
        <w:rPr>
          <w:spacing w:val="-3"/>
        </w:rPr>
        <w:t xml:space="preserve"> </w:t>
      </w:r>
      <w:r>
        <w:t>vaccines</w:t>
      </w:r>
      <w:r>
        <w:rPr>
          <w:spacing w:val="-3"/>
        </w:rPr>
        <w:t xml:space="preserve"> </w:t>
      </w:r>
      <w:r>
        <w:t>should</w:t>
      </w:r>
      <w:r>
        <w:rPr>
          <w:spacing w:val="-6"/>
        </w:rPr>
        <w:t xml:space="preserve"> </w:t>
      </w:r>
      <w:r>
        <w:t>be</w:t>
      </w:r>
      <w:r>
        <w:rPr>
          <w:spacing w:val="-7"/>
        </w:rPr>
        <w:t xml:space="preserve"> </w:t>
      </w:r>
      <w:r>
        <w:t>avoided</w:t>
      </w:r>
      <w:r>
        <w:rPr>
          <w:spacing w:val="-6"/>
        </w:rPr>
        <w:t xml:space="preserve"> </w:t>
      </w:r>
      <w:r>
        <w:t>during</w:t>
      </w:r>
      <w:r>
        <w:rPr>
          <w:spacing w:val="-3"/>
        </w:rPr>
        <w:t xml:space="preserve"> </w:t>
      </w:r>
      <w:r>
        <w:t>or</w:t>
      </w:r>
      <w:r>
        <w:rPr>
          <w:spacing w:val="-7"/>
        </w:rPr>
        <w:t xml:space="preserve"> </w:t>
      </w:r>
      <w:r>
        <w:t>immediately</w:t>
      </w:r>
      <w:r>
        <w:rPr>
          <w:spacing w:val="-3"/>
        </w:rPr>
        <w:t xml:space="preserve"> </w:t>
      </w:r>
      <w:r>
        <w:t>prior</w:t>
      </w:r>
      <w:r>
        <w:rPr>
          <w:spacing w:val="-7"/>
        </w:rPr>
        <w:t xml:space="preserve"> </w:t>
      </w:r>
      <w:r>
        <w:t>to</w:t>
      </w:r>
      <w:r>
        <w:rPr>
          <w:spacing w:val="-1"/>
        </w:rPr>
        <w:t xml:space="preserve"> </w:t>
      </w:r>
      <w:r>
        <w:t>CIBINQO.</w:t>
      </w:r>
      <w:r>
        <w:rPr>
          <w:spacing w:val="-6"/>
        </w:rPr>
        <w:t xml:space="preserve"> </w:t>
      </w:r>
      <w:r>
        <w:t>Prior</w:t>
      </w:r>
      <w:r>
        <w:rPr>
          <w:spacing w:val="-4"/>
        </w:rPr>
        <w:t xml:space="preserve"> </w:t>
      </w:r>
      <w:r>
        <w:t>to initiating CIBINQO, it is recommended that patients be brought up to date with all immunisations, including prophylactic herpes zoster vaccinations, in agreement with current immunisation guidelines.</w:t>
      </w:r>
    </w:p>
    <w:p w14:paraId="54234AF3" w14:textId="77777777" w:rsidR="001C6747" w:rsidRDefault="009D6953">
      <w:pPr>
        <w:pStyle w:val="Heading3"/>
      </w:pPr>
      <w:bookmarkStart w:id="21" w:name="Haematologic_abnormalities"/>
      <w:bookmarkEnd w:id="21"/>
      <w:r>
        <w:t>Haematologic</w:t>
      </w:r>
      <w:r>
        <w:rPr>
          <w:spacing w:val="-2"/>
        </w:rPr>
        <w:t xml:space="preserve"> abnormalities</w:t>
      </w:r>
    </w:p>
    <w:p w14:paraId="54234AF4" w14:textId="77777777" w:rsidR="001C6747" w:rsidRDefault="009D6953">
      <w:pPr>
        <w:pStyle w:val="BodyText"/>
        <w:spacing w:before="120"/>
        <w:ind w:left="819" w:right="934"/>
      </w:pPr>
      <w:r>
        <w:t>Confirmed ALC &lt;500/mm</w:t>
      </w:r>
      <w:r>
        <w:rPr>
          <w:vertAlign w:val="superscript"/>
        </w:rPr>
        <w:t>3</w:t>
      </w:r>
      <w:r>
        <w:t xml:space="preserve"> and platelet count &lt;50,000/mm</w:t>
      </w:r>
      <w:r>
        <w:rPr>
          <w:vertAlign w:val="superscript"/>
        </w:rPr>
        <w:t>3</w:t>
      </w:r>
      <w:r>
        <w:t xml:space="preserve"> were observed in less than 0.5% of</w:t>
      </w:r>
      <w:r>
        <w:rPr>
          <w:spacing w:val="-11"/>
        </w:rPr>
        <w:t xml:space="preserve"> </w:t>
      </w:r>
      <w:r>
        <w:t>patients</w:t>
      </w:r>
      <w:r>
        <w:rPr>
          <w:spacing w:val="-10"/>
        </w:rPr>
        <w:t xml:space="preserve"> </w:t>
      </w:r>
      <w:r>
        <w:t>in</w:t>
      </w:r>
      <w:r>
        <w:rPr>
          <w:spacing w:val="-8"/>
        </w:rPr>
        <w:t xml:space="preserve"> </w:t>
      </w:r>
      <w:r>
        <w:t>clinical</w:t>
      </w:r>
      <w:r>
        <w:rPr>
          <w:spacing w:val="-10"/>
        </w:rPr>
        <w:t xml:space="preserve"> </w:t>
      </w:r>
      <w:r>
        <w:t>studies</w:t>
      </w:r>
      <w:r>
        <w:rPr>
          <w:spacing w:val="-10"/>
        </w:rPr>
        <w:t xml:space="preserve"> </w:t>
      </w:r>
      <w:r>
        <w:t>(see</w:t>
      </w:r>
      <w:r>
        <w:rPr>
          <w:spacing w:val="-9"/>
        </w:rPr>
        <w:t xml:space="preserve"> </w:t>
      </w:r>
      <w:r>
        <w:t>Section</w:t>
      </w:r>
      <w:r>
        <w:rPr>
          <w:spacing w:val="-11"/>
        </w:rPr>
        <w:t xml:space="preserve"> </w:t>
      </w:r>
      <w:r>
        <w:t>4.8</w:t>
      </w:r>
      <w:r>
        <w:rPr>
          <w:spacing w:val="-8"/>
        </w:rPr>
        <w:t xml:space="preserve"> </w:t>
      </w:r>
      <w:r>
        <w:t>Adverse</w:t>
      </w:r>
      <w:r>
        <w:rPr>
          <w:spacing w:val="-12"/>
        </w:rPr>
        <w:t xml:space="preserve"> </w:t>
      </w:r>
      <w:r>
        <w:t>effects</w:t>
      </w:r>
      <w:r>
        <w:rPr>
          <w:spacing w:val="-10"/>
        </w:rPr>
        <w:t xml:space="preserve"> </w:t>
      </w:r>
      <w:r>
        <w:t>(undesirable</w:t>
      </w:r>
      <w:r>
        <w:rPr>
          <w:spacing w:val="-9"/>
        </w:rPr>
        <w:t xml:space="preserve"> </w:t>
      </w:r>
      <w:r>
        <w:t>effects)).</w:t>
      </w:r>
      <w:r>
        <w:rPr>
          <w:spacing w:val="-8"/>
        </w:rPr>
        <w:t xml:space="preserve"> </w:t>
      </w:r>
      <w:r>
        <w:t>Treatment with</w:t>
      </w:r>
      <w:r>
        <w:rPr>
          <w:spacing w:val="-10"/>
        </w:rPr>
        <w:t xml:space="preserve"> </w:t>
      </w:r>
      <w:r>
        <w:t>CIBINQO</w:t>
      </w:r>
      <w:r>
        <w:rPr>
          <w:spacing w:val="-9"/>
        </w:rPr>
        <w:t xml:space="preserve"> </w:t>
      </w:r>
      <w:r>
        <w:t>should</w:t>
      </w:r>
      <w:r>
        <w:rPr>
          <w:spacing w:val="-9"/>
        </w:rPr>
        <w:t xml:space="preserve"> </w:t>
      </w:r>
      <w:r>
        <w:t>not</w:t>
      </w:r>
      <w:r>
        <w:rPr>
          <w:spacing w:val="-8"/>
        </w:rPr>
        <w:t xml:space="preserve"> </w:t>
      </w:r>
      <w:r>
        <w:t>be</w:t>
      </w:r>
      <w:r>
        <w:rPr>
          <w:spacing w:val="-10"/>
        </w:rPr>
        <w:t xml:space="preserve"> </w:t>
      </w:r>
      <w:r>
        <w:t>initiated</w:t>
      </w:r>
      <w:r>
        <w:rPr>
          <w:spacing w:val="-9"/>
        </w:rPr>
        <w:t xml:space="preserve"> </w:t>
      </w:r>
      <w:r>
        <w:t>in</w:t>
      </w:r>
      <w:r>
        <w:rPr>
          <w:spacing w:val="-9"/>
        </w:rPr>
        <w:t xml:space="preserve"> </w:t>
      </w:r>
      <w:r>
        <w:t>patients</w:t>
      </w:r>
      <w:r>
        <w:rPr>
          <w:spacing w:val="-11"/>
        </w:rPr>
        <w:t xml:space="preserve"> </w:t>
      </w:r>
      <w:r>
        <w:t>with</w:t>
      </w:r>
      <w:r>
        <w:rPr>
          <w:spacing w:val="-9"/>
        </w:rPr>
        <w:t xml:space="preserve"> </w:t>
      </w:r>
      <w:r>
        <w:t>a</w:t>
      </w:r>
      <w:r>
        <w:rPr>
          <w:spacing w:val="-10"/>
        </w:rPr>
        <w:t xml:space="preserve"> </w:t>
      </w:r>
      <w:r>
        <w:t>platelet</w:t>
      </w:r>
      <w:r>
        <w:rPr>
          <w:spacing w:val="-8"/>
        </w:rPr>
        <w:t xml:space="preserve"> </w:t>
      </w:r>
      <w:r>
        <w:t>count</w:t>
      </w:r>
      <w:r>
        <w:rPr>
          <w:spacing w:val="-9"/>
        </w:rPr>
        <w:t xml:space="preserve"> </w:t>
      </w:r>
      <w:r>
        <w:t>&lt;150,000/mm</w:t>
      </w:r>
      <w:r>
        <w:rPr>
          <w:vertAlign w:val="superscript"/>
        </w:rPr>
        <w:t>3</w:t>
      </w:r>
      <w:r>
        <w:t>,</w:t>
      </w:r>
      <w:r>
        <w:rPr>
          <w:spacing w:val="-9"/>
        </w:rPr>
        <w:t xml:space="preserve"> </w:t>
      </w:r>
      <w:r>
        <w:t>an</w:t>
      </w:r>
      <w:r>
        <w:rPr>
          <w:spacing w:val="-9"/>
        </w:rPr>
        <w:t xml:space="preserve"> </w:t>
      </w:r>
      <w:r>
        <w:rPr>
          <w:spacing w:val="-5"/>
        </w:rPr>
        <w:t>ALC</w:t>
      </w:r>
    </w:p>
    <w:p w14:paraId="54234AF5" w14:textId="77777777" w:rsidR="001C6747" w:rsidRDefault="009D6953">
      <w:pPr>
        <w:pStyle w:val="BodyText"/>
        <w:spacing w:before="0"/>
        <w:ind w:left="819" w:right="937"/>
      </w:pPr>
      <w:r>
        <w:t>&lt;500/mm</w:t>
      </w:r>
      <w:r>
        <w:rPr>
          <w:vertAlign w:val="superscript"/>
        </w:rPr>
        <w:t>3</w:t>
      </w:r>
      <w:r>
        <w:t>, an ANC</w:t>
      </w:r>
      <w:r>
        <w:rPr>
          <w:spacing w:val="-2"/>
        </w:rPr>
        <w:t xml:space="preserve"> </w:t>
      </w:r>
      <w:r>
        <w:t>&lt;1000/mm</w:t>
      </w:r>
      <w:r>
        <w:rPr>
          <w:vertAlign w:val="superscript"/>
        </w:rPr>
        <w:t>3</w:t>
      </w:r>
      <w:r>
        <w:t xml:space="preserve"> or who have a haemoglobin value &lt;8</w:t>
      </w:r>
      <w:r>
        <w:rPr>
          <w:spacing w:val="-2"/>
        </w:rPr>
        <w:t xml:space="preserve"> </w:t>
      </w:r>
      <w:r>
        <w:t>g/dL (see Section 4.2 Dose and method of administration). Platelet count and ALC should be monitored 4</w:t>
      </w:r>
      <w:r>
        <w:rPr>
          <w:spacing w:val="-2"/>
        </w:rPr>
        <w:t xml:space="preserve"> </w:t>
      </w:r>
      <w:r>
        <w:t>weeks after initiation of therapy with CIBINQO and thereafter according to routine patient management (see Table 1 in Section 4.2 Dose and method of administration).</w:t>
      </w:r>
    </w:p>
    <w:p w14:paraId="54234AF6" w14:textId="77777777" w:rsidR="001C6747" w:rsidRDefault="009D6953">
      <w:pPr>
        <w:pStyle w:val="BodyText"/>
        <w:ind w:left="819" w:right="935"/>
      </w:pPr>
      <w:r>
        <w:t>Subjects</w:t>
      </w:r>
      <w:r>
        <w:rPr>
          <w:spacing w:val="-2"/>
        </w:rPr>
        <w:t xml:space="preserve"> </w:t>
      </w:r>
      <w:r>
        <w:t>with</w:t>
      </w:r>
      <w:r>
        <w:rPr>
          <w:spacing w:val="-2"/>
        </w:rPr>
        <w:t xml:space="preserve"> </w:t>
      </w:r>
      <w:r>
        <w:t>current</w:t>
      </w:r>
      <w:r>
        <w:rPr>
          <w:spacing w:val="-2"/>
        </w:rPr>
        <w:t xml:space="preserve"> </w:t>
      </w:r>
      <w:r>
        <w:t>or</w:t>
      </w:r>
      <w:r>
        <w:rPr>
          <w:spacing w:val="-3"/>
        </w:rPr>
        <w:t xml:space="preserve"> </w:t>
      </w:r>
      <w:r>
        <w:t>past</w:t>
      </w:r>
      <w:r>
        <w:rPr>
          <w:spacing w:val="-2"/>
        </w:rPr>
        <w:t xml:space="preserve"> </w:t>
      </w:r>
      <w:r>
        <w:t>medical</w:t>
      </w:r>
      <w:r>
        <w:rPr>
          <w:spacing w:val="-2"/>
        </w:rPr>
        <w:t xml:space="preserve"> </w:t>
      </w:r>
      <w:r>
        <w:t>history</w:t>
      </w:r>
      <w:r>
        <w:rPr>
          <w:spacing w:val="-2"/>
        </w:rPr>
        <w:t xml:space="preserve"> </w:t>
      </w:r>
      <w:r>
        <w:t>of</w:t>
      </w:r>
      <w:r>
        <w:rPr>
          <w:spacing w:val="-3"/>
        </w:rPr>
        <w:t xml:space="preserve"> </w:t>
      </w:r>
      <w:r>
        <w:t>conditions</w:t>
      </w:r>
      <w:r>
        <w:rPr>
          <w:spacing w:val="-2"/>
        </w:rPr>
        <w:t xml:space="preserve"> </w:t>
      </w:r>
      <w:r>
        <w:t>associated</w:t>
      </w:r>
      <w:r>
        <w:rPr>
          <w:spacing w:val="-2"/>
        </w:rPr>
        <w:t xml:space="preserve"> </w:t>
      </w:r>
      <w:r>
        <w:t>with</w:t>
      </w:r>
      <w:r>
        <w:rPr>
          <w:spacing w:val="-3"/>
        </w:rPr>
        <w:t xml:space="preserve"> </w:t>
      </w:r>
      <w:r>
        <w:t>thrombocytopenia, coagulopathy or platelet dysfunction and receiving anti-coagulants or medications known to cause thrombocytopenia were not evaluated in the abrocitinib clinical studies.</w:t>
      </w:r>
    </w:p>
    <w:p w14:paraId="54234AF7" w14:textId="77777777" w:rsidR="001C6747" w:rsidRDefault="009D6953">
      <w:pPr>
        <w:pStyle w:val="Heading3"/>
        <w:jc w:val="left"/>
      </w:pPr>
      <w:bookmarkStart w:id="22" w:name="Lipids"/>
      <w:bookmarkEnd w:id="22"/>
      <w:r>
        <w:rPr>
          <w:spacing w:val="-2"/>
        </w:rPr>
        <w:t>Lipids</w:t>
      </w:r>
    </w:p>
    <w:p w14:paraId="54234AF8" w14:textId="77777777" w:rsidR="001C6747" w:rsidRDefault="009D6953">
      <w:pPr>
        <w:pStyle w:val="BodyText"/>
        <w:spacing w:before="120"/>
        <w:ind w:left="819" w:right="934"/>
        <w:jc w:val="left"/>
      </w:pPr>
      <w:r>
        <w:t>Dose-dependent</w:t>
      </w:r>
      <w:r>
        <w:rPr>
          <w:spacing w:val="40"/>
        </w:rPr>
        <w:t xml:space="preserve"> </w:t>
      </w:r>
      <w:r>
        <w:t>increase</w:t>
      </w:r>
      <w:r>
        <w:rPr>
          <w:spacing w:val="40"/>
        </w:rPr>
        <w:t xml:space="preserve"> </w:t>
      </w:r>
      <w:r>
        <w:t>in</w:t>
      </w:r>
      <w:r>
        <w:rPr>
          <w:spacing w:val="40"/>
        </w:rPr>
        <w:t xml:space="preserve"> </w:t>
      </w:r>
      <w:r>
        <w:t>blood</w:t>
      </w:r>
      <w:r>
        <w:rPr>
          <w:spacing w:val="40"/>
        </w:rPr>
        <w:t xml:space="preserve"> </w:t>
      </w:r>
      <w:r>
        <w:t>lipid</w:t>
      </w:r>
      <w:r>
        <w:rPr>
          <w:spacing w:val="40"/>
        </w:rPr>
        <w:t xml:space="preserve"> </w:t>
      </w:r>
      <w:r>
        <w:t>parameters</w:t>
      </w:r>
      <w:r>
        <w:rPr>
          <w:spacing w:val="40"/>
        </w:rPr>
        <w:t xml:space="preserve"> </w:t>
      </w:r>
      <w:r>
        <w:t>were</w:t>
      </w:r>
      <w:r>
        <w:rPr>
          <w:spacing w:val="40"/>
        </w:rPr>
        <w:t xml:space="preserve"> </w:t>
      </w:r>
      <w:r>
        <w:t>reported</w:t>
      </w:r>
      <w:r>
        <w:rPr>
          <w:spacing w:val="40"/>
        </w:rPr>
        <w:t xml:space="preserve"> </w:t>
      </w:r>
      <w:r>
        <w:t>in</w:t>
      </w:r>
      <w:r>
        <w:rPr>
          <w:spacing w:val="40"/>
        </w:rPr>
        <w:t xml:space="preserve"> </w:t>
      </w:r>
      <w:r>
        <w:t>patients</w:t>
      </w:r>
      <w:r>
        <w:rPr>
          <w:spacing w:val="40"/>
        </w:rPr>
        <w:t xml:space="preserve"> </w:t>
      </w:r>
      <w:r>
        <w:t>treated</w:t>
      </w:r>
      <w:r>
        <w:rPr>
          <w:spacing w:val="40"/>
        </w:rPr>
        <w:t xml:space="preserve"> </w:t>
      </w:r>
      <w:r>
        <w:t>with CIBINQO</w:t>
      </w:r>
      <w:r>
        <w:rPr>
          <w:spacing w:val="2"/>
        </w:rPr>
        <w:t xml:space="preserve"> </w:t>
      </w:r>
      <w:r>
        <w:t>compared</w:t>
      </w:r>
      <w:r>
        <w:rPr>
          <w:spacing w:val="5"/>
        </w:rPr>
        <w:t xml:space="preserve"> </w:t>
      </w:r>
      <w:r>
        <w:t>to</w:t>
      </w:r>
      <w:r>
        <w:rPr>
          <w:spacing w:val="5"/>
        </w:rPr>
        <w:t xml:space="preserve"> </w:t>
      </w:r>
      <w:r>
        <w:t>placebo</w:t>
      </w:r>
      <w:r>
        <w:rPr>
          <w:spacing w:val="5"/>
        </w:rPr>
        <w:t xml:space="preserve"> </w:t>
      </w:r>
      <w:r>
        <w:t>(see</w:t>
      </w:r>
      <w:r>
        <w:rPr>
          <w:spacing w:val="4"/>
        </w:rPr>
        <w:t xml:space="preserve"> </w:t>
      </w:r>
      <w:r>
        <w:t>Section</w:t>
      </w:r>
      <w:r>
        <w:rPr>
          <w:spacing w:val="5"/>
        </w:rPr>
        <w:t xml:space="preserve"> </w:t>
      </w:r>
      <w:r>
        <w:t>4.8</w:t>
      </w:r>
      <w:r>
        <w:rPr>
          <w:spacing w:val="7"/>
        </w:rPr>
        <w:t xml:space="preserve"> </w:t>
      </w:r>
      <w:r>
        <w:t>Adverse</w:t>
      </w:r>
      <w:r>
        <w:rPr>
          <w:spacing w:val="6"/>
        </w:rPr>
        <w:t xml:space="preserve"> </w:t>
      </w:r>
      <w:r>
        <w:t>effects</w:t>
      </w:r>
      <w:r>
        <w:rPr>
          <w:spacing w:val="5"/>
        </w:rPr>
        <w:t xml:space="preserve"> </w:t>
      </w:r>
      <w:r>
        <w:t>(undesirable</w:t>
      </w:r>
      <w:r>
        <w:rPr>
          <w:spacing w:val="4"/>
        </w:rPr>
        <w:t xml:space="preserve"> </w:t>
      </w:r>
      <w:r>
        <w:t>effects)).</w:t>
      </w:r>
      <w:r>
        <w:rPr>
          <w:spacing w:val="6"/>
        </w:rPr>
        <w:t xml:space="preserve"> </w:t>
      </w:r>
      <w:r>
        <w:rPr>
          <w:spacing w:val="-2"/>
        </w:rPr>
        <w:t>Lipid</w:t>
      </w:r>
    </w:p>
    <w:p w14:paraId="54234AF9" w14:textId="77777777" w:rsidR="001C6747" w:rsidRDefault="001C6747">
      <w:pPr>
        <w:sectPr w:rsidR="001C6747">
          <w:pgSz w:w="11910" w:h="16850"/>
          <w:pgMar w:top="1360" w:right="500" w:bottom="980" w:left="620" w:header="0" w:footer="783" w:gutter="0"/>
          <w:cols w:space="720"/>
        </w:sectPr>
      </w:pPr>
    </w:p>
    <w:p w14:paraId="54234AFA" w14:textId="77777777" w:rsidR="001C6747" w:rsidRDefault="009D6953">
      <w:pPr>
        <w:pStyle w:val="BodyText"/>
        <w:spacing w:before="78"/>
        <w:ind w:left="819" w:right="937"/>
      </w:pPr>
      <w:r>
        <w:lastRenderedPageBreak/>
        <w:t>parameters should be assessed approximately 4 weeks following initiation of CIBINQO therapy and thereafter according to their risk for cardiovascular disease. The effect of these lipid</w:t>
      </w:r>
      <w:r>
        <w:rPr>
          <w:spacing w:val="-7"/>
        </w:rPr>
        <w:t xml:space="preserve"> </w:t>
      </w:r>
      <w:r>
        <w:t>parameter</w:t>
      </w:r>
      <w:r>
        <w:rPr>
          <w:spacing w:val="-8"/>
        </w:rPr>
        <w:t xml:space="preserve"> </w:t>
      </w:r>
      <w:r>
        <w:t>elevations</w:t>
      </w:r>
      <w:r>
        <w:rPr>
          <w:spacing w:val="-7"/>
        </w:rPr>
        <w:t xml:space="preserve"> </w:t>
      </w:r>
      <w:r>
        <w:t>on</w:t>
      </w:r>
      <w:r>
        <w:rPr>
          <w:spacing w:val="-7"/>
        </w:rPr>
        <w:t xml:space="preserve"> </w:t>
      </w:r>
      <w:r>
        <w:t>cardiovascular</w:t>
      </w:r>
      <w:r>
        <w:rPr>
          <w:spacing w:val="-8"/>
        </w:rPr>
        <w:t xml:space="preserve"> </w:t>
      </w:r>
      <w:r>
        <w:t>morbidity</w:t>
      </w:r>
      <w:r>
        <w:rPr>
          <w:spacing w:val="-7"/>
        </w:rPr>
        <w:t xml:space="preserve"> </w:t>
      </w:r>
      <w:r>
        <w:t>and</w:t>
      </w:r>
      <w:r>
        <w:rPr>
          <w:spacing w:val="-7"/>
        </w:rPr>
        <w:t xml:space="preserve"> </w:t>
      </w:r>
      <w:r>
        <w:t>mortality</w:t>
      </w:r>
      <w:r>
        <w:rPr>
          <w:spacing w:val="-8"/>
        </w:rPr>
        <w:t xml:space="preserve"> </w:t>
      </w:r>
      <w:r>
        <w:t>has</w:t>
      </w:r>
      <w:r>
        <w:rPr>
          <w:spacing w:val="-7"/>
        </w:rPr>
        <w:t xml:space="preserve"> </w:t>
      </w:r>
      <w:r>
        <w:t>not</w:t>
      </w:r>
      <w:r>
        <w:rPr>
          <w:spacing w:val="-6"/>
        </w:rPr>
        <w:t xml:space="preserve"> </w:t>
      </w:r>
      <w:r>
        <w:t>been</w:t>
      </w:r>
      <w:r>
        <w:rPr>
          <w:spacing w:val="-7"/>
        </w:rPr>
        <w:t xml:space="preserve"> </w:t>
      </w:r>
      <w:r>
        <w:t>determined. Patients with abnormal lipid parameters should be further monitored and managed according to clinical guidelines, due to the known cardiovascular risks associated with hyperlipidaemia. In</w:t>
      </w:r>
      <w:r>
        <w:rPr>
          <w:spacing w:val="-12"/>
        </w:rPr>
        <w:t xml:space="preserve"> </w:t>
      </w:r>
      <w:r>
        <w:t>patients</w:t>
      </w:r>
      <w:r>
        <w:rPr>
          <w:spacing w:val="-14"/>
        </w:rPr>
        <w:t xml:space="preserve"> </w:t>
      </w:r>
      <w:r>
        <w:t>with</w:t>
      </w:r>
      <w:r>
        <w:rPr>
          <w:spacing w:val="-14"/>
        </w:rPr>
        <w:t xml:space="preserve"> </w:t>
      </w:r>
      <w:r>
        <w:t>a</w:t>
      </w:r>
      <w:r>
        <w:rPr>
          <w:spacing w:val="-13"/>
        </w:rPr>
        <w:t xml:space="preserve"> </w:t>
      </w:r>
      <w:r>
        <w:t>high</w:t>
      </w:r>
      <w:r>
        <w:rPr>
          <w:spacing w:val="-14"/>
        </w:rPr>
        <w:t xml:space="preserve"> </w:t>
      </w:r>
      <w:r>
        <w:t>burden</w:t>
      </w:r>
      <w:r>
        <w:rPr>
          <w:spacing w:val="-14"/>
        </w:rPr>
        <w:t xml:space="preserve"> </w:t>
      </w:r>
      <w:r>
        <w:t>of</w:t>
      </w:r>
      <w:r>
        <w:rPr>
          <w:spacing w:val="-13"/>
        </w:rPr>
        <w:t xml:space="preserve"> </w:t>
      </w:r>
      <w:r>
        <w:t>cardiovascular</w:t>
      </w:r>
      <w:r>
        <w:rPr>
          <w:spacing w:val="-15"/>
        </w:rPr>
        <w:t xml:space="preserve"> </w:t>
      </w:r>
      <w:r>
        <w:t>risk</w:t>
      </w:r>
      <w:r>
        <w:rPr>
          <w:spacing w:val="-14"/>
        </w:rPr>
        <w:t xml:space="preserve"> </w:t>
      </w:r>
      <w:r>
        <w:t>factors,</w:t>
      </w:r>
      <w:r>
        <w:rPr>
          <w:spacing w:val="-12"/>
        </w:rPr>
        <w:t xml:space="preserve"> </w:t>
      </w:r>
      <w:r>
        <w:t>the</w:t>
      </w:r>
      <w:r>
        <w:rPr>
          <w:spacing w:val="-15"/>
        </w:rPr>
        <w:t xml:space="preserve"> </w:t>
      </w:r>
      <w:r>
        <w:t>risks</w:t>
      </w:r>
      <w:r>
        <w:rPr>
          <w:spacing w:val="-12"/>
        </w:rPr>
        <w:t xml:space="preserve"> </w:t>
      </w:r>
      <w:r>
        <w:t>and</w:t>
      </w:r>
      <w:r>
        <w:rPr>
          <w:spacing w:val="-14"/>
        </w:rPr>
        <w:t xml:space="preserve"> </w:t>
      </w:r>
      <w:r>
        <w:t>benefits</w:t>
      </w:r>
      <w:r>
        <w:rPr>
          <w:spacing w:val="-14"/>
        </w:rPr>
        <w:t xml:space="preserve"> </w:t>
      </w:r>
      <w:r>
        <w:t>of</w:t>
      </w:r>
      <w:r>
        <w:rPr>
          <w:spacing w:val="-15"/>
        </w:rPr>
        <w:t xml:space="preserve"> </w:t>
      </w:r>
      <w:r>
        <w:t>CIBINQO compared to that of other available therapies for atopic dermatitis should be considered. If CIBINQO is chosen, interventions to manage lipid concentrations should be implemented according to clinical guidelines.</w:t>
      </w:r>
    </w:p>
    <w:p w14:paraId="54234AFB" w14:textId="77777777" w:rsidR="001C6747" w:rsidRDefault="009D6953">
      <w:pPr>
        <w:pStyle w:val="Heading3"/>
      </w:pPr>
      <w:bookmarkStart w:id="23" w:name="Use_in_the_elderly"/>
      <w:bookmarkEnd w:id="23"/>
      <w:r>
        <w:t>Use</w:t>
      </w:r>
      <w:r>
        <w:rPr>
          <w:spacing w:val="-2"/>
        </w:rPr>
        <w:t xml:space="preserve"> </w:t>
      </w:r>
      <w:r>
        <w:t>in</w:t>
      </w:r>
      <w:r>
        <w:rPr>
          <w:spacing w:val="-1"/>
        </w:rPr>
        <w:t xml:space="preserve"> </w:t>
      </w:r>
      <w:r>
        <w:t>the</w:t>
      </w:r>
      <w:r>
        <w:rPr>
          <w:spacing w:val="-1"/>
        </w:rPr>
        <w:t xml:space="preserve"> </w:t>
      </w:r>
      <w:r>
        <w:rPr>
          <w:spacing w:val="-2"/>
        </w:rPr>
        <w:t>elderly</w:t>
      </w:r>
    </w:p>
    <w:p w14:paraId="54234AFC" w14:textId="77777777" w:rsidR="001C6747" w:rsidRDefault="009D6953">
      <w:pPr>
        <w:pStyle w:val="BodyText"/>
        <w:spacing w:before="120"/>
        <w:ind w:left="819" w:right="937"/>
      </w:pPr>
      <w:r>
        <w:t>Considering the increased risk of MACE, malignancies, serious infections and all-cause mortality in patients 65 years and older, as observed in a large randomised post-marketing study</w:t>
      </w:r>
      <w:r>
        <w:rPr>
          <w:spacing w:val="-5"/>
        </w:rPr>
        <w:t xml:space="preserve"> </w:t>
      </w:r>
      <w:r>
        <w:t>of</w:t>
      </w:r>
      <w:r>
        <w:rPr>
          <w:spacing w:val="-6"/>
        </w:rPr>
        <w:t xml:space="preserve"> </w:t>
      </w:r>
      <w:r>
        <w:t>tofacitinib</w:t>
      </w:r>
      <w:r>
        <w:rPr>
          <w:spacing w:val="-5"/>
        </w:rPr>
        <w:t xml:space="preserve"> </w:t>
      </w:r>
      <w:r>
        <w:t>(another</w:t>
      </w:r>
      <w:r>
        <w:rPr>
          <w:spacing w:val="-6"/>
        </w:rPr>
        <w:t xml:space="preserve"> </w:t>
      </w:r>
      <w:r>
        <w:t>JAK</w:t>
      </w:r>
      <w:r>
        <w:rPr>
          <w:spacing w:val="-5"/>
        </w:rPr>
        <w:t xml:space="preserve"> </w:t>
      </w:r>
      <w:r>
        <w:t>inhibitor),</w:t>
      </w:r>
      <w:r>
        <w:rPr>
          <w:spacing w:val="-5"/>
        </w:rPr>
        <w:t xml:space="preserve"> </w:t>
      </w:r>
      <w:r>
        <w:t>CIBINQO</w:t>
      </w:r>
      <w:r>
        <w:rPr>
          <w:spacing w:val="-6"/>
        </w:rPr>
        <w:t xml:space="preserve"> </w:t>
      </w:r>
      <w:r>
        <w:t>should</w:t>
      </w:r>
      <w:r>
        <w:rPr>
          <w:spacing w:val="-5"/>
        </w:rPr>
        <w:t xml:space="preserve"> </w:t>
      </w:r>
      <w:r>
        <w:t>only</w:t>
      </w:r>
      <w:r>
        <w:rPr>
          <w:spacing w:val="-5"/>
        </w:rPr>
        <w:t xml:space="preserve"> </w:t>
      </w:r>
      <w:r>
        <w:t>be</w:t>
      </w:r>
      <w:r>
        <w:rPr>
          <w:spacing w:val="-6"/>
        </w:rPr>
        <w:t xml:space="preserve"> </w:t>
      </w:r>
      <w:r>
        <w:t>used</w:t>
      </w:r>
      <w:r>
        <w:rPr>
          <w:spacing w:val="-5"/>
        </w:rPr>
        <w:t xml:space="preserve"> </w:t>
      </w:r>
      <w:r>
        <w:t>in</w:t>
      </w:r>
      <w:r>
        <w:rPr>
          <w:spacing w:val="-5"/>
        </w:rPr>
        <w:t xml:space="preserve"> </w:t>
      </w:r>
      <w:r>
        <w:t>these</w:t>
      </w:r>
      <w:r>
        <w:rPr>
          <w:spacing w:val="-6"/>
        </w:rPr>
        <w:t xml:space="preserve"> </w:t>
      </w:r>
      <w:r>
        <w:t>patients</w:t>
      </w:r>
      <w:r>
        <w:rPr>
          <w:spacing w:val="-5"/>
        </w:rPr>
        <w:t xml:space="preserve"> </w:t>
      </w:r>
      <w:r>
        <w:t>if no suitable treatment alternatives are available.</w:t>
      </w:r>
    </w:p>
    <w:p w14:paraId="54234AFD" w14:textId="77777777" w:rsidR="001C6747" w:rsidRDefault="009D6953">
      <w:pPr>
        <w:pStyle w:val="BodyText"/>
        <w:ind w:left="819" w:right="934"/>
      </w:pPr>
      <w:r>
        <w:t>A</w:t>
      </w:r>
      <w:r>
        <w:rPr>
          <w:spacing w:val="-1"/>
        </w:rPr>
        <w:t xml:space="preserve"> </w:t>
      </w:r>
      <w:r>
        <w:t>total of</w:t>
      </w:r>
      <w:r>
        <w:rPr>
          <w:spacing w:val="-1"/>
        </w:rPr>
        <w:t xml:space="preserve"> </w:t>
      </w:r>
      <w:r>
        <w:t>145</w:t>
      </w:r>
      <w:r>
        <w:rPr>
          <w:spacing w:val="-2"/>
        </w:rPr>
        <w:t xml:space="preserve"> </w:t>
      </w:r>
      <w:r>
        <w:t>patients 65</w:t>
      </w:r>
      <w:r>
        <w:rPr>
          <w:spacing w:val="-2"/>
        </w:rPr>
        <w:t xml:space="preserve"> </w:t>
      </w:r>
      <w:r>
        <w:t>years of</w:t>
      </w:r>
      <w:r>
        <w:rPr>
          <w:spacing w:val="-1"/>
        </w:rPr>
        <w:t xml:space="preserve"> </w:t>
      </w:r>
      <w:r>
        <w:t>age</w:t>
      </w:r>
      <w:r>
        <w:rPr>
          <w:spacing w:val="-1"/>
        </w:rPr>
        <w:t xml:space="preserve"> </w:t>
      </w:r>
      <w:r>
        <w:t>and older</w:t>
      </w:r>
      <w:r>
        <w:rPr>
          <w:spacing w:val="-1"/>
        </w:rPr>
        <w:t xml:space="preserve"> </w:t>
      </w:r>
      <w:r>
        <w:t>were</w:t>
      </w:r>
      <w:r>
        <w:rPr>
          <w:spacing w:val="-1"/>
        </w:rPr>
        <w:t xml:space="preserve"> </w:t>
      </w:r>
      <w:r>
        <w:t>enrolled in CIBINQO studies. A</w:t>
      </w:r>
      <w:r>
        <w:rPr>
          <w:spacing w:val="-1"/>
        </w:rPr>
        <w:t xml:space="preserve"> </w:t>
      </w:r>
      <w:r>
        <w:t>higher proportion of patients 65 years of age and older discontinued from clinical studies and were more</w:t>
      </w:r>
      <w:r>
        <w:rPr>
          <w:spacing w:val="-11"/>
        </w:rPr>
        <w:t xml:space="preserve"> </w:t>
      </w:r>
      <w:r>
        <w:t>likely</w:t>
      </w:r>
      <w:r>
        <w:rPr>
          <w:spacing w:val="-10"/>
        </w:rPr>
        <w:t xml:space="preserve"> </w:t>
      </w:r>
      <w:r>
        <w:t>to</w:t>
      </w:r>
      <w:r>
        <w:rPr>
          <w:spacing w:val="-10"/>
        </w:rPr>
        <w:t xml:space="preserve"> </w:t>
      </w:r>
      <w:r>
        <w:t>have</w:t>
      </w:r>
      <w:r>
        <w:rPr>
          <w:spacing w:val="-11"/>
        </w:rPr>
        <w:t xml:space="preserve"> </w:t>
      </w:r>
      <w:r>
        <w:t>serious</w:t>
      </w:r>
      <w:r>
        <w:rPr>
          <w:spacing w:val="-9"/>
        </w:rPr>
        <w:t xml:space="preserve"> </w:t>
      </w:r>
      <w:r>
        <w:t>adverse</w:t>
      </w:r>
      <w:r>
        <w:rPr>
          <w:spacing w:val="-8"/>
        </w:rPr>
        <w:t xml:space="preserve"> </w:t>
      </w:r>
      <w:r>
        <w:t>events</w:t>
      </w:r>
      <w:r>
        <w:rPr>
          <w:spacing w:val="-7"/>
        </w:rPr>
        <w:t xml:space="preserve"> </w:t>
      </w:r>
      <w:r>
        <w:t>compared</w:t>
      </w:r>
      <w:r>
        <w:rPr>
          <w:spacing w:val="-10"/>
        </w:rPr>
        <w:t xml:space="preserve"> </w:t>
      </w:r>
      <w:r>
        <w:t>to</w:t>
      </w:r>
      <w:r>
        <w:rPr>
          <w:spacing w:val="-10"/>
        </w:rPr>
        <w:t xml:space="preserve"> </w:t>
      </w:r>
      <w:r>
        <w:t>younger</w:t>
      </w:r>
      <w:r>
        <w:rPr>
          <w:spacing w:val="-10"/>
        </w:rPr>
        <w:t xml:space="preserve"> </w:t>
      </w:r>
      <w:r>
        <w:t>patients;</w:t>
      </w:r>
      <w:r>
        <w:rPr>
          <w:spacing w:val="-9"/>
        </w:rPr>
        <w:t xml:space="preserve"> </w:t>
      </w:r>
      <w:r>
        <w:t>patients</w:t>
      </w:r>
      <w:r>
        <w:rPr>
          <w:spacing w:val="-9"/>
        </w:rPr>
        <w:t xml:space="preserve"> </w:t>
      </w:r>
      <w:r>
        <w:t>65</w:t>
      </w:r>
      <w:r>
        <w:rPr>
          <w:spacing w:val="-2"/>
        </w:rPr>
        <w:t xml:space="preserve"> </w:t>
      </w:r>
      <w:r>
        <w:t>years</w:t>
      </w:r>
      <w:r>
        <w:rPr>
          <w:spacing w:val="-9"/>
        </w:rPr>
        <w:t xml:space="preserve"> </w:t>
      </w:r>
      <w:r>
        <w:t>and older were more likely to develop low platelet and ALC values; the incidence rate of herpes zoster in patients 65</w:t>
      </w:r>
      <w:r>
        <w:rPr>
          <w:spacing w:val="-2"/>
        </w:rPr>
        <w:t xml:space="preserve"> </w:t>
      </w:r>
      <w:r>
        <w:t>years of age and older was higher than that of younger patients (see Section 4.8 Adverse effects (undesirable effects)).</w:t>
      </w:r>
    </w:p>
    <w:p w14:paraId="54234AFE" w14:textId="77777777" w:rsidR="001C6747" w:rsidRDefault="009D6953">
      <w:pPr>
        <w:pStyle w:val="BodyText"/>
        <w:spacing w:before="241"/>
        <w:ind w:left="819"/>
      </w:pPr>
      <w:r>
        <w:t>There are</w:t>
      </w:r>
      <w:r>
        <w:rPr>
          <w:spacing w:val="-2"/>
        </w:rPr>
        <w:t xml:space="preserve"> </w:t>
      </w:r>
      <w:r>
        <w:t>limited</w:t>
      </w:r>
      <w:r>
        <w:rPr>
          <w:spacing w:val="-1"/>
        </w:rPr>
        <w:t xml:space="preserve"> </w:t>
      </w:r>
      <w:r>
        <w:t>data</w:t>
      </w:r>
      <w:r>
        <w:rPr>
          <w:spacing w:val="-2"/>
        </w:rPr>
        <w:t xml:space="preserve"> </w:t>
      </w:r>
      <w:r>
        <w:t>in</w:t>
      </w:r>
      <w:r>
        <w:rPr>
          <w:spacing w:val="1"/>
        </w:rPr>
        <w:t xml:space="preserve"> </w:t>
      </w:r>
      <w:r>
        <w:t>patients</w:t>
      </w:r>
      <w:r>
        <w:rPr>
          <w:spacing w:val="-1"/>
        </w:rPr>
        <w:t xml:space="preserve"> </w:t>
      </w:r>
      <w:r>
        <w:t>above</w:t>
      </w:r>
      <w:r>
        <w:rPr>
          <w:spacing w:val="-2"/>
        </w:rPr>
        <w:t xml:space="preserve"> </w:t>
      </w:r>
      <w:r>
        <w:t>75</w:t>
      </w:r>
      <w:r>
        <w:rPr>
          <w:spacing w:val="-1"/>
        </w:rPr>
        <w:t xml:space="preserve"> </w:t>
      </w:r>
      <w:r>
        <w:t>years</w:t>
      </w:r>
      <w:r>
        <w:rPr>
          <w:spacing w:val="-1"/>
        </w:rPr>
        <w:t xml:space="preserve"> </w:t>
      </w:r>
      <w:r>
        <w:t>of</w:t>
      </w:r>
      <w:r>
        <w:rPr>
          <w:spacing w:val="-1"/>
        </w:rPr>
        <w:t xml:space="preserve"> </w:t>
      </w:r>
      <w:r>
        <w:rPr>
          <w:spacing w:val="-4"/>
        </w:rPr>
        <w:t>age.</w:t>
      </w:r>
    </w:p>
    <w:p w14:paraId="54234AFF" w14:textId="77777777" w:rsidR="001C6747" w:rsidRDefault="009D6953">
      <w:pPr>
        <w:pStyle w:val="Heading3"/>
      </w:pPr>
      <w:bookmarkStart w:id="24" w:name="Immunosuppressive_medicinal_products"/>
      <w:bookmarkEnd w:id="24"/>
      <w:r>
        <w:t>Immunosuppressive</w:t>
      </w:r>
      <w:r>
        <w:rPr>
          <w:spacing w:val="-4"/>
        </w:rPr>
        <w:t xml:space="preserve"> </w:t>
      </w:r>
      <w:r>
        <w:t>medicinal</w:t>
      </w:r>
      <w:r>
        <w:rPr>
          <w:spacing w:val="-2"/>
        </w:rPr>
        <w:t xml:space="preserve"> products</w:t>
      </w:r>
    </w:p>
    <w:p w14:paraId="54234B00" w14:textId="77777777" w:rsidR="001C6747" w:rsidRDefault="009D6953">
      <w:pPr>
        <w:pStyle w:val="BodyText"/>
        <w:spacing w:before="120"/>
        <w:ind w:left="819" w:right="936"/>
      </w:pPr>
      <w:r>
        <w:t>Combination with biologic immunomodulators, potent immunosuppressants such as ciclosporin</w:t>
      </w:r>
      <w:r>
        <w:rPr>
          <w:spacing w:val="-6"/>
        </w:rPr>
        <w:t xml:space="preserve"> </w:t>
      </w:r>
      <w:r>
        <w:t>or</w:t>
      </w:r>
      <w:r>
        <w:rPr>
          <w:spacing w:val="-7"/>
        </w:rPr>
        <w:t xml:space="preserve"> </w:t>
      </w:r>
      <w:r>
        <w:t>other</w:t>
      </w:r>
      <w:r>
        <w:rPr>
          <w:spacing w:val="-7"/>
        </w:rPr>
        <w:t xml:space="preserve"> </w:t>
      </w:r>
      <w:r>
        <w:t>Janus</w:t>
      </w:r>
      <w:r>
        <w:rPr>
          <w:spacing w:val="-6"/>
        </w:rPr>
        <w:t xml:space="preserve"> </w:t>
      </w:r>
      <w:r>
        <w:t>kinase</w:t>
      </w:r>
      <w:r>
        <w:rPr>
          <w:spacing w:val="-7"/>
        </w:rPr>
        <w:t xml:space="preserve"> </w:t>
      </w:r>
      <w:r>
        <w:t>(JAK)</w:t>
      </w:r>
      <w:r>
        <w:rPr>
          <w:spacing w:val="-7"/>
        </w:rPr>
        <w:t xml:space="preserve"> </w:t>
      </w:r>
      <w:r>
        <w:t>inhibitors</w:t>
      </w:r>
      <w:r>
        <w:rPr>
          <w:spacing w:val="-6"/>
        </w:rPr>
        <w:t xml:space="preserve"> </w:t>
      </w:r>
      <w:r>
        <w:t>has</w:t>
      </w:r>
      <w:r>
        <w:rPr>
          <w:spacing w:val="-6"/>
        </w:rPr>
        <w:t xml:space="preserve"> </w:t>
      </w:r>
      <w:r>
        <w:t>not</w:t>
      </w:r>
      <w:r>
        <w:rPr>
          <w:spacing w:val="-5"/>
        </w:rPr>
        <w:t xml:space="preserve"> </w:t>
      </w:r>
      <w:r>
        <w:t>been</w:t>
      </w:r>
      <w:r>
        <w:rPr>
          <w:spacing w:val="-6"/>
        </w:rPr>
        <w:t xml:space="preserve"> </w:t>
      </w:r>
      <w:r>
        <w:t>studied.</w:t>
      </w:r>
      <w:r>
        <w:rPr>
          <w:spacing w:val="-6"/>
        </w:rPr>
        <w:t xml:space="preserve"> </w:t>
      </w:r>
      <w:r>
        <w:t>Their</w:t>
      </w:r>
      <w:r>
        <w:rPr>
          <w:spacing w:val="-7"/>
        </w:rPr>
        <w:t xml:space="preserve"> </w:t>
      </w:r>
      <w:r>
        <w:t>concomitant</w:t>
      </w:r>
      <w:r>
        <w:rPr>
          <w:spacing w:val="-5"/>
        </w:rPr>
        <w:t xml:space="preserve"> </w:t>
      </w:r>
      <w:r>
        <w:t>use with abrocitinib is not recommended as a risk of additive immunosuppression cannot be excluded (see Section 4.3 Contraindications).</w:t>
      </w:r>
    </w:p>
    <w:p w14:paraId="54234B01" w14:textId="77777777" w:rsidR="001C6747" w:rsidRDefault="001C6747">
      <w:pPr>
        <w:pStyle w:val="BodyText"/>
        <w:spacing w:before="85"/>
        <w:ind w:left="0"/>
        <w:jc w:val="left"/>
      </w:pPr>
    </w:p>
    <w:p w14:paraId="54234B02" w14:textId="77777777" w:rsidR="001C6747" w:rsidRDefault="009D6953">
      <w:pPr>
        <w:pStyle w:val="Heading2"/>
        <w:numPr>
          <w:ilvl w:val="1"/>
          <w:numId w:val="7"/>
        </w:numPr>
        <w:tabs>
          <w:tab w:val="left" w:pos="1246"/>
        </w:tabs>
        <w:ind w:left="1246" w:hanging="426"/>
      </w:pPr>
      <w:bookmarkStart w:id="25" w:name="4.5_Interactions_with_other_medicines_an"/>
      <w:bookmarkEnd w:id="25"/>
      <w:r>
        <w:t>Interactions</w:t>
      </w:r>
      <w:r>
        <w:rPr>
          <w:spacing w:val="-7"/>
        </w:rPr>
        <w:t xml:space="preserve"> </w:t>
      </w:r>
      <w:r>
        <w:t>with</w:t>
      </w:r>
      <w:r>
        <w:rPr>
          <w:spacing w:val="-5"/>
        </w:rPr>
        <w:t xml:space="preserve"> </w:t>
      </w:r>
      <w:r>
        <w:t>other</w:t>
      </w:r>
      <w:r>
        <w:rPr>
          <w:spacing w:val="-5"/>
        </w:rPr>
        <w:t xml:space="preserve"> </w:t>
      </w:r>
      <w:r>
        <w:t>medicines</w:t>
      </w:r>
      <w:r>
        <w:rPr>
          <w:spacing w:val="-4"/>
        </w:rPr>
        <w:t xml:space="preserve"> </w:t>
      </w:r>
      <w:r>
        <w:t>and</w:t>
      </w:r>
      <w:r>
        <w:rPr>
          <w:spacing w:val="-5"/>
        </w:rPr>
        <w:t xml:space="preserve"> </w:t>
      </w:r>
      <w:r>
        <w:t>other</w:t>
      </w:r>
      <w:r>
        <w:rPr>
          <w:spacing w:val="-5"/>
        </w:rPr>
        <w:t xml:space="preserve"> </w:t>
      </w:r>
      <w:r>
        <w:t>forms</w:t>
      </w:r>
      <w:r>
        <w:rPr>
          <w:spacing w:val="-4"/>
        </w:rPr>
        <w:t xml:space="preserve"> </w:t>
      </w:r>
      <w:r>
        <w:t>of</w:t>
      </w:r>
      <w:r>
        <w:rPr>
          <w:spacing w:val="-5"/>
        </w:rPr>
        <w:t xml:space="preserve"> </w:t>
      </w:r>
      <w:r>
        <w:rPr>
          <w:spacing w:val="-2"/>
        </w:rPr>
        <w:t>interactions</w:t>
      </w:r>
    </w:p>
    <w:p w14:paraId="54234B03" w14:textId="77777777" w:rsidR="001C6747" w:rsidRDefault="009D6953">
      <w:pPr>
        <w:pStyle w:val="Heading3"/>
        <w:spacing w:before="238"/>
        <w:ind w:left="820"/>
      </w:pPr>
      <w:bookmarkStart w:id="26" w:name="Potential_for_other_medicines_to_affect_"/>
      <w:bookmarkEnd w:id="26"/>
      <w:r>
        <w:t>Potential</w:t>
      </w:r>
      <w:r>
        <w:rPr>
          <w:spacing w:val="-4"/>
        </w:rPr>
        <w:t xml:space="preserve"> </w:t>
      </w:r>
      <w:r>
        <w:t>for</w:t>
      </w:r>
      <w:r>
        <w:rPr>
          <w:spacing w:val="-3"/>
        </w:rPr>
        <w:t xml:space="preserve"> </w:t>
      </w:r>
      <w:r>
        <w:t>other</w:t>
      </w:r>
      <w:r>
        <w:rPr>
          <w:spacing w:val="-3"/>
        </w:rPr>
        <w:t xml:space="preserve"> </w:t>
      </w:r>
      <w:r>
        <w:t>medicines</w:t>
      </w:r>
      <w:r>
        <w:rPr>
          <w:spacing w:val="-1"/>
        </w:rPr>
        <w:t xml:space="preserve"> </w:t>
      </w:r>
      <w:r>
        <w:t>to</w:t>
      </w:r>
      <w:r>
        <w:rPr>
          <w:spacing w:val="-2"/>
        </w:rPr>
        <w:t xml:space="preserve"> </w:t>
      </w:r>
      <w:r>
        <w:t>affect</w:t>
      </w:r>
      <w:r>
        <w:rPr>
          <w:spacing w:val="-3"/>
        </w:rPr>
        <w:t xml:space="preserve"> </w:t>
      </w:r>
      <w:r>
        <w:t>pharmacokinetics</w:t>
      </w:r>
      <w:r>
        <w:rPr>
          <w:spacing w:val="-2"/>
        </w:rPr>
        <w:t xml:space="preserve"> </w:t>
      </w:r>
      <w:r>
        <w:t>of</w:t>
      </w:r>
      <w:r>
        <w:rPr>
          <w:spacing w:val="-2"/>
        </w:rPr>
        <w:t xml:space="preserve"> abrocitinib</w:t>
      </w:r>
    </w:p>
    <w:p w14:paraId="54234B04" w14:textId="77777777" w:rsidR="001C6747" w:rsidRDefault="009D6953">
      <w:pPr>
        <w:pStyle w:val="BodyText"/>
        <w:spacing w:before="120"/>
        <w:ind w:right="938"/>
      </w:pPr>
      <w:r>
        <w:t>Abrocitinib is metabolised predominantly by CYP2C19 and CYP2C9 enzymes, and its active metabolites are</w:t>
      </w:r>
      <w:r>
        <w:rPr>
          <w:spacing w:val="-1"/>
        </w:rPr>
        <w:t xml:space="preserve"> </w:t>
      </w:r>
      <w:r>
        <w:t>renally excreted and are</w:t>
      </w:r>
      <w:r>
        <w:rPr>
          <w:spacing w:val="-1"/>
        </w:rPr>
        <w:t xml:space="preserve"> </w:t>
      </w:r>
      <w:r>
        <w:t>substrates of</w:t>
      </w:r>
      <w:r>
        <w:rPr>
          <w:spacing w:val="-1"/>
        </w:rPr>
        <w:t xml:space="preserve"> </w:t>
      </w:r>
      <w:r>
        <w:t>the organic</w:t>
      </w:r>
      <w:r>
        <w:rPr>
          <w:spacing w:val="-1"/>
        </w:rPr>
        <w:t xml:space="preserve"> </w:t>
      </w:r>
      <w:r>
        <w:t>anion transporter</w:t>
      </w:r>
      <w:r>
        <w:rPr>
          <w:spacing w:val="-1"/>
        </w:rPr>
        <w:t xml:space="preserve"> </w:t>
      </w:r>
      <w:r>
        <w:t>3 (OAT3). Therefore,</w:t>
      </w:r>
      <w:r>
        <w:rPr>
          <w:spacing w:val="-3"/>
        </w:rPr>
        <w:t xml:space="preserve"> </w:t>
      </w:r>
      <w:r>
        <w:t>exposures</w:t>
      </w:r>
      <w:r>
        <w:rPr>
          <w:spacing w:val="-6"/>
        </w:rPr>
        <w:t xml:space="preserve"> </w:t>
      </w:r>
      <w:r>
        <w:t>of</w:t>
      </w:r>
      <w:r>
        <w:rPr>
          <w:spacing w:val="-4"/>
        </w:rPr>
        <w:t xml:space="preserve"> </w:t>
      </w:r>
      <w:r>
        <w:t>abrocitinib</w:t>
      </w:r>
      <w:r>
        <w:rPr>
          <w:spacing w:val="-6"/>
        </w:rPr>
        <w:t xml:space="preserve"> </w:t>
      </w:r>
      <w:r>
        <w:t>and/or</w:t>
      </w:r>
      <w:r>
        <w:rPr>
          <w:spacing w:val="-7"/>
        </w:rPr>
        <w:t xml:space="preserve"> </w:t>
      </w:r>
      <w:r>
        <w:t>its</w:t>
      </w:r>
      <w:r>
        <w:rPr>
          <w:spacing w:val="-3"/>
        </w:rPr>
        <w:t xml:space="preserve"> </w:t>
      </w:r>
      <w:r>
        <w:t>active</w:t>
      </w:r>
      <w:r>
        <w:rPr>
          <w:spacing w:val="-7"/>
        </w:rPr>
        <w:t xml:space="preserve"> </w:t>
      </w:r>
      <w:r>
        <w:t>metabolites</w:t>
      </w:r>
      <w:r>
        <w:rPr>
          <w:spacing w:val="-6"/>
        </w:rPr>
        <w:t xml:space="preserve"> </w:t>
      </w:r>
      <w:r>
        <w:t>may</w:t>
      </w:r>
      <w:r>
        <w:rPr>
          <w:spacing w:val="-3"/>
        </w:rPr>
        <w:t xml:space="preserve"> </w:t>
      </w:r>
      <w:r>
        <w:t>be</w:t>
      </w:r>
      <w:r>
        <w:rPr>
          <w:spacing w:val="-4"/>
        </w:rPr>
        <w:t xml:space="preserve"> </w:t>
      </w:r>
      <w:r>
        <w:t>affected</w:t>
      </w:r>
      <w:r>
        <w:rPr>
          <w:spacing w:val="-6"/>
        </w:rPr>
        <w:t xml:space="preserve"> </w:t>
      </w:r>
      <w:r>
        <w:t>by</w:t>
      </w:r>
      <w:r>
        <w:rPr>
          <w:spacing w:val="-3"/>
        </w:rPr>
        <w:t xml:space="preserve"> </w:t>
      </w:r>
      <w:r>
        <w:t>medicinal products</w:t>
      </w:r>
      <w:r>
        <w:rPr>
          <w:spacing w:val="-9"/>
        </w:rPr>
        <w:t xml:space="preserve"> </w:t>
      </w:r>
      <w:r>
        <w:t>that</w:t>
      </w:r>
      <w:r>
        <w:rPr>
          <w:spacing w:val="-9"/>
        </w:rPr>
        <w:t xml:space="preserve"> </w:t>
      </w:r>
      <w:r>
        <w:t>strongly</w:t>
      </w:r>
      <w:r>
        <w:rPr>
          <w:spacing w:val="-7"/>
        </w:rPr>
        <w:t xml:space="preserve"> </w:t>
      </w:r>
      <w:r>
        <w:t>inhibit</w:t>
      </w:r>
      <w:r>
        <w:rPr>
          <w:spacing w:val="-9"/>
        </w:rPr>
        <w:t xml:space="preserve"> </w:t>
      </w:r>
      <w:r>
        <w:t>or</w:t>
      </w:r>
      <w:r>
        <w:rPr>
          <w:spacing w:val="-10"/>
        </w:rPr>
        <w:t xml:space="preserve"> </w:t>
      </w:r>
      <w:r>
        <w:t>induce</w:t>
      </w:r>
      <w:r>
        <w:rPr>
          <w:spacing w:val="-8"/>
        </w:rPr>
        <w:t xml:space="preserve"> </w:t>
      </w:r>
      <w:r>
        <w:t>CYP2C19</w:t>
      </w:r>
      <w:r>
        <w:rPr>
          <w:spacing w:val="-10"/>
        </w:rPr>
        <w:t xml:space="preserve"> </w:t>
      </w:r>
      <w:r>
        <w:t>or</w:t>
      </w:r>
      <w:r>
        <w:rPr>
          <w:spacing w:val="-10"/>
        </w:rPr>
        <w:t xml:space="preserve"> </w:t>
      </w:r>
      <w:r>
        <w:t>CYP2C9</w:t>
      </w:r>
      <w:r>
        <w:rPr>
          <w:spacing w:val="-10"/>
        </w:rPr>
        <w:t xml:space="preserve"> </w:t>
      </w:r>
      <w:r>
        <w:t>or</w:t>
      </w:r>
      <w:r>
        <w:rPr>
          <w:spacing w:val="-10"/>
        </w:rPr>
        <w:t xml:space="preserve"> </w:t>
      </w:r>
      <w:r>
        <w:t>inhibit</w:t>
      </w:r>
      <w:r>
        <w:rPr>
          <w:spacing w:val="-9"/>
        </w:rPr>
        <w:t xml:space="preserve"> </w:t>
      </w:r>
      <w:r>
        <w:t>the</w:t>
      </w:r>
      <w:r>
        <w:rPr>
          <w:spacing w:val="-8"/>
        </w:rPr>
        <w:t xml:space="preserve"> </w:t>
      </w:r>
      <w:r>
        <w:t>OAT3</w:t>
      </w:r>
      <w:r>
        <w:rPr>
          <w:spacing w:val="-10"/>
        </w:rPr>
        <w:t xml:space="preserve"> </w:t>
      </w:r>
      <w:r>
        <w:t>transporter. Dose adjustments, as appropriate, based on these results are outlined in Section 4.2 Dose and method of administration.</w:t>
      </w:r>
    </w:p>
    <w:p w14:paraId="54234B05" w14:textId="77777777" w:rsidR="001C6747" w:rsidRDefault="009D6953">
      <w:pPr>
        <w:spacing w:before="240"/>
        <w:ind w:left="820"/>
        <w:jc w:val="both"/>
        <w:rPr>
          <w:i/>
          <w:sz w:val="24"/>
        </w:rPr>
      </w:pPr>
      <w:r>
        <w:rPr>
          <w:i/>
          <w:sz w:val="24"/>
        </w:rPr>
        <w:t>Coadministration</w:t>
      </w:r>
      <w:r>
        <w:rPr>
          <w:i/>
          <w:spacing w:val="-7"/>
          <w:sz w:val="24"/>
        </w:rPr>
        <w:t xml:space="preserve"> </w:t>
      </w:r>
      <w:r>
        <w:rPr>
          <w:i/>
          <w:sz w:val="24"/>
        </w:rPr>
        <w:t>with</w:t>
      </w:r>
      <w:r>
        <w:rPr>
          <w:i/>
          <w:spacing w:val="-4"/>
          <w:sz w:val="24"/>
        </w:rPr>
        <w:t xml:space="preserve"> </w:t>
      </w:r>
      <w:r>
        <w:rPr>
          <w:i/>
          <w:sz w:val="24"/>
        </w:rPr>
        <w:t>CYP2C19/CYP2C9</w:t>
      </w:r>
      <w:r>
        <w:rPr>
          <w:i/>
          <w:spacing w:val="-3"/>
          <w:sz w:val="24"/>
        </w:rPr>
        <w:t xml:space="preserve"> </w:t>
      </w:r>
      <w:r>
        <w:rPr>
          <w:i/>
          <w:spacing w:val="-2"/>
          <w:sz w:val="24"/>
        </w:rPr>
        <w:t>inhibitors</w:t>
      </w:r>
    </w:p>
    <w:p w14:paraId="54234B06" w14:textId="77777777" w:rsidR="001C6747" w:rsidRDefault="009D6953">
      <w:pPr>
        <w:pStyle w:val="BodyText"/>
        <w:ind w:right="937"/>
      </w:pPr>
      <w:r>
        <w:t>When CIBINQO 100 mg was administered concomitantly with fluvoxamine (a strong CYP2C19 and moderate CYP3A inhibitor) or fluconazole (a strong CYP2C19, moderate CYP2C9 and CYP3A</w:t>
      </w:r>
      <w:r>
        <w:rPr>
          <w:spacing w:val="-1"/>
        </w:rPr>
        <w:t xml:space="preserve"> </w:t>
      </w:r>
      <w:r>
        <w:t>inhibitor), the</w:t>
      </w:r>
      <w:r>
        <w:rPr>
          <w:spacing w:val="-1"/>
        </w:rPr>
        <w:t xml:space="preserve"> </w:t>
      </w:r>
      <w:r>
        <w:t>extent of</w:t>
      </w:r>
      <w:r>
        <w:rPr>
          <w:spacing w:val="-1"/>
        </w:rPr>
        <w:t xml:space="preserve"> </w:t>
      </w:r>
      <w:r>
        <w:t>exposure</w:t>
      </w:r>
      <w:r>
        <w:rPr>
          <w:spacing w:val="-1"/>
        </w:rPr>
        <w:t xml:space="preserve"> </w:t>
      </w:r>
      <w:r>
        <w:t>of abrocitinib active</w:t>
      </w:r>
      <w:r>
        <w:rPr>
          <w:spacing w:val="-1"/>
        </w:rPr>
        <w:t xml:space="preserve"> </w:t>
      </w:r>
      <w:r>
        <w:t>moiety increased by 91% and 155%, respectively, compared with administration alone.</w:t>
      </w:r>
    </w:p>
    <w:p w14:paraId="54234B07" w14:textId="77777777" w:rsidR="001C6747" w:rsidRDefault="009D6953">
      <w:pPr>
        <w:spacing w:before="241"/>
        <w:ind w:left="820"/>
        <w:jc w:val="both"/>
        <w:rPr>
          <w:i/>
          <w:sz w:val="24"/>
        </w:rPr>
      </w:pPr>
      <w:r>
        <w:rPr>
          <w:i/>
          <w:sz w:val="24"/>
        </w:rPr>
        <w:t>Coadministration</w:t>
      </w:r>
      <w:r>
        <w:rPr>
          <w:i/>
          <w:spacing w:val="-7"/>
          <w:sz w:val="24"/>
        </w:rPr>
        <w:t xml:space="preserve"> </w:t>
      </w:r>
      <w:r>
        <w:rPr>
          <w:i/>
          <w:sz w:val="24"/>
        </w:rPr>
        <w:t>with</w:t>
      </w:r>
      <w:r>
        <w:rPr>
          <w:i/>
          <w:spacing w:val="-4"/>
          <w:sz w:val="24"/>
        </w:rPr>
        <w:t xml:space="preserve"> </w:t>
      </w:r>
      <w:r>
        <w:rPr>
          <w:i/>
          <w:sz w:val="24"/>
        </w:rPr>
        <w:t>CYP2C19/CYP2C9</w:t>
      </w:r>
      <w:r>
        <w:rPr>
          <w:i/>
          <w:spacing w:val="-3"/>
          <w:sz w:val="24"/>
        </w:rPr>
        <w:t xml:space="preserve"> </w:t>
      </w:r>
      <w:r>
        <w:rPr>
          <w:i/>
          <w:spacing w:val="-2"/>
          <w:sz w:val="24"/>
        </w:rPr>
        <w:t>inducers</w:t>
      </w:r>
    </w:p>
    <w:p w14:paraId="54234B08" w14:textId="77777777" w:rsidR="001C6747" w:rsidRDefault="001C6747">
      <w:pPr>
        <w:jc w:val="both"/>
        <w:rPr>
          <w:sz w:val="24"/>
        </w:rPr>
        <w:sectPr w:rsidR="001C6747">
          <w:pgSz w:w="11910" w:h="16850"/>
          <w:pgMar w:top="1360" w:right="500" w:bottom="980" w:left="620" w:header="0" w:footer="783" w:gutter="0"/>
          <w:cols w:space="720"/>
        </w:sectPr>
      </w:pPr>
    </w:p>
    <w:p w14:paraId="54234B09" w14:textId="77777777" w:rsidR="001C6747" w:rsidRDefault="009D6953">
      <w:pPr>
        <w:pStyle w:val="BodyText"/>
        <w:spacing w:before="78"/>
        <w:ind w:left="819" w:right="934"/>
      </w:pPr>
      <w:r>
        <w:lastRenderedPageBreak/>
        <w:t>Administration of CIBINQO 200</w:t>
      </w:r>
      <w:r>
        <w:rPr>
          <w:spacing w:val="-2"/>
        </w:rPr>
        <w:t xml:space="preserve"> </w:t>
      </w:r>
      <w:r>
        <w:t xml:space="preserve">mg after multiple dosing with rifampin, a strong inducer of CYP enzymes, resulted in reduction of abrocitinib active moiety exposures by approximately </w:t>
      </w:r>
      <w:r>
        <w:rPr>
          <w:spacing w:val="-4"/>
        </w:rPr>
        <w:t>56%.</w:t>
      </w:r>
    </w:p>
    <w:p w14:paraId="54234B0A" w14:textId="77777777" w:rsidR="001C6747" w:rsidRDefault="009D6953">
      <w:pPr>
        <w:spacing w:before="240"/>
        <w:ind w:left="819"/>
        <w:jc w:val="both"/>
        <w:rPr>
          <w:i/>
          <w:sz w:val="24"/>
        </w:rPr>
      </w:pPr>
      <w:r>
        <w:rPr>
          <w:i/>
          <w:sz w:val="24"/>
        </w:rPr>
        <w:t>Coadministration</w:t>
      </w:r>
      <w:r>
        <w:rPr>
          <w:i/>
          <w:spacing w:val="-6"/>
          <w:sz w:val="24"/>
        </w:rPr>
        <w:t xml:space="preserve"> </w:t>
      </w:r>
      <w:r>
        <w:rPr>
          <w:i/>
          <w:sz w:val="24"/>
        </w:rPr>
        <w:t>with</w:t>
      </w:r>
      <w:r>
        <w:rPr>
          <w:i/>
          <w:spacing w:val="-3"/>
          <w:sz w:val="24"/>
        </w:rPr>
        <w:t xml:space="preserve"> </w:t>
      </w:r>
      <w:r>
        <w:rPr>
          <w:i/>
          <w:sz w:val="24"/>
        </w:rPr>
        <w:t>OAT3</w:t>
      </w:r>
      <w:r>
        <w:rPr>
          <w:i/>
          <w:spacing w:val="-2"/>
          <w:sz w:val="24"/>
        </w:rPr>
        <w:t xml:space="preserve"> inhibitors</w:t>
      </w:r>
    </w:p>
    <w:p w14:paraId="54234B0B" w14:textId="77777777" w:rsidR="001C6747" w:rsidRDefault="009D6953">
      <w:pPr>
        <w:pStyle w:val="BodyText"/>
        <w:ind w:left="819" w:right="935"/>
      </w:pPr>
      <w:r>
        <w:t>When</w:t>
      </w:r>
      <w:r>
        <w:rPr>
          <w:spacing w:val="-15"/>
        </w:rPr>
        <w:t xml:space="preserve"> </w:t>
      </w:r>
      <w:r>
        <w:t>CIBINQO</w:t>
      </w:r>
      <w:r>
        <w:rPr>
          <w:spacing w:val="-15"/>
        </w:rPr>
        <w:t xml:space="preserve"> </w:t>
      </w:r>
      <w:r>
        <w:t>200</w:t>
      </w:r>
      <w:r>
        <w:rPr>
          <w:spacing w:val="-15"/>
        </w:rPr>
        <w:t xml:space="preserve"> </w:t>
      </w:r>
      <w:r>
        <w:t>mg</w:t>
      </w:r>
      <w:r>
        <w:rPr>
          <w:spacing w:val="-15"/>
        </w:rPr>
        <w:t xml:space="preserve"> </w:t>
      </w:r>
      <w:r>
        <w:t>was</w:t>
      </w:r>
      <w:r>
        <w:rPr>
          <w:spacing w:val="-15"/>
        </w:rPr>
        <w:t xml:space="preserve"> </w:t>
      </w:r>
      <w:r>
        <w:t>administered</w:t>
      </w:r>
      <w:r>
        <w:rPr>
          <w:spacing w:val="-15"/>
        </w:rPr>
        <w:t xml:space="preserve"> </w:t>
      </w:r>
      <w:r>
        <w:t>concomitantly</w:t>
      </w:r>
      <w:r>
        <w:rPr>
          <w:spacing w:val="-15"/>
        </w:rPr>
        <w:t xml:space="preserve"> </w:t>
      </w:r>
      <w:r>
        <w:t>with</w:t>
      </w:r>
      <w:r>
        <w:rPr>
          <w:spacing w:val="-15"/>
        </w:rPr>
        <w:t xml:space="preserve"> </w:t>
      </w:r>
      <w:r>
        <w:t>probenecid,</w:t>
      </w:r>
      <w:r>
        <w:rPr>
          <w:spacing w:val="-15"/>
        </w:rPr>
        <w:t xml:space="preserve"> </w:t>
      </w:r>
      <w:r>
        <w:t>an</w:t>
      </w:r>
      <w:r>
        <w:rPr>
          <w:spacing w:val="-15"/>
        </w:rPr>
        <w:t xml:space="preserve"> </w:t>
      </w:r>
      <w:r>
        <w:t>OAT3</w:t>
      </w:r>
      <w:r>
        <w:rPr>
          <w:spacing w:val="-15"/>
        </w:rPr>
        <w:t xml:space="preserve"> </w:t>
      </w:r>
      <w:r>
        <w:t>inhibitor, abrocitinib active moiety exposures increased by approximately 66%. This is not clinically significant, and a dose adjustment is not needed.</w:t>
      </w:r>
    </w:p>
    <w:p w14:paraId="54234B0C" w14:textId="77777777" w:rsidR="001C6747" w:rsidRDefault="009D6953">
      <w:pPr>
        <w:pStyle w:val="Heading3"/>
      </w:pPr>
      <w:r>
        <w:t>Potential</w:t>
      </w:r>
      <w:r>
        <w:rPr>
          <w:spacing w:val="-5"/>
        </w:rPr>
        <w:t xml:space="preserve"> </w:t>
      </w:r>
      <w:r>
        <w:t>for</w:t>
      </w:r>
      <w:r>
        <w:rPr>
          <w:spacing w:val="-3"/>
        </w:rPr>
        <w:t xml:space="preserve"> </w:t>
      </w:r>
      <w:r>
        <w:t>abrocitinib</w:t>
      </w:r>
      <w:r>
        <w:rPr>
          <w:spacing w:val="-2"/>
        </w:rPr>
        <w:t xml:space="preserve"> </w:t>
      </w:r>
      <w:r>
        <w:t>to</w:t>
      </w:r>
      <w:r>
        <w:rPr>
          <w:spacing w:val="-3"/>
        </w:rPr>
        <w:t xml:space="preserve"> </w:t>
      </w:r>
      <w:r>
        <w:t>affect</w:t>
      </w:r>
      <w:r>
        <w:rPr>
          <w:spacing w:val="-3"/>
        </w:rPr>
        <w:t xml:space="preserve"> </w:t>
      </w:r>
      <w:r>
        <w:t>pharmacokinetics</w:t>
      </w:r>
      <w:r>
        <w:rPr>
          <w:spacing w:val="-2"/>
        </w:rPr>
        <w:t xml:space="preserve"> </w:t>
      </w:r>
      <w:r>
        <w:t>of</w:t>
      </w:r>
      <w:r>
        <w:rPr>
          <w:spacing w:val="-3"/>
        </w:rPr>
        <w:t xml:space="preserve"> </w:t>
      </w:r>
      <w:r>
        <w:t>other</w:t>
      </w:r>
      <w:r>
        <w:rPr>
          <w:spacing w:val="-3"/>
        </w:rPr>
        <w:t xml:space="preserve"> </w:t>
      </w:r>
      <w:r>
        <w:rPr>
          <w:spacing w:val="-2"/>
        </w:rPr>
        <w:t>medicines</w:t>
      </w:r>
    </w:p>
    <w:p w14:paraId="54234B0D" w14:textId="77777777" w:rsidR="001C6747" w:rsidRDefault="009D6953">
      <w:pPr>
        <w:pStyle w:val="BodyText"/>
        <w:ind w:left="819" w:right="935"/>
      </w:pPr>
      <w:r>
        <w:rPr>
          <w:i/>
        </w:rPr>
        <w:t>In</w:t>
      </w:r>
      <w:r>
        <w:rPr>
          <w:i/>
          <w:spacing w:val="-6"/>
        </w:rPr>
        <w:t xml:space="preserve"> </w:t>
      </w:r>
      <w:r>
        <w:rPr>
          <w:i/>
        </w:rPr>
        <w:t>vitro</w:t>
      </w:r>
      <w:r>
        <w:t>,</w:t>
      </w:r>
      <w:r>
        <w:rPr>
          <w:spacing w:val="-6"/>
        </w:rPr>
        <w:t xml:space="preserve"> </w:t>
      </w:r>
      <w:r>
        <w:t>abrocitinib</w:t>
      </w:r>
      <w:r>
        <w:rPr>
          <w:spacing w:val="-6"/>
        </w:rPr>
        <w:t xml:space="preserve"> </w:t>
      </w:r>
      <w:r>
        <w:t>or</w:t>
      </w:r>
      <w:r>
        <w:rPr>
          <w:spacing w:val="-7"/>
        </w:rPr>
        <w:t xml:space="preserve"> </w:t>
      </w:r>
      <w:r>
        <w:t>its</w:t>
      </w:r>
      <w:r>
        <w:rPr>
          <w:spacing w:val="-8"/>
        </w:rPr>
        <w:t xml:space="preserve"> </w:t>
      </w:r>
      <w:r>
        <w:t>metabolites</w:t>
      </w:r>
      <w:r>
        <w:rPr>
          <w:spacing w:val="-6"/>
        </w:rPr>
        <w:t xml:space="preserve"> </w:t>
      </w:r>
      <w:r>
        <w:t>were</w:t>
      </w:r>
      <w:r>
        <w:rPr>
          <w:spacing w:val="-7"/>
        </w:rPr>
        <w:t xml:space="preserve"> </w:t>
      </w:r>
      <w:r>
        <w:t>not</w:t>
      </w:r>
      <w:r>
        <w:rPr>
          <w:spacing w:val="-5"/>
        </w:rPr>
        <w:t xml:space="preserve"> </w:t>
      </w:r>
      <w:r>
        <w:t>significant</w:t>
      </w:r>
      <w:r>
        <w:rPr>
          <w:spacing w:val="-5"/>
        </w:rPr>
        <w:t xml:space="preserve"> </w:t>
      </w:r>
      <w:r>
        <w:t>inhibitors</w:t>
      </w:r>
      <w:r>
        <w:rPr>
          <w:spacing w:val="-6"/>
        </w:rPr>
        <w:t xml:space="preserve"> </w:t>
      </w:r>
      <w:r>
        <w:t>or</w:t>
      </w:r>
      <w:r>
        <w:rPr>
          <w:spacing w:val="-7"/>
        </w:rPr>
        <w:t xml:space="preserve"> </w:t>
      </w:r>
      <w:r>
        <w:t>inducers</w:t>
      </w:r>
      <w:r>
        <w:rPr>
          <w:spacing w:val="-6"/>
        </w:rPr>
        <w:t xml:space="preserve"> </w:t>
      </w:r>
      <w:r>
        <w:t>of</w:t>
      </w:r>
      <w:r>
        <w:rPr>
          <w:spacing w:val="-7"/>
        </w:rPr>
        <w:t xml:space="preserve"> </w:t>
      </w:r>
      <w:r>
        <w:t>most</w:t>
      </w:r>
      <w:r>
        <w:rPr>
          <w:spacing w:val="-6"/>
        </w:rPr>
        <w:t xml:space="preserve"> </w:t>
      </w:r>
      <w:r>
        <w:t>CYPs (CYP1A2,</w:t>
      </w:r>
      <w:r>
        <w:rPr>
          <w:spacing w:val="-1"/>
        </w:rPr>
        <w:t xml:space="preserve"> </w:t>
      </w:r>
      <w:r>
        <w:t>CYP2B6,</w:t>
      </w:r>
      <w:r>
        <w:rPr>
          <w:spacing w:val="-1"/>
        </w:rPr>
        <w:t xml:space="preserve"> </w:t>
      </w:r>
      <w:r>
        <w:t>CYP2C8</w:t>
      </w:r>
      <w:r>
        <w:rPr>
          <w:spacing w:val="-1"/>
        </w:rPr>
        <w:t xml:space="preserve"> </w:t>
      </w:r>
      <w:r>
        <w:t>and</w:t>
      </w:r>
      <w:r>
        <w:rPr>
          <w:spacing w:val="-1"/>
        </w:rPr>
        <w:t xml:space="preserve"> </w:t>
      </w:r>
      <w:r>
        <w:t>CYP2C9</w:t>
      </w:r>
      <w:r>
        <w:rPr>
          <w:spacing w:val="-1"/>
        </w:rPr>
        <w:t xml:space="preserve"> </w:t>
      </w:r>
      <w:r>
        <w:t>or</w:t>
      </w:r>
      <w:r>
        <w:rPr>
          <w:spacing w:val="-2"/>
        </w:rPr>
        <w:t xml:space="preserve"> </w:t>
      </w:r>
      <w:r>
        <w:t>of uridine</w:t>
      </w:r>
      <w:r>
        <w:rPr>
          <w:spacing w:val="-2"/>
        </w:rPr>
        <w:t xml:space="preserve"> </w:t>
      </w:r>
      <w:r>
        <w:t>diphosphate-glucuronyltransferases (UGTs)</w:t>
      </w:r>
      <w:r>
        <w:rPr>
          <w:spacing w:val="-9"/>
        </w:rPr>
        <w:t xml:space="preserve"> </w:t>
      </w:r>
      <w:r>
        <w:t>(UGT1A1,</w:t>
      </w:r>
      <w:r>
        <w:rPr>
          <w:spacing w:val="-9"/>
        </w:rPr>
        <w:t xml:space="preserve"> </w:t>
      </w:r>
      <w:r>
        <w:t>UGT1A4,</w:t>
      </w:r>
      <w:r>
        <w:rPr>
          <w:spacing w:val="-9"/>
        </w:rPr>
        <w:t xml:space="preserve"> </w:t>
      </w:r>
      <w:r>
        <w:t>UGT1A6,</w:t>
      </w:r>
      <w:r>
        <w:rPr>
          <w:spacing w:val="-9"/>
        </w:rPr>
        <w:t xml:space="preserve"> </w:t>
      </w:r>
      <w:r>
        <w:t>UGT1A9,</w:t>
      </w:r>
      <w:r>
        <w:rPr>
          <w:spacing w:val="-9"/>
        </w:rPr>
        <w:t xml:space="preserve"> </w:t>
      </w:r>
      <w:r>
        <w:t>and</w:t>
      </w:r>
      <w:r>
        <w:rPr>
          <w:spacing w:val="-9"/>
        </w:rPr>
        <w:t xml:space="preserve"> </w:t>
      </w:r>
      <w:r>
        <w:t>UGT2B7).</w:t>
      </w:r>
      <w:r>
        <w:rPr>
          <w:spacing w:val="-9"/>
        </w:rPr>
        <w:t xml:space="preserve"> </w:t>
      </w:r>
      <w:r>
        <w:rPr>
          <w:i/>
        </w:rPr>
        <w:t>In</w:t>
      </w:r>
      <w:r>
        <w:rPr>
          <w:i/>
          <w:spacing w:val="-6"/>
        </w:rPr>
        <w:t xml:space="preserve"> </w:t>
      </w:r>
      <w:r>
        <w:rPr>
          <w:i/>
        </w:rPr>
        <w:t>vitro</w:t>
      </w:r>
      <w:r>
        <w:t>,</w:t>
      </w:r>
      <w:r>
        <w:rPr>
          <w:spacing w:val="-11"/>
        </w:rPr>
        <w:t xml:space="preserve"> </w:t>
      </w:r>
      <w:r>
        <w:t>abrocitinib</w:t>
      </w:r>
      <w:r>
        <w:rPr>
          <w:spacing w:val="-9"/>
        </w:rPr>
        <w:t xml:space="preserve"> </w:t>
      </w:r>
      <w:r>
        <w:t>was</w:t>
      </w:r>
      <w:r>
        <w:rPr>
          <w:spacing w:val="-9"/>
        </w:rPr>
        <w:t xml:space="preserve"> </w:t>
      </w:r>
      <w:r>
        <w:t>an inhibitor</w:t>
      </w:r>
      <w:r>
        <w:rPr>
          <w:spacing w:val="-5"/>
        </w:rPr>
        <w:t xml:space="preserve"> </w:t>
      </w:r>
      <w:r>
        <w:t>of</w:t>
      </w:r>
      <w:r>
        <w:rPr>
          <w:spacing w:val="-5"/>
        </w:rPr>
        <w:t xml:space="preserve"> </w:t>
      </w:r>
      <w:r>
        <w:t>intestinal</w:t>
      </w:r>
      <w:r>
        <w:rPr>
          <w:spacing w:val="-4"/>
        </w:rPr>
        <w:t xml:space="preserve"> </w:t>
      </w:r>
      <w:r>
        <w:t>P-glycoprotein</w:t>
      </w:r>
      <w:r>
        <w:rPr>
          <w:spacing w:val="-4"/>
        </w:rPr>
        <w:t xml:space="preserve"> </w:t>
      </w:r>
      <w:r>
        <w:t>(P-gp),</w:t>
      </w:r>
      <w:r>
        <w:rPr>
          <w:spacing w:val="-4"/>
        </w:rPr>
        <w:t xml:space="preserve"> </w:t>
      </w:r>
      <w:r>
        <w:t>organic</w:t>
      </w:r>
      <w:r>
        <w:rPr>
          <w:spacing w:val="-5"/>
        </w:rPr>
        <w:t xml:space="preserve"> </w:t>
      </w:r>
      <w:r>
        <w:t>anion</w:t>
      </w:r>
      <w:r>
        <w:rPr>
          <w:spacing w:val="-4"/>
        </w:rPr>
        <w:t xml:space="preserve"> </w:t>
      </w:r>
      <w:r>
        <w:t>transporter</w:t>
      </w:r>
      <w:r>
        <w:rPr>
          <w:spacing w:val="-5"/>
        </w:rPr>
        <w:t xml:space="preserve"> </w:t>
      </w:r>
      <w:r>
        <w:t>(OAT)3,</w:t>
      </w:r>
      <w:r>
        <w:rPr>
          <w:spacing w:val="-4"/>
        </w:rPr>
        <w:t xml:space="preserve"> </w:t>
      </w:r>
      <w:r>
        <w:t>organic</w:t>
      </w:r>
      <w:r>
        <w:rPr>
          <w:spacing w:val="-5"/>
        </w:rPr>
        <w:t xml:space="preserve"> </w:t>
      </w:r>
      <w:r>
        <w:t>cation transporter</w:t>
      </w:r>
      <w:r>
        <w:rPr>
          <w:spacing w:val="-7"/>
        </w:rPr>
        <w:t xml:space="preserve"> </w:t>
      </w:r>
      <w:r>
        <w:t>(OCT)1,</w:t>
      </w:r>
      <w:r>
        <w:rPr>
          <w:spacing w:val="-8"/>
        </w:rPr>
        <w:t xml:space="preserve"> </w:t>
      </w:r>
      <w:r>
        <w:t>multidrug</w:t>
      </w:r>
      <w:r>
        <w:rPr>
          <w:spacing w:val="-8"/>
        </w:rPr>
        <w:t xml:space="preserve"> </w:t>
      </w:r>
      <w:r>
        <w:t>and</w:t>
      </w:r>
      <w:r>
        <w:rPr>
          <w:spacing w:val="-8"/>
        </w:rPr>
        <w:t xml:space="preserve"> </w:t>
      </w:r>
      <w:r>
        <w:t>toxin</w:t>
      </w:r>
      <w:r>
        <w:rPr>
          <w:spacing w:val="-8"/>
        </w:rPr>
        <w:t xml:space="preserve"> </w:t>
      </w:r>
      <w:r>
        <w:t>compound</w:t>
      </w:r>
      <w:r>
        <w:rPr>
          <w:spacing w:val="-8"/>
        </w:rPr>
        <w:t xml:space="preserve"> </w:t>
      </w:r>
      <w:r>
        <w:t>extrusion</w:t>
      </w:r>
      <w:r>
        <w:rPr>
          <w:spacing w:val="-8"/>
        </w:rPr>
        <w:t xml:space="preserve"> </w:t>
      </w:r>
      <w:r>
        <w:t>protein</w:t>
      </w:r>
      <w:r>
        <w:rPr>
          <w:spacing w:val="-8"/>
        </w:rPr>
        <w:t xml:space="preserve"> </w:t>
      </w:r>
      <w:r>
        <w:t>(MATE)1/2K</w:t>
      </w:r>
      <w:r>
        <w:rPr>
          <w:spacing w:val="-9"/>
        </w:rPr>
        <w:t xml:space="preserve"> </w:t>
      </w:r>
      <w:r>
        <w:t>and</w:t>
      </w:r>
      <w:r>
        <w:rPr>
          <w:spacing w:val="-8"/>
        </w:rPr>
        <w:t xml:space="preserve"> </w:t>
      </w:r>
      <w:r>
        <w:t xml:space="preserve">breast cancer resistance protein (BCRP) but is not an inhibitor of organic anion transporting polypeptide (OATP)1B1/1B3, bile salt export pump (BSEP), OAT1 or OCT2 at clinically meaningful concentrations. The metabolites do not change the transporter inhibition risk compared to abrocitinib. </w:t>
      </w:r>
      <w:r>
        <w:rPr>
          <w:i/>
        </w:rPr>
        <w:t>In vitro</w:t>
      </w:r>
      <w:r>
        <w:t>, abrocitinib was a mechanism-based inhibitor of CYP2C19 and CYP2D6.</w:t>
      </w:r>
    </w:p>
    <w:p w14:paraId="54234B0E" w14:textId="77777777" w:rsidR="001C6747" w:rsidRDefault="009D6953">
      <w:pPr>
        <w:pStyle w:val="BodyText"/>
        <w:ind w:left="819" w:right="934"/>
      </w:pPr>
      <w:r>
        <w:t>While in vitro studies indicated that abrocitinib was a mechanistic-based inhibitor of CYP3A4/5, no clinically significant effects of CIBINQO were observed in drug interaction studies with oral contraceptives (e.g., ethinyl estradiol/levonorgestrel), or with substrates of BCRP and OAT3 (e.g., rosuvastatin), MATE1/2K (e.g., metformin) and CYP3A4 (e.g., midazolam). Coadministration of</w:t>
      </w:r>
      <w:r>
        <w:rPr>
          <w:spacing w:val="-1"/>
        </w:rPr>
        <w:t xml:space="preserve"> </w:t>
      </w:r>
      <w:r>
        <w:t>dabigatran etexilate</w:t>
      </w:r>
      <w:r>
        <w:rPr>
          <w:spacing w:val="-1"/>
        </w:rPr>
        <w:t xml:space="preserve"> </w:t>
      </w:r>
      <w:r>
        <w:t>(a</w:t>
      </w:r>
      <w:r>
        <w:rPr>
          <w:spacing w:val="-1"/>
        </w:rPr>
        <w:t xml:space="preserve"> </w:t>
      </w:r>
      <w:r>
        <w:t>P-gp substrate), with a</w:t>
      </w:r>
      <w:r>
        <w:rPr>
          <w:spacing w:val="-1"/>
        </w:rPr>
        <w:t xml:space="preserve"> </w:t>
      </w:r>
      <w:r>
        <w:t>single</w:t>
      </w:r>
      <w:r>
        <w:rPr>
          <w:spacing w:val="-1"/>
        </w:rPr>
        <w:t xml:space="preserve"> </w:t>
      </w:r>
      <w:r>
        <w:t>dose</w:t>
      </w:r>
      <w:r>
        <w:rPr>
          <w:spacing w:val="-1"/>
        </w:rPr>
        <w:t xml:space="preserve"> </w:t>
      </w:r>
      <w:r>
        <w:t xml:space="preserve">of </w:t>
      </w:r>
      <w:r>
        <w:rPr>
          <w:position w:val="2"/>
        </w:rPr>
        <w:t>CIBINQO 200</w:t>
      </w:r>
      <w:r>
        <w:rPr>
          <w:spacing w:val="-2"/>
          <w:position w:val="2"/>
        </w:rPr>
        <w:t xml:space="preserve"> </w:t>
      </w:r>
      <w:r>
        <w:rPr>
          <w:position w:val="2"/>
        </w:rPr>
        <w:t>mg increased dabigatran AUC</w:t>
      </w:r>
      <w:r>
        <w:rPr>
          <w:sz w:val="16"/>
        </w:rPr>
        <w:t xml:space="preserve">inf </w:t>
      </w:r>
      <w:r>
        <w:rPr>
          <w:position w:val="2"/>
        </w:rPr>
        <w:t>and C</w:t>
      </w:r>
      <w:r>
        <w:rPr>
          <w:sz w:val="16"/>
        </w:rPr>
        <w:t>max</w:t>
      </w:r>
      <w:r>
        <w:rPr>
          <w:spacing w:val="40"/>
          <w:sz w:val="16"/>
        </w:rPr>
        <w:t xml:space="preserve"> </w:t>
      </w:r>
      <w:r>
        <w:rPr>
          <w:position w:val="2"/>
        </w:rPr>
        <w:t xml:space="preserve">by approximately 53% and 40%, </w:t>
      </w:r>
      <w:r>
        <w:t>respectively, compared with administration alone.</w:t>
      </w:r>
    </w:p>
    <w:p w14:paraId="54234B0F" w14:textId="77777777" w:rsidR="001C6747" w:rsidRDefault="009D6953">
      <w:pPr>
        <w:pStyle w:val="Heading3"/>
        <w:spacing w:before="238"/>
        <w:ind w:left="820"/>
      </w:pPr>
      <w:bookmarkStart w:id="27" w:name="Antiplatelet_therapy_drugs"/>
      <w:bookmarkEnd w:id="27"/>
      <w:r>
        <w:t>Antiplatelet</w:t>
      </w:r>
      <w:r>
        <w:rPr>
          <w:spacing w:val="-5"/>
        </w:rPr>
        <w:t xml:space="preserve"> </w:t>
      </w:r>
      <w:r>
        <w:t>therapy</w:t>
      </w:r>
      <w:r>
        <w:rPr>
          <w:spacing w:val="-3"/>
        </w:rPr>
        <w:t xml:space="preserve"> </w:t>
      </w:r>
      <w:r>
        <w:rPr>
          <w:spacing w:val="-2"/>
        </w:rPr>
        <w:t>drugs</w:t>
      </w:r>
    </w:p>
    <w:p w14:paraId="54234B10" w14:textId="77777777" w:rsidR="001C6747" w:rsidRDefault="009D6953">
      <w:pPr>
        <w:pStyle w:val="BodyText"/>
        <w:spacing w:before="120"/>
        <w:ind w:right="937"/>
      </w:pPr>
      <w:r>
        <w:t>Coadministration of CIBINQO with antiplatelet therapy drugs may increase the risk of bleeding with thrombocytopenia. Antiplatelet drugs, except for low-dose aspirin (≤81 mg daily), during the first 3 months of treatment are contraindicated with CIBINQO (see Section 4.3 Contraindications).</w:t>
      </w:r>
    </w:p>
    <w:p w14:paraId="54234B11" w14:textId="77777777" w:rsidR="001C6747" w:rsidRDefault="001C6747">
      <w:pPr>
        <w:pStyle w:val="BodyText"/>
        <w:spacing w:before="85"/>
        <w:ind w:left="0"/>
        <w:jc w:val="left"/>
      </w:pPr>
    </w:p>
    <w:p w14:paraId="54234B12" w14:textId="77777777" w:rsidR="001C6747" w:rsidRDefault="009D6953">
      <w:pPr>
        <w:pStyle w:val="Heading2"/>
        <w:numPr>
          <w:ilvl w:val="1"/>
          <w:numId w:val="7"/>
        </w:numPr>
        <w:tabs>
          <w:tab w:val="left" w:pos="1246"/>
        </w:tabs>
        <w:ind w:left="1246" w:hanging="426"/>
      </w:pPr>
      <w:bookmarkStart w:id="28" w:name="4.6_Fertility,_pregnancy_and_lactation"/>
      <w:bookmarkEnd w:id="28"/>
      <w:r>
        <w:t>Fertility,</w:t>
      </w:r>
      <w:r>
        <w:rPr>
          <w:spacing w:val="-5"/>
        </w:rPr>
        <w:t xml:space="preserve"> </w:t>
      </w:r>
      <w:r>
        <w:t>pregnancy</w:t>
      </w:r>
      <w:r>
        <w:rPr>
          <w:spacing w:val="-6"/>
        </w:rPr>
        <w:t xml:space="preserve"> </w:t>
      </w:r>
      <w:r>
        <w:t>and</w:t>
      </w:r>
      <w:r>
        <w:rPr>
          <w:spacing w:val="-4"/>
        </w:rPr>
        <w:t xml:space="preserve"> </w:t>
      </w:r>
      <w:r>
        <w:rPr>
          <w:spacing w:val="-2"/>
        </w:rPr>
        <w:t>lactation</w:t>
      </w:r>
    </w:p>
    <w:p w14:paraId="54234B13" w14:textId="77777777" w:rsidR="001C6747" w:rsidRDefault="009D6953">
      <w:pPr>
        <w:pStyle w:val="Heading3"/>
        <w:spacing w:before="239"/>
        <w:ind w:left="820"/>
      </w:pPr>
      <w:bookmarkStart w:id="29" w:name="Effects_on_fertility"/>
      <w:bookmarkEnd w:id="29"/>
      <w:r>
        <w:t>Effects</w:t>
      </w:r>
      <w:r>
        <w:rPr>
          <w:spacing w:val="-3"/>
        </w:rPr>
        <w:t xml:space="preserve"> </w:t>
      </w:r>
      <w:r>
        <w:t>on</w:t>
      </w:r>
      <w:r>
        <w:rPr>
          <w:spacing w:val="-2"/>
        </w:rPr>
        <w:t xml:space="preserve"> fertility</w:t>
      </w:r>
    </w:p>
    <w:p w14:paraId="54234B14" w14:textId="77777777" w:rsidR="001C6747" w:rsidRDefault="009D6953">
      <w:pPr>
        <w:pStyle w:val="BodyText"/>
        <w:spacing w:before="120"/>
        <w:ind w:right="935"/>
      </w:pPr>
      <w:r>
        <w:t>Fertility</w:t>
      </w:r>
      <w:r>
        <w:rPr>
          <w:spacing w:val="-7"/>
        </w:rPr>
        <w:t xml:space="preserve"> </w:t>
      </w:r>
      <w:r>
        <w:t>was</w:t>
      </w:r>
      <w:r>
        <w:rPr>
          <w:spacing w:val="-5"/>
        </w:rPr>
        <w:t xml:space="preserve"> </w:t>
      </w:r>
      <w:r>
        <w:t>unaffected</w:t>
      </w:r>
      <w:r>
        <w:rPr>
          <w:spacing w:val="-7"/>
        </w:rPr>
        <w:t xml:space="preserve"> </w:t>
      </w:r>
      <w:r>
        <w:t>in</w:t>
      </w:r>
      <w:r>
        <w:rPr>
          <w:spacing w:val="-7"/>
        </w:rPr>
        <w:t xml:space="preserve"> </w:t>
      </w:r>
      <w:r>
        <w:t>male</w:t>
      </w:r>
      <w:r>
        <w:rPr>
          <w:spacing w:val="-6"/>
        </w:rPr>
        <w:t xml:space="preserve"> </w:t>
      </w:r>
      <w:r>
        <w:t>rats</w:t>
      </w:r>
      <w:r>
        <w:rPr>
          <w:spacing w:val="-7"/>
        </w:rPr>
        <w:t xml:space="preserve"> </w:t>
      </w:r>
      <w:r>
        <w:t>treated</w:t>
      </w:r>
      <w:r>
        <w:rPr>
          <w:spacing w:val="-5"/>
        </w:rPr>
        <w:t xml:space="preserve"> </w:t>
      </w:r>
      <w:r>
        <w:t>orally</w:t>
      </w:r>
      <w:r>
        <w:rPr>
          <w:spacing w:val="-2"/>
        </w:rPr>
        <w:t xml:space="preserve"> </w:t>
      </w:r>
      <w:r>
        <w:t>with</w:t>
      </w:r>
      <w:r>
        <w:rPr>
          <w:spacing w:val="-7"/>
        </w:rPr>
        <w:t xml:space="preserve"> </w:t>
      </w:r>
      <w:r>
        <w:t>70</w:t>
      </w:r>
      <w:r>
        <w:rPr>
          <w:spacing w:val="-7"/>
        </w:rPr>
        <w:t xml:space="preserve"> </w:t>
      </w:r>
      <w:r>
        <w:t>mg/kg/day</w:t>
      </w:r>
      <w:r>
        <w:rPr>
          <w:spacing w:val="-7"/>
        </w:rPr>
        <w:t xml:space="preserve"> </w:t>
      </w:r>
      <w:r>
        <w:t>abrocitinib</w:t>
      </w:r>
      <w:r>
        <w:rPr>
          <w:spacing w:val="-7"/>
        </w:rPr>
        <w:t xml:space="preserve"> </w:t>
      </w:r>
      <w:r>
        <w:t>(29</w:t>
      </w:r>
      <w:r>
        <w:rPr>
          <w:spacing w:val="-7"/>
        </w:rPr>
        <w:t xml:space="preserve"> </w:t>
      </w:r>
      <w:r>
        <w:t>times</w:t>
      </w:r>
      <w:r>
        <w:rPr>
          <w:spacing w:val="-7"/>
        </w:rPr>
        <w:t xml:space="preserve"> </w:t>
      </w:r>
      <w:r>
        <w:t>the exposures of the unbound AUC at the maximum recommended human dose (MRHD) of 200 mg.</w:t>
      </w:r>
      <w:r>
        <w:rPr>
          <w:spacing w:val="40"/>
        </w:rPr>
        <w:t xml:space="preserve"> </w:t>
      </w:r>
      <w:r>
        <w:t>However, lower fecundity and fertility indices (50%) were observed in females treated with</w:t>
      </w:r>
      <w:r>
        <w:rPr>
          <w:spacing w:val="-5"/>
        </w:rPr>
        <w:t xml:space="preserve"> </w:t>
      </w:r>
      <w:r>
        <w:t>the</w:t>
      </w:r>
      <w:r>
        <w:rPr>
          <w:spacing w:val="-6"/>
        </w:rPr>
        <w:t xml:space="preserve"> </w:t>
      </w:r>
      <w:r>
        <w:t>same</w:t>
      </w:r>
      <w:r>
        <w:rPr>
          <w:spacing w:val="-3"/>
        </w:rPr>
        <w:t xml:space="preserve"> </w:t>
      </w:r>
      <w:r>
        <w:t>dose</w:t>
      </w:r>
      <w:r>
        <w:rPr>
          <w:spacing w:val="-3"/>
        </w:rPr>
        <w:t xml:space="preserve"> </w:t>
      </w:r>
      <w:r>
        <w:t>which</w:t>
      </w:r>
      <w:r>
        <w:rPr>
          <w:spacing w:val="-5"/>
        </w:rPr>
        <w:t xml:space="preserve"> </w:t>
      </w:r>
      <w:r>
        <w:t>was</w:t>
      </w:r>
      <w:r>
        <w:rPr>
          <w:spacing w:val="-2"/>
        </w:rPr>
        <w:t xml:space="preserve"> </w:t>
      </w:r>
      <w:r>
        <w:t>reversible</w:t>
      </w:r>
      <w:r>
        <w:rPr>
          <w:spacing w:val="-6"/>
        </w:rPr>
        <w:t xml:space="preserve"> </w:t>
      </w:r>
      <w:r>
        <w:t>1</w:t>
      </w:r>
      <w:r>
        <w:rPr>
          <w:spacing w:val="-2"/>
        </w:rPr>
        <w:t xml:space="preserve"> </w:t>
      </w:r>
      <w:r>
        <w:t>month</w:t>
      </w:r>
      <w:r>
        <w:rPr>
          <w:spacing w:val="-5"/>
        </w:rPr>
        <w:t xml:space="preserve"> </w:t>
      </w:r>
      <w:r>
        <w:t>after</w:t>
      </w:r>
      <w:r>
        <w:rPr>
          <w:spacing w:val="-3"/>
        </w:rPr>
        <w:t xml:space="preserve"> </w:t>
      </w:r>
      <w:r>
        <w:t>cessation</w:t>
      </w:r>
      <w:r>
        <w:rPr>
          <w:spacing w:val="-5"/>
        </w:rPr>
        <w:t xml:space="preserve"> </w:t>
      </w:r>
      <w:r>
        <w:t>of</w:t>
      </w:r>
      <w:r>
        <w:rPr>
          <w:spacing w:val="-6"/>
        </w:rPr>
        <w:t xml:space="preserve"> </w:t>
      </w:r>
      <w:r>
        <w:t>treatment.</w:t>
      </w:r>
      <w:r>
        <w:rPr>
          <w:spacing w:val="-5"/>
        </w:rPr>
        <w:t xml:space="preserve"> </w:t>
      </w:r>
      <w:r>
        <w:t>Female</w:t>
      </w:r>
      <w:r>
        <w:rPr>
          <w:spacing w:val="-3"/>
        </w:rPr>
        <w:t xml:space="preserve"> </w:t>
      </w:r>
      <w:r>
        <w:t>fertility was unaffected at 10 mg/kg/day (2 times the</w:t>
      </w:r>
      <w:r>
        <w:rPr>
          <w:spacing w:val="-1"/>
        </w:rPr>
        <w:t xml:space="preserve"> </w:t>
      </w:r>
      <w:r>
        <w:t>exposures of</w:t>
      </w:r>
      <w:r>
        <w:rPr>
          <w:spacing w:val="-1"/>
        </w:rPr>
        <w:t xml:space="preserve"> </w:t>
      </w:r>
      <w:r>
        <w:t>the</w:t>
      </w:r>
      <w:r>
        <w:rPr>
          <w:spacing w:val="-1"/>
        </w:rPr>
        <w:t xml:space="preserve"> </w:t>
      </w:r>
      <w:r>
        <w:t>unbound AUC at the</w:t>
      </w:r>
      <w:r>
        <w:rPr>
          <w:spacing w:val="-1"/>
        </w:rPr>
        <w:t xml:space="preserve"> </w:t>
      </w:r>
      <w:r>
        <w:t>MRHD</w:t>
      </w:r>
      <w:r>
        <w:rPr>
          <w:spacing w:val="-1"/>
        </w:rPr>
        <w:t xml:space="preserve"> </w:t>
      </w:r>
      <w:r>
        <w:t>of 200 mg).</w:t>
      </w:r>
    </w:p>
    <w:p w14:paraId="54234B15" w14:textId="77777777" w:rsidR="001C6747" w:rsidRDefault="001C6747">
      <w:pPr>
        <w:sectPr w:rsidR="001C6747">
          <w:pgSz w:w="11910" w:h="16850"/>
          <w:pgMar w:top="1360" w:right="500" w:bottom="980" w:left="620" w:header="0" w:footer="783" w:gutter="0"/>
          <w:cols w:space="720"/>
        </w:sectPr>
      </w:pPr>
    </w:p>
    <w:p w14:paraId="54234B16" w14:textId="77777777" w:rsidR="001C6747" w:rsidRDefault="009D6953">
      <w:pPr>
        <w:pStyle w:val="Heading3"/>
        <w:spacing w:before="78"/>
        <w:ind w:left="820"/>
      </w:pPr>
      <w:bookmarkStart w:id="30" w:name="Use_in_pregnancy_–_Pregnancy_Category_D"/>
      <w:bookmarkEnd w:id="30"/>
      <w:r>
        <w:lastRenderedPageBreak/>
        <w:t>Use</w:t>
      </w:r>
      <w:r>
        <w:rPr>
          <w:spacing w:val="-5"/>
        </w:rPr>
        <w:t xml:space="preserve"> </w:t>
      </w:r>
      <w:r>
        <w:t>in</w:t>
      </w:r>
      <w:r>
        <w:rPr>
          <w:spacing w:val="-2"/>
        </w:rPr>
        <w:t xml:space="preserve"> </w:t>
      </w:r>
      <w:r>
        <w:t>pregnancy</w:t>
      </w:r>
      <w:r>
        <w:rPr>
          <w:spacing w:val="-1"/>
        </w:rPr>
        <w:t xml:space="preserve"> </w:t>
      </w:r>
      <w:r>
        <w:t>–</w:t>
      </w:r>
      <w:r>
        <w:rPr>
          <w:spacing w:val="-2"/>
        </w:rPr>
        <w:t xml:space="preserve"> </w:t>
      </w:r>
      <w:r>
        <w:t>Pregnancy</w:t>
      </w:r>
      <w:r>
        <w:rPr>
          <w:spacing w:val="-2"/>
        </w:rPr>
        <w:t xml:space="preserve"> </w:t>
      </w:r>
      <w:r>
        <w:t>Category</w:t>
      </w:r>
      <w:r>
        <w:rPr>
          <w:spacing w:val="-1"/>
        </w:rPr>
        <w:t xml:space="preserve"> </w:t>
      </w:r>
      <w:r>
        <w:rPr>
          <w:spacing w:val="-10"/>
        </w:rPr>
        <w:t>D</w:t>
      </w:r>
    </w:p>
    <w:p w14:paraId="54234B17" w14:textId="77777777" w:rsidR="001C6747" w:rsidRDefault="009D6953">
      <w:pPr>
        <w:pStyle w:val="BodyText"/>
        <w:spacing w:before="120"/>
        <w:ind w:right="939"/>
      </w:pPr>
      <w:r>
        <w:t>The</w:t>
      </w:r>
      <w:r>
        <w:rPr>
          <w:spacing w:val="-4"/>
        </w:rPr>
        <w:t xml:space="preserve"> </w:t>
      </w:r>
      <w:r>
        <w:t>limited</w:t>
      </w:r>
      <w:r>
        <w:rPr>
          <w:spacing w:val="-3"/>
        </w:rPr>
        <w:t xml:space="preserve"> </w:t>
      </w:r>
      <w:r>
        <w:t>human</w:t>
      </w:r>
      <w:r>
        <w:rPr>
          <w:spacing w:val="-3"/>
        </w:rPr>
        <w:t xml:space="preserve"> </w:t>
      </w:r>
      <w:r>
        <w:t>data</w:t>
      </w:r>
      <w:r>
        <w:rPr>
          <w:spacing w:val="-4"/>
        </w:rPr>
        <w:t xml:space="preserve"> </w:t>
      </w:r>
      <w:r>
        <w:t>on</w:t>
      </w:r>
      <w:r>
        <w:rPr>
          <w:spacing w:val="-3"/>
        </w:rPr>
        <w:t xml:space="preserve"> </w:t>
      </w:r>
      <w:r>
        <w:t>use</w:t>
      </w:r>
      <w:r>
        <w:rPr>
          <w:spacing w:val="-4"/>
        </w:rPr>
        <w:t xml:space="preserve"> </w:t>
      </w:r>
      <w:r>
        <w:t>of</w:t>
      </w:r>
      <w:r>
        <w:rPr>
          <w:spacing w:val="-4"/>
        </w:rPr>
        <w:t xml:space="preserve"> </w:t>
      </w:r>
      <w:r>
        <w:t>abrocitinib</w:t>
      </w:r>
      <w:r>
        <w:rPr>
          <w:spacing w:val="-3"/>
        </w:rPr>
        <w:t xml:space="preserve"> </w:t>
      </w:r>
      <w:r>
        <w:t>in</w:t>
      </w:r>
      <w:r>
        <w:rPr>
          <w:spacing w:val="-3"/>
        </w:rPr>
        <w:t xml:space="preserve"> </w:t>
      </w:r>
      <w:r>
        <w:t>pregnant</w:t>
      </w:r>
      <w:r>
        <w:rPr>
          <w:spacing w:val="-3"/>
        </w:rPr>
        <w:t xml:space="preserve"> </w:t>
      </w:r>
      <w:r>
        <w:t>women</w:t>
      </w:r>
      <w:r>
        <w:rPr>
          <w:spacing w:val="-3"/>
        </w:rPr>
        <w:t xml:space="preserve"> </w:t>
      </w:r>
      <w:r>
        <w:t>are</w:t>
      </w:r>
      <w:r>
        <w:rPr>
          <w:spacing w:val="-4"/>
        </w:rPr>
        <w:t xml:space="preserve"> </w:t>
      </w:r>
      <w:r>
        <w:t>not</w:t>
      </w:r>
      <w:r>
        <w:rPr>
          <w:spacing w:val="-3"/>
        </w:rPr>
        <w:t xml:space="preserve"> </w:t>
      </w:r>
      <w:r>
        <w:t>sufficient</w:t>
      </w:r>
      <w:r>
        <w:rPr>
          <w:spacing w:val="-3"/>
        </w:rPr>
        <w:t xml:space="preserve"> </w:t>
      </w:r>
      <w:r>
        <w:t>to</w:t>
      </w:r>
      <w:r>
        <w:rPr>
          <w:spacing w:val="-3"/>
        </w:rPr>
        <w:t xml:space="preserve"> </w:t>
      </w:r>
      <w:r>
        <w:t>evaluate a drug-associated risk for major birth defects or miscarriage.</w:t>
      </w:r>
    </w:p>
    <w:p w14:paraId="54234B18" w14:textId="77777777" w:rsidR="001C6747" w:rsidRDefault="009D6953">
      <w:pPr>
        <w:pStyle w:val="BodyText"/>
        <w:ind w:left="819" w:right="934"/>
      </w:pPr>
      <w:r>
        <w:t>In embryofetal development studies, oral administration of</w:t>
      </w:r>
      <w:r>
        <w:rPr>
          <w:spacing w:val="-1"/>
        </w:rPr>
        <w:t xml:space="preserve"> </w:t>
      </w:r>
      <w:r>
        <w:t>abrocitinib to pregnant rats during organogenesis resulted in fetal skeletal variations (short and thickened ribs, un-ossified metatarsals and cervical arches with reduced ventral processes) at ≥ 30 mg/kg/day (exposures at the no observed adverse effect level (NOAEL) equal to 2.4 times the unbound AUC at the maximum recommended human dose (MRHD) of 200 mg clinical dose). In embryofetal development studies, oral administration of abrocitinib to</w:t>
      </w:r>
      <w:r>
        <w:rPr>
          <w:spacing w:val="-1"/>
        </w:rPr>
        <w:t xml:space="preserve"> </w:t>
      </w:r>
      <w:r>
        <w:t>pregnant rabbits resulted in skeletal variations (not ossified sternal centra and forelimb phalanx) at ≥10 mg/kg/day (subclinical exposures of the unbound AUC at the MRHD of 200</w:t>
      </w:r>
      <w:r>
        <w:rPr>
          <w:spacing w:val="-2"/>
        </w:rPr>
        <w:t xml:space="preserve"> </w:t>
      </w:r>
      <w:r>
        <w:t>mg once daily). In a pre-</w:t>
      </w:r>
      <w:r>
        <w:rPr>
          <w:spacing w:val="-3"/>
        </w:rPr>
        <w:t xml:space="preserve"> </w:t>
      </w:r>
      <w:r>
        <w:t>and postnatal development study in pregnant rats, abrocitinib oral administration during gestation and through lactation, dams had difficulty delivering and lower postnatal survival and lower offspring</w:t>
      </w:r>
      <w:r>
        <w:rPr>
          <w:spacing w:val="-7"/>
        </w:rPr>
        <w:t xml:space="preserve"> </w:t>
      </w:r>
      <w:r>
        <w:t>body</w:t>
      </w:r>
      <w:r>
        <w:rPr>
          <w:spacing w:val="-4"/>
        </w:rPr>
        <w:t xml:space="preserve"> </w:t>
      </w:r>
      <w:r>
        <w:t>weights</w:t>
      </w:r>
      <w:r>
        <w:rPr>
          <w:spacing w:val="-4"/>
        </w:rPr>
        <w:t xml:space="preserve"> </w:t>
      </w:r>
      <w:r>
        <w:t>were</w:t>
      </w:r>
      <w:r>
        <w:rPr>
          <w:spacing w:val="-5"/>
        </w:rPr>
        <w:t xml:space="preserve"> </w:t>
      </w:r>
      <w:r>
        <w:t>seen</w:t>
      </w:r>
      <w:r>
        <w:rPr>
          <w:spacing w:val="-5"/>
        </w:rPr>
        <w:t xml:space="preserve"> </w:t>
      </w:r>
      <w:r>
        <w:t>at</w:t>
      </w:r>
      <w:r>
        <w:rPr>
          <w:spacing w:val="-3"/>
        </w:rPr>
        <w:t xml:space="preserve"> </w:t>
      </w:r>
      <w:r>
        <w:t>≥</w:t>
      </w:r>
      <w:r>
        <w:rPr>
          <w:spacing w:val="-4"/>
        </w:rPr>
        <w:t xml:space="preserve"> </w:t>
      </w:r>
      <w:r>
        <w:t>30</w:t>
      </w:r>
      <w:r>
        <w:rPr>
          <w:spacing w:val="-4"/>
        </w:rPr>
        <w:t xml:space="preserve"> </w:t>
      </w:r>
      <w:r>
        <w:t>mg/kg/day</w:t>
      </w:r>
      <w:r>
        <w:rPr>
          <w:spacing w:val="-5"/>
        </w:rPr>
        <w:t xml:space="preserve"> </w:t>
      </w:r>
      <w:r>
        <w:t>(exposures</w:t>
      </w:r>
      <w:r>
        <w:rPr>
          <w:spacing w:val="-4"/>
        </w:rPr>
        <w:t xml:space="preserve"> </w:t>
      </w:r>
      <w:r>
        <w:t>at</w:t>
      </w:r>
      <w:r>
        <w:rPr>
          <w:spacing w:val="-3"/>
        </w:rPr>
        <w:t xml:space="preserve"> </w:t>
      </w:r>
      <w:r>
        <w:t>the</w:t>
      </w:r>
      <w:r>
        <w:rPr>
          <w:spacing w:val="-5"/>
        </w:rPr>
        <w:t xml:space="preserve"> </w:t>
      </w:r>
      <w:r>
        <w:t>NOAEL</w:t>
      </w:r>
      <w:r>
        <w:rPr>
          <w:spacing w:val="-2"/>
        </w:rPr>
        <w:t xml:space="preserve"> approximately</w:t>
      </w:r>
    </w:p>
    <w:p w14:paraId="54234B19" w14:textId="77777777" w:rsidR="001C6747" w:rsidRDefault="009D6953">
      <w:pPr>
        <w:pStyle w:val="BodyText"/>
        <w:spacing w:before="0"/>
        <w:ind w:left="819" w:right="941"/>
      </w:pPr>
      <w:r>
        <w:t>2.4</w:t>
      </w:r>
      <w:r>
        <w:rPr>
          <w:spacing w:val="-5"/>
        </w:rPr>
        <w:t xml:space="preserve"> </w:t>
      </w:r>
      <w:r>
        <w:t>times</w:t>
      </w:r>
      <w:r>
        <w:rPr>
          <w:spacing w:val="-5"/>
        </w:rPr>
        <w:t xml:space="preserve"> </w:t>
      </w:r>
      <w:r>
        <w:t>the</w:t>
      </w:r>
      <w:r>
        <w:rPr>
          <w:spacing w:val="-6"/>
        </w:rPr>
        <w:t xml:space="preserve"> </w:t>
      </w:r>
      <w:r>
        <w:t>unbound</w:t>
      </w:r>
      <w:r>
        <w:rPr>
          <w:spacing w:val="-3"/>
        </w:rPr>
        <w:t xml:space="preserve"> </w:t>
      </w:r>
      <w:r>
        <w:t>AUC</w:t>
      </w:r>
      <w:r>
        <w:rPr>
          <w:spacing w:val="-4"/>
        </w:rPr>
        <w:t xml:space="preserve"> </w:t>
      </w:r>
      <w:r>
        <w:t>at</w:t>
      </w:r>
      <w:r>
        <w:rPr>
          <w:spacing w:val="-4"/>
        </w:rPr>
        <w:t xml:space="preserve"> </w:t>
      </w:r>
      <w:r>
        <w:t>the</w:t>
      </w:r>
      <w:r>
        <w:rPr>
          <w:spacing w:val="-3"/>
        </w:rPr>
        <w:t xml:space="preserve"> </w:t>
      </w:r>
      <w:r>
        <w:t>MRHD</w:t>
      </w:r>
      <w:r>
        <w:rPr>
          <w:spacing w:val="-5"/>
        </w:rPr>
        <w:t xml:space="preserve"> </w:t>
      </w:r>
      <w:r>
        <w:t>of</w:t>
      </w:r>
      <w:r>
        <w:rPr>
          <w:spacing w:val="-3"/>
        </w:rPr>
        <w:t xml:space="preserve"> </w:t>
      </w:r>
      <w:r>
        <w:t>200 mg</w:t>
      </w:r>
      <w:r>
        <w:rPr>
          <w:spacing w:val="-5"/>
        </w:rPr>
        <w:t xml:space="preserve"> </w:t>
      </w:r>
      <w:r>
        <w:t>once</w:t>
      </w:r>
      <w:r>
        <w:rPr>
          <w:spacing w:val="-3"/>
        </w:rPr>
        <w:t xml:space="preserve"> </w:t>
      </w:r>
      <w:r>
        <w:t>daily.</w:t>
      </w:r>
      <w:r>
        <w:rPr>
          <w:spacing w:val="-5"/>
        </w:rPr>
        <w:t xml:space="preserve"> </w:t>
      </w:r>
      <w:r>
        <w:t>CIBINQO</w:t>
      </w:r>
      <w:r>
        <w:rPr>
          <w:spacing w:val="-5"/>
        </w:rPr>
        <w:t xml:space="preserve"> </w:t>
      </w:r>
      <w:r>
        <w:t>is</w:t>
      </w:r>
      <w:r>
        <w:rPr>
          <w:spacing w:val="-5"/>
        </w:rPr>
        <w:t xml:space="preserve"> </w:t>
      </w:r>
      <w:r>
        <w:t>contraindicated during pregnancy (see Section 4.3 Contraindications).</w:t>
      </w:r>
    </w:p>
    <w:p w14:paraId="54234B1A" w14:textId="77777777" w:rsidR="001C6747" w:rsidRDefault="009D6953">
      <w:pPr>
        <w:pStyle w:val="Heading3"/>
      </w:pPr>
      <w:bookmarkStart w:id="31" w:name="Use_in_lactation"/>
      <w:bookmarkEnd w:id="31"/>
      <w:r>
        <w:t>Use</w:t>
      </w:r>
      <w:r>
        <w:rPr>
          <w:spacing w:val="-2"/>
        </w:rPr>
        <w:t xml:space="preserve"> </w:t>
      </w:r>
      <w:r>
        <w:t xml:space="preserve">in </w:t>
      </w:r>
      <w:r>
        <w:rPr>
          <w:spacing w:val="-2"/>
        </w:rPr>
        <w:t>lactation</w:t>
      </w:r>
    </w:p>
    <w:p w14:paraId="54234B1B" w14:textId="77777777" w:rsidR="001C6747" w:rsidRDefault="009D6953">
      <w:pPr>
        <w:pStyle w:val="BodyText"/>
        <w:spacing w:before="120"/>
        <w:ind w:left="819" w:right="935"/>
      </w:pPr>
      <w:r>
        <w:t>There are no data on the presence of abrocitinib in human milk, the effects on the breastfed infant, or the effects on milk production. Abrocitinib was secreted in milk of lactating rats</w:t>
      </w:r>
      <w:r>
        <w:rPr>
          <w:i/>
        </w:rPr>
        <w:t xml:space="preserve">. </w:t>
      </w:r>
      <w:r>
        <w:t>A risk to newborns/infants cannot be excluded and CIBINQO is contraindicated during breastfeeding (see Section 4.3 Contraindications).</w:t>
      </w:r>
    </w:p>
    <w:p w14:paraId="54234B1C" w14:textId="77777777" w:rsidR="001C6747" w:rsidRDefault="009D6953">
      <w:pPr>
        <w:pStyle w:val="Heading3"/>
        <w:spacing w:before="241"/>
      </w:pPr>
      <w:bookmarkStart w:id="32" w:name="Women_of_childbearing_potential"/>
      <w:bookmarkEnd w:id="32"/>
      <w:r>
        <w:t>Women</w:t>
      </w:r>
      <w:r>
        <w:rPr>
          <w:spacing w:val="-2"/>
        </w:rPr>
        <w:t xml:space="preserve"> </w:t>
      </w:r>
      <w:r>
        <w:t>of</w:t>
      </w:r>
      <w:r>
        <w:rPr>
          <w:spacing w:val="-3"/>
        </w:rPr>
        <w:t xml:space="preserve"> </w:t>
      </w:r>
      <w:r>
        <w:t>childbearing</w:t>
      </w:r>
      <w:r>
        <w:rPr>
          <w:spacing w:val="-1"/>
        </w:rPr>
        <w:t xml:space="preserve"> </w:t>
      </w:r>
      <w:r>
        <w:rPr>
          <w:spacing w:val="-2"/>
        </w:rPr>
        <w:t>potential</w:t>
      </w:r>
    </w:p>
    <w:p w14:paraId="54234B1D" w14:textId="77777777" w:rsidR="001C6747" w:rsidRDefault="009D6953">
      <w:pPr>
        <w:pStyle w:val="BodyText"/>
        <w:spacing w:before="120"/>
        <w:ind w:left="819" w:right="937"/>
      </w:pPr>
      <w:r>
        <w:t>Women of reproductive potential should be advised to use effective contraception during treatment and for 1</w:t>
      </w:r>
      <w:r>
        <w:rPr>
          <w:spacing w:val="-2"/>
        </w:rPr>
        <w:t xml:space="preserve"> </w:t>
      </w:r>
      <w:r>
        <w:t>month following the final dose of CIBINQO. Pregnancy planning and prevention for females of reproductive potential should be encouraged.</w:t>
      </w:r>
    </w:p>
    <w:p w14:paraId="54234B1E" w14:textId="77777777" w:rsidR="001C6747" w:rsidRDefault="001C6747">
      <w:pPr>
        <w:pStyle w:val="BodyText"/>
        <w:spacing w:before="85"/>
        <w:ind w:left="0"/>
        <w:jc w:val="left"/>
      </w:pPr>
    </w:p>
    <w:p w14:paraId="54234B1F" w14:textId="77777777" w:rsidR="001C6747" w:rsidRDefault="009D6953">
      <w:pPr>
        <w:pStyle w:val="Heading2"/>
        <w:numPr>
          <w:ilvl w:val="1"/>
          <w:numId w:val="7"/>
        </w:numPr>
        <w:tabs>
          <w:tab w:val="left" w:pos="1246"/>
        </w:tabs>
        <w:ind w:left="1246" w:hanging="426"/>
        <w:jc w:val="both"/>
      </w:pPr>
      <w:bookmarkStart w:id="33" w:name="4.7_Effects_on_ability_to_drive_and_use_"/>
      <w:bookmarkEnd w:id="33"/>
      <w:r>
        <w:t>Effects</w:t>
      </w:r>
      <w:r>
        <w:rPr>
          <w:spacing w:val="-1"/>
        </w:rPr>
        <w:t xml:space="preserve"> </w:t>
      </w:r>
      <w:r>
        <w:t>on</w:t>
      </w:r>
      <w:r>
        <w:rPr>
          <w:spacing w:val="-5"/>
        </w:rPr>
        <w:t xml:space="preserve"> </w:t>
      </w:r>
      <w:r>
        <w:t>ability</w:t>
      </w:r>
      <w:r>
        <w:rPr>
          <w:spacing w:val="-3"/>
        </w:rPr>
        <w:t xml:space="preserve"> </w:t>
      </w:r>
      <w:r>
        <w:t>to</w:t>
      </w:r>
      <w:r>
        <w:rPr>
          <w:spacing w:val="-4"/>
        </w:rPr>
        <w:t xml:space="preserve"> </w:t>
      </w:r>
      <w:r>
        <w:t>drive</w:t>
      </w:r>
      <w:r>
        <w:rPr>
          <w:spacing w:val="-2"/>
        </w:rPr>
        <w:t xml:space="preserve"> </w:t>
      </w:r>
      <w:r>
        <w:t>and</w:t>
      </w:r>
      <w:r>
        <w:rPr>
          <w:spacing w:val="-2"/>
        </w:rPr>
        <w:t xml:space="preserve"> </w:t>
      </w:r>
      <w:r>
        <w:t>use</w:t>
      </w:r>
      <w:r>
        <w:rPr>
          <w:spacing w:val="-2"/>
        </w:rPr>
        <w:t xml:space="preserve"> machines</w:t>
      </w:r>
    </w:p>
    <w:p w14:paraId="54234B20" w14:textId="77777777" w:rsidR="001C6747" w:rsidRDefault="009D6953">
      <w:pPr>
        <w:pStyle w:val="BodyText"/>
        <w:spacing w:before="238"/>
      </w:pPr>
      <w:r>
        <w:t>CIBINQO</w:t>
      </w:r>
      <w:r>
        <w:rPr>
          <w:spacing w:val="-4"/>
        </w:rPr>
        <w:t xml:space="preserve"> </w:t>
      </w:r>
      <w:r>
        <w:t>has</w:t>
      </w:r>
      <w:r>
        <w:rPr>
          <w:spacing w:val="-1"/>
        </w:rPr>
        <w:t xml:space="preserve"> </w:t>
      </w:r>
      <w:r>
        <w:t>no</w:t>
      </w:r>
      <w:r>
        <w:rPr>
          <w:spacing w:val="-1"/>
        </w:rPr>
        <w:t xml:space="preserve"> </w:t>
      </w:r>
      <w:r>
        <w:t>or</w:t>
      </w:r>
      <w:r>
        <w:rPr>
          <w:spacing w:val="-2"/>
        </w:rPr>
        <w:t xml:space="preserve"> </w:t>
      </w:r>
      <w:r>
        <w:t>negligible</w:t>
      </w:r>
      <w:r>
        <w:rPr>
          <w:spacing w:val="-1"/>
        </w:rPr>
        <w:t xml:space="preserve"> </w:t>
      </w:r>
      <w:r>
        <w:t>influence</w:t>
      </w:r>
      <w:r>
        <w:rPr>
          <w:spacing w:val="-2"/>
        </w:rPr>
        <w:t xml:space="preserve"> </w:t>
      </w:r>
      <w:r>
        <w:t>on</w:t>
      </w:r>
      <w:r>
        <w:rPr>
          <w:spacing w:val="-1"/>
        </w:rPr>
        <w:t xml:space="preserve"> </w:t>
      </w:r>
      <w:r>
        <w:t>the</w:t>
      </w:r>
      <w:r>
        <w:rPr>
          <w:spacing w:val="-2"/>
        </w:rPr>
        <w:t xml:space="preserve"> </w:t>
      </w:r>
      <w:r>
        <w:t>ability to</w:t>
      </w:r>
      <w:r>
        <w:rPr>
          <w:spacing w:val="-1"/>
        </w:rPr>
        <w:t xml:space="preserve"> </w:t>
      </w:r>
      <w:r>
        <w:t>drive</w:t>
      </w:r>
      <w:r>
        <w:rPr>
          <w:spacing w:val="-2"/>
        </w:rPr>
        <w:t xml:space="preserve"> </w:t>
      </w:r>
      <w:r>
        <w:t>and</w:t>
      </w:r>
      <w:r>
        <w:rPr>
          <w:spacing w:val="-1"/>
        </w:rPr>
        <w:t xml:space="preserve"> </w:t>
      </w:r>
      <w:r>
        <w:t>use</w:t>
      </w:r>
      <w:r>
        <w:rPr>
          <w:spacing w:val="-1"/>
        </w:rPr>
        <w:t xml:space="preserve"> </w:t>
      </w:r>
      <w:r>
        <w:rPr>
          <w:spacing w:val="-2"/>
        </w:rPr>
        <w:t>machines.</w:t>
      </w:r>
    </w:p>
    <w:p w14:paraId="54234B21" w14:textId="77777777" w:rsidR="001C6747" w:rsidRDefault="001C6747">
      <w:pPr>
        <w:pStyle w:val="BodyText"/>
        <w:spacing w:before="85"/>
        <w:ind w:left="0"/>
        <w:jc w:val="left"/>
      </w:pPr>
    </w:p>
    <w:p w14:paraId="54234B22" w14:textId="77777777" w:rsidR="001C6747" w:rsidRDefault="009D6953">
      <w:pPr>
        <w:pStyle w:val="Heading2"/>
        <w:numPr>
          <w:ilvl w:val="1"/>
          <w:numId w:val="7"/>
        </w:numPr>
        <w:tabs>
          <w:tab w:val="left" w:pos="1246"/>
        </w:tabs>
        <w:ind w:left="1246" w:hanging="426"/>
        <w:jc w:val="both"/>
      </w:pPr>
      <w:bookmarkStart w:id="34" w:name="4.8_Adverse_effects_(undesirable_effects"/>
      <w:bookmarkEnd w:id="34"/>
      <w:r>
        <w:t>Adverse</w:t>
      </w:r>
      <w:r>
        <w:rPr>
          <w:spacing w:val="-6"/>
        </w:rPr>
        <w:t xml:space="preserve"> </w:t>
      </w:r>
      <w:r>
        <w:t>effects</w:t>
      </w:r>
      <w:r>
        <w:rPr>
          <w:spacing w:val="-6"/>
        </w:rPr>
        <w:t xml:space="preserve"> </w:t>
      </w:r>
      <w:r>
        <w:t>(undesirable</w:t>
      </w:r>
      <w:r>
        <w:rPr>
          <w:spacing w:val="-5"/>
        </w:rPr>
        <w:t xml:space="preserve"> </w:t>
      </w:r>
      <w:r>
        <w:rPr>
          <w:spacing w:val="-2"/>
        </w:rPr>
        <w:t>effects)</w:t>
      </w:r>
    </w:p>
    <w:p w14:paraId="54234B23" w14:textId="77777777" w:rsidR="001C6747" w:rsidRDefault="009D6953">
      <w:pPr>
        <w:pStyle w:val="Heading3"/>
        <w:spacing w:before="239"/>
        <w:ind w:left="820"/>
      </w:pPr>
      <w:bookmarkStart w:id="35" w:name="Adverse_Events_Reported_in_Clinical_Tria"/>
      <w:bookmarkEnd w:id="35"/>
      <w:r>
        <w:t>Adverse</w:t>
      </w:r>
      <w:r>
        <w:rPr>
          <w:spacing w:val="-5"/>
        </w:rPr>
        <w:t xml:space="preserve"> </w:t>
      </w:r>
      <w:r>
        <w:t>Events</w:t>
      </w:r>
      <w:r>
        <w:rPr>
          <w:spacing w:val="-2"/>
        </w:rPr>
        <w:t xml:space="preserve"> </w:t>
      </w:r>
      <w:r>
        <w:t>Reported</w:t>
      </w:r>
      <w:r>
        <w:rPr>
          <w:spacing w:val="-1"/>
        </w:rPr>
        <w:t xml:space="preserve"> </w:t>
      </w:r>
      <w:r>
        <w:t>in</w:t>
      </w:r>
      <w:r>
        <w:rPr>
          <w:spacing w:val="-2"/>
        </w:rPr>
        <w:t xml:space="preserve"> </w:t>
      </w:r>
      <w:r>
        <w:t>Clinical</w:t>
      </w:r>
      <w:r>
        <w:rPr>
          <w:spacing w:val="-3"/>
        </w:rPr>
        <w:t xml:space="preserve"> </w:t>
      </w:r>
      <w:r>
        <w:rPr>
          <w:spacing w:val="-2"/>
        </w:rPr>
        <w:t>Trials</w:t>
      </w:r>
    </w:p>
    <w:p w14:paraId="54234B24" w14:textId="77777777" w:rsidR="001C6747" w:rsidRDefault="009D6953">
      <w:pPr>
        <w:pStyle w:val="BodyText"/>
        <w:spacing w:before="120"/>
        <w:ind w:left="819" w:right="934"/>
      </w:pPr>
      <w:r>
        <w:t>A total of 3,128</w:t>
      </w:r>
      <w:r>
        <w:rPr>
          <w:spacing w:val="-2"/>
        </w:rPr>
        <w:t xml:space="preserve"> </w:t>
      </w:r>
      <w:r>
        <w:t>patients, representing 2,089</w:t>
      </w:r>
      <w:r>
        <w:rPr>
          <w:spacing w:val="-2"/>
        </w:rPr>
        <w:t xml:space="preserve"> </w:t>
      </w:r>
      <w:r>
        <w:t>patient-years of exposure, were treated with CIBINQO in 7 clinical studies in atopic dermatitis including the long-term extension study. There</w:t>
      </w:r>
      <w:r>
        <w:rPr>
          <w:spacing w:val="-14"/>
        </w:rPr>
        <w:t xml:space="preserve"> </w:t>
      </w:r>
      <w:r>
        <w:t>were</w:t>
      </w:r>
      <w:r>
        <w:rPr>
          <w:spacing w:val="-14"/>
        </w:rPr>
        <w:t xml:space="preserve"> </w:t>
      </w:r>
      <w:r>
        <w:t>994</w:t>
      </w:r>
      <w:r>
        <w:rPr>
          <w:spacing w:val="-3"/>
        </w:rPr>
        <w:t xml:space="preserve"> </w:t>
      </w:r>
      <w:r>
        <w:t>patients</w:t>
      </w:r>
      <w:r>
        <w:rPr>
          <w:spacing w:val="-13"/>
        </w:rPr>
        <w:t xml:space="preserve"> </w:t>
      </w:r>
      <w:r>
        <w:t>with</w:t>
      </w:r>
      <w:r>
        <w:rPr>
          <w:spacing w:val="-13"/>
        </w:rPr>
        <w:t xml:space="preserve"> </w:t>
      </w:r>
      <w:r>
        <w:t>at</w:t>
      </w:r>
      <w:r>
        <w:rPr>
          <w:spacing w:val="-13"/>
        </w:rPr>
        <w:t xml:space="preserve"> </w:t>
      </w:r>
      <w:r>
        <w:t>least</w:t>
      </w:r>
      <w:r>
        <w:rPr>
          <w:spacing w:val="-13"/>
        </w:rPr>
        <w:t xml:space="preserve"> </w:t>
      </w:r>
      <w:r>
        <w:t>48</w:t>
      </w:r>
      <w:r>
        <w:rPr>
          <w:spacing w:val="-13"/>
        </w:rPr>
        <w:t xml:space="preserve"> </w:t>
      </w:r>
      <w:r>
        <w:t>weeks</w:t>
      </w:r>
      <w:r>
        <w:rPr>
          <w:spacing w:val="-13"/>
        </w:rPr>
        <w:t xml:space="preserve"> </w:t>
      </w:r>
      <w:r>
        <w:t>of</w:t>
      </w:r>
      <w:r>
        <w:rPr>
          <w:spacing w:val="-11"/>
        </w:rPr>
        <w:t xml:space="preserve"> </w:t>
      </w:r>
      <w:r>
        <w:t>exposure</w:t>
      </w:r>
      <w:r>
        <w:rPr>
          <w:spacing w:val="-14"/>
        </w:rPr>
        <w:t xml:space="preserve"> </w:t>
      </w:r>
      <w:r>
        <w:t>CIBINQO.</w:t>
      </w:r>
      <w:r>
        <w:rPr>
          <w:spacing w:val="-13"/>
        </w:rPr>
        <w:t xml:space="preserve"> </w:t>
      </w:r>
      <w:r>
        <w:t>Five</w:t>
      </w:r>
      <w:r>
        <w:rPr>
          <w:spacing w:val="-12"/>
        </w:rPr>
        <w:t xml:space="preserve"> </w:t>
      </w:r>
      <w:r>
        <w:t>placebo-controlled studies</w:t>
      </w:r>
      <w:r>
        <w:rPr>
          <w:spacing w:val="-7"/>
        </w:rPr>
        <w:t xml:space="preserve"> </w:t>
      </w:r>
      <w:r>
        <w:t>were</w:t>
      </w:r>
      <w:r>
        <w:rPr>
          <w:spacing w:val="-8"/>
        </w:rPr>
        <w:t xml:space="preserve"> </w:t>
      </w:r>
      <w:r>
        <w:t>integrated</w:t>
      </w:r>
      <w:r>
        <w:rPr>
          <w:spacing w:val="-7"/>
        </w:rPr>
        <w:t xml:space="preserve"> </w:t>
      </w:r>
      <w:r>
        <w:t>(703</w:t>
      </w:r>
      <w:r>
        <w:rPr>
          <w:spacing w:val="-2"/>
        </w:rPr>
        <w:t xml:space="preserve"> </w:t>
      </w:r>
      <w:r>
        <w:t>patients</w:t>
      </w:r>
      <w:r>
        <w:rPr>
          <w:spacing w:val="-7"/>
        </w:rPr>
        <w:t xml:space="preserve"> </w:t>
      </w:r>
      <w:r>
        <w:t>on</w:t>
      </w:r>
      <w:r>
        <w:rPr>
          <w:spacing w:val="-7"/>
        </w:rPr>
        <w:t xml:space="preserve"> </w:t>
      </w:r>
      <w:r>
        <w:t>100</w:t>
      </w:r>
      <w:r>
        <w:rPr>
          <w:spacing w:val="-2"/>
        </w:rPr>
        <w:t xml:space="preserve"> </w:t>
      </w:r>
      <w:r>
        <w:t>mg</w:t>
      </w:r>
      <w:r>
        <w:rPr>
          <w:spacing w:val="-7"/>
        </w:rPr>
        <w:t xml:space="preserve"> </w:t>
      </w:r>
      <w:r>
        <w:t>once</w:t>
      </w:r>
      <w:r>
        <w:rPr>
          <w:spacing w:val="-8"/>
        </w:rPr>
        <w:t xml:space="preserve"> </w:t>
      </w:r>
      <w:r>
        <w:t>daily,</w:t>
      </w:r>
      <w:r>
        <w:rPr>
          <w:spacing w:val="-7"/>
        </w:rPr>
        <w:t xml:space="preserve"> </w:t>
      </w:r>
      <w:r>
        <w:t>684</w:t>
      </w:r>
      <w:r>
        <w:rPr>
          <w:spacing w:val="-2"/>
        </w:rPr>
        <w:t xml:space="preserve"> </w:t>
      </w:r>
      <w:r>
        <w:t>patients</w:t>
      </w:r>
      <w:r>
        <w:rPr>
          <w:spacing w:val="-7"/>
        </w:rPr>
        <w:t xml:space="preserve"> </w:t>
      </w:r>
      <w:r>
        <w:t>on</w:t>
      </w:r>
      <w:r>
        <w:rPr>
          <w:spacing w:val="-5"/>
        </w:rPr>
        <w:t xml:space="preserve"> </w:t>
      </w:r>
      <w:r>
        <w:t>200</w:t>
      </w:r>
      <w:r>
        <w:rPr>
          <w:spacing w:val="-2"/>
        </w:rPr>
        <w:t xml:space="preserve"> </w:t>
      </w:r>
      <w:r>
        <w:t>mg</w:t>
      </w:r>
      <w:r>
        <w:rPr>
          <w:spacing w:val="-7"/>
        </w:rPr>
        <w:t xml:space="preserve"> </w:t>
      </w:r>
      <w:r>
        <w:t>once</w:t>
      </w:r>
      <w:r>
        <w:rPr>
          <w:spacing w:val="-8"/>
        </w:rPr>
        <w:t xml:space="preserve"> </w:t>
      </w:r>
      <w:r>
        <w:t>daily and 438</w:t>
      </w:r>
      <w:r>
        <w:rPr>
          <w:spacing w:val="-2"/>
        </w:rPr>
        <w:t xml:space="preserve"> </w:t>
      </w:r>
      <w:r>
        <w:t>patients on placebo)</w:t>
      </w:r>
      <w:r>
        <w:rPr>
          <w:spacing w:val="-1"/>
        </w:rPr>
        <w:t xml:space="preserve"> </w:t>
      </w:r>
      <w:r>
        <w:t>to evaluate</w:t>
      </w:r>
      <w:r>
        <w:rPr>
          <w:spacing w:val="-1"/>
        </w:rPr>
        <w:t xml:space="preserve"> </w:t>
      </w:r>
      <w:r>
        <w:t>the</w:t>
      </w:r>
      <w:r>
        <w:rPr>
          <w:spacing w:val="-1"/>
        </w:rPr>
        <w:t xml:space="preserve"> </w:t>
      </w:r>
      <w:r>
        <w:t>safety of</w:t>
      </w:r>
      <w:r>
        <w:rPr>
          <w:spacing w:val="-1"/>
        </w:rPr>
        <w:t xml:space="preserve"> </w:t>
      </w:r>
      <w:r>
        <w:t>CIBINQO</w:t>
      </w:r>
      <w:r>
        <w:rPr>
          <w:spacing w:val="-1"/>
        </w:rPr>
        <w:t xml:space="preserve"> </w:t>
      </w:r>
      <w:r>
        <w:t>in comparison to placebo for up to 16</w:t>
      </w:r>
      <w:r>
        <w:rPr>
          <w:spacing w:val="-2"/>
        </w:rPr>
        <w:t xml:space="preserve"> </w:t>
      </w:r>
      <w:r>
        <w:t>weeks. Three studies were conducted with CIBINQO as monotherapy and 2 studies were conducted with CIBINQO in combination with other topical medications.</w:t>
      </w:r>
    </w:p>
    <w:p w14:paraId="54234B25" w14:textId="77777777" w:rsidR="001C6747" w:rsidRDefault="001C6747">
      <w:pPr>
        <w:pStyle w:val="BodyText"/>
        <w:spacing w:before="135" w:after="1"/>
        <w:ind w:left="0"/>
        <w:jc w:val="left"/>
        <w:rPr>
          <w:sz w:val="20"/>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2"/>
        <w:gridCol w:w="2047"/>
        <w:gridCol w:w="2047"/>
      </w:tblGrid>
      <w:tr w:rsidR="001C6747" w14:paraId="54234B28" w14:textId="77777777">
        <w:trPr>
          <w:trHeight w:val="818"/>
        </w:trPr>
        <w:tc>
          <w:tcPr>
            <w:tcW w:w="9016" w:type="dxa"/>
            <w:gridSpan w:val="3"/>
            <w:tcBorders>
              <w:top w:val="nil"/>
              <w:left w:val="nil"/>
              <w:right w:val="nil"/>
            </w:tcBorders>
          </w:tcPr>
          <w:p w14:paraId="54234B26" w14:textId="77777777" w:rsidR="001C6747" w:rsidRDefault="009D6953">
            <w:pPr>
              <w:pStyle w:val="TableParagraph"/>
              <w:ind w:left="112"/>
              <w:rPr>
                <w:b/>
                <w:sz w:val="24"/>
              </w:rPr>
            </w:pPr>
            <w:r>
              <w:rPr>
                <w:b/>
                <w:sz w:val="24"/>
              </w:rPr>
              <w:t>Table</w:t>
            </w:r>
            <w:r>
              <w:rPr>
                <w:b/>
                <w:spacing w:val="-4"/>
                <w:sz w:val="24"/>
              </w:rPr>
              <w:t xml:space="preserve"> </w:t>
            </w:r>
            <w:r>
              <w:rPr>
                <w:b/>
                <w:sz w:val="24"/>
              </w:rPr>
              <w:t>3</w:t>
            </w:r>
            <w:r>
              <w:rPr>
                <w:b/>
                <w:spacing w:val="-3"/>
                <w:sz w:val="24"/>
              </w:rPr>
              <w:t xml:space="preserve"> </w:t>
            </w:r>
            <w:r>
              <w:rPr>
                <w:b/>
                <w:sz w:val="24"/>
              </w:rPr>
              <w:t>Summary</w:t>
            </w:r>
            <w:r>
              <w:rPr>
                <w:b/>
                <w:spacing w:val="-3"/>
                <w:sz w:val="24"/>
              </w:rPr>
              <w:t xml:space="preserve"> </w:t>
            </w:r>
            <w:r>
              <w:rPr>
                <w:b/>
                <w:sz w:val="24"/>
              </w:rPr>
              <w:t>of</w:t>
            </w:r>
            <w:r>
              <w:rPr>
                <w:b/>
                <w:spacing w:val="-4"/>
                <w:sz w:val="24"/>
              </w:rPr>
              <w:t xml:space="preserve"> </w:t>
            </w:r>
            <w:r>
              <w:rPr>
                <w:b/>
                <w:sz w:val="24"/>
              </w:rPr>
              <w:t>Adverse</w:t>
            </w:r>
            <w:r>
              <w:rPr>
                <w:b/>
                <w:spacing w:val="-4"/>
                <w:sz w:val="24"/>
              </w:rPr>
              <w:t xml:space="preserve"> </w:t>
            </w:r>
            <w:r>
              <w:rPr>
                <w:b/>
                <w:sz w:val="24"/>
              </w:rPr>
              <w:t>Events</w:t>
            </w:r>
            <w:r>
              <w:rPr>
                <w:b/>
                <w:spacing w:val="-3"/>
                <w:sz w:val="24"/>
              </w:rPr>
              <w:t xml:space="preserve"> </w:t>
            </w:r>
            <w:r>
              <w:rPr>
                <w:b/>
                <w:sz w:val="24"/>
              </w:rPr>
              <w:t>reported</w:t>
            </w:r>
            <w:r>
              <w:rPr>
                <w:b/>
                <w:spacing w:val="-1"/>
                <w:sz w:val="24"/>
              </w:rPr>
              <w:t xml:space="preserve"> </w:t>
            </w:r>
            <w:r>
              <w:rPr>
                <w:b/>
                <w:sz w:val="24"/>
              </w:rPr>
              <w:t>by</w:t>
            </w:r>
            <w:r>
              <w:rPr>
                <w:b/>
                <w:spacing w:val="-3"/>
                <w:sz w:val="24"/>
              </w:rPr>
              <w:t xml:space="preserve"> </w:t>
            </w:r>
            <w:r>
              <w:rPr>
                <w:b/>
                <w:sz w:val="24"/>
              </w:rPr>
              <w:t>&gt;2%</w:t>
            </w:r>
            <w:r>
              <w:rPr>
                <w:b/>
                <w:spacing w:val="-3"/>
                <w:sz w:val="24"/>
              </w:rPr>
              <w:t xml:space="preserve"> </w:t>
            </w:r>
            <w:r>
              <w:rPr>
                <w:b/>
                <w:sz w:val="24"/>
              </w:rPr>
              <w:t>of</w:t>
            </w:r>
            <w:r>
              <w:rPr>
                <w:b/>
                <w:spacing w:val="-4"/>
                <w:sz w:val="24"/>
              </w:rPr>
              <w:t xml:space="preserve"> </w:t>
            </w:r>
            <w:r>
              <w:rPr>
                <w:b/>
                <w:sz w:val="24"/>
              </w:rPr>
              <w:t>patients</w:t>
            </w:r>
            <w:r>
              <w:rPr>
                <w:b/>
                <w:spacing w:val="-3"/>
                <w:sz w:val="24"/>
              </w:rPr>
              <w:t xml:space="preserve"> </w:t>
            </w:r>
            <w:r>
              <w:rPr>
                <w:b/>
                <w:sz w:val="24"/>
              </w:rPr>
              <w:t>treated</w:t>
            </w:r>
            <w:r>
              <w:rPr>
                <w:b/>
                <w:spacing w:val="-3"/>
                <w:sz w:val="24"/>
              </w:rPr>
              <w:t xml:space="preserve"> </w:t>
            </w:r>
            <w:r>
              <w:rPr>
                <w:b/>
                <w:sz w:val="24"/>
              </w:rPr>
              <w:t>with</w:t>
            </w:r>
            <w:r>
              <w:rPr>
                <w:b/>
                <w:spacing w:val="-3"/>
                <w:sz w:val="24"/>
              </w:rPr>
              <w:t xml:space="preserve"> </w:t>
            </w:r>
            <w:r>
              <w:rPr>
                <w:b/>
                <w:sz w:val="24"/>
              </w:rPr>
              <w:t>either dose of CIBINQO (all causalities) – double-blind, placebo-controlled monotherapy</w:t>
            </w:r>
          </w:p>
          <w:p w14:paraId="54234B27" w14:textId="77777777" w:rsidR="001C6747" w:rsidRDefault="009D6953">
            <w:pPr>
              <w:pStyle w:val="TableParagraph"/>
              <w:spacing w:line="257" w:lineRule="exact"/>
              <w:ind w:left="112"/>
              <w:rPr>
                <w:b/>
                <w:sz w:val="24"/>
              </w:rPr>
            </w:pPr>
            <w:r>
              <w:rPr>
                <w:b/>
                <w:sz w:val="24"/>
              </w:rPr>
              <w:t>studies</w:t>
            </w:r>
            <w:r>
              <w:rPr>
                <w:b/>
                <w:spacing w:val="-1"/>
                <w:sz w:val="24"/>
              </w:rPr>
              <w:t xml:space="preserve"> </w:t>
            </w:r>
            <w:r>
              <w:rPr>
                <w:b/>
                <w:sz w:val="24"/>
              </w:rPr>
              <w:t>up to</w:t>
            </w:r>
            <w:r>
              <w:rPr>
                <w:b/>
                <w:spacing w:val="-1"/>
                <w:sz w:val="24"/>
              </w:rPr>
              <w:t xml:space="preserve"> </w:t>
            </w:r>
            <w:r>
              <w:rPr>
                <w:b/>
                <w:sz w:val="24"/>
              </w:rPr>
              <w:t xml:space="preserve">12 </w:t>
            </w:r>
            <w:r>
              <w:rPr>
                <w:b/>
                <w:spacing w:val="-2"/>
                <w:sz w:val="24"/>
              </w:rPr>
              <w:t>weeks.</w:t>
            </w:r>
          </w:p>
        </w:tc>
      </w:tr>
      <w:tr w:rsidR="001C6747" w14:paraId="54234B2C" w14:textId="77777777">
        <w:trPr>
          <w:trHeight w:val="253"/>
        </w:trPr>
        <w:tc>
          <w:tcPr>
            <w:tcW w:w="4922" w:type="dxa"/>
          </w:tcPr>
          <w:p w14:paraId="54234B29" w14:textId="77777777" w:rsidR="001C6747" w:rsidRDefault="009D6953">
            <w:pPr>
              <w:pStyle w:val="TableParagraph"/>
              <w:spacing w:line="234" w:lineRule="exact"/>
              <w:ind w:right="643"/>
              <w:jc w:val="right"/>
              <w:rPr>
                <w:b/>
              </w:rPr>
            </w:pPr>
            <w:r>
              <w:rPr>
                <w:noProof/>
              </w:rPr>
              <w:lastRenderedPageBreak/>
              <mc:AlternateContent>
                <mc:Choice Requires="wpg">
                  <w:drawing>
                    <wp:anchor distT="0" distB="0" distL="0" distR="0" simplePos="0" relativeHeight="485940736" behindDoc="1" locked="0" layoutInCell="1" allowOverlap="1" wp14:anchorId="54235085" wp14:editId="54235086">
                      <wp:simplePos x="0" y="0"/>
                      <wp:positionH relativeFrom="column">
                        <wp:posOffset>1822697</wp:posOffset>
                      </wp:positionH>
                      <wp:positionV relativeFrom="paragraph">
                        <wp:posOffset>-139</wp:posOffset>
                      </wp:positionV>
                      <wp:extent cx="6350" cy="1619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1925"/>
                                <a:chOff x="0" y="0"/>
                                <a:chExt cx="6350" cy="161925"/>
                              </a:xfrm>
                            </wpg:grpSpPr>
                            <wps:wsp>
                              <wps:cNvPr id="19" name="Graphic 17"/>
                              <wps:cNvSpPr/>
                              <wps:spPr>
                                <a:xfrm>
                                  <a:off x="0" y="0"/>
                                  <a:ext cx="6350" cy="161925"/>
                                </a:xfrm>
                                <a:custGeom>
                                  <a:avLst/>
                                  <a:gdLst/>
                                  <a:ahLst/>
                                  <a:cxnLst/>
                                  <a:rect l="l" t="t" r="r" b="b"/>
                                  <a:pathLst>
                                    <a:path w="6350" h="161925">
                                      <a:moveTo>
                                        <a:pt x="6095" y="0"/>
                                      </a:moveTo>
                                      <a:lnTo>
                                        <a:pt x="0" y="0"/>
                                      </a:lnTo>
                                      <a:lnTo>
                                        <a:pt x="0" y="161556"/>
                                      </a:lnTo>
                                      <a:lnTo>
                                        <a:pt x="6095" y="161556"/>
                                      </a:lnTo>
                                      <a:lnTo>
                                        <a:pt x="6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2E084D7" id="Group 16" o:spid="_x0000_s1026" style="position:absolute;margin-left:143.5pt;margin-top:0;width:.5pt;height:12.75pt;z-index:-17375744;mso-wrap-distance-left:0;mso-wrap-distance-right:0" coordsize="63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">
                      <v:shape id="Graphic 17" o:spid="_x0000_s1027" style="position:absolute;width:6350;height:161925;visibility:visible;mso-wrap-style:square;v-text-anchor:top" coordsize="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" path="m6095,l,,,161556r6095,l6095,xe" fillcolor="black" stroked="f">
                        <v:path arrowok="t"/>
                      </v:shape>
                    </v:group>
                  </w:pict>
                </mc:Fallback>
              </mc:AlternateContent>
            </w:r>
            <w:r>
              <w:rPr>
                <w:b/>
                <w:spacing w:val="-2"/>
              </w:rPr>
              <w:t>Placebo</w:t>
            </w:r>
          </w:p>
        </w:tc>
        <w:tc>
          <w:tcPr>
            <w:tcW w:w="2047" w:type="dxa"/>
          </w:tcPr>
          <w:p w14:paraId="54234B2A" w14:textId="77777777" w:rsidR="001C6747" w:rsidRDefault="009D6953">
            <w:pPr>
              <w:pStyle w:val="TableParagraph"/>
              <w:spacing w:line="234" w:lineRule="exact"/>
              <w:ind w:left="112"/>
              <w:rPr>
                <w:b/>
              </w:rPr>
            </w:pPr>
            <w:r>
              <w:rPr>
                <w:b/>
              </w:rPr>
              <w:t>Abrocitinib</w:t>
            </w:r>
            <w:r>
              <w:rPr>
                <w:b/>
                <w:spacing w:val="-5"/>
              </w:rPr>
              <w:t xml:space="preserve"> </w:t>
            </w:r>
            <w:r>
              <w:rPr>
                <w:b/>
              </w:rPr>
              <w:t>100</w:t>
            </w:r>
            <w:r>
              <w:rPr>
                <w:b/>
                <w:spacing w:val="-5"/>
              </w:rPr>
              <w:t xml:space="preserve"> mg</w:t>
            </w:r>
          </w:p>
        </w:tc>
        <w:tc>
          <w:tcPr>
            <w:tcW w:w="2047" w:type="dxa"/>
          </w:tcPr>
          <w:p w14:paraId="54234B2B" w14:textId="77777777" w:rsidR="001C6747" w:rsidRDefault="009D6953">
            <w:pPr>
              <w:pStyle w:val="TableParagraph"/>
              <w:spacing w:line="234" w:lineRule="exact"/>
              <w:ind w:left="113"/>
              <w:rPr>
                <w:b/>
              </w:rPr>
            </w:pPr>
            <w:r>
              <w:rPr>
                <w:b/>
              </w:rPr>
              <w:t>Abrocitinib</w:t>
            </w:r>
            <w:r>
              <w:rPr>
                <w:b/>
                <w:spacing w:val="-5"/>
              </w:rPr>
              <w:t xml:space="preserve"> </w:t>
            </w:r>
            <w:r>
              <w:rPr>
                <w:b/>
              </w:rPr>
              <w:t>200</w:t>
            </w:r>
            <w:r>
              <w:rPr>
                <w:b/>
                <w:spacing w:val="-5"/>
              </w:rPr>
              <w:t xml:space="preserve"> mg</w:t>
            </w:r>
          </w:p>
        </w:tc>
      </w:tr>
    </w:tbl>
    <w:p w14:paraId="54234B2D" w14:textId="77777777" w:rsidR="001C6747" w:rsidRDefault="001C6747">
      <w:pPr>
        <w:spacing w:line="234" w:lineRule="exact"/>
        <w:sectPr w:rsidR="001C6747">
          <w:pgSz w:w="11910" w:h="16850"/>
          <w:pgMar w:top="1360" w:right="500" w:bottom="1402" w:left="620" w:header="0" w:footer="783"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2047"/>
        <w:gridCol w:w="2047"/>
        <w:gridCol w:w="2047"/>
      </w:tblGrid>
      <w:tr w:rsidR="001C6747" w14:paraId="54234B32" w14:textId="77777777">
        <w:trPr>
          <w:trHeight w:val="253"/>
        </w:trPr>
        <w:tc>
          <w:tcPr>
            <w:tcW w:w="2875" w:type="dxa"/>
          </w:tcPr>
          <w:p w14:paraId="54234B2E" w14:textId="77777777" w:rsidR="001C6747" w:rsidRDefault="001C6747">
            <w:pPr>
              <w:pStyle w:val="TableParagraph"/>
              <w:rPr>
                <w:sz w:val="18"/>
              </w:rPr>
            </w:pPr>
          </w:p>
        </w:tc>
        <w:tc>
          <w:tcPr>
            <w:tcW w:w="2047" w:type="dxa"/>
          </w:tcPr>
          <w:p w14:paraId="54234B2F" w14:textId="77777777" w:rsidR="001C6747" w:rsidRDefault="009D6953">
            <w:pPr>
              <w:pStyle w:val="TableParagraph"/>
              <w:spacing w:line="234" w:lineRule="exact"/>
              <w:ind w:left="12" w:right="1"/>
              <w:jc w:val="center"/>
              <w:rPr>
                <w:b/>
              </w:rPr>
            </w:pPr>
            <w:r>
              <w:rPr>
                <w:b/>
                <w:spacing w:val="-2"/>
              </w:rPr>
              <w:t>(N=211)</w:t>
            </w:r>
          </w:p>
        </w:tc>
        <w:tc>
          <w:tcPr>
            <w:tcW w:w="2047" w:type="dxa"/>
          </w:tcPr>
          <w:p w14:paraId="54234B30" w14:textId="77777777" w:rsidR="001C6747" w:rsidRDefault="009D6953">
            <w:pPr>
              <w:pStyle w:val="TableParagraph"/>
              <w:spacing w:line="234" w:lineRule="exact"/>
              <w:ind w:left="12"/>
              <w:jc w:val="center"/>
              <w:rPr>
                <w:b/>
              </w:rPr>
            </w:pPr>
            <w:r>
              <w:rPr>
                <w:b/>
                <w:spacing w:val="-2"/>
              </w:rPr>
              <w:t>(N=370)</w:t>
            </w:r>
          </w:p>
        </w:tc>
        <w:tc>
          <w:tcPr>
            <w:tcW w:w="2047" w:type="dxa"/>
          </w:tcPr>
          <w:p w14:paraId="54234B31" w14:textId="77777777" w:rsidR="001C6747" w:rsidRDefault="009D6953">
            <w:pPr>
              <w:pStyle w:val="TableParagraph"/>
              <w:spacing w:line="234" w:lineRule="exact"/>
              <w:ind w:left="12"/>
              <w:jc w:val="center"/>
              <w:rPr>
                <w:b/>
              </w:rPr>
            </w:pPr>
            <w:r>
              <w:rPr>
                <w:b/>
                <w:spacing w:val="-2"/>
              </w:rPr>
              <w:t>(N=364)</w:t>
            </w:r>
          </w:p>
        </w:tc>
      </w:tr>
      <w:tr w:rsidR="001C6747" w14:paraId="54234B37" w14:textId="77777777">
        <w:trPr>
          <w:trHeight w:val="505"/>
        </w:trPr>
        <w:tc>
          <w:tcPr>
            <w:tcW w:w="2875" w:type="dxa"/>
          </w:tcPr>
          <w:p w14:paraId="54234B33" w14:textId="77777777" w:rsidR="001C6747" w:rsidRDefault="009D6953">
            <w:pPr>
              <w:pStyle w:val="TableParagraph"/>
              <w:spacing w:line="252" w:lineRule="exact"/>
              <w:ind w:left="383" w:hanging="276"/>
              <w:rPr>
                <w:b/>
              </w:rPr>
            </w:pPr>
            <w:r>
              <w:rPr>
                <w:b/>
              </w:rPr>
              <w:t>System</w:t>
            </w:r>
            <w:r>
              <w:rPr>
                <w:b/>
                <w:spacing w:val="-14"/>
              </w:rPr>
              <w:t xml:space="preserve"> </w:t>
            </w:r>
            <w:r>
              <w:rPr>
                <w:b/>
              </w:rPr>
              <w:t>Organ</w:t>
            </w:r>
            <w:r>
              <w:rPr>
                <w:b/>
                <w:spacing w:val="-14"/>
              </w:rPr>
              <w:t xml:space="preserve"> </w:t>
            </w:r>
            <w:r>
              <w:rPr>
                <w:b/>
              </w:rPr>
              <w:t>Class Preferred Term</w:t>
            </w:r>
          </w:p>
        </w:tc>
        <w:tc>
          <w:tcPr>
            <w:tcW w:w="2047" w:type="dxa"/>
          </w:tcPr>
          <w:p w14:paraId="54234B34" w14:textId="77777777" w:rsidR="001C6747" w:rsidRDefault="009D6953">
            <w:pPr>
              <w:pStyle w:val="TableParagraph"/>
              <w:spacing w:before="250" w:line="236" w:lineRule="exact"/>
              <w:ind w:left="12" w:right="1"/>
              <w:jc w:val="center"/>
              <w:rPr>
                <w:b/>
              </w:rPr>
            </w:pPr>
            <w:r>
              <w:rPr>
                <w:b/>
              </w:rPr>
              <w:t>n</w:t>
            </w:r>
            <w:r>
              <w:rPr>
                <w:b/>
                <w:spacing w:val="-1"/>
              </w:rPr>
              <w:t xml:space="preserve"> </w:t>
            </w:r>
            <w:r>
              <w:rPr>
                <w:b/>
                <w:spacing w:val="-5"/>
              </w:rPr>
              <w:t>(%)</w:t>
            </w:r>
          </w:p>
        </w:tc>
        <w:tc>
          <w:tcPr>
            <w:tcW w:w="2047" w:type="dxa"/>
          </w:tcPr>
          <w:p w14:paraId="54234B35" w14:textId="77777777" w:rsidR="001C6747" w:rsidRDefault="009D6953">
            <w:pPr>
              <w:pStyle w:val="TableParagraph"/>
              <w:spacing w:before="250" w:line="236" w:lineRule="exact"/>
              <w:ind w:left="12"/>
              <w:jc w:val="center"/>
              <w:rPr>
                <w:b/>
              </w:rPr>
            </w:pPr>
            <w:r>
              <w:rPr>
                <w:b/>
              </w:rPr>
              <w:t>n</w:t>
            </w:r>
            <w:r>
              <w:rPr>
                <w:b/>
                <w:spacing w:val="-1"/>
              </w:rPr>
              <w:t xml:space="preserve"> </w:t>
            </w:r>
            <w:r>
              <w:rPr>
                <w:b/>
                <w:spacing w:val="-5"/>
              </w:rPr>
              <w:t>(%)</w:t>
            </w:r>
          </w:p>
        </w:tc>
        <w:tc>
          <w:tcPr>
            <w:tcW w:w="2047" w:type="dxa"/>
          </w:tcPr>
          <w:p w14:paraId="54234B36" w14:textId="77777777" w:rsidR="001C6747" w:rsidRDefault="009D6953">
            <w:pPr>
              <w:pStyle w:val="TableParagraph"/>
              <w:spacing w:before="250" w:line="236" w:lineRule="exact"/>
              <w:ind w:left="12"/>
              <w:jc w:val="center"/>
              <w:rPr>
                <w:b/>
              </w:rPr>
            </w:pPr>
            <w:r>
              <w:rPr>
                <w:b/>
              </w:rPr>
              <w:t>n</w:t>
            </w:r>
            <w:r>
              <w:rPr>
                <w:b/>
                <w:spacing w:val="-1"/>
              </w:rPr>
              <w:t xml:space="preserve"> </w:t>
            </w:r>
            <w:r>
              <w:rPr>
                <w:b/>
                <w:spacing w:val="-5"/>
              </w:rPr>
              <w:t>(%)</w:t>
            </w:r>
          </w:p>
        </w:tc>
      </w:tr>
      <w:tr w:rsidR="001C6747" w14:paraId="54234B3C" w14:textId="77777777">
        <w:trPr>
          <w:trHeight w:val="251"/>
        </w:trPr>
        <w:tc>
          <w:tcPr>
            <w:tcW w:w="2875" w:type="dxa"/>
          </w:tcPr>
          <w:p w14:paraId="54234B38" w14:textId="77777777" w:rsidR="001C6747" w:rsidRDefault="001C6747">
            <w:pPr>
              <w:pStyle w:val="TableParagraph"/>
              <w:rPr>
                <w:sz w:val="18"/>
              </w:rPr>
            </w:pPr>
          </w:p>
        </w:tc>
        <w:tc>
          <w:tcPr>
            <w:tcW w:w="2047" w:type="dxa"/>
          </w:tcPr>
          <w:p w14:paraId="54234B39" w14:textId="77777777" w:rsidR="001C6747" w:rsidRDefault="001C6747">
            <w:pPr>
              <w:pStyle w:val="TableParagraph"/>
              <w:rPr>
                <w:sz w:val="18"/>
              </w:rPr>
            </w:pPr>
          </w:p>
        </w:tc>
        <w:tc>
          <w:tcPr>
            <w:tcW w:w="2047" w:type="dxa"/>
          </w:tcPr>
          <w:p w14:paraId="54234B3A" w14:textId="77777777" w:rsidR="001C6747" w:rsidRDefault="001C6747">
            <w:pPr>
              <w:pStyle w:val="TableParagraph"/>
              <w:rPr>
                <w:sz w:val="18"/>
              </w:rPr>
            </w:pPr>
          </w:p>
        </w:tc>
        <w:tc>
          <w:tcPr>
            <w:tcW w:w="2047" w:type="dxa"/>
          </w:tcPr>
          <w:p w14:paraId="54234B3B" w14:textId="77777777" w:rsidR="001C6747" w:rsidRDefault="001C6747">
            <w:pPr>
              <w:pStyle w:val="TableParagraph"/>
              <w:rPr>
                <w:sz w:val="18"/>
              </w:rPr>
            </w:pPr>
          </w:p>
        </w:tc>
      </w:tr>
      <w:tr w:rsidR="001C6747" w14:paraId="54234B3E" w14:textId="77777777">
        <w:trPr>
          <w:trHeight w:val="253"/>
        </w:trPr>
        <w:tc>
          <w:tcPr>
            <w:tcW w:w="9016" w:type="dxa"/>
            <w:gridSpan w:val="4"/>
          </w:tcPr>
          <w:p w14:paraId="54234B3D" w14:textId="77777777" w:rsidR="001C6747" w:rsidRDefault="009D6953">
            <w:pPr>
              <w:pStyle w:val="TableParagraph"/>
              <w:spacing w:line="234" w:lineRule="exact"/>
              <w:ind w:left="107"/>
              <w:rPr>
                <w:b/>
              </w:rPr>
            </w:pPr>
            <w:r>
              <w:rPr>
                <w:b/>
              </w:rPr>
              <w:t>Gastrointestinal</w:t>
            </w:r>
            <w:r>
              <w:rPr>
                <w:b/>
                <w:spacing w:val="-10"/>
              </w:rPr>
              <w:t xml:space="preserve"> </w:t>
            </w:r>
            <w:r>
              <w:rPr>
                <w:b/>
                <w:spacing w:val="-2"/>
              </w:rPr>
              <w:t>Disorders</w:t>
            </w:r>
          </w:p>
        </w:tc>
      </w:tr>
      <w:tr w:rsidR="001C6747" w14:paraId="54234B43" w14:textId="77777777">
        <w:trPr>
          <w:trHeight w:val="251"/>
        </w:trPr>
        <w:tc>
          <w:tcPr>
            <w:tcW w:w="2875" w:type="dxa"/>
          </w:tcPr>
          <w:p w14:paraId="54234B3F" w14:textId="77777777" w:rsidR="001C6747" w:rsidRDefault="009D6953">
            <w:pPr>
              <w:pStyle w:val="TableParagraph"/>
              <w:spacing w:line="232" w:lineRule="exact"/>
              <w:ind w:left="383"/>
            </w:pPr>
            <w:r>
              <w:rPr>
                <w:spacing w:val="-2"/>
              </w:rPr>
              <w:t>Diarrhoea</w:t>
            </w:r>
          </w:p>
        </w:tc>
        <w:tc>
          <w:tcPr>
            <w:tcW w:w="2047" w:type="dxa"/>
          </w:tcPr>
          <w:p w14:paraId="54234B40" w14:textId="77777777" w:rsidR="001C6747" w:rsidRDefault="009D6953">
            <w:pPr>
              <w:pStyle w:val="TableParagraph"/>
              <w:spacing w:line="232" w:lineRule="exact"/>
              <w:ind w:left="12" w:right="3"/>
              <w:jc w:val="center"/>
            </w:pPr>
            <w:r>
              <w:t xml:space="preserve">1 </w:t>
            </w:r>
            <w:r>
              <w:rPr>
                <w:spacing w:val="-2"/>
              </w:rPr>
              <w:t>(0.5)</w:t>
            </w:r>
          </w:p>
        </w:tc>
        <w:tc>
          <w:tcPr>
            <w:tcW w:w="2047" w:type="dxa"/>
          </w:tcPr>
          <w:p w14:paraId="54234B41" w14:textId="77777777" w:rsidR="001C6747" w:rsidRDefault="009D6953">
            <w:pPr>
              <w:pStyle w:val="TableParagraph"/>
              <w:spacing w:line="232" w:lineRule="exact"/>
              <w:ind w:left="12" w:right="3"/>
              <w:jc w:val="center"/>
            </w:pPr>
            <w:r>
              <w:t xml:space="preserve">1 </w:t>
            </w:r>
            <w:r>
              <w:rPr>
                <w:spacing w:val="-2"/>
              </w:rPr>
              <w:t>(0.3)</w:t>
            </w:r>
          </w:p>
        </w:tc>
        <w:tc>
          <w:tcPr>
            <w:tcW w:w="2047" w:type="dxa"/>
          </w:tcPr>
          <w:p w14:paraId="54234B42" w14:textId="77777777" w:rsidR="001C6747" w:rsidRDefault="009D6953">
            <w:pPr>
              <w:pStyle w:val="TableParagraph"/>
              <w:spacing w:line="232" w:lineRule="exact"/>
              <w:ind w:left="12" w:right="2"/>
              <w:jc w:val="center"/>
            </w:pPr>
            <w:r>
              <w:t xml:space="preserve">8 </w:t>
            </w:r>
            <w:r>
              <w:rPr>
                <w:spacing w:val="-2"/>
              </w:rPr>
              <w:t>(2.2)</w:t>
            </w:r>
          </w:p>
        </w:tc>
      </w:tr>
      <w:tr w:rsidR="001C6747" w14:paraId="54234B48" w14:textId="77777777">
        <w:trPr>
          <w:trHeight w:val="253"/>
        </w:trPr>
        <w:tc>
          <w:tcPr>
            <w:tcW w:w="2875" w:type="dxa"/>
          </w:tcPr>
          <w:p w14:paraId="54234B44" w14:textId="77777777" w:rsidR="001C6747" w:rsidRDefault="009D6953">
            <w:pPr>
              <w:pStyle w:val="TableParagraph"/>
              <w:spacing w:line="234" w:lineRule="exact"/>
              <w:ind w:left="383"/>
            </w:pPr>
            <w:r>
              <w:rPr>
                <w:spacing w:val="-2"/>
              </w:rPr>
              <w:t>Nausea</w:t>
            </w:r>
          </w:p>
        </w:tc>
        <w:tc>
          <w:tcPr>
            <w:tcW w:w="2047" w:type="dxa"/>
          </w:tcPr>
          <w:p w14:paraId="54234B45" w14:textId="77777777" w:rsidR="001C6747" w:rsidRDefault="009D6953">
            <w:pPr>
              <w:pStyle w:val="TableParagraph"/>
              <w:spacing w:line="234" w:lineRule="exact"/>
              <w:ind w:left="12" w:right="3"/>
              <w:jc w:val="center"/>
            </w:pPr>
            <w:r>
              <w:t xml:space="preserve">2 </w:t>
            </w:r>
            <w:r>
              <w:rPr>
                <w:spacing w:val="-2"/>
              </w:rPr>
              <w:t>(0.9)</w:t>
            </w:r>
          </w:p>
        </w:tc>
        <w:tc>
          <w:tcPr>
            <w:tcW w:w="2047" w:type="dxa"/>
          </w:tcPr>
          <w:p w14:paraId="54234B46" w14:textId="77777777" w:rsidR="001C6747" w:rsidRDefault="009D6953">
            <w:pPr>
              <w:pStyle w:val="TableParagraph"/>
              <w:spacing w:line="234" w:lineRule="exact"/>
              <w:ind w:left="12" w:right="3"/>
              <w:jc w:val="center"/>
            </w:pPr>
            <w:r>
              <w:t xml:space="preserve">21 </w:t>
            </w:r>
            <w:r>
              <w:rPr>
                <w:spacing w:val="-2"/>
              </w:rPr>
              <w:t>(5.7)</w:t>
            </w:r>
          </w:p>
        </w:tc>
        <w:tc>
          <w:tcPr>
            <w:tcW w:w="2047" w:type="dxa"/>
          </w:tcPr>
          <w:p w14:paraId="54234B47" w14:textId="77777777" w:rsidR="001C6747" w:rsidRDefault="009D6953">
            <w:pPr>
              <w:pStyle w:val="TableParagraph"/>
              <w:spacing w:line="234" w:lineRule="exact"/>
              <w:ind w:left="12" w:right="2"/>
              <w:jc w:val="center"/>
            </w:pPr>
            <w:r>
              <w:t xml:space="preserve">53 </w:t>
            </w:r>
            <w:r>
              <w:rPr>
                <w:spacing w:val="-2"/>
              </w:rPr>
              <w:t>(14.6)</w:t>
            </w:r>
          </w:p>
        </w:tc>
      </w:tr>
      <w:tr w:rsidR="001C6747" w14:paraId="54234B4D" w14:textId="77777777">
        <w:trPr>
          <w:trHeight w:val="251"/>
        </w:trPr>
        <w:tc>
          <w:tcPr>
            <w:tcW w:w="2875" w:type="dxa"/>
          </w:tcPr>
          <w:p w14:paraId="54234B49" w14:textId="77777777" w:rsidR="001C6747" w:rsidRDefault="009D6953">
            <w:pPr>
              <w:pStyle w:val="TableParagraph"/>
              <w:spacing w:line="232" w:lineRule="exact"/>
              <w:ind w:left="383"/>
            </w:pPr>
            <w:r>
              <w:rPr>
                <w:spacing w:val="-2"/>
              </w:rPr>
              <w:t>Vomiting</w:t>
            </w:r>
          </w:p>
        </w:tc>
        <w:tc>
          <w:tcPr>
            <w:tcW w:w="2047" w:type="dxa"/>
          </w:tcPr>
          <w:p w14:paraId="54234B4A" w14:textId="77777777" w:rsidR="001C6747" w:rsidRDefault="009D6953">
            <w:pPr>
              <w:pStyle w:val="TableParagraph"/>
              <w:spacing w:line="232" w:lineRule="exact"/>
              <w:ind w:left="12" w:right="5"/>
              <w:jc w:val="center"/>
            </w:pPr>
            <w:r>
              <w:rPr>
                <w:spacing w:val="-10"/>
              </w:rPr>
              <w:t>0</w:t>
            </w:r>
          </w:p>
        </w:tc>
        <w:tc>
          <w:tcPr>
            <w:tcW w:w="2047" w:type="dxa"/>
          </w:tcPr>
          <w:p w14:paraId="54234B4B" w14:textId="77777777" w:rsidR="001C6747" w:rsidRDefault="009D6953">
            <w:pPr>
              <w:pStyle w:val="TableParagraph"/>
              <w:spacing w:line="232" w:lineRule="exact"/>
              <w:ind w:left="12" w:right="3"/>
              <w:jc w:val="center"/>
            </w:pPr>
            <w:r>
              <w:t xml:space="preserve">4 </w:t>
            </w:r>
            <w:r>
              <w:rPr>
                <w:spacing w:val="-2"/>
              </w:rPr>
              <w:t>(1.1)</w:t>
            </w:r>
          </w:p>
        </w:tc>
        <w:tc>
          <w:tcPr>
            <w:tcW w:w="2047" w:type="dxa"/>
          </w:tcPr>
          <w:p w14:paraId="54234B4C" w14:textId="77777777" w:rsidR="001C6747" w:rsidRDefault="009D6953">
            <w:pPr>
              <w:pStyle w:val="TableParagraph"/>
              <w:spacing w:line="232" w:lineRule="exact"/>
              <w:ind w:left="12" w:right="2"/>
              <w:jc w:val="center"/>
            </w:pPr>
            <w:r>
              <w:t xml:space="preserve">9 </w:t>
            </w:r>
            <w:r>
              <w:rPr>
                <w:spacing w:val="-2"/>
              </w:rPr>
              <w:t>(2.5)</w:t>
            </w:r>
          </w:p>
        </w:tc>
      </w:tr>
      <w:tr w:rsidR="001C6747" w14:paraId="54234B4F" w14:textId="77777777">
        <w:trPr>
          <w:trHeight w:val="253"/>
        </w:trPr>
        <w:tc>
          <w:tcPr>
            <w:tcW w:w="9016" w:type="dxa"/>
            <w:gridSpan w:val="4"/>
          </w:tcPr>
          <w:p w14:paraId="54234B4E" w14:textId="77777777" w:rsidR="001C6747" w:rsidRDefault="009D6953">
            <w:pPr>
              <w:pStyle w:val="TableParagraph"/>
              <w:spacing w:before="1" w:line="233" w:lineRule="exact"/>
              <w:ind w:left="107"/>
              <w:rPr>
                <w:b/>
              </w:rPr>
            </w:pPr>
            <w:r>
              <w:rPr>
                <w:b/>
              </w:rPr>
              <w:t>Infections</w:t>
            </w:r>
            <w:r>
              <w:rPr>
                <w:b/>
                <w:spacing w:val="-5"/>
              </w:rPr>
              <w:t xml:space="preserve"> </w:t>
            </w:r>
            <w:r>
              <w:rPr>
                <w:b/>
              </w:rPr>
              <w:t>and</w:t>
            </w:r>
            <w:r>
              <w:rPr>
                <w:b/>
                <w:spacing w:val="-6"/>
              </w:rPr>
              <w:t xml:space="preserve"> </w:t>
            </w:r>
            <w:r>
              <w:rPr>
                <w:b/>
                <w:spacing w:val="-2"/>
              </w:rPr>
              <w:t>Infestations</w:t>
            </w:r>
          </w:p>
        </w:tc>
      </w:tr>
      <w:tr w:rsidR="001C6747" w14:paraId="54234B54" w14:textId="77777777">
        <w:trPr>
          <w:trHeight w:val="254"/>
        </w:trPr>
        <w:tc>
          <w:tcPr>
            <w:tcW w:w="2875" w:type="dxa"/>
          </w:tcPr>
          <w:p w14:paraId="54234B50" w14:textId="77777777" w:rsidR="001C6747" w:rsidRDefault="009D6953">
            <w:pPr>
              <w:pStyle w:val="TableParagraph"/>
              <w:spacing w:line="234" w:lineRule="exact"/>
              <w:ind w:left="383"/>
            </w:pPr>
            <w:r>
              <w:rPr>
                <w:spacing w:val="-2"/>
              </w:rPr>
              <w:t>Nasopharyngitis</w:t>
            </w:r>
          </w:p>
        </w:tc>
        <w:tc>
          <w:tcPr>
            <w:tcW w:w="2047" w:type="dxa"/>
          </w:tcPr>
          <w:p w14:paraId="54234B51" w14:textId="77777777" w:rsidR="001C6747" w:rsidRDefault="009D6953">
            <w:pPr>
              <w:pStyle w:val="TableParagraph"/>
              <w:spacing w:line="234" w:lineRule="exact"/>
              <w:ind w:left="12" w:right="3"/>
              <w:jc w:val="center"/>
            </w:pPr>
            <w:r>
              <w:t xml:space="preserve">3 </w:t>
            </w:r>
            <w:r>
              <w:rPr>
                <w:spacing w:val="-2"/>
              </w:rPr>
              <w:t>(1.4)</w:t>
            </w:r>
          </w:p>
        </w:tc>
        <w:tc>
          <w:tcPr>
            <w:tcW w:w="2047" w:type="dxa"/>
          </w:tcPr>
          <w:p w14:paraId="54234B52" w14:textId="77777777" w:rsidR="001C6747" w:rsidRDefault="009D6953">
            <w:pPr>
              <w:pStyle w:val="TableParagraph"/>
              <w:spacing w:line="234" w:lineRule="exact"/>
              <w:ind w:left="12" w:right="3"/>
              <w:jc w:val="center"/>
            </w:pPr>
            <w:r>
              <w:t xml:space="preserve">9 </w:t>
            </w:r>
            <w:r>
              <w:rPr>
                <w:spacing w:val="-2"/>
              </w:rPr>
              <w:t>(2.4)</w:t>
            </w:r>
          </w:p>
        </w:tc>
        <w:tc>
          <w:tcPr>
            <w:tcW w:w="2047" w:type="dxa"/>
          </w:tcPr>
          <w:p w14:paraId="54234B53" w14:textId="77777777" w:rsidR="001C6747" w:rsidRDefault="009D6953">
            <w:pPr>
              <w:pStyle w:val="TableParagraph"/>
              <w:spacing w:line="234" w:lineRule="exact"/>
              <w:ind w:left="12" w:right="2"/>
              <w:jc w:val="center"/>
            </w:pPr>
            <w:r>
              <w:t xml:space="preserve">2 </w:t>
            </w:r>
            <w:r>
              <w:rPr>
                <w:spacing w:val="-2"/>
              </w:rPr>
              <w:t>(0.5)</w:t>
            </w:r>
          </w:p>
        </w:tc>
      </w:tr>
      <w:tr w:rsidR="001C6747" w14:paraId="54234B56" w14:textId="77777777">
        <w:trPr>
          <w:trHeight w:val="251"/>
        </w:trPr>
        <w:tc>
          <w:tcPr>
            <w:tcW w:w="9016" w:type="dxa"/>
            <w:gridSpan w:val="4"/>
          </w:tcPr>
          <w:p w14:paraId="54234B55" w14:textId="77777777" w:rsidR="001C6747" w:rsidRDefault="009D6953">
            <w:pPr>
              <w:pStyle w:val="TableParagraph"/>
              <w:spacing w:line="232" w:lineRule="exact"/>
              <w:ind w:left="107"/>
              <w:rPr>
                <w:b/>
              </w:rPr>
            </w:pPr>
            <w:r>
              <w:rPr>
                <w:b/>
              </w:rPr>
              <w:t>Nervous</w:t>
            </w:r>
            <w:r>
              <w:rPr>
                <w:b/>
                <w:spacing w:val="-5"/>
              </w:rPr>
              <w:t xml:space="preserve"> </w:t>
            </w:r>
            <w:r>
              <w:rPr>
                <w:b/>
              </w:rPr>
              <w:t>System</w:t>
            </w:r>
            <w:r>
              <w:rPr>
                <w:b/>
                <w:spacing w:val="-3"/>
              </w:rPr>
              <w:t xml:space="preserve"> </w:t>
            </w:r>
            <w:r>
              <w:rPr>
                <w:b/>
                <w:spacing w:val="-2"/>
              </w:rPr>
              <w:t>Disorders</w:t>
            </w:r>
          </w:p>
        </w:tc>
      </w:tr>
      <w:tr w:rsidR="001C6747" w14:paraId="54234B5B" w14:textId="77777777">
        <w:trPr>
          <w:trHeight w:val="254"/>
        </w:trPr>
        <w:tc>
          <w:tcPr>
            <w:tcW w:w="2875" w:type="dxa"/>
          </w:tcPr>
          <w:p w14:paraId="54234B57" w14:textId="77777777" w:rsidR="001C6747" w:rsidRDefault="009D6953">
            <w:pPr>
              <w:pStyle w:val="TableParagraph"/>
              <w:spacing w:line="234" w:lineRule="exact"/>
              <w:ind w:left="383"/>
            </w:pPr>
            <w:r>
              <w:rPr>
                <w:spacing w:val="-2"/>
              </w:rPr>
              <w:t>Headache</w:t>
            </w:r>
          </w:p>
        </w:tc>
        <w:tc>
          <w:tcPr>
            <w:tcW w:w="2047" w:type="dxa"/>
          </w:tcPr>
          <w:p w14:paraId="54234B58" w14:textId="77777777" w:rsidR="001C6747" w:rsidRDefault="009D6953">
            <w:pPr>
              <w:pStyle w:val="TableParagraph"/>
              <w:spacing w:line="234" w:lineRule="exact"/>
              <w:ind w:left="12" w:right="3"/>
              <w:jc w:val="center"/>
            </w:pPr>
            <w:r>
              <w:t xml:space="preserve">4 </w:t>
            </w:r>
            <w:r>
              <w:rPr>
                <w:spacing w:val="-2"/>
              </w:rPr>
              <w:t>(1.9)</w:t>
            </w:r>
          </w:p>
        </w:tc>
        <w:tc>
          <w:tcPr>
            <w:tcW w:w="2047" w:type="dxa"/>
          </w:tcPr>
          <w:p w14:paraId="54234B59" w14:textId="77777777" w:rsidR="001C6747" w:rsidRDefault="009D6953">
            <w:pPr>
              <w:pStyle w:val="TableParagraph"/>
              <w:spacing w:line="234" w:lineRule="exact"/>
              <w:ind w:left="12" w:right="3"/>
              <w:jc w:val="center"/>
            </w:pPr>
            <w:r>
              <w:t xml:space="preserve">12 </w:t>
            </w:r>
            <w:r>
              <w:rPr>
                <w:spacing w:val="-2"/>
              </w:rPr>
              <w:t>(3.2)</w:t>
            </w:r>
          </w:p>
        </w:tc>
        <w:tc>
          <w:tcPr>
            <w:tcW w:w="2047" w:type="dxa"/>
          </w:tcPr>
          <w:p w14:paraId="54234B5A" w14:textId="77777777" w:rsidR="001C6747" w:rsidRDefault="009D6953">
            <w:pPr>
              <w:pStyle w:val="TableParagraph"/>
              <w:spacing w:line="234" w:lineRule="exact"/>
              <w:ind w:left="12" w:right="2"/>
              <w:jc w:val="center"/>
            </w:pPr>
            <w:r>
              <w:t xml:space="preserve">19 </w:t>
            </w:r>
            <w:r>
              <w:rPr>
                <w:spacing w:val="-2"/>
              </w:rPr>
              <w:t>(5.2)</w:t>
            </w:r>
          </w:p>
        </w:tc>
      </w:tr>
      <w:tr w:rsidR="001C6747" w14:paraId="54234B5D" w14:textId="77777777">
        <w:trPr>
          <w:trHeight w:val="251"/>
        </w:trPr>
        <w:tc>
          <w:tcPr>
            <w:tcW w:w="9016" w:type="dxa"/>
            <w:gridSpan w:val="4"/>
          </w:tcPr>
          <w:p w14:paraId="54234B5C" w14:textId="77777777" w:rsidR="001C6747" w:rsidRDefault="009D6953">
            <w:pPr>
              <w:pStyle w:val="TableParagraph"/>
              <w:spacing w:line="232" w:lineRule="exact"/>
              <w:ind w:left="107"/>
              <w:rPr>
                <w:b/>
              </w:rPr>
            </w:pPr>
            <w:r>
              <w:rPr>
                <w:b/>
              </w:rPr>
              <w:t>Skin</w:t>
            </w:r>
            <w:r>
              <w:rPr>
                <w:b/>
                <w:spacing w:val="-6"/>
              </w:rPr>
              <w:t xml:space="preserve"> </w:t>
            </w:r>
            <w:r>
              <w:rPr>
                <w:b/>
              </w:rPr>
              <w:t>and</w:t>
            </w:r>
            <w:r>
              <w:rPr>
                <w:b/>
                <w:spacing w:val="-6"/>
              </w:rPr>
              <w:t xml:space="preserve"> </w:t>
            </w:r>
            <w:r>
              <w:rPr>
                <w:b/>
              </w:rPr>
              <w:t>Subcutaneous</w:t>
            </w:r>
            <w:r>
              <w:rPr>
                <w:b/>
                <w:spacing w:val="-5"/>
              </w:rPr>
              <w:t xml:space="preserve"> </w:t>
            </w:r>
            <w:r>
              <w:rPr>
                <w:b/>
              </w:rPr>
              <w:t>Tissue</w:t>
            </w:r>
            <w:r>
              <w:rPr>
                <w:b/>
                <w:spacing w:val="-4"/>
              </w:rPr>
              <w:t xml:space="preserve"> </w:t>
            </w:r>
            <w:r>
              <w:rPr>
                <w:b/>
                <w:spacing w:val="-2"/>
              </w:rPr>
              <w:t>Disorders</w:t>
            </w:r>
          </w:p>
        </w:tc>
      </w:tr>
      <w:tr w:rsidR="001C6747" w14:paraId="54234B62" w14:textId="77777777">
        <w:trPr>
          <w:trHeight w:val="254"/>
        </w:trPr>
        <w:tc>
          <w:tcPr>
            <w:tcW w:w="2875" w:type="dxa"/>
          </w:tcPr>
          <w:p w14:paraId="54234B5E" w14:textId="77777777" w:rsidR="001C6747" w:rsidRDefault="009D6953">
            <w:pPr>
              <w:pStyle w:val="TableParagraph"/>
              <w:spacing w:line="234" w:lineRule="exact"/>
              <w:ind w:left="383"/>
            </w:pPr>
            <w:r>
              <w:t>Dermatitis</w:t>
            </w:r>
            <w:r>
              <w:rPr>
                <w:spacing w:val="-6"/>
              </w:rPr>
              <w:t xml:space="preserve"> </w:t>
            </w:r>
            <w:r>
              <w:rPr>
                <w:spacing w:val="-2"/>
              </w:rPr>
              <w:t>atopic</w:t>
            </w:r>
          </w:p>
        </w:tc>
        <w:tc>
          <w:tcPr>
            <w:tcW w:w="2047" w:type="dxa"/>
          </w:tcPr>
          <w:p w14:paraId="54234B5F" w14:textId="77777777" w:rsidR="001C6747" w:rsidRDefault="009D6953">
            <w:pPr>
              <w:pStyle w:val="TableParagraph"/>
              <w:spacing w:line="234" w:lineRule="exact"/>
              <w:ind w:left="12" w:right="3"/>
              <w:jc w:val="center"/>
            </w:pPr>
            <w:r>
              <w:t xml:space="preserve">10 </w:t>
            </w:r>
            <w:r>
              <w:rPr>
                <w:spacing w:val="-2"/>
              </w:rPr>
              <w:t>(4.7)</w:t>
            </w:r>
          </w:p>
        </w:tc>
        <w:tc>
          <w:tcPr>
            <w:tcW w:w="2047" w:type="dxa"/>
          </w:tcPr>
          <w:p w14:paraId="54234B60" w14:textId="77777777" w:rsidR="001C6747" w:rsidRDefault="009D6953">
            <w:pPr>
              <w:pStyle w:val="TableParagraph"/>
              <w:spacing w:line="234" w:lineRule="exact"/>
              <w:ind w:left="12" w:right="3"/>
              <w:jc w:val="center"/>
            </w:pPr>
            <w:r>
              <w:t xml:space="preserve">6 </w:t>
            </w:r>
            <w:r>
              <w:rPr>
                <w:spacing w:val="-2"/>
              </w:rPr>
              <w:t>(1.6)</w:t>
            </w:r>
          </w:p>
        </w:tc>
        <w:tc>
          <w:tcPr>
            <w:tcW w:w="2047" w:type="dxa"/>
          </w:tcPr>
          <w:p w14:paraId="54234B61" w14:textId="77777777" w:rsidR="001C6747" w:rsidRDefault="009D6953">
            <w:pPr>
              <w:pStyle w:val="TableParagraph"/>
              <w:spacing w:line="234" w:lineRule="exact"/>
              <w:ind w:left="12" w:right="2"/>
              <w:jc w:val="center"/>
            </w:pPr>
            <w:r>
              <w:t xml:space="preserve">3 </w:t>
            </w:r>
            <w:r>
              <w:rPr>
                <w:spacing w:val="-2"/>
              </w:rPr>
              <w:t>(0.8)</w:t>
            </w:r>
          </w:p>
        </w:tc>
      </w:tr>
    </w:tbl>
    <w:p w14:paraId="54234B63" w14:textId="77777777" w:rsidR="001C6747" w:rsidRDefault="001C6747">
      <w:pPr>
        <w:pStyle w:val="BodyText"/>
        <w:spacing w:before="0"/>
        <w:ind w:left="0"/>
        <w:jc w:val="left"/>
      </w:pPr>
    </w:p>
    <w:p w14:paraId="54234B64" w14:textId="77777777" w:rsidR="001C6747" w:rsidRDefault="001C6747">
      <w:pPr>
        <w:pStyle w:val="BodyText"/>
        <w:spacing w:before="85"/>
        <w:ind w:left="0"/>
        <w:jc w:val="left"/>
      </w:pPr>
    </w:p>
    <w:p w14:paraId="54234B65" w14:textId="77777777" w:rsidR="001C6747" w:rsidRDefault="009D6953">
      <w:pPr>
        <w:pStyle w:val="Heading3"/>
        <w:spacing w:before="1"/>
        <w:ind w:left="927" w:right="934"/>
        <w:jc w:val="left"/>
      </w:pPr>
      <w:r>
        <w:t>Table</w:t>
      </w:r>
      <w:r>
        <w:rPr>
          <w:spacing w:val="-4"/>
        </w:rPr>
        <w:t xml:space="preserve"> </w:t>
      </w:r>
      <w:r>
        <w:t>4</w:t>
      </w:r>
      <w:r>
        <w:rPr>
          <w:spacing w:val="-3"/>
        </w:rPr>
        <w:t xml:space="preserve"> </w:t>
      </w:r>
      <w:r>
        <w:t>Summary</w:t>
      </w:r>
      <w:r>
        <w:rPr>
          <w:spacing w:val="-3"/>
        </w:rPr>
        <w:t xml:space="preserve"> </w:t>
      </w:r>
      <w:r>
        <w:t>of</w:t>
      </w:r>
      <w:r>
        <w:rPr>
          <w:spacing w:val="-4"/>
        </w:rPr>
        <w:t xml:space="preserve"> </w:t>
      </w:r>
      <w:r>
        <w:t>Adverse</w:t>
      </w:r>
      <w:r>
        <w:rPr>
          <w:spacing w:val="-4"/>
        </w:rPr>
        <w:t xml:space="preserve"> </w:t>
      </w:r>
      <w:r>
        <w:t>Events</w:t>
      </w:r>
      <w:r>
        <w:rPr>
          <w:spacing w:val="-3"/>
        </w:rPr>
        <w:t xml:space="preserve"> </w:t>
      </w:r>
      <w:r>
        <w:t>reported by</w:t>
      </w:r>
      <w:r>
        <w:rPr>
          <w:spacing w:val="-3"/>
        </w:rPr>
        <w:t xml:space="preserve"> </w:t>
      </w:r>
      <w:r>
        <w:t>&gt;2%</w:t>
      </w:r>
      <w:r>
        <w:rPr>
          <w:spacing w:val="-3"/>
        </w:rPr>
        <w:t xml:space="preserve"> </w:t>
      </w:r>
      <w:r>
        <w:t>of</w:t>
      </w:r>
      <w:r>
        <w:rPr>
          <w:spacing w:val="-4"/>
        </w:rPr>
        <w:t xml:space="preserve"> </w:t>
      </w:r>
      <w:r>
        <w:t>patients</w:t>
      </w:r>
      <w:r>
        <w:rPr>
          <w:spacing w:val="-3"/>
        </w:rPr>
        <w:t xml:space="preserve"> </w:t>
      </w:r>
      <w:r>
        <w:t>treated</w:t>
      </w:r>
      <w:r>
        <w:rPr>
          <w:spacing w:val="-3"/>
        </w:rPr>
        <w:t xml:space="preserve"> </w:t>
      </w:r>
      <w:r>
        <w:t>with</w:t>
      </w:r>
      <w:r>
        <w:rPr>
          <w:spacing w:val="-3"/>
        </w:rPr>
        <w:t xml:space="preserve"> </w:t>
      </w:r>
      <w:r>
        <w:t>either dose of CIBINQO (all causalities) – double-blind, placebo-controlled combination studies up to 16 weeks.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1412"/>
        <w:gridCol w:w="2046"/>
        <w:gridCol w:w="2048"/>
      </w:tblGrid>
      <w:tr w:rsidR="001C6747" w14:paraId="54234B6A" w14:textId="77777777">
        <w:trPr>
          <w:trHeight w:val="506"/>
        </w:trPr>
        <w:tc>
          <w:tcPr>
            <w:tcW w:w="3514" w:type="dxa"/>
          </w:tcPr>
          <w:p w14:paraId="54234B66" w14:textId="77777777" w:rsidR="001C6747" w:rsidRDefault="001C6747">
            <w:pPr>
              <w:pStyle w:val="TableParagraph"/>
            </w:pPr>
          </w:p>
        </w:tc>
        <w:tc>
          <w:tcPr>
            <w:tcW w:w="1412" w:type="dxa"/>
          </w:tcPr>
          <w:p w14:paraId="54234B67" w14:textId="77777777" w:rsidR="001C6747" w:rsidRDefault="009D6953">
            <w:pPr>
              <w:pStyle w:val="TableParagraph"/>
              <w:spacing w:line="252" w:lineRule="exact"/>
              <w:ind w:left="323" w:right="312" w:firstLine="14"/>
              <w:rPr>
                <w:b/>
              </w:rPr>
            </w:pPr>
            <w:r>
              <w:rPr>
                <w:b/>
                <w:spacing w:val="-2"/>
              </w:rPr>
              <w:t>Placebo (N=227)</w:t>
            </w:r>
          </w:p>
        </w:tc>
        <w:tc>
          <w:tcPr>
            <w:tcW w:w="2046" w:type="dxa"/>
          </w:tcPr>
          <w:p w14:paraId="54234B68" w14:textId="77777777" w:rsidR="001C6747" w:rsidRDefault="009D6953">
            <w:pPr>
              <w:pStyle w:val="TableParagraph"/>
              <w:spacing w:line="252" w:lineRule="exact"/>
              <w:ind w:left="641" w:hanging="531"/>
              <w:rPr>
                <w:b/>
              </w:rPr>
            </w:pPr>
            <w:r>
              <w:rPr>
                <w:b/>
              </w:rPr>
              <w:t>Abrocitinib</w:t>
            </w:r>
            <w:r>
              <w:rPr>
                <w:b/>
                <w:spacing w:val="-14"/>
              </w:rPr>
              <w:t xml:space="preserve"> </w:t>
            </w:r>
            <w:r>
              <w:rPr>
                <w:b/>
              </w:rPr>
              <w:t>100</w:t>
            </w:r>
            <w:r>
              <w:rPr>
                <w:b/>
                <w:spacing w:val="-14"/>
              </w:rPr>
              <w:t xml:space="preserve"> </w:t>
            </w:r>
            <w:r>
              <w:rPr>
                <w:b/>
              </w:rPr>
              <w:t xml:space="preserve">mg </w:t>
            </w:r>
            <w:r>
              <w:rPr>
                <w:b/>
                <w:spacing w:val="-2"/>
              </w:rPr>
              <w:t>(N=333)</w:t>
            </w:r>
          </w:p>
        </w:tc>
        <w:tc>
          <w:tcPr>
            <w:tcW w:w="2048" w:type="dxa"/>
          </w:tcPr>
          <w:p w14:paraId="54234B69" w14:textId="77777777" w:rsidR="001C6747" w:rsidRDefault="009D6953">
            <w:pPr>
              <w:pStyle w:val="TableParagraph"/>
              <w:spacing w:line="252" w:lineRule="exact"/>
              <w:ind w:left="640" w:hanging="531"/>
              <w:rPr>
                <w:b/>
              </w:rPr>
            </w:pPr>
            <w:r>
              <w:rPr>
                <w:b/>
              </w:rPr>
              <w:t>Abrocitinib</w:t>
            </w:r>
            <w:r>
              <w:rPr>
                <w:b/>
                <w:spacing w:val="-14"/>
              </w:rPr>
              <w:t xml:space="preserve"> </w:t>
            </w:r>
            <w:r>
              <w:rPr>
                <w:b/>
              </w:rPr>
              <w:t>200</w:t>
            </w:r>
            <w:r>
              <w:rPr>
                <w:b/>
                <w:spacing w:val="-14"/>
              </w:rPr>
              <w:t xml:space="preserve"> </w:t>
            </w:r>
            <w:r>
              <w:rPr>
                <w:b/>
              </w:rPr>
              <w:t xml:space="preserve">mg </w:t>
            </w:r>
            <w:r>
              <w:rPr>
                <w:b/>
                <w:spacing w:val="-2"/>
              </w:rPr>
              <w:t>(N=320)</w:t>
            </w:r>
          </w:p>
        </w:tc>
      </w:tr>
      <w:tr w:rsidR="001C6747" w14:paraId="54234B6F" w14:textId="77777777">
        <w:trPr>
          <w:trHeight w:val="506"/>
        </w:trPr>
        <w:tc>
          <w:tcPr>
            <w:tcW w:w="3514" w:type="dxa"/>
          </w:tcPr>
          <w:p w14:paraId="54234B6B" w14:textId="77777777" w:rsidR="001C6747" w:rsidRDefault="009D6953">
            <w:pPr>
              <w:pStyle w:val="TableParagraph"/>
              <w:spacing w:line="252" w:lineRule="exact"/>
              <w:ind w:left="383" w:right="634" w:hanging="276"/>
              <w:rPr>
                <w:b/>
              </w:rPr>
            </w:pPr>
            <w:r>
              <w:rPr>
                <w:b/>
              </w:rPr>
              <w:t>System</w:t>
            </w:r>
            <w:r>
              <w:rPr>
                <w:b/>
                <w:spacing w:val="-14"/>
              </w:rPr>
              <w:t xml:space="preserve"> </w:t>
            </w:r>
            <w:r>
              <w:rPr>
                <w:b/>
              </w:rPr>
              <w:t>Organ</w:t>
            </w:r>
            <w:r>
              <w:rPr>
                <w:b/>
                <w:spacing w:val="-14"/>
              </w:rPr>
              <w:t xml:space="preserve"> </w:t>
            </w:r>
            <w:r>
              <w:rPr>
                <w:b/>
              </w:rPr>
              <w:t>Class Preferred Term</w:t>
            </w:r>
          </w:p>
        </w:tc>
        <w:tc>
          <w:tcPr>
            <w:tcW w:w="1412" w:type="dxa"/>
          </w:tcPr>
          <w:p w14:paraId="54234B6C" w14:textId="77777777" w:rsidR="001C6747" w:rsidRDefault="009D6953">
            <w:pPr>
              <w:pStyle w:val="TableParagraph"/>
              <w:spacing w:before="253" w:line="233" w:lineRule="exact"/>
              <w:ind w:left="7"/>
              <w:jc w:val="center"/>
              <w:rPr>
                <w:b/>
              </w:rPr>
            </w:pPr>
            <w:r>
              <w:rPr>
                <w:b/>
              </w:rPr>
              <w:t>n</w:t>
            </w:r>
            <w:r>
              <w:rPr>
                <w:b/>
                <w:spacing w:val="-1"/>
              </w:rPr>
              <w:t xml:space="preserve"> </w:t>
            </w:r>
            <w:r>
              <w:rPr>
                <w:b/>
                <w:spacing w:val="-5"/>
              </w:rPr>
              <w:t>(%)</w:t>
            </w:r>
          </w:p>
        </w:tc>
        <w:tc>
          <w:tcPr>
            <w:tcW w:w="2046" w:type="dxa"/>
          </w:tcPr>
          <w:p w14:paraId="54234B6D" w14:textId="77777777" w:rsidR="001C6747" w:rsidRDefault="009D6953">
            <w:pPr>
              <w:pStyle w:val="TableParagraph"/>
              <w:spacing w:before="253" w:line="233" w:lineRule="exact"/>
              <w:ind w:left="9"/>
              <w:jc w:val="center"/>
              <w:rPr>
                <w:b/>
              </w:rPr>
            </w:pPr>
            <w:r>
              <w:rPr>
                <w:b/>
              </w:rPr>
              <w:t>n</w:t>
            </w:r>
            <w:r>
              <w:rPr>
                <w:b/>
                <w:spacing w:val="-1"/>
              </w:rPr>
              <w:t xml:space="preserve"> </w:t>
            </w:r>
            <w:r>
              <w:rPr>
                <w:b/>
                <w:spacing w:val="-5"/>
              </w:rPr>
              <w:t>(%)</w:t>
            </w:r>
          </w:p>
        </w:tc>
        <w:tc>
          <w:tcPr>
            <w:tcW w:w="2048" w:type="dxa"/>
          </w:tcPr>
          <w:p w14:paraId="54234B6E" w14:textId="77777777" w:rsidR="001C6747" w:rsidRDefault="009D6953">
            <w:pPr>
              <w:pStyle w:val="TableParagraph"/>
              <w:spacing w:before="253" w:line="233" w:lineRule="exact"/>
              <w:ind w:left="12" w:right="7"/>
              <w:jc w:val="center"/>
              <w:rPr>
                <w:b/>
              </w:rPr>
            </w:pPr>
            <w:r>
              <w:rPr>
                <w:b/>
              </w:rPr>
              <w:t>n</w:t>
            </w:r>
            <w:r>
              <w:rPr>
                <w:b/>
                <w:spacing w:val="-1"/>
              </w:rPr>
              <w:t xml:space="preserve"> </w:t>
            </w:r>
            <w:r>
              <w:rPr>
                <w:b/>
                <w:spacing w:val="-5"/>
              </w:rPr>
              <w:t>(%)</w:t>
            </w:r>
          </w:p>
        </w:tc>
      </w:tr>
      <w:tr w:rsidR="001C6747" w14:paraId="54234B71" w14:textId="77777777">
        <w:trPr>
          <w:trHeight w:val="253"/>
        </w:trPr>
        <w:tc>
          <w:tcPr>
            <w:tcW w:w="9020" w:type="dxa"/>
            <w:gridSpan w:val="4"/>
          </w:tcPr>
          <w:p w14:paraId="54234B70" w14:textId="77777777" w:rsidR="001C6747" w:rsidRDefault="009D6953">
            <w:pPr>
              <w:pStyle w:val="TableParagraph"/>
              <w:spacing w:before="1" w:line="233" w:lineRule="exact"/>
              <w:ind w:left="107"/>
              <w:rPr>
                <w:b/>
              </w:rPr>
            </w:pPr>
            <w:r>
              <w:rPr>
                <w:b/>
              </w:rPr>
              <w:t>Gastrointestinal</w:t>
            </w:r>
            <w:r>
              <w:rPr>
                <w:b/>
                <w:spacing w:val="-10"/>
              </w:rPr>
              <w:t xml:space="preserve"> </w:t>
            </w:r>
            <w:r>
              <w:rPr>
                <w:b/>
                <w:spacing w:val="-2"/>
              </w:rPr>
              <w:t>Disorders</w:t>
            </w:r>
          </w:p>
        </w:tc>
      </w:tr>
      <w:tr w:rsidR="001C6747" w14:paraId="54234B76" w14:textId="77777777">
        <w:trPr>
          <w:trHeight w:val="254"/>
        </w:trPr>
        <w:tc>
          <w:tcPr>
            <w:tcW w:w="3514" w:type="dxa"/>
          </w:tcPr>
          <w:p w14:paraId="54234B72" w14:textId="77777777" w:rsidR="001C6747" w:rsidRDefault="009D6953">
            <w:pPr>
              <w:pStyle w:val="TableParagraph"/>
              <w:spacing w:line="234" w:lineRule="exact"/>
              <w:ind w:left="383"/>
            </w:pPr>
            <w:r>
              <w:rPr>
                <w:spacing w:val="-2"/>
              </w:rPr>
              <w:t>Nausea</w:t>
            </w:r>
          </w:p>
        </w:tc>
        <w:tc>
          <w:tcPr>
            <w:tcW w:w="1412" w:type="dxa"/>
          </w:tcPr>
          <w:p w14:paraId="54234B73" w14:textId="77777777" w:rsidR="001C6747" w:rsidRDefault="009D6953">
            <w:pPr>
              <w:pStyle w:val="TableParagraph"/>
              <w:spacing w:line="234" w:lineRule="exact"/>
              <w:ind w:left="9"/>
              <w:jc w:val="center"/>
            </w:pPr>
            <w:r>
              <w:t xml:space="preserve">3 </w:t>
            </w:r>
            <w:r>
              <w:rPr>
                <w:spacing w:val="-2"/>
              </w:rPr>
              <w:t>(1.3)</w:t>
            </w:r>
          </w:p>
        </w:tc>
        <w:tc>
          <w:tcPr>
            <w:tcW w:w="2046" w:type="dxa"/>
          </w:tcPr>
          <w:p w14:paraId="54234B74" w14:textId="77777777" w:rsidR="001C6747" w:rsidRDefault="009D6953">
            <w:pPr>
              <w:pStyle w:val="TableParagraph"/>
              <w:spacing w:line="234" w:lineRule="exact"/>
              <w:ind w:left="9" w:right="2"/>
              <w:jc w:val="center"/>
            </w:pPr>
            <w:r>
              <w:t xml:space="preserve">17 </w:t>
            </w:r>
            <w:r>
              <w:rPr>
                <w:spacing w:val="-2"/>
              </w:rPr>
              <w:t>(5.1)</w:t>
            </w:r>
          </w:p>
        </w:tc>
        <w:tc>
          <w:tcPr>
            <w:tcW w:w="2048" w:type="dxa"/>
          </w:tcPr>
          <w:p w14:paraId="54234B75" w14:textId="77777777" w:rsidR="001C6747" w:rsidRDefault="009D6953">
            <w:pPr>
              <w:pStyle w:val="TableParagraph"/>
              <w:spacing w:line="234" w:lineRule="exact"/>
              <w:ind w:left="12" w:right="9"/>
              <w:jc w:val="center"/>
            </w:pPr>
            <w:r>
              <w:t xml:space="preserve">42 </w:t>
            </w:r>
            <w:r>
              <w:rPr>
                <w:spacing w:val="-2"/>
              </w:rPr>
              <w:t>(13.1)</w:t>
            </w:r>
          </w:p>
        </w:tc>
      </w:tr>
      <w:tr w:rsidR="001C6747" w14:paraId="54234B7B" w14:textId="77777777">
        <w:trPr>
          <w:trHeight w:val="251"/>
        </w:trPr>
        <w:tc>
          <w:tcPr>
            <w:tcW w:w="3514" w:type="dxa"/>
          </w:tcPr>
          <w:p w14:paraId="54234B77" w14:textId="77777777" w:rsidR="001C6747" w:rsidRDefault="009D6953">
            <w:pPr>
              <w:pStyle w:val="TableParagraph"/>
              <w:spacing w:line="232" w:lineRule="exact"/>
              <w:ind w:left="383"/>
            </w:pPr>
            <w:r>
              <w:rPr>
                <w:spacing w:val="-2"/>
              </w:rPr>
              <w:t>Vomiting</w:t>
            </w:r>
          </w:p>
        </w:tc>
        <w:tc>
          <w:tcPr>
            <w:tcW w:w="1412" w:type="dxa"/>
          </w:tcPr>
          <w:p w14:paraId="54234B78" w14:textId="77777777" w:rsidR="001C6747" w:rsidRDefault="009D6953">
            <w:pPr>
              <w:pStyle w:val="TableParagraph"/>
              <w:spacing w:line="232" w:lineRule="exact"/>
              <w:ind w:left="9"/>
              <w:jc w:val="center"/>
            </w:pPr>
            <w:r>
              <w:t xml:space="preserve">1 </w:t>
            </w:r>
            <w:r>
              <w:rPr>
                <w:spacing w:val="-2"/>
              </w:rPr>
              <w:t>(0.4)</w:t>
            </w:r>
          </w:p>
        </w:tc>
        <w:tc>
          <w:tcPr>
            <w:tcW w:w="2046" w:type="dxa"/>
          </w:tcPr>
          <w:p w14:paraId="54234B79" w14:textId="77777777" w:rsidR="001C6747" w:rsidRDefault="009D6953">
            <w:pPr>
              <w:pStyle w:val="TableParagraph"/>
              <w:spacing w:line="232" w:lineRule="exact"/>
              <w:ind w:left="9" w:right="2"/>
              <w:jc w:val="center"/>
            </w:pPr>
            <w:r>
              <w:t xml:space="preserve">5 </w:t>
            </w:r>
            <w:r>
              <w:rPr>
                <w:spacing w:val="-2"/>
              </w:rPr>
              <w:t>(1.5)</w:t>
            </w:r>
          </w:p>
        </w:tc>
        <w:tc>
          <w:tcPr>
            <w:tcW w:w="2048" w:type="dxa"/>
          </w:tcPr>
          <w:p w14:paraId="54234B7A" w14:textId="77777777" w:rsidR="001C6747" w:rsidRDefault="009D6953">
            <w:pPr>
              <w:pStyle w:val="TableParagraph"/>
              <w:spacing w:line="232" w:lineRule="exact"/>
              <w:ind w:left="12" w:right="9"/>
              <w:jc w:val="center"/>
            </w:pPr>
            <w:r>
              <w:t xml:space="preserve">8 </w:t>
            </w:r>
            <w:r>
              <w:rPr>
                <w:spacing w:val="-2"/>
              </w:rPr>
              <w:t>(2.5)</w:t>
            </w:r>
          </w:p>
        </w:tc>
      </w:tr>
      <w:tr w:rsidR="001C6747" w14:paraId="54234B7D" w14:textId="77777777">
        <w:trPr>
          <w:trHeight w:val="254"/>
        </w:trPr>
        <w:tc>
          <w:tcPr>
            <w:tcW w:w="9020" w:type="dxa"/>
            <w:gridSpan w:val="4"/>
          </w:tcPr>
          <w:p w14:paraId="54234B7C" w14:textId="77777777" w:rsidR="001C6747" w:rsidRDefault="009D6953">
            <w:pPr>
              <w:pStyle w:val="TableParagraph"/>
              <w:spacing w:line="234" w:lineRule="exact"/>
              <w:ind w:left="107"/>
              <w:rPr>
                <w:b/>
              </w:rPr>
            </w:pPr>
            <w:r>
              <w:rPr>
                <w:b/>
              </w:rPr>
              <w:t>Infections</w:t>
            </w:r>
            <w:r>
              <w:rPr>
                <w:b/>
                <w:spacing w:val="-5"/>
              </w:rPr>
              <w:t xml:space="preserve"> </w:t>
            </w:r>
            <w:r>
              <w:rPr>
                <w:b/>
              </w:rPr>
              <w:t>and</w:t>
            </w:r>
            <w:r>
              <w:rPr>
                <w:b/>
                <w:spacing w:val="-6"/>
              </w:rPr>
              <w:t xml:space="preserve"> </w:t>
            </w:r>
            <w:r>
              <w:rPr>
                <w:b/>
                <w:spacing w:val="-2"/>
              </w:rPr>
              <w:t>Infestations</w:t>
            </w:r>
          </w:p>
        </w:tc>
      </w:tr>
      <w:tr w:rsidR="001C6747" w14:paraId="54234B82" w14:textId="77777777">
        <w:trPr>
          <w:trHeight w:val="251"/>
        </w:trPr>
        <w:tc>
          <w:tcPr>
            <w:tcW w:w="3514" w:type="dxa"/>
          </w:tcPr>
          <w:p w14:paraId="54234B7E" w14:textId="77777777" w:rsidR="001C6747" w:rsidRDefault="009D6953">
            <w:pPr>
              <w:pStyle w:val="TableParagraph"/>
              <w:spacing w:line="232" w:lineRule="exact"/>
              <w:ind w:left="383"/>
            </w:pPr>
            <w:r>
              <w:rPr>
                <w:spacing w:val="-2"/>
              </w:rPr>
              <w:t>Folliculitis</w:t>
            </w:r>
          </w:p>
        </w:tc>
        <w:tc>
          <w:tcPr>
            <w:tcW w:w="1412" w:type="dxa"/>
          </w:tcPr>
          <w:p w14:paraId="54234B7F" w14:textId="77777777" w:rsidR="001C6747" w:rsidRDefault="009D6953">
            <w:pPr>
              <w:pStyle w:val="TableParagraph"/>
              <w:spacing w:line="232" w:lineRule="exact"/>
              <w:ind w:left="9"/>
              <w:jc w:val="center"/>
            </w:pPr>
            <w:r>
              <w:t xml:space="preserve">5 </w:t>
            </w:r>
            <w:r>
              <w:rPr>
                <w:spacing w:val="-2"/>
              </w:rPr>
              <w:t>(2.2)</w:t>
            </w:r>
          </w:p>
        </w:tc>
        <w:tc>
          <w:tcPr>
            <w:tcW w:w="2046" w:type="dxa"/>
          </w:tcPr>
          <w:p w14:paraId="54234B80" w14:textId="77777777" w:rsidR="001C6747" w:rsidRDefault="009D6953">
            <w:pPr>
              <w:pStyle w:val="TableParagraph"/>
              <w:spacing w:line="232" w:lineRule="exact"/>
              <w:ind w:left="9" w:right="2"/>
              <w:jc w:val="center"/>
            </w:pPr>
            <w:r>
              <w:t xml:space="preserve">11 </w:t>
            </w:r>
            <w:r>
              <w:rPr>
                <w:spacing w:val="-2"/>
              </w:rPr>
              <w:t>(3.3)</w:t>
            </w:r>
          </w:p>
        </w:tc>
        <w:tc>
          <w:tcPr>
            <w:tcW w:w="2048" w:type="dxa"/>
          </w:tcPr>
          <w:p w14:paraId="54234B81" w14:textId="77777777" w:rsidR="001C6747" w:rsidRDefault="009D6953">
            <w:pPr>
              <w:pStyle w:val="TableParagraph"/>
              <w:spacing w:line="232" w:lineRule="exact"/>
              <w:ind w:left="12" w:right="9"/>
              <w:jc w:val="center"/>
            </w:pPr>
            <w:r>
              <w:t xml:space="preserve">6 </w:t>
            </w:r>
            <w:r>
              <w:rPr>
                <w:spacing w:val="-2"/>
              </w:rPr>
              <w:t>(1.9)</w:t>
            </w:r>
          </w:p>
        </w:tc>
      </w:tr>
      <w:tr w:rsidR="001C6747" w14:paraId="54234B87" w14:textId="77777777">
        <w:trPr>
          <w:trHeight w:val="254"/>
        </w:trPr>
        <w:tc>
          <w:tcPr>
            <w:tcW w:w="3514" w:type="dxa"/>
          </w:tcPr>
          <w:p w14:paraId="54234B83" w14:textId="77777777" w:rsidR="001C6747" w:rsidRDefault="009D6953">
            <w:pPr>
              <w:pStyle w:val="TableParagraph"/>
              <w:spacing w:line="234" w:lineRule="exact"/>
              <w:ind w:left="383"/>
            </w:pPr>
            <w:r>
              <w:t>Herpes</w:t>
            </w:r>
            <w:r>
              <w:rPr>
                <w:spacing w:val="-5"/>
              </w:rPr>
              <w:t xml:space="preserve"> </w:t>
            </w:r>
            <w:r>
              <w:rPr>
                <w:spacing w:val="-2"/>
              </w:rPr>
              <w:t>simplex</w:t>
            </w:r>
          </w:p>
        </w:tc>
        <w:tc>
          <w:tcPr>
            <w:tcW w:w="1412" w:type="dxa"/>
          </w:tcPr>
          <w:p w14:paraId="54234B84" w14:textId="77777777" w:rsidR="001C6747" w:rsidRDefault="009D6953">
            <w:pPr>
              <w:pStyle w:val="TableParagraph"/>
              <w:spacing w:line="234" w:lineRule="exact"/>
              <w:ind w:left="9"/>
              <w:jc w:val="center"/>
            </w:pPr>
            <w:r>
              <w:t xml:space="preserve">1 </w:t>
            </w:r>
            <w:r>
              <w:rPr>
                <w:spacing w:val="-2"/>
              </w:rPr>
              <w:t>(0.4)</w:t>
            </w:r>
          </w:p>
        </w:tc>
        <w:tc>
          <w:tcPr>
            <w:tcW w:w="2046" w:type="dxa"/>
          </w:tcPr>
          <w:p w14:paraId="54234B85" w14:textId="77777777" w:rsidR="001C6747" w:rsidRDefault="009D6953">
            <w:pPr>
              <w:pStyle w:val="TableParagraph"/>
              <w:spacing w:line="234" w:lineRule="exact"/>
              <w:ind w:left="9" w:right="2"/>
              <w:jc w:val="center"/>
            </w:pPr>
            <w:r>
              <w:t xml:space="preserve">5 </w:t>
            </w:r>
            <w:r>
              <w:rPr>
                <w:spacing w:val="-2"/>
              </w:rPr>
              <w:t>(1.5)</w:t>
            </w:r>
          </w:p>
        </w:tc>
        <w:tc>
          <w:tcPr>
            <w:tcW w:w="2048" w:type="dxa"/>
          </w:tcPr>
          <w:p w14:paraId="54234B86" w14:textId="77777777" w:rsidR="001C6747" w:rsidRDefault="009D6953">
            <w:pPr>
              <w:pStyle w:val="TableParagraph"/>
              <w:spacing w:line="234" w:lineRule="exact"/>
              <w:ind w:left="12" w:right="9"/>
              <w:jc w:val="center"/>
            </w:pPr>
            <w:r>
              <w:t xml:space="preserve">9 </w:t>
            </w:r>
            <w:r>
              <w:rPr>
                <w:spacing w:val="-2"/>
              </w:rPr>
              <w:t>(2.8)</w:t>
            </w:r>
          </w:p>
        </w:tc>
      </w:tr>
      <w:tr w:rsidR="001C6747" w14:paraId="54234B8C" w14:textId="77777777">
        <w:trPr>
          <w:trHeight w:val="251"/>
        </w:trPr>
        <w:tc>
          <w:tcPr>
            <w:tcW w:w="3514" w:type="dxa"/>
          </w:tcPr>
          <w:p w14:paraId="54234B88" w14:textId="77777777" w:rsidR="001C6747" w:rsidRDefault="009D6953">
            <w:pPr>
              <w:pStyle w:val="TableParagraph"/>
              <w:spacing w:line="232" w:lineRule="exact"/>
              <w:ind w:left="383"/>
            </w:pPr>
            <w:r>
              <w:rPr>
                <w:spacing w:val="-2"/>
              </w:rPr>
              <w:t>Nasopharyngitis</w:t>
            </w:r>
          </w:p>
        </w:tc>
        <w:tc>
          <w:tcPr>
            <w:tcW w:w="1412" w:type="dxa"/>
          </w:tcPr>
          <w:p w14:paraId="54234B89" w14:textId="77777777" w:rsidR="001C6747" w:rsidRDefault="009D6953">
            <w:pPr>
              <w:pStyle w:val="TableParagraph"/>
              <w:spacing w:line="232" w:lineRule="exact"/>
              <w:ind w:left="9"/>
              <w:jc w:val="center"/>
            </w:pPr>
            <w:r>
              <w:t xml:space="preserve">18 </w:t>
            </w:r>
            <w:r>
              <w:rPr>
                <w:spacing w:val="-2"/>
              </w:rPr>
              <w:t>(7.9)</w:t>
            </w:r>
          </w:p>
        </w:tc>
        <w:tc>
          <w:tcPr>
            <w:tcW w:w="2046" w:type="dxa"/>
          </w:tcPr>
          <w:p w14:paraId="54234B8A" w14:textId="77777777" w:rsidR="001C6747" w:rsidRDefault="009D6953">
            <w:pPr>
              <w:pStyle w:val="TableParagraph"/>
              <w:spacing w:line="232" w:lineRule="exact"/>
              <w:ind w:left="9" w:right="2"/>
              <w:jc w:val="center"/>
            </w:pPr>
            <w:r>
              <w:t xml:space="preserve">30 </w:t>
            </w:r>
            <w:r>
              <w:rPr>
                <w:spacing w:val="-2"/>
              </w:rPr>
              <w:t>(9.0)</w:t>
            </w:r>
          </w:p>
        </w:tc>
        <w:tc>
          <w:tcPr>
            <w:tcW w:w="2048" w:type="dxa"/>
          </w:tcPr>
          <w:p w14:paraId="54234B8B" w14:textId="77777777" w:rsidR="001C6747" w:rsidRDefault="009D6953">
            <w:pPr>
              <w:pStyle w:val="TableParagraph"/>
              <w:spacing w:line="232" w:lineRule="exact"/>
              <w:ind w:left="12" w:right="9"/>
              <w:jc w:val="center"/>
            </w:pPr>
            <w:r>
              <w:t xml:space="preserve">23 </w:t>
            </w:r>
            <w:r>
              <w:rPr>
                <w:spacing w:val="-2"/>
              </w:rPr>
              <w:t>(7.2)</w:t>
            </w:r>
          </w:p>
        </w:tc>
      </w:tr>
      <w:tr w:rsidR="001C6747" w14:paraId="54234B91" w14:textId="77777777">
        <w:trPr>
          <w:trHeight w:val="254"/>
        </w:trPr>
        <w:tc>
          <w:tcPr>
            <w:tcW w:w="3514" w:type="dxa"/>
          </w:tcPr>
          <w:p w14:paraId="54234B8D" w14:textId="77777777" w:rsidR="001C6747" w:rsidRDefault="009D6953">
            <w:pPr>
              <w:pStyle w:val="TableParagraph"/>
              <w:spacing w:before="1" w:line="233" w:lineRule="exact"/>
              <w:ind w:left="383"/>
            </w:pPr>
            <w:r>
              <w:rPr>
                <w:spacing w:val="-2"/>
              </w:rPr>
              <w:t>Pharyngitis</w:t>
            </w:r>
          </w:p>
        </w:tc>
        <w:tc>
          <w:tcPr>
            <w:tcW w:w="1412" w:type="dxa"/>
          </w:tcPr>
          <w:p w14:paraId="54234B8E" w14:textId="77777777" w:rsidR="001C6747" w:rsidRDefault="009D6953">
            <w:pPr>
              <w:pStyle w:val="TableParagraph"/>
              <w:spacing w:before="1" w:line="233" w:lineRule="exact"/>
              <w:ind w:left="9"/>
              <w:jc w:val="center"/>
            </w:pPr>
            <w:r>
              <w:t xml:space="preserve">4 </w:t>
            </w:r>
            <w:r>
              <w:rPr>
                <w:spacing w:val="-2"/>
              </w:rPr>
              <w:t>(1.8)</w:t>
            </w:r>
          </w:p>
        </w:tc>
        <w:tc>
          <w:tcPr>
            <w:tcW w:w="2046" w:type="dxa"/>
          </w:tcPr>
          <w:p w14:paraId="54234B8F" w14:textId="77777777" w:rsidR="001C6747" w:rsidRDefault="009D6953">
            <w:pPr>
              <w:pStyle w:val="TableParagraph"/>
              <w:spacing w:before="1" w:line="233" w:lineRule="exact"/>
              <w:ind w:left="9" w:right="2"/>
              <w:jc w:val="center"/>
            </w:pPr>
            <w:r>
              <w:t xml:space="preserve">7 </w:t>
            </w:r>
            <w:r>
              <w:rPr>
                <w:spacing w:val="-2"/>
              </w:rPr>
              <w:t>(2.1)</w:t>
            </w:r>
          </w:p>
        </w:tc>
        <w:tc>
          <w:tcPr>
            <w:tcW w:w="2048" w:type="dxa"/>
          </w:tcPr>
          <w:p w14:paraId="54234B90" w14:textId="77777777" w:rsidR="001C6747" w:rsidRDefault="009D6953">
            <w:pPr>
              <w:pStyle w:val="TableParagraph"/>
              <w:spacing w:before="1" w:line="233" w:lineRule="exact"/>
              <w:ind w:left="12" w:right="9"/>
              <w:jc w:val="center"/>
            </w:pPr>
            <w:r>
              <w:t xml:space="preserve">4 </w:t>
            </w:r>
            <w:r>
              <w:rPr>
                <w:spacing w:val="-2"/>
              </w:rPr>
              <w:t>(1.3)</w:t>
            </w:r>
          </w:p>
        </w:tc>
      </w:tr>
      <w:tr w:rsidR="001C6747" w14:paraId="54234B96" w14:textId="77777777">
        <w:trPr>
          <w:trHeight w:val="253"/>
        </w:trPr>
        <w:tc>
          <w:tcPr>
            <w:tcW w:w="3514" w:type="dxa"/>
          </w:tcPr>
          <w:p w14:paraId="54234B92" w14:textId="77777777" w:rsidR="001C6747" w:rsidRDefault="009D6953">
            <w:pPr>
              <w:pStyle w:val="TableParagraph"/>
              <w:spacing w:line="234" w:lineRule="exact"/>
              <w:ind w:left="383"/>
            </w:pPr>
            <w:r>
              <w:t>Upper</w:t>
            </w:r>
            <w:r>
              <w:rPr>
                <w:spacing w:val="-6"/>
              </w:rPr>
              <w:t xml:space="preserve"> </w:t>
            </w:r>
            <w:r>
              <w:t>respiratory</w:t>
            </w:r>
            <w:r>
              <w:rPr>
                <w:spacing w:val="-7"/>
              </w:rPr>
              <w:t xml:space="preserve"> </w:t>
            </w:r>
            <w:r>
              <w:t>tract</w:t>
            </w:r>
            <w:r>
              <w:rPr>
                <w:spacing w:val="-2"/>
              </w:rPr>
              <w:t xml:space="preserve"> infection</w:t>
            </w:r>
          </w:p>
        </w:tc>
        <w:tc>
          <w:tcPr>
            <w:tcW w:w="1412" w:type="dxa"/>
          </w:tcPr>
          <w:p w14:paraId="54234B93" w14:textId="77777777" w:rsidR="001C6747" w:rsidRDefault="009D6953">
            <w:pPr>
              <w:pStyle w:val="TableParagraph"/>
              <w:spacing w:line="234" w:lineRule="exact"/>
              <w:ind w:left="9"/>
              <w:jc w:val="center"/>
            </w:pPr>
            <w:r>
              <w:t xml:space="preserve">16 </w:t>
            </w:r>
            <w:r>
              <w:rPr>
                <w:spacing w:val="-2"/>
              </w:rPr>
              <w:t>(7.0)</w:t>
            </w:r>
          </w:p>
        </w:tc>
        <w:tc>
          <w:tcPr>
            <w:tcW w:w="2046" w:type="dxa"/>
          </w:tcPr>
          <w:p w14:paraId="54234B94" w14:textId="77777777" w:rsidR="001C6747" w:rsidRDefault="009D6953">
            <w:pPr>
              <w:pStyle w:val="TableParagraph"/>
              <w:spacing w:line="234" w:lineRule="exact"/>
              <w:ind w:left="9" w:right="2"/>
              <w:jc w:val="center"/>
            </w:pPr>
            <w:r>
              <w:t xml:space="preserve">21 </w:t>
            </w:r>
            <w:r>
              <w:rPr>
                <w:spacing w:val="-2"/>
              </w:rPr>
              <w:t>(6.3)</w:t>
            </w:r>
          </w:p>
        </w:tc>
        <w:tc>
          <w:tcPr>
            <w:tcW w:w="2048" w:type="dxa"/>
          </w:tcPr>
          <w:p w14:paraId="54234B95" w14:textId="77777777" w:rsidR="001C6747" w:rsidRDefault="009D6953">
            <w:pPr>
              <w:pStyle w:val="TableParagraph"/>
              <w:spacing w:line="234" w:lineRule="exact"/>
              <w:ind w:left="12" w:right="9"/>
              <w:jc w:val="center"/>
            </w:pPr>
            <w:r>
              <w:t xml:space="preserve">19 </w:t>
            </w:r>
            <w:r>
              <w:rPr>
                <w:spacing w:val="-2"/>
              </w:rPr>
              <w:t>(5.9)</w:t>
            </w:r>
          </w:p>
        </w:tc>
      </w:tr>
      <w:tr w:rsidR="001C6747" w14:paraId="54234B9B" w14:textId="77777777">
        <w:trPr>
          <w:trHeight w:val="251"/>
        </w:trPr>
        <w:tc>
          <w:tcPr>
            <w:tcW w:w="3514" w:type="dxa"/>
          </w:tcPr>
          <w:p w14:paraId="54234B97" w14:textId="77777777" w:rsidR="001C6747" w:rsidRDefault="009D6953">
            <w:pPr>
              <w:pStyle w:val="TableParagraph"/>
              <w:spacing w:line="232" w:lineRule="exact"/>
              <w:ind w:left="383"/>
            </w:pPr>
            <w:r>
              <w:t>Urinary</w:t>
            </w:r>
            <w:r>
              <w:rPr>
                <w:spacing w:val="-7"/>
              </w:rPr>
              <w:t xml:space="preserve"> </w:t>
            </w:r>
            <w:r>
              <w:t>tract</w:t>
            </w:r>
            <w:r>
              <w:rPr>
                <w:spacing w:val="-2"/>
              </w:rPr>
              <w:t xml:space="preserve"> infection</w:t>
            </w:r>
          </w:p>
        </w:tc>
        <w:tc>
          <w:tcPr>
            <w:tcW w:w="1412" w:type="dxa"/>
          </w:tcPr>
          <w:p w14:paraId="54234B98" w14:textId="77777777" w:rsidR="001C6747" w:rsidRDefault="009D6953">
            <w:pPr>
              <w:pStyle w:val="TableParagraph"/>
              <w:spacing w:line="232" w:lineRule="exact"/>
              <w:ind w:left="9"/>
              <w:jc w:val="center"/>
            </w:pPr>
            <w:r>
              <w:t xml:space="preserve">3 </w:t>
            </w:r>
            <w:r>
              <w:rPr>
                <w:spacing w:val="-2"/>
              </w:rPr>
              <w:t>(1.3)</w:t>
            </w:r>
          </w:p>
        </w:tc>
        <w:tc>
          <w:tcPr>
            <w:tcW w:w="2046" w:type="dxa"/>
          </w:tcPr>
          <w:p w14:paraId="54234B99" w14:textId="77777777" w:rsidR="001C6747" w:rsidRDefault="009D6953">
            <w:pPr>
              <w:pStyle w:val="TableParagraph"/>
              <w:spacing w:line="232" w:lineRule="exact"/>
              <w:ind w:left="9" w:right="2"/>
              <w:jc w:val="center"/>
            </w:pPr>
            <w:r>
              <w:t xml:space="preserve">4 </w:t>
            </w:r>
            <w:r>
              <w:rPr>
                <w:spacing w:val="-2"/>
              </w:rPr>
              <w:t>(1.2)</w:t>
            </w:r>
          </w:p>
        </w:tc>
        <w:tc>
          <w:tcPr>
            <w:tcW w:w="2048" w:type="dxa"/>
          </w:tcPr>
          <w:p w14:paraId="54234B9A" w14:textId="77777777" w:rsidR="001C6747" w:rsidRDefault="009D6953">
            <w:pPr>
              <w:pStyle w:val="TableParagraph"/>
              <w:spacing w:line="232" w:lineRule="exact"/>
              <w:ind w:left="12" w:right="9"/>
              <w:jc w:val="center"/>
            </w:pPr>
            <w:r>
              <w:t xml:space="preserve">7 </w:t>
            </w:r>
            <w:r>
              <w:rPr>
                <w:spacing w:val="-2"/>
              </w:rPr>
              <w:t>(2.2)</w:t>
            </w:r>
          </w:p>
        </w:tc>
      </w:tr>
      <w:tr w:rsidR="001C6747" w14:paraId="54234BA0" w14:textId="77777777">
        <w:trPr>
          <w:trHeight w:val="253"/>
        </w:trPr>
        <w:tc>
          <w:tcPr>
            <w:tcW w:w="3514" w:type="dxa"/>
          </w:tcPr>
          <w:p w14:paraId="54234B9C" w14:textId="77777777" w:rsidR="001C6747" w:rsidRDefault="009D6953">
            <w:pPr>
              <w:pStyle w:val="TableParagraph"/>
              <w:spacing w:line="234" w:lineRule="exact"/>
              <w:ind w:left="107"/>
              <w:rPr>
                <w:b/>
              </w:rPr>
            </w:pPr>
            <w:r>
              <w:rPr>
                <w:b/>
                <w:spacing w:val="-2"/>
              </w:rPr>
              <w:t>Investigations</w:t>
            </w:r>
          </w:p>
        </w:tc>
        <w:tc>
          <w:tcPr>
            <w:tcW w:w="1412" w:type="dxa"/>
          </w:tcPr>
          <w:p w14:paraId="54234B9D" w14:textId="77777777" w:rsidR="001C6747" w:rsidRDefault="001C6747">
            <w:pPr>
              <w:pStyle w:val="TableParagraph"/>
              <w:rPr>
                <w:sz w:val="18"/>
              </w:rPr>
            </w:pPr>
          </w:p>
        </w:tc>
        <w:tc>
          <w:tcPr>
            <w:tcW w:w="2046" w:type="dxa"/>
          </w:tcPr>
          <w:p w14:paraId="54234B9E" w14:textId="77777777" w:rsidR="001C6747" w:rsidRDefault="001C6747">
            <w:pPr>
              <w:pStyle w:val="TableParagraph"/>
              <w:rPr>
                <w:sz w:val="18"/>
              </w:rPr>
            </w:pPr>
          </w:p>
        </w:tc>
        <w:tc>
          <w:tcPr>
            <w:tcW w:w="2048" w:type="dxa"/>
          </w:tcPr>
          <w:p w14:paraId="54234B9F" w14:textId="77777777" w:rsidR="001C6747" w:rsidRDefault="001C6747">
            <w:pPr>
              <w:pStyle w:val="TableParagraph"/>
              <w:rPr>
                <w:sz w:val="18"/>
              </w:rPr>
            </w:pPr>
          </w:p>
        </w:tc>
      </w:tr>
      <w:tr w:rsidR="001C6747" w14:paraId="54234BA5" w14:textId="77777777">
        <w:trPr>
          <w:trHeight w:val="505"/>
        </w:trPr>
        <w:tc>
          <w:tcPr>
            <w:tcW w:w="3514" w:type="dxa"/>
          </w:tcPr>
          <w:p w14:paraId="54234BA1" w14:textId="77777777" w:rsidR="001C6747" w:rsidRDefault="009D6953">
            <w:pPr>
              <w:pStyle w:val="TableParagraph"/>
              <w:spacing w:line="252" w:lineRule="exact"/>
              <w:ind w:left="362" w:firstLine="21"/>
            </w:pPr>
            <w:r>
              <w:t>Blood</w:t>
            </w:r>
            <w:r>
              <w:rPr>
                <w:spacing w:val="-14"/>
              </w:rPr>
              <w:t xml:space="preserve"> </w:t>
            </w:r>
            <w:r>
              <w:t>creatine</w:t>
            </w:r>
            <w:r>
              <w:rPr>
                <w:spacing w:val="-14"/>
              </w:rPr>
              <w:t xml:space="preserve"> </w:t>
            </w:r>
            <w:r>
              <w:t xml:space="preserve">phosphokinase </w:t>
            </w:r>
            <w:r>
              <w:rPr>
                <w:spacing w:val="-2"/>
              </w:rPr>
              <w:t>increased</w:t>
            </w:r>
          </w:p>
        </w:tc>
        <w:tc>
          <w:tcPr>
            <w:tcW w:w="1412" w:type="dxa"/>
          </w:tcPr>
          <w:p w14:paraId="54234BA2" w14:textId="77777777" w:rsidR="001C6747" w:rsidRDefault="009D6953">
            <w:pPr>
              <w:pStyle w:val="TableParagraph"/>
              <w:spacing w:before="125"/>
              <w:ind w:left="9"/>
              <w:jc w:val="center"/>
            </w:pPr>
            <w:r>
              <w:t xml:space="preserve">3 </w:t>
            </w:r>
            <w:r>
              <w:rPr>
                <w:spacing w:val="-2"/>
              </w:rPr>
              <w:t>(1.3)</w:t>
            </w:r>
          </w:p>
        </w:tc>
        <w:tc>
          <w:tcPr>
            <w:tcW w:w="2046" w:type="dxa"/>
          </w:tcPr>
          <w:p w14:paraId="54234BA3" w14:textId="77777777" w:rsidR="001C6747" w:rsidRDefault="009D6953">
            <w:pPr>
              <w:pStyle w:val="TableParagraph"/>
              <w:spacing w:before="125"/>
              <w:ind w:left="9" w:right="2"/>
              <w:jc w:val="center"/>
            </w:pPr>
            <w:r>
              <w:t xml:space="preserve">11 </w:t>
            </w:r>
            <w:r>
              <w:rPr>
                <w:spacing w:val="-2"/>
              </w:rPr>
              <w:t>(3.3)</w:t>
            </w:r>
          </w:p>
        </w:tc>
        <w:tc>
          <w:tcPr>
            <w:tcW w:w="2048" w:type="dxa"/>
          </w:tcPr>
          <w:p w14:paraId="54234BA4" w14:textId="77777777" w:rsidR="001C6747" w:rsidRDefault="009D6953">
            <w:pPr>
              <w:pStyle w:val="TableParagraph"/>
              <w:spacing w:before="125"/>
              <w:ind w:left="12" w:right="9"/>
              <w:jc w:val="center"/>
            </w:pPr>
            <w:r>
              <w:t xml:space="preserve">10 </w:t>
            </w:r>
            <w:r>
              <w:rPr>
                <w:spacing w:val="-2"/>
              </w:rPr>
              <w:t>(3.1)</w:t>
            </w:r>
          </w:p>
        </w:tc>
      </w:tr>
      <w:tr w:rsidR="001C6747" w14:paraId="54234BA7" w14:textId="77777777">
        <w:trPr>
          <w:trHeight w:val="251"/>
        </w:trPr>
        <w:tc>
          <w:tcPr>
            <w:tcW w:w="9020" w:type="dxa"/>
            <w:gridSpan w:val="4"/>
          </w:tcPr>
          <w:p w14:paraId="54234BA6" w14:textId="77777777" w:rsidR="001C6747" w:rsidRDefault="009D6953">
            <w:pPr>
              <w:pStyle w:val="TableParagraph"/>
              <w:spacing w:line="232" w:lineRule="exact"/>
              <w:ind w:left="107"/>
              <w:rPr>
                <w:b/>
              </w:rPr>
            </w:pPr>
            <w:r>
              <w:rPr>
                <w:b/>
              </w:rPr>
              <w:t>Nervous</w:t>
            </w:r>
            <w:r>
              <w:rPr>
                <w:b/>
                <w:spacing w:val="-5"/>
              </w:rPr>
              <w:t xml:space="preserve"> </w:t>
            </w:r>
            <w:r>
              <w:rPr>
                <w:b/>
              </w:rPr>
              <w:t>System</w:t>
            </w:r>
            <w:r>
              <w:rPr>
                <w:b/>
                <w:spacing w:val="-3"/>
              </w:rPr>
              <w:t xml:space="preserve"> </w:t>
            </w:r>
            <w:r>
              <w:rPr>
                <w:b/>
                <w:spacing w:val="-2"/>
              </w:rPr>
              <w:t>Disorders</w:t>
            </w:r>
          </w:p>
        </w:tc>
      </w:tr>
      <w:tr w:rsidR="001C6747" w14:paraId="54234BAC" w14:textId="77777777">
        <w:trPr>
          <w:trHeight w:val="253"/>
        </w:trPr>
        <w:tc>
          <w:tcPr>
            <w:tcW w:w="3514" w:type="dxa"/>
          </w:tcPr>
          <w:p w14:paraId="54234BA8" w14:textId="77777777" w:rsidR="001C6747" w:rsidRDefault="009D6953">
            <w:pPr>
              <w:pStyle w:val="TableParagraph"/>
              <w:spacing w:line="234" w:lineRule="exact"/>
              <w:ind w:left="383"/>
            </w:pPr>
            <w:r>
              <w:rPr>
                <w:spacing w:val="-2"/>
              </w:rPr>
              <w:t>Dizziness</w:t>
            </w:r>
          </w:p>
        </w:tc>
        <w:tc>
          <w:tcPr>
            <w:tcW w:w="1412" w:type="dxa"/>
          </w:tcPr>
          <w:p w14:paraId="54234BA9" w14:textId="77777777" w:rsidR="001C6747" w:rsidRDefault="009D6953">
            <w:pPr>
              <w:pStyle w:val="TableParagraph"/>
              <w:spacing w:line="234" w:lineRule="exact"/>
              <w:ind w:left="9"/>
              <w:jc w:val="center"/>
            </w:pPr>
            <w:r>
              <w:t xml:space="preserve">3 </w:t>
            </w:r>
            <w:r>
              <w:rPr>
                <w:spacing w:val="-2"/>
              </w:rPr>
              <w:t>(1.3)</w:t>
            </w:r>
          </w:p>
        </w:tc>
        <w:tc>
          <w:tcPr>
            <w:tcW w:w="2046" w:type="dxa"/>
          </w:tcPr>
          <w:p w14:paraId="54234BAA" w14:textId="77777777" w:rsidR="001C6747" w:rsidRDefault="009D6953">
            <w:pPr>
              <w:pStyle w:val="TableParagraph"/>
              <w:spacing w:line="234" w:lineRule="exact"/>
              <w:ind w:left="9" w:right="2"/>
              <w:jc w:val="center"/>
            </w:pPr>
            <w:r>
              <w:t xml:space="preserve">4 </w:t>
            </w:r>
            <w:r>
              <w:rPr>
                <w:spacing w:val="-2"/>
              </w:rPr>
              <w:t>(1.2)</w:t>
            </w:r>
          </w:p>
        </w:tc>
        <w:tc>
          <w:tcPr>
            <w:tcW w:w="2048" w:type="dxa"/>
          </w:tcPr>
          <w:p w14:paraId="54234BAB" w14:textId="77777777" w:rsidR="001C6747" w:rsidRDefault="009D6953">
            <w:pPr>
              <w:pStyle w:val="TableParagraph"/>
              <w:spacing w:line="234" w:lineRule="exact"/>
              <w:ind w:left="12" w:right="9"/>
              <w:jc w:val="center"/>
            </w:pPr>
            <w:r>
              <w:t xml:space="preserve">13 </w:t>
            </w:r>
            <w:r>
              <w:rPr>
                <w:spacing w:val="-2"/>
              </w:rPr>
              <w:t>(4.1)</w:t>
            </w:r>
          </w:p>
        </w:tc>
      </w:tr>
      <w:tr w:rsidR="001C6747" w14:paraId="54234BB1" w14:textId="77777777">
        <w:trPr>
          <w:trHeight w:val="251"/>
        </w:trPr>
        <w:tc>
          <w:tcPr>
            <w:tcW w:w="3514" w:type="dxa"/>
          </w:tcPr>
          <w:p w14:paraId="54234BAD" w14:textId="77777777" w:rsidR="001C6747" w:rsidRDefault="009D6953">
            <w:pPr>
              <w:pStyle w:val="TableParagraph"/>
              <w:spacing w:line="232" w:lineRule="exact"/>
              <w:ind w:left="388"/>
            </w:pPr>
            <w:r>
              <w:rPr>
                <w:spacing w:val="-2"/>
              </w:rPr>
              <w:t>Headache</w:t>
            </w:r>
          </w:p>
        </w:tc>
        <w:tc>
          <w:tcPr>
            <w:tcW w:w="1412" w:type="dxa"/>
          </w:tcPr>
          <w:p w14:paraId="54234BAE" w14:textId="77777777" w:rsidR="001C6747" w:rsidRDefault="009D6953">
            <w:pPr>
              <w:pStyle w:val="TableParagraph"/>
              <w:spacing w:line="232" w:lineRule="exact"/>
              <w:ind w:left="9"/>
              <w:jc w:val="center"/>
            </w:pPr>
            <w:r>
              <w:t xml:space="preserve">13 </w:t>
            </w:r>
            <w:r>
              <w:rPr>
                <w:spacing w:val="-2"/>
              </w:rPr>
              <w:t>(5.7)</w:t>
            </w:r>
          </w:p>
        </w:tc>
        <w:tc>
          <w:tcPr>
            <w:tcW w:w="2046" w:type="dxa"/>
          </w:tcPr>
          <w:p w14:paraId="54234BAF" w14:textId="77777777" w:rsidR="001C6747" w:rsidRDefault="009D6953">
            <w:pPr>
              <w:pStyle w:val="TableParagraph"/>
              <w:spacing w:line="232" w:lineRule="exact"/>
              <w:ind w:left="9" w:right="2"/>
              <w:jc w:val="center"/>
            </w:pPr>
            <w:r>
              <w:t xml:space="preserve">15 </w:t>
            </w:r>
            <w:r>
              <w:rPr>
                <w:spacing w:val="-2"/>
              </w:rPr>
              <w:t>(4.5)</w:t>
            </w:r>
          </w:p>
        </w:tc>
        <w:tc>
          <w:tcPr>
            <w:tcW w:w="2048" w:type="dxa"/>
          </w:tcPr>
          <w:p w14:paraId="54234BB0" w14:textId="77777777" w:rsidR="001C6747" w:rsidRDefault="009D6953">
            <w:pPr>
              <w:pStyle w:val="TableParagraph"/>
              <w:spacing w:line="232" w:lineRule="exact"/>
              <w:ind w:left="12"/>
              <w:jc w:val="center"/>
            </w:pPr>
            <w:r>
              <w:t xml:space="preserve">23 </w:t>
            </w:r>
            <w:r>
              <w:rPr>
                <w:spacing w:val="-2"/>
              </w:rPr>
              <w:t>(7.2)</w:t>
            </w:r>
          </w:p>
        </w:tc>
      </w:tr>
      <w:tr w:rsidR="001C6747" w14:paraId="54234BB3" w14:textId="77777777">
        <w:trPr>
          <w:trHeight w:val="253"/>
        </w:trPr>
        <w:tc>
          <w:tcPr>
            <w:tcW w:w="9020" w:type="dxa"/>
            <w:gridSpan w:val="4"/>
          </w:tcPr>
          <w:p w14:paraId="54234BB2" w14:textId="77777777" w:rsidR="001C6747" w:rsidRDefault="009D6953">
            <w:pPr>
              <w:pStyle w:val="TableParagraph"/>
              <w:spacing w:before="1" w:line="233" w:lineRule="exact"/>
              <w:ind w:left="112"/>
              <w:rPr>
                <w:b/>
              </w:rPr>
            </w:pPr>
            <w:r>
              <w:rPr>
                <w:b/>
              </w:rPr>
              <w:t>Respiratory,</w:t>
            </w:r>
            <w:r>
              <w:rPr>
                <w:b/>
                <w:spacing w:val="-6"/>
              </w:rPr>
              <w:t xml:space="preserve"> </w:t>
            </w:r>
            <w:r>
              <w:rPr>
                <w:b/>
              </w:rPr>
              <w:t>Thoracic</w:t>
            </w:r>
            <w:r>
              <w:rPr>
                <w:b/>
                <w:spacing w:val="-7"/>
              </w:rPr>
              <w:t xml:space="preserve"> </w:t>
            </w:r>
            <w:r>
              <w:rPr>
                <w:b/>
              </w:rPr>
              <w:t>and</w:t>
            </w:r>
            <w:r>
              <w:rPr>
                <w:b/>
                <w:spacing w:val="-7"/>
              </w:rPr>
              <w:t xml:space="preserve"> </w:t>
            </w:r>
            <w:r>
              <w:rPr>
                <w:b/>
              </w:rPr>
              <w:t>Mediastinal</w:t>
            </w:r>
            <w:r>
              <w:rPr>
                <w:b/>
                <w:spacing w:val="-4"/>
              </w:rPr>
              <w:t xml:space="preserve"> </w:t>
            </w:r>
            <w:r>
              <w:rPr>
                <w:b/>
                <w:spacing w:val="-2"/>
              </w:rPr>
              <w:t>Disorders</w:t>
            </w:r>
          </w:p>
        </w:tc>
      </w:tr>
      <w:tr w:rsidR="001C6747" w14:paraId="54234BB8" w14:textId="77777777">
        <w:trPr>
          <w:trHeight w:val="254"/>
        </w:trPr>
        <w:tc>
          <w:tcPr>
            <w:tcW w:w="3514" w:type="dxa"/>
          </w:tcPr>
          <w:p w14:paraId="54234BB4" w14:textId="77777777" w:rsidR="001C6747" w:rsidRDefault="009D6953">
            <w:pPr>
              <w:pStyle w:val="TableParagraph"/>
              <w:spacing w:line="234" w:lineRule="exact"/>
              <w:ind w:left="383"/>
            </w:pPr>
            <w:r>
              <w:rPr>
                <w:spacing w:val="-2"/>
              </w:rPr>
              <w:t>Cough</w:t>
            </w:r>
          </w:p>
        </w:tc>
        <w:tc>
          <w:tcPr>
            <w:tcW w:w="1412" w:type="dxa"/>
          </w:tcPr>
          <w:p w14:paraId="54234BB5" w14:textId="77777777" w:rsidR="001C6747" w:rsidRDefault="009D6953">
            <w:pPr>
              <w:pStyle w:val="TableParagraph"/>
              <w:spacing w:line="234" w:lineRule="exact"/>
              <w:ind w:left="9"/>
              <w:jc w:val="center"/>
            </w:pPr>
            <w:r>
              <w:t xml:space="preserve">4 </w:t>
            </w:r>
            <w:r>
              <w:rPr>
                <w:spacing w:val="-2"/>
              </w:rPr>
              <w:t>(1.8)</w:t>
            </w:r>
          </w:p>
        </w:tc>
        <w:tc>
          <w:tcPr>
            <w:tcW w:w="2046" w:type="dxa"/>
          </w:tcPr>
          <w:p w14:paraId="54234BB6" w14:textId="77777777" w:rsidR="001C6747" w:rsidRDefault="009D6953">
            <w:pPr>
              <w:pStyle w:val="TableParagraph"/>
              <w:spacing w:line="234" w:lineRule="exact"/>
              <w:ind w:left="9" w:right="2"/>
              <w:jc w:val="center"/>
            </w:pPr>
            <w:r>
              <w:t xml:space="preserve">7 </w:t>
            </w:r>
            <w:r>
              <w:rPr>
                <w:spacing w:val="-2"/>
              </w:rPr>
              <w:t>(2.1)</w:t>
            </w:r>
          </w:p>
        </w:tc>
        <w:tc>
          <w:tcPr>
            <w:tcW w:w="2048" w:type="dxa"/>
          </w:tcPr>
          <w:p w14:paraId="54234BB7" w14:textId="77777777" w:rsidR="001C6747" w:rsidRDefault="009D6953">
            <w:pPr>
              <w:pStyle w:val="TableParagraph"/>
              <w:spacing w:line="234" w:lineRule="exact"/>
              <w:ind w:left="12" w:right="9"/>
              <w:jc w:val="center"/>
            </w:pPr>
            <w:r>
              <w:t xml:space="preserve">5 </w:t>
            </w:r>
            <w:r>
              <w:rPr>
                <w:spacing w:val="-2"/>
              </w:rPr>
              <w:t>(1.6)</w:t>
            </w:r>
          </w:p>
        </w:tc>
      </w:tr>
      <w:tr w:rsidR="001C6747" w14:paraId="54234BBA" w14:textId="77777777">
        <w:trPr>
          <w:trHeight w:val="251"/>
        </w:trPr>
        <w:tc>
          <w:tcPr>
            <w:tcW w:w="9020" w:type="dxa"/>
            <w:gridSpan w:val="4"/>
          </w:tcPr>
          <w:p w14:paraId="54234BB9" w14:textId="77777777" w:rsidR="001C6747" w:rsidRDefault="009D6953">
            <w:pPr>
              <w:pStyle w:val="TableParagraph"/>
              <w:spacing w:line="232" w:lineRule="exact"/>
              <w:ind w:left="107"/>
              <w:rPr>
                <w:b/>
              </w:rPr>
            </w:pPr>
            <w:r>
              <w:rPr>
                <w:b/>
              </w:rPr>
              <w:t>Skin</w:t>
            </w:r>
            <w:r>
              <w:rPr>
                <w:b/>
                <w:spacing w:val="-6"/>
              </w:rPr>
              <w:t xml:space="preserve"> </w:t>
            </w:r>
            <w:r>
              <w:rPr>
                <w:b/>
              </w:rPr>
              <w:t>and</w:t>
            </w:r>
            <w:r>
              <w:rPr>
                <w:b/>
                <w:spacing w:val="-6"/>
              </w:rPr>
              <w:t xml:space="preserve"> </w:t>
            </w:r>
            <w:r>
              <w:rPr>
                <w:b/>
              </w:rPr>
              <w:t>Subcutaneous</w:t>
            </w:r>
            <w:r>
              <w:rPr>
                <w:b/>
                <w:spacing w:val="-5"/>
              </w:rPr>
              <w:t xml:space="preserve"> </w:t>
            </w:r>
            <w:r>
              <w:rPr>
                <w:b/>
              </w:rPr>
              <w:t>Tissue</w:t>
            </w:r>
            <w:r>
              <w:rPr>
                <w:b/>
                <w:spacing w:val="-4"/>
              </w:rPr>
              <w:t xml:space="preserve"> </w:t>
            </w:r>
            <w:r>
              <w:rPr>
                <w:b/>
                <w:spacing w:val="-2"/>
              </w:rPr>
              <w:t>Disorders</w:t>
            </w:r>
          </w:p>
        </w:tc>
      </w:tr>
      <w:tr w:rsidR="001C6747" w14:paraId="54234BBF" w14:textId="77777777">
        <w:trPr>
          <w:trHeight w:val="254"/>
        </w:trPr>
        <w:tc>
          <w:tcPr>
            <w:tcW w:w="3514" w:type="dxa"/>
          </w:tcPr>
          <w:p w14:paraId="54234BBB" w14:textId="77777777" w:rsidR="001C6747" w:rsidRDefault="009D6953">
            <w:pPr>
              <w:pStyle w:val="TableParagraph"/>
              <w:spacing w:line="234" w:lineRule="exact"/>
              <w:ind w:left="383"/>
            </w:pPr>
            <w:r>
              <w:rPr>
                <w:spacing w:val="-4"/>
              </w:rPr>
              <w:t>Acne</w:t>
            </w:r>
          </w:p>
        </w:tc>
        <w:tc>
          <w:tcPr>
            <w:tcW w:w="1412" w:type="dxa"/>
          </w:tcPr>
          <w:p w14:paraId="54234BBC" w14:textId="77777777" w:rsidR="001C6747" w:rsidRDefault="009D6953">
            <w:pPr>
              <w:pStyle w:val="TableParagraph"/>
              <w:spacing w:line="234" w:lineRule="exact"/>
              <w:ind w:left="9"/>
              <w:jc w:val="center"/>
            </w:pPr>
            <w:r>
              <w:t xml:space="preserve">1 </w:t>
            </w:r>
            <w:r>
              <w:rPr>
                <w:spacing w:val="-2"/>
              </w:rPr>
              <w:t>(0.4)</w:t>
            </w:r>
          </w:p>
        </w:tc>
        <w:tc>
          <w:tcPr>
            <w:tcW w:w="2046" w:type="dxa"/>
          </w:tcPr>
          <w:p w14:paraId="54234BBD" w14:textId="77777777" w:rsidR="001C6747" w:rsidRDefault="009D6953">
            <w:pPr>
              <w:pStyle w:val="TableParagraph"/>
              <w:spacing w:line="234" w:lineRule="exact"/>
              <w:ind w:left="9" w:right="2"/>
              <w:jc w:val="center"/>
            </w:pPr>
            <w:r>
              <w:t xml:space="preserve">10 </w:t>
            </w:r>
            <w:r>
              <w:rPr>
                <w:spacing w:val="-2"/>
              </w:rPr>
              <w:t>(3.0)</w:t>
            </w:r>
          </w:p>
        </w:tc>
        <w:tc>
          <w:tcPr>
            <w:tcW w:w="2048" w:type="dxa"/>
          </w:tcPr>
          <w:p w14:paraId="54234BBE" w14:textId="77777777" w:rsidR="001C6747" w:rsidRDefault="009D6953">
            <w:pPr>
              <w:pStyle w:val="TableParagraph"/>
              <w:spacing w:line="234" w:lineRule="exact"/>
              <w:ind w:left="12" w:right="9"/>
              <w:jc w:val="center"/>
            </w:pPr>
            <w:r>
              <w:t xml:space="preserve">20 </w:t>
            </w:r>
            <w:r>
              <w:rPr>
                <w:spacing w:val="-2"/>
              </w:rPr>
              <w:t>(6.3)</w:t>
            </w:r>
          </w:p>
        </w:tc>
      </w:tr>
      <w:tr w:rsidR="001C6747" w14:paraId="54234BC4" w14:textId="77777777">
        <w:trPr>
          <w:trHeight w:val="251"/>
        </w:trPr>
        <w:tc>
          <w:tcPr>
            <w:tcW w:w="3514" w:type="dxa"/>
          </w:tcPr>
          <w:p w14:paraId="54234BC0" w14:textId="77777777" w:rsidR="001C6747" w:rsidRDefault="009D6953">
            <w:pPr>
              <w:pStyle w:val="TableParagraph"/>
              <w:spacing w:line="232" w:lineRule="exact"/>
              <w:ind w:left="383"/>
            </w:pPr>
            <w:r>
              <w:t>Dermatitis</w:t>
            </w:r>
            <w:r>
              <w:rPr>
                <w:spacing w:val="-6"/>
              </w:rPr>
              <w:t xml:space="preserve"> </w:t>
            </w:r>
            <w:r>
              <w:rPr>
                <w:spacing w:val="-2"/>
              </w:rPr>
              <w:t>atopic</w:t>
            </w:r>
          </w:p>
        </w:tc>
        <w:tc>
          <w:tcPr>
            <w:tcW w:w="1412" w:type="dxa"/>
          </w:tcPr>
          <w:p w14:paraId="54234BC1" w14:textId="77777777" w:rsidR="001C6747" w:rsidRDefault="009D6953">
            <w:pPr>
              <w:pStyle w:val="TableParagraph"/>
              <w:spacing w:line="232" w:lineRule="exact"/>
              <w:ind w:left="9"/>
              <w:jc w:val="center"/>
            </w:pPr>
            <w:r>
              <w:t xml:space="preserve">8 </w:t>
            </w:r>
            <w:r>
              <w:rPr>
                <w:spacing w:val="-2"/>
              </w:rPr>
              <w:t>(3.5)</w:t>
            </w:r>
          </w:p>
        </w:tc>
        <w:tc>
          <w:tcPr>
            <w:tcW w:w="2046" w:type="dxa"/>
          </w:tcPr>
          <w:p w14:paraId="54234BC2" w14:textId="77777777" w:rsidR="001C6747" w:rsidRDefault="009D6953">
            <w:pPr>
              <w:pStyle w:val="TableParagraph"/>
              <w:spacing w:line="232" w:lineRule="exact"/>
              <w:ind w:left="9" w:right="2"/>
              <w:jc w:val="center"/>
            </w:pPr>
            <w:r>
              <w:t xml:space="preserve">9 </w:t>
            </w:r>
            <w:r>
              <w:rPr>
                <w:spacing w:val="-2"/>
              </w:rPr>
              <w:t>(2.7)</w:t>
            </w:r>
          </w:p>
        </w:tc>
        <w:tc>
          <w:tcPr>
            <w:tcW w:w="2048" w:type="dxa"/>
          </w:tcPr>
          <w:p w14:paraId="54234BC3" w14:textId="77777777" w:rsidR="001C6747" w:rsidRDefault="009D6953">
            <w:pPr>
              <w:pStyle w:val="TableParagraph"/>
              <w:spacing w:line="232" w:lineRule="exact"/>
              <w:ind w:left="12" w:right="9"/>
              <w:jc w:val="center"/>
            </w:pPr>
            <w:r>
              <w:t xml:space="preserve">4 </w:t>
            </w:r>
            <w:r>
              <w:rPr>
                <w:spacing w:val="-2"/>
              </w:rPr>
              <w:t>(1.3)</w:t>
            </w:r>
          </w:p>
        </w:tc>
      </w:tr>
    </w:tbl>
    <w:p w14:paraId="54234BC5" w14:textId="77777777" w:rsidR="001C6747" w:rsidRDefault="001C6747">
      <w:pPr>
        <w:pStyle w:val="BodyText"/>
        <w:spacing w:before="227"/>
        <w:ind w:left="0"/>
        <w:jc w:val="left"/>
        <w:rPr>
          <w:b/>
        </w:rPr>
      </w:pPr>
    </w:p>
    <w:p w14:paraId="54234BC6" w14:textId="77777777" w:rsidR="001C6747" w:rsidRDefault="009D6953">
      <w:pPr>
        <w:spacing w:before="1"/>
        <w:ind w:left="820"/>
        <w:jc w:val="both"/>
        <w:rPr>
          <w:b/>
          <w:sz w:val="24"/>
        </w:rPr>
      </w:pPr>
      <w:bookmarkStart w:id="36" w:name="Adverse_reactions"/>
      <w:bookmarkEnd w:id="36"/>
      <w:r>
        <w:rPr>
          <w:b/>
          <w:sz w:val="24"/>
        </w:rPr>
        <w:t>Adverse</w:t>
      </w:r>
      <w:r>
        <w:rPr>
          <w:b/>
          <w:spacing w:val="-4"/>
          <w:sz w:val="24"/>
        </w:rPr>
        <w:t xml:space="preserve"> </w:t>
      </w:r>
      <w:r>
        <w:rPr>
          <w:b/>
          <w:spacing w:val="-2"/>
          <w:sz w:val="24"/>
        </w:rPr>
        <w:t>reactions</w:t>
      </w:r>
    </w:p>
    <w:p w14:paraId="54234BC7" w14:textId="77777777" w:rsidR="001C6747" w:rsidRDefault="009D6953">
      <w:pPr>
        <w:pStyle w:val="BodyText"/>
        <w:spacing w:before="120"/>
        <w:ind w:right="936"/>
      </w:pPr>
      <w:r>
        <w:t>The most commonly reported adverse reactions occurring in ≥</w:t>
      </w:r>
      <w:r>
        <w:rPr>
          <w:spacing w:val="-2"/>
        </w:rPr>
        <w:t xml:space="preserve"> </w:t>
      </w:r>
      <w:r>
        <w:t>2% of patients treated with CIBINQO 200</w:t>
      </w:r>
      <w:r>
        <w:rPr>
          <w:spacing w:val="-3"/>
        </w:rPr>
        <w:t xml:space="preserve"> </w:t>
      </w:r>
      <w:r>
        <w:t xml:space="preserve">mg in placebo-controlled studies are nausea (15.1%), headache (7.9%), acne </w:t>
      </w:r>
      <w:r>
        <w:lastRenderedPageBreak/>
        <w:t>(4.8%), herpes simplex (4.2%), blood creatine phosphokinase increased (3.8%), vomiting (3.5%),</w:t>
      </w:r>
      <w:r>
        <w:rPr>
          <w:spacing w:val="-8"/>
        </w:rPr>
        <w:t xml:space="preserve"> </w:t>
      </w:r>
      <w:r>
        <w:t>dizziness</w:t>
      </w:r>
      <w:r>
        <w:rPr>
          <w:spacing w:val="-6"/>
        </w:rPr>
        <w:t xml:space="preserve"> </w:t>
      </w:r>
      <w:r>
        <w:t>(3.4%)</w:t>
      </w:r>
      <w:r>
        <w:rPr>
          <w:spacing w:val="-4"/>
        </w:rPr>
        <w:t xml:space="preserve"> </w:t>
      </w:r>
      <w:r>
        <w:t>and</w:t>
      </w:r>
      <w:r>
        <w:rPr>
          <w:spacing w:val="-8"/>
        </w:rPr>
        <w:t xml:space="preserve"> </w:t>
      </w:r>
      <w:r>
        <w:t>abdominal</w:t>
      </w:r>
      <w:r>
        <w:rPr>
          <w:spacing w:val="-5"/>
        </w:rPr>
        <w:t xml:space="preserve"> </w:t>
      </w:r>
      <w:r>
        <w:t>pain</w:t>
      </w:r>
      <w:r>
        <w:rPr>
          <w:spacing w:val="-8"/>
        </w:rPr>
        <w:t xml:space="preserve"> </w:t>
      </w:r>
      <w:r>
        <w:t>upper</w:t>
      </w:r>
      <w:r>
        <w:rPr>
          <w:spacing w:val="-9"/>
        </w:rPr>
        <w:t xml:space="preserve"> </w:t>
      </w:r>
      <w:r>
        <w:t>(2.2%).</w:t>
      </w:r>
      <w:r>
        <w:rPr>
          <w:spacing w:val="-8"/>
        </w:rPr>
        <w:t xml:space="preserve"> </w:t>
      </w:r>
      <w:r>
        <w:t>The</w:t>
      </w:r>
      <w:r>
        <w:rPr>
          <w:spacing w:val="-9"/>
        </w:rPr>
        <w:t xml:space="preserve"> </w:t>
      </w:r>
      <w:r>
        <w:t>most</w:t>
      </w:r>
      <w:r>
        <w:rPr>
          <w:spacing w:val="-8"/>
        </w:rPr>
        <w:t xml:space="preserve"> </w:t>
      </w:r>
      <w:r>
        <w:t>frequent</w:t>
      </w:r>
      <w:r>
        <w:rPr>
          <w:spacing w:val="-8"/>
        </w:rPr>
        <w:t xml:space="preserve"> </w:t>
      </w:r>
      <w:r>
        <w:t>serious</w:t>
      </w:r>
      <w:r>
        <w:rPr>
          <w:spacing w:val="-6"/>
        </w:rPr>
        <w:t xml:space="preserve"> </w:t>
      </w:r>
      <w:r>
        <w:t>adverse reactions are infections (0.3%) (see Section 4.4 Special warnings and precautions for use).</w:t>
      </w:r>
    </w:p>
    <w:p w14:paraId="54234BC8" w14:textId="77777777" w:rsidR="001C6747" w:rsidRDefault="001C6747">
      <w:pPr>
        <w:sectPr w:rsidR="001C6747">
          <w:type w:val="continuous"/>
          <w:pgSz w:w="11910" w:h="16850"/>
          <w:pgMar w:top="1420" w:right="500" w:bottom="980" w:left="620" w:header="0" w:footer="783" w:gutter="0"/>
          <w:cols w:space="720"/>
        </w:sectPr>
      </w:pPr>
    </w:p>
    <w:p w14:paraId="54234BC9" w14:textId="77777777" w:rsidR="001C6747" w:rsidRDefault="009D6953">
      <w:pPr>
        <w:pStyle w:val="Heading3"/>
        <w:spacing w:before="78"/>
        <w:ind w:left="928"/>
        <w:jc w:val="left"/>
      </w:pPr>
      <w:r>
        <w:lastRenderedPageBreak/>
        <w:t>Table</w:t>
      </w:r>
      <w:r>
        <w:rPr>
          <w:spacing w:val="-3"/>
        </w:rPr>
        <w:t xml:space="preserve"> </w:t>
      </w:r>
      <w:r>
        <w:t>5.</w:t>
      </w:r>
      <w:r>
        <w:rPr>
          <w:spacing w:val="-39"/>
        </w:rPr>
        <w:t xml:space="preserve"> </w:t>
      </w:r>
      <w:r>
        <w:t>Adverse</w:t>
      </w:r>
      <w:r>
        <w:rPr>
          <w:spacing w:val="-2"/>
        </w:rPr>
        <w:t xml:space="preserve"> reactions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1800"/>
        <w:gridCol w:w="2309"/>
        <w:gridCol w:w="2484"/>
      </w:tblGrid>
      <w:tr w:rsidR="001C6747" w14:paraId="54234BCE" w14:textId="77777777">
        <w:trPr>
          <w:trHeight w:val="254"/>
        </w:trPr>
        <w:tc>
          <w:tcPr>
            <w:tcW w:w="2875" w:type="dxa"/>
          </w:tcPr>
          <w:p w14:paraId="54234BCA" w14:textId="77777777" w:rsidR="001C6747" w:rsidRDefault="009D6953">
            <w:pPr>
              <w:pStyle w:val="TableParagraph"/>
              <w:spacing w:line="234" w:lineRule="exact"/>
              <w:ind w:left="107"/>
              <w:rPr>
                <w:b/>
              </w:rPr>
            </w:pPr>
            <w:r>
              <w:rPr>
                <w:b/>
              </w:rPr>
              <w:t>System</w:t>
            </w:r>
            <w:r>
              <w:rPr>
                <w:b/>
                <w:spacing w:val="-5"/>
              </w:rPr>
              <w:t xml:space="preserve"> </w:t>
            </w:r>
            <w:r>
              <w:rPr>
                <w:b/>
              </w:rPr>
              <w:t>organ</w:t>
            </w:r>
            <w:r>
              <w:rPr>
                <w:b/>
                <w:spacing w:val="-4"/>
              </w:rPr>
              <w:t xml:space="preserve"> class</w:t>
            </w:r>
          </w:p>
        </w:tc>
        <w:tc>
          <w:tcPr>
            <w:tcW w:w="1800" w:type="dxa"/>
          </w:tcPr>
          <w:p w14:paraId="54234BCB" w14:textId="77777777" w:rsidR="001C6747" w:rsidRDefault="009D6953">
            <w:pPr>
              <w:pStyle w:val="TableParagraph"/>
              <w:spacing w:line="234" w:lineRule="exact"/>
              <w:ind w:left="237"/>
              <w:rPr>
                <w:b/>
              </w:rPr>
            </w:pPr>
            <w:r>
              <w:rPr>
                <w:b/>
              </w:rPr>
              <w:t>Very</w:t>
            </w:r>
            <w:r>
              <w:rPr>
                <w:b/>
                <w:spacing w:val="-3"/>
              </w:rPr>
              <w:t xml:space="preserve"> </w:t>
            </w:r>
            <w:r>
              <w:rPr>
                <w:b/>
                <w:spacing w:val="-2"/>
              </w:rPr>
              <w:t>common</w:t>
            </w:r>
          </w:p>
        </w:tc>
        <w:tc>
          <w:tcPr>
            <w:tcW w:w="2309" w:type="dxa"/>
          </w:tcPr>
          <w:p w14:paraId="54234BCC" w14:textId="77777777" w:rsidR="001C6747" w:rsidRDefault="009D6953">
            <w:pPr>
              <w:pStyle w:val="TableParagraph"/>
              <w:spacing w:line="234" w:lineRule="exact"/>
              <w:ind w:left="720"/>
              <w:rPr>
                <w:b/>
              </w:rPr>
            </w:pPr>
            <w:r>
              <w:rPr>
                <w:b/>
                <w:spacing w:val="-2"/>
              </w:rPr>
              <w:t>Common</w:t>
            </w:r>
          </w:p>
        </w:tc>
        <w:tc>
          <w:tcPr>
            <w:tcW w:w="2484" w:type="dxa"/>
          </w:tcPr>
          <w:p w14:paraId="54234BCD" w14:textId="77777777" w:rsidR="001C6747" w:rsidRDefault="009D6953">
            <w:pPr>
              <w:pStyle w:val="TableParagraph"/>
              <w:spacing w:line="234" w:lineRule="exact"/>
              <w:ind w:left="698"/>
              <w:rPr>
                <w:b/>
              </w:rPr>
            </w:pPr>
            <w:r>
              <w:rPr>
                <w:b/>
                <w:spacing w:val="-2"/>
              </w:rPr>
              <w:t>Uncommon</w:t>
            </w:r>
          </w:p>
        </w:tc>
      </w:tr>
      <w:tr w:rsidR="001C6747" w14:paraId="54234BD3" w14:textId="77777777">
        <w:trPr>
          <w:trHeight w:val="505"/>
        </w:trPr>
        <w:tc>
          <w:tcPr>
            <w:tcW w:w="2875" w:type="dxa"/>
          </w:tcPr>
          <w:p w14:paraId="54234BCF" w14:textId="77777777" w:rsidR="001C6747" w:rsidRDefault="009D6953">
            <w:pPr>
              <w:pStyle w:val="TableParagraph"/>
              <w:spacing w:line="251" w:lineRule="exact"/>
              <w:ind w:left="107"/>
            </w:pPr>
            <w:r>
              <w:t>Infections</w:t>
            </w:r>
            <w:r>
              <w:rPr>
                <w:spacing w:val="-5"/>
              </w:rPr>
              <w:t xml:space="preserve"> </w:t>
            </w:r>
            <w:r>
              <w:t>and</w:t>
            </w:r>
            <w:r>
              <w:rPr>
                <w:spacing w:val="-5"/>
              </w:rPr>
              <w:t xml:space="preserve"> </w:t>
            </w:r>
            <w:r>
              <w:rPr>
                <w:spacing w:val="-2"/>
              </w:rPr>
              <w:t>infestations</w:t>
            </w:r>
          </w:p>
        </w:tc>
        <w:tc>
          <w:tcPr>
            <w:tcW w:w="1800" w:type="dxa"/>
          </w:tcPr>
          <w:p w14:paraId="54234BD0" w14:textId="77777777" w:rsidR="001C6747" w:rsidRDefault="001C6747">
            <w:pPr>
              <w:pStyle w:val="TableParagraph"/>
            </w:pPr>
          </w:p>
        </w:tc>
        <w:tc>
          <w:tcPr>
            <w:tcW w:w="2309" w:type="dxa"/>
          </w:tcPr>
          <w:p w14:paraId="54234BD1" w14:textId="77777777" w:rsidR="001C6747" w:rsidRDefault="009D6953">
            <w:pPr>
              <w:pStyle w:val="TableParagraph"/>
              <w:spacing w:line="252" w:lineRule="exact"/>
              <w:ind w:left="108" w:right="748"/>
            </w:pPr>
            <w:r>
              <w:t>Herpes</w:t>
            </w:r>
            <w:r>
              <w:rPr>
                <w:spacing w:val="-14"/>
              </w:rPr>
              <w:t xml:space="preserve"> </w:t>
            </w:r>
            <w:r>
              <w:t>simplex</w:t>
            </w:r>
            <w:r>
              <w:rPr>
                <w:vertAlign w:val="superscript"/>
              </w:rPr>
              <w:t>a</w:t>
            </w:r>
            <w:r>
              <w:t xml:space="preserve"> Herpes zoster</w:t>
            </w:r>
            <w:r>
              <w:rPr>
                <w:vertAlign w:val="superscript"/>
              </w:rPr>
              <w:t>b</w:t>
            </w:r>
          </w:p>
        </w:tc>
        <w:tc>
          <w:tcPr>
            <w:tcW w:w="2484" w:type="dxa"/>
          </w:tcPr>
          <w:p w14:paraId="54234BD2" w14:textId="77777777" w:rsidR="001C6747" w:rsidRDefault="001C6747">
            <w:pPr>
              <w:pStyle w:val="TableParagraph"/>
            </w:pPr>
          </w:p>
        </w:tc>
      </w:tr>
      <w:tr w:rsidR="001C6747" w14:paraId="54234BD8" w14:textId="77777777">
        <w:trPr>
          <w:trHeight w:val="506"/>
        </w:trPr>
        <w:tc>
          <w:tcPr>
            <w:tcW w:w="2875" w:type="dxa"/>
          </w:tcPr>
          <w:p w14:paraId="54234BD4" w14:textId="77777777" w:rsidR="001C6747" w:rsidRDefault="009D6953">
            <w:pPr>
              <w:pStyle w:val="TableParagraph"/>
              <w:spacing w:line="252" w:lineRule="exact"/>
              <w:ind w:left="107"/>
            </w:pPr>
            <w:r>
              <w:t>Blood</w:t>
            </w:r>
            <w:r>
              <w:rPr>
                <w:spacing w:val="-13"/>
              </w:rPr>
              <w:t xml:space="preserve"> </w:t>
            </w:r>
            <w:r>
              <w:t>and</w:t>
            </w:r>
            <w:r>
              <w:rPr>
                <w:spacing w:val="-13"/>
              </w:rPr>
              <w:t xml:space="preserve"> </w:t>
            </w:r>
            <w:r>
              <w:t>lymphatic</w:t>
            </w:r>
            <w:r>
              <w:rPr>
                <w:spacing w:val="-13"/>
              </w:rPr>
              <w:t xml:space="preserve"> </w:t>
            </w:r>
            <w:r>
              <w:t xml:space="preserve">system </w:t>
            </w:r>
            <w:r>
              <w:rPr>
                <w:spacing w:val="-2"/>
              </w:rPr>
              <w:t>disorders</w:t>
            </w:r>
          </w:p>
        </w:tc>
        <w:tc>
          <w:tcPr>
            <w:tcW w:w="1800" w:type="dxa"/>
          </w:tcPr>
          <w:p w14:paraId="54234BD5" w14:textId="77777777" w:rsidR="001C6747" w:rsidRDefault="001C6747">
            <w:pPr>
              <w:pStyle w:val="TableParagraph"/>
            </w:pPr>
          </w:p>
        </w:tc>
        <w:tc>
          <w:tcPr>
            <w:tcW w:w="2309" w:type="dxa"/>
          </w:tcPr>
          <w:p w14:paraId="54234BD6" w14:textId="77777777" w:rsidR="001C6747" w:rsidRDefault="001C6747">
            <w:pPr>
              <w:pStyle w:val="TableParagraph"/>
            </w:pPr>
          </w:p>
        </w:tc>
        <w:tc>
          <w:tcPr>
            <w:tcW w:w="2484" w:type="dxa"/>
          </w:tcPr>
          <w:p w14:paraId="54234BD7" w14:textId="77777777" w:rsidR="001C6747" w:rsidRDefault="009D6953">
            <w:pPr>
              <w:pStyle w:val="TableParagraph"/>
              <w:spacing w:line="252" w:lineRule="exact"/>
              <w:ind w:left="107"/>
            </w:pPr>
            <w:r>
              <w:rPr>
                <w:spacing w:val="-2"/>
              </w:rPr>
              <w:t>Thrombocytopenia Lymphopenia</w:t>
            </w:r>
          </w:p>
        </w:tc>
      </w:tr>
      <w:tr w:rsidR="001C6747" w14:paraId="54234BDD" w14:textId="77777777">
        <w:trPr>
          <w:trHeight w:val="506"/>
        </w:trPr>
        <w:tc>
          <w:tcPr>
            <w:tcW w:w="2875" w:type="dxa"/>
          </w:tcPr>
          <w:p w14:paraId="54234BD9" w14:textId="77777777" w:rsidR="001C6747" w:rsidRDefault="009D6953">
            <w:pPr>
              <w:pStyle w:val="TableParagraph"/>
              <w:spacing w:line="252" w:lineRule="exact"/>
              <w:ind w:left="107"/>
            </w:pPr>
            <w:r>
              <w:t>Metabolism</w:t>
            </w:r>
            <w:r>
              <w:rPr>
                <w:spacing w:val="-14"/>
              </w:rPr>
              <w:t xml:space="preserve"> </w:t>
            </w:r>
            <w:r>
              <w:t>and</w:t>
            </w:r>
            <w:r>
              <w:rPr>
                <w:spacing w:val="-14"/>
              </w:rPr>
              <w:t xml:space="preserve"> </w:t>
            </w:r>
            <w:r>
              <w:t xml:space="preserve">nutrition </w:t>
            </w:r>
            <w:r>
              <w:rPr>
                <w:spacing w:val="-2"/>
              </w:rPr>
              <w:t>disorders</w:t>
            </w:r>
          </w:p>
        </w:tc>
        <w:tc>
          <w:tcPr>
            <w:tcW w:w="1800" w:type="dxa"/>
          </w:tcPr>
          <w:p w14:paraId="54234BDA" w14:textId="77777777" w:rsidR="001C6747" w:rsidRDefault="001C6747">
            <w:pPr>
              <w:pStyle w:val="TableParagraph"/>
            </w:pPr>
          </w:p>
        </w:tc>
        <w:tc>
          <w:tcPr>
            <w:tcW w:w="2309" w:type="dxa"/>
          </w:tcPr>
          <w:p w14:paraId="54234BDB" w14:textId="77777777" w:rsidR="001C6747" w:rsidRDefault="001C6747">
            <w:pPr>
              <w:pStyle w:val="TableParagraph"/>
            </w:pPr>
          </w:p>
        </w:tc>
        <w:tc>
          <w:tcPr>
            <w:tcW w:w="2484" w:type="dxa"/>
          </w:tcPr>
          <w:p w14:paraId="54234BDC" w14:textId="77777777" w:rsidR="001C6747" w:rsidRDefault="009D6953">
            <w:pPr>
              <w:pStyle w:val="TableParagraph"/>
              <w:spacing w:line="251" w:lineRule="exact"/>
              <w:ind w:left="107"/>
            </w:pPr>
            <w:r>
              <w:rPr>
                <w:spacing w:val="-2"/>
              </w:rPr>
              <w:t>Hyperlipidaemia</w:t>
            </w:r>
            <w:r>
              <w:rPr>
                <w:spacing w:val="-2"/>
                <w:vertAlign w:val="superscript"/>
              </w:rPr>
              <w:t>c</w:t>
            </w:r>
          </w:p>
        </w:tc>
      </w:tr>
      <w:tr w:rsidR="001C6747" w14:paraId="54234BE2" w14:textId="77777777">
        <w:trPr>
          <w:trHeight w:val="503"/>
        </w:trPr>
        <w:tc>
          <w:tcPr>
            <w:tcW w:w="2875" w:type="dxa"/>
          </w:tcPr>
          <w:p w14:paraId="54234BDE" w14:textId="77777777" w:rsidR="001C6747" w:rsidRDefault="009D6953">
            <w:pPr>
              <w:pStyle w:val="TableParagraph"/>
              <w:spacing w:line="251" w:lineRule="exact"/>
              <w:ind w:left="107"/>
            </w:pPr>
            <w:r>
              <w:t>Nervous</w:t>
            </w:r>
            <w:r>
              <w:rPr>
                <w:spacing w:val="-5"/>
              </w:rPr>
              <w:t xml:space="preserve"> </w:t>
            </w:r>
            <w:r>
              <w:t>system</w:t>
            </w:r>
            <w:r>
              <w:rPr>
                <w:spacing w:val="-1"/>
              </w:rPr>
              <w:t xml:space="preserve"> </w:t>
            </w:r>
            <w:r>
              <w:rPr>
                <w:spacing w:val="-2"/>
              </w:rPr>
              <w:t>disorders</w:t>
            </w:r>
          </w:p>
        </w:tc>
        <w:tc>
          <w:tcPr>
            <w:tcW w:w="1800" w:type="dxa"/>
          </w:tcPr>
          <w:p w14:paraId="54234BDF" w14:textId="77777777" w:rsidR="001C6747" w:rsidRDefault="001C6747">
            <w:pPr>
              <w:pStyle w:val="TableParagraph"/>
            </w:pPr>
          </w:p>
        </w:tc>
        <w:tc>
          <w:tcPr>
            <w:tcW w:w="2309" w:type="dxa"/>
          </w:tcPr>
          <w:p w14:paraId="54234BE0" w14:textId="77777777" w:rsidR="001C6747" w:rsidRDefault="009D6953">
            <w:pPr>
              <w:pStyle w:val="TableParagraph"/>
              <w:spacing w:line="252" w:lineRule="exact"/>
              <w:ind w:left="108" w:right="1319"/>
            </w:pPr>
            <w:r>
              <w:rPr>
                <w:spacing w:val="-2"/>
              </w:rPr>
              <w:t>Headache Dizziness</w:t>
            </w:r>
          </w:p>
        </w:tc>
        <w:tc>
          <w:tcPr>
            <w:tcW w:w="2484" w:type="dxa"/>
          </w:tcPr>
          <w:p w14:paraId="54234BE1" w14:textId="77777777" w:rsidR="001C6747" w:rsidRDefault="001C6747">
            <w:pPr>
              <w:pStyle w:val="TableParagraph"/>
            </w:pPr>
          </w:p>
        </w:tc>
      </w:tr>
      <w:tr w:rsidR="001C6747" w14:paraId="54234BE7" w14:textId="77777777">
        <w:trPr>
          <w:trHeight w:val="760"/>
        </w:trPr>
        <w:tc>
          <w:tcPr>
            <w:tcW w:w="2875" w:type="dxa"/>
          </w:tcPr>
          <w:p w14:paraId="54234BE3" w14:textId="77777777" w:rsidR="001C6747" w:rsidRDefault="009D6953">
            <w:pPr>
              <w:pStyle w:val="TableParagraph"/>
              <w:ind w:left="107"/>
            </w:pPr>
            <w:r>
              <w:t>Vascular</w:t>
            </w:r>
            <w:r>
              <w:rPr>
                <w:spacing w:val="-5"/>
              </w:rPr>
              <w:t xml:space="preserve"> </w:t>
            </w:r>
            <w:r>
              <w:rPr>
                <w:spacing w:val="-2"/>
              </w:rPr>
              <w:t>disorders</w:t>
            </w:r>
          </w:p>
        </w:tc>
        <w:tc>
          <w:tcPr>
            <w:tcW w:w="1800" w:type="dxa"/>
          </w:tcPr>
          <w:p w14:paraId="54234BE4" w14:textId="77777777" w:rsidR="001C6747" w:rsidRDefault="001C6747">
            <w:pPr>
              <w:pStyle w:val="TableParagraph"/>
            </w:pPr>
          </w:p>
        </w:tc>
        <w:tc>
          <w:tcPr>
            <w:tcW w:w="2309" w:type="dxa"/>
          </w:tcPr>
          <w:p w14:paraId="54234BE5" w14:textId="77777777" w:rsidR="001C6747" w:rsidRDefault="001C6747">
            <w:pPr>
              <w:pStyle w:val="TableParagraph"/>
            </w:pPr>
          </w:p>
        </w:tc>
        <w:tc>
          <w:tcPr>
            <w:tcW w:w="2484" w:type="dxa"/>
          </w:tcPr>
          <w:p w14:paraId="54234BE6" w14:textId="77777777" w:rsidR="001C6747" w:rsidRDefault="009D6953">
            <w:pPr>
              <w:pStyle w:val="TableParagraph"/>
              <w:spacing w:line="252" w:lineRule="exact"/>
              <w:ind w:left="107" w:right="132"/>
            </w:pPr>
            <w:r>
              <w:t>Venous thrombotic events including pulmonary</w:t>
            </w:r>
            <w:r>
              <w:rPr>
                <w:spacing w:val="-14"/>
              </w:rPr>
              <w:t xml:space="preserve"> </w:t>
            </w:r>
            <w:r>
              <w:t>embolism</w:t>
            </w:r>
            <w:r>
              <w:rPr>
                <w:vertAlign w:val="superscript"/>
              </w:rPr>
              <w:t>d</w:t>
            </w:r>
          </w:p>
        </w:tc>
      </w:tr>
      <w:tr w:rsidR="001C6747" w14:paraId="54234BED" w14:textId="77777777">
        <w:trPr>
          <w:trHeight w:val="506"/>
        </w:trPr>
        <w:tc>
          <w:tcPr>
            <w:tcW w:w="2875" w:type="dxa"/>
          </w:tcPr>
          <w:p w14:paraId="54234BE8" w14:textId="77777777" w:rsidR="001C6747" w:rsidRDefault="009D6953">
            <w:pPr>
              <w:pStyle w:val="TableParagraph"/>
              <w:spacing w:line="251" w:lineRule="exact"/>
              <w:ind w:left="107"/>
            </w:pPr>
            <w:r>
              <w:t>Gastrointestinal</w:t>
            </w:r>
            <w:r>
              <w:rPr>
                <w:spacing w:val="-9"/>
              </w:rPr>
              <w:t xml:space="preserve"> </w:t>
            </w:r>
            <w:r>
              <w:rPr>
                <w:spacing w:val="-2"/>
              </w:rPr>
              <w:t>disorders</w:t>
            </w:r>
          </w:p>
        </w:tc>
        <w:tc>
          <w:tcPr>
            <w:tcW w:w="1800" w:type="dxa"/>
          </w:tcPr>
          <w:p w14:paraId="54234BE9" w14:textId="77777777" w:rsidR="001C6747" w:rsidRDefault="009D6953">
            <w:pPr>
              <w:pStyle w:val="TableParagraph"/>
              <w:spacing w:line="251" w:lineRule="exact"/>
              <w:ind w:left="108"/>
            </w:pPr>
            <w:r>
              <w:rPr>
                <w:spacing w:val="-2"/>
              </w:rPr>
              <w:t>Nausea</w:t>
            </w:r>
          </w:p>
        </w:tc>
        <w:tc>
          <w:tcPr>
            <w:tcW w:w="2309" w:type="dxa"/>
          </w:tcPr>
          <w:p w14:paraId="54234BEA" w14:textId="77777777" w:rsidR="001C6747" w:rsidRDefault="009D6953">
            <w:pPr>
              <w:pStyle w:val="TableParagraph"/>
              <w:spacing w:line="251" w:lineRule="exact"/>
              <w:ind w:left="108"/>
            </w:pPr>
            <w:r>
              <w:rPr>
                <w:spacing w:val="-2"/>
              </w:rPr>
              <w:t>Vomiting</w:t>
            </w:r>
          </w:p>
          <w:p w14:paraId="54234BEB" w14:textId="77777777" w:rsidR="001C6747" w:rsidRDefault="009D6953">
            <w:pPr>
              <w:pStyle w:val="TableParagraph"/>
              <w:spacing w:line="235" w:lineRule="exact"/>
              <w:ind w:left="108"/>
            </w:pPr>
            <w:r>
              <w:t>Abdominal</w:t>
            </w:r>
            <w:r>
              <w:rPr>
                <w:spacing w:val="-5"/>
              </w:rPr>
              <w:t xml:space="preserve"> </w:t>
            </w:r>
            <w:r>
              <w:t>pain</w:t>
            </w:r>
            <w:r>
              <w:rPr>
                <w:spacing w:val="-2"/>
              </w:rPr>
              <w:t xml:space="preserve"> upper</w:t>
            </w:r>
          </w:p>
        </w:tc>
        <w:tc>
          <w:tcPr>
            <w:tcW w:w="2484" w:type="dxa"/>
          </w:tcPr>
          <w:p w14:paraId="54234BEC" w14:textId="77777777" w:rsidR="001C6747" w:rsidRDefault="001C6747">
            <w:pPr>
              <w:pStyle w:val="TableParagraph"/>
            </w:pPr>
          </w:p>
        </w:tc>
      </w:tr>
      <w:tr w:rsidR="001C6747" w14:paraId="54234BF2" w14:textId="77777777">
        <w:trPr>
          <w:trHeight w:val="505"/>
        </w:trPr>
        <w:tc>
          <w:tcPr>
            <w:tcW w:w="2875" w:type="dxa"/>
          </w:tcPr>
          <w:p w14:paraId="54234BEE" w14:textId="77777777" w:rsidR="001C6747" w:rsidRDefault="009D6953">
            <w:pPr>
              <w:pStyle w:val="TableParagraph"/>
              <w:spacing w:line="252" w:lineRule="exact"/>
              <w:ind w:left="107"/>
            </w:pPr>
            <w:r>
              <w:t>Skin</w:t>
            </w:r>
            <w:r>
              <w:rPr>
                <w:spacing w:val="-13"/>
              </w:rPr>
              <w:t xml:space="preserve"> </w:t>
            </w:r>
            <w:r>
              <w:t>and</w:t>
            </w:r>
            <w:r>
              <w:rPr>
                <w:spacing w:val="-13"/>
              </w:rPr>
              <w:t xml:space="preserve"> </w:t>
            </w:r>
            <w:r>
              <w:t>subcutaneous</w:t>
            </w:r>
            <w:r>
              <w:rPr>
                <w:spacing w:val="-13"/>
              </w:rPr>
              <w:t xml:space="preserve"> </w:t>
            </w:r>
            <w:r>
              <w:t xml:space="preserve">tissue </w:t>
            </w:r>
            <w:r>
              <w:rPr>
                <w:spacing w:val="-2"/>
              </w:rPr>
              <w:t>disorders</w:t>
            </w:r>
          </w:p>
        </w:tc>
        <w:tc>
          <w:tcPr>
            <w:tcW w:w="1800" w:type="dxa"/>
          </w:tcPr>
          <w:p w14:paraId="54234BEF" w14:textId="77777777" w:rsidR="001C6747" w:rsidRDefault="001C6747">
            <w:pPr>
              <w:pStyle w:val="TableParagraph"/>
            </w:pPr>
          </w:p>
        </w:tc>
        <w:tc>
          <w:tcPr>
            <w:tcW w:w="2309" w:type="dxa"/>
          </w:tcPr>
          <w:p w14:paraId="54234BF0" w14:textId="77777777" w:rsidR="001C6747" w:rsidRDefault="009D6953">
            <w:pPr>
              <w:pStyle w:val="TableParagraph"/>
              <w:spacing w:line="251" w:lineRule="exact"/>
              <w:ind w:left="108"/>
            </w:pPr>
            <w:r>
              <w:rPr>
                <w:spacing w:val="-4"/>
              </w:rPr>
              <w:t>Acne</w:t>
            </w:r>
          </w:p>
        </w:tc>
        <w:tc>
          <w:tcPr>
            <w:tcW w:w="2484" w:type="dxa"/>
          </w:tcPr>
          <w:p w14:paraId="54234BF1" w14:textId="77777777" w:rsidR="001C6747" w:rsidRDefault="001C6747">
            <w:pPr>
              <w:pStyle w:val="TableParagraph"/>
            </w:pPr>
          </w:p>
        </w:tc>
      </w:tr>
      <w:tr w:rsidR="001C6747" w14:paraId="54234BF8" w14:textId="77777777">
        <w:trPr>
          <w:trHeight w:val="758"/>
        </w:trPr>
        <w:tc>
          <w:tcPr>
            <w:tcW w:w="2875" w:type="dxa"/>
          </w:tcPr>
          <w:p w14:paraId="54234BF3" w14:textId="77777777" w:rsidR="001C6747" w:rsidRDefault="009D6953">
            <w:pPr>
              <w:pStyle w:val="TableParagraph"/>
              <w:spacing w:line="251" w:lineRule="exact"/>
              <w:ind w:left="107"/>
            </w:pPr>
            <w:r>
              <w:rPr>
                <w:spacing w:val="-2"/>
              </w:rPr>
              <w:t>Investigations</w:t>
            </w:r>
          </w:p>
        </w:tc>
        <w:tc>
          <w:tcPr>
            <w:tcW w:w="1800" w:type="dxa"/>
          </w:tcPr>
          <w:p w14:paraId="54234BF4" w14:textId="77777777" w:rsidR="001C6747" w:rsidRDefault="001C6747">
            <w:pPr>
              <w:pStyle w:val="TableParagraph"/>
            </w:pPr>
          </w:p>
        </w:tc>
        <w:tc>
          <w:tcPr>
            <w:tcW w:w="2309" w:type="dxa"/>
          </w:tcPr>
          <w:p w14:paraId="54234BF5" w14:textId="77777777" w:rsidR="001C6747" w:rsidRDefault="009D6953">
            <w:pPr>
              <w:pStyle w:val="TableParagraph"/>
              <w:ind w:left="108" w:right="748"/>
            </w:pPr>
            <w:r>
              <w:rPr>
                <w:spacing w:val="-2"/>
              </w:rPr>
              <w:t>Creatine phosphokinase</w:t>
            </w:r>
          </w:p>
          <w:p w14:paraId="54234BF6" w14:textId="77777777" w:rsidR="001C6747" w:rsidRDefault="009D6953">
            <w:pPr>
              <w:pStyle w:val="TableParagraph"/>
              <w:spacing w:line="233" w:lineRule="exact"/>
              <w:ind w:left="108"/>
            </w:pPr>
            <w:r>
              <w:t>increased</w:t>
            </w:r>
            <w:r>
              <w:rPr>
                <w:spacing w:val="-3"/>
              </w:rPr>
              <w:t xml:space="preserve"> </w:t>
            </w:r>
            <w:r>
              <w:t>˃</w:t>
            </w:r>
            <w:r>
              <w:rPr>
                <w:spacing w:val="-3"/>
              </w:rPr>
              <w:t xml:space="preserve"> </w:t>
            </w:r>
            <w:r>
              <w:t>5</w:t>
            </w:r>
            <w:r>
              <w:rPr>
                <w:spacing w:val="-1"/>
              </w:rPr>
              <w:t xml:space="preserve"> </w:t>
            </w:r>
            <w:r>
              <w:t xml:space="preserve">× </w:t>
            </w:r>
            <w:r>
              <w:rPr>
                <w:spacing w:val="-4"/>
              </w:rPr>
              <w:t>ULN</w:t>
            </w:r>
            <w:r>
              <w:rPr>
                <w:spacing w:val="-4"/>
                <w:vertAlign w:val="superscript"/>
              </w:rPr>
              <w:t>e</w:t>
            </w:r>
          </w:p>
        </w:tc>
        <w:tc>
          <w:tcPr>
            <w:tcW w:w="2484" w:type="dxa"/>
          </w:tcPr>
          <w:p w14:paraId="54234BF7" w14:textId="77777777" w:rsidR="001C6747" w:rsidRDefault="001C6747">
            <w:pPr>
              <w:pStyle w:val="TableParagraph"/>
            </w:pPr>
          </w:p>
        </w:tc>
      </w:tr>
    </w:tbl>
    <w:p w14:paraId="54234BF9" w14:textId="77777777" w:rsidR="001C6747" w:rsidRDefault="009D6953">
      <w:pPr>
        <w:pStyle w:val="ListParagraph"/>
        <w:numPr>
          <w:ilvl w:val="0"/>
          <w:numId w:val="5"/>
        </w:numPr>
        <w:tabs>
          <w:tab w:val="left" w:pos="1352"/>
        </w:tabs>
        <w:spacing w:before="41"/>
        <w:ind w:hanging="424"/>
        <w:rPr>
          <w:sz w:val="20"/>
        </w:rPr>
      </w:pPr>
      <w:r>
        <w:rPr>
          <w:sz w:val="20"/>
        </w:rPr>
        <w:t>Herpes</w:t>
      </w:r>
      <w:r>
        <w:rPr>
          <w:spacing w:val="-7"/>
          <w:sz w:val="20"/>
        </w:rPr>
        <w:t xml:space="preserve"> </w:t>
      </w:r>
      <w:r>
        <w:rPr>
          <w:sz w:val="20"/>
        </w:rPr>
        <w:t>simplex</w:t>
      </w:r>
      <w:r>
        <w:rPr>
          <w:spacing w:val="-6"/>
          <w:sz w:val="20"/>
        </w:rPr>
        <w:t xml:space="preserve"> </w:t>
      </w:r>
      <w:r>
        <w:rPr>
          <w:sz w:val="20"/>
        </w:rPr>
        <w:t>includes</w:t>
      </w:r>
      <w:r>
        <w:rPr>
          <w:spacing w:val="-7"/>
          <w:sz w:val="20"/>
        </w:rPr>
        <w:t xml:space="preserve"> </w:t>
      </w:r>
      <w:r>
        <w:rPr>
          <w:sz w:val="20"/>
        </w:rPr>
        <w:t>oral</w:t>
      </w:r>
      <w:r>
        <w:rPr>
          <w:spacing w:val="-8"/>
          <w:sz w:val="20"/>
        </w:rPr>
        <w:t xml:space="preserve"> </w:t>
      </w:r>
      <w:r>
        <w:rPr>
          <w:sz w:val="20"/>
        </w:rPr>
        <w:t>herpes,</w:t>
      </w:r>
      <w:r>
        <w:rPr>
          <w:spacing w:val="-6"/>
          <w:sz w:val="20"/>
        </w:rPr>
        <w:t xml:space="preserve"> </w:t>
      </w:r>
      <w:r>
        <w:rPr>
          <w:sz w:val="20"/>
        </w:rPr>
        <w:t>ophthalmic</w:t>
      </w:r>
      <w:r>
        <w:rPr>
          <w:spacing w:val="-6"/>
          <w:sz w:val="20"/>
        </w:rPr>
        <w:t xml:space="preserve"> </w:t>
      </w:r>
      <w:r>
        <w:rPr>
          <w:sz w:val="20"/>
        </w:rPr>
        <w:t>herpes</w:t>
      </w:r>
      <w:r>
        <w:rPr>
          <w:spacing w:val="-7"/>
          <w:sz w:val="20"/>
        </w:rPr>
        <w:t xml:space="preserve"> </w:t>
      </w:r>
      <w:r>
        <w:rPr>
          <w:sz w:val="20"/>
        </w:rPr>
        <w:t>simplex,</w:t>
      </w:r>
      <w:r>
        <w:rPr>
          <w:spacing w:val="-5"/>
          <w:sz w:val="20"/>
        </w:rPr>
        <w:t xml:space="preserve"> </w:t>
      </w:r>
      <w:r>
        <w:rPr>
          <w:sz w:val="20"/>
        </w:rPr>
        <w:t>genital</w:t>
      </w:r>
      <w:r>
        <w:rPr>
          <w:spacing w:val="-6"/>
          <w:sz w:val="20"/>
        </w:rPr>
        <w:t xml:space="preserve"> </w:t>
      </w:r>
      <w:r>
        <w:rPr>
          <w:sz w:val="20"/>
        </w:rPr>
        <w:t>herpes,</w:t>
      </w:r>
      <w:r>
        <w:rPr>
          <w:spacing w:val="-5"/>
          <w:sz w:val="20"/>
        </w:rPr>
        <w:t xml:space="preserve"> </w:t>
      </w:r>
      <w:r>
        <w:rPr>
          <w:sz w:val="20"/>
        </w:rPr>
        <w:t>and</w:t>
      </w:r>
      <w:r>
        <w:rPr>
          <w:spacing w:val="-5"/>
          <w:sz w:val="20"/>
        </w:rPr>
        <w:t xml:space="preserve"> </w:t>
      </w:r>
      <w:r>
        <w:rPr>
          <w:sz w:val="20"/>
        </w:rPr>
        <w:t>herpes</w:t>
      </w:r>
      <w:r>
        <w:rPr>
          <w:spacing w:val="-7"/>
          <w:sz w:val="20"/>
        </w:rPr>
        <w:t xml:space="preserve"> </w:t>
      </w:r>
      <w:r>
        <w:rPr>
          <w:spacing w:val="-2"/>
          <w:sz w:val="20"/>
        </w:rPr>
        <w:t>dermatitis.</w:t>
      </w:r>
    </w:p>
    <w:p w14:paraId="54234BFA" w14:textId="77777777" w:rsidR="001C6747" w:rsidRDefault="009D6953">
      <w:pPr>
        <w:pStyle w:val="ListParagraph"/>
        <w:numPr>
          <w:ilvl w:val="0"/>
          <w:numId w:val="5"/>
        </w:numPr>
        <w:tabs>
          <w:tab w:val="left" w:pos="1352"/>
        </w:tabs>
        <w:spacing w:before="41"/>
        <w:ind w:hanging="424"/>
        <w:rPr>
          <w:sz w:val="20"/>
        </w:rPr>
      </w:pPr>
      <w:r>
        <w:rPr>
          <w:sz w:val="20"/>
        </w:rPr>
        <w:t>Herpes</w:t>
      </w:r>
      <w:r>
        <w:rPr>
          <w:spacing w:val="-8"/>
          <w:sz w:val="20"/>
        </w:rPr>
        <w:t xml:space="preserve"> </w:t>
      </w:r>
      <w:r>
        <w:rPr>
          <w:sz w:val="20"/>
        </w:rPr>
        <w:t>zoster</w:t>
      </w:r>
      <w:r>
        <w:rPr>
          <w:spacing w:val="-6"/>
          <w:sz w:val="20"/>
        </w:rPr>
        <w:t xml:space="preserve"> </w:t>
      </w:r>
      <w:r>
        <w:rPr>
          <w:sz w:val="20"/>
        </w:rPr>
        <w:t>includes</w:t>
      </w:r>
      <w:r>
        <w:rPr>
          <w:spacing w:val="-7"/>
          <w:sz w:val="20"/>
        </w:rPr>
        <w:t xml:space="preserve"> </w:t>
      </w:r>
      <w:r>
        <w:rPr>
          <w:sz w:val="20"/>
        </w:rPr>
        <w:t>ophthalmic</w:t>
      </w:r>
      <w:r>
        <w:rPr>
          <w:spacing w:val="-6"/>
          <w:sz w:val="20"/>
        </w:rPr>
        <w:t xml:space="preserve"> </w:t>
      </w:r>
      <w:r>
        <w:rPr>
          <w:sz w:val="20"/>
        </w:rPr>
        <w:t>herpes</w:t>
      </w:r>
      <w:r>
        <w:rPr>
          <w:spacing w:val="-8"/>
          <w:sz w:val="20"/>
        </w:rPr>
        <w:t xml:space="preserve"> </w:t>
      </w:r>
      <w:r>
        <w:rPr>
          <w:spacing w:val="-2"/>
          <w:sz w:val="20"/>
        </w:rPr>
        <w:t>zoster.</w:t>
      </w:r>
    </w:p>
    <w:p w14:paraId="54234BFB" w14:textId="77777777" w:rsidR="001C6747" w:rsidRDefault="009D6953">
      <w:pPr>
        <w:pStyle w:val="ListParagraph"/>
        <w:numPr>
          <w:ilvl w:val="0"/>
          <w:numId w:val="5"/>
        </w:numPr>
        <w:tabs>
          <w:tab w:val="left" w:pos="1352"/>
        </w:tabs>
        <w:spacing w:before="39"/>
        <w:rPr>
          <w:sz w:val="20"/>
        </w:rPr>
      </w:pPr>
      <w:r>
        <w:rPr>
          <w:sz w:val="20"/>
        </w:rPr>
        <w:t>Hyperlipidaemia</w:t>
      </w:r>
      <w:r>
        <w:rPr>
          <w:spacing w:val="-9"/>
          <w:sz w:val="20"/>
        </w:rPr>
        <w:t xml:space="preserve"> </w:t>
      </w:r>
      <w:r>
        <w:rPr>
          <w:sz w:val="20"/>
        </w:rPr>
        <w:t>includes</w:t>
      </w:r>
      <w:r>
        <w:rPr>
          <w:spacing w:val="-10"/>
          <w:sz w:val="20"/>
        </w:rPr>
        <w:t xml:space="preserve"> </w:t>
      </w:r>
      <w:r>
        <w:rPr>
          <w:sz w:val="20"/>
        </w:rPr>
        <w:t>dyslipidaemia</w:t>
      </w:r>
      <w:r>
        <w:rPr>
          <w:spacing w:val="-9"/>
          <w:sz w:val="20"/>
        </w:rPr>
        <w:t xml:space="preserve"> </w:t>
      </w:r>
      <w:r>
        <w:rPr>
          <w:sz w:val="20"/>
        </w:rPr>
        <w:t>and</w:t>
      </w:r>
      <w:r>
        <w:rPr>
          <w:spacing w:val="-10"/>
          <w:sz w:val="20"/>
        </w:rPr>
        <w:t xml:space="preserve"> </w:t>
      </w:r>
      <w:r>
        <w:rPr>
          <w:spacing w:val="-2"/>
          <w:sz w:val="20"/>
        </w:rPr>
        <w:t>hypercholesterolaemia.</w:t>
      </w:r>
    </w:p>
    <w:p w14:paraId="54234BFC" w14:textId="77777777" w:rsidR="001C6747" w:rsidRDefault="009D6953">
      <w:pPr>
        <w:pStyle w:val="ListParagraph"/>
        <w:numPr>
          <w:ilvl w:val="0"/>
          <w:numId w:val="5"/>
        </w:numPr>
        <w:tabs>
          <w:tab w:val="left" w:pos="1352"/>
        </w:tabs>
        <w:spacing w:before="41"/>
        <w:ind w:hanging="424"/>
        <w:rPr>
          <w:sz w:val="20"/>
        </w:rPr>
      </w:pPr>
      <w:r>
        <w:rPr>
          <w:sz w:val="20"/>
        </w:rPr>
        <w:t>Venous</w:t>
      </w:r>
      <w:r>
        <w:rPr>
          <w:spacing w:val="-7"/>
          <w:sz w:val="20"/>
        </w:rPr>
        <w:t xml:space="preserve"> </w:t>
      </w:r>
      <w:r>
        <w:rPr>
          <w:sz w:val="20"/>
        </w:rPr>
        <w:t>thrombotic</w:t>
      </w:r>
      <w:r>
        <w:rPr>
          <w:spacing w:val="-6"/>
          <w:sz w:val="20"/>
        </w:rPr>
        <w:t xml:space="preserve"> </w:t>
      </w:r>
      <w:r>
        <w:rPr>
          <w:sz w:val="20"/>
        </w:rPr>
        <w:t>events</w:t>
      </w:r>
      <w:r>
        <w:rPr>
          <w:spacing w:val="-6"/>
          <w:sz w:val="20"/>
        </w:rPr>
        <w:t xml:space="preserve"> </w:t>
      </w:r>
      <w:r>
        <w:rPr>
          <w:sz w:val="20"/>
        </w:rPr>
        <w:t>include</w:t>
      </w:r>
      <w:r>
        <w:rPr>
          <w:spacing w:val="-6"/>
          <w:sz w:val="20"/>
        </w:rPr>
        <w:t xml:space="preserve"> </w:t>
      </w:r>
      <w:r>
        <w:rPr>
          <w:sz w:val="20"/>
        </w:rPr>
        <w:t>deep</w:t>
      </w:r>
      <w:r>
        <w:rPr>
          <w:spacing w:val="-5"/>
          <w:sz w:val="20"/>
        </w:rPr>
        <w:t xml:space="preserve"> </w:t>
      </w:r>
      <w:r>
        <w:rPr>
          <w:sz w:val="20"/>
        </w:rPr>
        <w:t>vein</w:t>
      </w:r>
      <w:r>
        <w:rPr>
          <w:spacing w:val="-5"/>
          <w:sz w:val="20"/>
        </w:rPr>
        <w:t xml:space="preserve"> </w:t>
      </w:r>
      <w:r>
        <w:rPr>
          <w:spacing w:val="-2"/>
          <w:sz w:val="20"/>
        </w:rPr>
        <w:t>thrombosis.</w:t>
      </w:r>
    </w:p>
    <w:p w14:paraId="54234BFD" w14:textId="77777777" w:rsidR="001C6747" w:rsidRDefault="009D6953">
      <w:pPr>
        <w:pStyle w:val="ListParagraph"/>
        <w:numPr>
          <w:ilvl w:val="0"/>
          <w:numId w:val="5"/>
        </w:numPr>
        <w:tabs>
          <w:tab w:val="left" w:pos="1352"/>
        </w:tabs>
        <w:spacing w:before="39"/>
        <w:ind w:hanging="424"/>
        <w:rPr>
          <w:sz w:val="20"/>
        </w:rPr>
      </w:pPr>
      <w:r>
        <w:rPr>
          <w:sz w:val="20"/>
        </w:rPr>
        <w:t>Includes</w:t>
      </w:r>
      <w:r>
        <w:rPr>
          <w:spacing w:val="-8"/>
          <w:sz w:val="20"/>
        </w:rPr>
        <w:t xml:space="preserve"> </w:t>
      </w:r>
      <w:r>
        <w:rPr>
          <w:sz w:val="20"/>
        </w:rPr>
        <w:t>changes</w:t>
      </w:r>
      <w:r>
        <w:rPr>
          <w:spacing w:val="-7"/>
          <w:sz w:val="20"/>
        </w:rPr>
        <w:t xml:space="preserve"> </w:t>
      </w:r>
      <w:r>
        <w:rPr>
          <w:sz w:val="20"/>
        </w:rPr>
        <w:t>detected</w:t>
      </w:r>
      <w:r>
        <w:rPr>
          <w:spacing w:val="-6"/>
          <w:sz w:val="20"/>
        </w:rPr>
        <w:t xml:space="preserve"> </w:t>
      </w:r>
      <w:r>
        <w:rPr>
          <w:sz w:val="20"/>
        </w:rPr>
        <w:t>during</w:t>
      </w:r>
      <w:r>
        <w:rPr>
          <w:spacing w:val="-6"/>
          <w:sz w:val="20"/>
        </w:rPr>
        <w:t xml:space="preserve"> </w:t>
      </w:r>
      <w:r>
        <w:rPr>
          <w:sz w:val="20"/>
        </w:rPr>
        <w:t>laboratory</w:t>
      </w:r>
      <w:r>
        <w:rPr>
          <w:spacing w:val="-7"/>
          <w:sz w:val="20"/>
        </w:rPr>
        <w:t xml:space="preserve"> </w:t>
      </w:r>
      <w:r>
        <w:rPr>
          <w:sz w:val="20"/>
        </w:rPr>
        <w:t>monitoring</w:t>
      </w:r>
      <w:r>
        <w:rPr>
          <w:spacing w:val="-6"/>
          <w:sz w:val="20"/>
        </w:rPr>
        <w:t xml:space="preserve"> </w:t>
      </w:r>
      <w:r>
        <w:rPr>
          <w:sz w:val="20"/>
        </w:rPr>
        <w:t>(see</w:t>
      </w:r>
      <w:r>
        <w:rPr>
          <w:spacing w:val="-8"/>
          <w:sz w:val="20"/>
        </w:rPr>
        <w:t xml:space="preserve"> </w:t>
      </w:r>
      <w:r>
        <w:rPr>
          <w:sz w:val="20"/>
        </w:rPr>
        <w:t>text</w:t>
      </w:r>
      <w:r>
        <w:rPr>
          <w:spacing w:val="-7"/>
          <w:sz w:val="20"/>
        </w:rPr>
        <w:t xml:space="preserve"> </w:t>
      </w:r>
      <w:r>
        <w:rPr>
          <w:spacing w:val="-2"/>
          <w:sz w:val="20"/>
        </w:rPr>
        <w:t>below).</w:t>
      </w:r>
    </w:p>
    <w:p w14:paraId="54234BFE" w14:textId="77777777" w:rsidR="001C6747" w:rsidRDefault="001C6747">
      <w:pPr>
        <w:pStyle w:val="BodyText"/>
        <w:spacing w:before="0"/>
        <w:ind w:left="0"/>
        <w:jc w:val="left"/>
      </w:pPr>
    </w:p>
    <w:p w14:paraId="54234BFF" w14:textId="77777777" w:rsidR="001C6747" w:rsidRDefault="009D6953">
      <w:pPr>
        <w:pStyle w:val="Heading3"/>
        <w:spacing w:before="1" w:line="510" w:lineRule="atLeast"/>
        <w:ind w:left="820" w:right="5820"/>
      </w:pPr>
      <w:bookmarkStart w:id="37" w:name="Description_of_selected_adverse_reaction"/>
      <w:bookmarkEnd w:id="37"/>
      <w:r>
        <w:t>Description</w:t>
      </w:r>
      <w:r>
        <w:rPr>
          <w:spacing w:val="-10"/>
        </w:rPr>
        <w:t xml:space="preserve"> </w:t>
      </w:r>
      <w:r>
        <w:t>of</w:t>
      </w:r>
      <w:r>
        <w:rPr>
          <w:spacing w:val="-10"/>
        </w:rPr>
        <w:t xml:space="preserve"> </w:t>
      </w:r>
      <w:r>
        <w:t>selected</w:t>
      </w:r>
      <w:r>
        <w:rPr>
          <w:spacing w:val="-7"/>
        </w:rPr>
        <w:t xml:space="preserve"> </w:t>
      </w:r>
      <w:r>
        <w:t>adverse</w:t>
      </w:r>
      <w:r>
        <w:rPr>
          <w:spacing w:val="-10"/>
        </w:rPr>
        <w:t xml:space="preserve"> </w:t>
      </w:r>
      <w:r>
        <w:t xml:space="preserve">reactions </w:t>
      </w:r>
      <w:bookmarkStart w:id="38" w:name="Infections"/>
      <w:bookmarkEnd w:id="38"/>
      <w:r>
        <w:rPr>
          <w:spacing w:val="-2"/>
        </w:rPr>
        <w:t>Infections</w:t>
      </w:r>
    </w:p>
    <w:p w14:paraId="54234C00" w14:textId="77777777" w:rsidR="001C6747" w:rsidRDefault="009D6953">
      <w:pPr>
        <w:pStyle w:val="BodyText"/>
        <w:spacing w:before="126"/>
        <w:ind w:left="819" w:right="934"/>
      </w:pPr>
      <w:r>
        <w:t>In placebo-controlled studies, for up to 16</w:t>
      </w:r>
      <w:r>
        <w:rPr>
          <w:spacing w:val="-2"/>
        </w:rPr>
        <w:t xml:space="preserve"> </w:t>
      </w:r>
      <w:r>
        <w:t>weeks, infections have been reported in 27.4% of patients</w:t>
      </w:r>
      <w:r>
        <w:rPr>
          <w:spacing w:val="38"/>
        </w:rPr>
        <w:t xml:space="preserve"> </w:t>
      </w:r>
      <w:r>
        <w:t>treated</w:t>
      </w:r>
      <w:r>
        <w:rPr>
          <w:spacing w:val="37"/>
        </w:rPr>
        <w:t xml:space="preserve"> </w:t>
      </w:r>
      <w:r>
        <w:t>with</w:t>
      </w:r>
      <w:r>
        <w:rPr>
          <w:spacing w:val="37"/>
        </w:rPr>
        <w:t xml:space="preserve"> </w:t>
      </w:r>
      <w:r>
        <w:t>placebo</w:t>
      </w:r>
      <w:r>
        <w:rPr>
          <w:spacing w:val="37"/>
        </w:rPr>
        <w:t xml:space="preserve"> </w:t>
      </w:r>
      <w:r>
        <w:t>and</w:t>
      </w:r>
      <w:r>
        <w:rPr>
          <w:spacing w:val="37"/>
        </w:rPr>
        <w:t xml:space="preserve"> </w:t>
      </w:r>
      <w:r>
        <w:t>in</w:t>
      </w:r>
      <w:r>
        <w:rPr>
          <w:spacing w:val="37"/>
        </w:rPr>
        <w:t xml:space="preserve"> </w:t>
      </w:r>
      <w:r>
        <w:t>34.9%</w:t>
      </w:r>
      <w:r>
        <w:rPr>
          <w:spacing w:val="39"/>
        </w:rPr>
        <w:t xml:space="preserve"> </w:t>
      </w:r>
      <w:r>
        <w:t>and</w:t>
      </w:r>
      <w:r>
        <w:rPr>
          <w:spacing w:val="40"/>
        </w:rPr>
        <w:t xml:space="preserve"> </w:t>
      </w:r>
      <w:r>
        <w:t>34.8%</w:t>
      </w:r>
      <w:r>
        <w:rPr>
          <w:spacing w:val="37"/>
        </w:rPr>
        <w:t xml:space="preserve"> </w:t>
      </w:r>
      <w:r>
        <w:t>of</w:t>
      </w:r>
      <w:r>
        <w:rPr>
          <w:spacing w:val="37"/>
        </w:rPr>
        <w:t xml:space="preserve"> </w:t>
      </w:r>
      <w:r>
        <w:t>patients</w:t>
      </w:r>
      <w:r>
        <w:rPr>
          <w:spacing w:val="38"/>
        </w:rPr>
        <w:t xml:space="preserve"> </w:t>
      </w:r>
      <w:r>
        <w:t>treated</w:t>
      </w:r>
      <w:r>
        <w:rPr>
          <w:spacing w:val="37"/>
        </w:rPr>
        <w:t xml:space="preserve"> </w:t>
      </w:r>
      <w:r>
        <w:t>with</w:t>
      </w:r>
      <w:r>
        <w:rPr>
          <w:spacing w:val="37"/>
        </w:rPr>
        <w:t xml:space="preserve"> </w:t>
      </w:r>
      <w:r>
        <w:t>CIBINQO 100</w:t>
      </w:r>
      <w:r>
        <w:rPr>
          <w:spacing w:val="-2"/>
        </w:rPr>
        <w:t xml:space="preserve"> </w:t>
      </w:r>
      <w:r>
        <w:t>mg and 200</w:t>
      </w:r>
      <w:r>
        <w:rPr>
          <w:spacing w:val="-2"/>
        </w:rPr>
        <w:t xml:space="preserve"> </w:t>
      </w:r>
      <w:r>
        <w:t>mg, respectively. Most infections were mild or moderate.</w:t>
      </w:r>
      <w:r>
        <w:rPr>
          <w:spacing w:val="40"/>
        </w:rPr>
        <w:t xml:space="preserve"> </w:t>
      </w:r>
      <w:r>
        <w:t>The percentage of patients reporting infection-related adverse drug reactions in the 200</w:t>
      </w:r>
      <w:r>
        <w:rPr>
          <w:spacing w:val="-2"/>
        </w:rPr>
        <w:t xml:space="preserve"> </w:t>
      </w:r>
      <w:r>
        <w:t>mg and 100</w:t>
      </w:r>
      <w:r>
        <w:rPr>
          <w:spacing w:val="-2"/>
        </w:rPr>
        <w:t xml:space="preserve"> </w:t>
      </w:r>
      <w:r>
        <w:t>mg groups compared</w:t>
      </w:r>
      <w:r>
        <w:rPr>
          <w:spacing w:val="-3"/>
        </w:rPr>
        <w:t xml:space="preserve"> </w:t>
      </w:r>
      <w:r>
        <w:t>to</w:t>
      </w:r>
      <w:r>
        <w:rPr>
          <w:spacing w:val="-3"/>
        </w:rPr>
        <w:t xml:space="preserve"> </w:t>
      </w:r>
      <w:r>
        <w:t>placebo</w:t>
      </w:r>
      <w:r>
        <w:rPr>
          <w:spacing w:val="-3"/>
        </w:rPr>
        <w:t xml:space="preserve"> </w:t>
      </w:r>
      <w:r>
        <w:t>were:</w:t>
      </w:r>
      <w:r>
        <w:rPr>
          <w:spacing w:val="-3"/>
        </w:rPr>
        <w:t xml:space="preserve"> </w:t>
      </w:r>
      <w:r>
        <w:t>herpes</w:t>
      </w:r>
      <w:r>
        <w:rPr>
          <w:spacing w:val="-3"/>
        </w:rPr>
        <w:t xml:space="preserve"> </w:t>
      </w:r>
      <w:r>
        <w:t>simplex</w:t>
      </w:r>
      <w:r>
        <w:rPr>
          <w:spacing w:val="-3"/>
        </w:rPr>
        <w:t xml:space="preserve"> </w:t>
      </w:r>
      <w:r>
        <w:t>(4.2%</w:t>
      </w:r>
      <w:r>
        <w:rPr>
          <w:spacing w:val="-7"/>
        </w:rPr>
        <w:t xml:space="preserve"> </w:t>
      </w:r>
      <w:r>
        <w:t>and</w:t>
      </w:r>
      <w:r>
        <w:rPr>
          <w:spacing w:val="-3"/>
        </w:rPr>
        <w:t xml:space="preserve"> </w:t>
      </w:r>
      <w:r>
        <w:t>2.8%</w:t>
      </w:r>
      <w:r>
        <w:rPr>
          <w:spacing w:val="-4"/>
        </w:rPr>
        <w:t xml:space="preserve"> </w:t>
      </w:r>
      <w:r>
        <w:t>vs</w:t>
      </w:r>
      <w:r>
        <w:rPr>
          <w:spacing w:val="-3"/>
        </w:rPr>
        <w:t xml:space="preserve"> </w:t>
      </w:r>
      <w:r>
        <w:t>1.4%),</w:t>
      </w:r>
      <w:r>
        <w:rPr>
          <w:spacing w:val="-3"/>
        </w:rPr>
        <w:t xml:space="preserve"> </w:t>
      </w:r>
      <w:r>
        <w:t>herpes</w:t>
      </w:r>
      <w:r>
        <w:rPr>
          <w:spacing w:val="-3"/>
        </w:rPr>
        <w:t xml:space="preserve"> </w:t>
      </w:r>
      <w:r>
        <w:t>zoster</w:t>
      </w:r>
      <w:r>
        <w:rPr>
          <w:spacing w:val="-4"/>
        </w:rPr>
        <w:t xml:space="preserve"> </w:t>
      </w:r>
      <w:r>
        <w:t>(1.2%</w:t>
      </w:r>
      <w:r>
        <w:rPr>
          <w:spacing w:val="-4"/>
        </w:rPr>
        <w:t xml:space="preserve"> </w:t>
      </w:r>
      <w:r>
        <w:t>and 0.6% vs 0%), pneumonia (0.1% and 0.1% vs 0%). Herpes simplex was more frequent in patients with a history of herpes simplex or eczema herpeticum. Most of the herpes zoster events</w:t>
      </w:r>
      <w:r>
        <w:rPr>
          <w:spacing w:val="-15"/>
        </w:rPr>
        <w:t xml:space="preserve"> </w:t>
      </w:r>
      <w:r>
        <w:t>involved</w:t>
      </w:r>
      <w:r>
        <w:rPr>
          <w:spacing w:val="-15"/>
        </w:rPr>
        <w:t xml:space="preserve"> </w:t>
      </w:r>
      <w:r>
        <w:t>a</w:t>
      </w:r>
      <w:r>
        <w:rPr>
          <w:spacing w:val="-15"/>
        </w:rPr>
        <w:t xml:space="preserve"> </w:t>
      </w:r>
      <w:r>
        <w:t>single</w:t>
      </w:r>
      <w:r>
        <w:rPr>
          <w:spacing w:val="-15"/>
        </w:rPr>
        <w:t xml:space="preserve"> </w:t>
      </w:r>
      <w:r>
        <w:t>dermatome</w:t>
      </w:r>
      <w:r>
        <w:rPr>
          <w:spacing w:val="-15"/>
        </w:rPr>
        <w:t xml:space="preserve"> </w:t>
      </w:r>
      <w:r>
        <w:t>and</w:t>
      </w:r>
      <w:r>
        <w:rPr>
          <w:spacing w:val="-15"/>
        </w:rPr>
        <w:t xml:space="preserve"> </w:t>
      </w:r>
      <w:r>
        <w:t>were</w:t>
      </w:r>
      <w:r>
        <w:rPr>
          <w:spacing w:val="-15"/>
        </w:rPr>
        <w:t xml:space="preserve"> </w:t>
      </w:r>
      <w:r>
        <w:t>non-serious.</w:t>
      </w:r>
      <w:r>
        <w:rPr>
          <w:spacing w:val="-15"/>
        </w:rPr>
        <w:t xml:space="preserve"> </w:t>
      </w:r>
      <w:r>
        <w:t>All</w:t>
      </w:r>
      <w:r>
        <w:rPr>
          <w:spacing w:val="-15"/>
        </w:rPr>
        <w:t xml:space="preserve"> </w:t>
      </w:r>
      <w:r>
        <w:t>the</w:t>
      </w:r>
      <w:r>
        <w:rPr>
          <w:spacing w:val="-15"/>
        </w:rPr>
        <w:t xml:space="preserve"> </w:t>
      </w:r>
      <w:r>
        <w:t>opportunistic</w:t>
      </w:r>
      <w:r>
        <w:rPr>
          <w:spacing w:val="-15"/>
        </w:rPr>
        <w:t xml:space="preserve"> </w:t>
      </w:r>
      <w:r>
        <w:t>infections</w:t>
      </w:r>
      <w:r>
        <w:rPr>
          <w:spacing w:val="-15"/>
        </w:rPr>
        <w:t xml:space="preserve"> </w:t>
      </w:r>
      <w:r>
        <w:t>were cases of multidermatomal cutaneous herpes zoster (0.6%), most of which were non-serious. The</w:t>
      </w:r>
      <w:r>
        <w:rPr>
          <w:spacing w:val="-3"/>
        </w:rPr>
        <w:t xml:space="preserve"> </w:t>
      </w:r>
      <w:r>
        <w:t>incidence</w:t>
      </w:r>
      <w:r>
        <w:rPr>
          <w:spacing w:val="-3"/>
        </w:rPr>
        <w:t xml:space="preserve"> </w:t>
      </w:r>
      <w:r>
        <w:t>rate</w:t>
      </w:r>
      <w:r>
        <w:rPr>
          <w:spacing w:val="-3"/>
        </w:rPr>
        <w:t xml:space="preserve"> </w:t>
      </w:r>
      <w:r>
        <w:t>of</w:t>
      </w:r>
      <w:r>
        <w:rPr>
          <w:spacing w:val="-3"/>
        </w:rPr>
        <w:t xml:space="preserve"> </w:t>
      </w:r>
      <w:r>
        <w:t>herpes</w:t>
      </w:r>
      <w:r>
        <w:rPr>
          <w:spacing w:val="-2"/>
        </w:rPr>
        <w:t xml:space="preserve"> </w:t>
      </w:r>
      <w:r>
        <w:t>zoster</w:t>
      </w:r>
      <w:r>
        <w:rPr>
          <w:spacing w:val="-3"/>
        </w:rPr>
        <w:t xml:space="preserve"> </w:t>
      </w:r>
      <w:r>
        <w:t>in</w:t>
      </w:r>
      <w:r>
        <w:rPr>
          <w:spacing w:val="-2"/>
        </w:rPr>
        <w:t xml:space="preserve"> </w:t>
      </w:r>
      <w:r>
        <w:t>patients</w:t>
      </w:r>
      <w:r>
        <w:rPr>
          <w:spacing w:val="-2"/>
        </w:rPr>
        <w:t xml:space="preserve"> </w:t>
      </w:r>
      <w:r>
        <w:t>65</w:t>
      </w:r>
      <w:r>
        <w:rPr>
          <w:spacing w:val="-2"/>
        </w:rPr>
        <w:t xml:space="preserve"> </w:t>
      </w:r>
      <w:r>
        <w:t>years</w:t>
      </w:r>
      <w:r>
        <w:rPr>
          <w:spacing w:val="-2"/>
        </w:rPr>
        <w:t xml:space="preserve"> </w:t>
      </w:r>
      <w:r>
        <w:t>of</w:t>
      </w:r>
      <w:r>
        <w:rPr>
          <w:spacing w:val="-1"/>
        </w:rPr>
        <w:t xml:space="preserve"> </w:t>
      </w:r>
      <w:r>
        <w:t>age</w:t>
      </w:r>
      <w:r>
        <w:rPr>
          <w:spacing w:val="-1"/>
        </w:rPr>
        <w:t xml:space="preserve"> </w:t>
      </w:r>
      <w:r>
        <w:t>and</w:t>
      </w:r>
      <w:r>
        <w:rPr>
          <w:spacing w:val="-2"/>
        </w:rPr>
        <w:t xml:space="preserve"> </w:t>
      </w:r>
      <w:r>
        <w:t>older</w:t>
      </w:r>
      <w:r>
        <w:rPr>
          <w:spacing w:val="-1"/>
        </w:rPr>
        <w:t xml:space="preserve"> </w:t>
      </w:r>
      <w:r>
        <w:t>(7.40</w:t>
      </w:r>
      <w:r>
        <w:rPr>
          <w:spacing w:val="-2"/>
        </w:rPr>
        <w:t xml:space="preserve"> </w:t>
      </w:r>
      <w:r>
        <w:t>per</w:t>
      </w:r>
      <w:r>
        <w:rPr>
          <w:spacing w:val="-3"/>
        </w:rPr>
        <w:t xml:space="preserve"> </w:t>
      </w:r>
      <w:r>
        <w:t>100</w:t>
      </w:r>
      <w:r>
        <w:rPr>
          <w:spacing w:val="-2"/>
        </w:rPr>
        <w:t xml:space="preserve"> </w:t>
      </w:r>
      <w:r>
        <w:t>patient- years)</w:t>
      </w:r>
      <w:r>
        <w:rPr>
          <w:spacing w:val="80"/>
        </w:rPr>
        <w:t xml:space="preserve"> </w:t>
      </w:r>
      <w:r>
        <w:t>was</w:t>
      </w:r>
      <w:r>
        <w:rPr>
          <w:spacing w:val="80"/>
        </w:rPr>
        <w:t xml:space="preserve"> </w:t>
      </w:r>
      <w:r>
        <w:t>higher</w:t>
      </w:r>
      <w:r>
        <w:rPr>
          <w:spacing w:val="80"/>
        </w:rPr>
        <w:t xml:space="preserve"> </w:t>
      </w:r>
      <w:r>
        <w:t>than</w:t>
      </w:r>
      <w:r>
        <w:rPr>
          <w:spacing w:val="80"/>
        </w:rPr>
        <w:t xml:space="preserve"> </w:t>
      </w:r>
      <w:r>
        <w:t>that</w:t>
      </w:r>
      <w:r>
        <w:rPr>
          <w:spacing w:val="80"/>
        </w:rPr>
        <w:t xml:space="preserve"> </w:t>
      </w:r>
      <w:r>
        <w:t>of</w:t>
      </w:r>
      <w:r>
        <w:rPr>
          <w:spacing w:val="80"/>
        </w:rPr>
        <w:t xml:space="preserve"> </w:t>
      </w:r>
      <w:r>
        <w:t>patients</w:t>
      </w:r>
      <w:r>
        <w:rPr>
          <w:spacing w:val="80"/>
        </w:rPr>
        <w:t xml:space="preserve"> </w:t>
      </w:r>
      <w:r>
        <w:t>18</w:t>
      </w:r>
      <w:r>
        <w:rPr>
          <w:spacing w:val="80"/>
        </w:rPr>
        <w:t xml:space="preserve"> </w:t>
      </w:r>
      <w:r>
        <w:t>to</w:t>
      </w:r>
      <w:r>
        <w:rPr>
          <w:spacing w:val="80"/>
        </w:rPr>
        <w:t xml:space="preserve"> </w:t>
      </w:r>
      <w:r>
        <w:t>less</w:t>
      </w:r>
      <w:r>
        <w:rPr>
          <w:spacing w:val="80"/>
        </w:rPr>
        <w:t xml:space="preserve"> </w:t>
      </w:r>
      <w:r>
        <w:t>than</w:t>
      </w:r>
      <w:r>
        <w:rPr>
          <w:spacing w:val="80"/>
        </w:rPr>
        <w:t xml:space="preserve"> </w:t>
      </w:r>
      <w:r>
        <w:t>65</w:t>
      </w:r>
      <w:r>
        <w:rPr>
          <w:spacing w:val="-1"/>
        </w:rPr>
        <w:t xml:space="preserve"> </w:t>
      </w:r>
      <w:r>
        <w:t>years</w:t>
      </w:r>
      <w:r>
        <w:rPr>
          <w:spacing w:val="80"/>
        </w:rPr>
        <w:t xml:space="preserve"> </w:t>
      </w:r>
      <w:r>
        <w:t>of</w:t>
      </w:r>
      <w:r>
        <w:rPr>
          <w:spacing w:val="80"/>
        </w:rPr>
        <w:t xml:space="preserve"> </w:t>
      </w:r>
      <w:r>
        <w:t>age</w:t>
      </w:r>
      <w:r>
        <w:rPr>
          <w:spacing w:val="80"/>
        </w:rPr>
        <w:t xml:space="preserve"> </w:t>
      </w:r>
      <w:r>
        <w:t>(3.44</w:t>
      </w:r>
      <w:r>
        <w:rPr>
          <w:spacing w:val="80"/>
        </w:rPr>
        <w:t xml:space="preserve"> </w:t>
      </w:r>
      <w:r>
        <w:t>per 100</w:t>
      </w:r>
      <w:r>
        <w:rPr>
          <w:spacing w:val="-2"/>
        </w:rPr>
        <w:t xml:space="preserve"> </w:t>
      </w:r>
      <w:r>
        <w:t>patient-years) and less than 18</w:t>
      </w:r>
      <w:r>
        <w:rPr>
          <w:spacing w:val="-2"/>
        </w:rPr>
        <w:t xml:space="preserve"> </w:t>
      </w:r>
      <w:r>
        <w:t>years of age (2.12 per 100</w:t>
      </w:r>
      <w:r>
        <w:rPr>
          <w:spacing w:val="-2"/>
        </w:rPr>
        <w:t xml:space="preserve"> </w:t>
      </w:r>
      <w:r>
        <w:t>patient-years). The incidence rate</w:t>
      </w:r>
      <w:r>
        <w:rPr>
          <w:spacing w:val="-4"/>
        </w:rPr>
        <w:t xml:space="preserve"> </w:t>
      </w:r>
      <w:r>
        <w:t>of</w:t>
      </w:r>
      <w:r>
        <w:rPr>
          <w:spacing w:val="-4"/>
        </w:rPr>
        <w:t xml:space="preserve"> </w:t>
      </w:r>
      <w:r>
        <w:t>herpes</w:t>
      </w:r>
      <w:r>
        <w:rPr>
          <w:spacing w:val="-3"/>
        </w:rPr>
        <w:t xml:space="preserve"> </w:t>
      </w:r>
      <w:r>
        <w:t>zoster</w:t>
      </w:r>
      <w:r>
        <w:rPr>
          <w:spacing w:val="-4"/>
        </w:rPr>
        <w:t xml:space="preserve"> </w:t>
      </w:r>
      <w:r>
        <w:t>in</w:t>
      </w:r>
      <w:r>
        <w:rPr>
          <w:spacing w:val="-3"/>
        </w:rPr>
        <w:t xml:space="preserve"> </w:t>
      </w:r>
      <w:r>
        <w:t>patients</w:t>
      </w:r>
      <w:r>
        <w:rPr>
          <w:spacing w:val="-3"/>
        </w:rPr>
        <w:t xml:space="preserve"> </w:t>
      </w:r>
      <w:r>
        <w:t>with</w:t>
      </w:r>
      <w:r>
        <w:rPr>
          <w:spacing w:val="-3"/>
        </w:rPr>
        <w:t xml:space="preserve"> </w:t>
      </w:r>
      <w:r>
        <w:t>severe</w:t>
      </w:r>
      <w:r>
        <w:rPr>
          <w:spacing w:val="-4"/>
        </w:rPr>
        <w:t xml:space="preserve"> </w:t>
      </w:r>
      <w:r>
        <w:t>atopic</w:t>
      </w:r>
      <w:r>
        <w:rPr>
          <w:spacing w:val="-2"/>
        </w:rPr>
        <w:t xml:space="preserve"> </w:t>
      </w:r>
      <w:r>
        <w:t>dermatitis</w:t>
      </w:r>
      <w:r>
        <w:rPr>
          <w:spacing w:val="-3"/>
        </w:rPr>
        <w:t xml:space="preserve"> </w:t>
      </w:r>
      <w:r>
        <w:t>at</w:t>
      </w:r>
      <w:r>
        <w:rPr>
          <w:spacing w:val="-3"/>
        </w:rPr>
        <w:t xml:space="preserve"> </w:t>
      </w:r>
      <w:r>
        <w:t>baseline</w:t>
      </w:r>
      <w:r>
        <w:rPr>
          <w:spacing w:val="-4"/>
        </w:rPr>
        <w:t xml:space="preserve"> </w:t>
      </w:r>
      <w:r>
        <w:t>(4.93</w:t>
      </w:r>
      <w:r>
        <w:rPr>
          <w:spacing w:val="-3"/>
        </w:rPr>
        <w:t xml:space="preserve"> </w:t>
      </w:r>
      <w:r>
        <w:t>per</w:t>
      </w:r>
      <w:r>
        <w:rPr>
          <w:spacing w:val="-4"/>
        </w:rPr>
        <w:t xml:space="preserve"> </w:t>
      </w:r>
      <w:r>
        <w:t>100</w:t>
      </w:r>
      <w:r>
        <w:rPr>
          <w:spacing w:val="-3"/>
        </w:rPr>
        <w:t xml:space="preserve"> </w:t>
      </w:r>
      <w:r>
        <w:t>patient- years) was higher than that of patients with moderate atopic dermatitis at baseline (2.49 per 100 patient-years) (see Section 4.4 Special warnings and precautions for use).</w:t>
      </w:r>
    </w:p>
    <w:p w14:paraId="54234C01" w14:textId="77777777" w:rsidR="001C6747" w:rsidRDefault="009D6953">
      <w:pPr>
        <w:pStyle w:val="BodyText"/>
        <w:ind w:left="819" w:right="936"/>
      </w:pPr>
      <w:r>
        <w:t>In placebo-controlled studies, for up to 16</w:t>
      </w:r>
      <w:r>
        <w:rPr>
          <w:spacing w:val="-1"/>
        </w:rPr>
        <w:t xml:space="preserve"> </w:t>
      </w:r>
      <w:r>
        <w:t>weeks, the rate of serious infections was 1.81 per 100</w:t>
      </w:r>
      <w:r>
        <w:rPr>
          <w:spacing w:val="-3"/>
        </w:rPr>
        <w:t xml:space="preserve"> </w:t>
      </w:r>
      <w:r>
        <w:t>patient-years</w:t>
      </w:r>
      <w:r>
        <w:rPr>
          <w:spacing w:val="-10"/>
        </w:rPr>
        <w:t xml:space="preserve"> </w:t>
      </w:r>
      <w:r>
        <w:t>in</w:t>
      </w:r>
      <w:r>
        <w:rPr>
          <w:spacing w:val="-11"/>
        </w:rPr>
        <w:t xml:space="preserve"> </w:t>
      </w:r>
      <w:r>
        <w:t>patients</w:t>
      </w:r>
      <w:r>
        <w:rPr>
          <w:spacing w:val="-10"/>
        </w:rPr>
        <w:t xml:space="preserve"> </w:t>
      </w:r>
      <w:r>
        <w:t>treated</w:t>
      </w:r>
      <w:r>
        <w:rPr>
          <w:spacing w:val="-11"/>
        </w:rPr>
        <w:t xml:space="preserve"> </w:t>
      </w:r>
      <w:r>
        <w:t>with</w:t>
      </w:r>
      <w:r>
        <w:rPr>
          <w:spacing w:val="-11"/>
        </w:rPr>
        <w:t xml:space="preserve"> </w:t>
      </w:r>
      <w:r>
        <w:t>placebo,</w:t>
      </w:r>
      <w:r>
        <w:rPr>
          <w:spacing w:val="-8"/>
        </w:rPr>
        <w:t xml:space="preserve"> </w:t>
      </w:r>
      <w:r>
        <w:t>3.32</w:t>
      </w:r>
      <w:r>
        <w:rPr>
          <w:spacing w:val="-11"/>
        </w:rPr>
        <w:t xml:space="preserve"> </w:t>
      </w:r>
      <w:r>
        <w:t>per</w:t>
      </w:r>
      <w:r>
        <w:rPr>
          <w:spacing w:val="-11"/>
        </w:rPr>
        <w:t xml:space="preserve"> </w:t>
      </w:r>
      <w:r>
        <w:t>100</w:t>
      </w:r>
      <w:r>
        <w:rPr>
          <w:spacing w:val="-3"/>
        </w:rPr>
        <w:t xml:space="preserve"> </w:t>
      </w:r>
      <w:r>
        <w:t>patient-years</w:t>
      </w:r>
      <w:r>
        <w:rPr>
          <w:spacing w:val="-10"/>
        </w:rPr>
        <w:t xml:space="preserve"> </w:t>
      </w:r>
      <w:r>
        <w:t>in</w:t>
      </w:r>
      <w:r>
        <w:rPr>
          <w:spacing w:val="-11"/>
        </w:rPr>
        <w:t xml:space="preserve"> </w:t>
      </w:r>
      <w:r>
        <w:t>patients</w:t>
      </w:r>
      <w:r>
        <w:rPr>
          <w:spacing w:val="-10"/>
        </w:rPr>
        <w:t xml:space="preserve"> </w:t>
      </w:r>
      <w:r>
        <w:t>treated with 100</w:t>
      </w:r>
      <w:r>
        <w:rPr>
          <w:spacing w:val="-2"/>
        </w:rPr>
        <w:t xml:space="preserve"> </w:t>
      </w:r>
      <w:r>
        <w:t>mg, and 1.12 per 100</w:t>
      </w:r>
      <w:r>
        <w:rPr>
          <w:spacing w:val="-2"/>
        </w:rPr>
        <w:t xml:space="preserve"> </w:t>
      </w:r>
      <w:r>
        <w:t>patient-years in patients treated with 200</w:t>
      </w:r>
      <w:r>
        <w:rPr>
          <w:spacing w:val="-2"/>
        </w:rPr>
        <w:t xml:space="preserve"> </w:t>
      </w:r>
      <w:r>
        <w:t>mg. Among all patients treated with CIBINQO including the long-term extension study, the rate of serious infections</w:t>
      </w:r>
      <w:r>
        <w:rPr>
          <w:spacing w:val="8"/>
        </w:rPr>
        <w:t xml:space="preserve"> </w:t>
      </w:r>
      <w:r>
        <w:t>was</w:t>
      </w:r>
      <w:r>
        <w:rPr>
          <w:spacing w:val="10"/>
        </w:rPr>
        <w:t xml:space="preserve"> </w:t>
      </w:r>
      <w:r>
        <w:t>2.65</w:t>
      </w:r>
      <w:r>
        <w:rPr>
          <w:spacing w:val="10"/>
        </w:rPr>
        <w:t xml:space="preserve"> </w:t>
      </w:r>
      <w:r>
        <w:t>per</w:t>
      </w:r>
      <w:r>
        <w:rPr>
          <w:spacing w:val="9"/>
        </w:rPr>
        <w:t xml:space="preserve"> </w:t>
      </w:r>
      <w:r>
        <w:t>100</w:t>
      </w:r>
      <w:r>
        <w:rPr>
          <w:spacing w:val="-1"/>
        </w:rPr>
        <w:t xml:space="preserve"> </w:t>
      </w:r>
      <w:r>
        <w:t>patient-years</w:t>
      </w:r>
      <w:r>
        <w:rPr>
          <w:spacing w:val="10"/>
        </w:rPr>
        <w:t xml:space="preserve"> </w:t>
      </w:r>
      <w:r>
        <w:t>treated</w:t>
      </w:r>
      <w:r>
        <w:rPr>
          <w:spacing w:val="12"/>
        </w:rPr>
        <w:t xml:space="preserve"> </w:t>
      </w:r>
      <w:r>
        <w:t>with</w:t>
      </w:r>
      <w:r>
        <w:rPr>
          <w:spacing w:val="10"/>
        </w:rPr>
        <w:t xml:space="preserve"> </w:t>
      </w:r>
      <w:r>
        <w:t>100</w:t>
      </w:r>
      <w:r>
        <w:rPr>
          <w:spacing w:val="-2"/>
        </w:rPr>
        <w:t xml:space="preserve"> </w:t>
      </w:r>
      <w:r>
        <w:t>mg</w:t>
      </w:r>
      <w:r>
        <w:rPr>
          <w:spacing w:val="11"/>
        </w:rPr>
        <w:t xml:space="preserve"> </w:t>
      </w:r>
      <w:r>
        <w:t>and</w:t>
      </w:r>
      <w:r>
        <w:rPr>
          <w:spacing w:val="10"/>
        </w:rPr>
        <w:t xml:space="preserve"> </w:t>
      </w:r>
      <w:r>
        <w:t>2.33</w:t>
      </w:r>
      <w:r>
        <w:rPr>
          <w:spacing w:val="10"/>
        </w:rPr>
        <w:t xml:space="preserve"> </w:t>
      </w:r>
      <w:r>
        <w:t>per</w:t>
      </w:r>
      <w:r>
        <w:rPr>
          <w:spacing w:val="9"/>
        </w:rPr>
        <w:t xml:space="preserve"> </w:t>
      </w:r>
      <w:r>
        <w:t>100</w:t>
      </w:r>
      <w:r>
        <w:rPr>
          <w:spacing w:val="-1"/>
        </w:rPr>
        <w:t xml:space="preserve"> </w:t>
      </w:r>
      <w:r>
        <w:t>patient-</w:t>
      </w:r>
      <w:r>
        <w:rPr>
          <w:spacing w:val="-2"/>
        </w:rPr>
        <w:t>years</w:t>
      </w:r>
    </w:p>
    <w:p w14:paraId="54234C02" w14:textId="77777777" w:rsidR="001C6747" w:rsidRDefault="001C6747">
      <w:pPr>
        <w:sectPr w:rsidR="001C6747">
          <w:pgSz w:w="11910" w:h="16850"/>
          <w:pgMar w:top="1480" w:right="500" w:bottom="980" w:left="620" w:header="0" w:footer="783" w:gutter="0"/>
          <w:cols w:space="720"/>
        </w:sectPr>
      </w:pPr>
    </w:p>
    <w:p w14:paraId="54234C03" w14:textId="77777777" w:rsidR="001C6747" w:rsidRDefault="009D6953">
      <w:pPr>
        <w:pStyle w:val="BodyText"/>
        <w:spacing w:before="78"/>
        <w:ind w:right="940"/>
      </w:pPr>
      <w:r>
        <w:lastRenderedPageBreak/>
        <w:t>treated with 200</w:t>
      </w:r>
      <w:r>
        <w:rPr>
          <w:spacing w:val="-2"/>
        </w:rPr>
        <w:t xml:space="preserve"> </w:t>
      </w:r>
      <w:r>
        <w:t>mg. The most commonly reported serious infections were herpes simplex, herpes zoster, and pneumonia (see Section 4.4 Special warnings and precautions for use).</w:t>
      </w:r>
    </w:p>
    <w:p w14:paraId="54234C04" w14:textId="77777777" w:rsidR="001C6747" w:rsidRDefault="009D6953">
      <w:pPr>
        <w:pStyle w:val="Heading3"/>
      </w:pPr>
      <w:bookmarkStart w:id="39" w:name="Venous_thrombotic_events_including_pulmo"/>
      <w:bookmarkEnd w:id="39"/>
      <w:r>
        <w:t>Venous</w:t>
      </w:r>
      <w:r>
        <w:rPr>
          <w:spacing w:val="-4"/>
        </w:rPr>
        <w:t xml:space="preserve"> </w:t>
      </w:r>
      <w:r>
        <w:t>thrombotic</w:t>
      </w:r>
      <w:r>
        <w:rPr>
          <w:spacing w:val="-3"/>
        </w:rPr>
        <w:t xml:space="preserve"> </w:t>
      </w:r>
      <w:r>
        <w:t>events</w:t>
      </w:r>
      <w:r>
        <w:rPr>
          <w:spacing w:val="-3"/>
        </w:rPr>
        <w:t xml:space="preserve"> </w:t>
      </w:r>
      <w:r>
        <w:t>including</w:t>
      </w:r>
      <w:r>
        <w:rPr>
          <w:spacing w:val="-3"/>
        </w:rPr>
        <w:t xml:space="preserve"> </w:t>
      </w:r>
      <w:r>
        <w:t>pulmonary</w:t>
      </w:r>
      <w:r>
        <w:rPr>
          <w:spacing w:val="-3"/>
        </w:rPr>
        <w:t xml:space="preserve"> </w:t>
      </w:r>
      <w:r>
        <w:rPr>
          <w:spacing w:val="-2"/>
        </w:rPr>
        <w:t>embolism</w:t>
      </w:r>
    </w:p>
    <w:p w14:paraId="54234C05" w14:textId="77777777" w:rsidR="001C6747" w:rsidRDefault="009D6953">
      <w:pPr>
        <w:pStyle w:val="BodyText"/>
        <w:spacing w:before="120"/>
        <w:ind w:left="819" w:right="934"/>
      </w:pPr>
      <w:r>
        <w:t>Among all patients treated with CIBINQO, including the long-term extension study, the rate of PE was 0.23 per 100</w:t>
      </w:r>
      <w:r>
        <w:rPr>
          <w:spacing w:val="-2"/>
        </w:rPr>
        <w:t xml:space="preserve"> </w:t>
      </w:r>
      <w:r>
        <w:t>patient-years for 200</w:t>
      </w:r>
      <w:r>
        <w:rPr>
          <w:spacing w:val="-2"/>
        </w:rPr>
        <w:t xml:space="preserve"> </w:t>
      </w:r>
      <w:r>
        <w:t>mg and 0 per 100</w:t>
      </w:r>
      <w:r>
        <w:rPr>
          <w:spacing w:val="-2"/>
        </w:rPr>
        <w:t xml:space="preserve"> </w:t>
      </w:r>
      <w:r>
        <w:t>patient-years for 100</w:t>
      </w:r>
      <w:r>
        <w:rPr>
          <w:spacing w:val="-2"/>
        </w:rPr>
        <w:t xml:space="preserve"> </w:t>
      </w:r>
      <w:r>
        <w:t>mg. The rate</w:t>
      </w:r>
      <w:r>
        <w:rPr>
          <w:spacing w:val="-6"/>
        </w:rPr>
        <w:t xml:space="preserve"> </w:t>
      </w:r>
      <w:r>
        <w:t>of</w:t>
      </w:r>
      <w:r>
        <w:rPr>
          <w:spacing w:val="-6"/>
        </w:rPr>
        <w:t xml:space="preserve"> </w:t>
      </w:r>
      <w:r>
        <w:t>DVT</w:t>
      </w:r>
      <w:r>
        <w:rPr>
          <w:spacing w:val="-5"/>
        </w:rPr>
        <w:t xml:space="preserve"> </w:t>
      </w:r>
      <w:r>
        <w:t>was</w:t>
      </w:r>
      <w:r>
        <w:rPr>
          <w:spacing w:val="-5"/>
        </w:rPr>
        <w:t xml:space="preserve"> </w:t>
      </w:r>
      <w:r>
        <w:t>0.23</w:t>
      </w:r>
      <w:r>
        <w:rPr>
          <w:spacing w:val="-5"/>
        </w:rPr>
        <w:t xml:space="preserve"> </w:t>
      </w:r>
      <w:r>
        <w:t>per</w:t>
      </w:r>
      <w:r>
        <w:rPr>
          <w:spacing w:val="-3"/>
        </w:rPr>
        <w:t xml:space="preserve"> </w:t>
      </w:r>
      <w:r>
        <w:t>100</w:t>
      </w:r>
      <w:r>
        <w:rPr>
          <w:spacing w:val="-2"/>
        </w:rPr>
        <w:t xml:space="preserve"> </w:t>
      </w:r>
      <w:r>
        <w:t>patient-years</w:t>
      </w:r>
      <w:r>
        <w:rPr>
          <w:spacing w:val="-5"/>
        </w:rPr>
        <w:t xml:space="preserve"> </w:t>
      </w:r>
      <w:r>
        <w:t>in</w:t>
      </w:r>
      <w:r>
        <w:rPr>
          <w:spacing w:val="-5"/>
        </w:rPr>
        <w:t xml:space="preserve"> </w:t>
      </w:r>
      <w:r>
        <w:t>the</w:t>
      </w:r>
      <w:r>
        <w:rPr>
          <w:spacing w:val="-6"/>
        </w:rPr>
        <w:t xml:space="preserve"> </w:t>
      </w:r>
      <w:r>
        <w:t>200</w:t>
      </w:r>
      <w:r>
        <w:rPr>
          <w:spacing w:val="-2"/>
        </w:rPr>
        <w:t xml:space="preserve"> </w:t>
      </w:r>
      <w:r>
        <w:t>mg</w:t>
      </w:r>
      <w:r>
        <w:rPr>
          <w:spacing w:val="-5"/>
        </w:rPr>
        <w:t xml:space="preserve"> </w:t>
      </w:r>
      <w:r>
        <w:t>group</w:t>
      </w:r>
      <w:r>
        <w:rPr>
          <w:spacing w:val="-5"/>
        </w:rPr>
        <w:t xml:space="preserve"> </w:t>
      </w:r>
      <w:r>
        <w:t>and</w:t>
      </w:r>
      <w:r>
        <w:rPr>
          <w:spacing w:val="-5"/>
        </w:rPr>
        <w:t xml:space="preserve"> </w:t>
      </w:r>
      <w:r>
        <w:t>0</w:t>
      </w:r>
      <w:r>
        <w:rPr>
          <w:spacing w:val="-5"/>
        </w:rPr>
        <w:t xml:space="preserve"> </w:t>
      </w:r>
      <w:r>
        <w:t>per</w:t>
      </w:r>
      <w:r>
        <w:rPr>
          <w:spacing w:val="-6"/>
        </w:rPr>
        <w:t xml:space="preserve"> </w:t>
      </w:r>
      <w:r>
        <w:t>100</w:t>
      </w:r>
      <w:r>
        <w:rPr>
          <w:spacing w:val="-2"/>
        </w:rPr>
        <w:t xml:space="preserve"> </w:t>
      </w:r>
      <w:r>
        <w:t>patient</w:t>
      </w:r>
      <w:r>
        <w:rPr>
          <w:spacing w:val="-4"/>
        </w:rPr>
        <w:t xml:space="preserve"> </w:t>
      </w:r>
      <w:r>
        <w:t>years</w:t>
      </w:r>
      <w:r>
        <w:rPr>
          <w:spacing w:val="-5"/>
        </w:rPr>
        <w:t xml:space="preserve"> </w:t>
      </w:r>
      <w:r>
        <w:t>in the 100 mg group (see Section 4.4 Special warnings and precautions for use).</w:t>
      </w:r>
    </w:p>
    <w:p w14:paraId="54234C06" w14:textId="77777777" w:rsidR="001C6747" w:rsidRDefault="009D6953">
      <w:pPr>
        <w:pStyle w:val="Heading3"/>
      </w:pPr>
      <w:bookmarkStart w:id="40" w:name="Malignancy_(excluding_non-melanoma_skin_"/>
      <w:bookmarkEnd w:id="40"/>
      <w:r>
        <w:t>Malignancy</w:t>
      </w:r>
      <w:r>
        <w:rPr>
          <w:spacing w:val="-3"/>
        </w:rPr>
        <w:t xml:space="preserve"> </w:t>
      </w:r>
      <w:r>
        <w:t>(excluding</w:t>
      </w:r>
      <w:r>
        <w:rPr>
          <w:spacing w:val="-6"/>
        </w:rPr>
        <w:t xml:space="preserve"> </w:t>
      </w:r>
      <w:r>
        <w:t>non-melanoma</w:t>
      </w:r>
      <w:r>
        <w:rPr>
          <w:spacing w:val="-3"/>
        </w:rPr>
        <w:t xml:space="preserve"> </w:t>
      </w:r>
      <w:r>
        <w:t>skin</w:t>
      </w:r>
      <w:r>
        <w:rPr>
          <w:spacing w:val="-2"/>
        </w:rPr>
        <w:t xml:space="preserve"> cancers)</w:t>
      </w:r>
    </w:p>
    <w:p w14:paraId="54234C07" w14:textId="77777777" w:rsidR="001C6747" w:rsidRDefault="009D6953">
      <w:pPr>
        <w:pStyle w:val="BodyText"/>
        <w:spacing w:before="120"/>
        <w:ind w:left="819" w:right="935"/>
      </w:pPr>
      <w:r>
        <w:t>In clinical studies with CIBINQO, the incidence of malignancies (excluding non-melanoma skin cancers) reported in the 100</w:t>
      </w:r>
      <w:r>
        <w:rPr>
          <w:spacing w:val="40"/>
        </w:rPr>
        <w:t xml:space="preserve"> </w:t>
      </w:r>
      <w:r>
        <w:t>mg and 200</w:t>
      </w:r>
      <w:r>
        <w:rPr>
          <w:spacing w:val="40"/>
        </w:rPr>
        <w:t xml:space="preserve"> </w:t>
      </w:r>
      <w:r>
        <w:t xml:space="preserve">mg abrocitinib arms (incidence rate [95% confidence interval], /100 patient-years) were 0.15 (0.03, 0.43) and 0.34 (0.17, 0.60), </w:t>
      </w:r>
      <w:r>
        <w:rPr>
          <w:spacing w:val="-2"/>
        </w:rPr>
        <w:t>respectively.</w:t>
      </w:r>
    </w:p>
    <w:p w14:paraId="54234C08" w14:textId="77777777" w:rsidR="001C6747" w:rsidRDefault="009D6953">
      <w:pPr>
        <w:pStyle w:val="Heading3"/>
        <w:jc w:val="left"/>
      </w:pPr>
      <w:bookmarkStart w:id="41" w:name="Thrombocytopenia"/>
      <w:bookmarkEnd w:id="41"/>
      <w:r>
        <w:rPr>
          <w:spacing w:val="-2"/>
        </w:rPr>
        <w:t>Thrombocytopenia</w:t>
      </w:r>
    </w:p>
    <w:p w14:paraId="54234C09" w14:textId="77777777" w:rsidR="001C6747" w:rsidRDefault="009D6953">
      <w:pPr>
        <w:pStyle w:val="BodyText"/>
        <w:spacing w:before="120"/>
        <w:ind w:left="819" w:right="935"/>
      </w:pPr>
      <w:r>
        <w:t>In</w:t>
      </w:r>
      <w:r>
        <w:rPr>
          <w:spacing w:val="-11"/>
        </w:rPr>
        <w:t xml:space="preserve"> </w:t>
      </w:r>
      <w:r>
        <w:t>placebo</w:t>
      </w:r>
      <w:r>
        <w:rPr>
          <w:spacing w:val="-11"/>
        </w:rPr>
        <w:t xml:space="preserve"> </w:t>
      </w:r>
      <w:r>
        <w:t>-controlled</w:t>
      </w:r>
      <w:r>
        <w:rPr>
          <w:spacing w:val="-11"/>
        </w:rPr>
        <w:t xml:space="preserve"> </w:t>
      </w:r>
      <w:r>
        <w:t>studies,</w:t>
      </w:r>
      <w:r>
        <w:rPr>
          <w:spacing w:val="-11"/>
        </w:rPr>
        <w:t xml:space="preserve"> </w:t>
      </w:r>
      <w:r>
        <w:t>for</w:t>
      </w:r>
      <w:r>
        <w:rPr>
          <w:spacing w:val="-11"/>
        </w:rPr>
        <w:t xml:space="preserve"> </w:t>
      </w:r>
      <w:r>
        <w:t>up</w:t>
      </w:r>
      <w:r>
        <w:rPr>
          <w:spacing w:val="-11"/>
        </w:rPr>
        <w:t xml:space="preserve"> </w:t>
      </w:r>
      <w:r>
        <w:t>to</w:t>
      </w:r>
      <w:r>
        <w:rPr>
          <w:spacing w:val="-11"/>
        </w:rPr>
        <w:t xml:space="preserve"> </w:t>
      </w:r>
      <w:r>
        <w:t>16</w:t>
      </w:r>
      <w:r>
        <w:rPr>
          <w:spacing w:val="-13"/>
        </w:rPr>
        <w:t xml:space="preserve"> </w:t>
      </w:r>
      <w:r>
        <w:t>weeks,</w:t>
      </w:r>
      <w:r>
        <w:rPr>
          <w:spacing w:val="-11"/>
        </w:rPr>
        <w:t xml:space="preserve"> </w:t>
      </w:r>
      <w:r>
        <w:t>treatment</w:t>
      </w:r>
      <w:r>
        <w:rPr>
          <w:spacing w:val="-10"/>
        </w:rPr>
        <w:t xml:space="preserve"> </w:t>
      </w:r>
      <w:r>
        <w:t>was</w:t>
      </w:r>
      <w:r>
        <w:rPr>
          <w:spacing w:val="-10"/>
        </w:rPr>
        <w:t xml:space="preserve"> </w:t>
      </w:r>
      <w:r>
        <w:t>associated</w:t>
      </w:r>
      <w:r>
        <w:rPr>
          <w:spacing w:val="-8"/>
        </w:rPr>
        <w:t xml:space="preserve"> </w:t>
      </w:r>
      <w:r>
        <w:t>with</w:t>
      </w:r>
      <w:r>
        <w:rPr>
          <w:spacing w:val="-11"/>
        </w:rPr>
        <w:t xml:space="preserve"> </w:t>
      </w:r>
      <w:r>
        <w:t>a</w:t>
      </w:r>
      <w:r>
        <w:rPr>
          <w:spacing w:val="-12"/>
        </w:rPr>
        <w:t xml:space="preserve"> </w:t>
      </w:r>
      <w:r>
        <w:t>dose-related decrease in platelet count. Maximum effects on platelets were observed within 4</w:t>
      </w:r>
      <w:r>
        <w:rPr>
          <w:spacing w:val="-2"/>
        </w:rPr>
        <w:t xml:space="preserve"> </w:t>
      </w:r>
      <w:r>
        <w:t>weeks, after which the platelet count returned towards baseline despite continued therapy. Confirmed platelet counts of &lt;</w:t>
      </w:r>
      <w:r>
        <w:rPr>
          <w:spacing w:val="-4"/>
        </w:rPr>
        <w:t xml:space="preserve"> </w:t>
      </w:r>
      <w:r>
        <w:t>50,000/mm</w:t>
      </w:r>
      <w:r>
        <w:rPr>
          <w:vertAlign w:val="superscript"/>
        </w:rPr>
        <w:t>3</w:t>
      </w:r>
      <w:r>
        <w:t xml:space="preserve"> were reported in 0.1% of patients exposed to 200</w:t>
      </w:r>
      <w:r>
        <w:rPr>
          <w:spacing w:val="-2"/>
        </w:rPr>
        <w:t xml:space="preserve"> </w:t>
      </w:r>
      <w:r>
        <w:t>mg, and in 0</w:t>
      </w:r>
      <w:r>
        <w:rPr>
          <w:spacing w:val="-2"/>
        </w:rPr>
        <w:t xml:space="preserve"> </w:t>
      </w:r>
      <w:r>
        <w:t>patients</w:t>
      </w:r>
      <w:r>
        <w:rPr>
          <w:spacing w:val="-9"/>
        </w:rPr>
        <w:t xml:space="preserve"> </w:t>
      </w:r>
      <w:r>
        <w:t>treated</w:t>
      </w:r>
      <w:r>
        <w:rPr>
          <w:spacing w:val="-7"/>
        </w:rPr>
        <w:t xml:space="preserve"> </w:t>
      </w:r>
      <w:r>
        <w:t>with</w:t>
      </w:r>
      <w:r>
        <w:rPr>
          <w:spacing w:val="-10"/>
        </w:rPr>
        <w:t xml:space="preserve"> </w:t>
      </w:r>
      <w:r>
        <w:t>100</w:t>
      </w:r>
      <w:r>
        <w:rPr>
          <w:spacing w:val="-2"/>
        </w:rPr>
        <w:t xml:space="preserve"> </w:t>
      </w:r>
      <w:r>
        <w:t>mg</w:t>
      </w:r>
      <w:r>
        <w:rPr>
          <w:spacing w:val="-10"/>
        </w:rPr>
        <w:t xml:space="preserve"> </w:t>
      </w:r>
      <w:r>
        <w:t>or</w:t>
      </w:r>
      <w:r>
        <w:rPr>
          <w:spacing w:val="-10"/>
        </w:rPr>
        <w:t xml:space="preserve"> </w:t>
      </w:r>
      <w:r>
        <w:t>placebo.</w:t>
      </w:r>
      <w:r>
        <w:rPr>
          <w:spacing w:val="-10"/>
        </w:rPr>
        <w:t xml:space="preserve"> </w:t>
      </w:r>
      <w:r>
        <w:t>Among</w:t>
      </w:r>
      <w:r>
        <w:rPr>
          <w:spacing w:val="-7"/>
        </w:rPr>
        <w:t xml:space="preserve"> </w:t>
      </w:r>
      <w:r>
        <w:t>all</w:t>
      </w:r>
      <w:r>
        <w:rPr>
          <w:spacing w:val="-9"/>
        </w:rPr>
        <w:t xml:space="preserve"> </w:t>
      </w:r>
      <w:r>
        <w:t>patients</w:t>
      </w:r>
      <w:r>
        <w:rPr>
          <w:spacing w:val="-9"/>
        </w:rPr>
        <w:t xml:space="preserve"> </w:t>
      </w:r>
      <w:r>
        <w:t>exposed</w:t>
      </w:r>
      <w:r>
        <w:rPr>
          <w:spacing w:val="-7"/>
        </w:rPr>
        <w:t xml:space="preserve"> </w:t>
      </w:r>
      <w:r>
        <w:t>to</w:t>
      </w:r>
      <w:r>
        <w:rPr>
          <w:spacing w:val="-10"/>
        </w:rPr>
        <w:t xml:space="preserve"> </w:t>
      </w:r>
      <w:r>
        <w:t>CIBINQO,</w:t>
      </w:r>
      <w:r>
        <w:rPr>
          <w:spacing w:val="-10"/>
        </w:rPr>
        <w:t xml:space="preserve"> </w:t>
      </w:r>
      <w:r>
        <w:t>including the long-term extension study, confirmed platelet counts of &lt;</w:t>
      </w:r>
      <w:r>
        <w:rPr>
          <w:spacing w:val="-4"/>
        </w:rPr>
        <w:t xml:space="preserve"> </w:t>
      </w:r>
      <w:r>
        <w:t>50,000/mm</w:t>
      </w:r>
      <w:r>
        <w:rPr>
          <w:vertAlign w:val="superscript"/>
        </w:rPr>
        <w:t>3</w:t>
      </w:r>
      <w:r>
        <w:t xml:space="preserve"> were reported in 0.1% of patients treated</w:t>
      </w:r>
      <w:r>
        <w:rPr>
          <w:spacing w:val="24"/>
        </w:rPr>
        <w:t xml:space="preserve"> </w:t>
      </w:r>
      <w:r>
        <w:t>with 200</w:t>
      </w:r>
      <w:r>
        <w:rPr>
          <w:spacing w:val="-1"/>
        </w:rPr>
        <w:t xml:space="preserve"> </w:t>
      </w:r>
      <w:r>
        <w:t>mg, occurring at Week</w:t>
      </w:r>
      <w:r>
        <w:rPr>
          <w:spacing w:val="-1"/>
        </w:rPr>
        <w:t xml:space="preserve"> </w:t>
      </w:r>
      <w:r>
        <w:t>4. A higher proportion of patients</w:t>
      </w:r>
      <w:r>
        <w:rPr>
          <w:spacing w:val="40"/>
        </w:rPr>
        <w:t xml:space="preserve"> </w:t>
      </w:r>
      <w:r>
        <w:t>65</w:t>
      </w:r>
      <w:r>
        <w:rPr>
          <w:spacing w:val="-2"/>
        </w:rPr>
        <w:t xml:space="preserve"> </w:t>
      </w:r>
      <w:r>
        <w:t>years of age and older developed a platelet count nadir &lt;</w:t>
      </w:r>
      <w:r>
        <w:rPr>
          <w:spacing w:val="-4"/>
        </w:rPr>
        <w:t xml:space="preserve"> </w:t>
      </w:r>
      <w:r>
        <w:t>75, 000/mm</w:t>
      </w:r>
      <w:r>
        <w:rPr>
          <w:vertAlign w:val="superscript"/>
        </w:rPr>
        <w:t>3</w:t>
      </w:r>
      <w:r>
        <w:t xml:space="preserve"> (see Section 4.4 Special warnings and precautions for use).</w:t>
      </w:r>
    </w:p>
    <w:p w14:paraId="54234C0A" w14:textId="77777777" w:rsidR="001C6747" w:rsidRDefault="009D6953">
      <w:pPr>
        <w:pStyle w:val="Heading3"/>
        <w:spacing w:before="241"/>
        <w:ind w:left="820"/>
        <w:jc w:val="left"/>
      </w:pPr>
      <w:bookmarkStart w:id="42" w:name="Lymphopenia"/>
      <w:bookmarkEnd w:id="42"/>
      <w:r>
        <w:rPr>
          <w:spacing w:val="-2"/>
        </w:rPr>
        <w:t>Lymphopenia</w:t>
      </w:r>
    </w:p>
    <w:p w14:paraId="54234C0B" w14:textId="77777777" w:rsidR="001C6747" w:rsidRDefault="009D6953">
      <w:pPr>
        <w:pStyle w:val="BodyText"/>
        <w:spacing w:before="120"/>
        <w:ind w:right="937"/>
      </w:pPr>
      <w:r>
        <w:t>In placebo-controlled studies, for up to 16 weeks, confirmed ALC &lt;500/mm</w:t>
      </w:r>
      <w:r>
        <w:rPr>
          <w:vertAlign w:val="superscript"/>
        </w:rPr>
        <w:t>3</w:t>
      </w:r>
      <w:r>
        <w:t xml:space="preserve"> occurred in 0.3%</w:t>
      </w:r>
      <w:r>
        <w:rPr>
          <w:spacing w:val="-2"/>
        </w:rPr>
        <w:t xml:space="preserve"> </w:t>
      </w:r>
      <w:r>
        <w:t>of</w:t>
      </w:r>
      <w:r>
        <w:rPr>
          <w:spacing w:val="-5"/>
        </w:rPr>
        <w:t xml:space="preserve"> </w:t>
      </w:r>
      <w:r>
        <w:t>patients</w:t>
      </w:r>
      <w:r>
        <w:rPr>
          <w:spacing w:val="-1"/>
        </w:rPr>
        <w:t xml:space="preserve"> </w:t>
      </w:r>
      <w:r>
        <w:t>treated</w:t>
      </w:r>
      <w:r>
        <w:rPr>
          <w:spacing w:val="-1"/>
        </w:rPr>
        <w:t xml:space="preserve"> </w:t>
      </w:r>
      <w:r>
        <w:t>with</w:t>
      </w:r>
      <w:r>
        <w:rPr>
          <w:spacing w:val="-4"/>
        </w:rPr>
        <w:t xml:space="preserve"> </w:t>
      </w:r>
      <w:r>
        <w:t>200</w:t>
      </w:r>
      <w:r>
        <w:rPr>
          <w:spacing w:val="-1"/>
        </w:rPr>
        <w:t xml:space="preserve"> </w:t>
      </w:r>
      <w:r>
        <w:t>mg</w:t>
      </w:r>
      <w:r>
        <w:rPr>
          <w:spacing w:val="-4"/>
        </w:rPr>
        <w:t xml:space="preserve"> </w:t>
      </w:r>
      <w:r>
        <w:t>and</w:t>
      </w:r>
      <w:r>
        <w:rPr>
          <w:spacing w:val="-4"/>
        </w:rPr>
        <w:t xml:space="preserve"> </w:t>
      </w:r>
      <w:r>
        <w:t>0%</w:t>
      </w:r>
      <w:r>
        <w:rPr>
          <w:spacing w:val="-5"/>
        </w:rPr>
        <w:t xml:space="preserve"> </w:t>
      </w:r>
      <w:r>
        <w:t>of</w:t>
      </w:r>
      <w:r>
        <w:rPr>
          <w:spacing w:val="-5"/>
        </w:rPr>
        <w:t xml:space="preserve"> </w:t>
      </w:r>
      <w:r>
        <w:t>patients</w:t>
      </w:r>
      <w:r>
        <w:rPr>
          <w:spacing w:val="-4"/>
        </w:rPr>
        <w:t xml:space="preserve"> </w:t>
      </w:r>
      <w:r>
        <w:t>treated</w:t>
      </w:r>
      <w:r>
        <w:rPr>
          <w:spacing w:val="-4"/>
        </w:rPr>
        <w:t xml:space="preserve"> </w:t>
      </w:r>
      <w:r>
        <w:t>with</w:t>
      </w:r>
      <w:r>
        <w:rPr>
          <w:spacing w:val="-4"/>
        </w:rPr>
        <w:t xml:space="preserve"> </w:t>
      </w:r>
      <w:r>
        <w:t>100 mg</w:t>
      </w:r>
      <w:r>
        <w:rPr>
          <w:spacing w:val="-4"/>
        </w:rPr>
        <w:t xml:space="preserve"> </w:t>
      </w:r>
      <w:r>
        <w:t>or</w:t>
      </w:r>
      <w:r>
        <w:rPr>
          <w:spacing w:val="-5"/>
        </w:rPr>
        <w:t xml:space="preserve"> </w:t>
      </w:r>
      <w:r>
        <w:t>placebo.</w:t>
      </w:r>
      <w:r>
        <w:rPr>
          <w:spacing w:val="-1"/>
        </w:rPr>
        <w:t xml:space="preserve"> </w:t>
      </w:r>
      <w:r>
        <w:t>Both cases occurred in the first 4</w:t>
      </w:r>
      <w:r>
        <w:rPr>
          <w:spacing w:val="-2"/>
        </w:rPr>
        <w:t xml:space="preserve"> </w:t>
      </w:r>
      <w:r>
        <w:t>weeks of exposure. Among all patients exposed to CIBINQO, including the long-term extension, confirmed ALC &lt; 500/mm</w:t>
      </w:r>
      <w:r>
        <w:rPr>
          <w:vertAlign w:val="superscript"/>
        </w:rPr>
        <w:t>3</w:t>
      </w:r>
      <w:r>
        <w:t xml:space="preserve"> were reported in 0.3% of patients</w:t>
      </w:r>
      <w:r>
        <w:rPr>
          <w:spacing w:val="33"/>
        </w:rPr>
        <w:t xml:space="preserve"> </w:t>
      </w:r>
      <w:r>
        <w:t>treated</w:t>
      </w:r>
      <w:r>
        <w:rPr>
          <w:spacing w:val="33"/>
        </w:rPr>
        <w:t xml:space="preserve"> </w:t>
      </w:r>
      <w:r>
        <w:t>with</w:t>
      </w:r>
      <w:r>
        <w:rPr>
          <w:spacing w:val="33"/>
        </w:rPr>
        <w:t xml:space="preserve"> </w:t>
      </w:r>
      <w:r>
        <w:t>200</w:t>
      </w:r>
      <w:r>
        <w:rPr>
          <w:spacing w:val="-2"/>
        </w:rPr>
        <w:t xml:space="preserve"> </w:t>
      </w:r>
      <w:r>
        <w:t>mg</w:t>
      </w:r>
      <w:r>
        <w:rPr>
          <w:spacing w:val="33"/>
        </w:rPr>
        <w:t xml:space="preserve"> </w:t>
      </w:r>
      <w:r>
        <w:t>and</w:t>
      </w:r>
      <w:r>
        <w:rPr>
          <w:spacing w:val="33"/>
        </w:rPr>
        <w:t xml:space="preserve"> </w:t>
      </w:r>
      <w:r>
        <w:t>0.1%</w:t>
      </w:r>
      <w:r>
        <w:rPr>
          <w:spacing w:val="33"/>
        </w:rPr>
        <w:t xml:space="preserve"> </w:t>
      </w:r>
      <w:r>
        <w:t>of</w:t>
      </w:r>
      <w:r>
        <w:rPr>
          <w:spacing w:val="-3"/>
        </w:rPr>
        <w:t xml:space="preserve"> </w:t>
      </w:r>
      <w:r>
        <w:t>patients</w:t>
      </w:r>
      <w:r>
        <w:rPr>
          <w:spacing w:val="33"/>
        </w:rPr>
        <w:t xml:space="preserve"> </w:t>
      </w:r>
      <w:r>
        <w:t>treated</w:t>
      </w:r>
      <w:r>
        <w:rPr>
          <w:spacing w:val="33"/>
        </w:rPr>
        <w:t xml:space="preserve"> </w:t>
      </w:r>
      <w:r>
        <w:t>with</w:t>
      </w:r>
      <w:r>
        <w:rPr>
          <w:spacing w:val="33"/>
        </w:rPr>
        <w:t xml:space="preserve"> </w:t>
      </w:r>
      <w:r>
        <w:t>100</w:t>
      </w:r>
      <w:r>
        <w:rPr>
          <w:spacing w:val="-2"/>
        </w:rPr>
        <w:t xml:space="preserve"> </w:t>
      </w:r>
      <w:r>
        <w:t>mg,</w:t>
      </w:r>
      <w:r>
        <w:rPr>
          <w:spacing w:val="33"/>
        </w:rPr>
        <w:t xml:space="preserve"> </w:t>
      </w:r>
      <w:r>
        <w:t>all</w:t>
      </w:r>
      <w:r>
        <w:rPr>
          <w:spacing w:val="33"/>
        </w:rPr>
        <w:t xml:space="preserve"> </w:t>
      </w:r>
      <w:r>
        <w:t>of</w:t>
      </w:r>
      <w:r>
        <w:rPr>
          <w:spacing w:val="33"/>
        </w:rPr>
        <w:t xml:space="preserve"> </w:t>
      </w:r>
      <w:r>
        <w:t>whom</w:t>
      </w:r>
      <w:r>
        <w:rPr>
          <w:spacing w:val="33"/>
        </w:rPr>
        <w:t xml:space="preserve"> </w:t>
      </w:r>
      <w:r>
        <w:t>were 65 years of age and older (see Section 4.4 Special warnings and precautions for use).</w:t>
      </w:r>
    </w:p>
    <w:p w14:paraId="54234C0C" w14:textId="77777777" w:rsidR="001C6747" w:rsidRDefault="009D6953">
      <w:pPr>
        <w:pStyle w:val="Heading3"/>
        <w:ind w:left="820"/>
      </w:pPr>
      <w:bookmarkStart w:id="43" w:name="Lipid_elevations"/>
      <w:bookmarkEnd w:id="43"/>
      <w:r>
        <w:t xml:space="preserve">Lipid </w:t>
      </w:r>
      <w:r>
        <w:rPr>
          <w:spacing w:val="-2"/>
        </w:rPr>
        <w:t>elevations</w:t>
      </w:r>
    </w:p>
    <w:p w14:paraId="54234C0D" w14:textId="77777777" w:rsidR="001C6747" w:rsidRDefault="009D6953">
      <w:pPr>
        <w:pStyle w:val="BodyText"/>
        <w:spacing w:before="120"/>
        <w:ind w:left="819" w:right="935"/>
      </w:pPr>
      <w:r>
        <w:t>In</w:t>
      </w:r>
      <w:r>
        <w:rPr>
          <w:spacing w:val="40"/>
        </w:rPr>
        <w:t xml:space="preserve"> </w:t>
      </w:r>
      <w:r>
        <w:t>placebo-controlled</w:t>
      </w:r>
      <w:r>
        <w:rPr>
          <w:spacing w:val="40"/>
        </w:rPr>
        <w:t xml:space="preserve"> </w:t>
      </w:r>
      <w:r>
        <w:t>studies,</w:t>
      </w:r>
      <w:r>
        <w:rPr>
          <w:spacing w:val="40"/>
        </w:rPr>
        <w:t xml:space="preserve"> </w:t>
      </w:r>
      <w:r>
        <w:t>for</w:t>
      </w:r>
      <w:r>
        <w:rPr>
          <w:spacing w:val="40"/>
        </w:rPr>
        <w:t xml:space="preserve"> </w:t>
      </w:r>
      <w:r>
        <w:t>up</w:t>
      </w:r>
      <w:r>
        <w:rPr>
          <w:spacing w:val="40"/>
        </w:rPr>
        <w:t xml:space="preserve"> </w:t>
      </w:r>
      <w:r>
        <w:t>to</w:t>
      </w:r>
      <w:r>
        <w:rPr>
          <w:spacing w:val="40"/>
        </w:rPr>
        <w:t xml:space="preserve"> </w:t>
      </w:r>
      <w:r>
        <w:t>16</w:t>
      </w:r>
      <w:r>
        <w:rPr>
          <w:spacing w:val="40"/>
        </w:rPr>
        <w:t xml:space="preserve"> </w:t>
      </w:r>
      <w:r>
        <w:t>weeks,</w:t>
      </w:r>
      <w:r>
        <w:rPr>
          <w:spacing w:val="40"/>
        </w:rPr>
        <w:t xml:space="preserve"> </w:t>
      </w:r>
      <w:r>
        <w:t>there</w:t>
      </w:r>
      <w:r>
        <w:rPr>
          <w:spacing w:val="40"/>
        </w:rPr>
        <w:t xml:space="preserve"> </w:t>
      </w:r>
      <w:r>
        <w:t>was</w:t>
      </w:r>
      <w:r>
        <w:rPr>
          <w:spacing w:val="40"/>
        </w:rPr>
        <w:t xml:space="preserve"> </w:t>
      </w:r>
      <w:r>
        <w:t>a</w:t>
      </w:r>
      <w:r>
        <w:rPr>
          <w:spacing w:val="40"/>
        </w:rPr>
        <w:t xml:space="preserve"> </w:t>
      </w:r>
      <w:r>
        <w:t>dose-related</w:t>
      </w:r>
      <w:r>
        <w:rPr>
          <w:spacing w:val="40"/>
        </w:rPr>
        <w:t xml:space="preserve"> </w:t>
      </w:r>
      <w:r>
        <w:t>increase</w:t>
      </w:r>
      <w:r>
        <w:rPr>
          <w:spacing w:val="40"/>
        </w:rPr>
        <w:t xml:space="preserve"> </w:t>
      </w:r>
      <w:r>
        <w:t>in low-density lipoprotein cholesterol (LDL-c), total cholesterol, and high-density lipoprotein cholesterol (HDL-c) relative to placebo at Week</w:t>
      </w:r>
      <w:r>
        <w:rPr>
          <w:spacing w:val="-2"/>
        </w:rPr>
        <w:t xml:space="preserve"> </w:t>
      </w:r>
      <w:r>
        <w:t>4 which remained elevated through the final visit</w:t>
      </w:r>
      <w:r>
        <w:rPr>
          <w:spacing w:val="-14"/>
        </w:rPr>
        <w:t xml:space="preserve"> </w:t>
      </w:r>
      <w:r>
        <w:t>in</w:t>
      </w:r>
      <w:r>
        <w:rPr>
          <w:spacing w:val="-14"/>
        </w:rPr>
        <w:t xml:space="preserve"> </w:t>
      </w:r>
      <w:r>
        <w:t>the</w:t>
      </w:r>
      <w:r>
        <w:rPr>
          <w:spacing w:val="-15"/>
        </w:rPr>
        <w:t xml:space="preserve"> </w:t>
      </w:r>
      <w:r>
        <w:t>treatment</w:t>
      </w:r>
      <w:r>
        <w:rPr>
          <w:spacing w:val="-14"/>
        </w:rPr>
        <w:t xml:space="preserve"> </w:t>
      </w:r>
      <w:r>
        <w:t>period.</w:t>
      </w:r>
      <w:r>
        <w:rPr>
          <w:spacing w:val="-14"/>
        </w:rPr>
        <w:t xml:space="preserve"> </w:t>
      </w:r>
      <w:r>
        <w:t>There</w:t>
      </w:r>
      <w:r>
        <w:rPr>
          <w:spacing w:val="-13"/>
        </w:rPr>
        <w:t xml:space="preserve"> </w:t>
      </w:r>
      <w:r>
        <w:t>was</w:t>
      </w:r>
      <w:r>
        <w:rPr>
          <w:spacing w:val="-12"/>
        </w:rPr>
        <w:t xml:space="preserve"> </w:t>
      </w:r>
      <w:r>
        <w:t>no</w:t>
      </w:r>
      <w:r>
        <w:rPr>
          <w:spacing w:val="-14"/>
        </w:rPr>
        <w:t xml:space="preserve"> </w:t>
      </w:r>
      <w:r>
        <w:t>meaningful</w:t>
      </w:r>
      <w:r>
        <w:rPr>
          <w:spacing w:val="-14"/>
        </w:rPr>
        <w:t xml:space="preserve"> </w:t>
      </w:r>
      <w:r>
        <w:t>change</w:t>
      </w:r>
      <w:r>
        <w:rPr>
          <w:spacing w:val="-15"/>
        </w:rPr>
        <w:t xml:space="preserve"> </w:t>
      </w:r>
      <w:r>
        <w:t>in</w:t>
      </w:r>
      <w:r>
        <w:rPr>
          <w:spacing w:val="-14"/>
        </w:rPr>
        <w:t xml:space="preserve"> </w:t>
      </w:r>
      <w:r>
        <w:t>the</w:t>
      </w:r>
      <w:r>
        <w:rPr>
          <w:spacing w:val="-15"/>
        </w:rPr>
        <w:t xml:space="preserve"> </w:t>
      </w:r>
      <w:r>
        <w:t>LDL/HDL</w:t>
      </w:r>
      <w:r>
        <w:rPr>
          <w:spacing w:val="-15"/>
        </w:rPr>
        <w:t xml:space="preserve"> </w:t>
      </w:r>
      <w:r>
        <w:t>ratio</w:t>
      </w:r>
      <w:r>
        <w:rPr>
          <w:spacing w:val="-14"/>
        </w:rPr>
        <w:t xml:space="preserve"> </w:t>
      </w:r>
      <w:r>
        <w:t>in</w:t>
      </w:r>
      <w:r>
        <w:rPr>
          <w:spacing w:val="-14"/>
        </w:rPr>
        <w:t xml:space="preserve"> </w:t>
      </w:r>
      <w:r>
        <w:t>patients treated with abrocitinib relative to patients treated with placebo. Events related to hyperlipidaemia occurred in 0.4% of patients exposed to CIBINQO 100</w:t>
      </w:r>
      <w:r>
        <w:rPr>
          <w:spacing w:val="-3"/>
        </w:rPr>
        <w:t xml:space="preserve"> </w:t>
      </w:r>
      <w:r>
        <w:t>mg, 0.6% of</w:t>
      </w:r>
      <w:r>
        <w:rPr>
          <w:spacing w:val="-4"/>
        </w:rPr>
        <w:t xml:space="preserve"> </w:t>
      </w:r>
      <w:r>
        <w:t>patients exposed to 200</w:t>
      </w:r>
      <w:r>
        <w:rPr>
          <w:spacing w:val="-2"/>
        </w:rPr>
        <w:t xml:space="preserve"> </w:t>
      </w:r>
      <w:r>
        <w:t>mg and 0% of patients exposed to placebo (see Section 4.4 Special warnings and precautions for use).</w:t>
      </w:r>
    </w:p>
    <w:p w14:paraId="54234C0E" w14:textId="77777777" w:rsidR="001C6747" w:rsidRDefault="009D6953">
      <w:pPr>
        <w:pStyle w:val="Heading3"/>
        <w:jc w:val="left"/>
      </w:pPr>
      <w:bookmarkStart w:id="44" w:name="Creatine_phosphokinase_elevations_(CPK)"/>
      <w:bookmarkEnd w:id="44"/>
      <w:r>
        <w:t>Creatine</w:t>
      </w:r>
      <w:r>
        <w:rPr>
          <w:spacing w:val="-7"/>
        </w:rPr>
        <w:t xml:space="preserve"> </w:t>
      </w:r>
      <w:r>
        <w:t>phosphokinase</w:t>
      </w:r>
      <w:r>
        <w:rPr>
          <w:spacing w:val="-5"/>
        </w:rPr>
        <w:t xml:space="preserve"> </w:t>
      </w:r>
      <w:r>
        <w:t>elevations</w:t>
      </w:r>
      <w:r>
        <w:rPr>
          <w:spacing w:val="-3"/>
        </w:rPr>
        <w:t xml:space="preserve"> </w:t>
      </w:r>
      <w:r>
        <w:rPr>
          <w:spacing w:val="-2"/>
        </w:rPr>
        <w:t>(CPK)</w:t>
      </w:r>
    </w:p>
    <w:p w14:paraId="54234C0F" w14:textId="77777777" w:rsidR="001C6747" w:rsidRDefault="009D6953">
      <w:pPr>
        <w:pStyle w:val="BodyText"/>
        <w:spacing w:before="120"/>
        <w:ind w:left="819" w:right="934"/>
        <w:jc w:val="left"/>
      </w:pPr>
      <w:r>
        <w:t>In placebo-controlled studies, for up to 16</w:t>
      </w:r>
      <w:r>
        <w:rPr>
          <w:spacing w:val="-2"/>
        </w:rPr>
        <w:t xml:space="preserve"> </w:t>
      </w:r>
      <w:r>
        <w:t>weeks, significant increases in CPK values (&gt; 5 × ULN)</w:t>
      </w:r>
      <w:r>
        <w:rPr>
          <w:spacing w:val="-4"/>
        </w:rPr>
        <w:t xml:space="preserve"> </w:t>
      </w:r>
      <w:r>
        <w:t>occurred</w:t>
      </w:r>
      <w:r>
        <w:rPr>
          <w:spacing w:val="-1"/>
        </w:rPr>
        <w:t xml:space="preserve"> </w:t>
      </w:r>
      <w:r>
        <w:t>in</w:t>
      </w:r>
      <w:r>
        <w:rPr>
          <w:spacing w:val="-1"/>
        </w:rPr>
        <w:t xml:space="preserve"> </w:t>
      </w:r>
      <w:r>
        <w:t>1.8%</w:t>
      </w:r>
      <w:r>
        <w:rPr>
          <w:spacing w:val="-1"/>
        </w:rPr>
        <w:t xml:space="preserve"> </w:t>
      </w:r>
      <w:r>
        <w:t>of</w:t>
      </w:r>
      <w:r>
        <w:rPr>
          <w:spacing w:val="-1"/>
        </w:rPr>
        <w:t xml:space="preserve"> </w:t>
      </w:r>
      <w:r>
        <w:t>patients</w:t>
      </w:r>
      <w:r>
        <w:rPr>
          <w:spacing w:val="-1"/>
        </w:rPr>
        <w:t xml:space="preserve"> </w:t>
      </w:r>
      <w:r>
        <w:t>treated</w:t>
      </w:r>
      <w:r>
        <w:rPr>
          <w:spacing w:val="-1"/>
        </w:rPr>
        <w:t xml:space="preserve"> </w:t>
      </w:r>
      <w:r>
        <w:t>with</w:t>
      </w:r>
      <w:r>
        <w:rPr>
          <w:spacing w:val="-2"/>
        </w:rPr>
        <w:t xml:space="preserve"> </w:t>
      </w:r>
      <w:r>
        <w:t>placebo,</w:t>
      </w:r>
      <w:r>
        <w:rPr>
          <w:spacing w:val="-1"/>
        </w:rPr>
        <w:t xml:space="preserve"> </w:t>
      </w:r>
      <w:r>
        <w:t>1.8%</w:t>
      </w:r>
      <w:r>
        <w:rPr>
          <w:spacing w:val="-1"/>
        </w:rPr>
        <w:t xml:space="preserve"> </w:t>
      </w:r>
      <w:r>
        <w:t>of</w:t>
      </w:r>
      <w:r>
        <w:rPr>
          <w:spacing w:val="-2"/>
        </w:rPr>
        <w:t xml:space="preserve"> </w:t>
      </w:r>
      <w:r>
        <w:t>patients</w:t>
      </w:r>
      <w:r>
        <w:rPr>
          <w:spacing w:val="-1"/>
        </w:rPr>
        <w:t xml:space="preserve"> </w:t>
      </w:r>
      <w:r>
        <w:t>treated</w:t>
      </w:r>
      <w:r>
        <w:rPr>
          <w:spacing w:val="-1"/>
        </w:rPr>
        <w:t xml:space="preserve"> </w:t>
      </w:r>
      <w:r>
        <w:t>with</w:t>
      </w:r>
      <w:r>
        <w:rPr>
          <w:spacing w:val="-1"/>
        </w:rPr>
        <w:t xml:space="preserve"> </w:t>
      </w:r>
      <w:r>
        <w:t>100</w:t>
      </w:r>
      <w:r>
        <w:rPr>
          <w:spacing w:val="-1"/>
        </w:rPr>
        <w:t xml:space="preserve"> </w:t>
      </w:r>
      <w:r>
        <w:rPr>
          <w:spacing w:val="-5"/>
        </w:rPr>
        <w:t>mg</w:t>
      </w:r>
    </w:p>
    <w:p w14:paraId="54234C10" w14:textId="77777777" w:rsidR="001C6747" w:rsidRDefault="001C6747">
      <w:pPr>
        <w:sectPr w:rsidR="001C6747">
          <w:pgSz w:w="11910" w:h="16850"/>
          <w:pgMar w:top="1360" w:right="500" w:bottom="980" w:left="620" w:header="0" w:footer="783" w:gutter="0"/>
          <w:cols w:space="720"/>
        </w:sectPr>
      </w:pPr>
    </w:p>
    <w:p w14:paraId="54234C11" w14:textId="77777777" w:rsidR="001C6747" w:rsidRDefault="009D6953">
      <w:pPr>
        <w:pStyle w:val="BodyText"/>
        <w:spacing w:before="78"/>
        <w:ind w:left="819" w:right="934"/>
        <w:jc w:val="left"/>
      </w:pPr>
      <w:r>
        <w:lastRenderedPageBreak/>
        <w:t>and 3.8% of patients treated with 200</w:t>
      </w:r>
      <w:r>
        <w:rPr>
          <w:spacing w:val="-2"/>
        </w:rPr>
        <w:t xml:space="preserve"> </w:t>
      </w:r>
      <w:r>
        <w:t>mg of CIBINQO, respectively. Most elevations were</w:t>
      </w:r>
      <w:r>
        <w:rPr>
          <w:spacing w:val="80"/>
        </w:rPr>
        <w:t xml:space="preserve"> </w:t>
      </w:r>
      <w:r>
        <w:t>transient, and none led to discontinuation.</w:t>
      </w:r>
    </w:p>
    <w:p w14:paraId="54234C12" w14:textId="77777777" w:rsidR="001C6747" w:rsidRDefault="009D6953">
      <w:pPr>
        <w:pStyle w:val="Heading3"/>
        <w:jc w:val="left"/>
      </w:pPr>
      <w:bookmarkStart w:id="45" w:name="Nausea"/>
      <w:bookmarkEnd w:id="45"/>
      <w:r>
        <w:rPr>
          <w:spacing w:val="-2"/>
        </w:rPr>
        <w:t>Nausea</w:t>
      </w:r>
    </w:p>
    <w:p w14:paraId="54234C13" w14:textId="77777777" w:rsidR="001C6747" w:rsidRDefault="009D6953">
      <w:pPr>
        <w:pStyle w:val="BodyText"/>
        <w:spacing w:before="120"/>
        <w:ind w:left="819" w:right="935"/>
      </w:pPr>
      <w:r>
        <w:t>In placebo-controlled studies, for up to 16 weeks, nausea was reported in 1.8% of patients treated with placebo and in 6.3% and 15.1% of patients treated with 100</w:t>
      </w:r>
      <w:r>
        <w:rPr>
          <w:spacing w:val="-2"/>
        </w:rPr>
        <w:t xml:space="preserve"> </w:t>
      </w:r>
      <w:r>
        <w:t>mg and 200</w:t>
      </w:r>
      <w:r>
        <w:rPr>
          <w:spacing w:val="-2"/>
        </w:rPr>
        <w:t xml:space="preserve"> </w:t>
      </w:r>
      <w:r>
        <w:t>mg, respectively. Discontinuation due to nausea occurred in 0.4% of patients treated with CIBINQO.</w:t>
      </w:r>
      <w:r>
        <w:rPr>
          <w:spacing w:val="-15"/>
        </w:rPr>
        <w:t xml:space="preserve"> </w:t>
      </w:r>
      <w:r>
        <w:t>Among</w:t>
      </w:r>
      <w:r>
        <w:rPr>
          <w:spacing w:val="-14"/>
        </w:rPr>
        <w:t xml:space="preserve"> </w:t>
      </w:r>
      <w:r>
        <w:t>patients</w:t>
      </w:r>
      <w:r>
        <w:rPr>
          <w:spacing w:val="-15"/>
        </w:rPr>
        <w:t xml:space="preserve"> </w:t>
      </w:r>
      <w:r>
        <w:t>with</w:t>
      </w:r>
      <w:r>
        <w:rPr>
          <w:spacing w:val="-14"/>
        </w:rPr>
        <w:t xml:space="preserve"> </w:t>
      </w:r>
      <w:r>
        <w:t>nausea,</w:t>
      </w:r>
      <w:r>
        <w:rPr>
          <w:spacing w:val="-15"/>
        </w:rPr>
        <w:t xml:space="preserve"> </w:t>
      </w:r>
      <w:r>
        <w:t>63.5%</w:t>
      </w:r>
      <w:r>
        <w:rPr>
          <w:spacing w:val="-15"/>
        </w:rPr>
        <w:t xml:space="preserve"> </w:t>
      </w:r>
      <w:r>
        <w:t>of</w:t>
      </w:r>
      <w:r>
        <w:rPr>
          <w:spacing w:val="-14"/>
        </w:rPr>
        <w:t xml:space="preserve"> </w:t>
      </w:r>
      <w:r>
        <w:t>patients</w:t>
      </w:r>
      <w:r>
        <w:rPr>
          <w:spacing w:val="-14"/>
        </w:rPr>
        <w:t xml:space="preserve"> </w:t>
      </w:r>
      <w:r>
        <w:t>had</w:t>
      </w:r>
      <w:r>
        <w:rPr>
          <w:spacing w:val="-15"/>
        </w:rPr>
        <w:t xml:space="preserve"> </w:t>
      </w:r>
      <w:r>
        <w:t>onset</w:t>
      </w:r>
      <w:r>
        <w:rPr>
          <w:spacing w:val="-14"/>
        </w:rPr>
        <w:t xml:space="preserve"> </w:t>
      </w:r>
      <w:r>
        <w:t>of</w:t>
      </w:r>
      <w:r>
        <w:rPr>
          <w:spacing w:val="-15"/>
        </w:rPr>
        <w:t xml:space="preserve"> </w:t>
      </w:r>
      <w:r>
        <w:t>nausea</w:t>
      </w:r>
      <w:r>
        <w:rPr>
          <w:spacing w:val="-15"/>
        </w:rPr>
        <w:t xml:space="preserve"> </w:t>
      </w:r>
      <w:r>
        <w:t>in</w:t>
      </w:r>
      <w:r>
        <w:rPr>
          <w:spacing w:val="-15"/>
        </w:rPr>
        <w:t xml:space="preserve"> </w:t>
      </w:r>
      <w:r>
        <w:t>the</w:t>
      </w:r>
      <w:r>
        <w:rPr>
          <w:spacing w:val="-15"/>
        </w:rPr>
        <w:t xml:space="preserve"> </w:t>
      </w:r>
      <w:r>
        <w:t>first</w:t>
      </w:r>
      <w:r>
        <w:rPr>
          <w:spacing w:val="-14"/>
        </w:rPr>
        <w:t xml:space="preserve"> </w:t>
      </w:r>
      <w:r>
        <w:t>week of</w:t>
      </w:r>
      <w:r>
        <w:rPr>
          <w:spacing w:val="-13"/>
        </w:rPr>
        <w:t xml:space="preserve"> </w:t>
      </w:r>
      <w:r>
        <w:t>CIBINQO</w:t>
      </w:r>
      <w:r>
        <w:rPr>
          <w:spacing w:val="-13"/>
        </w:rPr>
        <w:t xml:space="preserve"> </w:t>
      </w:r>
      <w:r>
        <w:t>therapy.</w:t>
      </w:r>
      <w:r>
        <w:rPr>
          <w:spacing w:val="-12"/>
        </w:rPr>
        <w:t xml:space="preserve"> </w:t>
      </w:r>
      <w:r>
        <w:t>The</w:t>
      </w:r>
      <w:r>
        <w:rPr>
          <w:spacing w:val="-13"/>
        </w:rPr>
        <w:t xml:space="preserve"> </w:t>
      </w:r>
      <w:r>
        <w:t>median</w:t>
      </w:r>
      <w:r>
        <w:rPr>
          <w:spacing w:val="-12"/>
        </w:rPr>
        <w:t xml:space="preserve"> </w:t>
      </w:r>
      <w:r>
        <w:t>duration</w:t>
      </w:r>
      <w:r>
        <w:rPr>
          <w:spacing w:val="-12"/>
        </w:rPr>
        <w:t xml:space="preserve"> </w:t>
      </w:r>
      <w:r>
        <w:t>of</w:t>
      </w:r>
      <w:r>
        <w:rPr>
          <w:spacing w:val="-13"/>
        </w:rPr>
        <w:t xml:space="preserve"> </w:t>
      </w:r>
      <w:r>
        <w:t>nausea</w:t>
      </w:r>
      <w:r>
        <w:rPr>
          <w:spacing w:val="-13"/>
        </w:rPr>
        <w:t xml:space="preserve"> </w:t>
      </w:r>
      <w:r>
        <w:t>was</w:t>
      </w:r>
      <w:r>
        <w:rPr>
          <w:spacing w:val="-12"/>
        </w:rPr>
        <w:t xml:space="preserve"> </w:t>
      </w:r>
      <w:r>
        <w:t>15</w:t>
      </w:r>
      <w:r>
        <w:rPr>
          <w:spacing w:val="-3"/>
        </w:rPr>
        <w:t xml:space="preserve"> </w:t>
      </w:r>
      <w:r>
        <w:t>days.</w:t>
      </w:r>
      <w:r>
        <w:rPr>
          <w:spacing w:val="-12"/>
        </w:rPr>
        <w:t xml:space="preserve"> </w:t>
      </w:r>
      <w:r>
        <w:t>Most</w:t>
      </w:r>
      <w:r>
        <w:rPr>
          <w:spacing w:val="-12"/>
        </w:rPr>
        <w:t xml:space="preserve"> </w:t>
      </w:r>
      <w:r>
        <w:t>of</w:t>
      </w:r>
      <w:r>
        <w:rPr>
          <w:spacing w:val="-13"/>
        </w:rPr>
        <w:t xml:space="preserve"> </w:t>
      </w:r>
      <w:r>
        <w:t>the</w:t>
      </w:r>
      <w:r>
        <w:rPr>
          <w:spacing w:val="-13"/>
        </w:rPr>
        <w:t xml:space="preserve"> </w:t>
      </w:r>
      <w:r>
        <w:t>cases</w:t>
      </w:r>
      <w:r>
        <w:rPr>
          <w:spacing w:val="-12"/>
        </w:rPr>
        <w:t xml:space="preserve"> </w:t>
      </w:r>
      <w:r>
        <w:t>were</w:t>
      </w:r>
      <w:r>
        <w:rPr>
          <w:spacing w:val="-13"/>
        </w:rPr>
        <w:t xml:space="preserve"> </w:t>
      </w:r>
      <w:r>
        <w:t>mild to moderate in severity.</w:t>
      </w:r>
    </w:p>
    <w:p w14:paraId="54234C14" w14:textId="77777777" w:rsidR="001C6747" w:rsidRDefault="009D6953">
      <w:pPr>
        <w:pStyle w:val="Heading3"/>
      </w:pPr>
      <w:bookmarkStart w:id="46" w:name="Retinal_Detachment"/>
      <w:bookmarkEnd w:id="46"/>
      <w:r>
        <w:t>Retinal</w:t>
      </w:r>
      <w:r>
        <w:rPr>
          <w:spacing w:val="-3"/>
        </w:rPr>
        <w:t xml:space="preserve"> </w:t>
      </w:r>
      <w:r>
        <w:rPr>
          <w:spacing w:val="-2"/>
        </w:rPr>
        <w:t>Detachment</w:t>
      </w:r>
    </w:p>
    <w:p w14:paraId="54234C15" w14:textId="77777777" w:rsidR="001C6747" w:rsidRDefault="009D6953">
      <w:pPr>
        <w:pStyle w:val="BodyText"/>
        <w:spacing w:before="120"/>
        <w:ind w:right="936"/>
      </w:pPr>
      <w:r>
        <w:t>In the placebo-controlled trials, for up to 16 weeks, retinal detachment occurred in 1 subject (0.6</w:t>
      </w:r>
      <w:r>
        <w:rPr>
          <w:spacing w:val="-7"/>
        </w:rPr>
        <w:t xml:space="preserve"> </w:t>
      </w:r>
      <w:r>
        <w:t>per</w:t>
      </w:r>
      <w:r>
        <w:rPr>
          <w:spacing w:val="-8"/>
        </w:rPr>
        <w:t xml:space="preserve"> </w:t>
      </w:r>
      <w:r>
        <w:t>100</w:t>
      </w:r>
      <w:r>
        <w:rPr>
          <w:spacing w:val="-5"/>
        </w:rPr>
        <w:t xml:space="preserve"> </w:t>
      </w:r>
      <w:r>
        <w:t>patient-years)</w:t>
      </w:r>
      <w:r>
        <w:rPr>
          <w:spacing w:val="-8"/>
        </w:rPr>
        <w:t xml:space="preserve"> </w:t>
      </w:r>
      <w:r>
        <w:t>treated</w:t>
      </w:r>
      <w:r>
        <w:rPr>
          <w:spacing w:val="-5"/>
        </w:rPr>
        <w:t xml:space="preserve"> </w:t>
      </w:r>
      <w:r>
        <w:t>with</w:t>
      </w:r>
      <w:r>
        <w:rPr>
          <w:spacing w:val="-7"/>
        </w:rPr>
        <w:t xml:space="preserve"> </w:t>
      </w:r>
      <w:r>
        <w:t>CIBINQO</w:t>
      </w:r>
      <w:r>
        <w:rPr>
          <w:spacing w:val="-3"/>
        </w:rPr>
        <w:t xml:space="preserve"> </w:t>
      </w:r>
      <w:r>
        <w:t>100</w:t>
      </w:r>
      <w:r>
        <w:rPr>
          <w:spacing w:val="-2"/>
        </w:rPr>
        <w:t xml:space="preserve"> </w:t>
      </w:r>
      <w:r>
        <w:t>mg.</w:t>
      </w:r>
      <w:r>
        <w:rPr>
          <w:spacing w:val="-5"/>
        </w:rPr>
        <w:t xml:space="preserve"> </w:t>
      </w:r>
      <w:r>
        <w:t>In</w:t>
      </w:r>
      <w:r>
        <w:rPr>
          <w:spacing w:val="-7"/>
        </w:rPr>
        <w:t xml:space="preserve"> </w:t>
      </w:r>
      <w:r>
        <w:t>all</w:t>
      </w:r>
      <w:r>
        <w:rPr>
          <w:spacing w:val="-4"/>
        </w:rPr>
        <w:t xml:space="preserve"> </w:t>
      </w:r>
      <w:r>
        <w:t>5</w:t>
      </w:r>
      <w:r>
        <w:rPr>
          <w:spacing w:val="-7"/>
        </w:rPr>
        <w:t xml:space="preserve"> </w:t>
      </w:r>
      <w:r>
        <w:t>clinical</w:t>
      </w:r>
      <w:r>
        <w:rPr>
          <w:spacing w:val="-7"/>
        </w:rPr>
        <w:t xml:space="preserve"> </w:t>
      </w:r>
      <w:r>
        <w:t>trials,</w:t>
      </w:r>
      <w:r>
        <w:rPr>
          <w:spacing w:val="-7"/>
        </w:rPr>
        <w:t xml:space="preserve"> </w:t>
      </w:r>
      <w:r>
        <w:t>including</w:t>
      </w:r>
      <w:r>
        <w:rPr>
          <w:spacing w:val="-7"/>
        </w:rPr>
        <w:t xml:space="preserve"> </w:t>
      </w:r>
      <w:r>
        <w:t>the long-term</w:t>
      </w:r>
      <w:r>
        <w:rPr>
          <w:spacing w:val="-4"/>
        </w:rPr>
        <w:t xml:space="preserve"> </w:t>
      </w:r>
      <w:r>
        <w:t>extension</w:t>
      </w:r>
      <w:r>
        <w:rPr>
          <w:spacing w:val="-4"/>
        </w:rPr>
        <w:t xml:space="preserve"> </w:t>
      </w:r>
      <w:r>
        <w:t>trial,</w:t>
      </w:r>
      <w:r>
        <w:rPr>
          <w:spacing w:val="-4"/>
        </w:rPr>
        <w:t xml:space="preserve"> </w:t>
      </w:r>
      <w:r>
        <w:t>retinal</w:t>
      </w:r>
      <w:r>
        <w:rPr>
          <w:spacing w:val="-4"/>
        </w:rPr>
        <w:t xml:space="preserve"> </w:t>
      </w:r>
      <w:r>
        <w:t>detachment</w:t>
      </w:r>
      <w:r>
        <w:rPr>
          <w:spacing w:val="-4"/>
        </w:rPr>
        <w:t xml:space="preserve"> </w:t>
      </w:r>
      <w:r>
        <w:t>occurred</w:t>
      </w:r>
      <w:r>
        <w:rPr>
          <w:spacing w:val="-4"/>
        </w:rPr>
        <w:t xml:space="preserve"> </w:t>
      </w:r>
      <w:r>
        <w:t>in</w:t>
      </w:r>
      <w:r>
        <w:rPr>
          <w:spacing w:val="-4"/>
        </w:rPr>
        <w:t xml:space="preserve"> </w:t>
      </w:r>
      <w:r>
        <w:t>2</w:t>
      </w:r>
      <w:r>
        <w:rPr>
          <w:spacing w:val="-4"/>
        </w:rPr>
        <w:t xml:space="preserve"> </w:t>
      </w:r>
      <w:r>
        <w:t>subjects</w:t>
      </w:r>
      <w:r>
        <w:rPr>
          <w:spacing w:val="-4"/>
        </w:rPr>
        <w:t xml:space="preserve"> </w:t>
      </w:r>
      <w:r>
        <w:t>(0.3</w:t>
      </w:r>
      <w:r>
        <w:rPr>
          <w:spacing w:val="-4"/>
        </w:rPr>
        <w:t xml:space="preserve"> </w:t>
      </w:r>
      <w:r>
        <w:t>per</w:t>
      </w:r>
      <w:r>
        <w:rPr>
          <w:spacing w:val="-5"/>
        </w:rPr>
        <w:t xml:space="preserve"> </w:t>
      </w:r>
      <w:r>
        <w:t>100</w:t>
      </w:r>
      <w:r>
        <w:rPr>
          <w:spacing w:val="-4"/>
        </w:rPr>
        <w:t xml:space="preserve"> </w:t>
      </w:r>
      <w:r>
        <w:t>patient-years) treated with CIBINQO 100 mg.</w:t>
      </w:r>
    </w:p>
    <w:p w14:paraId="54234C16" w14:textId="77777777" w:rsidR="001C6747" w:rsidRDefault="009D6953">
      <w:pPr>
        <w:pStyle w:val="Heading3"/>
        <w:ind w:left="820"/>
      </w:pPr>
      <w:bookmarkStart w:id="47" w:name="Paediatric_population"/>
      <w:bookmarkEnd w:id="47"/>
      <w:r>
        <w:t>Paediatric</w:t>
      </w:r>
      <w:r>
        <w:rPr>
          <w:spacing w:val="-5"/>
        </w:rPr>
        <w:t xml:space="preserve"> </w:t>
      </w:r>
      <w:r>
        <w:rPr>
          <w:spacing w:val="-2"/>
        </w:rPr>
        <w:t>population</w:t>
      </w:r>
    </w:p>
    <w:p w14:paraId="54234C17" w14:textId="77777777" w:rsidR="001C6747" w:rsidRDefault="009D6953">
      <w:pPr>
        <w:pStyle w:val="BodyText"/>
        <w:spacing w:before="120"/>
        <w:ind w:right="939"/>
      </w:pPr>
      <w:r>
        <w:t>The</w:t>
      </w:r>
      <w:r>
        <w:rPr>
          <w:spacing w:val="-15"/>
        </w:rPr>
        <w:t xml:space="preserve"> </w:t>
      </w:r>
      <w:r>
        <w:t>pharmacokinetics,</w:t>
      </w:r>
      <w:r>
        <w:rPr>
          <w:spacing w:val="-15"/>
        </w:rPr>
        <w:t xml:space="preserve"> </w:t>
      </w:r>
      <w:r>
        <w:t>safety</w:t>
      </w:r>
      <w:r>
        <w:rPr>
          <w:spacing w:val="-15"/>
        </w:rPr>
        <w:t xml:space="preserve"> </w:t>
      </w:r>
      <w:r>
        <w:t>and</w:t>
      </w:r>
      <w:r>
        <w:rPr>
          <w:spacing w:val="-15"/>
        </w:rPr>
        <w:t xml:space="preserve"> </w:t>
      </w:r>
      <w:r>
        <w:t>efficacy</w:t>
      </w:r>
      <w:r>
        <w:rPr>
          <w:spacing w:val="-15"/>
        </w:rPr>
        <w:t xml:space="preserve"> </w:t>
      </w:r>
      <w:r>
        <w:t>of</w:t>
      </w:r>
      <w:r>
        <w:rPr>
          <w:spacing w:val="-15"/>
        </w:rPr>
        <w:t xml:space="preserve"> </w:t>
      </w:r>
      <w:r>
        <w:t>CIBINQO</w:t>
      </w:r>
      <w:r>
        <w:rPr>
          <w:spacing w:val="-15"/>
        </w:rPr>
        <w:t xml:space="preserve"> </w:t>
      </w:r>
      <w:r>
        <w:t>in</w:t>
      </w:r>
      <w:r>
        <w:rPr>
          <w:spacing w:val="-15"/>
        </w:rPr>
        <w:t xml:space="preserve"> </w:t>
      </w:r>
      <w:r>
        <w:t>paediatric</w:t>
      </w:r>
      <w:r>
        <w:rPr>
          <w:spacing w:val="-15"/>
        </w:rPr>
        <w:t xml:space="preserve"> </w:t>
      </w:r>
      <w:r>
        <w:t>patients</w:t>
      </w:r>
      <w:r>
        <w:rPr>
          <w:spacing w:val="-14"/>
        </w:rPr>
        <w:t xml:space="preserve"> </w:t>
      </w:r>
      <w:r>
        <w:t>have</w:t>
      </w:r>
      <w:r>
        <w:rPr>
          <w:spacing w:val="-15"/>
        </w:rPr>
        <w:t xml:space="preserve"> </w:t>
      </w:r>
      <w:r>
        <w:t>not</w:t>
      </w:r>
      <w:r>
        <w:rPr>
          <w:spacing w:val="-15"/>
        </w:rPr>
        <w:t xml:space="preserve"> </w:t>
      </w:r>
      <w:r>
        <w:t>yet</w:t>
      </w:r>
      <w:r>
        <w:rPr>
          <w:spacing w:val="-14"/>
        </w:rPr>
        <w:t xml:space="preserve"> </w:t>
      </w:r>
      <w:r>
        <w:t xml:space="preserve">been </w:t>
      </w:r>
      <w:r>
        <w:rPr>
          <w:spacing w:val="-2"/>
        </w:rPr>
        <w:t>established.</w:t>
      </w:r>
    </w:p>
    <w:p w14:paraId="54234C18" w14:textId="77777777" w:rsidR="001C6747" w:rsidRDefault="009D6953">
      <w:pPr>
        <w:pStyle w:val="BodyText"/>
        <w:ind w:left="819" w:right="936"/>
      </w:pPr>
      <w:r>
        <w:t>CIBINQO</w:t>
      </w:r>
      <w:r>
        <w:rPr>
          <w:spacing w:val="-1"/>
        </w:rPr>
        <w:t xml:space="preserve"> </w:t>
      </w:r>
      <w:r>
        <w:t>has been studied in adolescents 12 to &lt; 18 years of</w:t>
      </w:r>
      <w:r>
        <w:rPr>
          <w:spacing w:val="-1"/>
        </w:rPr>
        <w:t xml:space="preserve"> </w:t>
      </w:r>
      <w:r>
        <w:t>age. However, because</w:t>
      </w:r>
      <w:r>
        <w:rPr>
          <w:spacing w:val="-1"/>
        </w:rPr>
        <w:t xml:space="preserve"> </w:t>
      </w:r>
      <w:r>
        <w:t>of</w:t>
      </w:r>
      <w:r>
        <w:rPr>
          <w:spacing w:val="-1"/>
        </w:rPr>
        <w:t xml:space="preserve"> </w:t>
      </w:r>
      <w:r>
        <w:t>bone findings in juvenile rats (comparable to a 3 month-old human), additional long-term data in growing adolescents is needed to conclude that the benefits outweigh the risks.</w:t>
      </w:r>
    </w:p>
    <w:p w14:paraId="54234C19" w14:textId="77777777" w:rsidR="001C6747" w:rsidRDefault="009D6953">
      <w:pPr>
        <w:pStyle w:val="Heading3"/>
        <w:spacing w:before="241"/>
      </w:pPr>
      <w:bookmarkStart w:id="48" w:name="Reporting_suspected_adverse_effects"/>
      <w:bookmarkEnd w:id="48"/>
      <w:r>
        <w:t>Reporting</w:t>
      </w:r>
      <w:r>
        <w:rPr>
          <w:spacing w:val="-4"/>
        </w:rPr>
        <w:t xml:space="preserve"> </w:t>
      </w:r>
      <w:r>
        <w:t>suspected</w:t>
      </w:r>
      <w:r>
        <w:rPr>
          <w:spacing w:val="-4"/>
        </w:rPr>
        <w:t xml:space="preserve"> </w:t>
      </w:r>
      <w:r>
        <w:t>adverse</w:t>
      </w:r>
      <w:r>
        <w:rPr>
          <w:spacing w:val="-4"/>
        </w:rPr>
        <w:t xml:space="preserve"> </w:t>
      </w:r>
      <w:r>
        <w:rPr>
          <w:spacing w:val="-2"/>
        </w:rPr>
        <w:t>effects</w:t>
      </w:r>
    </w:p>
    <w:p w14:paraId="54234C1A" w14:textId="77777777" w:rsidR="001C6747" w:rsidRDefault="009D6953">
      <w:pPr>
        <w:pStyle w:val="BodyText"/>
        <w:spacing w:before="120"/>
        <w:ind w:left="819" w:right="935"/>
      </w:pPr>
      <w:r>
        <w:t>Reporting</w:t>
      </w:r>
      <w:r>
        <w:rPr>
          <w:spacing w:val="-1"/>
        </w:rPr>
        <w:t xml:space="preserve"> </w:t>
      </w:r>
      <w:r>
        <w:t>suspected</w:t>
      </w:r>
      <w:r>
        <w:rPr>
          <w:spacing w:val="-1"/>
        </w:rPr>
        <w:t xml:space="preserve"> </w:t>
      </w:r>
      <w:r>
        <w:t>adverse</w:t>
      </w:r>
      <w:r>
        <w:rPr>
          <w:spacing w:val="-2"/>
        </w:rPr>
        <w:t xml:space="preserve"> </w:t>
      </w:r>
      <w:r>
        <w:t>reactions</w:t>
      </w:r>
      <w:r>
        <w:rPr>
          <w:spacing w:val="-1"/>
        </w:rPr>
        <w:t xml:space="preserve"> </w:t>
      </w:r>
      <w:r>
        <w:t>after</w:t>
      </w:r>
      <w:r>
        <w:rPr>
          <w:spacing w:val="-2"/>
        </w:rPr>
        <w:t xml:space="preserve"> </w:t>
      </w:r>
      <w:r>
        <w:t>registration</w:t>
      </w:r>
      <w:r>
        <w:rPr>
          <w:spacing w:val="-1"/>
        </w:rPr>
        <w:t xml:space="preserve"> </w:t>
      </w:r>
      <w:r>
        <w:t>of</w:t>
      </w:r>
      <w:r>
        <w:rPr>
          <w:spacing w:val="-2"/>
        </w:rPr>
        <w:t xml:space="preserve"> </w:t>
      </w:r>
      <w:r>
        <w:t>the</w:t>
      </w:r>
      <w:r>
        <w:rPr>
          <w:spacing w:val="-2"/>
        </w:rPr>
        <w:t xml:space="preserve"> </w:t>
      </w:r>
      <w:r>
        <w:t>medicinal</w:t>
      </w:r>
      <w:r>
        <w:rPr>
          <w:spacing w:val="-1"/>
        </w:rPr>
        <w:t xml:space="preserve"> </w:t>
      </w:r>
      <w:r>
        <w:t>product</w:t>
      </w:r>
      <w:r>
        <w:rPr>
          <w:spacing w:val="-1"/>
        </w:rPr>
        <w:t xml:space="preserve"> </w:t>
      </w:r>
      <w:r>
        <w:t>is</w:t>
      </w:r>
      <w:r>
        <w:rPr>
          <w:spacing w:val="-1"/>
        </w:rPr>
        <w:t xml:space="preserve"> </w:t>
      </w:r>
      <w:r>
        <w:t>important. It</w:t>
      </w:r>
      <w:r>
        <w:rPr>
          <w:spacing w:val="-7"/>
        </w:rPr>
        <w:t xml:space="preserve"> </w:t>
      </w:r>
      <w:r>
        <w:t>allows</w:t>
      </w:r>
      <w:r>
        <w:rPr>
          <w:spacing w:val="-9"/>
        </w:rPr>
        <w:t xml:space="preserve"> </w:t>
      </w:r>
      <w:r>
        <w:t>continued</w:t>
      </w:r>
      <w:r>
        <w:rPr>
          <w:spacing w:val="-10"/>
        </w:rPr>
        <w:t xml:space="preserve"> </w:t>
      </w:r>
      <w:r>
        <w:t>monitoring</w:t>
      </w:r>
      <w:r>
        <w:rPr>
          <w:spacing w:val="-10"/>
        </w:rPr>
        <w:t xml:space="preserve"> </w:t>
      </w:r>
      <w:r>
        <w:t>of</w:t>
      </w:r>
      <w:r>
        <w:rPr>
          <w:spacing w:val="-10"/>
        </w:rPr>
        <w:t xml:space="preserve"> </w:t>
      </w:r>
      <w:r>
        <w:t>the</w:t>
      </w:r>
      <w:r>
        <w:rPr>
          <w:spacing w:val="-11"/>
        </w:rPr>
        <w:t xml:space="preserve"> </w:t>
      </w:r>
      <w:r>
        <w:t>benefit-risk</w:t>
      </w:r>
      <w:r>
        <w:rPr>
          <w:spacing w:val="-10"/>
        </w:rPr>
        <w:t xml:space="preserve"> </w:t>
      </w:r>
      <w:r>
        <w:t>balance</w:t>
      </w:r>
      <w:r>
        <w:rPr>
          <w:spacing w:val="-11"/>
        </w:rPr>
        <w:t xml:space="preserve"> </w:t>
      </w:r>
      <w:r>
        <w:t>of</w:t>
      </w:r>
      <w:r>
        <w:rPr>
          <w:spacing w:val="-10"/>
        </w:rPr>
        <w:t xml:space="preserve"> </w:t>
      </w:r>
      <w:r>
        <w:t>the</w:t>
      </w:r>
      <w:r>
        <w:rPr>
          <w:spacing w:val="-11"/>
        </w:rPr>
        <w:t xml:space="preserve"> </w:t>
      </w:r>
      <w:r>
        <w:t>medicinal</w:t>
      </w:r>
      <w:r>
        <w:rPr>
          <w:spacing w:val="-9"/>
        </w:rPr>
        <w:t xml:space="preserve"> </w:t>
      </w:r>
      <w:r>
        <w:t>product.</w:t>
      </w:r>
      <w:r>
        <w:rPr>
          <w:spacing w:val="-10"/>
        </w:rPr>
        <w:t xml:space="preserve"> </w:t>
      </w:r>
      <w:r>
        <w:t>Healthcare professionals</w:t>
      </w:r>
      <w:r>
        <w:rPr>
          <w:spacing w:val="-13"/>
        </w:rPr>
        <w:t xml:space="preserve"> </w:t>
      </w:r>
      <w:r>
        <w:t>are</w:t>
      </w:r>
      <w:r>
        <w:rPr>
          <w:spacing w:val="-14"/>
        </w:rPr>
        <w:t xml:space="preserve"> </w:t>
      </w:r>
      <w:r>
        <w:t>asked</w:t>
      </w:r>
      <w:r>
        <w:rPr>
          <w:spacing w:val="-13"/>
        </w:rPr>
        <w:t xml:space="preserve"> </w:t>
      </w:r>
      <w:r>
        <w:t>to</w:t>
      </w:r>
      <w:r>
        <w:rPr>
          <w:spacing w:val="-11"/>
        </w:rPr>
        <w:t xml:space="preserve"> </w:t>
      </w:r>
      <w:r>
        <w:t>report</w:t>
      </w:r>
      <w:r>
        <w:rPr>
          <w:spacing w:val="-13"/>
        </w:rPr>
        <w:t xml:space="preserve"> </w:t>
      </w:r>
      <w:r>
        <w:t>any</w:t>
      </w:r>
      <w:r>
        <w:rPr>
          <w:spacing w:val="-13"/>
        </w:rPr>
        <w:t xml:space="preserve"> </w:t>
      </w:r>
      <w:r>
        <w:t>suspected</w:t>
      </w:r>
      <w:r>
        <w:rPr>
          <w:spacing w:val="-13"/>
        </w:rPr>
        <w:t xml:space="preserve"> </w:t>
      </w:r>
      <w:r>
        <w:t>adverse</w:t>
      </w:r>
      <w:r>
        <w:rPr>
          <w:spacing w:val="-14"/>
        </w:rPr>
        <w:t xml:space="preserve"> </w:t>
      </w:r>
      <w:r>
        <w:t>reactions</w:t>
      </w:r>
      <w:r>
        <w:rPr>
          <w:spacing w:val="-13"/>
        </w:rPr>
        <w:t xml:space="preserve"> </w:t>
      </w:r>
      <w:r>
        <w:t>at</w:t>
      </w:r>
      <w:r>
        <w:rPr>
          <w:spacing w:val="-12"/>
        </w:rPr>
        <w:t xml:space="preserve"> </w:t>
      </w:r>
      <w:hyperlink r:id="rId14">
        <w:r>
          <w:rPr>
            <w:color w:val="0000FF"/>
            <w:u w:val="single" w:color="0000FF"/>
          </w:rPr>
          <w:t>www.tga.gov.au/reporting-</w:t>
        </w:r>
      </w:hyperlink>
      <w:r>
        <w:rPr>
          <w:color w:val="0000FF"/>
        </w:rPr>
        <w:t xml:space="preserve"> </w:t>
      </w:r>
      <w:hyperlink r:id="rId15">
        <w:r>
          <w:rPr>
            <w:color w:val="0000FF"/>
            <w:spacing w:val="-2"/>
            <w:u w:val="single" w:color="0000FF"/>
          </w:rPr>
          <w:t>problems</w:t>
        </w:r>
        <w:r>
          <w:rPr>
            <w:spacing w:val="-2"/>
          </w:rPr>
          <w:t>.</w:t>
        </w:r>
      </w:hyperlink>
    </w:p>
    <w:p w14:paraId="54234C1B" w14:textId="77777777" w:rsidR="001C6747" w:rsidRDefault="001C6747">
      <w:pPr>
        <w:pStyle w:val="BodyText"/>
        <w:spacing w:before="39"/>
        <w:ind w:left="0"/>
        <w:jc w:val="left"/>
        <w:rPr>
          <w:sz w:val="28"/>
        </w:rPr>
      </w:pPr>
    </w:p>
    <w:p w14:paraId="54234C1C" w14:textId="77777777" w:rsidR="001C6747" w:rsidRDefault="009D6953">
      <w:pPr>
        <w:pStyle w:val="Heading2"/>
        <w:numPr>
          <w:ilvl w:val="1"/>
          <w:numId w:val="7"/>
        </w:numPr>
        <w:tabs>
          <w:tab w:val="left" w:pos="1246"/>
        </w:tabs>
        <w:ind w:left="1246" w:hanging="426"/>
      </w:pPr>
      <w:bookmarkStart w:id="49" w:name="4.9_Overdose"/>
      <w:bookmarkEnd w:id="49"/>
      <w:r>
        <w:rPr>
          <w:spacing w:val="-2"/>
        </w:rPr>
        <w:t>Overdose</w:t>
      </w:r>
    </w:p>
    <w:p w14:paraId="54234C1D" w14:textId="77777777" w:rsidR="001C6747" w:rsidRDefault="009D6953">
      <w:pPr>
        <w:pStyle w:val="BodyText"/>
        <w:spacing w:before="238"/>
        <w:ind w:right="935"/>
      </w:pPr>
      <w:r>
        <w:t>CIBINQO</w:t>
      </w:r>
      <w:r>
        <w:rPr>
          <w:spacing w:val="-1"/>
        </w:rPr>
        <w:t xml:space="preserve"> </w:t>
      </w:r>
      <w:r>
        <w:t>was administered in clinical studies up</w:t>
      </w:r>
      <w:r>
        <w:rPr>
          <w:spacing w:val="-2"/>
        </w:rPr>
        <w:t xml:space="preserve"> </w:t>
      </w:r>
      <w:r>
        <w:t>to a</w:t>
      </w:r>
      <w:r>
        <w:rPr>
          <w:spacing w:val="-1"/>
        </w:rPr>
        <w:t xml:space="preserve"> </w:t>
      </w:r>
      <w:r>
        <w:t>single</w:t>
      </w:r>
      <w:r>
        <w:rPr>
          <w:spacing w:val="-1"/>
        </w:rPr>
        <w:t xml:space="preserve"> </w:t>
      </w:r>
      <w:r>
        <w:t>oral dose</w:t>
      </w:r>
      <w:r>
        <w:rPr>
          <w:spacing w:val="-1"/>
        </w:rPr>
        <w:t xml:space="preserve"> </w:t>
      </w:r>
      <w:r>
        <w:t>of</w:t>
      </w:r>
      <w:r>
        <w:rPr>
          <w:spacing w:val="-1"/>
        </w:rPr>
        <w:t xml:space="preserve"> </w:t>
      </w:r>
      <w:r>
        <w:t>800</w:t>
      </w:r>
      <w:r>
        <w:rPr>
          <w:spacing w:val="-2"/>
        </w:rPr>
        <w:t xml:space="preserve"> </w:t>
      </w:r>
      <w:r>
        <w:t>mg. There</w:t>
      </w:r>
      <w:r>
        <w:rPr>
          <w:spacing w:val="-1"/>
        </w:rPr>
        <w:t xml:space="preserve"> </w:t>
      </w:r>
      <w:r>
        <w:t>is no experience with overdose of CIBINQO. There is no specific antidote for overdose with CIBINQO. In case of an overdose, it is recommended that the patient be monitored for signs and symptoms of adverse reactions. Treatment should be symptomatic and supportive.</w:t>
      </w:r>
    </w:p>
    <w:p w14:paraId="54234C1E" w14:textId="77777777" w:rsidR="001C6747" w:rsidRDefault="009D6953">
      <w:pPr>
        <w:pStyle w:val="BodyText"/>
        <w:ind w:right="936"/>
      </w:pPr>
      <w:r>
        <w:t>Pharmacokinetic data up to and including a single oral dose of 800 mg in healthy adult volunteers indicate that more than 90% of the administered dose is expected to be eliminated within 48 hours.</w:t>
      </w:r>
    </w:p>
    <w:p w14:paraId="54234C1F" w14:textId="77777777" w:rsidR="001C6747" w:rsidRDefault="009D6953">
      <w:pPr>
        <w:pStyle w:val="BodyText"/>
        <w:ind w:right="937"/>
      </w:pPr>
      <w:r>
        <w:t>For information on the management of overdose, contact the Poisons Information Centre on 131126 (Australia).</w:t>
      </w:r>
    </w:p>
    <w:p w14:paraId="54234C20" w14:textId="77777777" w:rsidR="001C6747" w:rsidRDefault="001C6747">
      <w:pPr>
        <w:sectPr w:rsidR="001C6747">
          <w:pgSz w:w="11910" w:h="16850"/>
          <w:pgMar w:top="1360" w:right="500" w:bottom="980" w:left="620" w:header="0" w:footer="783" w:gutter="0"/>
          <w:cols w:space="720"/>
        </w:sectPr>
      </w:pPr>
    </w:p>
    <w:p w14:paraId="54234C21" w14:textId="77777777" w:rsidR="001C6747" w:rsidRDefault="009D6953">
      <w:pPr>
        <w:pStyle w:val="Heading1"/>
        <w:numPr>
          <w:ilvl w:val="0"/>
          <w:numId w:val="7"/>
        </w:numPr>
        <w:tabs>
          <w:tab w:val="left" w:pos="1247"/>
        </w:tabs>
        <w:spacing w:before="59"/>
        <w:ind w:hanging="427"/>
      </w:pPr>
      <w:bookmarkStart w:id="50" w:name="5._PHARMACOLOGICAL_PROPERTIES"/>
      <w:bookmarkEnd w:id="50"/>
      <w:r>
        <w:rPr>
          <w:spacing w:val="-2"/>
        </w:rPr>
        <w:lastRenderedPageBreak/>
        <w:t>PHARMACOLOGICAL PROPERTIES</w:t>
      </w:r>
    </w:p>
    <w:p w14:paraId="54234C22" w14:textId="77777777" w:rsidR="001C6747" w:rsidRDefault="001C6747">
      <w:pPr>
        <w:pStyle w:val="BodyText"/>
        <w:spacing w:before="37"/>
        <w:ind w:left="0"/>
        <w:jc w:val="left"/>
        <w:rPr>
          <w:b/>
          <w:sz w:val="28"/>
        </w:rPr>
      </w:pPr>
    </w:p>
    <w:p w14:paraId="54234C23" w14:textId="77777777" w:rsidR="001C6747" w:rsidRDefault="009D6953">
      <w:pPr>
        <w:pStyle w:val="Heading2"/>
        <w:numPr>
          <w:ilvl w:val="1"/>
          <w:numId w:val="7"/>
        </w:numPr>
        <w:tabs>
          <w:tab w:val="left" w:pos="1246"/>
        </w:tabs>
        <w:spacing w:before="1"/>
        <w:ind w:left="1246" w:hanging="426"/>
      </w:pPr>
      <w:bookmarkStart w:id="51" w:name="5.1_Pharmacodynamic_properties"/>
      <w:bookmarkEnd w:id="51"/>
      <w:r>
        <w:t>Pharmacodynamic</w:t>
      </w:r>
      <w:r>
        <w:rPr>
          <w:spacing w:val="-13"/>
        </w:rPr>
        <w:t xml:space="preserve"> </w:t>
      </w:r>
      <w:r>
        <w:rPr>
          <w:spacing w:val="-2"/>
        </w:rPr>
        <w:t>properties</w:t>
      </w:r>
    </w:p>
    <w:p w14:paraId="54234C24" w14:textId="77777777" w:rsidR="001C6747" w:rsidRDefault="009D6953">
      <w:pPr>
        <w:pStyle w:val="BodyText"/>
        <w:spacing w:before="238"/>
        <w:ind w:right="937"/>
      </w:pPr>
      <w:r>
        <w:t>Pharmacotherapeutic group:</w:t>
      </w:r>
      <w:r>
        <w:rPr>
          <w:spacing w:val="40"/>
        </w:rPr>
        <w:t xml:space="preserve"> </w:t>
      </w:r>
      <w:r>
        <w:t>Other dermatological preparations, agents for dermatitis, excluding corticosteroids, ATC code:</w:t>
      </w:r>
      <w:r>
        <w:rPr>
          <w:spacing w:val="40"/>
        </w:rPr>
        <w:t xml:space="preserve"> </w:t>
      </w:r>
      <w:r>
        <w:t>D11AH08</w:t>
      </w:r>
    </w:p>
    <w:p w14:paraId="54234C25" w14:textId="77777777" w:rsidR="001C6747" w:rsidRDefault="009D6953">
      <w:pPr>
        <w:pStyle w:val="Heading3"/>
        <w:ind w:left="820"/>
      </w:pPr>
      <w:bookmarkStart w:id="52" w:name="Mechanism_of_action"/>
      <w:bookmarkEnd w:id="52"/>
      <w:r>
        <w:t>Mechanism</w:t>
      </w:r>
      <w:r>
        <w:rPr>
          <w:spacing w:val="-3"/>
        </w:rPr>
        <w:t xml:space="preserve"> </w:t>
      </w:r>
      <w:r>
        <w:t>of</w:t>
      </w:r>
      <w:r>
        <w:rPr>
          <w:spacing w:val="-2"/>
        </w:rPr>
        <w:t xml:space="preserve"> action</w:t>
      </w:r>
    </w:p>
    <w:p w14:paraId="54234C26" w14:textId="77777777" w:rsidR="001C6747" w:rsidRDefault="009D6953">
      <w:pPr>
        <w:pStyle w:val="BodyText"/>
        <w:spacing w:before="120"/>
        <w:ind w:right="935"/>
      </w:pPr>
      <w:r>
        <w:t>Abrocitinib</w:t>
      </w:r>
      <w:r>
        <w:rPr>
          <w:spacing w:val="-8"/>
        </w:rPr>
        <w:t xml:space="preserve"> </w:t>
      </w:r>
      <w:r>
        <w:t>is</w:t>
      </w:r>
      <w:r>
        <w:rPr>
          <w:spacing w:val="-8"/>
        </w:rPr>
        <w:t xml:space="preserve"> </w:t>
      </w:r>
      <w:r>
        <w:t>a</w:t>
      </w:r>
      <w:r>
        <w:rPr>
          <w:spacing w:val="-9"/>
        </w:rPr>
        <w:t xml:space="preserve"> </w:t>
      </w:r>
      <w:r>
        <w:t>Janus</w:t>
      </w:r>
      <w:r>
        <w:rPr>
          <w:spacing w:val="-10"/>
        </w:rPr>
        <w:t xml:space="preserve"> </w:t>
      </w:r>
      <w:r>
        <w:t>kinase</w:t>
      </w:r>
      <w:r>
        <w:rPr>
          <w:spacing w:val="-9"/>
        </w:rPr>
        <w:t xml:space="preserve"> </w:t>
      </w:r>
      <w:r>
        <w:t>(JAK)</w:t>
      </w:r>
      <w:r>
        <w:rPr>
          <w:spacing w:val="-9"/>
        </w:rPr>
        <w:t xml:space="preserve"> </w:t>
      </w:r>
      <w:r>
        <w:t>1</w:t>
      </w:r>
      <w:r>
        <w:rPr>
          <w:spacing w:val="-8"/>
        </w:rPr>
        <w:t xml:space="preserve"> </w:t>
      </w:r>
      <w:r>
        <w:t>inhibitor.</w:t>
      </w:r>
      <w:r>
        <w:rPr>
          <w:spacing w:val="-8"/>
        </w:rPr>
        <w:t xml:space="preserve"> </w:t>
      </w:r>
      <w:r>
        <w:t>JAKs</w:t>
      </w:r>
      <w:r>
        <w:rPr>
          <w:spacing w:val="-8"/>
        </w:rPr>
        <w:t xml:space="preserve"> </w:t>
      </w:r>
      <w:r>
        <w:t>are</w:t>
      </w:r>
      <w:r>
        <w:rPr>
          <w:spacing w:val="-9"/>
        </w:rPr>
        <w:t xml:space="preserve"> </w:t>
      </w:r>
      <w:r>
        <w:t>intracellular</w:t>
      </w:r>
      <w:r>
        <w:rPr>
          <w:spacing w:val="-9"/>
        </w:rPr>
        <w:t xml:space="preserve"> </w:t>
      </w:r>
      <w:r>
        <w:t>enzymes</w:t>
      </w:r>
      <w:r>
        <w:rPr>
          <w:spacing w:val="-8"/>
        </w:rPr>
        <w:t xml:space="preserve"> </w:t>
      </w:r>
      <w:r>
        <w:t>which</w:t>
      </w:r>
      <w:r>
        <w:rPr>
          <w:spacing w:val="-8"/>
        </w:rPr>
        <w:t xml:space="preserve"> </w:t>
      </w:r>
      <w:r>
        <w:t>transmit signals arising from cytokine or growth factor-receptor interactions on the cellular membrane to influence cellular processes of hematopoiesis and immune cell function. Within signaling pathways, JAKs phosphorylate and activate Signal Transducers and Activators of Transcription (STATs) which modulate intracellular activity including gene expression. Abrocitinib modulates the signaling pathway at the point of JAK1, preventing the phosphorylation and activation of STATs.</w:t>
      </w:r>
    </w:p>
    <w:p w14:paraId="54234C27" w14:textId="77777777" w:rsidR="001C6747" w:rsidRDefault="009D6953">
      <w:pPr>
        <w:pStyle w:val="BodyText"/>
        <w:spacing w:before="241"/>
        <w:ind w:left="819" w:right="935"/>
      </w:pPr>
      <w:r>
        <w:t>Abrocitinib reversibly and selectively inhibits JAK1 by blocking the adenosine triphosphate (ATP)</w:t>
      </w:r>
      <w:r>
        <w:rPr>
          <w:spacing w:val="-15"/>
        </w:rPr>
        <w:t xml:space="preserve"> </w:t>
      </w:r>
      <w:r>
        <w:t>binding</w:t>
      </w:r>
      <w:r>
        <w:rPr>
          <w:spacing w:val="-14"/>
        </w:rPr>
        <w:t xml:space="preserve"> </w:t>
      </w:r>
      <w:r>
        <w:t>site.</w:t>
      </w:r>
      <w:r>
        <w:rPr>
          <w:spacing w:val="-12"/>
        </w:rPr>
        <w:t xml:space="preserve"> </w:t>
      </w:r>
      <w:r>
        <w:t>In</w:t>
      </w:r>
      <w:r>
        <w:rPr>
          <w:spacing w:val="-12"/>
        </w:rPr>
        <w:t xml:space="preserve"> </w:t>
      </w:r>
      <w:r>
        <w:t>a</w:t>
      </w:r>
      <w:r>
        <w:rPr>
          <w:spacing w:val="-13"/>
        </w:rPr>
        <w:t xml:space="preserve"> </w:t>
      </w:r>
      <w:r>
        <w:t>cell-free</w:t>
      </w:r>
      <w:r>
        <w:rPr>
          <w:spacing w:val="-15"/>
        </w:rPr>
        <w:t xml:space="preserve"> </w:t>
      </w:r>
      <w:r>
        <w:t>isolated</w:t>
      </w:r>
      <w:r>
        <w:rPr>
          <w:spacing w:val="-12"/>
        </w:rPr>
        <w:t xml:space="preserve"> </w:t>
      </w:r>
      <w:r>
        <w:t>enzyme</w:t>
      </w:r>
      <w:r>
        <w:rPr>
          <w:spacing w:val="-13"/>
        </w:rPr>
        <w:t xml:space="preserve"> </w:t>
      </w:r>
      <w:r>
        <w:t>assay,</w:t>
      </w:r>
      <w:r>
        <w:rPr>
          <w:spacing w:val="-14"/>
        </w:rPr>
        <w:t xml:space="preserve"> </w:t>
      </w:r>
      <w:r>
        <w:t>abrocitinib</w:t>
      </w:r>
      <w:r>
        <w:rPr>
          <w:spacing w:val="-14"/>
        </w:rPr>
        <w:t xml:space="preserve"> </w:t>
      </w:r>
      <w:r>
        <w:t>has</w:t>
      </w:r>
      <w:r>
        <w:rPr>
          <w:spacing w:val="-14"/>
        </w:rPr>
        <w:t xml:space="preserve"> </w:t>
      </w:r>
      <w:r>
        <w:t>biochemical</w:t>
      </w:r>
      <w:r>
        <w:rPr>
          <w:spacing w:val="-14"/>
        </w:rPr>
        <w:t xml:space="preserve"> </w:t>
      </w:r>
      <w:r>
        <w:t>selectivity for</w:t>
      </w:r>
      <w:r>
        <w:rPr>
          <w:spacing w:val="-15"/>
        </w:rPr>
        <w:t xml:space="preserve"> </w:t>
      </w:r>
      <w:r>
        <w:t>JAK1</w:t>
      </w:r>
      <w:r>
        <w:rPr>
          <w:spacing w:val="-14"/>
        </w:rPr>
        <w:t xml:space="preserve"> </w:t>
      </w:r>
      <w:r>
        <w:t>over</w:t>
      </w:r>
      <w:r>
        <w:rPr>
          <w:spacing w:val="-15"/>
        </w:rPr>
        <w:t xml:space="preserve"> </w:t>
      </w:r>
      <w:r>
        <w:t>the</w:t>
      </w:r>
      <w:r>
        <w:rPr>
          <w:spacing w:val="-15"/>
        </w:rPr>
        <w:t xml:space="preserve"> </w:t>
      </w:r>
      <w:r>
        <w:t>other</w:t>
      </w:r>
      <w:r>
        <w:rPr>
          <w:spacing w:val="-15"/>
        </w:rPr>
        <w:t xml:space="preserve"> </w:t>
      </w:r>
      <w:r>
        <w:t>3</w:t>
      </w:r>
      <w:r>
        <w:rPr>
          <w:spacing w:val="-12"/>
        </w:rPr>
        <w:t xml:space="preserve"> </w:t>
      </w:r>
      <w:r>
        <w:t>JAK</w:t>
      </w:r>
      <w:r>
        <w:rPr>
          <w:spacing w:val="-15"/>
        </w:rPr>
        <w:t xml:space="preserve"> </w:t>
      </w:r>
      <w:r>
        <w:t>isoforms</w:t>
      </w:r>
      <w:r>
        <w:rPr>
          <w:spacing w:val="-14"/>
        </w:rPr>
        <w:t xml:space="preserve"> </w:t>
      </w:r>
      <w:r>
        <w:t>JAK2</w:t>
      </w:r>
      <w:r>
        <w:rPr>
          <w:spacing w:val="-14"/>
        </w:rPr>
        <w:t xml:space="preserve"> </w:t>
      </w:r>
      <w:r>
        <w:t>(28-fold),</w:t>
      </w:r>
      <w:r>
        <w:rPr>
          <w:spacing w:val="-14"/>
        </w:rPr>
        <w:t xml:space="preserve"> </w:t>
      </w:r>
      <w:r>
        <w:t>JAK3</w:t>
      </w:r>
      <w:r>
        <w:rPr>
          <w:spacing w:val="-14"/>
        </w:rPr>
        <w:t xml:space="preserve"> </w:t>
      </w:r>
      <w:r>
        <w:t>(&gt;340-fold)</w:t>
      </w:r>
      <w:r>
        <w:rPr>
          <w:spacing w:val="-13"/>
        </w:rPr>
        <w:t xml:space="preserve"> </w:t>
      </w:r>
      <w:r>
        <w:t>and</w:t>
      </w:r>
      <w:r>
        <w:rPr>
          <w:spacing w:val="-15"/>
        </w:rPr>
        <w:t xml:space="preserve"> </w:t>
      </w:r>
      <w:r>
        <w:t>tyrosine</w:t>
      </w:r>
      <w:r>
        <w:rPr>
          <w:spacing w:val="-15"/>
        </w:rPr>
        <w:t xml:space="preserve"> </w:t>
      </w:r>
      <w:r>
        <w:t>kinase (TYK) 2 (43-fold). In cellular settings, where JAK enzymes transmit signals in pairs (i.e., JAK1/JAK2,</w:t>
      </w:r>
      <w:r>
        <w:rPr>
          <w:spacing w:val="-15"/>
        </w:rPr>
        <w:t xml:space="preserve"> </w:t>
      </w:r>
      <w:r>
        <w:t>JAK1/JAK3,</w:t>
      </w:r>
      <w:r>
        <w:rPr>
          <w:spacing w:val="-15"/>
        </w:rPr>
        <w:t xml:space="preserve"> </w:t>
      </w:r>
      <w:r>
        <w:t>JAK1/TYK2,</w:t>
      </w:r>
      <w:r>
        <w:rPr>
          <w:spacing w:val="-15"/>
        </w:rPr>
        <w:t xml:space="preserve"> </w:t>
      </w:r>
      <w:r>
        <w:t>JAK2/JAK2,</w:t>
      </w:r>
      <w:r>
        <w:rPr>
          <w:spacing w:val="-15"/>
        </w:rPr>
        <w:t xml:space="preserve"> </w:t>
      </w:r>
      <w:r>
        <w:t>JAK2/TYK2),</w:t>
      </w:r>
      <w:r>
        <w:rPr>
          <w:spacing w:val="-15"/>
        </w:rPr>
        <w:t xml:space="preserve"> </w:t>
      </w:r>
      <w:r>
        <w:t>abrocitinib</w:t>
      </w:r>
      <w:r>
        <w:rPr>
          <w:spacing w:val="-15"/>
        </w:rPr>
        <w:t xml:space="preserve"> </w:t>
      </w:r>
      <w:r>
        <w:t>preferentially inhibits</w:t>
      </w:r>
      <w:r>
        <w:rPr>
          <w:spacing w:val="-15"/>
        </w:rPr>
        <w:t xml:space="preserve"> </w:t>
      </w:r>
      <w:r>
        <w:t>cytokine-induced</w:t>
      </w:r>
      <w:r>
        <w:rPr>
          <w:spacing w:val="-15"/>
        </w:rPr>
        <w:t xml:space="preserve"> </w:t>
      </w:r>
      <w:r>
        <w:t>STAT</w:t>
      </w:r>
      <w:r>
        <w:rPr>
          <w:spacing w:val="-15"/>
        </w:rPr>
        <w:t xml:space="preserve"> </w:t>
      </w:r>
      <w:r>
        <w:t>phosphorylation</w:t>
      </w:r>
      <w:r>
        <w:rPr>
          <w:spacing w:val="-15"/>
        </w:rPr>
        <w:t xml:space="preserve"> </w:t>
      </w:r>
      <w:r>
        <w:t>mediated</w:t>
      </w:r>
      <w:r>
        <w:rPr>
          <w:spacing w:val="-15"/>
        </w:rPr>
        <w:t xml:space="preserve"> </w:t>
      </w:r>
      <w:r>
        <w:t>by</w:t>
      </w:r>
      <w:r>
        <w:rPr>
          <w:spacing w:val="-15"/>
        </w:rPr>
        <w:t xml:space="preserve"> </w:t>
      </w:r>
      <w:r>
        <w:t>receptors</w:t>
      </w:r>
      <w:r>
        <w:rPr>
          <w:spacing w:val="-15"/>
        </w:rPr>
        <w:t xml:space="preserve"> </w:t>
      </w:r>
      <w:r>
        <w:t>utilising</w:t>
      </w:r>
      <w:r>
        <w:rPr>
          <w:spacing w:val="-15"/>
        </w:rPr>
        <w:t xml:space="preserve"> </w:t>
      </w:r>
      <w:r>
        <w:t>JAK1</w:t>
      </w:r>
      <w:r>
        <w:rPr>
          <w:spacing w:val="-15"/>
        </w:rPr>
        <w:t xml:space="preserve"> </w:t>
      </w:r>
      <w:r>
        <w:t>relative to receptors utilising JAK2 only or JAK2/TYK2 pairs. The relevance of inhibition of specific JAK enzymes to therapeutic effectiveness is not currently known.</w:t>
      </w:r>
      <w:r>
        <w:rPr>
          <w:spacing w:val="-14"/>
        </w:rPr>
        <w:t xml:space="preserve"> </w:t>
      </w:r>
      <w:r>
        <w:t>Both the parent compound and the active metabolites inhibit cytokine signalling with similar levels of selectivity.</w:t>
      </w:r>
    </w:p>
    <w:p w14:paraId="54234C28" w14:textId="77777777" w:rsidR="001C6747" w:rsidRDefault="009D6953">
      <w:pPr>
        <w:pStyle w:val="BodyText"/>
      </w:pPr>
      <w:r>
        <w:rPr>
          <w:u w:val="single"/>
        </w:rPr>
        <w:t>Pharmacodynamic</w:t>
      </w:r>
      <w:r>
        <w:rPr>
          <w:spacing w:val="-4"/>
          <w:u w:val="single"/>
        </w:rPr>
        <w:t xml:space="preserve"> </w:t>
      </w:r>
      <w:r>
        <w:rPr>
          <w:spacing w:val="-2"/>
          <w:u w:val="single"/>
        </w:rPr>
        <w:t>effects</w:t>
      </w:r>
    </w:p>
    <w:p w14:paraId="54234C29" w14:textId="77777777" w:rsidR="001C6747" w:rsidRDefault="009D6953">
      <w:pPr>
        <w:pStyle w:val="BodyText"/>
        <w:ind w:right="937"/>
      </w:pPr>
      <w:r>
        <w:t>Treatment</w:t>
      </w:r>
      <w:r>
        <w:rPr>
          <w:spacing w:val="-1"/>
        </w:rPr>
        <w:t xml:space="preserve"> </w:t>
      </w:r>
      <w:r>
        <w:t>with</w:t>
      </w:r>
      <w:r>
        <w:rPr>
          <w:spacing w:val="-3"/>
        </w:rPr>
        <w:t xml:space="preserve"> </w:t>
      </w:r>
      <w:r>
        <w:t>CIBINQO</w:t>
      </w:r>
      <w:r>
        <w:rPr>
          <w:spacing w:val="-4"/>
        </w:rPr>
        <w:t xml:space="preserve"> </w:t>
      </w:r>
      <w:r>
        <w:t>was</w:t>
      </w:r>
      <w:r>
        <w:rPr>
          <w:spacing w:val="-1"/>
        </w:rPr>
        <w:t xml:space="preserve"> </w:t>
      </w:r>
      <w:r>
        <w:t>associated</w:t>
      </w:r>
      <w:r>
        <w:rPr>
          <w:spacing w:val="-1"/>
        </w:rPr>
        <w:t xml:space="preserve"> </w:t>
      </w:r>
      <w:r>
        <w:t>with</w:t>
      </w:r>
      <w:r>
        <w:rPr>
          <w:spacing w:val="-3"/>
        </w:rPr>
        <w:t xml:space="preserve"> </w:t>
      </w:r>
      <w:r>
        <w:t>dose-dependent</w:t>
      </w:r>
      <w:r>
        <w:rPr>
          <w:spacing w:val="-3"/>
        </w:rPr>
        <w:t xml:space="preserve"> </w:t>
      </w:r>
      <w:r>
        <w:t>reduction</w:t>
      </w:r>
      <w:r>
        <w:rPr>
          <w:spacing w:val="-3"/>
        </w:rPr>
        <w:t xml:space="preserve"> </w:t>
      </w:r>
      <w:r>
        <w:t>in</w:t>
      </w:r>
      <w:r>
        <w:rPr>
          <w:spacing w:val="-3"/>
        </w:rPr>
        <w:t xml:space="preserve"> </w:t>
      </w:r>
      <w:r>
        <w:t>serum</w:t>
      </w:r>
      <w:r>
        <w:rPr>
          <w:spacing w:val="-3"/>
        </w:rPr>
        <w:t xml:space="preserve"> </w:t>
      </w:r>
      <w:r>
        <w:t>markers</w:t>
      </w:r>
      <w:r>
        <w:rPr>
          <w:spacing w:val="-1"/>
        </w:rPr>
        <w:t xml:space="preserve"> </w:t>
      </w:r>
      <w:r>
        <w:t>of inflammation, including high sensitivity C-reactive protein (hsCRP), interleukin-31 (IL-31) and thymus and activation-regulated chemokine (TARC). These changes returned to near baseline within 4 weeks of drug discontinuation.</w:t>
      </w:r>
    </w:p>
    <w:p w14:paraId="54234C2A" w14:textId="77777777" w:rsidR="001C6747" w:rsidRDefault="009D6953">
      <w:pPr>
        <w:pStyle w:val="BodyText"/>
      </w:pPr>
      <w:r>
        <w:rPr>
          <w:u w:val="single"/>
        </w:rPr>
        <w:t>Clinical</w:t>
      </w:r>
      <w:r>
        <w:rPr>
          <w:spacing w:val="-3"/>
          <w:u w:val="single"/>
        </w:rPr>
        <w:t xml:space="preserve"> </w:t>
      </w:r>
      <w:r>
        <w:rPr>
          <w:u w:val="single"/>
        </w:rPr>
        <w:t>efficacy</w:t>
      </w:r>
      <w:r>
        <w:rPr>
          <w:spacing w:val="-2"/>
          <w:u w:val="single"/>
        </w:rPr>
        <w:t xml:space="preserve"> </w:t>
      </w:r>
      <w:r>
        <w:rPr>
          <w:u w:val="single"/>
        </w:rPr>
        <w:t>and</w:t>
      </w:r>
      <w:r>
        <w:rPr>
          <w:spacing w:val="-2"/>
          <w:u w:val="single"/>
        </w:rPr>
        <w:t xml:space="preserve"> safety</w:t>
      </w:r>
    </w:p>
    <w:p w14:paraId="54234C2B" w14:textId="77777777" w:rsidR="001C6747" w:rsidRDefault="009D6953">
      <w:pPr>
        <w:pStyle w:val="BodyText"/>
        <w:ind w:left="819" w:right="934"/>
      </w:pPr>
      <w:r>
        <w:t>The efficacy and safety of CIBINQO as monotherapy and in combination with background medicated topical therapies over 12-16 weeks were evaluated in 1,616</w:t>
      </w:r>
      <w:r>
        <w:rPr>
          <w:spacing w:val="-2"/>
        </w:rPr>
        <w:t xml:space="preserve"> </w:t>
      </w:r>
      <w:r>
        <w:t>patients in 3 pivotal Phase 3 randomised, double-blind, placebo-controlled studies (MONO-1, MONO-2, and COMPARE).</w:t>
      </w:r>
      <w:r>
        <w:rPr>
          <w:spacing w:val="40"/>
        </w:rPr>
        <w:t xml:space="preserve"> </w:t>
      </w:r>
      <w:r>
        <w:t>In</w:t>
      </w:r>
      <w:r>
        <w:rPr>
          <w:spacing w:val="-7"/>
        </w:rPr>
        <w:t xml:space="preserve"> </w:t>
      </w:r>
      <w:r>
        <w:t>addition,</w:t>
      </w:r>
      <w:r>
        <w:rPr>
          <w:spacing w:val="-7"/>
        </w:rPr>
        <w:t xml:space="preserve"> </w:t>
      </w:r>
      <w:r>
        <w:t>the</w:t>
      </w:r>
      <w:r>
        <w:rPr>
          <w:spacing w:val="-8"/>
        </w:rPr>
        <w:t xml:space="preserve"> </w:t>
      </w:r>
      <w:r>
        <w:t>efficacy</w:t>
      </w:r>
      <w:r>
        <w:rPr>
          <w:spacing w:val="-7"/>
        </w:rPr>
        <w:t xml:space="preserve"> </w:t>
      </w:r>
      <w:r>
        <w:t>and</w:t>
      </w:r>
      <w:r>
        <w:rPr>
          <w:spacing w:val="-7"/>
        </w:rPr>
        <w:t xml:space="preserve"> </w:t>
      </w:r>
      <w:r>
        <w:t>safety</w:t>
      </w:r>
      <w:r>
        <w:rPr>
          <w:spacing w:val="-7"/>
        </w:rPr>
        <w:t xml:space="preserve"> </w:t>
      </w:r>
      <w:r>
        <w:t>of</w:t>
      </w:r>
      <w:r>
        <w:rPr>
          <w:spacing w:val="-8"/>
        </w:rPr>
        <w:t xml:space="preserve"> </w:t>
      </w:r>
      <w:r>
        <w:t>CIBINQO</w:t>
      </w:r>
      <w:r>
        <w:rPr>
          <w:spacing w:val="-8"/>
        </w:rPr>
        <w:t xml:space="preserve"> </w:t>
      </w:r>
      <w:r>
        <w:t>in</w:t>
      </w:r>
      <w:r>
        <w:rPr>
          <w:spacing w:val="-7"/>
        </w:rPr>
        <w:t xml:space="preserve"> </w:t>
      </w:r>
      <w:r>
        <w:t>monotherapy</w:t>
      </w:r>
      <w:r>
        <w:rPr>
          <w:spacing w:val="-7"/>
        </w:rPr>
        <w:t xml:space="preserve"> </w:t>
      </w:r>
      <w:r>
        <w:t>over</w:t>
      </w:r>
      <w:r>
        <w:rPr>
          <w:spacing w:val="-8"/>
        </w:rPr>
        <w:t xml:space="preserve"> </w:t>
      </w:r>
      <w:r>
        <w:t>52</w:t>
      </w:r>
      <w:r>
        <w:rPr>
          <w:spacing w:val="-2"/>
        </w:rPr>
        <w:t xml:space="preserve"> </w:t>
      </w:r>
      <w:r>
        <w:t>weeks (with the option of rescue treatment in flaring subjects) was evaluated in 1,233 subjects in a Phase 3 induction, randomised withdrawal, double-blind, placebo-controlled study (REGIMEN).</w:t>
      </w:r>
      <w:r>
        <w:rPr>
          <w:spacing w:val="-2"/>
        </w:rPr>
        <w:t xml:space="preserve"> </w:t>
      </w:r>
      <w:r>
        <w:t>The</w:t>
      </w:r>
      <w:r>
        <w:rPr>
          <w:spacing w:val="-6"/>
        </w:rPr>
        <w:t xml:space="preserve"> </w:t>
      </w:r>
      <w:r>
        <w:t>patients</w:t>
      </w:r>
      <w:r>
        <w:rPr>
          <w:spacing w:val="-5"/>
        </w:rPr>
        <w:t xml:space="preserve"> </w:t>
      </w:r>
      <w:r>
        <w:t>in</w:t>
      </w:r>
      <w:r>
        <w:rPr>
          <w:spacing w:val="-5"/>
        </w:rPr>
        <w:t xml:space="preserve"> </w:t>
      </w:r>
      <w:r>
        <w:t>these</w:t>
      </w:r>
      <w:r>
        <w:rPr>
          <w:spacing w:val="-6"/>
        </w:rPr>
        <w:t xml:space="preserve"> </w:t>
      </w:r>
      <w:r>
        <w:t>4</w:t>
      </w:r>
      <w:r>
        <w:rPr>
          <w:spacing w:val="-5"/>
        </w:rPr>
        <w:t xml:space="preserve"> </w:t>
      </w:r>
      <w:r>
        <w:t>studies</w:t>
      </w:r>
      <w:r>
        <w:rPr>
          <w:spacing w:val="-2"/>
        </w:rPr>
        <w:t xml:space="preserve"> </w:t>
      </w:r>
      <w:r>
        <w:t>were</w:t>
      </w:r>
      <w:r>
        <w:rPr>
          <w:spacing w:val="-3"/>
        </w:rPr>
        <w:t xml:space="preserve"> </w:t>
      </w:r>
      <w:r>
        <w:t>12</w:t>
      </w:r>
      <w:r>
        <w:rPr>
          <w:spacing w:val="-2"/>
        </w:rPr>
        <w:t xml:space="preserve"> </w:t>
      </w:r>
      <w:r>
        <w:t>years</w:t>
      </w:r>
      <w:r>
        <w:rPr>
          <w:spacing w:val="-5"/>
        </w:rPr>
        <w:t xml:space="preserve"> </w:t>
      </w:r>
      <w:r>
        <w:t>of</w:t>
      </w:r>
      <w:r>
        <w:rPr>
          <w:spacing w:val="-6"/>
        </w:rPr>
        <w:t xml:space="preserve"> </w:t>
      </w:r>
      <w:r>
        <w:t>age</w:t>
      </w:r>
      <w:r>
        <w:rPr>
          <w:spacing w:val="-6"/>
        </w:rPr>
        <w:t xml:space="preserve"> </w:t>
      </w:r>
      <w:r>
        <w:t>and</w:t>
      </w:r>
      <w:r>
        <w:rPr>
          <w:spacing w:val="-2"/>
        </w:rPr>
        <w:t xml:space="preserve"> </w:t>
      </w:r>
      <w:r>
        <w:t>older</w:t>
      </w:r>
      <w:r>
        <w:rPr>
          <w:spacing w:val="-3"/>
        </w:rPr>
        <w:t xml:space="preserve"> </w:t>
      </w:r>
      <w:r>
        <w:t>with</w:t>
      </w:r>
      <w:r>
        <w:rPr>
          <w:spacing w:val="-5"/>
        </w:rPr>
        <w:t xml:space="preserve"> </w:t>
      </w:r>
      <w:r>
        <w:t>moderate-to- severe atopic dermatitis as defined by Investigator’s Global Assessment (IGA) score ≥3, Eczema</w:t>
      </w:r>
      <w:r>
        <w:rPr>
          <w:spacing w:val="-15"/>
        </w:rPr>
        <w:t xml:space="preserve"> </w:t>
      </w:r>
      <w:r>
        <w:t>Area</w:t>
      </w:r>
      <w:r>
        <w:rPr>
          <w:spacing w:val="-15"/>
        </w:rPr>
        <w:t xml:space="preserve"> </w:t>
      </w:r>
      <w:r>
        <w:t>and</w:t>
      </w:r>
      <w:r>
        <w:rPr>
          <w:spacing w:val="-15"/>
        </w:rPr>
        <w:t xml:space="preserve"> </w:t>
      </w:r>
      <w:r>
        <w:t>Severity</w:t>
      </w:r>
      <w:r>
        <w:rPr>
          <w:spacing w:val="-15"/>
        </w:rPr>
        <w:t xml:space="preserve"> </w:t>
      </w:r>
      <w:r>
        <w:t>Index</w:t>
      </w:r>
      <w:r>
        <w:rPr>
          <w:spacing w:val="-15"/>
        </w:rPr>
        <w:t xml:space="preserve"> </w:t>
      </w:r>
      <w:r>
        <w:t>(EASI)</w:t>
      </w:r>
      <w:r>
        <w:rPr>
          <w:spacing w:val="-15"/>
        </w:rPr>
        <w:t xml:space="preserve"> </w:t>
      </w:r>
      <w:r>
        <w:t>score</w:t>
      </w:r>
      <w:r>
        <w:rPr>
          <w:spacing w:val="-15"/>
        </w:rPr>
        <w:t xml:space="preserve"> </w:t>
      </w:r>
      <w:r>
        <w:t>≥16,</w:t>
      </w:r>
      <w:r>
        <w:rPr>
          <w:spacing w:val="-15"/>
        </w:rPr>
        <w:t xml:space="preserve"> </w:t>
      </w:r>
      <w:r>
        <w:t>BSA</w:t>
      </w:r>
      <w:r>
        <w:rPr>
          <w:spacing w:val="-15"/>
        </w:rPr>
        <w:t xml:space="preserve"> </w:t>
      </w:r>
      <w:r>
        <w:t>involvement</w:t>
      </w:r>
      <w:r>
        <w:rPr>
          <w:spacing w:val="-15"/>
        </w:rPr>
        <w:t xml:space="preserve"> </w:t>
      </w:r>
      <w:r>
        <w:t>≥10%,</w:t>
      </w:r>
      <w:r>
        <w:rPr>
          <w:spacing w:val="-15"/>
        </w:rPr>
        <w:t xml:space="preserve"> </w:t>
      </w:r>
      <w:r>
        <w:t>and</w:t>
      </w:r>
      <w:r>
        <w:rPr>
          <w:spacing w:val="-15"/>
        </w:rPr>
        <w:t xml:space="preserve"> </w:t>
      </w:r>
      <w:r>
        <w:t>Peak</w:t>
      </w:r>
      <w:r>
        <w:rPr>
          <w:spacing w:val="-15"/>
        </w:rPr>
        <w:t xml:space="preserve"> </w:t>
      </w:r>
      <w:r>
        <w:t xml:space="preserve">Pruritus Numerical Rating Scale (PP-NRS) </w:t>
      </w:r>
      <w:r>
        <w:rPr>
          <w:rFonts w:ascii="Symbol" w:hAnsi="Symbol"/>
        </w:rPr>
        <w:t></w:t>
      </w:r>
      <w:r>
        <w:t>4 at baseline prior to randomisation. Patients who had a prior</w:t>
      </w:r>
      <w:r>
        <w:rPr>
          <w:spacing w:val="-4"/>
        </w:rPr>
        <w:t xml:space="preserve"> </w:t>
      </w:r>
      <w:r>
        <w:t>inadequate</w:t>
      </w:r>
      <w:r>
        <w:rPr>
          <w:spacing w:val="-2"/>
        </w:rPr>
        <w:t xml:space="preserve"> </w:t>
      </w:r>
      <w:r>
        <w:t>response</w:t>
      </w:r>
      <w:r>
        <w:rPr>
          <w:spacing w:val="-4"/>
        </w:rPr>
        <w:t xml:space="preserve"> </w:t>
      </w:r>
      <w:r>
        <w:t>or</w:t>
      </w:r>
      <w:r>
        <w:rPr>
          <w:spacing w:val="-4"/>
        </w:rPr>
        <w:t xml:space="preserve"> </w:t>
      </w:r>
      <w:r>
        <w:t>for</w:t>
      </w:r>
      <w:r>
        <w:rPr>
          <w:spacing w:val="-4"/>
        </w:rPr>
        <w:t xml:space="preserve"> </w:t>
      </w:r>
      <w:r>
        <w:t>whom</w:t>
      </w:r>
      <w:r>
        <w:rPr>
          <w:spacing w:val="-3"/>
        </w:rPr>
        <w:t xml:space="preserve"> </w:t>
      </w:r>
      <w:r>
        <w:t>topical</w:t>
      </w:r>
      <w:r>
        <w:rPr>
          <w:spacing w:val="-3"/>
        </w:rPr>
        <w:t xml:space="preserve"> </w:t>
      </w:r>
      <w:r>
        <w:t>treatments</w:t>
      </w:r>
      <w:r>
        <w:rPr>
          <w:spacing w:val="-3"/>
        </w:rPr>
        <w:t xml:space="preserve"> </w:t>
      </w:r>
      <w:r>
        <w:t>were</w:t>
      </w:r>
      <w:r>
        <w:rPr>
          <w:spacing w:val="-4"/>
        </w:rPr>
        <w:t xml:space="preserve"> </w:t>
      </w:r>
      <w:r>
        <w:t>medically</w:t>
      </w:r>
      <w:r>
        <w:rPr>
          <w:spacing w:val="-3"/>
        </w:rPr>
        <w:t xml:space="preserve"> </w:t>
      </w:r>
      <w:r>
        <w:t>unadvisable,</w:t>
      </w:r>
      <w:r>
        <w:rPr>
          <w:spacing w:val="-3"/>
        </w:rPr>
        <w:t xml:space="preserve"> </w:t>
      </w:r>
      <w:r>
        <w:t>or</w:t>
      </w:r>
      <w:r>
        <w:rPr>
          <w:spacing w:val="-4"/>
        </w:rPr>
        <w:t xml:space="preserve"> </w:t>
      </w:r>
      <w:r>
        <w:t>who had received systemic therapies were eligible for inclusion. All patients who completed the parent studies were eligible to enrol into the long-term extension study EXTEND.</w:t>
      </w:r>
    </w:p>
    <w:p w14:paraId="54234C2C" w14:textId="77777777" w:rsidR="001C6747" w:rsidRDefault="009D6953">
      <w:pPr>
        <w:spacing w:before="239"/>
        <w:ind w:left="819"/>
        <w:jc w:val="both"/>
        <w:rPr>
          <w:i/>
          <w:sz w:val="24"/>
        </w:rPr>
      </w:pPr>
      <w:r>
        <w:rPr>
          <w:i/>
          <w:sz w:val="24"/>
        </w:rPr>
        <w:t>Baseline</w:t>
      </w:r>
      <w:r>
        <w:rPr>
          <w:i/>
          <w:spacing w:val="-3"/>
          <w:sz w:val="24"/>
        </w:rPr>
        <w:t xml:space="preserve"> </w:t>
      </w:r>
      <w:r>
        <w:rPr>
          <w:i/>
          <w:spacing w:val="-2"/>
          <w:sz w:val="24"/>
        </w:rPr>
        <w:t>characteristics</w:t>
      </w:r>
    </w:p>
    <w:p w14:paraId="54234C2D" w14:textId="77777777" w:rsidR="001C6747" w:rsidRDefault="001C6747">
      <w:pPr>
        <w:jc w:val="both"/>
        <w:rPr>
          <w:sz w:val="24"/>
        </w:rPr>
        <w:sectPr w:rsidR="001C6747">
          <w:pgSz w:w="11910" w:h="16850"/>
          <w:pgMar w:top="1380" w:right="500" w:bottom="980" w:left="620" w:header="0" w:footer="783" w:gutter="0"/>
          <w:cols w:space="720"/>
        </w:sectPr>
      </w:pPr>
    </w:p>
    <w:p w14:paraId="54234C2E" w14:textId="77777777" w:rsidR="001C6747" w:rsidRDefault="009D6953">
      <w:pPr>
        <w:pStyle w:val="BodyText"/>
        <w:spacing w:before="78"/>
        <w:ind w:left="819" w:right="937"/>
      </w:pPr>
      <w:r>
        <w:lastRenderedPageBreak/>
        <w:t>In the placebo-controlled studies (MONO-1, MONO-2, COMPARE) and the open-label induction, randomised withdrawal study (REGIMEN), across all treatment groups 41.4% to 51.1% were female, 59.3% to 77.8% were Caucasian, 15.0% to 33.0% were Asian and 4.1% to</w:t>
      </w:r>
      <w:r>
        <w:rPr>
          <w:spacing w:val="-10"/>
        </w:rPr>
        <w:t xml:space="preserve"> </w:t>
      </w:r>
      <w:r>
        <w:t>8.3%</w:t>
      </w:r>
      <w:r>
        <w:rPr>
          <w:spacing w:val="-10"/>
        </w:rPr>
        <w:t xml:space="preserve"> </w:t>
      </w:r>
      <w:r>
        <w:t>were</w:t>
      </w:r>
      <w:r>
        <w:rPr>
          <w:spacing w:val="-11"/>
        </w:rPr>
        <w:t xml:space="preserve"> </w:t>
      </w:r>
      <w:r>
        <w:t>Black,</w:t>
      </w:r>
      <w:r>
        <w:rPr>
          <w:spacing w:val="-10"/>
        </w:rPr>
        <w:t xml:space="preserve"> </w:t>
      </w:r>
      <w:r>
        <w:t>and</w:t>
      </w:r>
      <w:r>
        <w:rPr>
          <w:spacing w:val="-10"/>
        </w:rPr>
        <w:t xml:space="preserve"> </w:t>
      </w:r>
      <w:r>
        <w:t>the</w:t>
      </w:r>
      <w:r>
        <w:rPr>
          <w:spacing w:val="-11"/>
        </w:rPr>
        <w:t xml:space="preserve"> </w:t>
      </w:r>
      <w:r>
        <w:t>mean</w:t>
      </w:r>
      <w:r>
        <w:rPr>
          <w:spacing w:val="-10"/>
        </w:rPr>
        <w:t xml:space="preserve"> </w:t>
      </w:r>
      <w:r>
        <w:t>age</w:t>
      </w:r>
      <w:r>
        <w:rPr>
          <w:spacing w:val="-11"/>
        </w:rPr>
        <w:t xml:space="preserve"> </w:t>
      </w:r>
      <w:r>
        <w:t>was</w:t>
      </w:r>
      <w:r>
        <w:rPr>
          <w:spacing w:val="-9"/>
        </w:rPr>
        <w:t xml:space="preserve"> </w:t>
      </w:r>
      <w:r>
        <w:t>32.1</w:t>
      </w:r>
      <w:r>
        <w:rPr>
          <w:spacing w:val="-10"/>
        </w:rPr>
        <w:t xml:space="preserve"> </w:t>
      </w:r>
      <w:r>
        <w:t>to</w:t>
      </w:r>
      <w:r>
        <w:rPr>
          <w:spacing w:val="-7"/>
        </w:rPr>
        <w:t xml:space="preserve"> </w:t>
      </w:r>
      <w:r>
        <w:t>37.7</w:t>
      </w:r>
      <w:r>
        <w:rPr>
          <w:spacing w:val="-10"/>
        </w:rPr>
        <w:t xml:space="preserve"> </w:t>
      </w:r>
      <w:r>
        <w:t>years.</w:t>
      </w:r>
      <w:r>
        <w:rPr>
          <w:spacing w:val="-7"/>
        </w:rPr>
        <w:t xml:space="preserve"> </w:t>
      </w:r>
      <w:r>
        <w:t>In</w:t>
      </w:r>
      <w:r>
        <w:rPr>
          <w:spacing w:val="-10"/>
        </w:rPr>
        <w:t xml:space="preserve"> </w:t>
      </w:r>
      <w:r>
        <w:t>these</w:t>
      </w:r>
      <w:r>
        <w:rPr>
          <w:spacing w:val="-11"/>
        </w:rPr>
        <w:t xml:space="preserve"> </w:t>
      </w:r>
      <w:r>
        <w:t>studies,</w:t>
      </w:r>
      <w:r>
        <w:rPr>
          <w:spacing w:val="-10"/>
        </w:rPr>
        <w:t xml:space="preserve"> </w:t>
      </w:r>
      <w:r>
        <w:t>32.2%</w:t>
      </w:r>
      <w:r>
        <w:rPr>
          <w:spacing w:val="-10"/>
        </w:rPr>
        <w:t xml:space="preserve"> </w:t>
      </w:r>
      <w:r>
        <w:t>to</w:t>
      </w:r>
      <w:r>
        <w:rPr>
          <w:spacing w:val="-10"/>
        </w:rPr>
        <w:t xml:space="preserve"> </w:t>
      </w:r>
      <w:r>
        <w:t>40.8% had</w:t>
      </w:r>
      <w:r>
        <w:rPr>
          <w:spacing w:val="-14"/>
        </w:rPr>
        <w:t xml:space="preserve"> </w:t>
      </w:r>
      <w:r>
        <w:t>a</w:t>
      </w:r>
      <w:r>
        <w:rPr>
          <w:spacing w:val="-13"/>
        </w:rPr>
        <w:t xml:space="preserve"> </w:t>
      </w:r>
      <w:r>
        <w:t>baseline</w:t>
      </w:r>
      <w:r>
        <w:rPr>
          <w:spacing w:val="-11"/>
        </w:rPr>
        <w:t xml:space="preserve"> </w:t>
      </w:r>
      <w:r>
        <w:t>IGA</w:t>
      </w:r>
      <w:r>
        <w:rPr>
          <w:spacing w:val="-13"/>
        </w:rPr>
        <w:t xml:space="preserve"> </w:t>
      </w:r>
      <w:r>
        <w:t>of</w:t>
      </w:r>
      <w:r>
        <w:rPr>
          <w:spacing w:val="-13"/>
        </w:rPr>
        <w:t xml:space="preserve"> </w:t>
      </w:r>
      <w:r>
        <w:t>4</w:t>
      </w:r>
      <w:r>
        <w:rPr>
          <w:spacing w:val="-14"/>
        </w:rPr>
        <w:t xml:space="preserve"> </w:t>
      </w:r>
      <w:r>
        <w:t>(severe</w:t>
      </w:r>
      <w:r>
        <w:rPr>
          <w:spacing w:val="-13"/>
        </w:rPr>
        <w:t xml:space="preserve"> </w:t>
      </w:r>
      <w:r>
        <w:t>atopic</w:t>
      </w:r>
      <w:r>
        <w:rPr>
          <w:spacing w:val="-13"/>
        </w:rPr>
        <w:t xml:space="preserve"> </w:t>
      </w:r>
      <w:r>
        <w:t>dermatitis),</w:t>
      </w:r>
      <w:r>
        <w:rPr>
          <w:spacing w:val="-14"/>
        </w:rPr>
        <w:t xml:space="preserve"> </w:t>
      </w:r>
      <w:r>
        <w:t>and</w:t>
      </w:r>
      <w:r>
        <w:rPr>
          <w:spacing w:val="-14"/>
        </w:rPr>
        <w:t xml:space="preserve"> </w:t>
      </w:r>
      <w:r>
        <w:t>41.4%</w:t>
      </w:r>
      <w:r>
        <w:rPr>
          <w:spacing w:val="-13"/>
        </w:rPr>
        <w:t xml:space="preserve"> </w:t>
      </w:r>
      <w:r>
        <w:t>to</w:t>
      </w:r>
      <w:r>
        <w:rPr>
          <w:spacing w:val="-14"/>
        </w:rPr>
        <w:t xml:space="preserve"> </w:t>
      </w:r>
      <w:r>
        <w:t>59.5%</w:t>
      </w:r>
      <w:r>
        <w:rPr>
          <w:spacing w:val="-15"/>
        </w:rPr>
        <w:t xml:space="preserve"> </w:t>
      </w:r>
      <w:r>
        <w:t>of</w:t>
      </w:r>
      <w:r>
        <w:rPr>
          <w:spacing w:val="-15"/>
        </w:rPr>
        <w:t xml:space="preserve"> </w:t>
      </w:r>
      <w:r>
        <w:t>patients</w:t>
      </w:r>
      <w:r>
        <w:rPr>
          <w:spacing w:val="-14"/>
        </w:rPr>
        <w:t xml:space="preserve"> </w:t>
      </w:r>
      <w:r>
        <w:t>had</w:t>
      </w:r>
      <w:r>
        <w:rPr>
          <w:spacing w:val="-14"/>
        </w:rPr>
        <w:t xml:space="preserve"> </w:t>
      </w:r>
      <w:r>
        <w:t>received prior</w:t>
      </w:r>
      <w:r>
        <w:rPr>
          <w:spacing w:val="-13"/>
        </w:rPr>
        <w:t xml:space="preserve"> </w:t>
      </w:r>
      <w:r>
        <w:t>systemic</w:t>
      </w:r>
      <w:r>
        <w:rPr>
          <w:spacing w:val="-13"/>
        </w:rPr>
        <w:t xml:space="preserve"> </w:t>
      </w:r>
      <w:r>
        <w:t>treatment</w:t>
      </w:r>
      <w:r>
        <w:rPr>
          <w:spacing w:val="-9"/>
        </w:rPr>
        <w:t xml:space="preserve"> </w:t>
      </w:r>
      <w:r>
        <w:t>for</w:t>
      </w:r>
      <w:r>
        <w:rPr>
          <w:spacing w:val="-13"/>
        </w:rPr>
        <w:t xml:space="preserve"> </w:t>
      </w:r>
      <w:r>
        <w:t>atopic</w:t>
      </w:r>
      <w:r>
        <w:rPr>
          <w:spacing w:val="-11"/>
        </w:rPr>
        <w:t xml:space="preserve"> </w:t>
      </w:r>
      <w:r>
        <w:t>dermatitis.</w:t>
      </w:r>
      <w:r>
        <w:rPr>
          <w:spacing w:val="-12"/>
        </w:rPr>
        <w:t xml:space="preserve"> </w:t>
      </w:r>
      <w:r>
        <w:t>The</w:t>
      </w:r>
      <w:r>
        <w:rPr>
          <w:spacing w:val="-11"/>
        </w:rPr>
        <w:t xml:space="preserve"> </w:t>
      </w:r>
      <w:r>
        <w:t>baseline</w:t>
      </w:r>
      <w:r>
        <w:rPr>
          <w:spacing w:val="-13"/>
        </w:rPr>
        <w:t xml:space="preserve"> </w:t>
      </w:r>
      <w:r>
        <w:t>mean</w:t>
      </w:r>
      <w:r>
        <w:rPr>
          <w:spacing w:val="-12"/>
        </w:rPr>
        <w:t xml:space="preserve"> </w:t>
      </w:r>
      <w:r>
        <w:t>EASI</w:t>
      </w:r>
      <w:r>
        <w:rPr>
          <w:spacing w:val="-13"/>
        </w:rPr>
        <w:t xml:space="preserve"> </w:t>
      </w:r>
      <w:r>
        <w:t>score</w:t>
      </w:r>
      <w:r>
        <w:rPr>
          <w:spacing w:val="-13"/>
        </w:rPr>
        <w:t xml:space="preserve"> </w:t>
      </w:r>
      <w:r>
        <w:t>ranged</w:t>
      </w:r>
      <w:r>
        <w:rPr>
          <w:spacing w:val="-10"/>
        </w:rPr>
        <w:t xml:space="preserve"> </w:t>
      </w:r>
      <w:r>
        <w:t>from</w:t>
      </w:r>
      <w:r>
        <w:rPr>
          <w:spacing w:val="-12"/>
        </w:rPr>
        <w:t xml:space="preserve"> </w:t>
      </w:r>
      <w:r>
        <w:t>28.5 to</w:t>
      </w:r>
      <w:r>
        <w:rPr>
          <w:spacing w:val="-13"/>
        </w:rPr>
        <w:t xml:space="preserve"> </w:t>
      </w:r>
      <w:r>
        <w:t>30.9,</w:t>
      </w:r>
      <w:r>
        <w:rPr>
          <w:spacing w:val="-13"/>
        </w:rPr>
        <w:t xml:space="preserve"> </w:t>
      </w:r>
      <w:r>
        <w:t>the</w:t>
      </w:r>
      <w:r>
        <w:rPr>
          <w:spacing w:val="-13"/>
        </w:rPr>
        <w:t xml:space="preserve"> </w:t>
      </w:r>
      <w:r>
        <w:t>baseline</w:t>
      </w:r>
      <w:r>
        <w:rPr>
          <w:spacing w:val="-13"/>
        </w:rPr>
        <w:t xml:space="preserve"> </w:t>
      </w:r>
      <w:r>
        <w:t>PP-NRS</w:t>
      </w:r>
      <w:r>
        <w:rPr>
          <w:spacing w:val="-12"/>
        </w:rPr>
        <w:t xml:space="preserve"> </w:t>
      </w:r>
      <w:r>
        <w:t>ranged</w:t>
      </w:r>
      <w:r>
        <w:rPr>
          <w:spacing w:val="-13"/>
        </w:rPr>
        <w:t xml:space="preserve"> </w:t>
      </w:r>
      <w:r>
        <w:t>from</w:t>
      </w:r>
      <w:r>
        <w:rPr>
          <w:spacing w:val="-13"/>
        </w:rPr>
        <w:t xml:space="preserve"> </w:t>
      </w:r>
      <w:r>
        <w:t>7.0</w:t>
      </w:r>
      <w:r>
        <w:rPr>
          <w:spacing w:val="-13"/>
        </w:rPr>
        <w:t xml:space="preserve"> </w:t>
      </w:r>
      <w:r>
        <w:t>to</w:t>
      </w:r>
      <w:r>
        <w:rPr>
          <w:spacing w:val="-13"/>
        </w:rPr>
        <w:t xml:space="preserve"> </w:t>
      </w:r>
      <w:r>
        <w:t>7.3</w:t>
      </w:r>
      <w:r>
        <w:rPr>
          <w:spacing w:val="-13"/>
        </w:rPr>
        <w:t xml:space="preserve"> </w:t>
      </w:r>
      <w:r>
        <w:t>and</w:t>
      </w:r>
      <w:r>
        <w:rPr>
          <w:spacing w:val="-13"/>
        </w:rPr>
        <w:t xml:space="preserve"> </w:t>
      </w:r>
      <w:r>
        <w:t>the</w:t>
      </w:r>
      <w:r>
        <w:rPr>
          <w:spacing w:val="-13"/>
        </w:rPr>
        <w:t xml:space="preserve"> </w:t>
      </w:r>
      <w:r>
        <w:t>baseline</w:t>
      </w:r>
      <w:r>
        <w:rPr>
          <w:spacing w:val="-13"/>
        </w:rPr>
        <w:t xml:space="preserve"> </w:t>
      </w:r>
      <w:r>
        <w:t>Dermatology</w:t>
      </w:r>
      <w:r>
        <w:rPr>
          <w:spacing w:val="-13"/>
        </w:rPr>
        <w:t xml:space="preserve"> </w:t>
      </w:r>
      <w:r>
        <w:t>Life</w:t>
      </w:r>
      <w:r>
        <w:rPr>
          <w:spacing w:val="-13"/>
        </w:rPr>
        <w:t xml:space="preserve"> </w:t>
      </w:r>
      <w:r>
        <w:t>Quality Index (DLQI) ranged from 14.4 to 16.0.</w:t>
      </w:r>
    </w:p>
    <w:p w14:paraId="54234C2F" w14:textId="77777777" w:rsidR="001C6747" w:rsidRDefault="009D6953">
      <w:pPr>
        <w:pStyle w:val="BodyText"/>
      </w:pPr>
      <w:r>
        <w:rPr>
          <w:u w:val="single"/>
        </w:rPr>
        <w:t>Clinical</w:t>
      </w:r>
      <w:r>
        <w:rPr>
          <w:spacing w:val="-2"/>
          <w:u w:val="single"/>
        </w:rPr>
        <w:t xml:space="preserve"> response</w:t>
      </w:r>
    </w:p>
    <w:p w14:paraId="54234C30" w14:textId="77777777" w:rsidR="001C6747" w:rsidRDefault="009D6953">
      <w:pPr>
        <w:pStyle w:val="BodyText"/>
        <w:ind w:right="934"/>
      </w:pPr>
      <w:r>
        <w:t>Treatment with CIBINQO 100</w:t>
      </w:r>
      <w:r>
        <w:rPr>
          <w:spacing w:val="-2"/>
        </w:rPr>
        <w:t xml:space="preserve"> </w:t>
      </w:r>
      <w:r>
        <w:t>mg or 200</w:t>
      </w:r>
      <w:r>
        <w:rPr>
          <w:spacing w:val="-2"/>
        </w:rPr>
        <w:t xml:space="preserve"> </w:t>
      </w:r>
      <w:r>
        <w:t>mg once daily as monotherapy or in combination with background medicated topical therapy resulted in improvement in objective signs of atopic dermatitis and patient-reported pruritus.</w:t>
      </w:r>
    </w:p>
    <w:p w14:paraId="54234C31" w14:textId="77777777" w:rsidR="001C6747" w:rsidRDefault="009D6953">
      <w:pPr>
        <w:spacing w:before="240"/>
        <w:ind w:left="820"/>
        <w:jc w:val="both"/>
        <w:rPr>
          <w:i/>
          <w:sz w:val="24"/>
        </w:rPr>
      </w:pPr>
      <w:r>
        <w:rPr>
          <w:i/>
          <w:sz w:val="24"/>
        </w:rPr>
        <w:t>Monotherapy</w:t>
      </w:r>
      <w:r>
        <w:rPr>
          <w:i/>
          <w:spacing w:val="-3"/>
          <w:sz w:val="24"/>
        </w:rPr>
        <w:t xml:space="preserve"> </w:t>
      </w:r>
      <w:r>
        <w:rPr>
          <w:i/>
          <w:spacing w:val="-2"/>
          <w:sz w:val="24"/>
        </w:rPr>
        <w:t>studies</w:t>
      </w:r>
    </w:p>
    <w:p w14:paraId="54234C32" w14:textId="77777777" w:rsidR="001C6747" w:rsidRDefault="009D6953">
      <w:pPr>
        <w:pStyle w:val="BodyText"/>
        <w:ind w:left="819" w:right="940"/>
      </w:pPr>
      <w:r>
        <w:t>In both pivotal monotherapy studies (MONO-1, MONO-2), the proportion of patients who achieved IGA and/or EASI-75 response was significantly higher in patients who received CIBINQO 100 mg or 200 mg once daily compared with placebo at Week 12 (see Table 6).</w:t>
      </w:r>
    </w:p>
    <w:p w14:paraId="54234C33" w14:textId="77777777" w:rsidR="001C6747" w:rsidRDefault="009D6953">
      <w:pPr>
        <w:pStyle w:val="BodyText"/>
        <w:ind w:right="937"/>
      </w:pPr>
      <w:r>
        <w:t>A significantly higher proportion of patients who achieved PP-NRS4 (defined as an improvement of ≥4 points in the severity PP-NRS) with CIBINQO 100 mg or 200</w:t>
      </w:r>
      <w:r>
        <w:rPr>
          <w:spacing w:val="-2"/>
        </w:rPr>
        <w:t xml:space="preserve"> </w:t>
      </w:r>
      <w:r>
        <w:t>mg once daily</w:t>
      </w:r>
      <w:r>
        <w:rPr>
          <w:spacing w:val="-12"/>
        </w:rPr>
        <w:t xml:space="preserve"> </w:t>
      </w:r>
      <w:r>
        <w:t>compared</w:t>
      </w:r>
      <w:r>
        <w:rPr>
          <w:spacing w:val="-11"/>
        </w:rPr>
        <w:t xml:space="preserve"> </w:t>
      </w:r>
      <w:r>
        <w:t>with</w:t>
      </w:r>
      <w:r>
        <w:rPr>
          <w:spacing w:val="-12"/>
        </w:rPr>
        <w:t xml:space="preserve"> </w:t>
      </w:r>
      <w:r>
        <w:t>placebo</w:t>
      </w:r>
      <w:r>
        <w:rPr>
          <w:spacing w:val="-12"/>
        </w:rPr>
        <w:t xml:space="preserve"> </w:t>
      </w:r>
      <w:r>
        <w:t>was</w:t>
      </w:r>
      <w:r>
        <w:rPr>
          <w:spacing w:val="-12"/>
        </w:rPr>
        <w:t xml:space="preserve"> </w:t>
      </w:r>
      <w:r>
        <w:t>observed</w:t>
      </w:r>
      <w:r>
        <w:rPr>
          <w:spacing w:val="-11"/>
        </w:rPr>
        <w:t xml:space="preserve"> </w:t>
      </w:r>
      <w:r>
        <w:t>as</w:t>
      </w:r>
      <w:r>
        <w:rPr>
          <w:spacing w:val="-12"/>
        </w:rPr>
        <w:t xml:space="preserve"> </w:t>
      </w:r>
      <w:r>
        <w:t>soon</w:t>
      </w:r>
      <w:r>
        <w:rPr>
          <w:spacing w:val="-11"/>
        </w:rPr>
        <w:t xml:space="preserve"> </w:t>
      </w:r>
      <w:r>
        <w:t>as</w:t>
      </w:r>
      <w:r>
        <w:rPr>
          <w:spacing w:val="-12"/>
        </w:rPr>
        <w:t xml:space="preserve"> </w:t>
      </w:r>
      <w:r>
        <w:t>Week</w:t>
      </w:r>
      <w:r>
        <w:rPr>
          <w:spacing w:val="-12"/>
        </w:rPr>
        <w:t xml:space="preserve"> </w:t>
      </w:r>
      <w:r>
        <w:t>2</w:t>
      </w:r>
      <w:r>
        <w:rPr>
          <w:spacing w:val="-12"/>
        </w:rPr>
        <w:t xml:space="preserve"> </w:t>
      </w:r>
      <w:r>
        <w:t>and</w:t>
      </w:r>
      <w:r>
        <w:rPr>
          <w:spacing w:val="-12"/>
        </w:rPr>
        <w:t xml:space="preserve"> </w:t>
      </w:r>
      <w:r>
        <w:t>persisting</w:t>
      </w:r>
      <w:r>
        <w:rPr>
          <w:spacing w:val="-12"/>
        </w:rPr>
        <w:t xml:space="preserve"> </w:t>
      </w:r>
      <w:r>
        <w:t>through</w:t>
      </w:r>
      <w:r>
        <w:rPr>
          <w:spacing w:val="-12"/>
        </w:rPr>
        <w:t xml:space="preserve"> </w:t>
      </w:r>
      <w:r>
        <w:t>Week</w:t>
      </w:r>
      <w:r>
        <w:rPr>
          <w:spacing w:val="-3"/>
        </w:rPr>
        <w:t xml:space="preserve"> </w:t>
      </w:r>
      <w:r>
        <w:t>12. Higher proportions of patients achieved PP-NRS4 with CIBINQO 100 mg or 200</w:t>
      </w:r>
      <w:r>
        <w:rPr>
          <w:spacing w:val="-1"/>
        </w:rPr>
        <w:t xml:space="preserve"> </w:t>
      </w:r>
      <w:r>
        <w:t>mg once daily compared with placebo by Day 6 and Day 3 (2 days after the first dose), respectively.</w:t>
      </w:r>
    </w:p>
    <w:p w14:paraId="54234C34" w14:textId="77777777" w:rsidR="001C6747" w:rsidRDefault="001C6747">
      <w:pPr>
        <w:pStyle w:val="BodyText"/>
        <w:spacing w:before="84"/>
        <w:ind w:left="0"/>
        <w:jc w:val="left"/>
      </w:pPr>
    </w:p>
    <w:p w14:paraId="54234C35" w14:textId="77777777" w:rsidR="001C6747" w:rsidRDefault="009D6953">
      <w:pPr>
        <w:pStyle w:val="Heading3"/>
        <w:spacing w:before="1"/>
        <w:ind w:left="928"/>
      </w:pPr>
      <w:r>
        <w:t>Table</w:t>
      </w:r>
      <w:r>
        <w:rPr>
          <w:spacing w:val="-4"/>
        </w:rPr>
        <w:t xml:space="preserve"> </w:t>
      </w:r>
      <w:r>
        <w:t>6.</w:t>
      </w:r>
      <w:r>
        <w:rPr>
          <w:spacing w:val="-39"/>
        </w:rPr>
        <w:t xml:space="preserve"> </w:t>
      </w:r>
      <w:r>
        <w:t>Efficacy</w:t>
      </w:r>
      <w:r>
        <w:rPr>
          <w:spacing w:val="-1"/>
        </w:rPr>
        <w:t xml:space="preserve"> </w:t>
      </w:r>
      <w:r>
        <w:t>results</w:t>
      </w:r>
      <w:r>
        <w:rPr>
          <w:spacing w:val="-2"/>
        </w:rPr>
        <w:t xml:space="preserve"> </w:t>
      </w:r>
      <w:r>
        <w:t>of</w:t>
      </w:r>
      <w:r>
        <w:rPr>
          <w:spacing w:val="-2"/>
        </w:rPr>
        <w:t xml:space="preserve"> </w:t>
      </w:r>
      <w:r>
        <w:t>CIBINQO</w:t>
      </w:r>
      <w:r>
        <w:rPr>
          <w:spacing w:val="-2"/>
        </w:rPr>
        <w:t xml:space="preserve"> </w:t>
      </w:r>
      <w:r>
        <w:t>monotherapy</w:t>
      </w:r>
      <w:r>
        <w:rPr>
          <w:spacing w:val="-1"/>
        </w:rPr>
        <w:t xml:space="preserve"> </w:t>
      </w:r>
      <w:r>
        <w:t>at</w:t>
      </w:r>
      <w:r>
        <w:rPr>
          <w:spacing w:val="-6"/>
        </w:rPr>
        <w:t xml:space="preserve"> </w:t>
      </w:r>
      <w:r>
        <w:t>Week</w:t>
      </w:r>
      <w:r>
        <w:rPr>
          <w:spacing w:val="-1"/>
        </w:rPr>
        <w:t xml:space="preserve"> </w:t>
      </w:r>
      <w:r>
        <w:rPr>
          <w:spacing w:val="-5"/>
        </w:rPr>
        <w:t>12</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0"/>
        <w:gridCol w:w="1309"/>
        <w:gridCol w:w="1310"/>
        <w:gridCol w:w="1269"/>
        <w:gridCol w:w="1384"/>
        <w:gridCol w:w="1298"/>
        <w:gridCol w:w="1293"/>
      </w:tblGrid>
      <w:tr w:rsidR="001C6747" w14:paraId="54234C39" w14:textId="77777777">
        <w:trPr>
          <w:trHeight w:val="229"/>
        </w:trPr>
        <w:tc>
          <w:tcPr>
            <w:tcW w:w="1160" w:type="dxa"/>
            <w:vMerge w:val="restart"/>
          </w:tcPr>
          <w:p w14:paraId="54234C36" w14:textId="77777777" w:rsidR="001C6747" w:rsidRDefault="001C6747">
            <w:pPr>
              <w:pStyle w:val="TableParagraph"/>
            </w:pPr>
          </w:p>
        </w:tc>
        <w:tc>
          <w:tcPr>
            <w:tcW w:w="3888" w:type="dxa"/>
            <w:gridSpan w:val="3"/>
          </w:tcPr>
          <w:p w14:paraId="54234C37" w14:textId="77777777" w:rsidR="001C6747" w:rsidRDefault="009D6953">
            <w:pPr>
              <w:pStyle w:val="TableParagraph"/>
              <w:spacing w:line="210" w:lineRule="exact"/>
              <w:ind w:left="2"/>
              <w:jc w:val="center"/>
              <w:rPr>
                <w:b/>
                <w:sz w:val="20"/>
              </w:rPr>
            </w:pPr>
            <w:r>
              <w:rPr>
                <w:b/>
                <w:spacing w:val="-2"/>
                <w:sz w:val="20"/>
              </w:rPr>
              <w:t>MONO-</w:t>
            </w:r>
            <w:r>
              <w:rPr>
                <w:b/>
                <w:spacing w:val="-10"/>
                <w:sz w:val="20"/>
              </w:rPr>
              <w:t>1</w:t>
            </w:r>
          </w:p>
        </w:tc>
        <w:tc>
          <w:tcPr>
            <w:tcW w:w="3975" w:type="dxa"/>
            <w:gridSpan w:val="3"/>
          </w:tcPr>
          <w:p w14:paraId="54234C38" w14:textId="77777777" w:rsidR="001C6747" w:rsidRDefault="009D6953">
            <w:pPr>
              <w:pStyle w:val="TableParagraph"/>
              <w:spacing w:line="210" w:lineRule="exact"/>
              <w:ind w:left="11"/>
              <w:jc w:val="center"/>
              <w:rPr>
                <w:b/>
                <w:sz w:val="20"/>
              </w:rPr>
            </w:pPr>
            <w:r>
              <w:rPr>
                <w:b/>
                <w:spacing w:val="-2"/>
                <w:sz w:val="20"/>
              </w:rPr>
              <w:t>MONO-</w:t>
            </w:r>
            <w:r>
              <w:rPr>
                <w:b/>
                <w:spacing w:val="-10"/>
                <w:sz w:val="20"/>
              </w:rPr>
              <w:t>2</w:t>
            </w:r>
          </w:p>
        </w:tc>
      </w:tr>
      <w:tr w:rsidR="001C6747" w14:paraId="54234C41" w14:textId="77777777">
        <w:trPr>
          <w:trHeight w:val="263"/>
        </w:trPr>
        <w:tc>
          <w:tcPr>
            <w:tcW w:w="1160" w:type="dxa"/>
            <w:vMerge/>
            <w:tcBorders>
              <w:top w:val="nil"/>
            </w:tcBorders>
          </w:tcPr>
          <w:p w14:paraId="54234C3A" w14:textId="77777777" w:rsidR="001C6747" w:rsidRDefault="001C6747">
            <w:pPr>
              <w:rPr>
                <w:sz w:val="2"/>
                <w:szCs w:val="2"/>
              </w:rPr>
            </w:pPr>
          </w:p>
        </w:tc>
        <w:tc>
          <w:tcPr>
            <w:tcW w:w="2619" w:type="dxa"/>
            <w:gridSpan w:val="2"/>
          </w:tcPr>
          <w:p w14:paraId="54234C3B" w14:textId="77777777" w:rsidR="001C6747" w:rsidRDefault="009D6953">
            <w:pPr>
              <w:pStyle w:val="TableParagraph"/>
              <w:ind w:left="6"/>
              <w:jc w:val="center"/>
              <w:rPr>
                <w:b/>
                <w:sz w:val="20"/>
              </w:rPr>
            </w:pPr>
            <w:r>
              <w:rPr>
                <w:b/>
                <w:spacing w:val="-5"/>
                <w:sz w:val="20"/>
              </w:rPr>
              <w:t>ABR</w:t>
            </w:r>
          </w:p>
        </w:tc>
        <w:tc>
          <w:tcPr>
            <w:tcW w:w="1269" w:type="dxa"/>
            <w:vMerge w:val="restart"/>
          </w:tcPr>
          <w:p w14:paraId="54234C3C" w14:textId="77777777" w:rsidR="001C6747" w:rsidRDefault="001C6747">
            <w:pPr>
              <w:pStyle w:val="TableParagraph"/>
              <w:spacing w:before="24"/>
              <w:rPr>
                <w:b/>
                <w:sz w:val="20"/>
              </w:rPr>
            </w:pPr>
          </w:p>
          <w:p w14:paraId="54234C3D" w14:textId="77777777" w:rsidR="001C6747" w:rsidRDefault="009D6953">
            <w:pPr>
              <w:pStyle w:val="TableParagraph"/>
              <w:spacing w:line="230" w:lineRule="atLeast"/>
              <w:ind w:left="406" w:right="286" w:hanging="106"/>
              <w:rPr>
                <w:b/>
                <w:sz w:val="20"/>
              </w:rPr>
            </w:pPr>
            <w:r>
              <w:rPr>
                <w:b/>
                <w:spacing w:val="-2"/>
                <w:sz w:val="20"/>
              </w:rPr>
              <w:t xml:space="preserve">Placebo </w:t>
            </w:r>
            <w:r>
              <w:rPr>
                <w:b/>
                <w:spacing w:val="-4"/>
                <w:sz w:val="20"/>
              </w:rPr>
              <w:t>N=77</w:t>
            </w:r>
          </w:p>
        </w:tc>
        <w:tc>
          <w:tcPr>
            <w:tcW w:w="2682" w:type="dxa"/>
            <w:gridSpan w:val="2"/>
          </w:tcPr>
          <w:p w14:paraId="54234C3E" w14:textId="77777777" w:rsidR="001C6747" w:rsidRDefault="009D6953">
            <w:pPr>
              <w:pStyle w:val="TableParagraph"/>
              <w:ind w:left="10"/>
              <w:jc w:val="center"/>
              <w:rPr>
                <w:b/>
                <w:sz w:val="20"/>
              </w:rPr>
            </w:pPr>
            <w:r>
              <w:rPr>
                <w:b/>
                <w:spacing w:val="-5"/>
                <w:sz w:val="20"/>
              </w:rPr>
              <w:t>ABR</w:t>
            </w:r>
          </w:p>
        </w:tc>
        <w:tc>
          <w:tcPr>
            <w:tcW w:w="1293" w:type="dxa"/>
            <w:vMerge w:val="restart"/>
          </w:tcPr>
          <w:p w14:paraId="54234C3F" w14:textId="77777777" w:rsidR="001C6747" w:rsidRDefault="001C6747">
            <w:pPr>
              <w:pStyle w:val="TableParagraph"/>
              <w:spacing w:before="24"/>
              <w:rPr>
                <w:b/>
                <w:sz w:val="20"/>
              </w:rPr>
            </w:pPr>
          </w:p>
          <w:p w14:paraId="54234C40" w14:textId="77777777" w:rsidR="001C6747" w:rsidRDefault="009D6953">
            <w:pPr>
              <w:pStyle w:val="TableParagraph"/>
              <w:spacing w:line="230" w:lineRule="atLeast"/>
              <w:ind w:left="420" w:right="296" w:hanging="106"/>
              <w:rPr>
                <w:b/>
                <w:sz w:val="20"/>
              </w:rPr>
            </w:pPr>
            <w:r>
              <w:rPr>
                <w:b/>
                <w:spacing w:val="-2"/>
                <w:sz w:val="20"/>
              </w:rPr>
              <w:t xml:space="preserve">Placebo </w:t>
            </w:r>
            <w:r>
              <w:rPr>
                <w:b/>
                <w:spacing w:val="-4"/>
                <w:sz w:val="20"/>
              </w:rPr>
              <w:t>N=78</w:t>
            </w:r>
          </w:p>
        </w:tc>
      </w:tr>
      <w:tr w:rsidR="001C6747" w14:paraId="54234C49" w14:textId="77777777">
        <w:trPr>
          <w:trHeight w:val="460"/>
        </w:trPr>
        <w:tc>
          <w:tcPr>
            <w:tcW w:w="1160" w:type="dxa"/>
            <w:vMerge/>
            <w:tcBorders>
              <w:top w:val="nil"/>
            </w:tcBorders>
          </w:tcPr>
          <w:p w14:paraId="54234C42" w14:textId="77777777" w:rsidR="001C6747" w:rsidRDefault="001C6747">
            <w:pPr>
              <w:rPr>
                <w:sz w:val="2"/>
                <w:szCs w:val="2"/>
              </w:rPr>
            </w:pPr>
          </w:p>
        </w:tc>
        <w:tc>
          <w:tcPr>
            <w:tcW w:w="1309" w:type="dxa"/>
          </w:tcPr>
          <w:p w14:paraId="54234C43" w14:textId="77777777" w:rsidR="001C6747" w:rsidRDefault="009D6953">
            <w:pPr>
              <w:pStyle w:val="TableParagraph"/>
              <w:spacing w:line="230" w:lineRule="atLeast"/>
              <w:ind w:left="373" w:hanging="204"/>
              <w:rPr>
                <w:b/>
                <w:sz w:val="20"/>
              </w:rPr>
            </w:pPr>
            <w:r>
              <w:rPr>
                <w:b/>
                <w:sz w:val="20"/>
              </w:rPr>
              <w:t>200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N=154</w:t>
            </w:r>
          </w:p>
        </w:tc>
        <w:tc>
          <w:tcPr>
            <w:tcW w:w="1310" w:type="dxa"/>
          </w:tcPr>
          <w:p w14:paraId="54234C44" w14:textId="77777777" w:rsidR="001C6747" w:rsidRDefault="009D6953">
            <w:pPr>
              <w:pStyle w:val="TableParagraph"/>
              <w:spacing w:line="230" w:lineRule="atLeast"/>
              <w:ind w:left="377" w:hanging="207"/>
              <w:rPr>
                <w:b/>
                <w:sz w:val="20"/>
              </w:rPr>
            </w:pPr>
            <w:r>
              <w:rPr>
                <w:b/>
                <w:sz w:val="20"/>
              </w:rPr>
              <w:t>100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N=156</w:t>
            </w:r>
          </w:p>
        </w:tc>
        <w:tc>
          <w:tcPr>
            <w:tcW w:w="1269" w:type="dxa"/>
            <w:vMerge/>
            <w:tcBorders>
              <w:top w:val="nil"/>
            </w:tcBorders>
          </w:tcPr>
          <w:p w14:paraId="54234C45" w14:textId="77777777" w:rsidR="001C6747" w:rsidRDefault="001C6747">
            <w:pPr>
              <w:rPr>
                <w:sz w:val="2"/>
                <w:szCs w:val="2"/>
              </w:rPr>
            </w:pPr>
          </w:p>
        </w:tc>
        <w:tc>
          <w:tcPr>
            <w:tcW w:w="1384" w:type="dxa"/>
          </w:tcPr>
          <w:p w14:paraId="54234C46" w14:textId="77777777" w:rsidR="001C6747" w:rsidRDefault="009D6953">
            <w:pPr>
              <w:pStyle w:val="TableParagraph"/>
              <w:spacing w:line="230" w:lineRule="atLeast"/>
              <w:ind w:left="411" w:hanging="204"/>
              <w:rPr>
                <w:b/>
                <w:sz w:val="20"/>
              </w:rPr>
            </w:pPr>
            <w:r>
              <w:rPr>
                <w:b/>
                <w:sz w:val="20"/>
              </w:rPr>
              <w:t>200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N=155</w:t>
            </w:r>
          </w:p>
        </w:tc>
        <w:tc>
          <w:tcPr>
            <w:tcW w:w="1298" w:type="dxa"/>
          </w:tcPr>
          <w:p w14:paraId="54234C47" w14:textId="77777777" w:rsidR="001C6747" w:rsidRDefault="009D6953">
            <w:pPr>
              <w:pStyle w:val="TableParagraph"/>
              <w:spacing w:line="230" w:lineRule="atLeast"/>
              <w:ind w:left="371" w:hanging="204"/>
              <w:rPr>
                <w:b/>
                <w:sz w:val="20"/>
              </w:rPr>
            </w:pPr>
            <w:r>
              <w:rPr>
                <w:b/>
                <w:sz w:val="20"/>
              </w:rPr>
              <w:t>100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N=158</w:t>
            </w:r>
          </w:p>
        </w:tc>
        <w:tc>
          <w:tcPr>
            <w:tcW w:w="1293" w:type="dxa"/>
            <w:vMerge/>
            <w:tcBorders>
              <w:top w:val="nil"/>
            </w:tcBorders>
          </w:tcPr>
          <w:p w14:paraId="54234C48" w14:textId="77777777" w:rsidR="001C6747" w:rsidRDefault="001C6747">
            <w:pPr>
              <w:rPr>
                <w:sz w:val="2"/>
                <w:szCs w:val="2"/>
              </w:rPr>
            </w:pPr>
          </w:p>
        </w:tc>
      </w:tr>
      <w:tr w:rsidR="001C6747" w14:paraId="54234C4C" w14:textId="77777777">
        <w:trPr>
          <w:trHeight w:val="460"/>
        </w:trPr>
        <w:tc>
          <w:tcPr>
            <w:tcW w:w="1160" w:type="dxa"/>
          </w:tcPr>
          <w:p w14:paraId="54234C4A" w14:textId="77777777" w:rsidR="001C6747" w:rsidRDefault="001C6747">
            <w:pPr>
              <w:pStyle w:val="TableParagraph"/>
            </w:pPr>
          </w:p>
        </w:tc>
        <w:tc>
          <w:tcPr>
            <w:tcW w:w="7863" w:type="dxa"/>
            <w:gridSpan w:val="6"/>
          </w:tcPr>
          <w:p w14:paraId="54234C4B" w14:textId="77777777" w:rsidR="001C6747" w:rsidRDefault="009D6953">
            <w:pPr>
              <w:pStyle w:val="TableParagraph"/>
              <w:spacing w:line="230" w:lineRule="atLeast"/>
              <w:ind w:left="3100" w:right="3089"/>
              <w:jc w:val="center"/>
              <w:rPr>
                <w:b/>
                <w:sz w:val="20"/>
              </w:rPr>
            </w:pPr>
            <w:r>
              <w:rPr>
                <w:b/>
                <w:sz w:val="20"/>
              </w:rPr>
              <w:t>%</w:t>
            </w:r>
            <w:r>
              <w:rPr>
                <w:b/>
                <w:spacing w:val="-13"/>
                <w:sz w:val="20"/>
              </w:rPr>
              <w:t xml:space="preserve"> </w:t>
            </w:r>
            <w:r>
              <w:rPr>
                <w:b/>
                <w:sz w:val="20"/>
              </w:rPr>
              <w:t>Responders (95% CI)</w:t>
            </w:r>
          </w:p>
        </w:tc>
      </w:tr>
      <w:tr w:rsidR="001C6747" w14:paraId="54234C56" w14:textId="77777777">
        <w:trPr>
          <w:trHeight w:val="460"/>
        </w:trPr>
        <w:tc>
          <w:tcPr>
            <w:tcW w:w="1160" w:type="dxa"/>
          </w:tcPr>
          <w:p w14:paraId="54234C4D" w14:textId="77777777" w:rsidR="001C6747" w:rsidRDefault="009D6953">
            <w:pPr>
              <w:pStyle w:val="TableParagraph"/>
              <w:ind w:left="107"/>
              <w:rPr>
                <w:sz w:val="20"/>
              </w:rPr>
            </w:pPr>
            <w:r>
              <w:rPr>
                <w:sz w:val="20"/>
              </w:rPr>
              <w:t>IGA</w:t>
            </w:r>
            <w:r>
              <w:rPr>
                <w:spacing w:val="-2"/>
                <w:sz w:val="20"/>
              </w:rPr>
              <w:t xml:space="preserve"> </w:t>
            </w:r>
            <w:r>
              <w:rPr>
                <w:sz w:val="20"/>
              </w:rPr>
              <w:t>0</w:t>
            </w:r>
            <w:r>
              <w:rPr>
                <w:spacing w:val="-1"/>
                <w:sz w:val="20"/>
              </w:rPr>
              <w:t xml:space="preserve"> </w:t>
            </w:r>
            <w:r>
              <w:rPr>
                <w:sz w:val="20"/>
              </w:rPr>
              <w:t>or</w:t>
            </w:r>
            <w:r>
              <w:rPr>
                <w:spacing w:val="-4"/>
                <w:sz w:val="20"/>
              </w:rPr>
              <w:t xml:space="preserve"> </w:t>
            </w:r>
            <w:r>
              <w:rPr>
                <w:spacing w:val="-5"/>
                <w:sz w:val="20"/>
              </w:rPr>
              <w:t>1</w:t>
            </w:r>
            <w:r>
              <w:rPr>
                <w:spacing w:val="-5"/>
                <w:sz w:val="20"/>
                <w:vertAlign w:val="superscript"/>
              </w:rPr>
              <w:t>a</w:t>
            </w:r>
          </w:p>
        </w:tc>
        <w:tc>
          <w:tcPr>
            <w:tcW w:w="1309" w:type="dxa"/>
          </w:tcPr>
          <w:p w14:paraId="54234C4E" w14:textId="77777777" w:rsidR="001C6747" w:rsidRDefault="009D6953">
            <w:pPr>
              <w:pStyle w:val="TableParagraph"/>
              <w:spacing w:line="230" w:lineRule="atLeast"/>
              <w:ind w:left="186" w:right="172" w:firstLine="259"/>
              <w:rPr>
                <w:sz w:val="20"/>
              </w:rPr>
            </w:pPr>
            <w:r>
              <w:rPr>
                <w:spacing w:val="-2"/>
                <w:sz w:val="20"/>
              </w:rPr>
              <w:t>43.8</w:t>
            </w:r>
            <w:r>
              <w:rPr>
                <w:spacing w:val="-2"/>
                <w:sz w:val="20"/>
                <w:vertAlign w:val="superscript"/>
              </w:rPr>
              <w:t>g</w:t>
            </w:r>
            <w:r>
              <w:rPr>
                <w:spacing w:val="-2"/>
                <w:sz w:val="20"/>
              </w:rPr>
              <w:t xml:space="preserve"> </w:t>
            </w:r>
            <w:r>
              <w:rPr>
                <w:sz w:val="20"/>
              </w:rPr>
              <w:t>(35.9,</w:t>
            </w:r>
            <w:r>
              <w:rPr>
                <w:spacing w:val="-13"/>
                <w:sz w:val="20"/>
              </w:rPr>
              <w:t xml:space="preserve"> </w:t>
            </w:r>
            <w:r>
              <w:rPr>
                <w:sz w:val="20"/>
              </w:rPr>
              <w:t>51.7)</w:t>
            </w:r>
          </w:p>
        </w:tc>
        <w:tc>
          <w:tcPr>
            <w:tcW w:w="1310" w:type="dxa"/>
          </w:tcPr>
          <w:p w14:paraId="54234C4F" w14:textId="77777777" w:rsidR="001C6747" w:rsidRDefault="009D6953">
            <w:pPr>
              <w:pStyle w:val="TableParagraph"/>
              <w:spacing w:line="230" w:lineRule="atLeast"/>
              <w:ind w:left="190" w:right="169" w:firstLine="261"/>
              <w:rPr>
                <w:sz w:val="20"/>
              </w:rPr>
            </w:pPr>
            <w:r>
              <w:rPr>
                <w:spacing w:val="-2"/>
                <w:sz w:val="20"/>
              </w:rPr>
              <w:t>23.7</w:t>
            </w:r>
            <w:r>
              <w:rPr>
                <w:spacing w:val="-2"/>
                <w:sz w:val="20"/>
                <w:vertAlign w:val="superscript"/>
              </w:rPr>
              <w:t>e</w:t>
            </w:r>
            <w:r>
              <w:rPr>
                <w:spacing w:val="-2"/>
                <w:sz w:val="20"/>
              </w:rPr>
              <w:t xml:space="preserve"> </w:t>
            </w:r>
            <w:r>
              <w:rPr>
                <w:sz w:val="20"/>
              </w:rPr>
              <w:t>(17.0,</w:t>
            </w:r>
            <w:r>
              <w:rPr>
                <w:spacing w:val="-13"/>
                <w:sz w:val="20"/>
              </w:rPr>
              <w:t xml:space="preserve"> </w:t>
            </w:r>
            <w:r>
              <w:rPr>
                <w:sz w:val="20"/>
              </w:rPr>
              <w:t>30.4)</w:t>
            </w:r>
          </w:p>
        </w:tc>
        <w:tc>
          <w:tcPr>
            <w:tcW w:w="1269" w:type="dxa"/>
          </w:tcPr>
          <w:p w14:paraId="54234C50" w14:textId="77777777" w:rsidR="001C6747" w:rsidRDefault="009D6953">
            <w:pPr>
              <w:pStyle w:val="TableParagraph"/>
              <w:ind w:left="14" w:right="3"/>
              <w:jc w:val="center"/>
              <w:rPr>
                <w:sz w:val="20"/>
              </w:rPr>
            </w:pPr>
            <w:r>
              <w:rPr>
                <w:spacing w:val="-5"/>
                <w:sz w:val="20"/>
              </w:rPr>
              <w:t>7.9</w:t>
            </w:r>
          </w:p>
          <w:p w14:paraId="54234C51" w14:textId="77777777" w:rsidR="001C6747" w:rsidRDefault="009D6953">
            <w:pPr>
              <w:pStyle w:val="TableParagraph"/>
              <w:spacing w:line="210" w:lineRule="exact"/>
              <w:ind w:left="14"/>
              <w:jc w:val="center"/>
              <w:rPr>
                <w:sz w:val="20"/>
              </w:rPr>
            </w:pPr>
            <w:r>
              <w:rPr>
                <w:sz w:val="20"/>
              </w:rPr>
              <w:t>(1.8,</w:t>
            </w:r>
            <w:r>
              <w:rPr>
                <w:spacing w:val="-4"/>
                <w:sz w:val="20"/>
              </w:rPr>
              <w:t xml:space="preserve"> 14.0)</w:t>
            </w:r>
          </w:p>
        </w:tc>
        <w:tc>
          <w:tcPr>
            <w:tcW w:w="1384" w:type="dxa"/>
          </w:tcPr>
          <w:p w14:paraId="54234C52" w14:textId="77777777" w:rsidR="001C6747" w:rsidRDefault="009D6953">
            <w:pPr>
              <w:pStyle w:val="TableParagraph"/>
              <w:spacing w:line="230" w:lineRule="atLeast"/>
              <w:ind w:left="224" w:right="209" w:firstLine="259"/>
              <w:rPr>
                <w:sz w:val="20"/>
              </w:rPr>
            </w:pPr>
            <w:r>
              <w:rPr>
                <w:spacing w:val="-2"/>
                <w:sz w:val="20"/>
              </w:rPr>
              <w:t>38.1</w:t>
            </w:r>
            <w:r>
              <w:rPr>
                <w:spacing w:val="-2"/>
                <w:sz w:val="20"/>
                <w:vertAlign w:val="superscript"/>
              </w:rPr>
              <w:t>g</w:t>
            </w:r>
            <w:r>
              <w:rPr>
                <w:spacing w:val="-2"/>
                <w:sz w:val="20"/>
              </w:rPr>
              <w:t xml:space="preserve"> </w:t>
            </w:r>
            <w:r>
              <w:rPr>
                <w:sz w:val="20"/>
              </w:rPr>
              <w:t>(30.4,</w:t>
            </w:r>
            <w:r>
              <w:rPr>
                <w:spacing w:val="-13"/>
                <w:sz w:val="20"/>
              </w:rPr>
              <w:t xml:space="preserve"> </w:t>
            </w:r>
            <w:r>
              <w:rPr>
                <w:sz w:val="20"/>
              </w:rPr>
              <w:t>45.7)</w:t>
            </w:r>
          </w:p>
        </w:tc>
        <w:tc>
          <w:tcPr>
            <w:tcW w:w="1298" w:type="dxa"/>
          </w:tcPr>
          <w:p w14:paraId="54234C53" w14:textId="77777777" w:rsidR="001C6747" w:rsidRDefault="009D6953">
            <w:pPr>
              <w:pStyle w:val="TableParagraph"/>
              <w:spacing w:line="230" w:lineRule="atLeast"/>
              <w:ind w:left="184" w:right="163" w:firstLine="271"/>
              <w:rPr>
                <w:sz w:val="20"/>
              </w:rPr>
            </w:pPr>
            <w:r>
              <w:rPr>
                <w:spacing w:val="-2"/>
                <w:sz w:val="20"/>
              </w:rPr>
              <w:t>28.4</w:t>
            </w:r>
            <w:r>
              <w:rPr>
                <w:spacing w:val="-2"/>
                <w:sz w:val="20"/>
                <w:vertAlign w:val="superscript"/>
              </w:rPr>
              <w:t>f</w:t>
            </w:r>
            <w:r>
              <w:rPr>
                <w:spacing w:val="-2"/>
                <w:sz w:val="20"/>
              </w:rPr>
              <w:t xml:space="preserve"> </w:t>
            </w:r>
            <w:r>
              <w:rPr>
                <w:sz w:val="20"/>
              </w:rPr>
              <w:t>(21.3,</w:t>
            </w:r>
            <w:r>
              <w:rPr>
                <w:spacing w:val="-13"/>
                <w:sz w:val="20"/>
              </w:rPr>
              <w:t xml:space="preserve"> </w:t>
            </w:r>
            <w:r>
              <w:rPr>
                <w:sz w:val="20"/>
              </w:rPr>
              <w:t>35.5)</w:t>
            </w:r>
          </w:p>
        </w:tc>
        <w:tc>
          <w:tcPr>
            <w:tcW w:w="1293" w:type="dxa"/>
          </w:tcPr>
          <w:p w14:paraId="54234C54" w14:textId="77777777" w:rsidR="001C6747" w:rsidRDefault="009D6953">
            <w:pPr>
              <w:pStyle w:val="TableParagraph"/>
              <w:ind w:left="18" w:right="3"/>
              <w:jc w:val="center"/>
              <w:rPr>
                <w:sz w:val="20"/>
              </w:rPr>
            </w:pPr>
            <w:r>
              <w:rPr>
                <w:spacing w:val="-5"/>
                <w:sz w:val="20"/>
              </w:rPr>
              <w:t>9.1</w:t>
            </w:r>
          </w:p>
          <w:p w14:paraId="54234C55" w14:textId="77777777" w:rsidR="001C6747" w:rsidRDefault="009D6953">
            <w:pPr>
              <w:pStyle w:val="TableParagraph"/>
              <w:spacing w:line="210" w:lineRule="exact"/>
              <w:ind w:left="18"/>
              <w:jc w:val="center"/>
              <w:rPr>
                <w:sz w:val="20"/>
              </w:rPr>
            </w:pPr>
            <w:r>
              <w:rPr>
                <w:sz w:val="20"/>
              </w:rPr>
              <w:t>(2.7,</w:t>
            </w:r>
            <w:r>
              <w:rPr>
                <w:spacing w:val="-4"/>
                <w:sz w:val="20"/>
              </w:rPr>
              <w:t xml:space="preserve"> 15.5)</w:t>
            </w:r>
          </w:p>
        </w:tc>
      </w:tr>
      <w:tr w:rsidR="001C6747" w14:paraId="54234C60" w14:textId="77777777">
        <w:trPr>
          <w:trHeight w:val="460"/>
        </w:trPr>
        <w:tc>
          <w:tcPr>
            <w:tcW w:w="1160" w:type="dxa"/>
          </w:tcPr>
          <w:p w14:paraId="54234C57" w14:textId="77777777" w:rsidR="001C6747" w:rsidRDefault="009D6953">
            <w:pPr>
              <w:pStyle w:val="TableParagraph"/>
              <w:ind w:left="107"/>
              <w:rPr>
                <w:sz w:val="20"/>
              </w:rPr>
            </w:pPr>
            <w:r>
              <w:rPr>
                <w:spacing w:val="-2"/>
                <w:sz w:val="20"/>
              </w:rPr>
              <w:t>EASI-</w:t>
            </w:r>
            <w:r>
              <w:rPr>
                <w:spacing w:val="-5"/>
                <w:sz w:val="20"/>
              </w:rPr>
              <w:t>50</w:t>
            </w:r>
            <w:r>
              <w:rPr>
                <w:spacing w:val="-5"/>
                <w:sz w:val="20"/>
                <w:vertAlign w:val="superscript"/>
              </w:rPr>
              <w:t>b</w:t>
            </w:r>
          </w:p>
        </w:tc>
        <w:tc>
          <w:tcPr>
            <w:tcW w:w="1309" w:type="dxa"/>
          </w:tcPr>
          <w:p w14:paraId="54234C58" w14:textId="77777777" w:rsidR="001C6747" w:rsidRDefault="009D6953">
            <w:pPr>
              <w:pStyle w:val="TableParagraph"/>
              <w:spacing w:line="230" w:lineRule="atLeast"/>
              <w:ind w:left="186" w:right="172" w:firstLine="259"/>
              <w:rPr>
                <w:sz w:val="20"/>
              </w:rPr>
            </w:pPr>
            <w:r>
              <w:rPr>
                <w:spacing w:val="-2"/>
                <w:sz w:val="20"/>
              </w:rPr>
              <w:t>75.8</w:t>
            </w:r>
            <w:r>
              <w:rPr>
                <w:spacing w:val="-2"/>
                <w:sz w:val="20"/>
                <w:vertAlign w:val="superscript"/>
              </w:rPr>
              <w:t>k</w:t>
            </w:r>
            <w:r>
              <w:rPr>
                <w:spacing w:val="-2"/>
                <w:sz w:val="20"/>
              </w:rPr>
              <w:t xml:space="preserve"> </w:t>
            </w:r>
            <w:r>
              <w:rPr>
                <w:sz w:val="20"/>
              </w:rPr>
              <w:t>(69.0,</w:t>
            </w:r>
            <w:r>
              <w:rPr>
                <w:spacing w:val="-13"/>
                <w:sz w:val="20"/>
              </w:rPr>
              <w:t xml:space="preserve"> </w:t>
            </w:r>
            <w:r>
              <w:rPr>
                <w:sz w:val="20"/>
              </w:rPr>
              <w:t>82.6)</w:t>
            </w:r>
          </w:p>
        </w:tc>
        <w:tc>
          <w:tcPr>
            <w:tcW w:w="1310" w:type="dxa"/>
          </w:tcPr>
          <w:p w14:paraId="54234C59" w14:textId="77777777" w:rsidR="001C6747" w:rsidRDefault="009D6953">
            <w:pPr>
              <w:pStyle w:val="TableParagraph"/>
              <w:spacing w:line="230" w:lineRule="atLeast"/>
              <w:ind w:left="190" w:right="169" w:firstLine="259"/>
              <w:rPr>
                <w:sz w:val="20"/>
              </w:rPr>
            </w:pPr>
            <w:r>
              <w:rPr>
                <w:spacing w:val="-2"/>
                <w:sz w:val="20"/>
              </w:rPr>
              <w:t>57.7</w:t>
            </w:r>
            <w:r>
              <w:rPr>
                <w:spacing w:val="-2"/>
                <w:sz w:val="20"/>
                <w:vertAlign w:val="superscript"/>
              </w:rPr>
              <w:t>k</w:t>
            </w:r>
            <w:r>
              <w:rPr>
                <w:spacing w:val="-2"/>
                <w:sz w:val="20"/>
              </w:rPr>
              <w:t xml:space="preserve"> </w:t>
            </w:r>
            <w:r>
              <w:rPr>
                <w:sz w:val="20"/>
              </w:rPr>
              <w:t>(49.9,</w:t>
            </w:r>
            <w:r>
              <w:rPr>
                <w:spacing w:val="-13"/>
                <w:sz w:val="20"/>
              </w:rPr>
              <w:t xml:space="preserve"> </w:t>
            </w:r>
            <w:r>
              <w:rPr>
                <w:sz w:val="20"/>
              </w:rPr>
              <w:t>65.4)</w:t>
            </w:r>
          </w:p>
        </w:tc>
        <w:tc>
          <w:tcPr>
            <w:tcW w:w="1269" w:type="dxa"/>
          </w:tcPr>
          <w:p w14:paraId="54234C5A" w14:textId="77777777" w:rsidR="001C6747" w:rsidRDefault="009D6953">
            <w:pPr>
              <w:pStyle w:val="TableParagraph"/>
              <w:ind w:left="14" w:right="4"/>
              <w:jc w:val="center"/>
              <w:rPr>
                <w:sz w:val="20"/>
              </w:rPr>
            </w:pPr>
            <w:r>
              <w:rPr>
                <w:spacing w:val="-4"/>
                <w:sz w:val="20"/>
              </w:rPr>
              <w:t>22.4</w:t>
            </w:r>
          </w:p>
          <w:p w14:paraId="54234C5B" w14:textId="77777777" w:rsidR="001C6747" w:rsidRDefault="009D6953">
            <w:pPr>
              <w:pStyle w:val="TableParagraph"/>
              <w:spacing w:line="210" w:lineRule="exact"/>
              <w:ind w:left="14"/>
              <w:jc w:val="center"/>
              <w:rPr>
                <w:sz w:val="20"/>
              </w:rPr>
            </w:pPr>
            <w:r>
              <w:rPr>
                <w:sz w:val="20"/>
              </w:rPr>
              <w:t>(13.0,</w:t>
            </w:r>
            <w:r>
              <w:rPr>
                <w:spacing w:val="-4"/>
                <w:sz w:val="20"/>
              </w:rPr>
              <w:t xml:space="preserve"> </w:t>
            </w:r>
            <w:r>
              <w:rPr>
                <w:spacing w:val="-2"/>
                <w:sz w:val="20"/>
              </w:rPr>
              <w:t>31.7)</w:t>
            </w:r>
          </w:p>
        </w:tc>
        <w:tc>
          <w:tcPr>
            <w:tcW w:w="1384" w:type="dxa"/>
          </w:tcPr>
          <w:p w14:paraId="54234C5C" w14:textId="77777777" w:rsidR="001C6747" w:rsidRDefault="009D6953">
            <w:pPr>
              <w:pStyle w:val="TableParagraph"/>
              <w:spacing w:line="230" w:lineRule="atLeast"/>
              <w:ind w:left="224" w:right="209" w:firstLine="259"/>
              <w:rPr>
                <w:sz w:val="20"/>
              </w:rPr>
            </w:pPr>
            <w:r>
              <w:rPr>
                <w:spacing w:val="-2"/>
                <w:sz w:val="20"/>
              </w:rPr>
              <w:t>79.9</w:t>
            </w:r>
            <w:r>
              <w:rPr>
                <w:spacing w:val="-2"/>
                <w:sz w:val="20"/>
                <w:vertAlign w:val="superscript"/>
              </w:rPr>
              <w:t>k</w:t>
            </w:r>
            <w:r>
              <w:rPr>
                <w:spacing w:val="-2"/>
                <w:sz w:val="20"/>
              </w:rPr>
              <w:t xml:space="preserve"> </w:t>
            </w:r>
            <w:r>
              <w:rPr>
                <w:sz w:val="20"/>
              </w:rPr>
              <w:t>(73.5,</w:t>
            </w:r>
            <w:r>
              <w:rPr>
                <w:spacing w:val="-13"/>
                <w:sz w:val="20"/>
              </w:rPr>
              <w:t xml:space="preserve"> </w:t>
            </w:r>
            <w:r>
              <w:rPr>
                <w:sz w:val="20"/>
              </w:rPr>
              <w:t>86.2)</w:t>
            </w:r>
          </w:p>
        </w:tc>
        <w:tc>
          <w:tcPr>
            <w:tcW w:w="1298" w:type="dxa"/>
          </w:tcPr>
          <w:p w14:paraId="54234C5D" w14:textId="77777777" w:rsidR="001C6747" w:rsidRDefault="009D6953">
            <w:pPr>
              <w:pStyle w:val="TableParagraph"/>
              <w:spacing w:line="230" w:lineRule="atLeast"/>
              <w:ind w:left="184" w:right="163" w:firstLine="259"/>
              <w:rPr>
                <w:sz w:val="20"/>
              </w:rPr>
            </w:pPr>
            <w:r>
              <w:rPr>
                <w:spacing w:val="-2"/>
                <w:sz w:val="20"/>
              </w:rPr>
              <w:t>68.4</w:t>
            </w:r>
            <w:r>
              <w:rPr>
                <w:spacing w:val="-2"/>
                <w:sz w:val="20"/>
                <w:vertAlign w:val="superscript"/>
              </w:rPr>
              <w:t>k</w:t>
            </w:r>
            <w:r>
              <w:rPr>
                <w:spacing w:val="-2"/>
                <w:sz w:val="20"/>
              </w:rPr>
              <w:t xml:space="preserve"> </w:t>
            </w:r>
            <w:r>
              <w:rPr>
                <w:sz w:val="20"/>
              </w:rPr>
              <w:t>(61.1,</w:t>
            </w:r>
            <w:r>
              <w:rPr>
                <w:spacing w:val="-13"/>
                <w:sz w:val="20"/>
              </w:rPr>
              <w:t xml:space="preserve"> </w:t>
            </w:r>
            <w:r>
              <w:rPr>
                <w:sz w:val="20"/>
              </w:rPr>
              <w:t>75.7)</w:t>
            </w:r>
          </w:p>
        </w:tc>
        <w:tc>
          <w:tcPr>
            <w:tcW w:w="1293" w:type="dxa"/>
          </w:tcPr>
          <w:p w14:paraId="54234C5E" w14:textId="77777777" w:rsidR="001C6747" w:rsidRDefault="009D6953">
            <w:pPr>
              <w:pStyle w:val="TableParagraph"/>
              <w:ind w:left="18" w:right="4"/>
              <w:jc w:val="center"/>
              <w:rPr>
                <w:sz w:val="20"/>
              </w:rPr>
            </w:pPr>
            <w:r>
              <w:rPr>
                <w:spacing w:val="-4"/>
                <w:sz w:val="20"/>
              </w:rPr>
              <w:t>19.5</w:t>
            </w:r>
          </w:p>
          <w:p w14:paraId="54234C5F" w14:textId="77777777" w:rsidR="001C6747" w:rsidRDefault="009D6953">
            <w:pPr>
              <w:pStyle w:val="TableParagraph"/>
              <w:spacing w:line="210" w:lineRule="exact"/>
              <w:ind w:left="18"/>
              <w:jc w:val="center"/>
              <w:rPr>
                <w:sz w:val="20"/>
              </w:rPr>
            </w:pPr>
            <w:r>
              <w:rPr>
                <w:sz w:val="20"/>
              </w:rPr>
              <w:t>(10.6,</w:t>
            </w:r>
            <w:r>
              <w:rPr>
                <w:spacing w:val="-4"/>
                <w:sz w:val="20"/>
              </w:rPr>
              <w:t xml:space="preserve"> </w:t>
            </w:r>
            <w:r>
              <w:rPr>
                <w:spacing w:val="-2"/>
                <w:sz w:val="20"/>
              </w:rPr>
              <w:t>28.3)</w:t>
            </w:r>
          </w:p>
        </w:tc>
      </w:tr>
      <w:tr w:rsidR="001C6747" w14:paraId="54234C6A" w14:textId="77777777">
        <w:trPr>
          <w:trHeight w:val="457"/>
        </w:trPr>
        <w:tc>
          <w:tcPr>
            <w:tcW w:w="1160" w:type="dxa"/>
          </w:tcPr>
          <w:p w14:paraId="54234C61" w14:textId="77777777" w:rsidR="001C6747" w:rsidRDefault="009D6953">
            <w:pPr>
              <w:pStyle w:val="TableParagraph"/>
              <w:ind w:left="107"/>
              <w:rPr>
                <w:sz w:val="20"/>
              </w:rPr>
            </w:pPr>
            <w:r>
              <w:rPr>
                <w:spacing w:val="-2"/>
                <w:sz w:val="20"/>
              </w:rPr>
              <w:t>EASI-</w:t>
            </w:r>
            <w:r>
              <w:rPr>
                <w:spacing w:val="-5"/>
                <w:sz w:val="20"/>
              </w:rPr>
              <w:t>75</w:t>
            </w:r>
            <w:r>
              <w:rPr>
                <w:spacing w:val="-5"/>
                <w:sz w:val="20"/>
                <w:vertAlign w:val="superscript"/>
              </w:rPr>
              <w:t>b</w:t>
            </w:r>
          </w:p>
        </w:tc>
        <w:tc>
          <w:tcPr>
            <w:tcW w:w="1309" w:type="dxa"/>
          </w:tcPr>
          <w:p w14:paraId="54234C62" w14:textId="77777777" w:rsidR="001C6747" w:rsidRDefault="009D6953">
            <w:pPr>
              <w:pStyle w:val="TableParagraph"/>
              <w:spacing w:line="228" w:lineRule="exact"/>
              <w:ind w:left="186" w:right="172" w:firstLine="259"/>
              <w:rPr>
                <w:sz w:val="20"/>
              </w:rPr>
            </w:pPr>
            <w:r>
              <w:rPr>
                <w:spacing w:val="-2"/>
                <w:sz w:val="20"/>
              </w:rPr>
              <w:t>62.7</w:t>
            </w:r>
            <w:r>
              <w:rPr>
                <w:spacing w:val="-2"/>
                <w:sz w:val="20"/>
                <w:vertAlign w:val="superscript"/>
              </w:rPr>
              <w:t>g</w:t>
            </w:r>
            <w:r>
              <w:rPr>
                <w:spacing w:val="-2"/>
                <w:sz w:val="20"/>
              </w:rPr>
              <w:t xml:space="preserve"> </w:t>
            </w:r>
            <w:r>
              <w:rPr>
                <w:sz w:val="20"/>
              </w:rPr>
              <w:t>(55.1,</w:t>
            </w:r>
            <w:r>
              <w:rPr>
                <w:spacing w:val="-13"/>
                <w:sz w:val="20"/>
              </w:rPr>
              <w:t xml:space="preserve"> </w:t>
            </w:r>
            <w:r>
              <w:rPr>
                <w:sz w:val="20"/>
              </w:rPr>
              <w:t>70.4)</w:t>
            </w:r>
          </w:p>
        </w:tc>
        <w:tc>
          <w:tcPr>
            <w:tcW w:w="1310" w:type="dxa"/>
          </w:tcPr>
          <w:p w14:paraId="54234C63" w14:textId="77777777" w:rsidR="001C6747" w:rsidRDefault="009D6953">
            <w:pPr>
              <w:pStyle w:val="TableParagraph"/>
              <w:spacing w:line="228" w:lineRule="exact"/>
              <w:ind w:left="190" w:right="169" w:firstLine="259"/>
              <w:rPr>
                <w:sz w:val="20"/>
              </w:rPr>
            </w:pPr>
            <w:r>
              <w:rPr>
                <w:spacing w:val="-2"/>
                <w:sz w:val="20"/>
              </w:rPr>
              <w:t>39.7</w:t>
            </w:r>
            <w:r>
              <w:rPr>
                <w:spacing w:val="-2"/>
                <w:sz w:val="20"/>
                <w:vertAlign w:val="superscript"/>
              </w:rPr>
              <w:t>g</w:t>
            </w:r>
            <w:r>
              <w:rPr>
                <w:spacing w:val="-2"/>
                <w:sz w:val="20"/>
              </w:rPr>
              <w:t xml:space="preserve"> </w:t>
            </w:r>
            <w:r>
              <w:rPr>
                <w:sz w:val="20"/>
              </w:rPr>
              <w:t>(32.1,</w:t>
            </w:r>
            <w:r>
              <w:rPr>
                <w:spacing w:val="-13"/>
                <w:sz w:val="20"/>
              </w:rPr>
              <w:t xml:space="preserve"> </w:t>
            </w:r>
            <w:r>
              <w:rPr>
                <w:sz w:val="20"/>
              </w:rPr>
              <w:t>47.4)</w:t>
            </w:r>
          </w:p>
        </w:tc>
        <w:tc>
          <w:tcPr>
            <w:tcW w:w="1269" w:type="dxa"/>
          </w:tcPr>
          <w:p w14:paraId="54234C64" w14:textId="77777777" w:rsidR="001C6747" w:rsidRDefault="009D6953">
            <w:pPr>
              <w:pStyle w:val="TableParagraph"/>
              <w:spacing w:line="229" w:lineRule="exact"/>
              <w:ind w:left="14" w:right="4"/>
              <w:jc w:val="center"/>
              <w:rPr>
                <w:sz w:val="20"/>
              </w:rPr>
            </w:pPr>
            <w:r>
              <w:rPr>
                <w:spacing w:val="-4"/>
                <w:sz w:val="20"/>
              </w:rPr>
              <w:t>11.8</w:t>
            </w:r>
          </w:p>
          <w:p w14:paraId="54234C65" w14:textId="77777777" w:rsidR="001C6747" w:rsidRDefault="009D6953">
            <w:pPr>
              <w:pStyle w:val="TableParagraph"/>
              <w:spacing w:line="209" w:lineRule="exact"/>
              <w:ind w:left="14"/>
              <w:jc w:val="center"/>
              <w:rPr>
                <w:sz w:val="20"/>
              </w:rPr>
            </w:pPr>
            <w:r>
              <w:rPr>
                <w:sz w:val="20"/>
              </w:rPr>
              <w:t>(4.6,</w:t>
            </w:r>
            <w:r>
              <w:rPr>
                <w:spacing w:val="-4"/>
                <w:sz w:val="20"/>
              </w:rPr>
              <w:t xml:space="preserve"> 19.1)</w:t>
            </w:r>
          </w:p>
        </w:tc>
        <w:tc>
          <w:tcPr>
            <w:tcW w:w="1384" w:type="dxa"/>
          </w:tcPr>
          <w:p w14:paraId="54234C66" w14:textId="77777777" w:rsidR="001C6747" w:rsidRDefault="009D6953">
            <w:pPr>
              <w:pStyle w:val="TableParagraph"/>
              <w:spacing w:line="228" w:lineRule="exact"/>
              <w:ind w:left="224" w:right="209" w:firstLine="242"/>
              <w:rPr>
                <w:sz w:val="20"/>
              </w:rPr>
            </w:pPr>
            <w:r>
              <w:rPr>
                <w:spacing w:val="-2"/>
                <w:sz w:val="20"/>
              </w:rPr>
              <w:t xml:space="preserve">61.0g </w:t>
            </w:r>
            <w:r>
              <w:rPr>
                <w:sz w:val="20"/>
              </w:rPr>
              <w:t>(53.3,</w:t>
            </w:r>
            <w:r>
              <w:rPr>
                <w:spacing w:val="-13"/>
                <w:sz w:val="20"/>
              </w:rPr>
              <w:t xml:space="preserve"> </w:t>
            </w:r>
            <w:r>
              <w:rPr>
                <w:sz w:val="20"/>
              </w:rPr>
              <w:t>68.7)</w:t>
            </w:r>
          </w:p>
        </w:tc>
        <w:tc>
          <w:tcPr>
            <w:tcW w:w="1298" w:type="dxa"/>
          </w:tcPr>
          <w:p w14:paraId="54234C67" w14:textId="77777777" w:rsidR="001C6747" w:rsidRDefault="009D6953">
            <w:pPr>
              <w:pStyle w:val="TableParagraph"/>
              <w:spacing w:line="228" w:lineRule="exact"/>
              <w:ind w:left="184" w:right="163" w:firstLine="259"/>
              <w:rPr>
                <w:sz w:val="20"/>
              </w:rPr>
            </w:pPr>
            <w:r>
              <w:rPr>
                <w:spacing w:val="-2"/>
                <w:sz w:val="20"/>
              </w:rPr>
              <w:t>44.5</w:t>
            </w:r>
            <w:r>
              <w:rPr>
                <w:spacing w:val="-2"/>
                <w:sz w:val="20"/>
                <w:vertAlign w:val="superscript"/>
              </w:rPr>
              <w:t>g</w:t>
            </w:r>
            <w:r>
              <w:rPr>
                <w:spacing w:val="-2"/>
                <w:sz w:val="20"/>
              </w:rPr>
              <w:t xml:space="preserve"> </w:t>
            </w:r>
            <w:r>
              <w:rPr>
                <w:sz w:val="20"/>
              </w:rPr>
              <w:t>(36.7,</w:t>
            </w:r>
            <w:r>
              <w:rPr>
                <w:spacing w:val="-13"/>
                <w:sz w:val="20"/>
              </w:rPr>
              <w:t xml:space="preserve"> </w:t>
            </w:r>
            <w:r>
              <w:rPr>
                <w:sz w:val="20"/>
              </w:rPr>
              <w:t>52.3)</w:t>
            </w:r>
          </w:p>
        </w:tc>
        <w:tc>
          <w:tcPr>
            <w:tcW w:w="1293" w:type="dxa"/>
          </w:tcPr>
          <w:p w14:paraId="54234C68" w14:textId="77777777" w:rsidR="001C6747" w:rsidRDefault="009D6953">
            <w:pPr>
              <w:pStyle w:val="TableParagraph"/>
              <w:spacing w:line="229" w:lineRule="exact"/>
              <w:ind w:left="18" w:right="4"/>
              <w:jc w:val="center"/>
              <w:rPr>
                <w:sz w:val="20"/>
              </w:rPr>
            </w:pPr>
            <w:r>
              <w:rPr>
                <w:spacing w:val="-4"/>
                <w:sz w:val="20"/>
              </w:rPr>
              <w:t>10.4</w:t>
            </w:r>
          </w:p>
          <w:p w14:paraId="54234C69" w14:textId="77777777" w:rsidR="001C6747" w:rsidRDefault="009D6953">
            <w:pPr>
              <w:pStyle w:val="TableParagraph"/>
              <w:spacing w:line="209" w:lineRule="exact"/>
              <w:ind w:left="18"/>
              <w:jc w:val="center"/>
              <w:rPr>
                <w:sz w:val="20"/>
              </w:rPr>
            </w:pPr>
            <w:r>
              <w:rPr>
                <w:sz w:val="20"/>
              </w:rPr>
              <w:t>(3.6,</w:t>
            </w:r>
            <w:r>
              <w:rPr>
                <w:spacing w:val="-4"/>
                <w:sz w:val="20"/>
              </w:rPr>
              <w:t xml:space="preserve"> 17.2)</w:t>
            </w:r>
          </w:p>
        </w:tc>
      </w:tr>
      <w:tr w:rsidR="001C6747" w14:paraId="54234C74" w14:textId="77777777">
        <w:trPr>
          <w:trHeight w:val="460"/>
        </w:trPr>
        <w:tc>
          <w:tcPr>
            <w:tcW w:w="1160" w:type="dxa"/>
          </w:tcPr>
          <w:p w14:paraId="54234C6B" w14:textId="77777777" w:rsidR="001C6747" w:rsidRDefault="009D6953">
            <w:pPr>
              <w:pStyle w:val="TableParagraph"/>
              <w:ind w:left="107"/>
              <w:rPr>
                <w:sz w:val="20"/>
              </w:rPr>
            </w:pPr>
            <w:r>
              <w:rPr>
                <w:spacing w:val="-2"/>
                <w:sz w:val="20"/>
              </w:rPr>
              <w:t>EASI-</w:t>
            </w:r>
            <w:r>
              <w:rPr>
                <w:spacing w:val="-5"/>
                <w:sz w:val="20"/>
              </w:rPr>
              <w:t>90</w:t>
            </w:r>
            <w:r>
              <w:rPr>
                <w:spacing w:val="-5"/>
                <w:sz w:val="20"/>
                <w:vertAlign w:val="superscript"/>
              </w:rPr>
              <w:t>b</w:t>
            </w:r>
          </w:p>
        </w:tc>
        <w:tc>
          <w:tcPr>
            <w:tcW w:w="1309" w:type="dxa"/>
          </w:tcPr>
          <w:p w14:paraId="54234C6C" w14:textId="77777777" w:rsidR="001C6747" w:rsidRDefault="009D6953">
            <w:pPr>
              <w:pStyle w:val="TableParagraph"/>
              <w:spacing w:line="230" w:lineRule="atLeast"/>
              <w:ind w:left="186" w:right="172" w:firstLine="259"/>
              <w:rPr>
                <w:sz w:val="20"/>
              </w:rPr>
            </w:pPr>
            <w:r>
              <w:rPr>
                <w:spacing w:val="-2"/>
                <w:sz w:val="20"/>
              </w:rPr>
              <w:t>38.6</w:t>
            </w:r>
            <w:r>
              <w:rPr>
                <w:spacing w:val="-2"/>
                <w:sz w:val="20"/>
                <w:vertAlign w:val="superscript"/>
              </w:rPr>
              <w:t>k</w:t>
            </w:r>
            <w:r>
              <w:rPr>
                <w:spacing w:val="-2"/>
                <w:sz w:val="20"/>
              </w:rPr>
              <w:t xml:space="preserve"> </w:t>
            </w:r>
            <w:r>
              <w:rPr>
                <w:sz w:val="20"/>
              </w:rPr>
              <w:t>(30.8,</w:t>
            </w:r>
            <w:r>
              <w:rPr>
                <w:spacing w:val="-13"/>
                <w:sz w:val="20"/>
              </w:rPr>
              <w:t xml:space="preserve"> </w:t>
            </w:r>
            <w:r>
              <w:rPr>
                <w:sz w:val="20"/>
              </w:rPr>
              <w:t>46.3)</w:t>
            </w:r>
          </w:p>
        </w:tc>
        <w:tc>
          <w:tcPr>
            <w:tcW w:w="1310" w:type="dxa"/>
          </w:tcPr>
          <w:p w14:paraId="54234C6D" w14:textId="77777777" w:rsidR="001C6747" w:rsidRDefault="009D6953">
            <w:pPr>
              <w:pStyle w:val="TableParagraph"/>
              <w:spacing w:line="230" w:lineRule="atLeast"/>
              <w:ind w:left="190" w:right="169" w:firstLine="273"/>
              <w:rPr>
                <w:sz w:val="20"/>
              </w:rPr>
            </w:pPr>
            <w:r>
              <w:rPr>
                <w:spacing w:val="-2"/>
                <w:sz w:val="20"/>
              </w:rPr>
              <w:t>18.6</w:t>
            </w:r>
            <w:r>
              <w:rPr>
                <w:spacing w:val="-2"/>
                <w:sz w:val="20"/>
                <w:vertAlign w:val="superscript"/>
              </w:rPr>
              <w:t>i</w:t>
            </w:r>
            <w:r>
              <w:rPr>
                <w:spacing w:val="-2"/>
                <w:sz w:val="20"/>
              </w:rPr>
              <w:t xml:space="preserve"> </w:t>
            </w:r>
            <w:r>
              <w:rPr>
                <w:sz w:val="20"/>
              </w:rPr>
              <w:t>(12.5,</w:t>
            </w:r>
            <w:r>
              <w:rPr>
                <w:spacing w:val="-13"/>
                <w:sz w:val="20"/>
              </w:rPr>
              <w:t xml:space="preserve"> </w:t>
            </w:r>
            <w:r>
              <w:rPr>
                <w:sz w:val="20"/>
              </w:rPr>
              <w:t>24.7)</w:t>
            </w:r>
          </w:p>
        </w:tc>
        <w:tc>
          <w:tcPr>
            <w:tcW w:w="1269" w:type="dxa"/>
          </w:tcPr>
          <w:p w14:paraId="54234C6E" w14:textId="77777777" w:rsidR="001C6747" w:rsidRDefault="009D6953">
            <w:pPr>
              <w:pStyle w:val="TableParagraph"/>
              <w:ind w:left="14" w:right="3"/>
              <w:jc w:val="center"/>
              <w:rPr>
                <w:sz w:val="20"/>
              </w:rPr>
            </w:pPr>
            <w:r>
              <w:rPr>
                <w:spacing w:val="-5"/>
                <w:sz w:val="20"/>
              </w:rPr>
              <w:t>5.3</w:t>
            </w:r>
          </w:p>
          <w:p w14:paraId="54234C6F" w14:textId="77777777" w:rsidR="001C6747" w:rsidRDefault="009D6953">
            <w:pPr>
              <w:pStyle w:val="TableParagraph"/>
              <w:spacing w:line="210" w:lineRule="exact"/>
              <w:ind w:left="14"/>
              <w:jc w:val="center"/>
              <w:rPr>
                <w:sz w:val="20"/>
              </w:rPr>
            </w:pPr>
            <w:r>
              <w:rPr>
                <w:sz w:val="20"/>
              </w:rPr>
              <w:t>(0.2,</w:t>
            </w:r>
            <w:r>
              <w:rPr>
                <w:spacing w:val="-4"/>
                <w:sz w:val="20"/>
              </w:rPr>
              <w:t xml:space="preserve"> 10.3)</w:t>
            </w:r>
          </w:p>
        </w:tc>
        <w:tc>
          <w:tcPr>
            <w:tcW w:w="1384" w:type="dxa"/>
          </w:tcPr>
          <w:p w14:paraId="54234C70" w14:textId="77777777" w:rsidR="001C6747" w:rsidRDefault="009D6953">
            <w:pPr>
              <w:pStyle w:val="TableParagraph"/>
              <w:spacing w:line="230" w:lineRule="atLeast"/>
              <w:ind w:left="224" w:right="209" w:firstLine="259"/>
              <w:rPr>
                <w:sz w:val="20"/>
              </w:rPr>
            </w:pPr>
            <w:r>
              <w:rPr>
                <w:spacing w:val="-2"/>
                <w:sz w:val="20"/>
              </w:rPr>
              <w:t>37.7</w:t>
            </w:r>
            <w:r>
              <w:rPr>
                <w:spacing w:val="-2"/>
                <w:sz w:val="20"/>
                <w:vertAlign w:val="superscript"/>
              </w:rPr>
              <w:t>k</w:t>
            </w:r>
            <w:r>
              <w:rPr>
                <w:spacing w:val="-2"/>
                <w:sz w:val="20"/>
              </w:rPr>
              <w:t xml:space="preserve"> </w:t>
            </w:r>
            <w:r>
              <w:rPr>
                <w:sz w:val="20"/>
              </w:rPr>
              <w:t>(30.0,</w:t>
            </w:r>
            <w:r>
              <w:rPr>
                <w:spacing w:val="-13"/>
                <w:sz w:val="20"/>
              </w:rPr>
              <w:t xml:space="preserve"> </w:t>
            </w:r>
            <w:r>
              <w:rPr>
                <w:sz w:val="20"/>
              </w:rPr>
              <w:t>45.3)</w:t>
            </w:r>
          </w:p>
        </w:tc>
        <w:tc>
          <w:tcPr>
            <w:tcW w:w="1298" w:type="dxa"/>
          </w:tcPr>
          <w:p w14:paraId="54234C71" w14:textId="77777777" w:rsidR="001C6747" w:rsidRDefault="009D6953">
            <w:pPr>
              <w:pStyle w:val="TableParagraph"/>
              <w:spacing w:line="230" w:lineRule="atLeast"/>
              <w:ind w:left="184" w:right="163" w:firstLine="259"/>
              <w:rPr>
                <w:sz w:val="20"/>
              </w:rPr>
            </w:pPr>
            <w:r>
              <w:rPr>
                <w:spacing w:val="-2"/>
                <w:sz w:val="20"/>
              </w:rPr>
              <w:t>23.9</w:t>
            </w:r>
            <w:r>
              <w:rPr>
                <w:spacing w:val="-2"/>
                <w:sz w:val="20"/>
                <w:vertAlign w:val="superscript"/>
              </w:rPr>
              <w:t>k</w:t>
            </w:r>
            <w:r>
              <w:rPr>
                <w:spacing w:val="-2"/>
                <w:sz w:val="20"/>
              </w:rPr>
              <w:t xml:space="preserve"> </w:t>
            </w:r>
            <w:r>
              <w:rPr>
                <w:sz w:val="20"/>
              </w:rPr>
              <w:t>(17.2,</w:t>
            </w:r>
            <w:r>
              <w:rPr>
                <w:spacing w:val="-13"/>
                <w:sz w:val="20"/>
              </w:rPr>
              <w:t xml:space="preserve"> </w:t>
            </w:r>
            <w:r>
              <w:rPr>
                <w:sz w:val="20"/>
              </w:rPr>
              <w:t>30.6)</w:t>
            </w:r>
          </w:p>
        </w:tc>
        <w:tc>
          <w:tcPr>
            <w:tcW w:w="1293" w:type="dxa"/>
          </w:tcPr>
          <w:p w14:paraId="54234C72" w14:textId="77777777" w:rsidR="001C6747" w:rsidRDefault="009D6953">
            <w:pPr>
              <w:pStyle w:val="TableParagraph"/>
              <w:ind w:left="18" w:right="3"/>
              <w:jc w:val="center"/>
              <w:rPr>
                <w:sz w:val="20"/>
              </w:rPr>
            </w:pPr>
            <w:r>
              <w:rPr>
                <w:spacing w:val="-5"/>
                <w:sz w:val="20"/>
              </w:rPr>
              <w:t>3.9</w:t>
            </w:r>
          </w:p>
          <w:p w14:paraId="54234C73" w14:textId="77777777" w:rsidR="001C6747" w:rsidRDefault="009D6953">
            <w:pPr>
              <w:pStyle w:val="TableParagraph"/>
              <w:spacing w:line="210" w:lineRule="exact"/>
              <w:ind w:left="18" w:right="2"/>
              <w:jc w:val="center"/>
              <w:rPr>
                <w:sz w:val="20"/>
              </w:rPr>
            </w:pPr>
            <w:r>
              <w:rPr>
                <w:sz w:val="20"/>
              </w:rPr>
              <w:t>(0.0,</w:t>
            </w:r>
            <w:r>
              <w:rPr>
                <w:spacing w:val="-4"/>
                <w:sz w:val="20"/>
              </w:rPr>
              <w:t xml:space="preserve"> 8.2)</w:t>
            </w:r>
          </w:p>
        </w:tc>
      </w:tr>
      <w:tr w:rsidR="001C6747" w14:paraId="54234C7E" w14:textId="77777777">
        <w:trPr>
          <w:trHeight w:val="460"/>
        </w:trPr>
        <w:tc>
          <w:tcPr>
            <w:tcW w:w="1160" w:type="dxa"/>
          </w:tcPr>
          <w:p w14:paraId="54234C75" w14:textId="77777777" w:rsidR="001C6747" w:rsidRDefault="009D6953">
            <w:pPr>
              <w:pStyle w:val="TableParagraph"/>
              <w:ind w:left="107"/>
              <w:rPr>
                <w:sz w:val="20"/>
              </w:rPr>
            </w:pPr>
            <w:r>
              <w:rPr>
                <w:spacing w:val="-2"/>
                <w:sz w:val="20"/>
              </w:rPr>
              <w:t>EASI-</w:t>
            </w:r>
            <w:r>
              <w:rPr>
                <w:spacing w:val="-4"/>
                <w:sz w:val="20"/>
              </w:rPr>
              <w:t>100</w:t>
            </w:r>
            <w:r>
              <w:rPr>
                <w:spacing w:val="-4"/>
                <w:sz w:val="20"/>
                <w:vertAlign w:val="superscript"/>
              </w:rPr>
              <w:t>b</w:t>
            </w:r>
          </w:p>
        </w:tc>
        <w:tc>
          <w:tcPr>
            <w:tcW w:w="1309" w:type="dxa"/>
          </w:tcPr>
          <w:p w14:paraId="54234C76" w14:textId="77777777" w:rsidR="001C6747" w:rsidRDefault="009D6953">
            <w:pPr>
              <w:pStyle w:val="TableParagraph"/>
              <w:spacing w:line="230" w:lineRule="atLeast"/>
              <w:ind w:left="236" w:right="222" w:firstLine="223"/>
              <w:rPr>
                <w:sz w:val="20"/>
              </w:rPr>
            </w:pPr>
            <w:r>
              <w:rPr>
                <w:spacing w:val="-2"/>
                <w:sz w:val="20"/>
              </w:rPr>
              <w:t>13.1</w:t>
            </w:r>
            <w:r>
              <w:rPr>
                <w:spacing w:val="-2"/>
                <w:sz w:val="20"/>
                <w:vertAlign w:val="superscript"/>
              </w:rPr>
              <w:t>i</w:t>
            </w:r>
            <w:r>
              <w:rPr>
                <w:spacing w:val="-2"/>
                <w:sz w:val="20"/>
              </w:rPr>
              <w:t xml:space="preserve"> </w:t>
            </w:r>
            <w:r>
              <w:rPr>
                <w:sz w:val="20"/>
              </w:rPr>
              <w:t>(7.7,</w:t>
            </w:r>
            <w:r>
              <w:rPr>
                <w:spacing w:val="-13"/>
                <w:sz w:val="20"/>
              </w:rPr>
              <w:t xml:space="preserve"> </w:t>
            </w:r>
            <w:r>
              <w:rPr>
                <w:sz w:val="20"/>
              </w:rPr>
              <w:t>18.4)</w:t>
            </w:r>
          </w:p>
        </w:tc>
        <w:tc>
          <w:tcPr>
            <w:tcW w:w="1310" w:type="dxa"/>
          </w:tcPr>
          <w:p w14:paraId="54234C77" w14:textId="77777777" w:rsidR="001C6747" w:rsidRDefault="009D6953">
            <w:pPr>
              <w:pStyle w:val="TableParagraph"/>
              <w:spacing w:line="230" w:lineRule="atLeast"/>
              <w:ind w:left="240" w:right="219" w:firstLine="259"/>
              <w:rPr>
                <w:sz w:val="20"/>
              </w:rPr>
            </w:pPr>
            <w:r>
              <w:rPr>
                <w:spacing w:val="-4"/>
                <w:sz w:val="20"/>
              </w:rPr>
              <w:t>6.4</w:t>
            </w:r>
            <w:r>
              <w:rPr>
                <w:spacing w:val="-4"/>
                <w:sz w:val="20"/>
                <w:vertAlign w:val="superscript"/>
              </w:rPr>
              <w:t>h</w:t>
            </w:r>
            <w:r>
              <w:rPr>
                <w:spacing w:val="-4"/>
                <w:sz w:val="20"/>
              </w:rPr>
              <w:t xml:space="preserve"> </w:t>
            </w:r>
            <w:r>
              <w:rPr>
                <w:sz w:val="20"/>
              </w:rPr>
              <w:t>(2.6,</w:t>
            </w:r>
            <w:r>
              <w:rPr>
                <w:spacing w:val="-13"/>
                <w:sz w:val="20"/>
              </w:rPr>
              <w:t xml:space="preserve"> </w:t>
            </w:r>
            <w:r>
              <w:rPr>
                <w:sz w:val="20"/>
              </w:rPr>
              <w:t>10.3)</w:t>
            </w:r>
          </w:p>
        </w:tc>
        <w:tc>
          <w:tcPr>
            <w:tcW w:w="1269" w:type="dxa"/>
          </w:tcPr>
          <w:p w14:paraId="54234C78" w14:textId="77777777" w:rsidR="001C6747" w:rsidRDefault="009D6953">
            <w:pPr>
              <w:pStyle w:val="TableParagraph"/>
              <w:ind w:left="14" w:right="6"/>
              <w:jc w:val="center"/>
              <w:rPr>
                <w:sz w:val="20"/>
              </w:rPr>
            </w:pPr>
            <w:r>
              <w:rPr>
                <w:spacing w:val="-10"/>
                <w:sz w:val="20"/>
              </w:rPr>
              <w:t>0</w:t>
            </w:r>
          </w:p>
          <w:p w14:paraId="54234C79" w14:textId="77777777" w:rsidR="001C6747" w:rsidRDefault="009D6953">
            <w:pPr>
              <w:pStyle w:val="TableParagraph"/>
              <w:spacing w:line="210" w:lineRule="exact"/>
              <w:ind w:left="14" w:right="2"/>
              <w:jc w:val="center"/>
              <w:rPr>
                <w:sz w:val="20"/>
              </w:rPr>
            </w:pPr>
            <w:r>
              <w:rPr>
                <w:sz w:val="20"/>
              </w:rPr>
              <w:t>(0.0,</w:t>
            </w:r>
            <w:r>
              <w:rPr>
                <w:spacing w:val="-4"/>
                <w:sz w:val="20"/>
              </w:rPr>
              <w:t xml:space="preserve"> 4.7)</w:t>
            </w:r>
          </w:p>
        </w:tc>
        <w:tc>
          <w:tcPr>
            <w:tcW w:w="1384" w:type="dxa"/>
          </w:tcPr>
          <w:p w14:paraId="54234C7A" w14:textId="77777777" w:rsidR="001C6747" w:rsidRDefault="009D6953">
            <w:pPr>
              <w:pStyle w:val="TableParagraph"/>
              <w:spacing w:line="230" w:lineRule="atLeast"/>
              <w:ind w:left="275" w:right="258" w:firstLine="259"/>
              <w:rPr>
                <w:sz w:val="20"/>
              </w:rPr>
            </w:pPr>
            <w:r>
              <w:rPr>
                <w:spacing w:val="-4"/>
                <w:sz w:val="20"/>
              </w:rPr>
              <w:t>7.1</w:t>
            </w:r>
            <w:r>
              <w:rPr>
                <w:spacing w:val="-4"/>
                <w:sz w:val="20"/>
                <w:vertAlign w:val="superscript"/>
              </w:rPr>
              <w:t>h</w:t>
            </w:r>
            <w:r>
              <w:rPr>
                <w:spacing w:val="-4"/>
                <w:sz w:val="20"/>
              </w:rPr>
              <w:t xml:space="preserve"> </w:t>
            </w:r>
            <w:r>
              <w:rPr>
                <w:sz w:val="20"/>
              </w:rPr>
              <w:t>(3.1,</w:t>
            </w:r>
            <w:r>
              <w:rPr>
                <w:spacing w:val="-13"/>
                <w:sz w:val="20"/>
              </w:rPr>
              <w:t xml:space="preserve"> </w:t>
            </w:r>
            <w:r>
              <w:rPr>
                <w:sz w:val="20"/>
              </w:rPr>
              <w:t>11.2)</w:t>
            </w:r>
          </w:p>
        </w:tc>
        <w:tc>
          <w:tcPr>
            <w:tcW w:w="1298" w:type="dxa"/>
          </w:tcPr>
          <w:p w14:paraId="54234C7B" w14:textId="77777777" w:rsidR="001C6747" w:rsidRDefault="009D6953">
            <w:pPr>
              <w:pStyle w:val="TableParagraph"/>
              <w:spacing w:line="230" w:lineRule="atLeast"/>
              <w:ind w:left="285" w:right="262" w:firstLine="208"/>
              <w:rPr>
                <w:sz w:val="20"/>
              </w:rPr>
            </w:pPr>
            <w:r>
              <w:rPr>
                <w:spacing w:val="-4"/>
                <w:sz w:val="20"/>
              </w:rPr>
              <w:t>5.2</w:t>
            </w:r>
            <w:r>
              <w:rPr>
                <w:spacing w:val="-4"/>
                <w:sz w:val="20"/>
                <w:vertAlign w:val="superscript"/>
              </w:rPr>
              <w:t>h</w:t>
            </w:r>
            <w:r>
              <w:rPr>
                <w:spacing w:val="-4"/>
                <w:sz w:val="20"/>
              </w:rPr>
              <w:t xml:space="preserve"> </w:t>
            </w:r>
            <w:r>
              <w:rPr>
                <w:sz w:val="20"/>
              </w:rPr>
              <w:t>(1.7,</w:t>
            </w:r>
            <w:r>
              <w:rPr>
                <w:spacing w:val="-13"/>
                <w:sz w:val="20"/>
              </w:rPr>
              <w:t xml:space="preserve"> </w:t>
            </w:r>
            <w:r>
              <w:rPr>
                <w:sz w:val="20"/>
              </w:rPr>
              <w:t>8.6)</w:t>
            </w:r>
          </w:p>
        </w:tc>
        <w:tc>
          <w:tcPr>
            <w:tcW w:w="1293" w:type="dxa"/>
          </w:tcPr>
          <w:p w14:paraId="54234C7C" w14:textId="77777777" w:rsidR="001C6747" w:rsidRDefault="009D6953">
            <w:pPr>
              <w:pStyle w:val="TableParagraph"/>
              <w:ind w:left="18" w:right="6"/>
              <w:jc w:val="center"/>
              <w:rPr>
                <w:sz w:val="20"/>
              </w:rPr>
            </w:pPr>
            <w:r>
              <w:rPr>
                <w:spacing w:val="-10"/>
                <w:sz w:val="20"/>
              </w:rPr>
              <w:t>0</w:t>
            </w:r>
          </w:p>
          <w:p w14:paraId="54234C7D" w14:textId="77777777" w:rsidR="001C6747" w:rsidRDefault="009D6953">
            <w:pPr>
              <w:pStyle w:val="TableParagraph"/>
              <w:spacing w:line="210" w:lineRule="exact"/>
              <w:ind w:left="18" w:right="2"/>
              <w:jc w:val="center"/>
              <w:rPr>
                <w:sz w:val="20"/>
              </w:rPr>
            </w:pPr>
            <w:r>
              <w:rPr>
                <w:sz w:val="20"/>
              </w:rPr>
              <w:t>(0.0,</w:t>
            </w:r>
            <w:r>
              <w:rPr>
                <w:spacing w:val="-4"/>
                <w:sz w:val="20"/>
              </w:rPr>
              <w:t xml:space="preserve"> 4.7)</w:t>
            </w:r>
          </w:p>
        </w:tc>
      </w:tr>
      <w:tr w:rsidR="001C6747" w14:paraId="54234C88" w14:textId="77777777">
        <w:trPr>
          <w:trHeight w:val="460"/>
        </w:trPr>
        <w:tc>
          <w:tcPr>
            <w:tcW w:w="1160" w:type="dxa"/>
          </w:tcPr>
          <w:p w14:paraId="54234C7F" w14:textId="77777777" w:rsidR="001C6747" w:rsidRDefault="009D6953">
            <w:pPr>
              <w:pStyle w:val="TableParagraph"/>
              <w:ind w:left="107"/>
              <w:rPr>
                <w:sz w:val="20"/>
              </w:rPr>
            </w:pPr>
            <w:r>
              <w:rPr>
                <w:spacing w:val="-2"/>
                <w:sz w:val="20"/>
              </w:rPr>
              <w:t>PP-NRS4</w:t>
            </w:r>
            <w:r>
              <w:rPr>
                <w:spacing w:val="-2"/>
                <w:sz w:val="20"/>
                <w:vertAlign w:val="superscript"/>
              </w:rPr>
              <w:t>c,d</w:t>
            </w:r>
          </w:p>
        </w:tc>
        <w:tc>
          <w:tcPr>
            <w:tcW w:w="1309" w:type="dxa"/>
          </w:tcPr>
          <w:p w14:paraId="54234C80" w14:textId="77777777" w:rsidR="001C6747" w:rsidRDefault="009D6953">
            <w:pPr>
              <w:pStyle w:val="TableParagraph"/>
              <w:spacing w:line="230" w:lineRule="atLeast"/>
              <w:ind w:left="186" w:right="172" w:firstLine="259"/>
              <w:rPr>
                <w:sz w:val="20"/>
              </w:rPr>
            </w:pPr>
            <w:r>
              <w:rPr>
                <w:spacing w:val="-2"/>
                <w:sz w:val="20"/>
              </w:rPr>
              <w:t>57.2</w:t>
            </w:r>
            <w:r>
              <w:rPr>
                <w:spacing w:val="-2"/>
                <w:sz w:val="20"/>
                <w:vertAlign w:val="superscript"/>
              </w:rPr>
              <w:t>g</w:t>
            </w:r>
            <w:r>
              <w:rPr>
                <w:spacing w:val="-2"/>
                <w:sz w:val="20"/>
              </w:rPr>
              <w:t xml:space="preserve"> </w:t>
            </w:r>
            <w:r>
              <w:rPr>
                <w:sz w:val="20"/>
              </w:rPr>
              <w:t>(48.8,</w:t>
            </w:r>
            <w:r>
              <w:rPr>
                <w:spacing w:val="-13"/>
                <w:sz w:val="20"/>
              </w:rPr>
              <w:t xml:space="preserve"> </w:t>
            </w:r>
            <w:r>
              <w:rPr>
                <w:sz w:val="20"/>
              </w:rPr>
              <w:t>65.6)</w:t>
            </w:r>
          </w:p>
        </w:tc>
        <w:tc>
          <w:tcPr>
            <w:tcW w:w="1310" w:type="dxa"/>
          </w:tcPr>
          <w:p w14:paraId="54234C81" w14:textId="77777777" w:rsidR="001C6747" w:rsidRDefault="009D6953">
            <w:pPr>
              <w:pStyle w:val="TableParagraph"/>
              <w:spacing w:line="230" w:lineRule="atLeast"/>
              <w:ind w:left="190" w:right="169" w:firstLine="268"/>
              <w:rPr>
                <w:sz w:val="20"/>
              </w:rPr>
            </w:pPr>
            <w:r>
              <w:rPr>
                <w:spacing w:val="-2"/>
                <w:sz w:val="20"/>
              </w:rPr>
              <w:t>37.7</w:t>
            </w:r>
            <w:r>
              <w:rPr>
                <w:spacing w:val="-2"/>
                <w:sz w:val="20"/>
                <w:vertAlign w:val="superscript"/>
              </w:rPr>
              <w:t>f</w:t>
            </w:r>
            <w:r>
              <w:rPr>
                <w:spacing w:val="-2"/>
                <w:sz w:val="20"/>
              </w:rPr>
              <w:t xml:space="preserve"> </w:t>
            </w:r>
            <w:r>
              <w:rPr>
                <w:sz w:val="20"/>
              </w:rPr>
              <w:t>(29.2,</w:t>
            </w:r>
            <w:r>
              <w:rPr>
                <w:spacing w:val="-13"/>
                <w:sz w:val="20"/>
              </w:rPr>
              <w:t xml:space="preserve"> </w:t>
            </w:r>
            <w:r>
              <w:rPr>
                <w:sz w:val="20"/>
              </w:rPr>
              <w:t>46.3)</w:t>
            </w:r>
          </w:p>
        </w:tc>
        <w:tc>
          <w:tcPr>
            <w:tcW w:w="1269" w:type="dxa"/>
          </w:tcPr>
          <w:p w14:paraId="54234C82" w14:textId="77777777" w:rsidR="001C6747" w:rsidRDefault="009D6953">
            <w:pPr>
              <w:pStyle w:val="TableParagraph"/>
              <w:ind w:left="14" w:right="4"/>
              <w:jc w:val="center"/>
              <w:rPr>
                <w:sz w:val="20"/>
              </w:rPr>
            </w:pPr>
            <w:r>
              <w:rPr>
                <w:spacing w:val="-4"/>
                <w:sz w:val="20"/>
              </w:rPr>
              <w:t>15.3</w:t>
            </w:r>
          </w:p>
          <w:p w14:paraId="54234C83" w14:textId="77777777" w:rsidR="001C6747" w:rsidRDefault="009D6953">
            <w:pPr>
              <w:pStyle w:val="TableParagraph"/>
              <w:spacing w:line="210" w:lineRule="exact"/>
              <w:ind w:left="14"/>
              <w:jc w:val="center"/>
              <w:rPr>
                <w:sz w:val="20"/>
              </w:rPr>
            </w:pPr>
            <w:r>
              <w:rPr>
                <w:sz w:val="20"/>
              </w:rPr>
              <w:t>(6.6,</w:t>
            </w:r>
            <w:r>
              <w:rPr>
                <w:spacing w:val="-4"/>
                <w:sz w:val="20"/>
              </w:rPr>
              <w:t xml:space="preserve"> 24.0)</w:t>
            </w:r>
          </w:p>
        </w:tc>
        <w:tc>
          <w:tcPr>
            <w:tcW w:w="1384" w:type="dxa"/>
          </w:tcPr>
          <w:p w14:paraId="54234C84" w14:textId="77777777" w:rsidR="001C6747" w:rsidRDefault="009D6953">
            <w:pPr>
              <w:pStyle w:val="TableParagraph"/>
              <w:spacing w:line="230" w:lineRule="atLeast"/>
              <w:ind w:left="224" w:right="209" w:firstLine="259"/>
              <w:rPr>
                <w:sz w:val="20"/>
              </w:rPr>
            </w:pPr>
            <w:r>
              <w:rPr>
                <w:spacing w:val="-2"/>
                <w:sz w:val="20"/>
              </w:rPr>
              <w:t>55.3</w:t>
            </w:r>
            <w:r>
              <w:rPr>
                <w:spacing w:val="-2"/>
                <w:sz w:val="20"/>
                <w:vertAlign w:val="superscript"/>
              </w:rPr>
              <w:t>g</w:t>
            </w:r>
            <w:r>
              <w:rPr>
                <w:spacing w:val="-2"/>
                <w:sz w:val="20"/>
              </w:rPr>
              <w:t xml:space="preserve"> </w:t>
            </w:r>
            <w:r>
              <w:rPr>
                <w:sz w:val="20"/>
              </w:rPr>
              <w:t>(47.2,</w:t>
            </w:r>
            <w:r>
              <w:rPr>
                <w:spacing w:val="-13"/>
                <w:sz w:val="20"/>
              </w:rPr>
              <w:t xml:space="preserve"> </w:t>
            </w:r>
            <w:r>
              <w:rPr>
                <w:sz w:val="20"/>
              </w:rPr>
              <w:t>63.5)</w:t>
            </w:r>
          </w:p>
        </w:tc>
        <w:tc>
          <w:tcPr>
            <w:tcW w:w="1298" w:type="dxa"/>
          </w:tcPr>
          <w:p w14:paraId="54234C85" w14:textId="77777777" w:rsidR="001C6747" w:rsidRDefault="009D6953">
            <w:pPr>
              <w:pStyle w:val="TableParagraph"/>
              <w:spacing w:line="230" w:lineRule="atLeast"/>
              <w:ind w:left="184" w:right="163" w:firstLine="259"/>
              <w:rPr>
                <w:sz w:val="20"/>
              </w:rPr>
            </w:pPr>
            <w:r>
              <w:rPr>
                <w:spacing w:val="-2"/>
                <w:sz w:val="20"/>
              </w:rPr>
              <w:t>45.2</w:t>
            </w:r>
            <w:r>
              <w:rPr>
                <w:spacing w:val="-2"/>
                <w:sz w:val="20"/>
                <w:vertAlign w:val="superscript"/>
              </w:rPr>
              <w:t>g</w:t>
            </w:r>
            <w:r>
              <w:rPr>
                <w:spacing w:val="-2"/>
                <w:sz w:val="20"/>
              </w:rPr>
              <w:t xml:space="preserve"> </w:t>
            </w:r>
            <w:r>
              <w:rPr>
                <w:sz w:val="20"/>
              </w:rPr>
              <w:t>(37.1,</w:t>
            </w:r>
            <w:r>
              <w:rPr>
                <w:spacing w:val="-13"/>
                <w:sz w:val="20"/>
              </w:rPr>
              <w:t xml:space="preserve"> </w:t>
            </w:r>
            <w:r>
              <w:rPr>
                <w:sz w:val="20"/>
              </w:rPr>
              <w:t>53.3)</w:t>
            </w:r>
          </w:p>
        </w:tc>
        <w:tc>
          <w:tcPr>
            <w:tcW w:w="1293" w:type="dxa"/>
          </w:tcPr>
          <w:p w14:paraId="54234C86" w14:textId="77777777" w:rsidR="001C6747" w:rsidRDefault="009D6953">
            <w:pPr>
              <w:pStyle w:val="TableParagraph"/>
              <w:ind w:left="18" w:right="4"/>
              <w:jc w:val="center"/>
              <w:rPr>
                <w:sz w:val="20"/>
              </w:rPr>
            </w:pPr>
            <w:r>
              <w:rPr>
                <w:spacing w:val="-4"/>
                <w:sz w:val="20"/>
              </w:rPr>
              <w:t>11.5</w:t>
            </w:r>
          </w:p>
          <w:p w14:paraId="54234C87" w14:textId="77777777" w:rsidR="001C6747" w:rsidRDefault="009D6953">
            <w:pPr>
              <w:pStyle w:val="TableParagraph"/>
              <w:spacing w:line="210" w:lineRule="exact"/>
              <w:ind w:left="18"/>
              <w:jc w:val="center"/>
              <w:rPr>
                <w:sz w:val="20"/>
              </w:rPr>
            </w:pPr>
            <w:r>
              <w:rPr>
                <w:sz w:val="20"/>
              </w:rPr>
              <w:t>(4.1,</w:t>
            </w:r>
            <w:r>
              <w:rPr>
                <w:spacing w:val="-4"/>
                <w:sz w:val="20"/>
              </w:rPr>
              <w:t xml:space="preserve"> 19.0)</w:t>
            </w:r>
          </w:p>
        </w:tc>
      </w:tr>
      <w:tr w:rsidR="001C6747" w14:paraId="54234C93" w14:textId="77777777">
        <w:trPr>
          <w:trHeight w:val="460"/>
        </w:trPr>
        <w:tc>
          <w:tcPr>
            <w:tcW w:w="1160" w:type="dxa"/>
          </w:tcPr>
          <w:p w14:paraId="54234C89" w14:textId="77777777" w:rsidR="001C6747" w:rsidRDefault="009D6953">
            <w:pPr>
              <w:pStyle w:val="TableParagraph"/>
              <w:ind w:left="107"/>
              <w:rPr>
                <w:sz w:val="20"/>
              </w:rPr>
            </w:pPr>
            <w:r>
              <w:rPr>
                <w:spacing w:val="-2"/>
                <w:sz w:val="20"/>
              </w:rPr>
              <w:t>PP-</w:t>
            </w:r>
            <w:r>
              <w:rPr>
                <w:spacing w:val="-5"/>
                <w:sz w:val="20"/>
              </w:rPr>
              <w:t>NRS</w:t>
            </w:r>
          </w:p>
          <w:p w14:paraId="54234C8A" w14:textId="77777777" w:rsidR="001C6747" w:rsidRDefault="009D6953">
            <w:pPr>
              <w:pStyle w:val="TableParagraph"/>
              <w:spacing w:line="210" w:lineRule="exact"/>
              <w:ind w:left="107"/>
              <w:rPr>
                <w:sz w:val="20"/>
              </w:rPr>
            </w:pPr>
            <w:r>
              <w:rPr>
                <w:sz w:val="20"/>
              </w:rPr>
              <w:t>(0</w:t>
            </w:r>
            <w:r>
              <w:rPr>
                <w:spacing w:val="-1"/>
                <w:sz w:val="20"/>
              </w:rPr>
              <w:t xml:space="preserve"> </w:t>
            </w:r>
            <w:r>
              <w:rPr>
                <w:sz w:val="20"/>
              </w:rPr>
              <w:t>or</w:t>
            </w:r>
            <w:r>
              <w:rPr>
                <w:spacing w:val="-3"/>
                <w:sz w:val="20"/>
              </w:rPr>
              <w:t xml:space="preserve"> </w:t>
            </w:r>
            <w:r>
              <w:rPr>
                <w:spacing w:val="-5"/>
                <w:sz w:val="20"/>
              </w:rPr>
              <w:t>1)</w:t>
            </w:r>
          </w:p>
        </w:tc>
        <w:tc>
          <w:tcPr>
            <w:tcW w:w="1309" w:type="dxa"/>
          </w:tcPr>
          <w:p w14:paraId="54234C8B" w14:textId="77777777" w:rsidR="001C6747" w:rsidRDefault="009D6953">
            <w:pPr>
              <w:pStyle w:val="TableParagraph"/>
              <w:spacing w:line="230" w:lineRule="atLeast"/>
              <w:ind w:left="186" w:right="172" w:firstLine="259"/>
              <w:rPr>
                <w:sz w:val="20"/>
              </w:rPr>
            </w:pPr>
            <w:r>
              <w:rPr>
                <w:spacing w:val="-2"/>
                <w:sz w:val="20"/>
              </w:rPr>
              <w:t>35.4</w:t>
            </w:r>
            <w:r>
              <w:rPr>
                <w:spacing w:val="-2"/>
                <w:sz w:val="20"/>
                <w:vertAlign w:val="superscript"/>
              </w:rPr>
              <w:t>k</w:t>
            </w:r>
            <w:r>
              <w:rPr>
                <w:spacing w:val="-2"/>
                <w:sz w:val="20"/>
              </w:rPr>
              <w:t xml:space="preserve"> </w:t>
            </w:r>
            <w:r>
              <w:rPr>
                <w:sz w:val="20"/>
              </w:rPr>
              <w:t>(27.2,</w:t>
            </w:r>
            <w:r>
              <w:rPr>
                <w:spacing w:val="-13"/>
                <w:sz w:val="20"/>
              </w:rPr>
              <w:t xml:space="preserve"> </w:t>
            </w:r>
            <w:r>
              <w:rPr>
                <w:sz w:val="20"/>
              </w:rPr>
              <w:t>43.6)</w:t>
            </w:r>
          </w:p>
        </w:tc>
        <w:tc>
          <w:tcPr>
            <w:tcW w:w="1310" w:type="dxa"/>
          </w:tcPr>
          <w:p w14:paraId="54234C8C" w14:textId="77777777" w:rsidR="001C6747" w:rsidRDefault="009D6953">
            <w:pPr>
              <w:pStyle w:val="TableParagraph"/>
              <w:spacing w:line="230" w:lineRule="atLeast"/>
              <w:ind w:left="190" w:right="169" w:firstLine="273"/>
              <w:rPr>
                <w:sz w:val="20"/>
              </w:rPr>
            </w:pPr>
            <w:r>
              <w:rPr>
                <w:spacing w:val="-2"/>
                <w:sz w:val="20"/>
              </w:rPr>
              <w:t>21.1</w:t>
            </w:r>
            <w:r>
              <w:rPr>
                <w:spacing w:val="-2"/>
                <w:sz w:val="20"/>
                <w:vertAlign w:val="superscript"/>
              </w:rPr>
              <w:t>i</w:t>
            </w:r>
            <w:r>
              <w:rPr>
                <w:spacing w:val="-2"/>
                <w:sz w:val="20"/>
              </w:rPr>
              <w:t xml:space="preserve"> </w:t>
            </w:r>
            <w:r>
              <w:rPr>
                <w:sz w:val="20"/>
              </w:rPr>
              <w:t>(13.9,</w:t>
            </w:r>
            <w:r>
              <w:rPr>
                <w:spacing w:val="-13"/>
                <w:sz w:val="20"/>
              </w:rPr>
              <w:t xml:space="preserve"> </w:t>
            </w:r>
            <w:r>
              <w:rPr>
                <w:sz w:val="20"/>
              </w:rPr>
              <w:t>28.4)</w:t>
            </w:r>
          </w:p>
        </w:tc>
        <w:tc>
          <w:tcPr>
            <w:tcW w:w="1269" w:type="dxa"/>
          </w:tcPr>
          <w:p w14:paraId="54234C8D" w14:textId="77777777" w:rsidR="001C6747" w:rsidRDefault="009D6953">
            <w:pPr>
              <w:pStyle w:val="TableParagraph"/>
              <w:ind w:left="14" w:right="3"/>
              <w:jc w:val="center"/>
              <w:rPr>
                <w:sz w:val="20"/>
              </w:rPr>
            </w:pPr>
            <w:r>
              <w:rPr>
                <w:spacing w:val="-5"/>
                <w:sz w:val="20"/>
              </w:rPr>
              <w:t>3.2</w:t>
            </w:r>
          </w:p>
          <w:p w14:paraId="54234C8E" w14:textId="77777777" w:rsidR="001C6747" w:rsidRDefault="009D6953">
            <w:pPr>
              <w:pStyle w:val="TableParagraph"/>
              <w:spacing w:line="210" w:lineRule="exact"/>
              <w:ind w:left="14" w:right="2"/>
              <w:jc w:val="center"/>
              <w:rPr>
                <w:sz w:val="20"/>
              </w:rPr>
            </w:pPr>
            <w:r>
              <w:rPr>
                <w:sz w:val="20"/>
              </w:rPr>
              <w:t>(0.0,</w:t>
            </w:r>
            <w:r>
              <w:rPr>
                <w:spacing w:val="-4"/>
                <w:sz w:val="20"/>
              </w:rPr>
              <w:t xml:space="preserve"> 7.5)</w:t>
            </w:r>
          </w:p>
        </w:tc>
        <w:tc>
          <w:tcPr>
            <w:tcW w:w="1384" w:type="dxa"/>
          </w:tcPr>
          <w:p w14:paraId="54234C8F" w14:textId="77777777" w:rsidR="001C6747" w:rsidRDefault="009D6953">
            <w:pPr>
              <w:pStyle w:val="TableParagraph"/>
              <w:spacing w:line="230" w:lineRule="atLeast"/>
              <w:ind w:left="224" w:right="209" w:firstLine="259"/>
              <w:rPr>
                <w:sz w:val="20"/>
              </w:rPr>
            </w:pPr>
            <w:r>
              <w:rPr>
                <w:spacing w:val="-2"/>
                <w:sz w:val="20"/>
              </w:rPr>
              <w:t>32.4</w:t>
            </w:r>
            <w:r>
              <w:rPr>
                <w:spacing w:val="-2"/>
                <w:sz w:val="20"/>
                <w:vertAlign w:val="superscript"/>
              </w:rPr>
              <w:t>k</w:t>
            </w:r>
            <w:r>
              <w:rPr>
                <w:spacing w:val="-2"/>
                <w:sz w:val="20"/>
              </w:rPr>
              <w:t xml:space="preserve"> </w:t>
            </w:r>
            <w:r>
              <w:rPr>
                <w:sz w:val="20"/>
              </w:rPr>
              <w:t>(24.5,</w:t>
            </w:r>
            <w:r>
              <w:rPr>
                <w:spacing w:val="-13"/>
                <w:sz w:val="20"/>
              </w:rPr>
              <w:t xml:space="preserve"> </w:t>
            </w:r>
            <w:r>
              <w:rPr>
                <w:sz w:val="20"/>
              </w:rPr>
              <w:t>40.2)</w:t>
            </w:r>
          </w:p>
        </w:tc>
        <w:tc>
          <w:tcPr>
            <w:tcW w:w="1298" w:type="dxa"/>
          </w:tcPr>
          <w:p w14:paraId="54234C90" w14:textId="77777777" w:rsidR="001C6747" w:rsidRDefault="009D6953">
            <w:pPr>
              <w:pStyle w:val="TableParagraph"/>
              <w:spacing w:line="230" w:lineRule="atLeast"/>
              <w:ind w:left="184" w:right="163" w:firstLine="273"/>
              <w:rPr>
                <w:sz w:val="20"/>
              </w:rPr>
            </w:pPr>
            <w:r>
              <w:rPr>
                <w:spacing w:val="-2"/>
                <w:sz w:val="20"/>
              </w:rPr>
              <w:t>21.3</w:t>
            </w:r>
            <w:r>
              <w:rPr>
                <w:spacing w:val="-2"/>
                <w:sz w:val="20"/>
                <w:vertAlign w:val="superscript"/>
              </w:rPr>
              <w:t>i</w:t>
            </w:r>
            <w:r>
              <w:rPr>
                <w:spacing w:val="-2"/>
                <w:sz w:val="20"/>
              </w:rPr>
              <w:t xml:space="preserve"> </w:t>
            </w:r>
            <w:r>
              <w:rPr>
                <w:sz w:val="20"/>
              </w:rPr>
              <w:t>(14.5,</w:t>
            </w:r>
            <w:r>
              <w:rPr>
                <w:spacing w:val="-13"/>
                <w:sz w:val="20"/>
              </w:rPr>
              <w:t xml:space="preserve"> </w:t>
            </w:r>
            <w:r>
              <w:rPr>
                <w:sz w:val="20"/>
              </w:rPr>
              <w:t>28.0)</w:t>
            </w:r>
          </w:p>
        </w:tc>
        <w:tc>
          <w:tcPr>
            <w:tcW w:w="1293" w:type="dxa"/>
          </w:tcPr>
          <w:p w14:paraId="54234C91" w14:textId="77777777" w:rsidR="001C6747" w:rsidRDefault="009D6953">
            <w:pPr>
              <w:pStyle w:val="TableParagraph"/>
              <w:ind w:left="18" w:right="3"/>
              <w:jc w:val="center"/>
              <w:rPr>
                <w:sz w:val="20"/>
              </w:rPr>
            </w:pPr>
            <w:r>
              <w:rPr>
                <w:spacing w:val="-5"/>
                <w:sz w:val="20"/>
              </w:rPr>
              <w:t>5.5</w:t>
            </w:r>
          </w:p>
          <w:p w14:paraId="54234C92" w14:textId="77777777" w:rsidR="001C6747" w:rsidRDefault="009D6953">
            <w:pPr>
              <w:pStyle w:val="TableParagraph"/>
              <w:spacing w:line="210" w:lineRule="exact"/>
              <w:ind w:left="18"/>
              <w:jc w:val="center"/>
              <w:rPr>
                <w:sz w:val="20"/>
              </w:rPr>
            </w:pPr>
            <w:r>
              <w:rPr>
                <w:sz w:val="20"/>
              </w:rPr>
              <w:t>(0.3,</w:t>
            </w:r>
            <w:r>
              <w:rPr>
                <w:spacing w:val="-4"/>
                <w:sz w:val="20"/>
              </w:rPr>
              <w:t xml:space="preserve"> 10.7)</w:t>
            </w:r>
          </w:p>
        </w:tc>
      </w:tr>
    </w:tbl>
    <w:p w14:paraId="54234C94" w14:textId="77777777" w:rsidR="001C6747" w:rsidRDefault="001C6747">
      <w:pPr>
        <w:spacing w:line="210" w:lineRule="exact"/>
        <w:jc w:val="center"/>
        <w:rPr>
          <w:sz w:val="20"/>
        </w:rPr>
        <w:sectPr w:rsidR="001C6747">
          <w:pgSz w:w="11910" w:h="16850"/>
          <w:pgMar w:top="1360" w:right="500" w:bottom="980" w:left="620" w:header="0" w:footer="783" w:gutter="0"/>
          <w:cols w:space="720"/>
        </w:sectPr>
      </w:pPr>
    </w:p>
    <w:p w14:paraId="54234C95" w14:textId="77777777" w:rsidR="001C6747" w:rsidRDefault="009D6953">
      <w:pPr>
        <w:spacing w:before="78"/>
        <w:ind w:left="928"/>
        <w:rPr>
          <w:b/>
          <w:sz w:val="24"/>
        </w:rPr>
      </w:pPr>
      <w:r>
        <w:rPr>
          <w:b/>
          <w:sz w:val="24"/>
        </w:rPr>
        <w:lastRenderedPageBreak/>
        <w:t>Table</w:t>
      </w:r>
      <w:r>
        <w:rPr>
          <w:b/>
          <w:spacing w:val="-4"/>
          <w:sz w:val="24"/>
        </w:rPr>
        <w:t xml:space="preserve"> </w:t>
      </w:r>
      <w:r>
        <w:rPr>
          <w:b/>
          <w:sz w:val="24"/>
        </w:rPr>
        <w:t>6.</w:t>
      </w:r>
      <w:r>
        <w:rPr>
          <w:b/>
          <w:spacing w:val="-39"/>
          <w:sz w:val="24"/>
        </w:rPr>
        <w:t xml:space="preserve"> </w:t>
      </w:r>
      <w:r>
        <w:rPr>
          <w:b/>
          <w:sz w:val="24"/>
        </w:rPr>
        <w:t>Efficacy</w:t>
      </w:r>
      <w:r>
        <w:rPr>
          <w:b/>
          <w:spacing w:val="-1"/>
          <w:sz w:val="24"/>
        </w:rPr>
        <w:t xml:space="preserve"> </w:t>
      </w:r>
      <w:r>
        <w:rPr>
          <w:b/>
          <w:sz w:val="24"/>
        </w:rPr>
        <w:t>results</w:t>
      </w:r>
      <w:r>
        <w:rPr>
          <w:b/>
          <w:spacing w:val="-2"/>
          <w:sz w:val="24"/>
        </w:rPr>
        <w:t xml:space="preserve"> </w:t>
      </w:r>
      <w:r>
        <w:rPr>
          <w:b/>
          <w:sz w:val="24"/>
        </w:rPr>
        <w:t>of</w:t>
      </w:r>
      <w:r>
        <w:rPr>
          <w:b/>
          <w:spacing w:val="-2"/>
          <w:sz w:val="24"/>
        </w:rPr>
        <w:t xml:space="preserve"> </w:t>
      </w:r>
      <w:r>
        <w:rPr>
          <w:b/>
          <w:sz w:val="24"/>
        </w:rPr>
        <w:t>CIBINQO</w:t>
      </w:r>
      <w:r>
        <w:rPr>
          <w:b/>
          <w:spacing w:val="-2"/>
          <w:sz w:val="24"/>
        </w:rPr>
        <w:t xml:space="preserve"> </w:t>
      </w:r>
      <w:r>
        <w:rPr>
          <w:b/>
          <w:sz w:val="24"/>
        </w:rPr>
        <w:t>monotherapy</w:t>
      </w:r>
      <w:r>
        <w:rPr>
          <w:b/>
          <w:spacing w:val="-1"/>
          <w:sz w:val="24"/>
        </w:rPr>
        <w:t xml:space="preserve"> </w:t>
      </w:r>
      <w:r>
        <w:rPr>
          <w:b/>
          <w:sz w:val="24"/>
        </w:rPr>
        <w:t>at</w:t>
      </w:r>
      <w:r>
        <w:rPr>
          <w:b/>
          <w:spacing w:val="-6"/>
          <w:sz w:val="24"/>
        </w:rPr>
        <w:t xml:space="preserve"> </w:t>
      </w:r>
      <w:r>
        <w:rPr>
          <w:b/>
          <w:sz w:val="24"/>
        </w:rPr>
        <w:t>Week</w:t>
      </w:r>
      <w:r>
        <w:rPr>
          <w:b/>
          <w:spacing w:val="-1"/>
          <w:sz w:val="24"/>
        </w:rPr>
        <w:t xml:space="preserve"> </w:t>
      </w:r>
      <w:r>
        <w:rPr>
          <w:b/>
          <w:spacing w:val="-5"/>
          <w:sz w:val="24"/>
        </w:rPr>
        <w:t>12</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0"/>
        <w:gridCol w:w="1309"/>
        <w:gridCol w:w="1310"/>
        <w:gridCol w:w="1269"/>
        <w:gridCol w:w="1384"/>
        <w:gridCol w:w="1298"/>
        <w:gridCol w:w="1293"/>
      </w:tblGrid>
      <w:tr w:rsidR="001C6747" w14:paraId="54234C99" w14:textId="77777777">
        <w:trPr>
          <w:trHeight w:val="229"/>
        </w:trPr>
        <w:tc>
          <w:tcPr>
            <w:tcW w:w="1160" w:type="dxa"/>
            <w:vMerge w:val="restart"/>
          </w:tcPr>
          <w:p w14:paraId="54234C96" w14:textId="77777777" w:rsidR="001C6747" w:rsidRDefault="001C6747">
            <w:pPr>
              <w:pStyle w:val="TableParagraph"/>
              <w:rPr>
                <w:sz w:val="18"/>
              </w:rPr>
            </w:pPr>
          </w:p>
        </w:tc>
        <w:tc>
          <w:tcPr>
            <w:tcW w:w="3888" w:type="dxa"/>
            <w:gridSpan w:val="3"/>
          </w:tcPr>
          <w:p w14:paraId="54234C97" w14:textId="77777777" w:rsidR="001C6747" w:rsidRDefault="009D6953">
            <w:pPr>
              <w:pStyle w:val="TableParagraph"/>
              <w:spacing w:line="210" w:lineRule="exact"/>
              <w:ind w:left="2"/>
              <w:jc w:val="center"/>
              <w:rPr>
                <w:b/>
                <w:sz w:val="20"/>
              </w:rPr>
            </w:pPr>
            <w:r>
              <w:rPr>
                <w:b/>
                <w:spacing w:val="-2"/>
                <w:sz w:val="20"/>
              </w:rPr>
              <w:t>MONO-</w:t>
            </w:r>
            <w:r>
              <w:rPr>
                <w:b/>
                <w:spacing w:val="-10"/>
                <w:sz w:val="20"/>
              </w:rPr>
              <w:t>1</w:t>
            </w:r>
          </w:p>
        </w:tc>
        <w:tc>
          <w:tcPr>
            <w:tcW w:w="3975" w:type="dxa"/>
            <w:gridSpan w:val="3"/>
          </w:tcPr>
          <w:p w14:paraId="54234C98" w14:textId="77777777" w:rsidR="001C6747" w:rsidRDefault="009D6953">
            <w:pPr>
              <w:pStyle w:val="TableParagraph"/>
              <w:spacing w:line="210" w:lineRule="exact"/>
              <w:ind w:left="11"/>
              <w:jc w:val="center"/>
              <w:rPr>
                <w:b/>
                <w:sz w:val="20"/>
              </w:rPr>
            </w:pPr>
            <w:r>
              <w:rPr>
                <w:b/>
                <w:spacing w:val="-2"/>
                <w:sz w:val="20"/>
              </w:rPr>
              <w:t>MONO-</w:t>
            </w:r>
            <w:r>
              <w:rPr>
                <w:b/>
                <w:spacing w:val="-10"/>
                <w:sz w:val="20"/>
              </w:rPr>
              <w:t>2</w:t>
            </w:r>
          </w:p>
        </w:tc>
      </w:tr>
      <w:tr w:rsidR="001C6747" w14:paraId="54234CA1" w14:textId="77777777">
        <w:trPr>
          <w:trHeight w:val="266"/>
        </w:trPr>
        <w:tc>
          <w:tcPr>
            <w:tcW w:w="1160" w:type="dxa"/>
            <w:vMerge/>
            <w:tcBorders>
              <w:top w:val="nil"/>
            </w:tcBorders>
          </w:tcPr>
          <w:p w14:paraId="54234C9A" w14:textId="77777777" w:rsidR="001C6747" w:rsidRDefault="001C6747">
            <w:pPr>
              <w:rPr>
                <w:sz w:val="2"/>
                <w:szCs w:val="2"/>
              </w:rPr>
            </w:pPr>
          </w:p>
        </w:tc>
        <w:tc>
          <w:tcPr>
            <w:tcW w:w="2619" w:type="dxa"/>
            <w:gridSpan w:val="2"/>
          </w:tcPr>
          <w:p w14:paraId="54234C9B" w14:textId="77777777" w:rsidR="001C6747" w:rsidRDefault="009D6953">
            <w:pPr>
              <w:pStyle w:val="TableParagraph"/>
              <w:ind w:left="6"/>
              <w:jc w:val="center"/>
              <w:rPr>
                <w:b/>
                <w:sz w:val="20"/>
              </w:rPr>
            </w:pPr>
            <w:r>
              <w:rPr>
                <w:b/>
                <w:spacing w:val="-5"/>
                <w:sz w:val="20"/>
              </w:rPr>
              <w:t>ABR</w:t>
            </w:r>
          </w:p>
        </w:tc>
        <w:tc>
          <w:tcPr>
            <w:tcW w:w="1269" w:type="dxa"/>
            <w:vMerge w:val="restart"/>
          </w:tcPr>
          <w:p w14:paraId="54234C9C" w14:textId="77777777" w:rsidR="001C6747" w:rsidRDefault="001C6747">
            <w:pPr>
              <w:pStyle w:val="TableParagraph"/>
              <w:spacing w:before="28"/>
              <w:rPr>
                <w:b/>
                <w:sz w:val="20"/>
              </w:rPr>
            </w:pPr>
          </w:p>
          <w:p w14:paraId="54234C9D" w14:textId="77777777" w:rsidR="001C6747" w:rsidRDefault="009D6953">
            <w:pPr>
              <w:pStyle w:val="TableParagraph"/>
              <w:spacing w:line="228" w:lineRule="exact"/>
              <w:ind w:left="406" w:right="286" w:hanging="106"/>
              <w:rPr>
                <w:b/>
                <w:sz w:val="20"/>
              </w:rPr>
            </w:pPr>
            <w:r>
              <w:rPr>
                <w:b/>
                <w:spacing w:val="-2"/>
                <w:sz w:val="20"/>
              </w:rPr>
              <w:t xml:space="preserve">Placebo </w:t>
            </w:r>
            <w:r>
              <w:rPr>
                <w:b/>
                <w:spacing w:val="-4"/>
                <w:sz w:val="20"/>
              </w:rPr>
              <w:t>N=77</w:t>
            </w:r>
          </w:p>
        </w:tc>
        <w:tc>
          <w:tcPr>
            <w:tcW w:w="2682" w:type="dxa"/>
            <w:gridSpan w:val="2"/>
          </w:tcPr>
          <w:p w14:paraId="54234C9E" w14:textId="77777777" w:rsidR="001C6747" w:rsidRDefault="009D6953">
            <w:pPr>
              <w:pStyle w:val="TableParagraph"/>
              <w:ind w:left="10"/>
              <w:jc w:val="center"/>
              <w:rPr>
                <w:b/>
                <w:sz w:val="20"/>
              </w:rPr>
            </w:pPr>
            <w:r>
              <w:rPr>
                <w:b/>
                <w:spacing w:val="-5"/>
                <w:sz w:val="20"/>
              </w:rPr>
              <w:t>ABR</w:t>
            </w:r>
          </w:p>
        </w:tc>
        <w:tc>
          <w:tcPr>
            <w:tcW w:w="1293" w:type="dxa"/>
            <w:vMerge w:val="restart"/>
          </w:tcPr>
          <w:p w14:paraId="54234C9F" w14:textId="77777777" w:rsidR="001C6747" w:rsidRDefault="001C6747">
            <w:pPr>
              <w:pStyle w:val="TableParagraph"/>
              <w:spacing w:before="28"/>
              <w:rPr>
                <w:b/>
                <w:sz w:val="20"/>
              </w:rPr>
            </w:pPr>
          </w:p>
          <w:p w14:paraId="54234CA0" w14:textId="77777777" w:rsidR="001C6747" w:rsidRDefault="009D6953">
            <w:pPr>
              <w:pStyle w:val="TableParagraph"/>
              <w:spacing w:line="228" w:lineRule="exact"/>
              <w:ind w:left="420" w:right="296" w:hanging="106"/>
              <w:rPr>
                <w:b/>
                <w:sz w:val="20"/>
              </w:rPr>
            </w:pPr>
            <w:r>
              <w:rPr>
                <w:b/>
                <w:spacing w:val="-2"/>
                <w:sz w:val="20"/>
              </w:rPr>
              <w:t xml:space="preserve">Placebo </w:t>
            </w:r>
            <w:r>
              <w:rPr>
                <w:b/>
                <w:spacing w:val="-4"/>
                <w:sz w:val="20"/>
              </w:rPr>
              <w:t>N=78</w:t>
            </w:r>
          </w:p>
        </w:tc>
      </w:tr>
      <w:tr w:rsidR="001C6747" w14:paraId="54234CA9" w14:textId="77777777">
        <w:trPr>
          <w:trHeight w:val="458"/>
        </w:trPr>
        <w:tc>
          <w:tcPr>
            <w:tcW w:w="1160" w:type="dxa"/>
            <w:vMerge/>
            <w:tcBorders>
              <w:top w:val="nil"/>
            </w:tcBorders>
          </w:tcPr>
          <w:p w14:paraId="54234CA2" w14:textId="77777777" w:rsidR="001C6747" w:rsidRDefault="001C6747">
            <w:pPr>
              <w:rPr>
                <w:sz w:val="2"/>
                <w:szCs w:val="2"/>
              </w:rPr>
            </w:pPr>
          </w:p>
        </w:tc>
        <w:tc>
          <w:tcPr>
            <w:tcW w:w="1309" w:type="dxa"/>
          </w:tcPr>
          <w:p w14:paraId="54234CA3" w14:textId="77777777" w:rsidR="001C6747" w:rsidRDefault="009D6953">
            <w:pPr>
              <w:pStyle w:val="TableParagraph"/>
              <w:spacing w:line="228" w:lineRule="exact"/>
              <w:ind w:left="373" w:hanging="204"/>
              <w:rPr>
                <w:b/>
                <w:sz w:val="20"/>
              </w:rPr>
            </w:pPr>
            <w:r>
              <w:rPr>
                <w:b/>
                <w:sz w:val="20"/>
              </w:rPr>
              <w:t>200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N=154</w:t>
            </w:r>
          </w:p>
        </w:tc>
        <w:tc>
          <w:tcPr>
            <w:tcW w:w="1310" w:type="dxa"/>
          </w:tcPr>
          <w:p w14:paraId="54234CA4" w14:textId="77777777" w:rsidR="001C6747" w:rsidRDefault="009D6953">
            <w:pPr>
              <w:pStyle w:val="TableParagraph"/>
              <w:spacing w:line="228" w:lineRule="exact"/>
              <w:ind w:left="377" w:hanging="207"/>
              <w:rPr>
                <w:b/>
                <w:sz w:val="20"/>
              </w:rPr>
            </w:pPr>
            <w:r>
              <w:rPr>
                <w:b/>
                <w:sz w:val="20"/>
              </w:rPr>
              <w:t>100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N=156</w:t>
            </w:r>
          </w:p>
        </w:tc>
        <w:tc>
          <w:tcPr>
            <w:tcW w:w="1269" w:type="dxa"/>
            <w:vMerge/>
            <w:tcBorders>
              <w:top w:val="nil"/>
            </w:tcBorders>
          </w:tcPr>
          <w:p w14:paraId="54234CA5" w14:textId="77777777" w:rsidR="001C6747" w:rsidRDefault="001C6747">
            <w:pPr>
              <w:rPr>
                <w:sz w:val="2"/>
                <w:szCs w:val="2"/>
              </w:rPr>
            </w:pPr>
          </w:p>
        </w:tc>
        <w:tc>
          <w:tcPr>
            <w:tcW w:w="1384" w:type="dxa"/>
          </w:tcPr>
          <w:p w14:paraId="54234CA6" w14:textId="77777777" w:rsidR="001C6747" w:rsidRDefault="009D6953">
            <w:pPr>
              <w:pStyle w:val="TableParagraph"/>
              <w:spacing w:line="228" w:lineRule="exact"/>
              <w:ind w:left="411" w:hanging="204"/>
              <w:rPr>
                <w:b/>
                <w:sz w:val="20"/>
              </w:rPr>
            </w:pPr>
            <w:r>
              <w:rPr>
                <w:b/>
                <w:sz w:val="20"/>
              </w:rPr>
              <w:t>200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N=155</w:t>
            </w:r>
          </w:p>
        </w:tc>
        <w:tc>
          <w:tcPr>
            <w:tcW w:w="1298" w:type="dxa"/>
          </w:tcPr>
          <w:p w14:paraId="54234CA7" w14:textId="77777777" w:rsidR="001C6747" w:rsidRDefault="009D6953">
            <w:pPr>
              <w:pStyle w:val="TableParagraph"/>
              <w:spacing w:line="228" w:lineRule="exact"/>
              <w:ind w:left="371" w:hanging="204"/>
              <w:rPr>
                <w:b/>
                <w:sz w:val="20"/>
              </w:rPr>
            </w:pPr>
            <w:r>
              <w:rPr>
                <w:b/>
                <w:sz w:val="20"/>
              </w:rPr>
              <w:t>100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N=158</w:t>
            </w:r>
          </w:p>
        </w:tc>
        <w:tc>
          <w:tcPr>
            <w:tcW w:w="1293" w:type="dxa"/>
            <w:vMerge/>
            <w:tcBorders>
              <w:top w:val="nil"/>
            </w:tcBorders>
          </w:tcPr>
          <w:p w14:paraId="54234CA8" w14:textId="77777777" w:rsidR="001C6747" w:rsidRDefault="001C6747">
            <w:pPr>
              <w:rPr>
                <w:sz w:val="2"/>
                <w:szCs w:val="2"/>
              </w:rPr>
            </w:pPr>
          </w:p>
        </w:tc>
      </w:tr>
      <w:tr w:rsidR="001C6747" w14:paraId="54234CAC" w14:textId="77777777">
        <w:trPr>
          <w:trHeight w:val="460"/>
        </w:trPr>
        <w:tc>
          <w:tcPr>
            <w:tcW w:w="1160" w:type="dxa"/>
          </w:tcPr>
          <w:p w14:paraId="54234CAA" w14:textId="77777777" w:rsidR="001C6747" w:rsidRDefault="001C6747">
            <w:pPr>
              <w:pStyle w:val="TableParagraph"/>
              <w:rPr>
                <w:sz w:val="18"/>
              </w:rPr>
            </w:pPr>
          </w:p>
        </w:tc>
        <w:tc>
          <w:tcPr>
            <w:tcW w:w="7863" w:type="dxa"/>
            <w:gridSpan w:val="6"/>
          </w:tcPr>
          <w:p w14:paraId="54234CAB" w14:textId="77777777" w:rsidR="001C6747" w:rsidRDefault="009D6953">
            <w:pPr>
              <w:pStyle w:val="TableParagraph"/>
              <w:spacing w:line="230" w:lineRule="atLeast"/>
              <w:ind w:left="2799" w:right="2785"/>
              <w:jc w:val="center"/>
              <w:rPr>
                <w:b/>
                <w:sz w:val="20"/>
              </w:rPr>
            </w:pPr>
            <w:r>
              <w:rPr>
                <w:b/>
                <w:sz w:val="20"/>
              </w:rPr>
              <w:t>%</w:t>
            </w:r>
            <w:r>
              <w:rPr>
                <w:b/>
                <w:spacing w:val="-13"/>
                <w:sz w:val="20"/>
              </w:rPr>
              <w:t xml:space="preserve"> </w:t>
            </w:r>
            <w:r>
              <w:rPr>
                <w:b/>
                <w:sz w:val="20"/>
              </w:rPr>
              <w:t>Change</w:t>
            </w:r>
            <w:r>
              <w:rPr>
                <w:b/>
                <w:spacing w:val="-12"/>
                <w:sz w:val="20"/>
              </w:rPr>
              <w:t xml:space="preserve"> </w:t>
            </w:r>
            <w:r>
              <w:rPr>
                <w:b/>
                <w:sz w:val="20"/>
              </w:rPr>
              <w:t>from</w:t>
            </w:r>
            <w:r>
              <w:rPr>
                <w:b/>
                <w:spacing w:val="-13"/>
                <w:sz w:val="20"/>
              </w:rPr>
              <w:t xml:space="preserve"> </w:t>
            </w:r>
            <w:r>
              <w:rPr>
                <w:b/>
                <w:sz w:val="20"/>
              </w:rPr>
              <w:t>baseline (95% CI)</w:t>
            </w:r>
          </w:p>
        </w:tc>
      </w:tr>
      <w:tr w:rsidR="001C6747" w14:paraId="54234CBB" w14:textId="77777777">
        <w:trPr>
          <w:trHeight w:val="690"/>
        </w:trPr>
        <w:tc>
          <w:tcPr>
            <w:tcW w:w="1160" w:type="dxa"/>
          </w:tcPr>
          <w:p w14:paraId="54234CAD" w14:textId="77777777" w:rsidR="001C6747" w:rsidRDefault="009D6953">
            <w:pPr>
              <w:pStyle w:val="TableParagraph"/>
              <w:ind w:left="107" w:right="594"/>
              <w:rPr>
                <w:sz w:val="20"/>
              </w:rPr>
            </w:pPr>
            <w:r>
              <w:rPr>
                <w:spacing w:val="-4"/>
                <w:sz w:val="20"/>
              </w:rPr>
              <w:t>LSM EASI</w:t>
            </w:r>
          </w:p>
        </w:tc>
        <w:tc>
          <w:tcPr>
            <w:tcW w:w="1309" w:type="dxa"/>
          </w:tcPr>
          <w:p w14:paraId="54234CAE" w14:textId="77777777" w:rsidR="001C6747" w:rsidRDefault="009D6953">
            <w:pPr>
              <w:pStyle w:val="TableParagraph"/>
              <w:ind w:left="9"/>
              <w:jc w:val="center"/>
              <w:rPr>
                <w:sz w:val="20"/>
              </w:rPr>
            </w:pPr>
            <w:r>
              <w:rPr>
                <w:spacing w:val="-2"/>
                <w:sz w:val="20"/>
              </w:rPr>
              <w:t>-73.5</w:t>
            </w:r>
            <w:r>
              <w:rPr>
                <w:spacing w:val="-2"/>
                <w:sz w:val="20"/>
                <w:vertAlign w:val="superscript"/>
              </w:rPr>
              <w:t>k</w:t>
            </w:r>
          </w:p>
          <w:p w14:paraId="54234CAF" w14:textId="77777777" w:rsidR="001C6747" w:rsidRDefault="009D6953">
            <w:pPr>
              <w:pStyle w:val="TableParagraph"/>
              <w:ind w:left="9" w:right="4"/>
              <w:jc w:val="center"/>
              <w:rPr>
                <w:sz w:val="20"/>
              </w:rPr>
            </w:pPr>
            <w:r>
              <w:rPr>
                <w:sz w:val="20"/>
              </w:rPr>
              <w:t>(-79.1,</w:t>
            </w:r>
            <w:r>
              <w:rPr>
                <w:spacing w:val="-6"/>
                <w:sz w:val="20"/>
              </w:rPr>
              <w:t xml:space="preserve"> </w:t>
            </w:r>
            <w:r>
              <w:rPr>
                <w:sz w:val="20"/>
              </w:rPr>
              <w:t>-</w:t>
            </w:r>
            <w:r>
              <w:rPr>
                <w:spacing w:val="-2"/>
                <w:sz w:val="20"/>
              </w:rPr>
              <w:t>68.0)</w:t>
            </w:r>
          </w:p>
        </w:tc>
        <w:tc>
          <w:tcPr>
            <w:tcW w:w="1310" w:type="dxa"/>
          </w:tcPr>
          <w:p w14:paraId="54234CB0" w14:textId="77777777" w:rsidR="001C6747" w:rsidRDefault="009D6953">
            <w:pPr>
              <w:pStyle w:val="TableParagraph"/>
              <w:ind w:left="16"/>
              <w:jc w:val="center"/>
              <w:rPr>
                <w:sz w:val="20"/>
              </w:rPr>
            </w:pPr>
            <w:r>
              <w:rPr>
                <w:spacing w:val="-2"/>
                <w:sz w:val="20"/>
              </w:rPr>
              <w:t>-57.5</w:t>
            </w:r>
            <w:r>
              <w:rPr>
                <w:spacing w:val="-2"/>
                <w:sz w:val="20"/>
                <w:vertAlign w:val="superscript"/>
              </w:rPr>
              <w:t>k</w:t>
            </w:r>
          </w:p>
          <w:p w14:paraId="54234CB1" w14:textId="77777777" w:rsidR="001C6747" w:rsidRDefault="009D6953">
            <w:pPr>
              <w:pStyle w:val="TableParagraph"/>
              <w:ind w:left="16" w:right="4"/>
              <w:jc w:val="center"/>
              <w:rPr>
                <w:sz w:val="20"/>
              </w:rPr>
            </w:pPr>
            <w:r>
              <w:rPr>
                <w:sz w:val="20"/>
              </w:rPr>
              <w:t>(-63.1,</w:t>
            </w:r>
            <w:r>
              <w:rPr>
                <w:spacing w:val="-6"/>
                <w:sz w:val="20"/>
              </w:rPr>
              <w:t xml:space="preserve"> </w:t>
            </w:r>
            <w:r>
              <w:rPr>
                <w:sz w:val="20"/>
              </w:rPr>
              <w:t>-</w:t>
            </w:r>
            <w:r>
              <w:rPr>
                <w:spacing w:val="-2"/>
                <w:sz w:val="20"/>
              </w:rPr>
              <w:t>51.9)</w:t>
            </w:r>
          </w:p>
        </w:tc>
        <w:tc>
          <w:tcPr>
            <w:tcW w:w="1269" w:type="dxa"/>
          </w:tcPr>
          <w:p w14:paraId="54234CB2" w14:textId="77777777" w:rsidR="001C6747" w:rsidRDefault="009D6953">
            <w:pPr>
              <w:pStyle w:val="TableParagraph"/>
              <w:ind w:left="14" w:right="4"/>
              <w:jc w:val="center"/>
              <w:rPr>
                <w:sz w:val="20"/>
              </w:rPr>
            </w:pPr>
            <w:r>
              <w:rPr>
                <w:spacing w:val="-2"/>
                <w:sz w:val="20"/>
              </w:rPr>
              <w:t>-</w:t>
            </w:r>
            <w:r>
              <w:rPr>
                <w:spacing w:val="-4"/>
                <w:sz w:val="20"/>
              </w:rPr>
              <w:t>28.4</w:t>
            </w:r>
          </w:p>
          <w:p w14:paraId="54234CB3" w14:textId="77777777" w:rsidR="001C6747" w:rsidRDefault="009D6953">
            <w:pPr>
              <w:pStyle w:val="TableParagraph"/>
              <w:ind w:left="14" w:right="1"/>
              <w:jc w:val="center"/>
              <w:rPr>
                <w:sz w:val="20"/>
              </w:rPr>
            </w:pPr>
            <w:r>
              <w:rPr>
                <w:sz w:val="20"/>
              </w:rPr>
              <w:t>(-36.5,</w:t>
            </w:r>
            <w:r>
              <w:rPr>
                <w:spacing w:val="-4"/>
                <w:sz w:val="20"/>
              </w:rPr>
              <w:t xml:space="preserve"> </w:t>
            </w:r>
            <w:r>
              <w:rPr>
                <w:spacing w:val="-10"/>
                <w:sz w:val="20"/>
              </w:rPr>
              <w:t>-</w:t>
            </w:r>
          </w:p>
          <w:p w14:paraId="54234CB4" w14:textId="77777777" w:rsidR="001C6747" w:rsidRDefault="009D6953">
            <w:pPr>
              <w:pStyle w:val="TableParagraph"/>
              <w:spacing w:before="1" w:line="210" w:lineRule="exact"/>
              <w:ind w:left="14" w:right="2"/>
              <w:jc w:val="center"/>
              <w:rPr>
                <w:sz w:val="20"/>
              </w:rPr>
            </w:pPr>
            <w:r>
              <w:rPr>
                <w:spacing w:val="-2"/>
                <w:sz w:val="20"/>
              </w:rPr>
              <w:t>20.3)</w:t>
            </w:r>
          </w:p>
        </w:tc>
        <w:tc>
          <w:tcPr>
            <w:tcW w:w="1384" w:type="dxa"/>
          </w:tcPr>
          <w:p w14:paraId="54234CB5" w14:textId="77777777" w:rsidR="001C6747" w:rsidRDefault="009D6953">
            <w:pPr>
              <w:pStyle w:val="TableParagraph"/>
              <w:ind w:left="12" w:right="1"/>
              <w:jc w:val="center"/>
              <w:rPr>
                <w:sz w:val="20"/>
              </w:rPr>
            </w:pPr>
            <w:r>
              <w:rPr>
                <w:spacing w:val="-2"/>
                <w:sz w:val="20"/>
              </w:rPr>
              <w:t>-73.3</w:t>
            </w:r>
            <w:r>
              <w:rPr>
                <w:spacing w:val="-2"/>
                <w:sz w:val="20"/>
                <w:vertAlign w:val="superscript"/>
              </w:rPr>
              <w:t>k</w:t>
            </w:r>
          </w:p>
          <w:p w14:paraId="54234CB6" w14:textId="77777777" w:rsidR="001C6747" w:rsidRDefault="009D6953">
            <w:pPr>
              <w:pStyle w:val="TableParagraph"/>
              <w:ind w:left="12"/>
              <w:jc w:val="center"/>
              <w:rPr>
                <w:sz w:val="20"/>
              </w:rPr>
            </w:pPr>
            <w:r>
              <w:rPr>
                <w:sz w:val="20"/>
              </w:rPr>
              <w:t>(-79.7,</w:t>
            </w:r>
            <w:r>
              <w:rPr>
                <w:spacing w:val="-6"/>
                <w:sz w:val="20"/>
              </w:rPr>
              <w:t xml:space="preserve"> </w:t>
            </w:r>
            <w:r>
              <w:rPr>
                <w:sz w:val="20"/>
              </w:rPr>
              <w:t>-</w:t>
            </w:r>
            <w:r>
              <w:rPr>
                <w:spacing w:val="-2"/>
                <w:sz w:val="20"/>
              </w:rPr>
              <w:t>66.9)</w:t>
            </w:r>
          </w:p>
        </w:tc>
        <w:tc>
          <w:tcPr>
            <w:tcW w:w="1298" w:type="dxa"/>
          </w:tcPr>
          <w:p w14:paraId="54234CB7" w14:textId="77777777" w:rsidR="001C6747" w:rsidRDefault="009D6953">
            <w:pPr>
              <w:pStyle w:val="TableParagraph"/>
              <w:ind w:left="18" w:right="1"/>
              <w:jc w:val="center"/>
              <w:rPr>
                <w:sz w:val="20"/>
              </w:rPr>
            </w:pPr>
            <w:r>
              <w:rPr>
                <w:spacing w:val="-2"/>
                <w:sz w:val="20"/>
              </w:rPr>
              <w:t>-60.0</w:t>
            </w:r>
            <w:r>
              <w:rPr>
                <w:spacing w:val="-2"/>
                <w:sz w:val="20"/>
                <w:vertAlign w:val="superscript"/>
              </w:rPr>
              <w:t>k</w:t>
            </w:r>
          </w:p>
          <w:p w14:paraId="54234CB8" w14:textId="77777777" w:rsidR="001C6747" w:rsidRDefault="009D6953">
            <w:pPr>
              <w:pStyle w:val="TableParagraph"/>
              <w:ind w:left="18"/>
              <w:jc w:val="center"/>
              <w:rPr>
                <w:sz w:val="20"/>
              </w:rPr>
            </w:pPr>
            <w:r>
              <w:rPr>
                <w:sz w:val="20"/>
              </w:rPr>
              <w:t>(-66.5,</w:t>
            </w:r>
            <w:r>
              <w:rPr>
                <w:spacing w:val="-6"/>
                <w:sz w:val="20"/>
              </w:rPr>
              <w:t xml:space="preserve"> </w:t>
            </w:r>
            <w:r>
              <w:rPr>
                <w:sz w:val="20"/>
              </w:rPr>
              <w:t>-</w:t>
            </w:r>
            <w:r>
              <w:rPr>
                <w:spacing w:val="-2"/>
                <w:sz w:val="20"/>
              </w:rPr>
              <w:t>53.6)</w:t>
            </w:r>
          </w:p>
        </w:tc>
        <w:tc>
          <w:tcPr>
            <w:tcW w:w="1293" w:type="dxa"/>
          </w:tcPr>
          <w:p w14:paraId="54234CB9" w14:textId="77777777" w:rsidR="001C6747" w:rsidRDefault="009D6953">
            <w:pPr>
              <w:pStyle w:val="TableParagraph"/>
              <w:ind w:left="18" w:right="4"/>
              <w:jc w:val="center"/>
              <w:rPr>
                <w:sz w:val="20"/>
              </w:rPr>
            </w:pPr>
            <w:r>
              <w:rPr>
                <w:spacing w:val="-2"/>
                <w:sz w:val="20"/>
              </w:rPr>
              <w:t>-</w:t>
            </w:r>
            <w:r>
              <w:rPr>
                <w:spacing w:val="-4"/>
                <w:sz w:val="20"/>
              </w:rPr>
              <w:t>28.6</w:t>
            </w:r>
          </w:p>
          <w:p w14:paraId="54234CBA" w14:textId="77777777" w:rsidR="001C6747" w:rsidRDefault="009D6953">
            <w:pPr>
              <w:pStyle w:val="TableParagraph"/>
              <w:ind w:left="18" w:right="4"/>
              <w:jc w:val="center"/>
              <w:rPr>
                <w:sz w:val="20"/>
              </w:rPr>
            </w:pPr>
            <w:r>
              <w:rPr>
                <w:sz w:val="20"/>
              </w:rPr>
              <w:t>(-38.4,</w:t>
            </w:r>
            <w:r>
              <w:rPr>
                <w:spacing w:val="-6"/>
                <w:sz w:val="20"/>
              </w:rPr>
              <w:t xml:space="preserve"> </w:t>
            </w:r>
            <w:r>
              <w:rPr>
                <w:sz w:val="20"/>
              </w:rPr>
              <w:t>-</w:t>
            </w:r>
            <w:r>
              <w:rPr>
                <w:spacing w:val="-2"/>
                <w:sz w:val="20"/>
              </w:rPr>
              <w:t>18.8)</w:t>
            </w:r>
          </w:p>
        </w:tc>
      </w:tr>
      <w:tr w:rsidR="001C6747" w14:paraId="54234CC9" w14:textId="77777777">
        <w:trPr>
          <w:trHeight w:val="460"/>
        </w:trPr>
        <w:tc>
          <w:tcPr>
            <w:tcW w:w="1160" w:type="dxa"/>
          </w:tcPr>
          <w:p w14:paraId="54234CBC" w14:textId="77777777" w:rsidR="001C6747" w:rsidRDefault="009D6953">
            <w:pPr>
              <w:pStyle w:val="TableParagraph"/>
              <w:spacing w:line="230" w:lineRule="atLeast"/>
              <w:ind w:left="107" w:right="362"/>
              <w:rPr>
                <w:sz w:val="20"/>
              </w:rPr>
            </w:pPr>
            <w:r>
              <w:rPr>
                <w:spacing w:val="-4"/>
                <w:sz w:val="20"/>
              </w:rPr>
              <w:t xml:space="preserve">LSM </w:t>
            </w:r>
            <w:r>
              <w:rPr>
                <w:spacing w:val="-2"/>
                <w:sz w:val="20"/>
              </w:rPr>
              <w:t>PP-NRS</w:t>
            </w:r>
          </w:p>
        </w:tc>
        <w:tc>
          <w:tcPr>
            <w:tcW w:w="1309" w:type="dxa"/>
          </w:tcPr>
          <w:p w14:paraId="54234CBD" w14:textId="77777777" w:rsidR="001C6747" w:rsidRDefault="009D6953">
            <w:pPr>
              <w:pStyle w:val="TableParagraph"/>
              <w:ind w:left="9"/>
              <w:jc w:val="center"/>
              <w:rPr>
                <w:sz w:val="20"/>
              </w:rPr>
            </w:pPr>
            <w:r>
              <w:rPr>
                <w:spacing w:val="-2"/>
                <w:sz w:val="20"/>
              </w:rPr>
              <w:t>-56.5</w:t>
            </w:r>
            <w:r>
              <w:rPr>
                <w:spacing w:val="-2"/>
                <w:sz w:val="20"/>
                <w:vertAlign w:val="superscript"/>
              </w:rPr>
              <w:t>k</w:t>
            </w:r>
          </w:p>
          <w:p w14:paraId="54234CBE" w14:textId="77777777" w:rsidR="001C6747" w:rsidRDefault="009D6953">
            <w:pPr>
              <w:pStyle w:val="TableParagraph"/>
              <w:spacing w:line="210" w:lineRule="exact"/>
              <w:ind w:left="9" w:right="3"/>
              <w:jc w:val="center"/>
              <w:rPr>
                <w:sz w:val="20"/>
              </w:rPr>
            </w:pPr>
            <w:r>
              <w:rPr>
                <w:sz w:val="20"/>
              </w:rPr>
              <w:t>(-63.6,</w:t>
            </w:r>
            <w:r>
              <w:rPr>
                <w:spacing w:val="-6"/>
                <w:sz w:val="20"/>
              </w:rPr>
              <w:t xml:space="preserve"> </w:t>
            </w:r>
            <w:r>
              <w:rPr>
                <w:sz w:val="20"/>
              </w:rPr>
              <w:t>-</w:t>
            </w:r>
            <w:r>
              <w:rPr>
                <w:spacing w:val="-2"/>
                <w:sz w:val="20"/>
              </w:rPr>
              <w:t>49.5)</w:t>
            </w:r>
          </w:p>
        </w:tc>
        <w:tc>
          <w:tcPr>
            <w:tcW w:w="1310" w:type="dxa"/>
          </w:tcPr>
          <w:p w14:paraId="54234CBF" w14:textId="77777777" w:rsidR="001C6747" w:rsidRDefault="009D6953">
            <w:pPr>
              <w:pStyle w:val="TableParagraph"/>
              <w:ind w:left="16"/>
              <w:jc w:val="center"/>
              <w:rPr>
                <w:sz w:val="20"/>
              </w:rPr>
            </w:pPr>
            <w:r>
              <w:rPr>
                <w:spacing w:val="-2"/>
                <w:sz w:val="20"/>
              </w:rPr>
              <w:t>-39.5</w:t>
            </w:r>
            <w:r>
              <w:rPr>
                <w:spacing w:val="-2"/>
                <w:sz w:val="20"/>
                <w:vertAlign w:val="superscript"/>
              </w:rPr>
              <w:t>i</w:t>
            </w:r>
          </w:p>
          <w:p w14:paraId="54234CC0" w14:textId="77777777" w:rsidR="001C6747" w:rsidRDefault="009D6953">
            <w:pPr>
              <w:pStyle w:val="TableParagraph"/>
              <w:spacing w:line="210" w:lineRule="exact"/>
              <w:ind w:left="16" w:right="4"/>
              <w:jc w:val="center"/>
              <w:rPr>
                <w:sz w:val="20"/>
              </w:rPr>
            </w:pPr>
            <w:r>
              <w:rPr>
                <w:sz w:val="20"/>
              </w:rPr>
              <w:t>(-46.7,</w:t>
            </w:r>
            <w:r>
              <w:rPr>
                <w:spacing w:val="-6"/>
                <w:sz w:val="20"/>
              </w:rPr>
              <w:t xml:space="preserve"> </w:t>
            </w:r>
            <w:r>
              <w:rPr>
                <w:sz w:val="20"/>
              </w:rPr>
              <w:t>-</w:t>
            </w:r>
            <w:r>
              <w:rPr>
                <w:spacing w:val="-2"/>
                <w:sz w:val="20"/>
              </w:rPr>
              <w:t>32.3)</w:t>
            </w:r>
          </w:p>
        </w:tc>
        <w:tc>
          <w:tcPr>
            <w:tcW w:w="1269" w:type="dxa"/>
          </w:tcPr>
          <w:p w14:paraId="54234CC1" w14:textId="77777777" w:rsidR="001C6747" w:rsidRDefault="009D6953">
            <w:pPr>
              <w:pStyle w:val="TableParagraph"/>
              <w:ind w:left="14" w:right="4"/>
              <w:jc w:val="center"/>
              <w:rPr>
                <w:sz w:val="20"/>
              </w:rPr>
            </w:pPr>
            <w:r>
              <w:rPr>
                <w:spacing w:val="-2"/>
                <w:sz w:val="20"/>
              </w:rPr>
              <w:t>-</w:t>
            </w:r>
            <w:r>
              <w:rPr>
                <w:spacing w:val="-4"/>
                <w:sz w:val="20"/>
              </w:rPr>
              <w:t>19.5</w:t>
            </w:r>
          </w:p>
          <w:p w14:paraId="54234CC2" w14:textId="77777777" w:rsidR="001C6747" w:rsidRDefault="009D6953">
            <w:pPr>
              <w:pStyle w:val="TableParagraph"/>
              <w:spacing w:line="210" w:lineRule="exact"/>
              <w:ind w:left="14"/>
              <w:jc w:val="center"/>
              <w:rPr>
                <w:sz w:val="20"/>
              </w:rPr>
            </w:pPr>
            <w:r>
              <w:rPr>
                <w:sz w:val="20"/>
              </w:rPr>
              <w:t>(-30.0,</w:t>
            </w:r>
            <w:r>
              <w:rPr>
                <w:spacing w:val="-6"/>
                <w:sz w:val="20"/>
              </w:rPr>
              <w:t xml:space="preserve"> </w:t>
            </w:r>
            <w:r>
              <w:rPr>
                <w:sz w:val="20"/>
              </w:rPr>
              <w:t>-</w:t>
            </w:r>
            <w:r>
              <w:rPr>
                <w:spacing w:val="-4"/>
                <w:sz w:val="20"/>
              </w:rPr>
              <w:t>9.0)</w:t>
            </w:r>
          </w:p>
        </w:tc>
        <w:tc>
          <w:tcPr>
            <w:tcW w:w="1384" w:type="dxa"/>
          </w:tcPr>
          <w:p w14:paraId="54234CC3" w14:textId="77777777" w:rsidR="001C6747" w:rsidRDefault="009D6953">
            <w:pPr>
              <w:pStyle w:val="TableParagraph"/>
              <w:ind w:left="12" w:right="1"/>
              <w:jc w:val="center"/>
              <w:rPr>
                <w:sz w:val="20"/>
              </w:rPr>
            </w:pPr>
            <w:r>
              <w:rPr>
                <w:spacing w:val="-2"/>
                <w:sz w:val="20"/>
              </w:rPr>
              <w:t>-56.9</w:t>
            </w:r>
            <w:r>
              <w:rPr>
                <w:spacing w:val="-2"/>
                <w:sz w:val="20"/>
                <w:vertAlign w:val="superscript"/>
              </w:rPr>
              <w:t>k</w:t>
            </w:r>
          </w:p>
          <w:p w14:paraId="54234CC4" w14:textId="77777777" w:rsidR="001C6747" w:rsidRDefault="009D6953">
            <w:pPr>
              <w:pStyle w:val="TableParagraph"/>
              <w:spacing w:line="210" w:lineRule="exact"/>
              <w:ind w:left="12"/>
              <w:jc w:val="center"/>
              <w:rPr>
                <w:sz w:val="20"/>
              </w:rPr>
            </w:pPr>
            <w:r>
              <w:rPr>
                <w:sz w:val="20"/>
              </w:rPr>
              <w:t>(-64.0,</w:t>
            </w:r>
            <w:r>
              <w:rPr>
                <w:spacing w:val="-6"/>
                <w:sz w:val="20"/>
              </w:rPr>
              <w:t xml:space="preserve"> </w:t>
            </w:r>
            <w:r>
              <w:rPr>
                <w:sz w:val="20"/>
              </w:rPr>
              <w:t>-</w:t>
            </w:r>
            <w:r>
              <w:rPr>
                <w:spacing w:val="-2"/>
                <w:sz w:val="20"/>
              </w:rPr>
              <w:t>49.8)</w:t>
            </w:r>
          </w:p>
        </w:tc>
        <w:tc>
          <w:tcPr>
            <w:tcW w:w="1298" w:type="dxa"/>
          </w:tcPr>
          <w:p w14:paraId="54234CC5" w14:textId="77777777" w:rsidR="001C6747" w:rsidRDefault="009D6953">
            <w:pPr>
              <w:pStyle w:val="TableParagraph"/>
              <w:ind w:left="18" w:right="1"/>
              <w:jc w:val="center"/>
              <w:rPr>
                <w:sz w:val="20"/>
              </w:rPr>
            </w:pPr>
            <w:r>
              <w:rPr>
                <w:spacing w:val="-2"/>
                <w:sz w:val="20"/>
              </w:rPr>
              <w:t>-43.5</w:t>
            </w:r>
            <w:r>
              <w:rPr>
                <w:spacing w:val="-2"/>
                <w:sz w:val="20"/>
                <w:vertAlign w:val="superscript"/>
              </w:rPr>
              <w:t>j</w:t>
            </w:r>
          </w:p>
          <w:p w14:paraId="54234CC6" w14:textId="77777777" w:rsidR="001C6747" w:rsidRDefault="009D6953">
            <w:pPr>
              <w:pStyle w:val="TableParagraph"/>
              <w:spacing w:line="210" w:lineRule="exact"/>
              <w:ind w:left="18"/>
              <w:jc w:val="center"/>
              <w:rPr>
                <w:sz w:val="20"/>
              </w:rPr>
            </w:pPr>
            <w:r>
              <w:rPr>
                <w:sz w:val="20"/>
              </w:rPr>
              <w:t>(-50.7,</w:t>
            </w:r>
            <w:r>
              <w:rPr>
                <w:spacing w:val="-6"/>
                <w:sz w:val="20"/>
              </w:rPr>
              <w:t xml:space="preserve"> </w:t>
            </w:r>
            <w:r>
              <w:rPr>
                <w:sz w:val="20"/>
              </w:rPr>
              <w:t>-</w:t>
            </w:r>
            <w:r>
              <w:rPr>
                <w:spacing w:val="-2"/>
                <w:sz w:val="20"/>
              </w:rPr>
              <w:t>36.3)</w:t>
            </w:r>
          </w:p>
        </w:tc>
        <w:tc>
          <w:tcPr>
            <w:tcW w:w="1293" w:type="dxa"/>
          </w:tcPr>
          <w:p w14:paraId="54234CC7" w14:textId="77777777" w:rsidR="001C6747" w:rsidRDefault="009D6953">
            <w:pPr>
              <w:pStyle w:val="TableParagraph"/>
              <w:ind w:left="18" w:right="4"/>
              <w:jc w:val="center"/>
              <w:rPr>
                <w:sz w:val="20"/>
              </w:rPr>
            </w:pPr>
            <w:r>
              <w:rPr>
                <w:spacing w:val="-2"/>
                <w:sz w:val="20"/>
              </w:rPr>
              <w:t>-</w:t>
            </w:r>
            <w:r>
              <w:rPr>
                <w:spacing w:val="-4"/>
                <w:sz w:val="20"/>
              </w:rPr>
              <w:t>20.8</w:t>
            </w:r>
          </w:p>
          <w:p w14:paraId="54234CC8" w14:textId="77777777" w:rsidR="001C6747" w:rsidRDefault="009D6953">
            <w:pPr>
              <w:pStyle w:val="TableParagraph"/>
              <w:spacing w:line="210" w:lineRule="exact"/>
              <w:ind w:left="18"/>
              <w:jc w:val="center"/>
              <w:rPr>
                <w:sz w:val="20"/>
              </w:rPr>
            </w:pPr>
            <w:r>
              <w:rPr>
                <w:sz w:val="20"/>
              </w:rPr>
              <w:t>(-31.6,</w:t>
            </w:r>
            <w:r>
              <w:rPr>
                <w:spacing w:val="-6"/>
                <w:sz w:val="20"/>
              </w:rPr>
              <w:t xml:space="preserve"> </w:t>
            </w:r>
            <w:r>
              <w:rPr>
                <w:sz w:val="20"/>
              </w:rPr>
              <w:t>-</w:t>
            </w:r>
            <w:r>
              <w:rPr>
                <w:spacing w:val="-4"/>
                <w:sz w:val="20"/>
              </w:rPr>
              <w:t>9.9)</w:t>
            </w:r>
          </w:p>
        </w:tc>
      </w:tr>
      <w:tr w:rsidR="001C6747" w14:paraId="54234CD8" w14:textId="77777777">
        <w:trPr>
          <w:trHeight w:val="688"/>
        </w:trPr>
        <w:tc>
          <w:tcPr>
            <w:tcW w:w="1160" w:type="dxa"/>
          </w:tcPr>
          <w:p w14:paraId="54234CCA" w14:textId="77777777" w:rsidR="001C6747" w:rsidRDefault="009D6953">
            <w:pPr>
              <w:pStyle w:val="TableParagraph"/>
              <w:ind w:left="107" w:right="223"/>
              <w:rPr>
                <w:sz w:val="20"/>
              </w:rPr>
            </w:pPr>
            <w:r>
              <w:rPr>
                <w:spacing w:val="-4"/>
                <w:sz w:val="20"/>
              </w:rPr>
              <w:t xml:space="preserve">LSM </w:t>
            </w:r>
            <w:r>
              <w:rPr>
                <w:spacing w:val="-2"/>
                <w:sz w:val="20"/>
              </w:rPr>
              <w:t>SCORAD</w:t>
            </w:r>
          </w:p>
        </w:tc>
        <w:tc>
          <w:tcPr>
            <w:tcW w:w="1309" w:type="dxa"/>
          </w:tcPr>
          <w:p w14:paraId="54234CCB" w14:textId="77777777" w:rsidR="001C6747" w:rsidRDefault="009D6953">
            <w:pPr>
              <w:pStyle w:val="TableParagraph"/>
              <w:spacing w:line="229" w:lineRule="exact"/>
              <w:ind w:left="9"/>
              <w:jc w:val="center"/>
              <w:rPr>
                <w:sz w:val="20"/>
              </w:rPr>
            </w:pPr>
            <w:r>
              <w:rPr>
                <w:spacing w:val="-2"/>
                <w:sz w:val="20"/>
              </w:rPr>
              <w:t>-55.1</w:t>
            </w:r>
            <w:r>
              <w:rPr>
                <w:spacing w:val="-2"/>
                <w:sz w:val="20"/>
                <w:vertAlign w:val="superscript"/>
              </w:rPr>
              <w:t>k</w:t>
            </w:r>
          </w:p>
          <w:p w14:paraId="54234CCC" w14:textId="77777777" w:rsidR="001C6747" w:rsidRDefault="009D6953">
            <w:pPr>
              <w:pStyle w:val="TableParagraph"/>
              <w:spacing w:line="229" w:lineRule="exact"/>
              <w:ind w:left="9" w:right="4"/>
              <w:jc w:val="center"/>
              <w:rPr>
                <w:sz w:val="20"/>
              </w:rPr>
            </w:pPr>
            <w:r>
              <w:rPr>
                <w:sz w:val="20"/>
              </w:rPr>
              <w:t>(-60.1,</w:t>
            </w:r>
            <w:r>
              <w:rPr>
                <w:spacing w:val="-6"/>
                <w:sz w:val="20"/>
              </w:rPr>
              <w:t xml:space="preserve"> </w:t>
            </w:r>
            <w:r>
              <w:rPr>
                <w:sz w:val="20"/>
              </w:rPr>
              <w:t>-</w:t>
            </w:r>
            <w:r>
              <w:rPr>
                <w:spacing w:val="-2"/>
                <w:sz w:val="20"/>
              </w:rPr>
              <w:t>50.2)</w:t>
            </w:r>
          </w:p>
        </w:tc>
        <w:tc>
          <w:tcPr>
            <w:tcW w:w="1310" w:type="dxa"/>
          </w:tcPr>
          <w:p w14:paraId="54234CCD" w14:textId="77777777" w:rsidR="001C6747" w:rsidRDefault="009D6953">
            <w:pPr>
              <w:pStyle w:val="TableParagraph"/>
              <w:spacing w:line="229" w:lineRule="exact"/>
              <w:ind w:left="16"/>
              <w:jc w:val="center"/>
              <w:rPr>
                <w:sz w:val="20"/>
              </w:rPr>
            </w:pPr>
            <w:r>
              <w:rPr>
                <w:spacing w:val="-2"/>
                <w:sz w:val="20"/>
              </w:rPr>
              <w:t>-41.5</w:t>
            </w:r>
            <w:r>
              <w:rPr>
                <w:spacing w:val="-2"/>
                <w:sz w:val="20"/>
                <w:vertAlign w:val="superscript"/>
              </w:rPr>
              <w:t>k</w:t>
            </w:r>
          </w:p>
          <w:p w14:paraId="54234CCE" w14:textId="77777777" w:rsidR="001C6747" w:rsidRDefault="009D6953">
            <w:pPr>
              <w:pStyle w:val="TableParagraph"/>
              <w:spacing w:line="229" w:lineRule="exact"/>
              <w:ind w:left="16" w:right="4"/>
              <w:jc w:val="center"/>
              <w:rPr>
                <w:sz w:val="20"/>
              </w:rPr>
            </w:pPr>
            <w:r>
              <w:rPr>
                <w:sz w:val="20"/>
              </w:rPr>
              <w:t>(-46.5,</w:t>
            </w:r>
            <w:r>
              <w:rPr>
                <w:spacing w:val="-6"/>
                <w:sz w:val="20"/>
              </w:rPr>
              <w:t xml:space="preserve"> </w:t>
            </w:r>
            <w:r>
              <w:rPr>
                <w:sz w:val="20"/>
              </w:rPr>
              <w:t>-</w:t>
            </w:r>
            <w:r>
              <w:rPr>
                <w:spacing w:val="-2"/>
                <w:sz w:val="20"/>
              </w:rPr>
              <w:t>36.5)</w:t>
            </w:r>
          </w:p>
        </w:tc>
        <w:tc>
          <w:tcPr>
            <w:tcW w:w="1269" w:type="dxa"/>
          </w:tcPr>
          <w:p w14:paraId="54234CCF" w14:textId="77777777" w:rsidR="001C6747" w:rsidRDefault="009D6953">
            <w:pPr>
              <w:pStyle w:val="TableParagraph"/>
              <w:spacing w:line="229" w:lineRule="exact"/>
              <w:ind w:left="14" w:right="4"/>
              <w:jc w:val="center"/>
              <w:rPr>
                <w:sz w:val="20"/>
              </w:rPr>
            </w:pPr>
            <w:r>
              <w:rPr>
                <w:spacing w:val="-2"/>
                <w:sz w:val="20"/>
              </w:rPr>
              <w:t>-</w:t>
            </w:r>
            <w:r>
              <w:rPr>
                <w:spacing w:val="-4"/>
                <w:sz w:val="20"/>
              </w:rPr>
              <w:t>21.6</w:t>
            </w:r>
          </w:p>
          <w:p w14:paraId="54234CD0" w14:textId="77777777" w:rsidR="001C6747" w:rsidRDefault="009D6953">
            <w:pPr>
              <w:pStyle w:val="TableParagraph"/>
              <w:spacing w:line="229" w:lineRule="exact"/>
              <w:ind w:left="14" w:right="1"/>
              <w:jc w:val="center"/>
              <w:rPr>
                <w:sz w:val="20"/>
              </w:rPr>
            </w:pPr>
            <w:r>
              <w:rPr>
                <w:sz w:val="20"/>
              </w:rPr>
              <w:t>(-28.7,</w:t>
            </w:r>
            <w:r>
              <w:rPr>
                <w:spacing w:val="-4"/>
                <w:sz w:val="20"/>
              </w:rPr>
              <w:t xml:space="preserve"> </w:t>
            </w:r>
            <w:r>
              <w:rPr>
                <w:spacing w:val="-10"/>
                <w:sz w:val="20"/>
              </w:rPr>
              <w:t>-</w:t>
            </w:r>
          </w:p>
          <w:p w14:paraId="54234CD1" w14:textId="77777777" w:rsidR="001C6747" w:rsidRDefault="009D6953">
            <w:pPr>
              <w:pStyle w:val="TableParagraph"/>
              <w:spacing w:line="210" w:lineRule="exact"/>
              <w:ind w:left="14" w:right="2"/>
              <w:jc w:val="center"/>
              <w:rPr>
                <w:sz w:val="20"/>
              </w:rPr>
            </w:pPr>
            <w:r>
              <w:rPr>
                <w:spacing w:val="-2"/>
                <w:sz w:val="20"/>
              </w:rPr>
              <w:t>14.5)</w:t>
            </w:r>
          </w:p>
        </w:tc>
        <w:tc>
          <w:tcPr>
            <w:tcW w:w="1384" w:type="dxa"/>
          </w:tcPr>
          <w:p w14:paraId="54234CD2" w14:textId="77777777" w:rsidR="001C6747" w:rsidRDefault="009D6953">
            <w:pPr>
              <w:pStyle w:val="TableParagraph"/>
              <w:spacing w:line="229" w:lineRule="exact"/>
              <w:ind w:left="12" w:right="1"/>
              <w:jc w:val="center"/>
              <w:rPr>
                <w:sz w:val="20"/>
              </w:rPr>
            </w:pPr>
            <w:r>
              <w:rPr>
                <w:spacing w:val="-2"/>
                <w:sz w:val="20"/>
              </w:rPr>
              <w:t>-56.2</w:t>
            </w:r>
            <w:r>
              <w:rPr>
                <w:spacing w:val="-2"/>
                <w:sz w:val="20"/>
                <w:vertAlign w:val="superscript"/>
              </w:rPr>
              <w:t>k</w:t>
            </w:r>
          </w:p>
          <w:p w14:paraId="54234CD3" w14:textId="77777777" w:rsidR="001C6747" w:rsidRDefault="009D6953">
            <w:pPr>
              <w:pStyle w:val="TableParagraph"/>
              <w:spacing w:line="229" w:lineRule="exact"/>
              <w:ind w:left="12"/>
              <w:jc w:val="center"/>
              <w:rPr>
                <w:sz w:val="20"/>
              </w:rPr>
            </w:pPr>
            <w:r>
              <w:rPr>
                <w:sz w:val="20"/>
              </w:rPr>
              <w:t>(-61.2,</w:t>
            </w:r>
            <w:r>
              <w:rPr>
                <w:spacing w:val="-6"/>
                <w:sz w:val="20"/>
              </w:rPr>
              <w:t xml:space="preserve"> </w:t>
            </w:r>
            <w:r>
              <w:rPr>
                <w:sz w:val="20"/>
              </w:rPr>
              <w:t>-</w:t>
            </w:r>
            <w:r>
              <w:rPr>
                <w:spacing w:val="-2"/>
                <w:sz w:val="20"/>
              </w:rPr>
              <w:t>51.1)</w:t>
            </w:r>
          </w:p>
        </w:tc>
        <w:tc>
          <w:tcPr>
            <w:tcW w:w="1298" w:type="dxa"/>
          </w:tcPr>
          <w:p w14:paraId="54234CD4" w14:textId="77777777" w:rsidR="001C6747" w:rsidRDefault="009D6953">
            <w:pPr>
              <w:pStyle w:val="TableParagraph"/>
              <w:spacing w:line="229" w:lineRule="exact"/>
              <w:ind w:left="18" w:right="1"/>
              <w:jc w:val="center"/>
              <w:rPr>
                <w:sz w:val="20"/>
              </w:rPr>
            </w:pPr>
            <w:r>
              <w:rPr>
                <w:spacing w:val="-2"/>
                <w:sz w:val="20"/>
              </w:rPr>
              <w:t>-45.8</w:t>
            </w:r>
            <w:r>
              <w:rPr>
                <w:spacing w:val="-2"/>
                <w:sz w:val="20"/>
                <w:vertAlign w:val="superscript"/>
              </w:rPr>
              <w:t>k</w:t>
            </w:r>
          </w:p>
          <w:p w14:paraId="54234CD5" w14:textId="77777777" w:rsidR="001C6747" w:rsidRDefault="009D6953">
            <w:pPr>
              <w:pStyle w:val="TableParagraph"/>
              <w:spacing w:line="229" w:lineRule="exact"/>
              <w:ind w:left="18"/>
              <w:jc w:val="center"/>
              <w:rPr>
                <w:sz w:val="20"/>
              </w:rPr>
            </w:pPr>
            <w:r>
              <w:rPr>
                <w:sz w:val="20"/>
              </w:rPr>
              <w:t>(-50.9,</w:t>
            </w:r>
            <w:r>
              <w:rPr>
                <w:spacing w:val="-6"/>
                <w:sz w:val="20"/>
              </w:rPr>
              <w:t xml:space="preserve"> </w:t>
            </w:r>
            <w:r>
              <w:rPr>
                <w:sz w:val="20"/>
              </w:rPr>
              <w:t>-</w:t>
            </w:r>
            <w:r>
              <w:rPr>
                <w:spacing w:val="-2"/>
                <w:sz w:val="20"/>
              </w:rPr>
              <w:t>40.7)</w:t>
            </w:r>
          </w:p>
        </w:tc>
        <w:tc>
          <w:tcPr>
            <w:tcW w:w="1293" w:type="dxa"/>
          </w:tcPr>
          <w:p w14:paraId="54234CD6" w14:textId="77777777" w:rsidR="001C6747" w:rsidRDefault="009D6953">
            <w:pPr>
              <w:pStyle w:val="TableParagraph"/>
              <w:spacing w:line="229" w:lineRule="exact"/>
              <w:ind w:left="18" w:right="4"/>
              <w:jc w:val="center"/>
              <w:rPr>
                <w:sz w:val="20"/>
              </w:rPr>
            </w:pPr>
            <w:r>
              <w:rPr>
                <w:spacing w:val="-2"/>
                <w:sz w:val="20"/>
              </w:rPr>
              <w:t>-</w:t>
            </w:r>
            <w:r>
              <w:rPr>
                <w:spacing w:val="-4"/>
                <w:sz w:val="20"/>
              </w:rPr>
              <w:t>22.7</w:t>
            </w:r>
          </w:p>
          <w:p w14:paraId="54234CD7" w14:textId="77777777" w:rsidR="001C6747" w:rsidRDefault="009D6953">
            <w:pPr>
              <w:pStyle w:val="TableParagraph"/>
              <w:spacing w:line="229" w:lineRule="exact"/>
              <w:ind w:left="18" w:right="4"/>
              <w:jc w:val="center"/>
              <w:rPr>
                <w:sz w:val="20"/>
              </w:rPr>
            </w:pPr>
            <w:r>
              <w:rPr>
                <w:sz w:val="20"/>
              </w:rPr>
              <w:t>(-30.4,</w:t>
            </w:r>
            <w:r>
              <w:rPr>
                <w:spacing w:val="-6"/>
                <w:sz w:val="20"/>
              </w:rPr>
              <w:t xml:space="preserve"> </w:t>
            </w:r>
            <w:r>
              <w:rPr>
                <w:sz w:val="20"/>
              </w:rPr>
              <w:t>-</w:t>
            </w:r>
            <w:r>
              <w:rPr>
                <w:spacing w:val="-2"/>
                <w:sz w:val="20"/>
              </w:rPr>
              <w:t>15.1)</w:t>
            </w:r>
          </w:p>
        </w:tc>
      </w:tr>
      <w:tr w:rsidR="001C6747" w14:paraId="54234CDB" w14:textId="77777777">
        <w:trPr>
          <w:trHeight w:val="460"/>
        </w:trPr>
        <w:tc>
          <w:tcPr>
            <w:tcW w:w="1160" w:type="dxa"/>
          </w:tcPr>
          <w:p w14:paraId="54234CD9" w14:textId="77777777" w:rsidR="001C6747" w:rsidRDefault="001C6747">
            <w:pPr>
              <w:pStyle w:val="TableParagraph"/>
              <w:rPr>
                <w:sz w:val="18"/>
              </w:rPr>
            </w:pPr>
          </w:p>
        </w:tc>
        <w:tc>
          <w:tcPr>
            <w:tcW w:w="7863" w:type="dxa"/>
            <w:gridSpan w:val="6"/>
          </w:tcPr>
          <w:p w14:paraId="54234CDA" w14:textId="77777777" w:rsidR="001C6747" w:rsidRDefault="009D6953">
            <w:pPr>
              <w:pStyle w:val="TableParagraph"/>
              <w:spacing w:line="230" w:lineRule="atLeast"/>
              <w:ind w:left="2799" w:right="2785"/>
              <w:jc w:val="center"/>
              <w:rPr>
                <w:b/>
                <w:sz w:val="20"/>
              </w:rPr>
            </w:pPr>
            <w:r>
              <w:rPr>
                <w:b/>
                <w:sz w:val="20"/>
              </w:rPr>
              <w:t>Change</w:t>
            </w:r>
            <w:r>
              <w:rPr>
                <w:b/>
                <w:spacing w:val="-13"/>
                <w:sz w:val="20"/>
              </w:rPr>
              <w:t xml:space="preserve"> </w:t>
            </w:r>
            <w:r>
              <w:rPr>
                <w:b/>
                <w:sz w:val="20"/>
              </w:rPr>
              <w:t>from</w:t>
            </w:r>
            <w:r>
              <w:rPr>
                <w:b/>
                <w:spacing w:val="-12"/>
                <w:sz w:val="20"/>
              </w:rPr>
              <w:t xml:space="preserve"> </w:t>
            </w:r>
            <w:r>
              <w:rPr>
                <w:b/>
                <w:sz w:val="20"/>
              </w:rPr>
              <w:t>baseline (95% CI)</w:t>
            </w:r>
          </w:p>
        </w:tc>
      </w:tr>
      <w:tr w:rsidR="001C6747" w14:paraId="54234CE9" w14:textId="77777777">
        <w:trPr>
          <w:trHeight w:val="460"/>
        </w:trPr>
        <w:tc>
          <w:tcPr>
            <w:tcW w:w="1160" w:type="dxa"/>
          </w:tcPr>
          <w:p w14:paraId="54234CDC" w14:textId="77777777" w:rsidR="001C6747" w:rsidRDefault="009D6953">
            <w:pPr>
              <w:pStyle w:val="TableParagraph"/>
              <w:spacing w:line="230" w:lineRule="atLeast"/>
              <w:ind w:left="107" w:right="377"/>
              <w:rPr>
                <w:sz w:val="20"/>
              </w:rPr>
            </w:pPr>
            <w:r>
              <w:rPr>
                <w:spacing w:val="-4"/>
                <w:sz w:val="20"/>
              </w:rPr>
              <w:t xml:space="preserve">LSM </w:t>
            </w:r>
            <w:r>
              <w:rPr>
                <w:spacing w:val="-2"/>
                <w:sz w:val="20"/>
              </w:rPr>
              <w:t>PSAAD</w:t>
            </w:r>
          </w:p>
        </w:tc>
        <w:tc>
          <w:tcPr>
            <w:tcW w:w="1309" w:type="dxa"/>
          </w:tcPr>
          <w:p w14:paraId="54234CDD" w14:textId="77777777" w:rsidR="001C6747" w:rsidRDefault="009D6953">
            <w:pPr>
              <w:pStyle w:val="TableParagraph"/>
              <w:ind w:left="9"/>
              <w:jc w:val="center"/>
              <w:rPr>
                <w:sz w:val="20"/>
              </w:rPr>
            </w:pPr>
            <w:r>
              <w:rPr>
                <w:spacing w:val="-2"/>
                <w:sz w:val="20"/>
              </w:rPr>
              <w:t>-</w:t>
            </w:r>
            <w:r>
              <w:rPr>
                <w:spacing w:val="-4"/>
                <w:sz w:val="20"/>
              </w:rPr>
              <w:t>3.2</w:t>
            </w:r>
            <w:r>
              <w:rPr>
                <w:spacing w:val="-4"/>
                <w:sz w:val="20"/>
                <w:vertAlign w:val="superscript"/>
              </w:rPr>
              <w:t>g</w:t>
            </w:r>
          </w:p>
          <w:p w14:paraId="54234CDE" w14:textId="77777777" w:rsidR="001C6747" w:rsidRDefault="009D6953">
            <w:pPr>
              <w:pStyle w:val="TableParagraph"/>
              <w:spacing w:line="210" w:lineRule="exact"/>
              <w:ind w:left="9"/>
              <w:jc w:val="center"/>
              <w:rPr>
                <w:sz w:val="20"/>
              </w:rPr>
            </w:pPr>
            <w:r>
              <w:rPr>
                <w:sz w:val="20"/>
              </w:rPr>
              <w:t>(-3.6,</w:t>
            </w:r>
            <w:r>
              <w:rPr>
                <w:spacing w:val="-5"/>
                <w:sz w:val="20"/>
              </w:rPr>
              <w:t xml:space="preserve"> </w:t>
            </w:r>
            <w:r>
              <w:rPr>
                <w:sz w:val="20"/>
              </w:rPr>
              <w:t>-</w:t>
            </w:r>
            <w:r>
              <w:rPr>
                <w:spacing w:val="-4"/>
                <w:sz w:val="20"/>
              </w:rPr>
              <w:t>2.8)</w:t>
            </w:r>
          </w:p>
        </w:tc>
        <w:tc>
          <w:tcPr>
            <w:tcW w:w="1310" w:type="dxa"/>
          </w:tcPr>
          <w:p w14:paraId="54234CDF" w14:textId="77777777" w:rsidR="001C6747" w:rsidRDefault="009D6953">
            <w:pPr>
              <w:pStyle w:val="TableParagraph"/>
              <w:ind w:left="16" w:right="3"/>
              <w:jc w:val="center"/>
              <w:rPr>
                <w:sz w:val="20"/>
              </w:rPr>
            </w:pPr>
            <w:r>
              <w:rPr>
                <w:spacing w:val="-2"/>
                <w:sz w:val="20"/>
              </w:rPr>
              <w:t>-</w:t>
            </w:r>
            <w:r>
              <w:rPr>
                <w:spacing w:val="-4"/>
                <w:sz w:val="20"/>
              </w:rPr>
              <w:t>2.2</w:t>
            </w:r>
            <w:r>
              <w:rPr>
                <w:spacing w:val="-4"/>
                <w:sz w:val="20"/>
                <w:vertAlign w:val="superscript"/>
              </w:rPr>
              <w:t>e</w:t>
            </w:r>
          </w:p>
          <w:p w14:paraId="54234CE0" w14:textId="77777777" w:rsidR="001C6747" w:rsidRDefault="009D6953">
            <w:pPr>
              <w:pStyle w:val="TableParagraph"/>
              <w:spacing w:line="210" w:lineRule="exact"/>
              <w:ind w:left="16"/>
              <w:jc w:val="center"/>
              <w:rPr>
                <w:sz w:val="20"/>
              </w:rPr>
            </w:pPr>
            <w:r>
              <w:rPr>
                <w:sz w:val="20"/>
              </w:rPr>
              <w:t>(-2.6,</w:t>
            </w:r>
            <w:r>
              <w:rPr>
                <w:spacing w:val="-5"/>
                <w:sz w:val="20"/>
              </w:rPr>
              <w:t xml:space="preserve"> </w:t>
            </w:r>
            <w:r>
              <w:rPr>
                <w:sz w:val="20"/>
              </w:rPr>
              <w:t>-</w:t>
            </w:r>
            <w:r>
              <w:rPr>
                <w:spacing w:val="-4"/>
                <w:sz w:val="20"/>
              </w:rPr>
              <w:t>1.9)</w:t>
            </w:r>
          </w:p>
        </w:tc>
        <w:tc>
          <w:tcPr>
            <w:tcW w:w="1269" w:type="dxa"/>
          </w:tcPr>
          <w:p w14:paraId="54234CE1" w14:textId="77777777" w:rsidR="001C6747" w:rsidRDefault="009D6953">
            <w:pPr>
              <w:pStyle w:val="TableParagraph"/>
              <w:ind w:left="14" w:right="3"/>
              <w:jc w:val="center"/>
              <w:rPr>
                <w:sz w:val="20"/>
              </w:rPr>
            </w:pPr>
            <w:r>
              <w:rPr>
                <w:spacing w:val="-2"/>
                <w:sz w:val="20"/>
              </w:rPr>
              <w:t>-</w:t>
            </w:r>
            <w:r>
              <w:rPr>
                <w:spacing w:val="-5"/>
                <w:sz w:val="20"/>
              </w:rPr>
              <w:t>1.1</w:t>
            </w:r>
          </w:p>
          <w:p w14:paraId="54234CE2" w14:textId="77777777" w:rsidR="001C6747" w:rsidRDefault="009D6953">
            <w:pPr>
              <w:pStyle w:val="TableParagraph"/>
              <w:spacing w:line="210" w:lineRule="exact"/>
              <w:ind w:left="14"/>
              <w:jc w:val="center"/>
              <w:rPr>
                <w:sz w:val="20"/>
              </w:rPr>
            </w:pPr>
            <w:r>
              <w:rPr>
                <w:sz w:val="20"/>
              </w:rPr>
              <w:t>(-1.7,</w:t>
            </w:r>
            <w:r>
              <w:rPr>
                <w:spacing w:val="-5"/>
                <w:sz w:val="20"/>
              </w:rPr>
              <w:t xml:space="preserve"> </w:t>
            </w:r>
            <w:r>
              <w:rPr>
                <w:sz w:val="20"/>
              </w:rPr>
              <w:t>-</w:t>
            </w:r>
            <w:r>
              <w:rPr>
                <w:spacing w:val="-4"/>
                <w:sz w:val="20"/>
              </w:rPr>
              <w:t>0.6)</w:t>
            </w:r>
          </w:p>
        </w:tc>
        <w:tc>
          <w:tcPr>
            <w:tcW w:w="1384" w:type="dxa"/>
          </w:tcPr>
          <w:p w14:paraId="54234CE3" w14:textId="77777777" w:rsidR="001C6747" w:rsidRDefault="009D6953">
            <w:pPr>
              <w:pStyle w:val="TableParagraph"/>
              <w:ind w:left="12" w:right="1"/>
              <w:jc w:val="center"/>
              <w:rPr>
                <w:sz w:val="20"/>
              </w:rPr>
            </w:pPr>
            <w:r>
              <w:rPr>
                <w:spacing w:val="-2"/>
                <w:sz w:val="20"/>
              </w:rPr>
              <w:t>-</w:t>
            </w:r>
            <w:r>
              <w:rPr>
                <w:spacing w:val="-4"/>
                <w:sz w:val="20"/>
              </w:rPr>
              <w:t>3.0</w:t>
            </w:r>
            <w:r>
              <w:rPr>
                <w:spacing w:val="-4"/>
                <w:sz w:val="20"/>
                <w:vertAlign w:val="superscript"/>
              </w:rPr>
              <w:t>g</w:t>
            </w:r>
          </w:p>
          <w:p w14:paraId="54234CE4" w14:textId="77777777" w:rsidR="001C6747" w:rsidRDefault="009D6953">
            <w:pPr>
              <w:pStyle w:val="TableParagraph"/>
              <w:spacing w:line="210" w:lineRule="exact"/>
              <w:ind w:left="12" w:right="1"/>
              <w:jc w:val="center"/>
              <w:rPr>
                <w:sz w:val="20"/>
              </w:rPr>
            </w:pPr>
            <w:r>
              <w:rPr>
                <w:sz w:val="20"/>
              </w:rPr>
              <w:t>(-3.3,</w:t>
            </w:r>
            <w:r>
              <w:rPr>
                <w:spacing w:val="-5"/>
                <w:sz w:val="20"/>
              </w:rPr>
              <w:t xml:space="preserve"> </w:t>
            </w:r>
            <w:r>
              <w:rPr>
                <w:sz w:val="20"/>
              </w:rPr>
              <w:t>-</w:t>
            </w:r>
            <w:r>
              <w:rPr>
                <w:spacing w:val="-4"/>
                <w:sz w:val="20"/>
              </w:rPr>
              <w:t>2.7)</w:t>
            </w:r>
          </w:p>
        </w:tc>
        <w:tc>
          <w:tcPr>
            <w:tcW w:w="1298" w:type="dxa"/>
          </w:tcPr>
          <w:p w14:paraId="54234CE5" w14:textId="77777777" w:rsidR="001C6747" w:rsidRDefault="009D6953">
            <w:pPr>
              <w:pStyle w:val="TableParagraph"/>
              <w:ind w:left="18" w:right="1"/>
              <w:jc w:val="center"/>
              <w:rPr>
                <w:sz w:val="20"/>
              </w:rPr>
            </w:pPr>
            <w:r>
              <w:rPr>
                <w:spacing w:val="-2"/>
                <w:sz w:val="20"/>
              </w:rPr>
              <w:t>-</w:t>
            </w:r>
            <w:r>
              <w:rPr>
                <w:spacing w:val="-4"/>
                <w:sz w:val="20"/>
              </w:rPr>
              <w:t>2.4</w:t>
            </w:r>
            <w:r>
              <w:rPr>
                <w:spacing w:val="-4"/>
                <w:sz w:val="20"/>
                <w:vertAlign w:val="superscript"/>
              </w:rPr>
              <w:t>g</w:t>
            </w:r>
          </w:p>
          <w:p w14:paraId="54234CE6" w14:textId="77777777" w:rsidR="001C6747" w:rsidRDefault="009D6953">
            <w:pPr>
              <w:pStyle w:val="TableParagraph"/>
              <w:spacing w:line="210" w:lineRule="exact"/>
              <w:ind w:left="18" w:right="1"/>
              <w:jc w:val="center"/>
              <w:rPr>
                <w:sz w:val="20"/>
              </w:rPr>
            </w:pPr>
            <w:r>
              <w:rPr>
                <w:sz w:val="20"/>
              </w:rPr>
              <w:t>(-2.8,</w:t>
            </w:r>
            <w:r>
              <w:rPr>
                <w:spacing w:val="-5"/>
                <w:sz w:val="20"/>
              </w:rPr>
              <w:t xml:space="preserve"> </w:t>
            </w:r>
            <w:r>
              <w:rPr>
                <w:sz w:val="20"/>
              </w:rPr>
              <w:t>-</w:t>
            </w:r>
            <w:r>
              <w:rPr>
                <w:spacing w:val="-4"/>
                <w:sz w:val="20"/>
              </w:rPr>
              <w:t>2.1)</w:t>
            </w:r>
          </w:p>
        </w:tc>
        <w:tc>
          <w:tcPr>
            <w:tcW w:w="1293" w:type="dxa"/>
          </w:tcPr>
          <w:p w14:paraId="54234CE7" w14:textId="77777777" w:rsidR="001C6747" w:rsidRDefault="009D6953">
            <w:pPr>
              <w:pStyle w:val="TableParagraph"/>
              <w:ind w:left="18" w:right="3"/>
              <w:jc w:val="center"/>
              <w:rPr>
                <w:sz w:val="20"/>
              </w:rPr>
            </w:pPr>
            <w:r>
              <w:rPr>
                <w:spacing w:val="-2"/>
                <w:sz w:val="20"/>
              </w:rPr>
              <w:t>-</w:t>
            </w:r>
            <w:r>
              <w:rPr>
                <w:spacing w:val="-5"/>
                <w:sz w:val="20"/>
              </w:rPr>
              <w:t>0.8</w:t>
            </w:r>
          </w:p>
          <w:p w14:paraId="54234CE8" w14:textId="77777777" w:rsidR="001C6747" w:rsidRDefault="009D6953">
            <w:pPr>
              <w:pStyle w:val="TableParagraph"/>
              <w:spacing w:line="210" w:lineRule="exact"/>
              <w:ind w:left="18"/>
              <w:jc w:val="center"/>
              <w:rPr>
                <w:sz w:val="20"/>
              </w:rPr>
            </w:pPr>
            <w:r>
              <w:rPr>
                <w:sz w:val="20"/>
              </w:rPr>
              <w:t>(-1.3,</w:t>
            </w:r>
            <w:r>
              <w:rPr>
                <w:spacing w:val="-5"/>
                <w:sz w:val="20"/>
              </w:rPr>
              <w:t xml:space="preserve"> </w:t>
            </w:r>
            <w:r>
              <w:rPr>
                <w:sz w:val="20"/>
              </w:rPr>
              <w:t>-</w:t>
            </w:r>
            <w:r>
              <w:rPr>
                <w:spacing w:val="-4"/>
                <w:sz w:val="20"/>
              </w:rPr>
              <w:t>0.3)</w:t>
            </w:r>
          </w:p>
        </w:tc>
      </w:tr>
    </w:tbl>
    <w:p w14:paraId="54234CEA" w14:textId="77777777" w:rsidR="001C6747" w:rsidRDefault="009D6953">
      <w:pPr>
        <w:spacing w:before="42"/>
        <w:ind w:left="819" w:right="934"/>
        <w:rPr>
          <w:sz w:val="20"/>
        </w:rPr>
      </w:pPr>
      <w:r>
        <w:rPr>
          <w:sz w:val="20"/>
        </w:rPr>
        <w:t>Abbreviations: ABR=abrocitinib; CI=confidence interval; EASI=Eczema Area and Severity Index; LSM=least squares</w:t>
      </w:r>
      <w:r>
        <w:rPr>
          <w:spacing w:val="-5"/>
          <w:sz w:val="20"/>
        </w:rPr>
        <w:t xml:space="preserve"> </w:t>
      </w:r>
      <w:r>
        <w:rPr>
          <w:sz w:val="20"/>
        </w:rPr>
        <w:t>mean;</w:t>
      </w:r>
      <w:r>
        <w:rPr>
          <w:spacing w:val="-4"/>
          <w:sz w:val="20"/>
        </w:rPr>
        <w:t xml:space="preserve"> </w:t>
      </w:r>
      <w:r>
        <w:rPr>
          <w:sz w:val="20"/>
        </w:rPr>
        <w:t>IGA=Investigator</w:t>
      </w:r>
      <w:r>
        <w:rPr>
          <w:spacing w:val="-3"/>
          <w:sz w:val="20"/>
        </w:rPr>
        <w:t xml:space="preserve"> </w:t>
      </w:r>
      <w:r>
        <w:rPr>
          <w:sz w:val="20"/>
        </w:rPr>
        <w:t>Global</w:t>
      </w:r>
      <w:r>
        <w:rPr>
          <w:spacing w:val="-4"/>
          <w:sz w:val="20"/>
        </w:rPr>
        <w:t xml:space="preserve"> </w:t>
      </w:r>
      <w:r>
        <w:rPr>
          <w:sz w:val="20"/>
        </w:rPr>
        <w:t>Assessment;</w:t>
      </w:r>
      <w:r>
        <w:rPr>
          <w:spacing w:val="-4"/>
          <w:sz w:val="20"/>
        </w:rPr>
        <w:t xml:space="preserve"> </w:t>
      </w:r>
      <w:r>
        <w:rPr>
          <w:sz w:val="20"/>
        </w:rPr>
        <w:t>N=number</w:t>
      </w:r>
      <w:r>
        <w:rPr>
          <w:spacing w:val="-3"/>
          <w:sz w:val="20"/>
        </w:rPr>
        <w:t xml:space="preserve"> </w:t>
      </w:r>
      <w:r>
        <w:rPr>
          <w:sz w:val="20"/>
        </w:rPr>
        <w:t>of</w:t>
      </w:r>
      <w:r>
        <w:rPr>
          <w:spacing w:val="-3"/>
          <w:sz w:val="20"/>
        </w:rPr>
        <w:t xml:space="preserve"> </w:t>
      </w:r>
      <w:r>
        <w:rPr>
          <w:sz w:val="20"/>
        </w:rPr>
        <w:t>patients</w:t>
      </w:r>
      <w:r>
        <w:rPr>
          <w:spacing w:val="-5"/>
          <w:sz w:val="20"/>
        </w:rPr>
        <w:t xml:space="preserve"> </w:t>
      </w:r>
      <w:r>
        <w:rPr>
          <w:sz w:val="20"/>
        </w:rPr>
        <w:t>randomised;</w:t>
      </w:r>
      <w:r>
        <w:rPr>
          <w:spacing w:val="-7"/>
          <w:sz w:val="20"/>
        </w:rPr>
        <w:t xml:space="preserve"> </w:t>
      </w:r>
      <w:r>
        <w:rPr>
          <w:sz w:val="20"/>
        </w:rPr>
        <w:t>PP-NRS=Peak</w:t>
      </w:r>
      <w:r>
        <w:rPr>
          <w:spacing w:val="-3"/>
          <w:sz w:val="20"/>
        </w:rPr>
        <w:t xml:space="preserve"> </w:t>
      </w:r>
      <w:r>
        <w:rPr>
          <w:sz w:val="20"/>
        </w:rPr>
        <w:t>Pruritus Numerical Rating Scale; PSAAD=Pruritus and Symptoms Assessment for Atopic Dermatitis; QD=once daily; SCORAD=SCORing Atopic Dermatitis.</w:t>
      </w:r>
    </w:p>
    <w:p w14:paraId="54234CEB" w14:textId="77777777" w:rsidR="001C6747" w:rsidRDefault="009D6953">
      <w:pPr>
        <w:pStyle w:val="ListParagraph"/>
        <w:numPr>
          <w:ilvl w:val="0"/>
          <w:numId w:val="4"/>
        </w:numPr>
        <w:tabs>
          <w:tab w:val="left" w:pos="1244"/>
        </w:tabs>
        <w:spacing w:before="40" w:line="242" w:lineRule="auto"/>
        <w:ind w:right="1334" w:firstLine="0"/>
        <w:rPr>
          <w:sz w:val="20"/>
        </w:rPr>
      </w:pPr>
      <w:r>
        <w:rPr>
          <w:sz w:val="20"/>
        </w:rPr>
        <w:t>IGA</w:t>
      </w:r>
      <w:r>
        <w:rPr>
          <w:spacing w:val="-2"/>
          <w:sz w:val="20"/>
        </w:rPr>
        <w:t xml:space="preserve"> </w:t>
      </w:r>
      <w:r>
        <w:rPr>
          <w:sz w:val="20"/>
        </w:rPr>
        <w:t>responders</w:t>
      </w:r>
      <w:r>
        <w:rPr>
          <w:spacing w:val="-3"/>
          <w:sz w:val="20"/>
        </w:rPr>
        <w:t xml:space="preserve"> </w:t>
      </w:r>
      <w:r>
        <w:rPr>
          <w:sz w:val="20"/>
        </w:rPr>
        <w:t>were</w:t>
      </w:r>
      <w:r>
        <w:rPr>
          <w:spacing w:val="-4"/>
          <w:sz w:val="20"/>
        </w:rPr>
        <w:t xml:space="preserve"> </w:t>
      </w:r>
      <w:r>
        <w:rPr>
          <w:sz w:val="20"/>
        </w:rPr>
        <w:t>patients</w:t>
      </w:r>
      <w:r>
        <w:rPr>
          <w:spacing w:val="-3"/>
          <w:sz w:val="20"/>
        </w:rPr>
        <w:t xml:space="preserve"> </w:t>
      </w:r>
      <w:r>
        <w:rPr>
          <w:sz w:val="20"/>
        </w:rPr>
        <w:t>with</w:t>
      </w:r>
      <w:r>
        <w:rPr>
          <w:spacing w:val="-1"/>
          <w:sz w:val="20"/>
        </w:rPr>
        <w:t xml:space="preserve"> </w:t>
      </w:r>
      <w:r>
        <w:rPr>
          <w:sz w:val="20"/>
        </w:rPr>
        <w:t>IGA</w:t>
      </w:r>
      <w:r>
        <w:rPr>
          <w:spacing w:val="-2"/>
          <w:sz w:val="20"/>
        </w:rPr>
        <w:t xml:space="preserve"> </w:t>
      </w:r>
      <w:r>
        <w:rPr>
          <w:sz w:val="20"/>
        </w:rPr>
        <w:t>score</w:t>
      </w:r>
      <w:r>
        <w:rPr>
          <w:spacing w:val="-2"/>
          <w:sz w:val="20"/>
        </w:rPr>
        <w:t xml:space="preserve"> </w:t>
      </w:r>
      <w:r>
        <w:rPr>
          <w:sz w:val="20"/>
        </w:rPr>
        <w:t>of</w:t>
      </w:r>
      <w:r>
        <w:rPr>
          <w:spacing w:val="-1"/>
          <w:sz w:val="20"/>
        </w:rPr>
        <w:t xml:space="preserve"> </w:t>
      </w:r>
      <w:r>
        <w:rPr>
          <w:sz w:val="20"/>
        </w:rPr>
        <w:t>clear</w:t>
      </w:r>
      <w:r>
        <w:rPr>
          <w:spacing w:val="-4"/>
          <w:sz w:val="20"/>
        </w:rPr>
        <w:t xml:space="preserve"> </w:t>
      </w:r>
      <w:r>
        <w:rPr>
          <w:sz w:val="20"/>
        </w:rPr>
        <w:t>(0)</w:t>
      </w:r>
      <w:r>
        <w:rPr>
          <w:spacing w:val="-4"/>
          <w:sz w:val="20"/>
        </w:rPr>
        <w:t xml:space="preserve"> </w:t>
      </w:r>
      <w:r>
        <w:rPr>
          <w:sz w:val="20"/>
        </w:rPr>
        <w:t>or</w:t>
      </w:r>
      <w:r>
        <w:rPr>
          <w:spacing w:val="-4"/>
          <w:sz w:val="20"/>
        </w:rPr>
        <w:t xml:space="preserve"> </w:t>
      </w:r>
      <w:r>
        <w:rPr>
          <w:sz w:val="20"/>
        </w:rPr>
        <w:t>almost</w:t>
      </w:r>
      <w:r>
        <w:rPr>
          <w:spacing w:val="-2"/>
          <w:sz w:val="20"/>
        </w:rPr>
        <w:t xml:space="preserve"> </w:t>
      </w:r>
      <w:r>
        <w:rPr>
          <w:sz w:val="20"/>
        </w:rPr>
        <w:t>clear</w:t>
      </w:r>
      <w:r>
        <w:rPr>
          <w:spacing w:val="-1"/>
          <w:sz w:val="20"/>
        </w:rPr>
        <w:t xml:space="preserve"> </w:t>
      </w:r>
      <w:r>
        <w:rPr>
          <w:sz w:val="20"/>
        </w:rPr>
        <w:t>(1)</w:t>
      </w:r>
      <w:r>
        <w:rPr>
          <w:spacing w:val="-1"/>
          <w:sz w:val="20"/>
        </w:rPr>
        <w:t xml:space="preserve"> </w:t>
      </w:r>
      <w:r>
        <w:rPr>
          <w:sz w:val="20"/>
        </w:rPr>
        <w:t>(on</w:t>
      </w:r>
      <w:r>
        <w:rPr>
          <w:spacing w:val="-1"/>
          <w:sz w:val="20"/>
        </w:rPr>
        <w:t xml:space="preserve"> </w:t>
      </w:r>
      <w:r>
        <w:rPr>
          <w:sz w:val="20"/>
        </w:rPr>
        <w:t>a</w:t>
      </w:r>
      <w:r>
        <w:rPr>
          <w:spacing w:val="-4"/>
          <w:sz w:val="20"/>
        </w:rPr>
        <w:t xml:space="preserve"> </w:t>
      </w:r>
      <w:r>
        <w:rPr>
          <w:sz w:val="20"/>
        </w:rPr>
        <w:t>5-point</w:t>
      </w:r>
      <w:r>
        <w:rPr>
          <w:spacing w:val="-5"/>
          <w:sz w:val="20"/>
        </w:rPr>
        <w:t xml:space="preserve"> </w:t>
      </w:r>
      <w:r>
        <w:rPr>
          <w:sz w:val="20"/>
        </w:rPr>
        <w:t>scale)</w:t>
      </w:r>
      <w:r>
        <w:rPr>
          <w:spacing w:val="-1"/>
          <w:sz w:val="20"/>
        </w:rPr>
        <w:t xml:space="preserve"> </w:t>
      </w:r>
      <w:r>
        <w:rPr>
          <w:sz w:val="20"/>
        </w:rPr>
        <w:t>and</w:t>
      </w:r>
      <w:r>
        <w:rPr>
          <w:spacing w:val="-1"/>
          <w:sz w:val="20"/>
        </w:rPr>
        <w:t xml:space="preserve"> </w:t>
      </w:r>
      <w:r>
        <w:rPr>
          <w:sz w:val="20"/>
        </w:rPr>
        <w:t xml:space="preserve">a reduction from baseline of </w:t>
      </w:r>
      <w:r>
        <w:rPr>
          <w:rFonts w:ascii="Symbol" w:hAnsi="Symbol"/>
          <w:sz w:val="20"/>
        </w:rPr>
        <w:t></w:t>
      </w:r>
      <w:r>
        <w:rPr>
          <w:sz w:val="20"/>
        </w:rPr>
        <w:t xml:space="preserve"> 2 points.</w:t>
      </w:r>
    </w:p>
    <w:p w14:paraId="54234CEC" w14:textId="77777777" w:rsidR="001C6747" w:rsidRDefault="009D6953">
      <w:pPr>
        <w:pStyle w:val="ListParagraph"/>
        <w:numPr>
          <w:ilvl w:val="0"/>
          <w:numId w:val="4"/>
        </w:numPr>
        <w:tabs>
          <w:tab w:val="left" w:pos="1244"/>
        </w:tabs>
        <w:spacing w:before="36"/>
        <w:ind w:left="1244" w:hanging="424"/>
        <w:rPr>
          <w:sz w:val="20"/>
        </w:rPr>
      </w:pPr>
      <w:r>
        <w:rPr>
          <w:sz w:val="20"/>
        </w:rPr>
        <w:t>EASI-50,</w:t>
      </w:r>
      <w:r>
        <w:rPr>
          <w:spacing w:val="-4"/>
          <w:sz w:val="20"/>
        </w:rPr>
        <w:t xml:space="preserve"> </w:t>
      </w:r>
      <w:r>
        <w:rPr>
          <w:sz w:val="20"/>
        </w:rPr>
        <w:t>-75,</w:t>
      </w:r>
      <w:r>
        <w:rPr>
          <w:spacing w:val="-7"/>
          <w:sz w:val="20"/>
        </w:rPr>
        <w:t xml:space="preserve"> </w:t>
      </w:r>
      <w:r>
        <w:rPr>
          <w:sz w:val="20"/>
        </w:rPr>
        <w:t>-90</w:t>
      </w:r>
      <w:r>
        <w:rPr>
          <w:spacing w:val="-4"/>
          <w:sz w:val="20"/>
        </w:rPr>
        <w:t xml:space="preserve"> </w:t>
      </w:r>
      <w:r>
        <w:rPr>
          <w:sz w:val="20"/>
        </w:rPr>
        <w:t>and</w:t>
      </w:r>
      <w:r>
        <w:rPr>
          <w:spacing w:val="-4"/>
          <w:sz w:val="20"/>
        </w:rPr>
        <w:t xml:space="preserve"> </w:t>
      </w:r>
      <w:r>
        <w:rPr>
          <w:sz w:val="20"/>
        </w:rPr>
        <w:t>-100</w:t>
      </w:r>
      <w:r>
        <w:rPr>
          <w:spacing w:val="-6"/>
          <w:sz w:val="20"/>
        </w:rPr>
        <w:t xml:space="preserve"> </w:t>
      </w:r>
      <w:r>
        <w:rPr>
          <w:sz w:val="20"/>
        </w:rPr>
        <w:t>responders</w:t>
      </w:r>
      <w:r>
        <w:rPr>
          <w:spacing w:val="-6"/>
          <w:sz w:val="20"/>
        </w:rPr>
        <w:t xml:space="preserve"> </w:t>
      </w:r>
      <w:r>
        <w:rPr>
          <w:sz w:val="20"/>
        </w:rPr>
        <w:t>were</w:t>
      </w:r>
      <w:r>
        <w:rPr>
          <w:spacing w:val="-5"/>
          <w:sz w:val="20"/>
        </w:rPr>
        <w:t xml:space="preserve"> </w:t>
      </w:r>
      <w:r>
        <w:rPr>
          <w:sz w:val="20"/>
        </w:rPr>
        <w:t>patients</w:t>
      </w:r>
      <w:r>
        <w:rPr>
          <w:spacing w:val="-6"/>
          <w:sz w:val="20"/>
        </w:rPr>
        <w:t xml:space="preserve"> </w:t>
      </w:r>
      <w:r>
        <w:rPr>
          <w:sz w:val="20"/>
        </w:rPr>
        <w:t>with</w:t>
      </w:r>
      <w:r>
        <w:rPr>
          <w:spacing w:val="-4"/>
          <w:sz w:val="20"/>
        </w:rPr>
        <w:t xml:space="preserve"> </w:t>
      </w:r>
      <w:r>
        <w:rPr>
          <w:sz w:val="20"/>
        </w:rPr>
        <w:t>≥50%,</w:t>
      </w:r>
      <w:r>
        <w:rPr>
          <w:spacing w:val="-4"/>
          <w:sz w:val="20"/>
        </w:rPr>
        <w:t xml:space="preserve"> </w:t>
      </w:r>
      <w:r>
        <w:rPr>
          <w:sz w:val="20"/>
        </w:rPr>
        <w:t>≥75%,</w:t>
      </w:r>
      <w:r>
        <w:rPr>
          <w:spacing w:val="-6"/>
          <w:sz w:val="20"/>
        </w:rPr>
        <w:t xml:space="preserve"> </w:t>
      </w:r>
      <w:r>
        <w:rPr>
          <w:sz w:val="20"/>
        </w:rPr>
        <w:t>≥90%,</w:t>
      </w:r>
      <w:r>
        <w:rPr>
          <w:spacing w:val="-4"/>
          <w:sz w:val="20"/>
        </w:rPr>
        <w:t xml:space="preserve"> </w:t>
      </w:r>
      <w:r>
        <w:rPr>
          <w:sz w:val="20"/>
        </w:rPr>
        <w:t>and</w:t>
      </w:r>
      <w:r>
        <w:rPr>
          <w:spacing w:val="-4"/>
          <w:sz w:val="20"/>
        </w:rPr>
        <w:t xml:space="preserve"> </w:t>
      </w:r>
      <w:r>
        <w:rPr>
          <w:sz w:val="20"/>
        </w:rPr>
        <w:t>≥100%</w:t>
      </w:r>
      <w:r>
        <w:rPr>
          <w:spacing w:val="-5"/>
          <w:sz w:val="20"/>
        </w:rPr>
        <w:t xml:space="preserve"> </w:t>
      </w:r>
      <w:r>
        <w:rPr>
          <w:spacing w:val="-2"/>
          <w:sz w:val="20"/>
        </w:rPr>
        <w:t>improvement,</w:t>
      </w:r>
    </w:p>
    <w:p w14:paraId="54234CED" w14:textId="77777777" w:rsidR="001C6747" w:rsidRDefault="009D6953">
      <w:pPr>
        <w:spacing w:before="1"/>
        <w:ind w:left="819"/>
        <w:rPr>
          <w:sz w:val="20"/>
        </w:rPr>
      </w:pPr>
      <w:r>
        <w:rPr>
          <w:sz w:val="20"/>
        </w:rPr>
        <w:t>respectively</w:t>
      </w:r>
      <w:r>
        <w:rPr>
          <w:spacing w:val="-6"/>
          <w:sz w:val="20"/>
        </w:rPr>
        <w:t xml:space="preserve"> </w:t>
      </w:r>
      <w:r>
        <w:rPr>
          <w:sz w:val="20"/>
        </w:rPr>
        <w:t>in</w:t>
      </w:r>
      <w:r>
        <w:rPr>
          <w:spacing w:val="-5"/>
          <w:sz w:val="20"/>
        </w:rPr>
        <w:t xml:space="preserve"> </w:t>
      </w:r>
      <w:r>
        <w:rPr>
          <w:sz w:val="20"/>
        </w:rPr>
        <w:t>EASI,</w:t>
      </w:r>
      <w:r>
        <w:rPr>
          <w:spacing w:val="-5"/>
          <w:sz w:val="20"/>
        </w:rPr>
        <w:t xml:space="preserve"> </w:t>
      </w:r>
      <w:r>
        <w:rPr>
          <w:sz w:val="20"/>
        </w:rPr>
        <w:t>from</w:t>
      </w:r>
      <w:r>
        <w:rPr>
          <w:spacing w:val="-8"/>
          <w:sz w:val="20"/>
        </w:rPr>
        <w:t xml:space="preserve"> </w:t>
      </w:r>
      <w:r>
        <w:rPr>
          <w:spacing w:val="-2"/>
          <w:sz w:val="20"/>
        </w:rPr>
        <w:t>baseline.</w:t>
      </w:r>
    </w:p>
    <w:p w14:paraId="54234CEE" w14:textId="77777777" w:rsidR="001C6747" w:rsidRDefault="009D6953">
      <w:pPr>
        <w:pStyle w:val="ListParagraph"/>
        <w:numPr>
          <w:ilvl w:val="0"/>
          <w:numId w:val="4"/>
        </w:numPr>
        <w:tabs>
          <w:tab w:val="left" w:pos="1244"/>
        </w:tabs>
        <w:spacing w:before="39"/>
        <w:ind w:left="819" w:right="1087" w:firstLine="0"/>
        <w:rPr>
          <w:sz w:val="20"/>
        </w:rPr>
      </w:pPr>
      <w:r>
        <w:rPr>
          <w:sz w:val="20"/>
        </w:rPr>
        <w:t>The</w:t>
      </w:r>
      <w:r>
        <w:rPr>
          <w:spacing w:val="-3"/>
          <w:sz w:val="20"/>
        </w:rPr>
        <w:t xml:space="preserve"> </w:t>
      </w:r>
      <w:r>
        <w:rPr>
          <w:sz w:val="20"/>
        </w:rPr>
        <w:t>proportion</w:t>
      </w:r>
      <w:r>
        <w:rPr>
          <w:spacing w:val="-2"/>
          <w:sz w:val="20"/>
        </w:rPr>
        <w:t xml:space="preserve"> </w:t>
      </w:r>
      <w:r>
        <w:rPr>
          <w:sz w:val="20"/>
        </w:rPr>
        <w:t>of</w:t>
      </w:r>
      <w:r>
        <w:rPr>
          <w:spacing w:val="-2"/>
          <w:sz w:val="20"/>
        </w:rPr>
        <w:t xml:space="preserve"> </w:t>
      </w:r>
      <w:r>
        <w:rPr>
          <w:sz w:val="20"/>
        </w:rPr>
        <w:t>PP-NRS4</w:t>
      </w:r>
      <w:r>
        <w:rPr>
          <w:spacing w:val="-2"/>
          <w:sz w:val="20"/>
        </w:rPr>
        <w:t xml:space="preserve"> </w:t>
      </w:r>
      <w:r>
        <w:rPr>
          <w:sz w:val="20"/>
        </w:rPr>
        <w:t>responders</w:t>
      </w:r>
      <w:r>
        <w:rPr>
          <w:spacing w:val="-4"/>
          <w:sz w:val="20"/>
        </w:rPr>
        <w:t xml:space="preserve"> </w:t>
      </w:r>
      <w:r>
        <w:rPr>
          <w:sz w:val="20"/>
        </w:rPr>
        <w:t>was</w:t>
      </w:r>
      <w:r>
        <w:rPr>
          <w:spacing w:val="-4"/>
          <w:sz w:val="20"/>
        </w:rPr>
        <w:t xml:space="preserve"> </w:t>
      </w:r>
      <w:r>
        <w:rPr>
          <w:sz w:val="20"/>
        </w:rPr>
        <w:t>also</w:t>
      </w:r>
      <w:r>
        <w:rPr>
          <w:spacing w:val="-2"/>
          <w:sz w:val="20"/>
        </w:rPr>
        <w:t xml:space="preserve"> </w:t>
      </w:r>
      <w:r>
        <w:rPr>
          <w:sz w:val="20"/>
        </w:rPr>
        <w:t>significantly</w:t>
      </w:r>
      <w:r>
        <w:rPr>
          <w:spacing w:val="-2"/>
          <w:sz w:val="20"/>
        </w:rPr>
        <w:t xml:space="preserve"> </w:t>
      </w:r>
      <w:r>
        <w:rPr>
          <w:sz w:val="20"/>
        </w:rPr>
        <w:t>higher</w:t>
      </w:r>
      <w:r>
        <w:rPr>
          <w:spacing w:val="-2"/>
          <w:sz w:val="20"/>
        </w:rPr>
        <w:t xml:space="preserve"> </w:t>
      </w:r>
      <w:r>
        <w:rPr>
          <w:sz w:val="20"/>
        </w:rPr>
        <w:t>with</w:t>
      </w:r>
      <w:r>
        <w:rPr>
          <w:spacing w:val="-2"/>
          <w:sz w:val="20"/>
        </w:rPr>
        <w:t xml:space="preserve"> </w:t>
      </w:r>
      <w:r>
        <w:rPr>
          <w:sz w:val="20"/>
        </w:rPr>
        <w:t>CIBINQO</w:t>
      </w:r>
      <w:r>
        <w:rPr>
          <w:spacing w:val="-3"/>
          <w:sz w:val="20"/>
        </w:rPr>
        <w:t xml:space="preserve"> </w:t>
      </w:r>
      <w:r>
        <w:rPr>
          <w:sz w:val="20"/>
        </w:rPr>
        <w:t>200</w:t>
      </w:r>
      <w:r>
        <w:rPr>
          <w:spacing w:val="-4"/>
          <w:sz w:val="20"/>
        </w:rPr>
        <w:t xml:space="preserve"> </w:t>
      </w:r>
      <w:r>
        <w:rPr>
          <w:sz w:val="20"/>
        </w:rPr>
        <w:t>mg</w:t>
      </w:r>
      <w:r>
        <w:rPr>
          <w:spacing w:val="-2"/>
          <w:sz w:val="20"/>
        </w:rPr>
        <w:t xml:space="preserve"> </w:t>
      </w:r>
      <w:r>
        <w:rPr>
          <w:sz w:val="20"/>
        </w:rPr>
        <w:t>and</w:t>
      </w:r>
      <w:r>
        <w:rPr>
          <w:spacing w:val="-4"/>
          <w:sz w:val="20"/>
        </w:rPr>
        <w:t xml:space="preserve"> </w:t>
      </w:r>
      <w:r>
        <w:rPr>
          <w:sz w:val="20"/>
        </w:rPr>
        <w:t>100</w:t>
      </w:r>
      <w:r>
        <w:rPr>
          <w:spacing w:val="-4"/>
          <w:sz w:val="20"/>
        </w:rPr>
        <w:t xml:space="preserve"> </w:t>
      </w:r>
      <w:r>
        <w:rPr>
          <w:sz w:val="20"/>
        </w:rPr>
        <w:t>mg once daily than placebo at Week 2, Week 4, and Week 8 in both MONO-1 and MONO-2.</w:t>
      </w:r>
    </w:p>
    <w:p w14:paraId="54234CEF" w14:textId="77777777" w:rsidR="001C6747" w:rsidRDefault="009D6953">
      <w:pPr>
        <w:pStyle w:val="ListParagraph"/>
        <w:numPr>
          <w:ilvl w:val="0"/>
          <w:numId w:val="4"/>
        </w:numPr>
        <w:tabs>
          <w:tab w:val="left" w:pos="1244"/>
        </w:tabs>
        <w:spacing w:before="39"/>
        <w:ind w:left="1244"/>
        <w:rPr>
          <w:sz w:val="20"/>
        </w:rPr>
      </w:pPr>
      <w:r>
        <w:rPr>
          <w:sz w:val="20"/>
        </w:rPr>
        <w:t>PP-NRS4</w:t>
      </w:r>
      <w:r>
        <w:rPr>
          <w:spacing w:val="-6"/>
          <w:sz w:val="20"/>
        </w:rPr>
        <w:t xml:space="preserve"> </w:t>
      </w:r>
      <w:r>
        <w:rPr>
          <w:sz w:val="20"/>
        </w:rPr>
        <w:t>responders</w:t>
      </w:r>
      <w:r>
        <w:rPr>
          <w:spacing w:val="-7"/>
          <w:sz w:val="20"/>
        </w:rPr>
        <w:t xml:space="preserve"> </w:t>
      </w:r>
      <w:r>
        <w:rPr>
          <w:sz w:val="20"/>
        </w:rPr>
        <w:t>were</w:t>
      </w:r>
      <w:r>
        <w:rPr>
          <w:spacing w:val="-8"/>
          <w:sz w:val="20"/>
        </w:rPr>
        <w:t xml:space="preserve"> </w:t>
      </w:r>
      <w:r>
        <w:rPr>
          <w:sz w:val="20"/>
        </w:rPr>
        <w:t>patients</w:t>
      </w:r>
      <w:r>
        <w:rPr>
          <w:spacing w:val="-8"/>
          <w:sz w:val="20"/>
        </w:rPr>
        <w:t xml:space="preserve"> </w:t>
      </w:r>
      <w:r>
        <w:rPr>
          <w:sz w:val="20"/>
        </w:rPr>
        <w:t>with</w:t>
      </w:r>
      <w:r>
        <w:rPr>
          <w:spacing w:val="-5"/>
          <w:sz w:val="20"/>
        </w:rPr>
        <w:t xml:space="preserve"> </w:t>
      </w:r>
      <w:r>
        <w:rPr>
          <w:sz w:val="20"/>
        </w:rPr>
        <w:t>≥4-point</w:t>
      </w:r>
      <w:r>
        <w:rPr>
          <w:spacing w:val="-7"/>
          <w:sz w:val="20"/>
        </w:rPr>
        <w:t xml:space="preserve"> </w:t>
      </w:r>
      <w:r>
        <w:rPr>
          <w:sz w:val="20"/>
        </w:rPr>
        <w:t>improvement</w:t>
      </w:r>
      <w:r>
        <w:rPr>
          <w:spacing w:val="-6"/>
          <w:sz w:val="20"/>
        </w:rPr>
        <w:t xml:space="preserve"> </w:t>
      </w:r>
      <w:r>
        <w:rPr>
          <w:sz w:val="20"/>
        </w:rPr>
        <w:t>in</w:t>
      </w:r>
      <w:r>
        <w:rPr>
          <w:spacing w:val="-5"/>
          <w:sz w:val="20"/>
        </w:rPr>
        <w:t xml:space="preserve"> </w:t>
      </w:r>
      <w:r>
        <w:rPr>
          <w:sz w:val="20"/>
        </w:rPr>
        <w:t>PP-NRS</w:t>
      </w:r>
      <w:r>
        <w:rPr>
          <w:spacing w:val="-7"/>
          <w:sz w:val="20"/>
        </w:rPr>
        <w:t xml:space="preserve"> </w:t>
      </w:r>
      <w:r>
        <w:rPr>
          <w:sz w:val="20"/>
        </w:rPr>
        <w:t>from</w:t>
      </w:r>
      <w:r>
        <w:rPr>
          <w:spacing w:val="-5"/>
          <w:sz w:val="20"/>
        </w:rPr>
        <w:t xml:space="preserve"> </w:t>
      </w:r>
      <w:r>
        <w:rPr>
          <w:spacing w:val="-2"/>
          <w:sz w:val="20"/>
        </w:rPr>
        <w:t>baseline.</w:t>
      </w:r>
    </w:p>
    <w:p w14:paraId="54234CF0" w14:textId="77777777" w:rsidR="001C6747" w:rsidRDefault="009D6953">
      <w:pPr>
        <w:pStyle w:val="ListParagraph"/>
        <w:numPr>
          <w:ilvl w:val="0"/>
          <w:numId w:val="4"/>
        </w:numPr>
        <w:tabs>
          <w:tab w:val="left" w:pos="1244"/>
        </w:tabs>
        <w:spacing w:before="41"/>
        <w:ind w:left="1244"/>
        <w:rPr>
          <w:sz w:val="20"/>
        </w:rPr>
      </w:pPr>
      <w:r>
        <w:rPr>
          <w:sz w:val="20"/>
        </w:rPr>
        <w:t>Multiplicity-controlled</w:t>
      </w:r>
      <w:r>
        <w:rPr>
          <w:spacing w:val="-10"/>
          <w:sz w:val="20"/>
        </w:rPr>
        <w:t xml:space="preserve"> </w:t>
      </w:r>
      <w:r>
        <w:rPr>
          <w:sz w:val="20"/>
        </w:rPr>
        <w:t>p</w:t>
      </w:r>
      <w:r>
        <w:rPr>
          <w:spacing w:val="-8"/>
          <w:sz w:val="20"/>
        </w:rPr>
        <w:t xml:space="preserve"> </w:t>
      </w:r>
      <w:r>
        <w:rPr>
          <w:sz w:val="20"/>
        </w:rPr>
        <w:t>&lt;0.01</w:t>
      </w:r>
      <w:r>
        <w:rPr>
          <w:spacing w:val="-8"/>
          <w:sz w:val="20"/>
        </w:rPr>
        <w:t xml:space="preserve"> </w:t>
      </w:r>
      <w:r>
        <w:rPr>
          <w:sz w:val="20"/>
        </w:rPr>
        <w:t>versus</w:t>
      </w:r>
      <w:r>
        <w:rPr>
          <w:spacing w:val="-10"/>
          <w:sz w:val="20"/>
        </w:rPr>
        <w:t xml:space="preserve"> </w:t>
      </w:r>
      <w:r>
        <w:rPr>
          <w:spacing w:val="-2"/>
          <w:sz w:val="20"/>
        </w:rPr>
        <w:t>placebo.</w:t>
      </w:r>
    </w:p>
    <w:p w14:paraId="54234CF1" w14:textId="77777777" w:rsidR="001C6747" w:rsidRDefault="009D6953">
      <w:pPr>
        <w:pStyle w:val="ListParagraph"/>
        <w:numPr>
          <w:ilvl w:val="0"/>
          <w:numId w:val="4"/>
        </w:numPr>
        <w:tabs>
          <w:tab w:val="left" w:pos="1244"/>
        </w:tabs>
        <w:spacing w:before="39"/>
        <w:ind w:left="1244"/>
        <w:rPr>
          <w:sz w:val="20"/>
        </w:rPr>
      </w:pPr>
      <w:r>
        <w:rPr>
          <w:sz w:val="20"/>
        </w:rPr>
        <w:t>Multiplicity-controlled</w:t>
      </w:r>
      <w:r>
        <w:rPr>
          <w:spacing w:val="-10"/>
          <w:sz w:val="20"/>
        </w:rPr>
        <w:t xml:space="preserve"> </w:t>
      </w:r>
      <w:r>
        <w:rPr>
          <w:sz w:val="20"/>
        </w:rPr>
        <w:t>p</w:t>
      </w:r>
      <w:r>
        <w:rPr>
          <w:spacing w:val="-8"/>
          <w:sz w:val="20"/>
        </w:rPr>
        <w:t xml:space="preserve"> </w:t>
      </w:r>
      <w:r>
        <w:rPr>
          <w:sz w:val="20"/>
        </w:rPr>
        <w:t>&lt;0.001</w:t>
      </w:r>
      <w:r>
        <w:rPr>
          <w:spacing w:val="-8"/>
          <w:sz w:val="20"/>
        </w:rPr>
        <w:t xml:space="preserve"> </w:t>
      </w:r>
      <w:r>
        <w:rPr>
          <w:sz w:val="20"/>
        </w:rPr>
        <w:t>versus</w:t>
      </w:r>
      <w:r>
        <w:rPr>
          <w:spacing w:val="-10"/>
          <w:sz w:val="20"/>
        </w:rPr>
        <w:t xml:space="preserve"> </w:t>
      </w:r>
      <w:r>
        <w:rPr>
          <w:spacing w:val="-2"/>
          <w:sz w:val="20"/>
        </w:rPr>
        <w:t>placebo.</w:t>
      </w:r>
    </w:p>
    <w:p w14:paraId="54234CF2" w14:textId="77777777" w:rsidR="001C6747" w:rsidRDefault="009D6953">
      <w:pPr>
        <w:pStyle w:val="ListParagraph"/>
        <w:numPr>
          <w:ilvl w:val="0"/>
          <w:numId w:val="4"/>
        </w:numPr>
        <w:tabs>
          <w:tab w:val="left" w:pos="1243"/>
        </w:tabs>
        <w:spacing w:before="41"/>
        <w:ind w:left="1243" w:hanging="424"/>
        <w:rPr>
          <w:sz w:val="20"/>
        </w:rPr>
      </w:pPr>
      <w:r>
        <w:rPr>
          <w:sz w:val="20"/>
        </w:rPr>
        <w:t>Multiplicity-controlled</w:t>
      </w:r>
      <w:r>
        <w:rPr>
          <w:spacing w:val="-11"/>
          <w:sz w:val="20"/>
        </w:rPr>
        <w:t xml:space="preserve"> </w:t>
      </w:r>
      <w:r>
        <w:rPr>
          <w:sz w:val="20"/>
        </w:rPr>
        <w:t>p</w:t>
      </w:r>
      <w:r>
        <w:rPr>
          <w:spacing w:val="-9"/>
          <w:sz w:val="20"/>
        </w:rPr>
        <w:t xml:space="preserve"> </w:t>
      </w:r>
      <w:r>
        <w:rPr>
          <w:sz w:val="20"/>
        </w:rPr>
        <w:t>&lt;0.0001</w:t>
      </w:r>
      <w:r>
        <w:rPr>
          <w:spacing w:val="-8"/>
          <w:sz w:val="20"/>
        </w:rPr>
        <w:t xml:space="preserve"> </w:t>
      </w:r>
      <w:r>
        <w:rPr>
          <w:sz w:val="20"/>
        </w:rPr>
        <w:t>versus</w:t>
      </w:r>
      <w:r>
        <w:rPr>
          <w:spacing w:val="-11"/>
          <w:sz w:val="20"/>
        </w:rPr>
        <w:t xml:space="preserve"> </w:t>
      </w:r>
      <w:r>
        <w:rPr>
          <w:spacing w:val="-2"/>
          <w:sz w:val="20"/>
        </w:rPr>
        <w:t>placebo.</w:t>
      </w:r>
    </w:p>
    <w:p w14:paraId="54234CF3" w14:textId="77777777" w:rsidR="001C6747" w:rsidRDefault="009D6953">
      <w:pPr>
        <w:pStyle w:val="ListParagraph"/>
        <w:numPr>
          <w:ilvl w:val="0"/>
          <w:numId w:val="4"/>
        </w:numPr>
        <w:tabs>
          <w:tab w:val="left" w:pos="1243"/>
        </w:tabs>
        <w:spacing w:before="39"/>
        <w:ind w:left="1243" w:hanging="424"/>
        <w:rPr>
          <w:sz w:val="20"/>
        </w:rPr>
      </w:pPr>
      <w:r>
        <w:rPr>
          <w:sz w:val="20"/>
        </w:rPr>
        <w:t>Nominal</w:t>
      </w:r>
      <w:r>
        <w:rPr>
          <w:spacing w:val="-4"/>
          <w:sz w:val="20"/>
        </w:rPr>
        <w:t xml:space="preserve"> </w:t>
      </w:r>
      <w:r>
        <w:rPr>
          <w:sz w:val="20"/>
        </w:rPr>
        <w:t>p</w:t>
      </w:r>
      <w:r>
        <w:rPr>
          <w:spacing w:val="-3"/>
          <w:sz w:val="20"/>
        </w:rPr>
        <w:t xml:space="preserve"> </w:t>
      </w:r>
      <w:r>
        <w:rPr>
          <w:sz w:val="20"/>
        </w:rPr>
        <w:t>&lt;0.05</w:t>
      </w:r>
      <w:r>
        <w:rPr>
          <w:spacing w:val="-5"/>
          <w:sz w:val="20"/>
        </w:rPr>
        <w:t xml:space="preserve"> </w:t>
      </w:r>
      <w:r>
        <w:rPr>
          <w:sz w:val="20"/>
        </w:rPr>
        <w:t>versus</w:t>
      </w:r>
      <w:r>
        <w:rPr>
          <w:spacing w:val="-5"/>
          <w:sz w:val="20"/>
        </w:rPr>
        <w:t xml:space="preserve"> </w:t>
      </w:r>
      <w:r>
        <w:rPr>
          <w:spacing w:val="-2"/>
          <w:sz w:val="20"/>
        </w:rPr>
        <w:t>placebo.</w:t>
      </w:r>
    </w:p>
    <w:p w14:paraId="54234CF4" w14:textId="77777777" w:rsidR="001C6747" w:rsidRDefault="009D6953">
      <w:pPr>
        <w:pStyle w:val="ListParagraph"/>
        <w:numPr>
          <w:ilvl w:val="0"/>
          <w:numId w:val="4"/>
        </w:numPr>
        <w:tabs>
          <w:tab w:val="left" w:pos="1243"/>
        </w:tabs>
        <w:spacing w:before="41"/>
        <w:ind w:left="1243" w:hanging="424"/>
        <w:rPr>
          <w:sz w:val="20"/>
        </w:rPr>
      </w:pPr>
      <w:r>
        <w:rPr>
          <w:sz w:val="20"/>
        </w:rPr>
        <w:t>Nominal</w:t>
      </w:r>
      <w:r>
        <w:rPr>
          <w:spacing w:val="-4"/>
          <w:sz w:val="20"/>
        </w:rPr>
        <w:t xml:space="preserve"> </w:t>
      </w:r>
      <w:r>
        <w:rPr>
          <w:sz w:val="20"/>
        </w:rPr>
        <w:t>p</w:t>
      </w:r>
      <w:r>
        <w:rPr>
          <w:spacing w:val="-3"/>
          <w:sz w:val="20"/>
        </w:rPr>
        <w:t xml:space="preserve"> </w:t>
      </w:r>
      <w:r>
        <w:rPr>
          <w:sz w:val="20"/>
        </w:rPr>
        <w:t>&lt;0.01</w:t>
      </w:r>
      <w:r>
        <w:rPr>
          <w:spacing w:val="-5"/>
          <w:sz w:val="20"/>
        </w:rPr>
        <w:t xml:space="preserve"> </w:t>
      </w:r>
      <w:r>
        <w:rPr>
          <w:sz w:val="20"/>
        </w:rPr>
        <w:t>versus</w:t>
      </w:r>
      <w:r>
        <w:rPr>
          <w:spacing w:val="-5"/>
          <w:sz w:val="20"/>
        </w:rPr>
        <w:t xml:space="preserve"> </w:t>
      </w:r>
      <w:r>
        <w:rPr>
          <w:spacing w:val="-2"/>
          <w:sz w:val="20"/>
        </w:rPr>
        <w:t>placebo.</w:t>
      </w:r>
    </w:p>
    <w:p w14:paraId="54234CF5" w14:textId="77777777" w:rsidR="001C6747" w:rsidRDefault="009D6953">
      <w:pPr>
        <w:pStyle w:val="ListParagraph"/>
        <w:numPr>
          <w:ilvl w:val="0"/>
          <w:numId w:val="4"/>
        </w:numPr>
        <w:tabs>
          <w:tab w:val="left" w:pos="1243"/>
        </w:tabs>
        <w:spacing w:before="38"/>
        <w:ind w:left="1243"/>
        <w:rPr>
          <w:sz w:val="20"/>
        </w:rPr>
      </w:pPr>
      <w:r>
        <w:rPr>
          <w:sz w:val="20"/>
        </w:rPr>
        <w:t>Nominal</w:t>
      </w:r>
      <w:r>
        <w:rPr>
          <w:spacing w:val="-4"/>
          <w:sz w:val="20"/>
        </w:rPr>
        <w:t xml:space="preserve"> </w:t>
      </w:r>
      <w:r>
        <w:rPr>
          <w:sz w:val="20"/>
        </w:rPr>
        <w:t>p</w:t>
      </w:r>
      <w:r>
        <w:rPr>
          <w:spacing w:val="-3"/>
          <w:sz w:val="20"/>
        </w:rPr>
        <w:t xml:space="preserve"> </w:t>
      </w:r>
      <w:r>
        <w:rPr>
          <w:sz w:val="20"/>
        </w:rPr>
        <w:t>&lt;0.001</w:t>
      </w:r>
      <w:r>
        <w:rPr>
          <w:spacing w:val="-5"/>
          <w:sz w:val="20"/>
        </w:rPr>
        <w:t xml:space="preserve"> </w:t>
      </w:r>
      <w:r>
        <w:rPr>
          <w:sz w:val="20"/>
        </w:rPr>
        <w:t>versus</w:t>
      </w:r>
      <w:r>
        <w:rPr>
          <w:spacing w:val="-5"/>
          <w:sz w:val="20"/>
        </w:rPr>
        <w:t xml:space="preserve"> </w:t>
      </w:r>
      <w:r>
        <w:rPr>
          <w:spacing w:val="-2"/>
          <w:sz w:val="20"/>
        </w:rPr>
        <w:t>placebo.</w:t>
      </w:r>
    </w:p>
    <w:p w14:paraId="54234CF6" w14:textId="77777777" w:rsidR="001C6747" w:rsidRDefault="009D6953">
      <w:pPr>
        <w:pStyle w:val="ListParagraph"/>
        <w:numPr>
          <w:ilvl w:val="0"/>
          <w:numId w:val="4"/>
        </w:numPr>
        <w:tabs>
          <w:tab w:val="left" w:pos="1243"/>
        </w:tabs>
        <w:spacing w:before="42"/>
        <w:ind w:left="1243"/>
        <w:rPr>
          <w:sz w:val="20"/>
        </w:rPr>
      </w:pPr>
      <w:r>
        <w:rPr>
          <w:sz w:val="20"/>
        </w:rPr>
        <w:t>Nominal</w:t>
      </w:r>
      <w:r>
        <w:rPr>
          <w:spacing w:val="-6"/>
          <w:sz w:val="20"/>
        </w:rPr>
        <w:t xml:space="preserve"> </w:t>
      </w:r>
      <w:r>
        <w:rPr>
          <w:sz w:val="20"/>
        </w:rPr>
        <w:t>p</w:t>
      </w:r>
      <w:r>
        <w:rPr>
          <w:spacing w:val="-4"/>
          <w:sz w:val="20"/>
        </w:rPr>
        <w:t xml:space="preserve"> </w:t>
      </w:r>
      <w:r>
        <w:rPr>
          <w:sz w:val="20"/>
        </w:rPr>
        <w:t>&lt;0.0001</w:t>
      </w:r>
      <w:r>
        <w:rPr>
          <w:spacing w:val="-4"/>
          <w:sz w:val="20"/>
        </w:rPr>
        <w:t xml:space="preserve"> </w:t>
      </w:r>
      <w:r>
        <w:rPr>
          <w:sz w:val="20"/>
        </w:rPr>
        <w:t>versus</w:t>
      </w:r>
      <w:r>
        <w:rPr>
          <w:spacing w:val="-6"/>
          <w:sz w:val="20"/>
        </w:rPr>
        <w:t xml:space="preserve"> </w:t>
      </w:r>
      <w:r>
        <w:rPr>
          <w:spacing w:val="-2"/>
          <w:sz w:val="20"/>
        </w:rPr>
        <w:t>placebo.</w:t>
      </w:r>
    </w:p>
    <w:p w14:paraId="54234CF7" w14:textId="77777777" w:rsidR="001C6747" w:rsidRDefault="001C6747">
      <w:pPr>
        <w:rPr>
          <w:sz w:val="20"/>
        </w:rPr>
        <w:sectPr w:rsidR="001C6747">
          <w:pgSz w:w="11910" w:h="16850"/>
          <w:pgMar w:top="1480" w:right="500" w:bottom="980" w:left="620" w:header="0" w:footer="783" w:gutter="0"/>
          <w:cols w:space="720"/>
        </w:sectPr>
      </w:pPr>
    </w:p>
    <w:p w14:paraId="54234CF8" w14:textId="77777777" w:rsidR="001C6747" w:rsidRDefault="009D6953">
      <w:pPr>
        <w:pStyle w:val="BodyText"/>
        <w:spacing w:before="78"/>
        <w:ind w:left="819" w:right="934"/>
        <w:jc w:val="left"/>
      </w:pPr>
      <w:r>
        <w:rPr>
          <w:noProof/>
        </w:rPr>
        <w:lastRenderedPageBreak/>
        <w:drawing>
          <wp:anchor distT="0" distB="0" distL="0" distR="0" simplePos="0" relativeHeight="15732224" behindDoc="0" locked="0" layoutInCell="1" allowOverlap="1" wp14:anchorId="54235087" wp14:editId="54235088">
            <wp:simplePos x="0" y="0"/>
            <wp:positionH relativeFrom="page">
              <wp:posOffset>1019555</wp:posOffset>
            </wp:positionH>
            <wp:positionV relativeFrom="paragraph">
              <wp:posOffset>1095765</wp:posOffset>
            </wp:positionV>
            <wp:extent cx="5620512" cy="207891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5620512" cy="2078913"/>
                    </a:xfrm>
                    <a:prstGeom prst="rect">
                      <a:avLst/>
                    </a:prstGeom>
                  </pic:spPr>
                </pic:pic>
              </a:graphicData>
            </a:graphic>
          </wp:anchor>
        </w:drawing>
      </w:r>
      <w:r>
        <w:t>The</w:t>
      </w:r>
      <w:r>
        <w:rPr>
          <w:spacing w:val="-2"/>
        </w:rPr>
        <w:t xml:space="preserve"> </w:t>
      </w:r>
      <w:r>
        <w:t>proportion</w:t>
      </w:r>
      <w:r>
        <w:rPr>
          <w:spacing w:val="-1"/>
        </w:rPr>
        <w:t xml:space="preserve"> </w:t>
      </w:r>
      <w:r>
        <w:t>of</w:t>
      </w:r>
      <w:r>
        <w:rPr>
          <w:spacing w:val="-2"/>
        </w:rPr>
        <w:t xml:space="preserve"> </w:t>
      </w:r>
      <w:r>
        <w:t>patients</w:t>
      </w:r>
      <w:r>
        <w:rPr>
          <w:spacing w:val="-1"/>
        </w:rPr>
        <w:t xml:space="preserve"> </w:t>
      </w:r>
      <w:r>
        <w:t>who</w:t>
      </w:r>
      <w:r>
        <w:rPr>
          <w:spacing w:val="-1"/>
        </w:rPr>
        <w:t xml:space="preserve"> </w:t>
      </w:r>
      <w:r>
        <w:t>achieved</w:t>
      </w:r>
      <w:r>
        <w:rPr>
          <w:spacing w:val="-1"/>
        </w:rPr>
        <w:t xml:space="preserve"> </w:t>
      </w:r>
      <w:r>
        <w:t>EASI-90 or</w:t>
      </w:r>
      <w:r>
        <w:rPr>
          <w:spacing w:val="-2"/>
        </w:rPr>
        <w:t xml:space="preserve"> </w:t>
      </w:r>
      <w:r>
        <w:t>PP-NRS4</w:t>
      </w:r>
      <w:r>
        <w:rPr>
          <w:spacing w:val="-3"/>
        </w:rPr>
        <w:t xml:space="preserve"> </w:t>
      </w:r>
      <w:r>
        <w:t>over</w:t>
      </w:r>
      <w:r>
        <w:rPr>
          <w:spacing w:val="-2"/>
        </w:rPr>
        <w:t xml:space="preserve"> </w:t>
      </w:r>
      <w:r>
        <w:t>time</w:t>
      </w:r>
      <w:r>
        <w:rPr>
          <w:spacing w:val="-2"/>
        </w:rPr>
        <w:t xml:space="preserve"> </w:t>
      </w:r>
      <w:r>
        <w:t>in</w:t>
      </w:r>
      <w:r>
        <w:rPr>
          <w:spacing w:val="-1"/>
        </w:rPr>
        <w:t xml:space="preserve"> </w:t>
      </w:r>
      <w:r>
        <w:t>studies</w:t>
      </w:r>
      <w:r>
        <w:rPr>
          <w:spacing w:val="-1"/>
        </w:rPr>
        <w:t xml:space="preserve"> </w:t>
      </w:r>
      <w:r>
        <w:t>MONO-1 and MONO-2 are shown in Figures 1 and 2.</w:t>
      </w:r>
    </w:p>
    <w:p w14:paraId="54234CF9" w14:textId="77777777" w:rsidR="001C6747" w:rsidRDefault="001C6747">
      <w:pPr>
        <w:pStyle w:val="BodyText"/>
        <w:spacing w:before="140"/>
        <w:ind w:left="0"/>
        <w:jc w:val="left"/>
        <w:rPr>
          <w:sz w:val="20"/>
        </w:rPr>
      </w:pPr>
    </w:p>
    <w:tbl>
      <w:tblPr>
        <w:tblW w:w="0" w:type="auto"/>
        <w:tblInd w:w="885" w:type="dxa"/>
        <w:tblLayout w:type="fixed"/>
        <w:tblCellMar>
          <w:left w:w="0" w:type="dxa"/>
          <w:right w:w="0" w:type="dxa"/>
        </w:tblCellMar>
        <w:tblLook w:val="01E0" w:firstRow="1" w:lastRow="1" w:firstColumn="1" w:lastColumn="1" w:noHBand="0" w:noVBand="0"/>
      </w:tblPr>
      <w:tblGrid>
        <w:gridCol w:w="8519"/>
      </w:tblGrid>
      <w:tr w:rsidR="001C6747" w14:paraId="54234CFB" w14:textId="77777777">
        <w:trPr>
          <w:trHeight w:val="2443"/>
        </w:trPr>
        <w:tc>
          <w:tcPr>
            <w:tcW w:w="8519" w:type="dxa"/>
          </w:tcPr>
          <w:p w14:paraId="54234CFA" w14:textId="77777777" w:rsidR="001C6747" w:rsidRDefault="009D6953">
            <w:pPr>
              <w:pStyle w:val="TableParagraph"/>
              <w:ind w:left="50" w:right="72"/>
              <w:rPr>
                <w:b/>
                <w:sz w:val="24"/>
              </w:rPr>
            </w:pPr>
            <w:r>
              <w:rPr>
                <w:b/>
                <w:sz w:val="24"/>
              </w:rPr>
              <w:t>Figure</w:t>
            </w:r>
            <w:r>
              <w:rPr>
                <w:b/>
                <w:spacing w:val="-4"/>
                <w:sz w:val="24"/>
              </w:rPr>
              <w:t xml:space="preserve"> </w:t>
            </w:r>
            <w:r>
              <w:rPr>
                <w:b/>
                <w:sz w:val="24"/>
              </w:rPr>
              <w:t>1.</w:t>
            </w:r>
            <w:r>
              <w:rPr>
                <w:b/>
                <w:spacing w:val="-3"/>
                <w:sz w:val="24"/>
              </w:rPr>
              <w:t xml:space="preserve"> </w:t>
            </w:r>
            <w:r>
              <w:rPr>
                <w:b/>
                <w:sz w:val="24"/>
              </w:rPr>
              <w:t>Proportion</w:t>
            </w:r>
            <w:r>
              <w:rPr>
                <w:b/>
                <w:spacing w:val="-3"/>
                <w:sz w:val="24"/>
              </w:rPr>
              <w:t xml:space="preserve"> </w:t>
            </w:r>
            <w:r>
              <w:rPr>
                <w:b/>
                <w:sz w:val="24"/>
              </w:rPr>
              <w:t>of</w:t>
            </w:r>
            <w:r>
              <w:rPr>
                <w:b/>
                <w:spacing w:val="-2"/>
                <w:sz w:val="24"/>
              </w:rPr>
              <w:t xml:space="preserve"> </w:t>
            </w:r>
            <w:r>
              <w:rPr>
                <w:b/>
                <w:sz w:val="24"/>
              </w:rPr>
              <w:t>patients</w:t>
            </w:r>
            <w:r>
              <w:rPr>
                <w:b/>
                <w:spacing w:val="-3"/>
                <w:sz w:val="24"/>
              </w:rPr>
              <w:t xml:space="preserve"> </w:t>
            </w:r>
            <w:r>
              <w:rPr>
                <w:b/>
                <w:sz w:val="24"/>
              </w:rPr>
              <w:t>who</w:t>
            </w:r>
            <w:r>
              <w:rPr>
                <w:b/>
                <w:spacing w:val="-3"/>
                <w:sz w:val="24"/>
              </w:rPr>
              <w:t xml:space="preserve"> </w:t>
            </w:r>
            <w:r>
              <w:rPr>
                <w:b/>
                <w:sz w:val="24"/>
              </w:rPr>
              <w:t>achieved</w:t>
            </w:r>
            <w:r>
              <w:rPr>
                <w:b/>
                <w:spacing w:val="-3"/>
                <w:sz w:val="24"/>
              </w:rPr>
              <w:t xml:space="preserve"> </w:t>
            </w:r>
            <w:r>
              <w:rPr>
                <w:b/>
                <w:sz w:val="24"/>
              </w:rPr>
              <w:t>EASI-90</w:t>
            </w:r>
            <w:r>
              <w:rPr>
                <w:b/>
                <w:spacing w:val="-3"/>
                <w:sz w:val="24"/>
              </w:rPr>
              <w:t xml:space="preserve"> </w:t>
            </w:r>
            <w:r>
              <w:rPr>
                <w:b/>
                <w:sz w:val="24"/>
              </w:rPr>
              <w:t>over</w:t>
            </w:r>
            <w:r>
              <w:rPr>
                <w:b/>
                <w:spacing w:val="-4"/>
                <w:sz w:val="24"/>
              </w:rPr>
              <w:t xml:space="preserve"> </w:t>
            </w:r>
            <w:r>
              <w:rPr>
                <w:b/>
                <w:sz w:val="24"/>
              </w:rPr>
              <w:t>time</w:t>
            </w:r>
            <w:r>
              <w:rPr>
                <w:b/>
                <w:spacing w:val="-4"/>
                <w:sz w:val="24"/>
              </w:rPr>
              <w:t xml:space="preserve"> </w:t>
            </w:r>
            <w:r>
              <w:rPr>
                <w:b/>
                <w:sz w:val="24"/>
              </w:rPr>
              <w:t>in</w:t>
            </w:r>
            <w:r>
              <w:rPr>
                <w:b/>
                <w:spacing w:val="-3"/>
                <w:sz w:val="24"/>
              </w:rPr>
              <w:t xml:space="preserve"> </w:t>
            </w:r>
            <w:r>
              <w:rPr>
                <w:b/>
                <w:sz w:val="24"/>
              </w:rPr>
              <w:t>MONO-1</w:t>
            </w:r>
            <w:r>
              <w:rPr>
                <w:b/>
                <w:spacing w:val="-3"/>
                <w:sz w:val="24"/>
              </w:rPr>
              <w:t xml:space="preserve"> </w:t>
            </w:r>
            <w:r>
              <w:rPr>
                <w:b/>
                <w:sz w:val="24"/>
              </w:rPr>
              <w:t xml:space="preserve">and </w:t>
            </w:r>
            <w:r>
              <w:rPr>
                <w:b/>
                <w:spacing w:val="-2"/>
                <w:sz w:val="24"/>
              </w:rPr>
              <w:t>MONO-2</w:t>
            </w:r>
          </w:p>
        </w:tc>
      </w:tr>
      <w:tr w:rsidR="001C6747" w14:paraId="54234D06" w14:textId="77777777">
        <w:trPr>
          <w:trHeight w:val="2623"/>
        </w:trPr>
        <w:tc>
          <w:tcPr>
            <w:tcW w:w="8519" w:type="dxa"/>
          </w:tcPr>
          <w:p w14:paraId="54234CFC" w14:textId="77777777" w:rsidR="001C6747" w:rsidRDefault="001C6747">
            <w:pPr>
              <w:pStyle w:val="TableParagraph"/>
              <w:rPr>
                <w:sz w:val="20"/>
              </w:rPr>
            </w:pPr>
          </w:p>
          <w:p w14:paraId="54234CFD" w14:textId="77777777" w:rsidR="001C6747" w:rsidRDefault="001C6747">
            <w:pPr>
              <w:pStyle w:val="TableParagraph"/>
              <w:rPr>
                <w:sz w:val="20"/>
              </w:rPr>
            </w:pPr>
          </w:p>
          <w:p w14:paraId="54234CFE" w14:textId="77777777" w:rsidR="001C6747" w:rsidRDefault="001C6747">
            <w:pPr>
              <w:pStyle w:val="TableParagraph"/>
              <w:rPr>
                <w:sz w:val="20"/>
              </w:rPr>
            </w:pPr>
          </w:p>
          <w:p w14:paraId="54234CFF" w14:textId="77777777" w:rsidR="001C6747" w:rsidRDefault="001C6747">
            <w:pPr>
              <w:pStyle w:val="TableParagraph"/>
              <w:rPr>
                <w:sz w:val="20"/>
              </w:rPr>
            </w:pPr>
          </w:p>
          <w:p w14:paraId="54234D00" w14:textId="77777777" w:rsidR="001C6747" w:rsidRDefault="001C6747">
            <w:pPr>
              <w:pStyle w:val="TableParagraph"/>
              <w:rPr>
                <w:sz w:val="20"/>
              </w:rPr>
            </w:pPr>
          </w:p>
          <w:p w14:paraId="54234D01" w14:textId="77777777" w:rsidR="001C6747" w:rsidRDefault="001C6747">
            <w:pPr>
              <w:pStyle w:val="TableParagraph"/>
              <w:rPr>
                <w:sz w:val="20"/>
              </w:rPr>
            </w:pPr>
          </w:p>
          <w:p w14:paraId="54234D02" w14:textId="77777777" w:rsidR="001C6747" w:rsidRDefault="001C6747">
            <w:pPr>
              <w:pStyle w:val="TableParagraph"/>
              <w:rPr>
                <w:sz w:val="20"/>
              </w:rPr>
            </w:pPr>
          </w:p>
          <w:p w14:paraId="54234D03" w14:textId="77777777" w:rsidR="001C6747" w:rsidRDefault="001C6747">
            <w:pPr>
              <w:pStyle w:val="TableParagraph"/>
              <w:spacing w:before="52"/>
              <w:rPr>
                <w:sz w:val="20"/>
              </w:rPr>
            </w:pPr>
          </w:p>
          <w:p w14:paraId="54234D04" w14:textId="77777777" w:rsidR="001C6747" w:rsidRDefault="009D6953">
            <w:pPr>
              <w:pStyle w:val="TableParagraph"/>
              <w:ind w:left="160"/>
              <w:rPr>
                <w:sz w:val="20"/>
              </w:rPr>
            </w:pPr>
            <w:r>
              <w:rPr>
                <w:sz w:val="20"/>
              </w:rPr>
              <w:t>Abbreviations:</w:t>
            </w:r>
            <w:r>
              <w:rPr>
                <w:spacing w:val="-8"/>
                <w:sz w:val="20"/>
              </w:rPr>
              <w:t xml:space="preserve"> </w:t>
            </w:r>
            <w:r>
              <w:rPr>
                <w:sz w:val="20"/>
              </w:rPr>
              <w:t>EASI=Eczema</w:t>
            </w:r>
            <w:r>
              <w:rPr>
                <w:spacing w:val="-9"/>
                <w:sz w:val="20"/>
              </w:rPr>
              <w:t xml:space="preserve"> </w:t>
            </w:r>
            <w:r>
              <w:rPr>
                <w:sz w:val="20"/>
              </w:rPr>
              <w:t>Area</w:t>
            </w:r>
            <w:r>
              <w:rPr>
                <w:spacing w:val="-8"/>
                <w:sz w:val="20"/>
              </w:rPr>
              <w:t xml:space="preserve"> </w:t>
            </w:r>
            <w:r>
              <w:rPr>
                <w:sz w:val="20"/>
              </w:rPr>
              <w:t>and</w:t>
            </w:r>
            <w:r>
              <w:rPr>
                <w:spacing w:val="-7"/>
                <w:sz w:val="20"/>
              </w:rPr>
              <w:t xml:space="preserve"> </w:t>
            </w:r>
            <w:r>
              <w:rPr>
                <w:sz w:val="20"/>
              </w:rPr>
              <w:t>Severity</w:t>
            </w:r>
            <w:r>
              <w:rPr>
                <w:spacing w:val="-6"/>
                <w:sz w:val="20"/>
              </w:rPr>
              <w:t xml:space="preserve"> </w:t>
            </w:r>
            <w:r>
              <w:rPr>
                <w:sz w:val="20"/>
              </w:rPr>
              <w:t>Index;</w:t>
            </w:r>
            <w:r>
              <w:rPr>
                <w:spacing w:val="-8"/>
                <w:sz w:val="20"/>
              </w:rPr>
              <w:t xml:space="preserve"> </w:t>
            </w:r>
            <w:r>
              <w:rPr>
                <w:sz w:val="20"/>
              </w:rPr>
              <w:t>QD=once</w:t>
            </w:r>
            <w:r>
              <w:rPr>
                <w:spacing w:val="-8"/>
                <w:sz w:val="20"/>
              </w:rPr>
              <w:t xml:space="preserve"> </w:t>
            </w:r>
            <w:r>
              <w:rPr>
                <w:spacing w:val="-2"/>
                <w:sz w:val="20"/>
              </w:rPr>
              <w:t>daily.</w:t>
            </w:r>
          </w:p>
          <w:p w14:paraId="54234D05" w14:textId="77777777" w:rsidR="001C6747" w:rsidRDefault="009D6953">
            <w:pPr>
              <w:pStyle w:val="TableParagraph"/>
              <w:spacing w:before="21" w:line="230" w:lineRule="atLeast"/>
              <w:ind w:left="160" w:right="47"/>
              <w:rPr>
                <w:sz w:val="20"/>
              </w:rPr>
            </w:pPr>
            <w:r>
              <w:rPr>
                <w:sz w:val="20"/>
              </w:rPr>
              <w:t>PP-NRS4</w:t>
            </w:r>
            <w:r>
              <w:rPr>
                <w:spacing w:val="-2"/>
                <w:sz w:val="20"/>
              </w:rPr>
              <w:t xml:space="preserve"> </w:t>
            </w:r>
            <w:r>
              <w:rPr>
                <w:sz w:val="20"/>
              </w:rPr>
              <w:t>responders</w:t>
            </w:r>
            <w:r>
              <w:rPr>
                <w:spacing w:val="-4"/>
                <w:sz w:val="20"/>
              </w:rPr>
              <w:t xml:space="preserve"> </w:t>
            </w:r>
            <w:r>
              <w:rPr>
                <w:sz w:val="20"/>
              </w:rPr>
              <w:t>were</w:t>
            </w:r>
            <w:r>
              <w:rPr>
                <w:spacing w:val="-5"/>
                <w:sz w:val="20"/>
              </w:rPr>
              <w:t xml:space="preserve"> </w:t>
            </w:r>
            <w:r>
              <w:rPr>
                <w:sz w:val="20"/>
              </w:rPr>
              <w:t>patients</w:t>
            </w:r>
            <w:r>
              <w:rPr>
                <w:spacing w:val="-4"/>
                <w:sz w:val="20"/>
              </w:rPr>
              <w:t xml:space="preserve"> </w:t>
            </w:r>
            <w:r>
              <w:rPr>
                <w:sz w:val="20"/>
              </w:rPr>
              <w:t>with</w:t>
            </w:r>
            <w:r>
              <w:rPr>
                <w:spacing w:val="-2"/>
                <w:sz w:val="20"/>
              </w:rPr>
              <w:t xml:space="preserve"> </w:t>
            </w:r>
            <w:r>
              <w:rPr>
                <w:sz w:val="20"/>
              </w:rPr>
              <w:t>≥4-point</w:t>
            </w:r>
            <w:r>
              <w:rPr>
                <w:spacing w:val="-3"/>
                <w:sz w:val="20"/>
              </w:rPr>
              <w:t xml:space="preserve"> </w:t>
            </w:r>
            <w:r>
              <w:rPr>
                <w:sz w:val="20"/>
              </w:rPr>
              <w:t>improvement</w:t>
            </w:r>
            <w:r>
              <w:rPr>
                <w:spacing w:val="-3"/>
                <w:sz w:val="20"/>
              </w:rPr>
              <w:t xml:space="preserve"> </w:t>
            </w:r>
            <w:r>
              <w:rPr>
                <w:sz w:val="20"/>
              </w:rPr>
              <w:t>in</w:t>
            </w:r>
            <w:r>
              <w:rPr>
                <w:spacing w:val="-2"/>
                <w:sz w:val="20"/>
              </w:rPr>
              <w:t xml:space="preserve"> </w:t>
            </w:r>
            <w:r>
              <w:rPr>
                <w:sz w:val="20"/>
              </w:rPr>
              <w:t>Peak</w:t>
            </w:r>
            <w:r>
              <w:rPr>
                <w:spacing w:val="-2"/>
                <w:sz w:val="20"/>
              </w:rPr>
              <w:t xml:space="preserve"> </w:t>
            </w:r>
            <w:r>
              <w:rPr>
                <w:sz w:val="20"/>
              </w:rPr>
              <w:t>Pruritis</w:t>
            </w:r>
            <w:r>
              <w:rPr>
                <w:spacing w:val="-4"/>
                <w:sz w:val="20"/>
              </w:rPr>
              <w:t xml:space="preserve"> </w:t>
            </w:r>
            <w:r>
              <w:rPr>
                <w:sz w:val="20"/>
              </w:rPr>
              <w:t>Numerical</w:t>
            </w:r>
            <w:r>
              <w:rPr>
                <w:spacing w:val="-6"/>
                <w:sz w:val="20"/>
              </w:rPr>
              <w:t xml:space="preserve"> </w:t>
            </w:r>
            <w:r>
              <w:rPr>
                <w:sz w:val="20"/>
              </w:rPr>
              <w:t>Rating</w:t>
            </w:r>
            <w:r>
              <w:rPr>
                <w:spacing w:val="-2"/>
                <w:sz w:val="20"/>
              </w:rPr>
              <w:t xml:space="preserve"> </w:t>
            </w:r>
            <w:r>
              <w:rPr>
                <w:sz w:val="20"/>
              </w:rPr>
              <w:t>Scale (PP-NRS) from baseline.</w:t>
            </w:r>
          </w:p>
        </w:tc>
      </w:tr>
    </w:tbl>
    <w:p w14:paraId="54234D07" w14:textId="77777777" w:rsidR="001C6747" w:rsidRDefault="001C6747">
      <w:pPr>
        <w:pStyle w:val="BodyText"/>
        <w:spacing w:before="0"/>
        <w:ind w:left="0"/>
        <w:jc w:val="left"/>
      </w:pPr>
    </w:p>
    <w:p w14:paraId="54234D08" w14:textId="77777777" w:rsidR="001C6747" w:rsidRDefault="001C6747">
      <w:pPr>
        <w:pStyle w:val="BodyText"/>
        <w:spacing w:before="83"/>
        <w:ind w:left="0"/>
        <w:jc w:val="left"/>
      </w:pPr>
    </w:p>
    <w:p w14:paraId="54234D09" w14:textId="77777777" w:rsidR="001C6747" w:rsidRDefault="009D6953">
      <w:pPr>
        <w:pStyle w:val="Heading3"/>
        <w:spacing w:before="1"/>
        <w:ind w:left="928" w:right="1368"/>
        <w:jc w:val="left"/>
      </w:pPr>
      <w:r>
        <w:t>Figure</w:t>
      </w:r>
      <w:r>
        <w:rPr>
          <w:spacing w:val="-4"/>
        </w:rPr>
        <w:t xml:space="preserve"> </w:t>
      </w:r>
      <w:r>
        <w:t>2.</w:t>
      </w:r>
      <w:r>
        <w:rPr>
          <w:spacing w:val="-3"/>
        </w:rPr>
        <w:t xml:space="preserve"> </w:t>
      </w:r>
      <w:r>
        <w:t>Proportion</w:t>
      </w:r>
      <w:r>
        <w:rPr>
          <w:spacing w:val="-3"/>
        </w:rPr>
        <w:t xml:space="preserve"> </w:t>
      </w:r>
      <w:r>
        <w:t>of</w:t>
      </w:r>
      <w:r>
        <w:rPr>
          <w:spacing w:val="-2"/>
        </w:rPr>
        <w:t xml:space="preserve"> </w:t>
      </w:r>
      <w:r>
        <w:t>patients</w:t>
      </w:r>
      <w:r>
        <w:rPr>
          <w:spacing w:val="-3"/>
        </w:rPr>
        <w:t xml:space="preserve"> </w:t>
      </w:r>
      <w:r>
        <w:t>who</w:t>
      </w:r>
      <w:r>
        <w:rPr>
          <w:spacing w:val="-3"/>
        </w:rPr>
        <w:t xml:space="preserve"> </w:t>
      </w:r>
      <w:r>
        <w:t>achieved</w:t>
      </w:r>
      <w:r>
        <w:rPr>
          <w:spacing w:val="-3"/>
        </w:rPr>
        <w:t xml:space="preserve"> </w:t>
      </w:r>
      <w:r>
        <w:t>PP-NRS4</w:t>
      </w:r>
      <w:r>
        <w:rPr>
          <w:spacing w:val="-3"/>
        </w:rPr>
        <w:t xml:space="preserve"> </w:t>
      </w:r>
      <w:r>
        <w:t>over</w:t>
      </w:r>
      <w:r>
        <w:rPr>
          <w:spacing w:val="-2"/>
        </w:rPr>
        <w:t xml:space="preserve"> </w:t>
      </w:r>
      <w:r>
        <w:t>time</w:t>
      </w:r>
      <w:r>
        <w:rPr>
          <w:spacing w:val="-4"/>
        </w:rPr>
        <w:t xml:space="preserve"> </w:t>
      </w:r>
      <w:r>
        <w:t>in</w:t>
      </w:r>
      <w:r>
        <w:rPr>
          <w:spacing w:val="-3"/>
        </w:rPr>
        <w:t xml:space="preserve"> </w:t>
      </w:r>
      <w:r>
        <w:t>MONO-1</w:t>
      </w:r>
      <w:r>
        <w:rPr>
          <w:spacing w:val="-3"/>
        </w:rPr>
        <w:t xml:space="preserve"> </w:t>
      </w:r>
      <w:r>
        <w:t xml:space="preserve">and </w:t>
      </w:r>
      <w:r>
        <w:rPr>
          <w:spacing w:val="-2"/>
        </w:rPr>
        <w:t>MONO-2</w:t>
      </w:r>
    </w:p>
    <w:p w14:paraId="54234D0A" w14:textId="77777777" w:rsidR="001C6747" w:rsidRDefault="009D6953">
      <w:pPr>
        <w:pStyle w:val="BodyText"/>
        <w:spacing w:before="5"/>
        <w:ind w:left="0"/>
        <w:jc w:val="left"/>
        <w:rPr>
          <w:b/>
          <w:sz w:val="10"/>
        </w:rPr>
      </w:pPr>
      <w:r>
        <w:rPr>
          <w:noProof/>
        </w:rPr>
        <w:drawing>
          <wp:anchor distT="0" distB="0" distL="0" distR="0" simplePos="0" relativeHeight="487590912" behindDoc="1" locked="0" layoutInCell="1" allowOverlap="1" wp14:anchorId="54235089" wp14:editId="5423508A">
            <wp:simplePos x="0" y="0"/>
            <wp:positionH relativeFrom="page">
              <wp:posOffset>1043939</wp:posOffset>
            </wp:positionH>
            <wp:positionV relativeFrom="paragraph">
              <wp:posOffset>91931</wp:posOffset>
            </wp:positionV>
            <wp:extent cx="5601689" cy="2340864"/>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5601689" cy="2340864"/>
                    </a:xfrm>
                    <a:prstGeom prst="rect">
                      <a:avLst/>
                    </a:prstGeom>
                  </pic:spPr>
                </pic:pic>
              </a:graphicData>
            </a:graphic>
          </wp:anchor>
        </w:drawing>
      </w:r>
    </w:p>
    <w:p w14:paraId="54234D0B" w14:textId="77777777" w:rsidR="001C6747" w:rsidRDefault="001C6747">
      <w:pPr>
        <w:pStyle w:val="BodyText"/>
        <w:spacing w:before="101"/>
        <w:ind w:left="0"/>
        <w:jc w:val="left"/>
        <w:rPr>
          <w:b/>
        </w:rPr>
      </w:pPr>
    </w:p>
    <w:p w14:paraId="54234D0C" w14:textId="77777777" w:rsidR="001C6747" w:rsidRDefault="009D6953">
      <w:pPr>
        <w:ind w:left="820"/>
        <w:rPr>
          <w:sz w:val="20"/>
        </w:rPr>
      </w:pPr>
      <w:r>
        <w:rPr>
          <w:sz w:val="20"/>
        </w:rPr>
        <w:t>Abbreviations:</w:t>
      </w:r>
      <w:r>
        <w:rPr>
          <w:spacing w:val="-9"/>
          <w:sz w:val="20"/>
        </w:rPr>
        <w:t xml:space="preserve"> </w:t>
      </w:r>
      <w:r>
        <w:rPr>
          <w:sz w:val="20"/>
        </w:rPr>
        <w:t>PP-NRS=Peak</w:t>
      </w:r>
      <w:r>
        <w:rPr>
          <w:spacing w:val="-6"/>
          <w:sz w:val="20"/>
        </w:rPr>
        <w:t xml:space="preserve"> </w:t>
      </w:r>
      <w:r>
        <w:rPr>
          <w:sz w:val="20"/>
        </w:rPr>
        <w:t>Pruritus</w:t>
      </w:r>
      <w:r>
        <w:rPr>
          <w:spacing w:val="-9"/>
          <w:sz w:val="20"/>
        </w:rPr>
        <w:t xml:space="preserve"> </w:t>
      </w:r>
      <w:r>
        <w:rPr>
          <w:sz w:val="20"/>
        </w:rPr>
        <w:t>Numerical</w:t>
      </w:r>
      <w:r>
        <w:rPr>
          <w:spacing w:val="-9"/>
          <w:sz w:val="20"/>
        </w:rPr>
        <w:t xml:space="preserve"> </w:t>
      </w:r>
      <w:r>
        <w:rPr>
          <w:sz w:val="20"/>
        </w:rPr>
        <w:t>Rating</w:t>
      </w:r>
      <w:r>
        <w:rPr>
          <w:spacing w:val="-8"/>
          <w:sz w:val="20"/>
        </w:rPr>
        <w:t xml:space="preserve"> </w:t>
      </w:r>
      <w:r>
        <w:rPr>
          <w:sz w:val="20"/>
        </w:rPr>
        <w:t>Scale;</w:t>
      </w:r>
      <w:r>
        <w:rPr>
          <w:spacing w:val="-9"/>
          <w:sz w:val="20"/>
        </w:rPr>
        <w:t xml:space="preserve"> </w:t>
      </w:r>
      <w:r>
        <w:rPr>
          <w:sz w:val="20"/>
        </w:rPr>
        <w:t>QD=once</w:t>
      </w:r>
      <w:r>
        <w:rPr>
          <w:spacing w:val="-9"/>
          <w:sz w:val="20"/>
        </w:rPr>
        <w:t xml:space="preserve"> </w:t>
      </w:r>
      <w:r>
        <w:rPr>
          <w:spacing w:val="-2"/>
          <w:sz w:val="20"/>
        </w:rPr>
        <w:t>daily.</w:t>
      </w:r>
    </w:p>
    <w:p w14:paraId="54234D0D" w14:textId="77777777" w:rsidR="001C6747" w:rsidRDefault="009D6953">
      <w:pPr>
        <w:spacing w:before="41"/>
        <w:ind w:left="820" w:right="1656"/>
        <w:rPr>
          <w:sz w:val="20"/>
        </w:rPr>
      </w:pPr>
      <w:r>
        <w:rPr>
          <w:sz w:val="20"/>
        </w:rPr>
        <w:t>PP-NRS4</w:t>
      </w:r>
      <w:r>
        <w:rPr>
          <w:spacing w:val="-2"/>
          <w:sz w:val="20"/>
        </w:rPr>
        <w:t xml:space="preserve"> </w:t>
      </w:r>
      <w:r>
        <w:rPr>
          <w:sz w:val="20"/>
        </w:rPr>
        <w:t>responders</w:t>
      </w:r>
      <w:r>
        <w:rPr>
          <w:spacing w:val="-4"/>
          <w:sz w:val="20"/>
        </w:rPr>
        <w:t xml:space="preserve"> </w:t>
      </w:r>
      <w:r>
        <w:rPr>
          <w:sz w:val="20"/>
        </w:rPr>
        <w:t>were</w:t>
      </w:r>
      <w:r>
        <w:rPr>
          <w:spacing w:val="-5"/>
          <w:sz w:val="20"/>
        </w:rPr>
        <w:t xml:space="preserve"> </w:t>
      </w:r>
      <w:r>
        <w:rPr>
          <w:sz w:val="20"/>
        </w:rPr>
        <w:t>patients</w:t>
      </w:r>
      <w:r>
        <w:rPr>
          <w:spacing w:val="-4"/>
          <w:sz w:val="20"/>
        </w:rPr>
        <w:t xml:space="preserve"> </w:t>
      </w:r>
      <w:r>
        <w:rPr>
          <w:sz w:val="20"/>
        </w:rPr>
        <w:t>with</w:t>
      </w:r>
      <w:r>
        <w:rPr>
          <w:spacing w:val="-2"/>
          <w:sz w:val="20"/>
        </w:rPr>
        <w:t xml:space="preserve"> </w:t>
      </w:r>
      <w:r>
        <w:rPr>
          <w:sz w:val="20"/>
        </w:rPr>
        <w:t>≥4-point</w:t>
      </w:r>
      <w:r>
        <w:rPr>
          <w:spacing w:val="-3"/>
          <w:sz w:val="20"/>
        </w:rPr>
        <w:t xml:space="preserve"> </w:t>
      </w:r>
      <w:r>
        <w:rPr>
          <w:sz w:val="20"/>
        </w:rPr>
        <w:t>improvement</w:t>
      </w:r>
      <w:r>
        <w:rPr>
          <w:spacing w:val="-3"/>
          <w:sz w:val="20"/>
        </w:rPr>
        <w:t xml:space="preserve"> </w:t>
      </w:r>
      <w:r>
        <w:rPr>
          <w:sz w:val="20"/>
        </w:rPr>
        <w:t>in</w:t>
      </w:r>
      <w:r>
        <w:rPr>
          <w:spacing w:val="-2"/>
          <w:sz w:val="20"/>
        </w:rPr>
        <w:t xml:space="preserve"> </w:t>
      </w:r>
      <w:r>
        <w:rPr>
          <w:sz w:val="20"/>
        </w:rPr>
        <w:t>Peak</w:t>
      </w:r>
      <w:r>
        <w:rPr>
          <w:spacing w:val="-2"/>
          <w:sz w:val="20"/>
        </w:rPr>
        <w:t xml:space="preserve"> </w:t>
      </w:r>
      <w:r>
        <w:rPr>
          <w:sz w:val="20"/>
        </w:rPr>
        <w:t>Pruritis</w:t>
      </w:r>
      <w:r>
        <w:rPr>
          <w:spacing w:val="-4"/>
          <w:sz w:val="20"/>
        </w:rPr>
        <w:t xml:space="preserve"> </w:t>
      </w:r>
      <w:r>
        <w:rPr>
          <w:sz w:val="20"/>
        </w:rPr>
        <w:t>Numerical</w:t>
      </w:r>
      <w:r>
        <w:rPr>
          <w:spacing w:val="-6"/>
          <w:sz w:val="20"/>
        </w:rPr>
        <w:t xml:space="preserve"> </w:t>
      </w:r>
      <w:r>
        <w:rPr>
          <w:sz w:val="20"/>
        </w:rPr>
        <w:t>Rating</w:t>
      </w:r>
      <w:r>
        <w:rPr>
          <w:spacing w:val="-2"/>
          <w:sz w:val="20"/>
        </w:rPr>
        <w:t xml:space="preserve"> </w:t>
      </w:r>
      <w:r>
        <w:rPr>
          <w:sz w:val="20"/>
        </w:rPr>
        <w:t>Scale (PP-NRS) from baseline.</w:t>
      </w:r>
    </w:p>
    <w:p w14:paraId="54234D0E" w14:textId="77777777" w:rsidR="001C6747" w:rsidRDefault="001C6747">
      <w:pPr>
        <w:pStyle w:val="BodyText"/>
        <w:spacing w:before="41"/>
        <w:ind w:left="0"/>
        <w:jc w:val="left"/>
        <w:rPr>
          <w:sz w:val="20"/>
        </w:rPr>
      </w:pPr>
    </w:p>
    <w:p w14:paraId="54234D0F" w14:textId="77777777" w:rsidR="001C6747" w:rsidRDefault="009D6953">
      <w:pPr>
        <w:pStyle w:val="BodyText"/>
        <w:spacing w:before="0"/>
        <w:ind w:left="819" w:right="935"/>
      </w:pPr>
      <w:r>
        <w:t>Treatment effects in subgroups (e.g., weight, age, sex, race and prior systemic immunosuppressant treatment) in MONO-1 and MONO-2 were consistent with the results in the overall study population.</w:t>
      </w:r>
    </w:p>
    <w:p w14:paraId="54234D10" w14:textId="77777777" w:rsidR="001C6747" w:rsidRDefault="001C6747">
      <w:pPr>
        <w:sectPr w:rsidR="001C6747">
          <w:pgSz w:w="11910" w:h="16850"/>
          <w:pgMar w:top="1360" w:right="500" w:bottom="980" w:left="620" w:header="0" w:footer="783" w:gutter="0"/>
          <w:cols w:space="720"/>
        </w:sectPr>
      </w:pPr>
    </w:p>
    <w:p w14:paraId="54234D11" w14:textId="77777777" w:rsidR="001C6747" w:rsidRDefault="009D6953">
      <w:pPr>
        <w:spacing w:before="78"/>
        <w:ind w:left="820"/>
        <w:jc w:val="both"/>
        <w:rPr>
          <w:i/>
          <w:sz w:val="24"/>
        </w:rPr>
      </w:pPr>
      <w:r>
        <w:rPr>
          <w:i/>
          <w:sz w:val="24"/>
        </w:rPr>
        <w:lastRenderedPageBreak/>
        <w:t>Combination</w:t>
      </w:r>
      <w:r>
        <w:rPr>
          <w:i/>
          <w:spacing w:val="-2"/>
          <w:sz w:val="24"/>
        </w:rPr>
        <w:t xml:space="preserve"> </w:t>
      </w:r>
      <w:r>
        <w:rPr>
          <w:i/>
          <w:sz w:val="24"/>
        </w:rPr>
        <w:t>therapy</w:t>
      </w:r>
      <w:r>
        <w:rPr>
          <w:i/>
          <w:spacing w:val="-2"/>
          <w:sz w:val="24"/>
        </w:rPr>
        <w:t xml:space="preserve"> study</w:t>
      </w:r>
    </w:p>
    <w:p w14:paraId="54234D12" w14:textId="77777777" w:rsidR="001C6747" w:rsidRDefault="009D6953">
      <w:pPr>
        <w:pStyle w:val="BodyText"/>
        <w:ind w:right="937"/>
      </w:pPr>
      <w:r>
        <w:t>In the pivotal combination therapy study (COMPARE), the proportion of patients who achieved IGA or EASI-75 response was significantly higher in patients who received CIBINQO 100 mg or 200 mg once daily compared with placebo at Week 12 (see Table 7).</w:t>
      </w:r>
    </w:p>
    <w:p w14:paraId="54234D13" w14:textId="77777777" w:rsidR="001C6747" w:rsidRDefault="009D6953">
      <w:pPr>
        <w:pStyle w:val="BodyText"/>
        <w:ind w:right="937"/>
      </w:pPr>
      <w:r>
        <w:t>The</w:t>
      </w:r>
      <w:r>
        <w:rPr>
          <w:spacing w:val="-15"/>
        </w:rPr>
        <w:t xml:space="preserve"> </w:t>
      </w:r>
      <w:r>
        <w:t>proportions</w:t>
      </w:r>
      <w:r>
        <w:rPr>
          <w:spacing w:val="-15"/>
        </w:rPr>
        <w:t xml:space="preserve"> </w:t>
      </w:r>
      <w:r>
        <w:t>of</w:t>
      </w:r>
      <w:r>
        <w:rPr>
          <w:spacing w:val="-15"/>
        </w:rPr>
        <w:t xml:space="preserve"> </w:t>
      </w:r>
      <w:r>
        <w:t>patients</w:t>
      </w:r>
      <w:r>
        <w:rPr>
          <w:spacing w:val="-15"/>
        </w:rPr>
        <w:t xml:space="preserve"> </w:t>
      </w:r>
      <w:r>
        <w:t>achieving</w:t>
      </w:r>
      <w:r>
        <w:rPr>
          <w:spacing w:val="-15"/>
        </w:rPr>
        <w:t xml:space="preserve"> </w:t>
      </w:r>
      <w:r>
        <w:t>PP-NRS4</w:t>
      </w:r>
      <w:r>
        <w:rPr>
          <w:spacing w:val="-15"/>
        </w:rPr>
        <w:t xml:space="preserve"> </w:t>
      </w:r>
      <w:r>
        <w:t>with</w:t>
      </w:r>
      <w:r>
        <w:rPr>
          <w:spacing w:val="-15"/>
        </w:rPr>
        <w:t xml:space="preserve"> </w:t>
      </w:r>
      <w:r>
        <w:t>CIBINQO</w:t>
      </w:r>
      <w:r>
        <w:rPr>
          <w:spacing w:val="-15"/>
        </w:rPr>
        <w:t xml:space="preserve"> </w:t>
      </w:r>
      <w:r>
        <w:t>100</w:t>
      </w:r>
      <w:r>
        <w:rPr>
          <w:spacing w:val="-4"/>
        </w:rPr>
        <w:t xml:space="preserve"> </w:t>
      </w:r>
      <w:r>
        <w:t>mg</w:t>
      </w:r>
      <w:r>
        <w:rPr>
          <w:spacing w:val="-13"/>
        </w:rPr>
        <w:t xml:space="preserve"> </w:t>
      </w:r>
      <w:r>
        <w:t>and</w:t>
      </w:r>
      <w:r>
        <w:rPr>
          <w:spacing w:val="-13"/>
        </w:rPr>
        <w:t xml:space="preserve"> </w:t>
      </w:r>
      <w:r>
        <w:t>200</w:t>
      </w:r>
      <w:r>
        <w:rPr>
          <w:spacing w:val="-4"/>
        </w:rPr>
        <w:t xml:space="preserve"> </w:t>
      </w:r>
      <w:r>
        <w:t>mg</w:t>
      </w:r>
      <w:r>
        <w:rPr>
          <w:spacing w:val="-15"/>
        </w:rPr>
        <w:t xml:space="preserve"> </w:t>
      </w:r>
      <w:r>
        <w:t>once</w:t>
      </w:r>
      <w:r>
        <w:rPr>
          <w:spacing w:val="-15"/>
        </w:rPr>
        <w:t xml:space="preserve"> </w:t>
      </w:r>
      <w:r>
        <w:t>daily were significantly higher than placebo by Day 9 and Day</w:t>
      </w:r>
      <w:r>
        <w:rPr>
          <w:spacing w:val="-2"/>
        </w:rPr>
        <w:t xml:space="preserve"> </w:t>
      </w:r>
      <w:r>
        <w:t>4, respectively, and remained significantly higher than placebo with both CIBINQO doses at Week 2 and Week 16.</w:t>
      </w:r>
    </w:p>
    <w:p w14:paraId="54234D14" w14:textId="77777777" w:rsidR="001C6747" w:rsidRDefault="009D6953">
      <w:pPr>
        <w:pStyle w:val="BodyText"/>
        <w:ind w:right="938"/>
      </w:pPr>
      <w:r>
        <w:t>The proportion of patients achieving PP-NRS4 with CIBINQO 200</w:t>
      </w:r>
      <w:r>
        <w:rPr>
          <w:spacing w:val="-2"/>
        </w:rPr>
        <w:t xml:space="preserve"> </w:t>
      </w:r>
      <w:r>
        <w:t>mg once daily was significantly higher than dupilumab as early as Day 4 and remained significantly higher than dupilumab at Week 2. The proportion of patients achieving PP-NRS4 was similar between CIBINQO 100 mg once daily and dupilumab at Week 2.</w:t>
      </w:r>
    </w:p>
    <w:p w14:paraId="54234D15" w14:textId="77777777" w:rsidR="001C6747" w:rsidRDefault="001C6747">
      <w:pPr>
        <w:pStyle w:val="BodyText"/>
        <w:spacing w:before="84"/>
        <w:ind w:left="0"/>
        <w:jc w:val="left"/>
      </w:pPr>
    </w:p>
    <w:p w14:paraId="54234D16" w14:textId="77777777" w:rsidR="001C6747" w:rsidRDefault="009D6953">
      <w:pPr>
        <w:pStyle w:val="Heading3"/>
        <w:spacing w:before="0"/>
        <w:ind w:left="217"/>
        <w:jc w:val="left"/>
      </w:pPr>
      <w:r>
        <w:t>Table</w:t>
      </w:r>
      <w:r>
        <w:rPr>
          <w:spacing w:val="-6"/>
        </w:rPr>
        <w:t xml:space="preserve"> </w:t>
      </w:r>
      <w:r>
        <w:t>7.</w:t>
      </w:r>
      <w:r>
        <w:rPr>
          <w:spacing w:val="-39"/>
        </w:rPr>
        <w:t xml:space="preserve"> </w:t>
      </w:r>
      <w:r>
        <w:t>Efficacy</w:t>
      </w:r>
      <w:r>
        <w:rPr>
          <w:spacing w:val="-2"/>
        </w:rPr>
        <w:t xml:space="preserve"> </w:t>
      </w:r>
      <w:r>
        <w:t>results</w:t>
      </w:r>
      <w:r>
        <w:rPr>
          <w:spacing w:val="-2"/>
        </w:rPr>
        <w:t xml:space="preserve"> </w:t>
      </w:r>
      <w:r>
        <w:t>of</w:t>
      </w:r>
      <w:r>
        <w:rPr>
          <w:spacing w:val="-3"/>
        </w:rPr>
        <w:t xml:space="preserve"> </w:t>
      </w:r>
      <w:r>
        <w:t>CIBINQO</w:t>
      </w:r>
      <w:r>
        <w:rPr>
          <w:spacing w:val="-2"/>
        </w:rPr>
        <w:t xml:space="preserve"> </w:t>
      </w:r>
      <w:r>
        <w:t>with</w:t>
      </w:r>
      <w:r>
        <w:rPr>
          <w:spacing w:val="-2"/>
        </w:rPr>
        <w:t xml:space="preserve"> </w:t>
      </w:r>
      <w:r>
        <w:t>concomitant</w:t>
      </w:r>
      <w:r>
        <w:rPr>
          <w:spacing w:val="-6"/>
        </w:rPr>
        <w:t xml:space="preserve"> </w:t>
      </w:r>
      <w:r>
        <w:t>topical</w:t>
      </w:r>
      <w:r>
        <w:rPr>
          <w:spacing w:val="-1"/>
        </w:rPr>
        <w:t xml:space="preserve"> </w:t>
      </w:r>
      <w:r>
        <w:rPr>
          <w:spacing w:val="-2"/>
        </w:rPr>
        <w:t>therapy</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
        <w:gridCol w:w="815"/>
        <w:gridCol w:w="816"/>
        <w:gridCol w:w="768"/>
        <w:gridCol w:w="770"/>
        <w:gridCol w:w="816"/>
        <w:gridCol w:w="818"/>
        <w:gridCol w:w="765"/>
        <w:gridCol w:w="767"/>
        <w:gridCol w:w="815"/>
        <w:gridCol w:w="817"/>
        <w:gridCol w:w="747"/>
        <w:gridCol w:w="718"/>
      </w:tblGrid>
      <w:tr w:rsidR="001C6747" w14:paraId="54234D1B" w14:textId="77777777">
        <w:trPr>
          <w:trHeight w:val="208"/>
        </w:trPr>
        <w:tc>
          <w:tcPr>
            <w:tcW w:w="1009" w:type="dxa"/>
            <w:vMerge w:val="restart"/>
          </w:tcPr>
          <w:p w14:paraId="54234D17" w14:textId="77777777" w:rsidR="001C6747" w:rsidRDefault="001C6747">
            <w:pPr>
              <w:pStyle w:val="TableParagraph"/>
              <w:rPr>
                <w:sz w:val="20"/>
              </w:rPr>
            </w:pPr>
          </w:p>
        </w:tc>
        <w:tc>
          <w:tcPr>
            <w:tcW w:w="3169" w:type="dxa"/>
            <w:gridSpan w:val="4"/>
          </w:tcPr>
          <w:p w14:paraId="54234D18" w14:textId="77777777" w:rsidR="001C6747" w:rsidRDefault="009D6953">
            <w:pPr>
              <w:pStyle w:val="TableParagraph"/>
              <w:spacing w:line="188" w:lineRule="exact"/>
              <w:jc w:val="center"/>
              <w:rPr>
                <w:b/>
                <w:sz w:val="18"/>
              </w:rPr>
            </w:pPr>
            <w:r>
              <w:rPr>
                <w:b/>
                <w:sz w:val="18"/>
              </w:rPr>
              <w:t>Week</w:t>
            </w:r>
            <w:r>
              <w:rPr>
                <w:b/>
                <w:spacing w:val="-1"/>
                <w:sz w:val="18"/>
              </w:rPr>
              <w:t xml:space="preserve"> </w:t>
            </w:r>
            <w:r>
              <w:rPr>
                <w:b/>
                <w:spacing w:val="-10"/>
                <w:sz w:val="18"/>
              </w:rPr>
              <w:t>2</w:t>
            </w:r>
          </w:p>
        </w:tc>
        <w:tc>
          <w:tcPr>
            <w:tcW w:w="3166" w:type="dxa"/>
            <w:gridSpan w:val="4"/>
          </w:tcPr>
          <w:p w14:paraId="54234D19" w14:textId="77777777" w:rsidR="001C6747" w:rsidRDefault="009D6953">
            <w:pPr>
              <w:pStyle w:val="TableParagraph"/>
              <w:spacing w:line="188" w:lineRule="exact"/>
              <w:ind w:left="6"/>
              <w:jc w:val="center"/>
              <w:rPr>
                <w:b/>
                <w:sz w:val="18"/>
              </w:rPr>
            </w:pPr>
            <w:r>
              <w:rPr>
                <w:b/>
                <w:sz w:val="18"/>
              </w:rPr>
              <w:t>Week</w:t>
            </w:r>
            <w:r>
              <w:rPr>
                <w:b/>
                <w:spacing w:val="-1"/>
                <w:sz w:val="18"/>
              </w:rPr>
              <w:t xml:space="preserve"> </w:t>
            </w:r>
            <w:r>
              <w:rPr>
                <w:b/>
                <w:spacing w:val="-5"/>
                <w:sz w:val="18"/>
              </w:rPr>
              <w:t>12</w:t>
            </w:r>
          </w:p>
        </w:tc>
        <w:tc>
          <w:tcPr>
            <w:tcW w:w="3097" w:type="dxa"/>
            <w:gridSpan w:val="4"/>
          </w:tcPr>
          <w:p w14:paraId="54234D1A" w14:textId="77777777" w:rsidR="001C6747" w:rsidRDefault="009D6953">
            <w:pPr>
              <w:pStyle w:val="TableParagraph"/>
              <w:spacing w:line="188" w:lineRule="exact"/>
              <w:ind w:left="16"/>
              <w:jc w:val="center"/>
              <w:rPr>
                <w:b/>
                <w:sz w:val="18"/>
              </w:rPr>
            </w:pPr>
            <w:r>
              <w:rPr>
                <w:b/>
                <w:sz w:val="18"/>
              </w:rPr>
              <w:t>Week</w:t>
            </w:r>
            <w:r>
              <w:rPr>
                <w:b/>
                <w:spacing w:val="-1"/>
                <w:sz w:val="18"/>
              </w:rPr>
              <w:t xml:space="preserve"> </w:t>
            </w:r>
            <w:r>
              <w:rPr>
                <w:b/>
                <w:spacing w:val="-5"/>
                <w:sz w:val="18"/>
              </w:rPr>
              <w:t>16</w:t>
            </w:r>
          </w:p>
        </w:tc>
      </w:tr>
      <w:tr w:rsidR="001C6747" w14:paraId="54234D26" w14:textId="77777777">
        <w:trPr>
          <w:trHeight w:val="205"/>
        </w:trPr>
        <w:tc>
          <w:tcPr>
            <w:tcW w:w="1009" w:type="dxa"/>
            <w:vMerge/>
            <w:tcBorders>
              <w:top w:val="nil"/>
            </w:tcBorders>
          </w:tcPr>
          <w:p w14:paraId="54234D1C" w14:textId="77777777" w:rsidR="001C6747" w:rsidRDefault="001C6747">
            <w:pPr>
              <w:rPr>
                <w:sz w:val="2"/>
                <w:szCs w:val="2"/>
              </w:rPr>
            </w:pPr>
          </w:p>
        </w:tc>
        <w:tc>
          <w:tcPr>
            <w:tcW w:w="1631" w:type="dxa"/>
            <w:gridSpan w:val="2"/>
          </w:tcPr>
          <w:p w14:paraId="54234D1D" w14:textId="77777777" w:rsidR="001C6747" w:rsidRDefault="009D6953">
            <w:pPr>
              <w:pStyle w:val="TableParagraph"/>
              <w:spacing w:line="186" w:lineRule="exact"/>
              <w:ind w:left="9"/>
              <w:jc w:val="center"/>
              <w:rPr>
                <w:b/>
                <w:sz w:val="18"/>
              </w:rPr>
            </w:pPr>
            <w:r>
              <w:rPr>
                <w:b/>
                <w:spacing w:val="-5"/>
                <w:sz w:val="18"/>
              </w:rPr>
              <w:t>ABR</w:t>
            </w:r>
          </w:p>
        </w:tc>
        <w:tc>
          <w:tcPr>
            <w:tcW w:w="768" w:type="dxa"/>
            <w:vMerge w:val="restart"/>
          </w:tcPr>
          <w:p w14:paraId="54234D1E" w14:textId="77777777" w:rsidR="001C6747" w:rsidRDefault="009D6953">
            <w:pPr>
              <w:pStyle w:val="TableParagraph"/>
              <w:spacing w:before="190" w:line="210" w:lineRule="atLeast"/>
              <w:ind w:left="134" w:right="111" w:firstLine="64"/>
              <w:rPr>
                <w:b/>
                <w:sz w:val="18"/>
              </w:rPr>
            </w:pPr>
            <w:r>
              <w:rPr>
                <w:b/>
                <w:spacing w:val="-4"/>
                <w:sz w:val="18"/>
              </w:rPr>
              <w:t xml:space="preserve">PBO </w:t>
            </w:r>
            <w:r>
              <w:rPr>
                <w:b/>
                <w:spacing w:val="-2"/>
                <w:sz w:val="18"/>
              </w:rPr>
              <w:t>N=131</w:t>
            </w:r>
          </w:p>
        </w:tc>
        <w:tc>
          <w:tcPr>
            <w:tcW w:w="770" w:type="dxa"/>
            <w:vMerge w:val="restart"/>
          </w:tcPr>
          <w:p w14:paraId="54234D1F" w14:textId="77777777" w:rsidR="001C6747" w:rsidRDefault="009D6953">
            <w:pPr>
              <w:pStyle w:val="TableParagraph"/>
              <w:spacing w:before="190" w:line="210" w:lineRule="atLeast"/>
              <w:ind w:left="131" w:right="116" w:firstLine="67"/>
              <w:rPr>
                <w:b/>
                <w:sz w:val="18"/>
              </w:rPr>
            </w:pPr>
            <w:r>
              <w:rPr>
                <w:b/>
                <w:spacing w:val="-4"/>
                <w:sz w:val="18"/>
              </w:rPr>
              <w:t xml:space="preserve">DUP </w:t>
            </w:r>
            <w:r>
              <w:rPr>
                <w:b/>
                <w:spacing w:val="-2"/>
                <w:sz w:val="18"/>
              </w:rPr>
              <w:t>N=243</w:t>
            </w:r>
          </w:p>
        </w:tc>
        <w:tc>
          <w:tcPr>
            <w:tcW w:w="1634" w:type="dxa"/>
            <w:gridSpan w:val="2"/>
          </w:tcPr>
          <w:p w14:paraId="54234D20" w14:textId="77777777" w:rsidR="001C6747" w:rsidRDefault="009D6953">
            <w:pPr>
              <w:pStyle w:val="TableParagraph"/>
              <w:spacing w:line="186" w:lineRule="exact"/>
              <w:ind w:left="8"/>
              <w:jc w:val="center"/>
              <w:rPr>
                <w:b/>
                <w:sz w:val="18"/>
              </w:rPr>
            </w:pPr>
            <w:r>
              <w:rPr>
                <w:b/>
                <w:spacing w:val="-5"/>
                <w:sz w:val="18"/>
              </w:rPr>
              <w:t>ABR</w:t>
            </w:r>
          </w:p>
        </w:tc>
        <w:tc>
          <w:tcPr>
            <w:tcW w:w="765" w:type="dxa"/>
            <w:vMerge w:val="restart"/>
          </w:tcPr>
          <w:p w14:paraId="54234D21" w14:textId="77777777" w:rsidR="001C6747" w:rsidRDefault="009D6953">
            <w:pPr>
              <w:pStyle w:val="TableParagraph"/>
              <w:spacing w:before="190" w:line="210" w:lineRule="atLeast"/>
              <w:ind w:left="135" w:right="107" w:firstLine="64"/>
              <w:rPr>
                <w:b/>
                <w:sz w:val="18"/>
              </w:rPr>
            </w:pPr>
            <w:r>
              <w:rPr>
                <w:b/>
                <w:spacing w:val="-4"/>
                <w:sz w:val="18"/>
              </w:rPr>
              <w:t xml:space="preserve">PBO </w:t>
            </w:r>
            <w:r>
              <w:rPr>
                <w:b/>
                <w:spacing w:val="-2"/>
                <w:sz w:val="18"/>
              </w:rPr>
              <w:t>N=131</w:t>
            </w:r>
          </w:p>
        </w:tc>
        <w:tc>
          <w:tcPr>
            <w:tcW w:w="767" w:type="dxa"/>
            <w:vMerge w:val="restart"/>
          </w:tcPr>
          <w:p w14:paraId="54234D22" w14:textId="77777777" w:rsidR="001C6747" w:rsidRDefault="009D6953">
            <w:pPr>
              <w:pStyle w:val="TableParagraph"/>
              <w:spacing w:before="190" w:line="210" w:lineRule="atLeast"/>
              <w:ind w:left="133" w:right="111" w:firstLine="64"/>
              <w:rPr>
                <w:b/>
                <w:sz w:val="18"/>
              </w:rPr>
            </w:pPr>
            <w:r>
              <w:rPr>
                <w:b/>
                <w:spacing w:val="-4"/>
                <w:sz w:val="18"/>
              </w:rPr>
              <w:t xml:space="preserve">DUP </w:t>
            </w:r>
            <w:r>
              <w:rPr>
                <w:b/>
                <w:spacing w:val="-2"/>
                <w:sz w:val="18"/>
              </w:rPr>
              <w:t>N=243</w:t>
            </w:r>
          </w:p>
        </w:tc>
        <w:tc>
          <w:tcPr>
            <w:tcW w:w="1632" w:type="dxa"/>
            <w:gridSpan w:val="2"/>
          </w:tcPr>
          <w:p w14:paraId="54234D23" w14:textId="77777777" w:rsidR="001C6747" w:rsidRDefault="009D6953">
            <w:pPr>
              <w:pStyle w:val="TableParagraph"/>
              <w:spacing w:line="186" w:lineRule="exact"/>
              <w:ind w:left="14"/>
              <w:jc w:val="center"/>
              <w:rPr>
                <w:b/>
                <w:sz w:val="18"/>
              </w:rPr>
            </w:pPr>
            <w:r>
              <w:rPr>
                <w:b/>
                <w:spacing w:val="-5"/>
                <w:sz w:val="18"/>
              </w:rPr>
              <w:t>ABR</w:t>
            </w:r>
          </w:p>
        </w:tc>
        <w:tc>
          <w:tcPr>
            <w:tcW w:w="747" w:type="dxa"/>
            <w:vMerge w:val="restart"/>
          </w:tcPr>
          <w:p w14:paraId="54234D24" w14:textId="77777777" w:rsidR="001C6747" w:rsidRDefault="009D6953">
            <w:pPr>
              <w:pStyle w:val="TableParagraph"/>
              <w:spacing w:before="190" w:line="210" w:lineRule="atLeast"/>
              <w:ind w:left="129" w:right="95" w:firstLine="67"/>
              <w:rPr>
                <w:b/>
                <w:sz w:val="18"/>
              </w:rPr>
            </w:pPr>
            <w:r>
              <w:rPr>
                <w:b/>
                <w:spacing w:val="-4"/>
                <w:sz w:val="18"/>
              </w:rPr>
              <w:t xml:space="preserve">PBO </w:t>
            </w:r>
            <w:r>
              <w:rPr>
                <w:b/>
                <w:spacing w:val="-2"/>
                <w:sz w:val="18"/>
              </w:rPr>
              <w:t>N=131</w:t>
            </w:r>
          </w:p>
        </w:tc>
        <w:tc>
          <w:tcPr>
            <w:tcW w:w="718" w:type="dxa"/>
            <w:vMerge w:val="restart"/>
          </w:tcPr>
          <w:p w14:paraId="54234D25" w14:textId="77777777" w:rsidR="001C6747" w:rsidRDefault="009D6953">
            <w:pPr>
              <w:pStyle w:val="TableParagraph"/>
              <w:spacing w:before="190" w:line="210" w:lineRule="atLeast"/>
              <w:ind w:left="114" w:right="81" w:firstLine="67"/>
              <w:rPr>
                <w:b/>
                <w:sz w:val="18"/>
              </w:rPr>
            </w:pPr>
            <w:r>
              <w:rPr>
                <w:b/>
                <w:spacing w:val="-4"/>
                <w:sz w:val="18"/>
              </w:rPr>
              <w:t xml:space="preserve">DUP </w:t>
            </w:r>
            <w:r>
              <w:rPr>
                <w:b/>
                <w:spacing w:val="-2"/>
                <w:sz w:val="18"/>
              </w:rPr>
              <w:t>N=243</w:t>
            </w:r>
          </w:p>
        </w:tc>
      </w:tr>
      <w:tr w:rsidR="001C6747" w14:paraId="54234D34" w14:textId="77777777">
        <w:trPr>
          <w:trHeight w:val="414"/>
        </w:trPr>
        <w:tc>
          <w:tcPr>
            <w:tcW w:w="1009" w:type="dxa"/>
            <w:vMerge/>
            <w:tcBorders>
              <w:top w:val="nil"/>
            </w:tcBorders>
          </w:tcPr>
          <w:p w14:paraId="54234D27" w14:textId="77777777" w:rsidR="001C6747" w:rsidRDefault="001C6747">
            <w:pPr>
              <w:rPr>
                <w:sz w:val="2"/>
                <w:szCs w:val="2"/>
              </w:rPr>
            </w:pPr>
          </w:p>
        </w:tc>
        <w:tc>
          <w:tcPr>
            <w:tcW w:w="815" w:type="dxa"/>
          </w:tcPr>
          <w:p w14:paraId="54234D28" w14:textId="77777777" w:rsidR="001C6747" w:rsidRDefault="009D6953">
            <w:pPr>
              <w:pStyle w:val="TableParagraph"/>
              <w:spacing w:line="208" w:lineRule="exact"/>
              <w:ind w:left="154" w:right="115" w:hanging="27"/>
              <w:rPr>
                <w:b/>
                <w:sz w:val="18"/>
              </w:rPr>
            </w:pPr>
            <w:r>
              <w:rPr>
                <w:b/>
                <w:sz w:val="18"/>
              </w:rPr>
              <w:t>200</w:t>
            </w:r>
            <w:r>
              <w:rPr>
                <w:b/>
                <w:spacing w:val="-12"/>
                <w:sz w:val="18"/>
              </w:rPr>
              <w:t xml:space="preserve"> </w:t>
            </w:r>
            <w:r>
              <w:rPr>
                <w:b/>
                <w:sz w:val="18"/>
              </w:rPr>
              <w:t xml:space="preserve">mg </w:t>
            </w:r>
            <w:r>
              <w:rPr>
                <w:b/>
                <w:spacing w:val="-2"/>
                <w:sz w:val="18"/>
              </w:rPr>
              <w:t>N=226</w:t>
            </w:r>
          </w:p>
        </w:tc>
        <w:tc>
          <w:tcPr>
            <w:tcW w:w="816" w:type="dxa"/>
          </w:tcPr>
          <w:p w14:paraId="54234D29" w14:textId="77777777" w:rsidR="001C6747" w:rsidRDefault="009D6953">
            <w:pPr>
              <w:pStyle w:val="TableParagraph"/>
              <w:spacing w:line="208" w:lineRule="exact"/>
              <w:ind w:left="158" w:right="112" w:hanging="27"/>
              <w:rPr>
                <w:b/>
                <w:sz w:val="18"/>
              </w:rPr>
            </w:pPr>
            <w:r>
              <w:rPr>
                <w:b/>
                <w:sz w:val="18"/>
              </w:rPr>
              <w:t>100</w:t>
            </w:r>
            <w:r>
              <w:rPr>
                <w:b/>
                <w:spacing w:val="-12"/>
                <w:sz w:val="18"/>
              </w:rPr>
              <w:t xml:space="preserve"> </w:t>
            </w:r>
            <w:r>
              <w:rPr>
                <w:b/>
                <w:sz w:val="18"/>
              </w:rPr>
              <w:t xml:space="preserve">mg </w:t>
            </w:r>
            <w:r>
              <w:rPr>
                <w:b/>
                <w:spacing w:val="-2"/>
                <w:sz w:val="18"/>
              </w:rPr>
              <w:t>N=238</w:t>
            </w:r>
          </w:p>
        </w:tc>
        <w:tc>
          <w:tcPr>
            <w:tcW w:w="768" w:type="dxa"/>
            <w:vMerge/>
            <w:tcBorders>
              <w:top w:val="nil"/>
            </w:tcBorders>
          </w:tcPr>
          <w:p w14:paraId="54234D2A" w14:textId="77777777" w:rsidR="001C6747" w:rsidRDefault="001C6747">
            <w:pPr>
              <w:rPr>
                <w:sz w:val="2"/>
                <w:szCs w:val="2"/>
              </w:rPr>
            </w:pPr>
          </w:p>
        </w:tc>
        <w:tc>
          <w:tcPr>
            <w:tcW w:w="770" w:type="dxa"/>
            <w:vMerge/>
            <w:tcBorders>
              <w:top w:val="nil"/>
            </w:tcBorders>
          </w:tcPr>
          <w:p w14:paraId="54234D2B" w14:textId="77777777" w:rsidR="001C6747" w:rsidRDefault="001C6747">
            <w:pPr>
              <w:rPr>
                <w:sz w:val="2"/>
                <w:szCs w:val="2"/>
              </w:rPr>
            </w:pPr>
          </w:p>
        </w:tc>
        <w:tc>
          <w:tcPr>
            <w:tcW w:w="816" w:type="dxa"/>
          </w:tcPr>
          <w:p w14:paraId="54234D2C" w14:textId="77777777" w:rsidR="001C6747" w:rsidRDefault="009D6953">
            <w:pPr>
              <w:pStyle w:val="TableParagraph"/>
              <w:spacing w:line="208" w:lineRule="exact"/>
              <w:ind w:left="156" w:right="114" w:hanging="27"/>
              <w:rPr>
                <w:b/>
                <w:sz w:val="18"/>
              </w:rPr>
            </w:pPr>
            <w:r>
              <w:rPr>
                <w:b/>
                <w:sz w:val="18"/>
              </w:rPr>
              <w:t>200</w:t>
            </w:r>
            <w:r>
              <w:rPr>
                <w:b/>
                <w:spacing w:val="-12"/>
                <w:sz w:val="18"/>
              </w:rPr>
              <w:t xml:space="preserve"> </w:t>
            </w:r>
            <w:r>
              <w:rPr>
                <w:b/>
                <w:sz w:val="18"/>
              </w:rPr>
              <w:t xml:space="preserve">mg </w:t>
            </w:r>
            <w:r>
              <w:rPr>
                <w:b/>
                <w:spacing w:val="-2"/>
                <w:sz w:val="18"/>
              </w:rPr>
              <w:t>N=226</w:t>
            </w:r>
          </w:p>
        </w:tc>
        <w:tc>
          <w:tcPr>
            <w:tcW w:w="818" w:type="dxa"/>
          </w:tcPr>
          <w:p w14:paraId="54234D2D" w14:textId="77777777" w:rsidR="001C6747" w:rsidRDefault="009D6953">
            <w:pPr>
              <w:pStyle w:val="TableParagraph"/>
              <w:spacing w:line="208" w:lineRule="exact"/>
              <w:ind w:left="158" w:right="114" w:hanging="27"/>
              <w:rPr>
                <w:b/>
                <w:sz w:val="18"/>
              </w:rPr>
            </w:pPr>
            <w:r>
              <w:rPr>
                <w:b/>
                <w:sz w:val="18"/>
              </w:rPr>
              <w:t>100</w:t>
            </w:r>
            <w:r>
              <w:rPr>
                <w:b/>
                <w:spacing w:val="-12"/>
                <w:sz w:val="18"/>
              </w:rPr>
              <w:t xml:space="preserve"> </w:t>
            </w:r>
            <w:r>
              <w:rPr>
                <w:b/>
                <w:sz w:val="18"/>
              </w:rPr>
              <w:t xml:space="preserve">mg </w:t>
            </w:r>
            <w:r>
              <w:rPr>
                <w:b/>
                <w:spacing w:val="-2"/>
                <w:sz w:val="18"/>
              </w:rPr>
              <w:t>N=238</w:t>
            </w:r>
          </w:p>
        </w:tc>
        <w:tc>
          <w:tcPr>
            <w:tcW w:w="765" w:type="dxa"/>
            <w:vMerge/>
            <w:tcBorders>
              <w:top w:val="nil"/>
            </w:tcBorders>
          </w:tcPr>
          <w:p w14:paraId="54234D2E" w14:textId="77777777" w:rsidR="001C6747" w:rsidRDefault="001C6747">
            <w:pPr>
              <w:rPr>
                <w:sz w:val="2"/>
                <w:szCs w:val="2"/>
              </w:rPr>
            </w:pPr>
          </w:p>
        </w:tc>
        <w:tc>
          <w:tcPr>
            <w:tcW w:w="767" w:type="dxa"/>
            <w:vMerge/>
            <w:tcBorders>
              <w:top w:val="nil"/>
            </w:tcBorders>
          </w:tcPr>
          <w:p w14:paraId="54234D2F" w14:textId="77777777" w:rsidR="001C6747" w:rsidRDefault="001C6747">
            <w:pPr>
              <w:rPr>
                <w:sz w:val="2"/>
                <w:szCs w:val="2"/>
              </w:rPr>
            </w:pPr>
          </w:p>
        </w:tc>
        <w:tc>
          <w:tcPr>
            <w:tcW w:w="815" w:type="dxa"/>
          </w:tcPr>
          <w:p w14:paraId="54234D30" w14:textId="77777777" w:rsidR="001C6747" w:rsidRDefault="009D6953">
            <w:pPr>
              <w:pStyle w:val="TableParagraph"/>
              <w:spacing w:line="208" w:lineRule="exact"/>
              <w:ind w:left="158" w:right="111" w:hanging="27"/>
              <w:rPr>
                <w:b/>
                <w:sz w:val="18"/>
              </w:rPr>
            </w:pPr>
            <w:r>
              <w:rPr>
                <w:b/>
                <w:sz w:val="18"/>
              </w:rPr>
              <w:t>200</w:t>
            </w:r>
            <w:r>
              <w:rPr>
                <w:b/>
                <w:spacing w:val="-12"/>
                <w:sz w:val="18"/>
              </w:rPr>
              <w:t xml:space="preserve"> </w:t>
            </w:r>
            <w:r>
              <w:rPr>
                <w:b/>
                <w:sz w:val="18"/>
              </w:rPr>
              <w:t xml:space="preserve">mg </w:t>
            </w:r>
            <w:r>
              <w:rPr>
                <w:b/>
                <w:spacing w:val="-2"/>
                <w:sz w:val="18"/>
              </w:rPr>
              <w:t>N=226</w:t>
            </w:r>
          </w:p>
        </w:tc>
        <w:tc>
          <w:tcPr>
            <w:tcW w:w="817" w:type="dxa"/>
          </w:tcPr>
          <w:p w14:paraId="54234D31" w14:textId="77777777" w:rsidR="001C6747" w:rsidRDefault="009D6953">
            <w:pPr>
              <w:pStyle w:val="TableParagraph"/>
              <w:spacing w:line="208" w:lineRule="exact"/>
              <w:ind w:left="161" w:right="110" w:hanging="27"/>
              <w:rPr>
                <w:b/>
                <w:sz w:val="18"/>
              </w:rPr>
            </w:pPr>
            <w:r>
              <w:rPr>
                <w:b/>
                <w:sz w:val="18"/>
              </w:rPr>
              <w:t>100</w:t>
            </w:r>
            <w:r>
              <w:rPr>
                <w:b/>
                <w:spacing w:val="-12"/>
                <w:sz w:val="18"/>
              </w:rPr>
              <w:t xml:space="preserve"> </w:t>
            </w:r>
            <w:r>
              <w:rPr>
                <w:b/>
                <w:sz w:val="18"/>
              </w:rPr>
              <w:t xml:space="preserve">mg </w:t>
            </w:r>
            <w:r>
              <w:rPr>
                <w:b/>
                <w:spacing w:val="-2"/>
                <w:sz w:val="18"/>
              </w:rPr>
              <w:t>N=238</w:t>
            </w:r>
          </w:p>
        </w:tc>
        <w:tc>
          <w:tcPr>
            <w:tcW w:w="747" w:type="dxa"/>
            <w:vMerge/>
            <w:tcBorders>
              <w:top w:val="nil"/>
            </w:tcBorders>
          </w:tcPr>
          <w:p w14:paraId="54234D32" w14:textId="77777777" w:rsidR="001C6747" w:rsidRDefault="001C6747">
            <w:pPr>
              <w:rPr>
                <w:sz w:val="2"/>
                <w:szCs w:val="2"/>
              </w:rPr>
            </w:pPr>
          </w:p>
        </w:tc>
        <w:tc>
          <w:tcPr>
            <w:tcW w:w="718" w:type="dxa"/>
            <w:vMerge/>
            <w:tcBorders>
              <w:top w:val="nil"/>
            </w:tcBorders>
          </w:tcPr>
          <w:p w14:paraId="54234D33" w14:textId="77777777" w:rsidR="001C6747" w:rsidRDefault="001C6747">
            <w:pPr>
              <w:rPr>
                <w:sz w:val="2"/>
                <w:szCs w:val="2"/>
              </w:rPr>
            </w:pPr>
          </w:p>
        </w:tc>
      </w:tr>
      <w:tr w:rsidR="001C6747" w14:paraId="54234D37" w14:textId="77777777">
        <w:trPr>
          <w:trHeight w:val="205"/>
        </w:trPr>
        <w:tc>
          <w:tcPr>
            <w:tcW w:w="1009" w:type="dxa"/>
          </w:tcPr>
          <w:p w14:paraId="54234D35" w14:textId="77777777" w:rsidR="001C6747" w:rsidRDefault="001C6747">
            <w:pPr>
              <w:pStyle w:val="TableParagraph"/>
              <w:rPr>
                <w:sz w:val="14"/>
              </w:rPr>
            </w:pPr>
          </w:p>
        </w:tc>
        <w:tc>
          <w:tcPr>
            <w:tcW w:w="9432" w:type="dxa"/>
            <w:gridSpan w:val="12"/>
          </w:tcPr>
          <w:p w14:paraId="54234D36" w14:textId="77777777" w:rsidR="001C6747" w:rsidRDefault="009D6953">
            <w:pPr>
              <w:pStyle w:val="TableParagraph"/>
              <w:spacing w:line="185" w:lineRule="exact"/>
              <w:ind w:left="15" w:right="1"/>
              <w:jc w:val="center"/>
              <w:rPr>
                <w:b/>
                <w:sz w:val="18"/>
              </w:rPr>
            </w:pPr>
            <w:r>
              <w:rPr>
                <w:b/>
                <w:sz w:val="18"/>
              </w:rPr>
              <w:t xml:space="preserve">% </w:t>
            </w:r>
            <w:r>
              <w:rPr>
                <w:b/>
                <w:spacing w:val="-2"/>
                <w:sz w:val="18"/>
              </w:rPr>
              <w:t>Responders</w:t>
            </w:r>
          </w:p>
        </w:tc>
      </w:tr>
      <w:tr w:rsidR="001C6747" w14:paraId="54234D52" w14:textId="77777777">
        <w:trPr>
          <w:trHeight w:val="414"/>
        </w:trPr>
        <w:tc>
          <w:tcPr>
            <w:tcW w:w="1009" w:type="dxa"/>
          </w:tcPr>
          <w:p w14:paraId="54234D38" w14:textId="77777777" w:rsidR="001C6747" w:rsidRDefault="009D6953">
            <w:pPr>
              <w:pStyle w:val="TableParagraph"/>
              <w:spacing w:line="206" w:lineRule="exact"/>
              <w:ind w:left="107"/>
              <w:rPr>
                <w:sz w:val="18"/>
              </w:rPr>
            </w:pPr>
            <w:r>
              <w:rPr>
                <w:sz w:val="18"/>
              </w:rPr>
              <w:t>IGA</w:t>
            </w:r>
            <w:r>
              <w:rPr>
                <w:spacing w:val="-2"/>
                <w:sz w:val="18"/>
              </w:rPr>
              <w:t xml:space="preserve"> </w:t>
            </w:r>
            <w:r>
              <w:rPr>
                <w:sz w:val="18"/>
              </w:rPr>
              <w:t>0</w:t>
            </w:r>
            <w:r>
              <w:rPr>
                <w:spacing w:val="-1"/>
                <w:sz w:val="18"/>
              </w:rPr>
              <w:t xml:space="preserve"> </w:t>
            </w:r>
            <w:r>
              <w:rPr>
                <w:spacing w:val="-5"/>
                <w:sz w:val="18"/>
              </w:rPr>
              <w:t>or</w:t>
            </w:r>
          </w:p>
          <w:p w14:paraId="54234D39" w14:textId="77777777" w:rsidR="001C6747" w:rsidRDefault="009D6953">
            <w:pPr>
              <w:pStyle w:val="TableParagraph"/>
              <w:spacing w:line="189" w:lineRule="exact"/>
              <w:ind w:left="107"/>
              <w:rPr>
                <w:sz w:val="12"/>
              </w:rPr>
            </w:pPr>
            <w:r>
              <w:rPr>
                <w:spacing w:val="-5"/>
                <w:position w:val="-5"/>
                <w:sz w:val="18"/>
              </w:rPr>
              <w:t>1</w:t>
            </w:r>
            <w:r>
              <w:rPr>
                <w:spacing w:val="-5"/>
                <w:sz w:val="12"/>
              </w:rPr>
              <w:t>a</w:t>
            </w:r>
          </w:p>
        </w:tc>
        <w:tc>
          <w:tcPr>
            <w:tcW w:w="815" w:type="dxa"/>
          </w:tcPr>
          <w:p w14:paraId="54234D3A" w14:textId="77777777" w:rsidR="001C6747" w:rsidRDefault="001C6747">
            <w:pPr>
              <w:pStyle w:val="TableParagraph"/>
              <w:spacing w:before="1"/>
              <w:rPr>
                <w:b/>
                <w:sz w:val="18"/>
              </w:rPr>
            </w:pPr>
          </w:p>
          <w:p w14:paraId="54234D3B" w14:textId="77777777" w:rsidR="001C6747" w:rsidRDefault="009D6953">
            <w:pPr>
              <w:pStyle w:val="TableParagraph"/>
              <w:spacing w:line="186" w:lineRule="exact"/>
              <w:ind w:left="231"/>
              <w:rPr>
                <w:sz w:val="18"/>
              </w:rPr>
            </w:pPr>
            <w:r>
              <w:rPr>
                <w:spacing w:val="-2"/>
                <w:sz w:val="18"/>
              </w:rPr>
              <w:t>18.4</w:t>
            </w:r>
            <w:r>
              <w:rPr>
                <w:spacing w:val="-2"/>
                <w:sz w:val="18"/>
                <w:vertAlign w:val="superscript"/>
              </w:rPr>
              <w:t>i</w:t>
            </w:r>
          </w:p>
        </w:tc>
        <w:tc>
          <w:tcPr>
            <w:tcW w:w="816" w:type="dxa"/>
          </w:tcPr>
          <w:p w14:paraId="54234D3C" w14:textId="77777777" w:rsidR="001C6747" w:rsidRDefault="001C6747">
            <w:pPr>
              <w:pStyle w:val="TableParagraph"/>
              <w:spacing w:before="1"/>
              <w:rPr>
                <w:b/>
                <w:sz w:val="18"/>
              </w:rPr>
            </w:pPr>
          </w:p>
          <w:p w14:paraId="54234D3D" w14:textId="77777777" w:rsidR="001C6747" w:rsidRDefault="009D6953">
            <w:pPr>
              <w:pStyle w:val="TableParagraph"/>
              <w:spacing w:line="186" w:lineRule="exact"/>
              <w:ind w:left="220"/>
              <w:rPr>
                <w:sz w:val="18"/>
              </w:rPr>
            </w:pPr>
            <w:r>
              <w:rPr>
                <w:spacing w:val="-2"/>
                <w:sz w:val="18"/>
              </w:rPr>
              <w:t>15.2</w:t>
            </w:r>
            <w:r>
              <w:rPr>
                <w:spacing w:val="-2"/>
                <w:sz w:val="18"/>
                <w:vertAlign w:val="superscript"/>
              </w:rPr>
              <w:t>h</w:t>
            </w:r>
          </w:p>
        </w:tc>
        <w:tc>
          <w:tcPr>
            <w:tcW w:w="768" w:type="dxa"/>
          </w:tcPr>
          <w:p w14:paraId="54234D3E" w14:textId="77777777" w:rsidR="001C6747" w:rsidRDefault="001C6747">
            <w:pPr>
              <w:pStyle w:val="TableParagraph"/>
              <w:spacing w:before="1"/>
              <w:rPr>
                <w:b/>
                <w:sz w:val="18"/>
              </w:rPr>
            </w:pPr>
          </w:p>
          <w:p w14:paraId="54234D3F" w14:textId="77777777" w:rsidR="001C6747" w:rsidRDefault="009D6953">
            <w:pPr>
              <w:pStyle w:val="TableParagraph"/>
              <w:spacing w:line="186" w:lineRule="exact"/>
              <w:ind w:left="20" w:right="9"/>
              <w:jc w:val="center"/>
              <w:rPr>
                <w:sz w:val="18"/>
              </w:rPr>
            </w:pPr>
            <w:r>
              <w:rPr>
                <w:spacing w:val="-5"/>
                <w:sz w:val="18"/>
              </w:rPr>
              <w:t>6.3</w:t>
            </w:r>
          </w:p>
        </w:tc>
        <w:tc>
          <w:tcPr>
            <w:tcW w:w="770" w:type="dxa"/>
          </w:tcPr>
          <w:p w14:paraId="54234D40" w14:textId="77777777" w:rsidR="001C6747" w:rsidRDefault="001C6747">
            <w:pPr>
              <w:pStyle w:val="TableParagraph"/>
              <w:spacing w:before="1"/>
              <w:rPr>
                <w:b/>
                <w:sz w:val="18"/>
              </w:rPr>
            </w:pPr>
          </w:p>
          <w:p w14:paraId="54234D41" w14:textId="77777777" w:rsidR="001C6747" w:rsidRDefault="009D6953">
            <w:pPr>
              <w:pStyle w:val="TableParagraph"/>
              <w:spacing w:line="186" w:lineRule="exact"/>
              <w:ind w:left="16" w:right="7"/>
              <w:jc w:val="center"/>
              <w:rPr>
                <w:sz w:val="18"/>
              </w:rPr>
            </w:pPr>
            <w:r>
              <w:rPr>
                <w:spacing w:val="-5"/>
                <w:sz w:val="18"/>
              </w:rPr>
              <w:t>4.7</w:t>
            </w:r>
          </w:p>
        </w:tc>
        <w:tc>
          <w:tcPr>
            <w:tcW w:w="816" w:type="dxa"/>
          </w:tcPr>
          <w:p w14:paraId="54234D42" w14:textId="77777777" w:rsidR="001C6747" w:rsidRDefault="001C6747">
            <w:pPr>
              <w:pStyle w:val="TableParagraph"/>
              <w:spacing w:before="1"/>
              <w:rPr>
                <w:b/>
                <w:sz w:val="18"/>
              </w:rPr>
            </w:pPr>
          </w:p>
          <w:p w14:paraId="54234D43" w14:textId="77777777" w:rsidR="001C6747" w:rsidRDefault="009D6953">
            <w:pPr>
              <w:pStyle w:val="TableParagraph"/>
              <w:spacing w:line="186" w:lineRule="exact"/>
              <w:ind w:left="223"/>
              <w:rPr>
                <w:sz w:val="18"/>
              </w:rPr>
            </w:pPr>
            <w:r>
              <w:rPr>
                <w:spacing w:val="-2"/>
                <w:sz w:val="18"/>
              </w:rPr>
              <w:t>48.4</w:t>
            </w:r>
            <w:r>
              <w:rPr>
                <w:spacing w:val="-2"/>
                <w:sz w:val="18"/>
                <w:vertAlign w:val="superscript"/>
              </w:rPr>
              <w:t>e</w:t>
            </w:r>
          </w:p>
        </w:tc>
        <w:tc>
          <w:tcPr>
            <w:tcW w:w="818" w:type="dxa"/>
          </w:tcPr>
          <w:p w14:paraId="54234D44" w14:textId="77777777" w:rsidR="001C6747" w:rsidRDefault="001C6747">
            <w:pPr>
              <w:pStyle w:val="TableParagraph"/>
              <w:spacing w:before="1"/>
              <w:rPr>
                <w:b/>
                <w:sz w:val="18"/>
              </w:rPr>
            </w:pPr>
          </w:p>
          <w:p w14:paraId="54234D45" w14:textId="77777777" w:rsidR="001C6747" w:rsidRDefault="009D6953">
            <w:pPr>
              <w:pStyle w:val="TableParagraph"/>
              <w:spacing w:line="186" w:lineRule="exact"/>
              <w:ind w:left="225"/>
              <w:rPr>
                <w:sz w:val="18"/>
              </w:rPr>
            </w:pPr>
            <w:r>
              <w:rPr>
                <w:spacing w:val="-2"/>
                <w:sz w:val="18"/>
              </w:rPr>
              <w:t>36.6</w:t>
            </w:r>
            <w:r>
              <w:rPr>
                <w:spacing w:val="-2"/>
                <w:sz w:val="18"/>
                <w:vertAlign w:val="superscript"/>
              </w:rPr>
              <w:t>e</w:t>
            </w:r>
          </w:p>
        </w:tc>
        <w:tc>
          <w:tcPr>
            <w:tcW w:w="765" w:type="dxa"/>
          </w:tcPr>
          <w:p w14:paraId="54234D46" w14:textId="77777777" w:rsidR="001C6747" w:rsidRDefault="001C6747">
            <w:pPr>
              <w:pStyle w:val="TableParagraph"/>
              <w:spacing w:before="1"/>
              <w:rPr>
                <w:b/>
                <w:sz w:val="18"/>
              </w:rPr>
            </w:pPr>
          </w:p>
          <w:p w14:paraId="54234D47" w14:textId="77777777" w:rsidR="001C6747" w:rsidRDefault="009D6953">
            <w:pPr>
              <w:pStyle w:val="TableParagraph"/>
              <w:spacing w:line="186" w:lineRule="exact"/>
              <w:ind w:left="18" w:right="1"/>
              <w:jc w:val="center"/>
              <w:rPr>
                <w:sz w:val="18"/>
              </w:rPr>
            </w:pPr>
            <w:r>
              <w:rPr>
                <w:spacing w:val="-4"/>
                <w:sz w:val="18"/>
              </w:rPr>
              <w:t>14.0</w:t>
            </w:r>
          </w:p>
        </w:tc>
        <w:tc>
          <w:tcPr>
            <w:tcW w:w="767" w:type="dxa"/>
          </w:tcPr>
          <w:p w14:paraId="54234D48" w14:textId="77777777" w:rsidR="001C6747" w:rsidRDefault="001C6747">
            <w:pPr>
              <w:pStyle w:val="TableParagraph"/>
              <w:spacing w:before="1"/>
              <w:rPr>
                <w:b/>
                <w:sz w:val="18"/>
              </w:rPr>
            </w:pPr>
          </w:p>
          <w:p w14:paraId="54234D49" w14:textId="77777777" w:rsidR="001C6747" w:rsidRDefault="009D6953">
            <w:pPr>
              <w:pStyle w:val="TableParagraph"/>
              <w:spacing w:line="186" w:lineRule="exact"/>
              <w:ind w:left="12"/>
              <w:jc w:val="center"/>
              <w:rPr>
                <w:sz w:val="18"/>
              </w:rPr>
            </w:pPr>
            <w:r>
              <w:rPr>
                <w:spacing w:val="-4"/>
                <w:sz w:val="18"/>
              </w:rPr>
              <w:t>36.5</w:t>
            </w:r>
          </w:p>
        </w:tc>
        <w:tc>
          <w:tcPr>
            <w:tcW w:w="815" w:type="dxa"/>
          </w:tcPr>
          <w:p w14:paraId="54234D4A" w14:textId="77777777" w:rsidR="001C6747" w:rsidRDefault="001C6747">
            <w:pPr>
              <w:pStyle w:val="TableParagraph"/>
              <w:spacing w:before="1"/>
              <w:rPr>
                <w:b/>
                <w:sz w:val="18"/>
              </w:rPr>
            </w:pPr>
          </w:p>
          <w:p w14:paraId="54234D4B" w14:textId="77777777" w:rsidR="001C6747" w:rsidRDefault="009D6953">
            <w:pPr>
              <w:pStyle w:val="TableParagraph"/>
              <w:spacing w:line="186" w:lineRule="exact"/>
              <w:ind w:left="225"/>
              <w:rPr>
                <w:sz w:val="18"/>
              </w:rPr>
            </w:pPr>
            <w:r>
              <w:rPr>
                <w:spacing w:val="-2"/>
                <w:sz w:val="18"/>
              </w:rPr>
              <w:t>47.5</w:t>
            </w:r>
            <w:r>
              <w:rPr>
                <w:spacing w:val="-2"/>
                <w:sz w:val="18"/>
                <w:vertAlign w:val="superscript"/>
              </w:rPr>
              <w:t>e</w:t>
            </w:r>
          </w:p>
        </w:tc>
        <w:tc>
          <w:tcPr>
            <w:tcW w:w="817" w:type="dxa"/>
          </w:tcPr>
          <w:p w14:paraId="54234D4C" w14:textId="77777777" w:rsidR="001C6747" w:rsidRDefault="001C6747">
            <w:pPr>
              <w:pStyle w:val="TableParagraph"/>
              <w:spacing w:before="1"/>
              <w:rPr>
                <w:b/>
                <w:sz w:val="18"/>
              </w:rPr>
            </w:pPr>
          </w:p>
          <w:p w14:paraId="54234D4D" w14:textId="77777777" w:rsidR="001C6747" w:rsidRDefault="009D6953">
            <w:pPr>
              <w:pStyle w:val="TableParagraph"/>
              <w:spacing w:line="186" w:lineRule="exact"/>
              <w:ind w:left="228"/>
              <w:rPr>
                <w:sz w:val="18"/>
              </w:rPr>
            </w:pPr>
            <w:r>
              <w:rPr>
                <w:spacing w:val="-2"/>
                <w:sz w:val="18"/>
              </w:rPr>
              <w:t>34.8</w:t>
            </w:r>
            <w:r>
              <w:rPr>
                <w:spacing w:val="-2"/>
                <w:sz w:val="18"/>
                <w:vertAlign w:val="superscript"/>
              </w:rPr>
              <w:t>e</w:t>
            </w:r>
          </w:p>
        </w:tc>
        <w:tc>
          <w:tcPr>
            <w:tcW w:w="747" w:type="dxa"/>
          </w:tcPr>
          <w:p w14:paraId="54234D4E" w14:textId="77777777" w:rsidR="001C6747" w:rsidRDefault="001C6747">
            <w:pPr>
              <w:pStyle w:val="TableParagraph"/>
              <w:spacing w:before="1"/>
              <w:rPr>
                <w:b/>
                <w:sz w:val="18"/>
              </w:rPr>
            </w:pPr>
          </w:p>
          <w:p w14:paraId="54234D4F" w14:textId="77777777" w:rsidR="001C6747" w:rsidRDefault="009D6953">
            <w:pPr>
              <w:pStyle w:val="TableParagraph"/>
              <w:spacing w:line="186" w:lineRule="exact"/>
              <w:ind w:left="27" w:right="3"/>
              <w:jc w:val="center"/>
              <w:rPr>
                <w:sz w:val="18"/>
              </w:rPr>
            </w:pPr>
            <w:r>
              <w:rPr>
                <w:spacing w:val="-4"/>
                <w:sz w:val="18"/>
              </w:rPr>
              <w:t>12.9</w:t>
            </w:r>
          </w:p>
        </w:tc>
        <w:tc>
          <w:tcPr>
            <w:tcW w:w="718" w:type="dxa"/>
          </w:tcPr>
          <w:p w14:paraId="54234D50" w14:textId="77777777" w:rsidR="001C6747" w:rsidRDefault="001C6747">
            <w:pPr>
              <w:pStyle w:val="TableParagraph"/>
              <w:spacing w:before="1"/>
              <w:rPr>
                <w:b/>
                <w:sz w:val="18"/>
              </w:rPr>
            </w:pPr>
          </w:p>
          <w:p w14:paraId="54234D51" w14:textId="77777777" w:rsidR="001C6747" w:rsidRDefault="009D6953">
            <w:pPr>
              <w:pStyle w:val="TableParagraph"/>
              <w:spacing w:line="186" w:lineRule="exact"/>
              <w:ind w:left="26" w:right="3"/>
              <w:jc w:val="center"/>
              <w:rPr>
                <w:sz w:val="18"/>
              </w:rPr>
            </w:pPr>
            <w:r>
              <w:rPr>
                <w:spacing w:val="-4"/>
                <w:sz w:val="18"/>
              </w:rPr>
              <w:t>38.8</w:t>
            </w:r>
          </w:p>
        </w:tc>
      </w:tr>
      <w:tr w:rsidR="001C6747" w14:paraId="54234D60" w14:textId="77777777">
        <w:trPr>
          <w:trHeight w:val="205"/>
        </w:trPr>
        <w:tc>
          <w:tcPr>
            <w:tcW w:w="1009" w:type="dxa"/>
          </w:tcPr>
          <w:p w14:paraId="54234D53" w14:textId="77777777" w:rsidR="001C6747" w:rsidRDefault="009D6953">
            <w:pPr>
              <w:pStyle w:val="TableParagraph"/>
              <w:spacing w:line="186" w:lineRule="exact"/>
              <w:ind w:left="107"/>
              <w:rPr>
                <w:sz w:val="18"/>
              </w:rPr>
            </w:pPr>
            <w:r>
              <w:rPr>
                <w:spacing w:val="-2"/>
                <w:sz w:val="18"/>
              </w:rPr>
              <w:t>EASI-</w:t>
            </w:r>
            <w:r>
              <w:rPr>
                <w:spacing w:val="-5"/>
                <w:sz w:val="18"/>
              </w:rPr>
              <w:t>50</w:t>
            </w:r>
            <w:r>
              <w:rPr>
                <w:spacing w:val="-5"/>
                <w:sz w:val="18"/>
                <w:vertAlign w:val="superscript"/>
              </w:rPr>
              <w:t>b</w:t>
            </w:r>
          </w:p>
        </w:tc>
        <w:tc>
          <w:tcPr>
            <w:tcW w:w="815" w:type="dxa"/>
          </w:tcPr>
          <w:p w14:paraId="54234D54" w14:textId="77777777" w:rsidR="001C6747" w:rsidRDefault="009D6953">
            <w:pPr>
              <w:pStyle w:val="TableParagraph"/>
              <w:spacing w:line="186" w:lineRule="exact"/>
              <w:ind w:left="231"/>
              <w:rPr>
                <w:sz w:val="18"/>
              </w:rPr>
            </w:pPr>
            <w:r>
              <w:rPr>
                <w:spacing w:val="-2"/>
                <w:sz w:val="18"/>
              </w:rPr>
              <w:t>60.5</w:t>
            </w:r>
            <w:r>
              <w:rPr>
                <w:spacing w:val="-2"/>
                <w:sz w:val="18"/>
                <w:vertAlign w:val="superscript"/>
              </w:rPr>
              <w:t>j</w:t>
            </w:r>
          </w:p>
        </w:tc>
        <w:tc>
          <w:tcPr>
            <w:tcW w:w="816" w:type="dxa"/>
          </w:tcPr>
          <w:p w14:paraId="54234D55" w14:textId="77777777" w:rsidR="001C6747" w:rsidRDefault="009D6953">
            <w:pPr>
              <w:pStyle w:val="TableParagraph"/>
              <w:spacing w:line="186" w:lineRule="exact"/>
              <w:ind w:left="235"/>
              <w:rPr>
                <w:sz w:val="18"/>
              </w:rPr>
            </w:pPr>
            <w:r>
              <w:rPr>
                <w:spacing w:val="-2"/>
                <w:sz w:val="18"/>
              </w:rPr>
              <w:t>53.1</w:t>
            </w:r>
            <w:r>
              <w:rPr>
                <w:spacing w:val="-2"/>
                <w:sz w:val="18"/>
                <w:vertAlign w:val="superscript"/>
              </w:rPr>
              <w:t>j</w:t>
            </w:r>
          </w:p>
        </w:tc>
        <w:tc>
          <w:tcPr>
            <w:tcW w:w="768" w:type="dxa"/>
          </w:tcPr>
          <w:p w14:paraId="54234D56" w14:textId="77777777" w:rsidR="001C6747" w:rsidRDefault="009D6953">
            <w:pPr>
              <w:pStyle w:val="TableParagraph"/>
              <w:spacing w:line="186" w:lineRule="exact"/>
              <w:ind w:left="20" w:right="7"/>
              <w:jc w:val="center"/>
              <w:rPr>
                <w:sz w:val="18"/>
              </w:rPr>
            </w:pPr>
            <w:r>
              <w:rPr>
                <w:spacing w:val="-4"/>
                <w:sz w:val="18"/>
              </w:rPr>
              <w:t>21.9</w:t>
            </w:r>
          </w:p>
        </w:tc>
        <w:tc>
          <w:tcPr>
            <w:tcW w:w="770" w:type="dxa"/>
          </w:tcPr>
          <w:p w14:paraId="54234D57" w14:textId="77777777" w:rsidR="001C6747" w:rsidRDefault="009D6953">
            <w:pPr>
              <w:pStyle w:val="TableParagraph"/>
              <w:spacing w:line="186" w:lineRule="exact"/>
              <w:ind w:left="16" w:right="10"/>
              <w:jc w:val="center"/>
              <w:rPr>
                <w:sz w:val="18"/>
              </w:rPr>
            </w:pPr>
            <w:r>
              <w:rPr>
                <w:spacing w:val="-4"/>
                <w:sz w:val="18"/>
              </w:rPr>
              <w:t>35.7</w:t>
            </w:r>
          </w:p>
        </w:tc>
        <w:tc>
          <w:tcPr>
            <w:tcW w:w="816" w:type="dxa"/>
          </w:tcPr>
          <w:p w14:paraId="54234D58" w14:textId="77777777" w:rsidR="001C6747" w:rsidRDefault="009D6953">
            <w:pPr>
              <w:pStyle w:val="TableParagraph"/>
              <w:spacing w:line="186" w:lineRule="exact"/>
              <w:ind w:left="233"/>
              <w:rPr>
                <w:sz w:val="18"/>
              </w:rPr>
            </w:pPr>
            <w:r>
              <w:rPr>
                <w:spacing w:val="-2"/>
                <w:sz w:val="18"/>
              </w:rPr>
              <w:t>86.3</w:t>
            </w:r>
            <w:r>
              <w:rPr>
                <w:spacing w:val="-2"/>
                <w:sz w:val="18"/>
                <w:vertAlign w:val="superscript"/>
              </w:rPr>
              <w:t>j</w:t>
            </w:r>
          </w:p>
        </w:tc>
        <w:tc>
          <w:tcPr>
            <w:tcW w:w="818" w:type="dxa"/>
          </w:tcPr>
          <w:p w14:paraId="54234D59" w14:textId="77777777" w:rsidR="001C6747" w:rsidRDefault="009D6953">
            <w:pPr>
              <w:pStyle w:val="TableParagraph"/>
              <w:spacing w:line="186" w:lineRule="exact"/>
              <w:ind w:left="235"/>
              <w:rPr>
                <w:sz w:val="18"/>
              </w:rPr>
            </w:pPr>
            <w:r>
              <w:rPr>
                <w:spacing w:val="-2"/>
                <w:sz w:val="18"/>
              </w:rPr>
              <w:t>75.3</w:t>
            </w:r>
            <w:r>
              <w:rPr>
                <w:spacing w:val="-2"/>
                <w:sz w:val="18"/>
                <w:vertAlign w:val="superscript"/>
              </w:rPr>
              <w:t>j</w:t>
            </w:r>
          </w:p>
        </w:tc>
        <w:tc>
          <w:tcPr>
            <w:tcW w:w="765" w:type="dxa"/>
          </w:tcPr>
          <w:p w14:paraId="54234D5A" w14:textId="77777777" w:rsidR="001C6747" w:rsidRDefault="009D6953">
            <w:pPr>
              <w:pStyle w:val="TableParagraph"/>
              <w:spacing w:line="186" w:lineRule="exact"/>
              <w:ind w:left="18" w:right="1"/>
              <w:jc w:val="center"/>
              <w:rPr>
                <w:sz w:val="18"/>
              </w:rPr>
            </w:pPr>
            <w:r>
              <w:rPr>
                <w:spacing w:val="-4"/>
                <w:sz w:val="18"/>
              </w:rPr>
              <w:t>52.7</w:t>
            </w:r>
          </w:p>
        </w:tc>
        <w:tc>
          <w:tcPr>
            <w:tcW w:w="767" w:type="dxa"/>
          </w:tcPr>
          <w:p w14:paraId="54234D5B" w14:textId="77777777" w:rsidR="001C6747" w:rsidRDefault="009D6953">
            <w:pPr>
              <w:pStyle w:val="TableParagraph"/>
              <w:spacing w:line="186" w:lineRule="exact"/>
              <w:ind w:left="12"/>
              <w:jc w:val="center"/>
              <w:rPr>
                <w:sz w:val="18"/>
              </w:rPr>
            </w:pPr>
            <w:r>
              <w:rPr>
                <w:spacing w:val="-4"/>
                <w:sz w:val="18"/>
              </w:rPr>
              <w:t>80.9</w:t>
            </w:r>
          </w:p>
        </w:tc>
        <w:tc>
          <w:tcPr>
            <w:tcW w:w="815" w:type="dxa"/>
          </w:tcPr>
          <w:p w14:paraId="54234D5C" w14:textId="77777777" w:rsidR="001C6747" w:rsidRDefault="009D6953">
            <w:pPr>
              <w:pStyle w:val="TableParagraph"/>
              <w:spacing w:line="186" w:lineRule="exact"/>
              <w:ind w:left="235"/>
              <w:rPr>
                <w:sz w:val="18"/>
              </w:rPr>
            </w:pPr>
            <w:r>
              <w:rPr>
                <w:spacing w:val="-2"/>
                <w:sz w:val="18"/>
              </w:rPr>
              <w:t>87.3</w:t>
            </w:r>
            <w:r>
              <w:rPr>
                <w:spacing w:val="-2"/>
                <w:sz w:val="18"/>
                <w:vertAlign w:val="superscript"/>
              </w:rPr>
              <w:t>j</w:t>
            </w:r>
          </w:p>
        </w:tc>
        <w:tc>
          <w:tcPr>
            <w:tcW w:w="817" w:type="dxa"/>
          </w:tcPr>
          <w:p w14:paraId="54234D5D" w14:textId="77777777" w:rsidR="001C6747" w:rsidRDefault="009D6953">
            <w:pPr>
              <w:pStyle w:val="TableParagraph"/>
              <w:spacing w:line="186" w:lineRule="exact"/>
              <w:ind w:left="238"/>
              <w:rPr>
                <w:sz w:val="18"/>
              </w:rPr>
            </w:pPr>
            <w:r>
              <w:rPr>
                <w:spacing w:val="-2"/>
                <w:sz w:val="18"/>
              </w:rPr>
              <w:t>81.2</w:t>
            </w:r>
            <w:r>
              <w:rPr>
                <w:spacing w:val="-2"/>
                <w:sz w:val="18"/>
                <w:vertAlign w:val="superscript"/>
              </w:rPr>
              <w:t>j</w:t>
            </w:r>
          </w:p>
        </w:tc>
        <w:tc>
          <w:tcPr>
            <w:tcW w:w="747" w:type="dxa"/>
          </w:tcPr>
          <w:p w14:paraId="54234D5E" w14:textId="77777777" w:rsidR="001C6747" w:rsidRDefault="009D6953">
            <w:pPr>
              <w:pStyle w:val="TableParagraph"/>
              <w:spacing w:line="186" w:lineRule="exact"/>
              <w:ind w:left="27" w:right="3"/>
              <w:jc w:val="center"/>
              <w:rPr>
                <w:sz w:val="18"/>
              </w:rPr>
            </w:pPr>
            <w:r>
              <w:rPr>
                <w:spacing w:val="-4"/>
                <w:sz w:val="18"/>
              </w:rPr>
              <w:t>57.3</w:t>
            </w:r>
          </w:p>
        </w:tc>
        <w:tc>
          <w:tcPr>
            <w:tcW w:w="718" w:type="dxa"/>
          </w:tcPr>
          <w:p w14:paraId="54234D5F" w14:textId="77777777" w:rsidR="001C6747" w:rsidRDefault="009D6953">
            <w:pPr>
              <w:pStyle w:val="TableParagraph"/>
              <w:spacing w:line="186" w:lineRule="exact"/>
              <w:ind w:left="26" w:right="3"/>
              <w:jc w:val="center"/>
              <w:rPr>
                <w:sz w:val="18"/>
              </w:rPr>
            </w:pPr>
            <w:r>
              <w:rPr>
                <w:spacing w:val="-4"/>
                <w:sz w:val="18"/>
              </w:rPr>
              <w:t>84.1</w:t>
            </w:r>
          </w:p>
        </w:tc>
      </w:tr>
      <w:tr w:rsidR="001C6747" w14:paraId="54234D6E" w14:textId="77777777">
        <w:trPr>
          <w:trHeight w:val="208"/>
        </w:trPr>
        <w:tc>
          <w:tcPr>
            <w:tcW w:w="1009" w:type="dxa"/>
          </w:tcPr>
          <w:p w14:paraId="54234D61" w14:textId="77777777" w:rsidR="001C6747" w:rsidRDefault="009D6953">
            <w:pPr>
              <w:pStyle w:val="TableParagraph"/>
              <w:spacing w:line="188" w:lineRule="exact"/>
              <w:ind w:left="107"/>
              <w:rPr>
                <w:sz w:val="18"/>
              </w:rPr>
            </w:pPr>
            <w:r>
              <w:rPr>
                <w:spacing w:val="-2"/>
                <w:sz w:val="18"/>
              </w:rPr>
              <w:t>EASI-</w:t>
            </w:r>
            <w:r>
              <w:rPr>
                <w:spacing w:val="-5"/>
                <w:sz w:val="18"/>
              </w:rPr>
              <w:t>75</w:t>
            </w:r>
            <w:r>
              <w:rPr>
                <w:spacing w:val="-5"/>
                <w:sz w:val="18"/>
                <w:vertAlign w:val="superscript"/>
              </w:rPr>
              <w:t>b</w:t>
            </w:r>
          </w:p>
        </w:tc>
        <w:tc>
          <w:tcPr>
            <w:tcW w:w="815" w:type="dxa"/>
          </w:tcPr>
          <w:p w14:paraId="54234D62" w14:textId="77777777" w:rsidR="001C6747" w:rsidRDefault="009D6953">
            <w:pPr>
              <w:pStyle w:val="TableParagraph"/>
              <w:spacing w:line="188" w:lineRule="exact"/>
              <w:ind w:left="231"/>
              <w:rPr>
                <w:sz w:val="18"/>
              </w:rPr>
            </w:pPr>
            <w:r>
              <w:rPr>
                <w:spacing w:val="-2"/>
                <w:sz w:val="18"/>
              </w:rPr>
              <w:t>30.0</w:t>
            </w:r>
            <w:r>
              <w:rPr>
                <w:spacing w:val="-2"/>
                <w:sz w:val="18"/>
                <w:vertAlign w:val="superscript"/>
              </w:rPr>
              <w:t>j</w:t>
            </w:r>
          </w:p>
        </w:tc>
        <w:tc>
          <w:tcPr>
            <w:tcW w:w="816" w:type="dxa"/>
          </w:tcPr>
          <w:p w14:paraId="54234D63" w14:textId="77777777" w:rsidR="001C6747" w:rsidRDefault="009D6953">
            <w:pPr>
              <w:pStyle w:val="TableParagraph"/>
              <w:spacing w:line="188" w:lineRule="exact"/>
              <w:ind w:left="235"/>
              <w:rPr>
                <w:sz w:val="18"/>
              </w:rPr>
            </w:pPr>
            <w:r>
              <w:rPr>
                <w:spacing w:val="-2"/>
                <w:sz w:val="18"/>
              </w:rPr>
              <w:t>25.4</w:t>
            </w:r>
            <w:r>
              <w:rPr>
                <w:spacing w:val="-2"/>
                <w:sz w:val="18"/>
                <w:vertAlign w:val="superscript"/>
              </w:rPr>
              <w:t>i</w:t>
            </w:r>
          </w:p>
        </w:tc>
        <w:tc>
          <w:tcPr>
            <w:tcW w:w="768" w:type="dxa"/>
          </w:tcPr>
          <w:p w14:paraId="54234D64" w14:textId="77777777" w:rsidR="001C6747" w:rsidRDefault="009D6953">
            <w:pPr>
              <w:pStyle w:val="TableParagraph"/>
              <w:spacing w:line="188" w:lineRule="exact"/>
              <w:ind w:left="20" w:right="7"/>
              <w:jc w:val="center"/>
              <w:rPr>
                <w:sz w:val="18"/>
              </w:rPr>
            </w:pPr>
            <w:r>
              <w:rPr>
                <w:spacing w:val="-4"/>
                <w:sz w:val="18"/>
              </w:rPr>
              <w:t>10.9</w:t>
            </w:r>
          </w:p>
        </w:tc>
        <w:tc>
          <w:tcPr>
            <w:tcW w:w="770" w:type="dxa"/>
          </w:tcPr>
          <w:p w14:paraId="54234D65" w14:textId="77777777" w:rsidR="001C6747" w:rsidRDefault="009D6953">
            <w:pPr>
              <w:pStyle w:val="TableParagraph"/>
              <w:spacing w:line="188" w:lineRule="exact"/>
              <w:ind w:left="16" w:right="10"/>
              <w:jc w:val="center"/>
              <w:rPr>
                <w:sz w:val="18"/>
              </w:rPr>
            </w:pPr>
            <w:r>
              <w:rPr>
                <w:spacing w:val="-4"/>
                <w:sz w:val="18"/>
              </w:rPr>
              <w:t>14.0</w:t>
            </w:r>
          </w:p>
        </w:tc>
        <w:tc>
          <w:tcPr>
            <w:tcW w:w="816" w:type="dxa"/>
          </w:tcPr>
          <w:p w14:paraId="54234D66" w14:textId="77777777" w:rsidR="001C6747" w:rsidRDefault="009D6953">
            <w:pPr>
              <w:pStyle w:val="TableParagraph"/>
              <w:spacing w:line="188" w:lineRule="exact"/>
              <w:ind w:left="223"/>
              <w:rPr>
                <w:sz w:val="18"/>
              </w:rPr>
            </w:pPr>
            <w:r>
              <w:rPr>
                <w:spacing w:val="-2"/>
                <w:sz w:val="18"/>
              </w:rPr>
              <w:t>70.3</w:t>
            </w:r>
            <w:r>
              <w:rPr>
                <w:spacing w:val="-2"/>
                <w:sz w:val="18"/>
                <w:vertAlign w:val="superscript"/>
              </w:rPr>
              <w:t>e</w:t>
            </w:r>
          </w:p>
        </w:tc>
        <w:tc>
          <w:tcPr>
            <w:tcW w:w="818" w:type="dxa"/>
          </w:tcPr>
          <w:p w14:paraId="54234D67" w14:textId="77777777" w:rsidR="001C6747" w:rsidRDefault="009D6953">
            <w:pPr>
              <w:pStyle w:val="TableParagraph"/>
              <w:spacing w:line="188" w:lineRule="exact"/>
              <w:ind w:left="225"/>
              <w:rPr>
                <w:sz w:val="18"/>
              </w:rPr>
            </w:pPr>
            <w:r>
              <w:rPr>
                <w:spacing w:val="-2"/>
                <w:sz w:val="18"/>
              </w:rPr>
              <w:t>58.7</w:t>
            </w:r>
            <w:r>
              <w:rPr>
                <w:spacing w:val="-2"/>
                <w:sz w:val="18"/>
                <w:vertAlign w:val="superscript"/>
              </w:rPr>
              <w:t>e</w:t>
            </w:r>
          </w:p>
        </w:tc>
        <w:tc>
          <w:tcPr>
            <w:tcW w:w="765" w:type="dxa"/>
          </w:tcPr>
          <w:p w14:paraId="54234D68" w14:textId="77777777" w:rsidR="001C6747" w:rsidRDefault="009D6953">
            <w:pPr>
              <w:pStyle w:val="TableParagraph"/>
              <w:spacing w:line="188" w:lineRule="exact"/>
              <w:ind w:left="18" w:right="1"/>
              <w:jc w:val="center"/>
              <w:rPr>
                <w:sz w:val="18"/>
              </w:rPr>
            </w:pPr>
            <w:r>
              <w:rPr>
                <w:spacing w:val="-4"/>
                <w:sz w:val="18"/>
              </w:rPr>
              <w:t>27.1</w:t>
            </w:r>
          </w:p>
        </w:tc>
        <w:tc>
          <w:tcPr>
            <w:tcW w:w="767" w:type="dxa"/>
          </w:tcPr>
          <w:p w14:paraId="54234D69" w14:textId="77777777" w:rsidR="001C6747" w:rsidRDefault="009D6953">
            <w:pPr>
              <w:pStyle w:val="TableParagraph"/>
              <w:spacing w:line="188" w:lineRule="exact"/>
              <w:ind w:left="12"/>
              <w:jc w:val="center"/>
              <w:rPr>
                <w:sz w:val="18"/>
              </w:rPr>
            </w:pPr>
            <w:r>
              <w:rPr>
                <w:spacing w:val="-4"/>
                <w:sz w:val="18"/>
              </w:rPr>
              <w:t>58.1</w:t>
            </w:r>
          </w:p>
        </w:tc>
        <w:tc>
          <w:tcPr>
            <w:tcW w:w="815" w:type="dxa"/>
          </w:tcPr>
          <w:p w14:paraId="54234D6A" w14:textId="77777777" w:rsidR="001C6747" w:rsidRDefault="009D6953">
            <w:pPr>
              <w:pStyle w:val="TableParagraph"/>
              <w:spacing w:line="188" w:lineRule="exact"/>
              <w:ind w:left="225"/>
              <w:rPr>
                <w:sz w:val="18"/>
              </w:rPr>
            </w:pPr>
            <w:r>
              <w:rPr>
                <w:spacing w:val="-2"/>
                <w:sz w:val="18"/>
              </w:rPr>
              <w:t>71.0</w:t>
            </w:r>
            <w:r>
              <w:rPr>
                <w:spacing w:val="-2"/>
                <w:sz w:val="18"/>
                <w:vertAlign w:val="superscript"/>
              </w:rPr>
              <w:t>e</w:t>
            </w:r>
          </w:p>
        </w:tc>
        <w:tc>
          <w:tcPr>
            <w:tcW w:w="817" w:type="dxa"/>
          </w:tcPr>
          <w:p w14:paraId="54234D6B" w14:textId="77777777" w:rsidR="001C6747" w:rsidRDefault="009D6953">
            <w:pPr>
              <w:pStyle w:val="TableParagraph"/>
              <w:spacing w:line="188" w:lineRule="exact"/>
              <w:ind w:left="228"/>
              <w:rPr>
                <w:sz w:val="18"/>
              </w:rPr>
            </w:pPr>
            <w:r>
              <w:rPr>
                <w:spacing w:val="-2"/>
                <w:sz w:val="18"/>
              </w:rPr>
              <w:t>60.3</w:t>
            </w:r>
            <w:r>
              <w:rPr>
                <w:spacing w:val="-2"/>
                <w:sz w:val="18"/>
                <w:vertAlign w:val="superscript"/>
              </w:rPr>
              <w:t>e</w:t>
            </w:r>
          </w:p>
        </w:tc>
        <w:tc>
          <w:tcPr>
            <w:tcW w:w="747" w:type="dxa"/>
          </w:tcPr>
          <w:p w14:paraId="54234D6C" w14:textId="77777777" w:rsidR="001C6747" w:rsidRDefault="009D6953">
            <w:pPr>
              <w:pStyle w:val="TableParagraph"/>
              <w:spacing w:line="188" w:lineRule="exact"/>
              <w:ind w:left="27" w:right="3"/>
              <w:jc w:val="center"/>
              <w:rPr>
                <w:sz w:val="18"/>
              </w:rPr>
            </w:pPr>
            <w:r>
              <w:rPr>
                <w:spacing w:val="-4"/>
                <w:sz w:val="18"/>
              </w:rPr>
              <w:t>30.6</w:t>
            </w:r>
          </w:p>
        </w:tc>
        <w:tc>
          <w:tcPr>
            <w:tcW w:w="718" w:type="dxa"/>
          </w:tcPr>
          <w:p w14:paraId="54234D6D" w14:textId="77777777" w:rsidR="001C6747" w:rsidRDefault="009D6953">
            <w:pPr>
              <w:pStyle w:val="TableParagraph"/>
              <w:spacing w:line="188" w:lineRule="exact"/>
              <w:ind w:left="26" w:right="3"/>
              <w:jc w:val="center"/>
              <w:rPr>
                <w:sz w:val="18"/>
              </w:rPr>
            </w:pPr>
            <w:r>
              <w:rPr>
                <w:spacing w:val="-4"/>
                <w:sz w:val="18"/>
              </w:rPr>
              <w:t>65.5</w:t>
            </w:r>
          </w:p>
        </w:tc>
      </w:tr>
      <w:tr w:rsidR="001C6747" w14:paraId="54234D7C" w14:textId="77777777">
        <w:trPr>
          <w:trHeight w:val="206"/>
        </w:trPr>
        <w:tc>
          <w:tcPr>
            <w:tcW w:w="1009" w:type="dxa"/>
          </w:tcPr>
          <w:p w14:paraId="54234D6F" w14:textId="77777777" w:rsidR="001C6747" w:rsidRDefault="009D6953">
            <w:pPr>
              <w:pStyle w:val="TableParagraph"/>
              <w:spacing w:line="186" w:lineRule="exact"/>
              <w:ind w:left="107"/>
              <w:rPr>
                <w:sz w:val="18"/>
              </w:rPr>
            </w:pPr>
            <w:r>
              <w:rPr>
                <w:spacing w:val="-2"/>
                <w:sz w:val="18"/>
              </w:rPr>
              <w:t>EASI-</w:t>
            </w:r>
            <w:r>
              <w:rPr>
                <w:spacing w:val="-5"/>
                <w:sz w:val="18"/>
              </w:rPr>
              <w:t>90</w:t>
            </w:r>
            <w:r>
              <w:rPr>
                <w:spacing w:val="-5"/>
                <w:sz w:val="18"/>
                <w:vertAlign w:val="superscript"/>
              </w:rPr>
              <w:t>b</w:t>
            </w:r>
          </w:p>
        </w:tc>
        <w:tc>
          <w:tcPr>
            <w:tcW w:w="815" w:type="dxa"/>
          </w:tcPr>
          <w:p w14:paraId="54234D70" w14:textId="77777777" w:rsidR="001C6747" w:rsidRDefault="009D6953">
            <w:pPr>
              <w:pStyle w:val="TableParagraph"/>
              <w:spacing w:line="186" w:lineRule="exact"/>
              <w:ind w:left="217"/>
              <w:rPr>
                <w:sz w:val="18"/>
              </w:rPr>
            </w:pPr>
            <w:r>
              <w:rPr>
                <w:spacing w:val="-2"/>
                <w:sz w:val="18"/>
              </w:rPr>
              <w:t>11.2</w:t>
            </w:r>
            <w:r>
              <w:rPr>
                <w:spacing w:val="-2"/>
                <w:sz w:val="18"/>
                <w:vertAlign w:val="superscript"/>
              </w:rPr>
              <w:t>h</w:t>
            </w:r>
          </w:p>
        </w:tc>
        <w:tc>
          <w:tcPr>
            <w:tcW w:w="816" w:type="dxa"/>
          </w:tcPr>
          <w:p w14:paraId="54234D71" w14:textId="77777777" w:rsidR="001C6747" w:rsidRDefault="009D6953">
            <w:pPr>
              <w:pStyle w:val="TableParagraph"/>
              <w:spacing w:line="186" w:lineRule="exact"/>
              <w:ind w:left="14"/>
              <w:jc w:val="center"/>
              <w:rPr>
                <w:sz w:val="18"/>
              </w:rPr>
            </w:pPr>
            <w:r>
              <w:rPr>
                <w:spacing w:val="-4"/>
                <w:sz w:val="18"/>
              </w:rPr>
              <w:t>8.3</w:t>
            </w:r>
            <w:r>
              <w:rPr>
                <w:spacing w:val="-4"/>
                <w:sz w:val="18"/>
                <w:vertAlign w:val="superscript"/>
              </w:rPr>
              <w:t>g</w:t>
            </w:r>
          </w:p>
        </w:tc>
        <w:tc>
          <w:tcPr>
            <w:tcW w:w="768" w:type="dxa"/>
          </w:tcPr>
          <w:p w14:paraId="54234D72" w14:textId="77777777" w:rsidR="001C6747" w:rsidRDefault="009D6953">
            <w:pPr>
              <w:pStyle w:val="TableParagraph"/>
              <w:spacing w:line="186" w:lineRule="exact"/>
              <w:ind w:left="20" w:right="9"/>
              <w:jc w:val="center"/>
              <w:rPr>
                <w:sz w:val="18"/>
              </w:rPr>
            </w:pPr>
            <w:r>
              <w:rPr>
                <w:spacing w:val="-5"/>
                <w:sz w:val="18"/>
              </w:rPr>
              <w:t>2.3</w:t>
            </w:r>
          </w:p>
        </w:tc>
        <w:tc>
          <w:tcPr>
            <w:tcW w:w="770" w:type="dxa"/>
          </w:tcPr>
          <w:p w14:paraId="54234D73" w14:textId="77777777" w:rsidR="001C6747" w:rsidRDefault="009D6953">
            <w:pPr>
              <w:pStyle w:val="TableParagraph"/>
              <w:spacing w:line="186" w:lineRule="exact"/>
              <w:ind w:left="16" w:right="7"/>
              <w:jc w:val="center"/>
              <w:rPr>
                <w:sz w:val="18"/>
              </w:rPr>
            </w:pPr>
            <w:r>
              <w:rPr>
                <w:spacing w:val="-5"/>
                <w:sz w:val="18"/>
              </w:rPr>
              <w:t>2.6</w:t>
            </w:r>
          </w:p>
        </w:tc>
        <w:tc>
          <w:tcPr>
            <w:tcW w:w="816" w:type="dxa"/>
          </w:tcPr>
          <w:p w14:paraId="54234D74" w14:textId="77777777" w:rsidR="001C6747" w:rsidRDefault="009D6953">
            <w:pPr>
              <w:pStyle w:val="TableParagraph"/>
              <w:spacing w:line="186" w:lineRule="exact"/>
              <w:ind w:left="233"/>
              <w:rPr>
                <w:sz w:val="18"/>
              </w:rPr>
            </w:pPr>
            <w:r>
              <w:rPr>
                <w:spacing w:val="-2"/>
                <w:sz w:val="18"/>
              </w:rPr>
              <w:t>46.1</w:t>
            </w:r>
            <w:r>
              <w:rPr>
                <w:spacing w:val="-2"/>
                <w:sz w:val="18"/>
                <w:vertAlign w:val="superscript"/>
              </w:rPr>
              <w:t>j</w:t>
            </w:r>
          </w:p>
        </w:tc>
        <w:tc>
          <w:tcPr>
            <w:tcW w:w="818" w:type="dxa"/>
          </w:tcPr>
          <w:p w14:paraId="54234D75" w14:textId="77777777" w:rsidR="001C6747" w:rsidRDefault="009D6953">
            <w:pPr>
              <w:pStyle w:val="TableParagraph"/>
              <w:spacing w:line="186" w:lineRule="exact"/>
              <w:ind w:left="235"/>
              <w:rPr>
                <w:sz w:val="18"/>
              </w:rPr>
            </w:pPr>
            <w:r>
              <w:rPr>
                <w:spacing w:val="-2"/>
                <w:sz w:val="18"/>
              </w:rPr>
              <w:t>36.6</w:t>
            </w:r>
            <w:r>
              <w:rPr>
                <w:spacing w:val="-2"/>
                <w:sz w:val="18"/>
                <w:vertAlign w:val="superscript"/>
              </w:rPr>
              <w:t>j</w:t>
            </w:r>
          </w:p>
        </w:tc>
        <w:tc>
          <w:tcPr>
            <w:tcW w:w="765" w:type="dxa"/>
          </w:tcPr>
          <w:p w14:paraId="54234D76" w14:textId="77777777" w:rsidR="001C6747" w:rsidRDefault="009D6953">
            <w:pPr>
              <w:pStyle w:val="TableParagraph"/>
              <w:spacing w:line="186" w:lineRule="exact"/>
              <w:ind w:left="18" w:right="1"/>
              <w:jc w:val="center"/>
              <w:rPr>
                <w:sz w:val="18"/>
              </w:rPr>
            </w:pPr>
            <w:r>
              <w:rPr>
                <w:spacing w:val="-4"/>
                <w:sz w:val="18"/>
              </w:rPr>
              <w:t>10.1</w:t>
            </w:r>
          </w:p>
        </w:tc>
        <w:tc>
          <w:tcPr>
            <w:tcW w:w="767" w:type="dxa"/>
          </w:tcPr>
          <w:p w14:paraId="54234D77" w14:textId="77777777" w:rsidR="001C6747" w:rsidRDefault="009D6953">
            <w:pPr>
              <w:pStyle w:val="TableParagraph"/>
              <w:spacing w:line="186" w:lineRule="exact"/>
              <w:ind w:left="12"/>
              <w:jc w:val="center"/>
              <w:rPr>
                <w:sz w:val="18"/>
              </w:rPr>
            </w:pPr>
            <w:r>
              <w:rPr>
                <w:spacing w:val="-4"/>
                <w:sz w:val="18"/>
              </w:rPr>
              <w:t>34.9</w:t>
            </w:r>
          </w:p>
        </w:tc>
        <w:tc>
          <w:tcPr>
            <w:tcW w:w="815" w:type="dxa"/>
          </w:tcPr>
          <w:p w14:paraId="54234D78" w14:textId="77777777" w:rsidR="001C6747" w:rsidRDefault="009D6953">
            <w:pPr>
              <w:pStyle w:val="TableParagraph"/>
              <w:spacing w:line="186" w:lineRule="exact"/>
              <w:ind w:left="235"/>
              <w:rPr>
                <w:sz w:val="18"/>
              </w:rPr>
            </w:pPr>
            <w:r>
              <w:rPr>
                <w:spacing w:val="-2"/>
                <w:sz w:val="18"/>
              </w:rPr>
              <w:t>48.9</w:t>
            </w:r>
            <w:r>
              <w:rPr>
                <w:spacing w:val="-2"/>
                <w:sz w:val="18"/>
                <w:vertAlign w:val="superscript"/>
              </w:rPr>
              <w:t>j</w:t>
            </w:r>
          </w:p>
        </w:tc>
        <w:tc>
          <w:tcPr>
            <w:tcW w:w="817" w:type="dxa"/>
          </w:tcPr>
          <w:p w14:paraId="54234D79" w14:textId="77777777" w:rsidR="001C6747" w:rsidRDefault="009D6953">
            <w:pPr>
              <w:pStyle w:val="TableParagraph"/>
              <w:spacing w:line="186" w:lineRule="exact"/>
              <w:ind w:left="238"/>
              <w:rPr>
                <w:sz w:val="18"/>
              </w:rPr>
            </w:pPr>
            <w:r>
              <w:rPr>
                <w:spacing w:val="-2"/>
                <w:sz w:val="18"/>
              </w:rPr>
              <w:t>38.0</w:t>
            </w:r>
            <w:r>
              <w:rPr>
                <w:spacing w:val="-2"/>
                <w:sz w:val="18"/>
                <w:vertAlign w:val="superscript"/>
              </w:rPr>
              <w:t>j</w:t>
            </w:r>
          </w:p>
        </w:tc>
        <w:tc>
          <w:tcPr>
            <w:tcW w:w="747" w:type="dxa"/>
          </w:tcPr>
          <w:p w14:paraId="54234D7A" w14:textId="77777777" w:rsidR="001C6747" w:rsidRDefault="009D6953">
            <w:pPr>
              <w:pStyle w:val="TableParagraph"/>
              <w:spacing w:line="186" w:lineRule="exact"/>
              <w:ind w:left="27" w:right="3"/>
              <w:jc w:val="center"/>
              <w:rPr>
                <w:sz w:val="18"/>
              </w:rPr>
            </w:pPr>
            <w:r>
              <w:rPr>
                <w:spacing w:val="-4"/>
                <w:sz w:val="18"/>
              </w:rPr>
              <w:t>11.3</w:t>
            </w:r>
          </w:p>
        </w:tc>
        <w:tc>
          <w:tcPr>
            <w:tcW w:w="718" w:type="dxa"/>
          </w:tcPr>
          <w:p w14:paraId="54234D7B" w14:textId="77777777" w:rsidR="001C6747" w:rsidRDefault="009D6953">
            <w:pPr>
              <w:pStyle w:val="TableParagraph"/>
              <w:spacing w:line="186" w:lineRule="exact"/>
              <w:ind w:left="26" w:right="3"/>
              <w:jc w:val="center"/>
              <w:rPr>
                <w:sz w:val="18"/>
              </w:rPr>
            </w:pPr>
            <w:r>
              <w:rPr>
                <w:spacing w:val="-4"/>
                <w:sz w:val="18"/>
              </w:rPr>
              <w:t>38.8</w:t>
            </w:r>
          </w:p>
        </w:tc>
      </w:tr>
      <w:tr w:rsidR="001C6747" w14:paraId="54234D8A" w14:textId="77777777">
        <w:trPr>
          <w:trHeight w:val="414"/>
        </w:trPr>
        <w:tc>
          <w:tcPr>
            <w:tcW w:w="1009" w:type="dxa"/>
          </w:tcPr>
          <w:p w14:paraId="54234D7D" w14:textId="77777777" w:rsidR="001C6747" w:rsidRDefault="009D6953">
            <w:pPr>
              <w:pStyle w:val="TableParagraph"/>
              <w:spacing w:line="206" w:lineRule="exact"/>
              <w:ind w:left="107" w:right="422"/>
              <w:rPr>
                <w:sz w:val="18"/>
              </w:rPr>
            </w:pPr>
            <w:r>
              <w:rPr>
                <w:spacing w:val="-2"/>
                <w:sz w:val="18"/>
              </w:rPr>
              <w:t xml:space="preserve">EASI- </w:t>
            </w:r>
            <w:r>
              <w:rPr>
                <w:spacing w:val="-4"/>
                <w:sz w:val="18"/>
              </w:rPr>
              <w:t>100</w:t>
            </w:r>
            <w:r>
              <w:rPr>
                <w:spacing w:val="-4"/>
                <w:sz w:val="18"/>
                <w:vertAlign w:val="superscript"/>
              </w:rPr>
              <w:t>b</w:t>
            </w:r>
          </w:p>
        </w:tc>
        <w:tc>
          <w:tcPr>
            <w:tcW w:w="815" w:type="dxa"/>
          </w:tcPr>
          <w:p w14:paraId="54234D7E" w14:textId="77777777" w:rsidR="001C6747" w:rsidRDefault="009D6953">
            <w:pPr>
              <w:pStyle w:val="TableParagraph"/>
              <w:spacing w:before="206" w:line="189" w:lineRule="exact"/>
              <w:ind w:left="15" w:right="7"/>
              <w:jc w:val="center"/>
              <w:rPr>
                <w:sz w:val="18"/>
              </w:rPr>
            </w:pPr>
            <w:r>
              <w:rPr>
                <w:spacing w:val="-4"/>
                <w:sz w:val="18"/>
              </w:rPr>
              <w:t>4.5</w:t>
            </w:r>
            <w:r>
              <w:rPr>
                <w:spacing w:val="-4"/>
                <w:sz w:val="18"/>
                <w:vertAlign w:val="superscript"/>
              </w:rPr>
              <w:t>g</w:t>
            </w:r>
          </w:p>
        </w:tc>
        <w:tc>
          <w:tcPr>
            <w:tcW w:w="816" w:type="dxa"/>
          </w:tcPr>
          <w:p w14:paraId="54234D7F" w14:textId="77777777" w:rsidR="001C6747" w:rsidRDefault="009D6953">
            <w:pPr>
              <w:pStyle w:val="TableParagraph"/>
              <w:spacing w:before="206" w:line="189" w:lineRule="exact"/>
              <w:ind w:left="14" w:right="3"/>
              <w:jc w:val="center"/>
              <w:rPr>
                <w:sz w:val="18"/>
              </w:rPr>
            </w:pPr>
            <w:r>
              <w:rPr>
                <w:spacing w:val="-5"/>
                <w:sz w:val="18"/>
              </w:rPr>
              <w:t>1.3</w:t>
            </w:r>
          </w:p>
        </w:tc>
        <w:tc>
          <w:tcPr>
            <w:tcW w:w="768" w:type="dxa"/>
          </w:tcPr>
          <w:p w14:paraId="54234D80" w14:textId="77777777" w:rsidR="001C6747" w:rsidRDefault="009D6953">
            <w:pPr>
              <w:pStyle w:val="TableParagraph"/>
              <w:spacing w:before="206" w:line="189" w:lineRule="exact"/>
              <w:ind w:left="20" w:right="12"/>
              <w:jc w:val="center"/>
              <w:rPr>
                <w:sz w:val="18"/>
              </w:rPr>
            </w:pPr>
            <w:r>
              <w:rPr>
                <w:spacing w:val="-10"/>
                <w:sz w:val="18"/>
              </w:rPr>
              <w:t>0</w:t>
            </w:r>
          </w:p>
        </w:tc>
        <w:tc>
          <w:tcPr>
            <w:tcW w:w="770" w:type="dxa"/>
          </w:tcPr>
          <w:p w14:paraId="54234D81" w14:textId="77777777" w:rsidR="001C6747" w:rsidRDefault="009D6953">
            <w:pPr>
              <w:pStyle w:val="TableParagraph"/>
              <w:spacing w:before="206" w:line="189" w:lineRule="exact"/>
              <w:ind w:left="16" w:right="7"/>
              <w:jc w:val="center"/>
              <w:rPr>
                <w:sz w:val="18"/>
              </w:rPr>
            </w:pPr>
            <w:r>
              <w:rPr>
                <w:spacing w:val="-5"/>
                <w:sz w:val="18"/>
              </w:rPr>
              <w:t>0.4</w:t>
            </w:r>
          </w:p>
        </w:tc>
        <w:tc>
          <w:tcPr>
            <w:tcW w:w="816" w:type="dxa"/>
          </w:tcPr>
          <w:p w14:paraId="54234D82" w14:textId="77777777" w:rsidR="001C6747" w:rsidRDefault="009D6953">
            <w:pPr>
              <w:pStyle w:val="TableParagraph"/>
              <w:spacing w:before="206" w:line="189" w:lineRule="exact"/>
              <w:ind w:left="233"/>
              <w:rPr>
                <w:sz w:val="18"/>
              </w:rPr>
            </w:pPr>
            <w:r>
              <w:rPr>
                <w:spacing w:val="-2"/>
                <w:sz w:val="18"/>
              </w:rPr>
              <w:t>12.3</w:t>
            </w:r>
            <w:r>
              <w:rPr>
                <w:spacing w:val="-2"/>
                <w:sz w:val="18"/>
                <w:vertAlign w:val="superscript"/>
              </w:rPr>
              <w:t>i</w:t>
            </w:r>
          </w:p>
        </w:tc>
        <w:tc>
          <w:tcPr>
            <w:tcW w:w="818" w:type="dxa"/>
          </w:tcPr>
          <w:p w14:paraId="54234D83" w14:textId="77777777" w:rsidR="001C6747" w:rsidRDefault="009D6953">
            <w:pPr>
              <w:pStyle w:val="TableParagraph"/>
              <w:spacing w:before="206" w:line="189" w:lineRule="exact"/>
              <w:ind w:left="13"/>
              <w:jc w:val="center"/>
              <w:rPr>
                <w:sz w:val="18"/>
              </w:rPr>
            </w:pPr>
            <w:r>
              <w:rPr>
                <w:spacing w:val="-4"/>
                <w:sz w:val="18"/>
              </w:rPr>
              <w:t>8.1</w:t>
            </w:r>
            <w:r>
              <w:rPr>
                <w:spacing w:val="-4"/>
                <w:sz w:val="18"/>
                <w:vertAlign w:val="superscript"/>
              </w:rPr>
              <w:t>h</w:t>
            </w:r>
          </w:p>
        </w:tc>
        <w:tc>
          <w:tcPr>
            <w:tcW w:w="765" w:type="dxa"/>
          </w:tcPr>
          <w:p w14:paraId="54234D84" w14:textId="77777777" w:rsidR="001C6747" w:rsidRDefault="009D6953">
            <w:pPr>
              <w:pStyle w:val="TableParagraph"/>
              <w:spacing w:before="206" w:line="189" w:lineRule="exact"/>
              <w:ind w:left="18" w:right="3"/>
              <w:jc w:val="center"/>
              <w:rPr>
                <w:sz w:val="18"/>
              </w:rPr>
            </w:pPr>
            <w:r>
              <w:rPr>
                <w:spacing w:val="-5"/>
                <w:sz w:val="18"/>
              </w:rPr>
              <w:t>1.6</w:t>
            </w:r>
          </w:p>
        </w:tc>
        <w:tc>
          <w:tcPr>
            <w:tcW w:w="767" w:type="dxa"/>
          </w:tcPr>
          <w:p w14:paraId="54234D85" w14:textId="77777777" w:rsidR="001C6747" w:rsidRDefault="009D6953">
            <w:pPr>
              <w:pStyle w:val="TableParagraph"/>
              <w:spacing w:before="206" w:line="189" w:lineRule="exact"/>
              <w:ind w:left="12" w:right="2"/>
              <w:jc w:val="center"/>
              <w:rPr>
                <w:sz w:val="18"/>
              </w:rPr>
            </w:pPr>
            <w:r>
              <w:rPr>
                <w:spacing w:val="-5"/>
                <w:sz w:val="18"/>
              </w:rPr>
              <w:t>6.6</w:t>
            </w:r>
          </w:p>
        </w:tc>
        <w:tc>
          <w:tcPr>
            <w:tcW w:w="815" w:type="dxa"/>
          </w:tcPr>
          <w:p w14:paraId="54234D86" w14:textId="77777777" w:rsidR="001C6747" w:rsidRDefault="009D6953">
            <w:pPr>
              <w:pStyle w:val="TableParagraph"/>
              <w:spacing w:before="206" w:line="189" w:lineRule="exact"/>
              <w:ind w:left="220"/>
              <w:rPr>
                <w:sz w:val="18"/>
              </w:rPr>
            </w:pPr>
            <w:r>
              <w:rPr>
                <w:spacing w:val="-2"/>
                <w:sz w:val="18"/>
              </w:rPr>
              <w:t>13.6</w:t>
            </w:r>
            <w:r>
              <w:rPr>
                <w:spacing w:val="-2"/>
                <w:sz w:val="18"/>
                <w:vertAlign w:val="superscript"/>
              </w:rPr>
              <w:t>h</w:t>
            </w:r>
          </w:p>
        </w:tc>
        <w:tc>
          <w:tcPr>
            <w:tcW w:w="817" w:type="dxa"/>
          </w:tcPr>
          <w:p w14:paraId="54234D87" w14:textId="77777777" w:rsidR="001C6747" w:rsidRDefault="009D6953">
            <w:pPr>
              <w:pStyle w:val="TableParagraph"/>
              <w:spacing w:before="206" w:line="189" w:lineRule="exact"/>
              <w:ind w:left="223"/>
              <w:rPr>
                <w:sz w:val="18"/>
              </w:rPr>
            </w:pPr>
            <w:r>
              <w:rPr>
                <w:spacing w:val="-2"/>
                <w:sz w:val="18"/>
              </w:rPr>
              <w:t>12.7</w:t>
            </w:r>
            <w:r>
              <w:rPr>
                <w:spacing w:val="-2"/>
                <w:sz w:val="18"/>
                <w:vertAlign w:val="superscript"/>
              </w:rPr>
              <w:t>h</w:t>
            </w:r>
          </w:p>
        </w:tc>
        <w:tc>
          <w:tcPr>
            <w:tcW w:w="747" w:type="dxa"/>
          </w:tcPr>
          <w:p w14:paraId="54234D88" w14:textId="77777777" w:rsidR="001C6747" w:rsidRDefault="009D6953">
            <w:pPr>
              <w:pStyle w:val="TableParagraph"/>
              <w:spacing w:before="206" w:line="189" w:lineRule="exact"/>
              <w:ind w:left="27"/>
              <w:jc w:val="center"/>
              <w:rPr>
                <w:sz w:val="18"/>
              </w:rPr>
            </w:pPr>
            <w:r>
              <w:rPr>
                <w:spacing w:val="-5"/>
                <w:sz w:val="18"/>
              </w:rPr>
              <w:t>4.0</w:t>
            </w:r>
          </w:p>
        </w:tc>
        <w:tc>
          <w:tcPr>
            <w:tcW w:w="718" w:type="dxa"/>
          </w:tcPr>
          <w:p w14:paraId="54234D89" w14:textId="77777777" w:rsidR="001C6747" w:rsidRDefault="009D6953">
            <w:pPr>
              <w:pStyle w:val="TableParagraph"/>
              <w:spacing w:before="206" w:line="189" w:lineRule="exact"/>
              <w:ind w:left="26"/>
              <w:jc w:val="center"/>
              <w:rPr>
                <w:sz w:val="18"/>
              </w:rPr>
            </w:pPr>
            <w:r>
              <w:rPr>
                <w:spacing w:val="-5"/>
                <w:sz w:val="18"/>
              </w:rPr>
              <w:t>5.2</w:t>
            </w:r>
          </w:p>
        </w:tc>
      </w:tr>
      <w:tr w:rsidR="001C6747" w14:paraId="54234D98" w14:textId="77777777">
        <w:trPr>
          <w:trHeight w:val="206"/>
        </w:trPr>
        <w:tc>
          <w:tcPr>
            <w:tcW w:w="1009" w:type="dxa"/>
          </w:tcPr>
          <w:p w14:paraId="54234D8B" w14:textId="77777777" w:rsidR="001C6747" w:rsidRDefault="009D6953">
            <w:pPr>
              <w:pStyle w:val="TableParagraph"/>
              <w:spacing w:line="186" w:lineRule="exact"/>
              <w:ind w:left="107"/>
              <w:rPr>
                <w:sz w:val="18"/>
              </w:rPr>
            </w:pPr>
            <w:r>
              <w:rPr>
                <w:sz w:val="18"/>
              </w:rPr>
              <w:t>PP-</w:t>
            </w:r>
            <w:r>
              <w:rPr>
                <w:spacing w:val="-2"/>
                <w:sz w:val="18"/>
              </w:rPr>
              <w:t>NRS4</w:t>
            </w:r>
            <w:r>
              <w:rPr>
                <w:spacing w:val="-2"/>
                <w:sz w:val="18"/>
                <w:vertAlign w:val="superscript"/>
              </w:rPr>
              <w:t>c</w:t>
            </w:r>
          </w:p>
        </w:tc>
        <w:tc>
          <w:tcPr>
            <w:tcW w:w="815" w:type="dxa"/>
          </w:tcPr>
          <w:p w14:paraId="54234D8C" w14:textId="77777777" w:rsidR="001C6747" w:rsidRDefault="009D6953">
            <w:pPr>
              <w:pStyle w:val="TableParagraph"/>
              <w:spacing w:line="186" w:lineRule="exact"/>
              <w:ind w:left="185"/>
              <w:rPr>
                <w:sz w:val="18"/>
              </w:rPr>
            </w:pPr>
            <w:r>
              <w:rPr>
                <w:spacing w:val="-2"/>
                <w:sz w:val="18"/>
              </w:rPr>
              <w:t>49.1</w:t>
            </w:r>
            <w:r>
              <w:rPr>
                <w:spacing w:val="-2"/>
                <w:sz w:val="18"/>
                <w:vertAlign w:val="superscript"/>
              </w:rPr>
              <w:t>e,f</w:t>
            </w:r>
          </w:p>
        </w:tc>
        <w:tc>
          <w:tcPr>
            <w:tcW w:w="816" w:type="dxa"/>
          </w:tcPr>
          <w:p w14:paraId="54234D8D" w14:textId="77777777" w:rsidR="001C6747" w:rsidRDefault="009D6953">
            <w:pPr>
              <w:pStyle w:val="TableParagraph"/>
              <w:spacing w:line="186" w:lineRule="exact"/>
              <w:ind w:left="220"/>
              <w:rPr>
                <w:sz w:val="18"/>
              </w:rPr>
            </w:pPr>
            <w:r>
              <w:rPr>
                <w:spacing w:val="-2"/>
                <w:sz w:val="18"/>
              </w:rPr>
              <w:t>31.8</w:t>
            </w:r>
            <w:r>
              <w:rPr>
                <w:spacing w:val="-2"/>
                <w:sz w:val="18"/>
                <w:vertAlign w:val="superscript"/>
              </w:rPr>
              <w:t>d</w:t>
            </w:r>
          </w:p>
        </w:tc>
        <w:tc>
          <w:tcPr>
            <w:tcW w:w="768" w:type="dxa"/>
          </w:tcPr>
          <w:p w14:paraId="54234D8E" w14:textId="77777777" w:rsidR="001C6747" w:rsidRDefault="009D6953">
            <w:pPr>
              <w:pStyle w:val="TableParagraph"/>
              <w:spacing w:line="186" w:lineRule="exact"/>
              <w:ind w:left="20" w:right="2"/>
              <w:jc w:val="center"/>
              <w:rPr>
                <w:sz w:val="18"/>
              </w:rPr>
            </w:pPr>
            <w:r>
              <w:rPr>
                <w:spacing w:val="-4"/>
                <w:sz w:val="18"/>
              </w:rPr>
              <w:t>13.8</w:t>
            </w:r>
          </w:p>
        </w:tc>
        <w:tc>
          <w:tcPr>
            <w:tcW w:w="770" w:type="dxa"/>
          </w:tcPr>
          <w:p w14:paraId="54234D8F" w14:textId="77777777" w:rsidR="001C6747" w:rsidRDefault="009D6953">
            <w:pPr>
              <w:pStyle w:val="TableParagraph"/>
              <w:spacing w:line="186" w:lineRule="exact"/>
              <w:ind w:left="16"/>
              <w:jc w:val="center"/>
              <w:rPr>
                <w:sz w:val="18"/>
              </w:rPr>
            </w:pPr>
            <w:r>
              <w:rPr>
                <w:spacing w:val="-4"/>
                <w:sz w:val="18"/>
              </w:rPr>
              <w:t>26.4</w:t>
            </w:r>
          </w:p>
        </w:tc>
        <w:tc>
          <w:tcPr>
            <w:tcW w:w="816" w:type="dxa"/>
          </w:tcPr>
          <w:p w14:paraId="54234D90" w14:textId="77777777" w:rsidR="001C6747" w:rsidRDefault="009D6953">
            <w:pPr>
              <w:pStyle w:val="TableParagraph"/>
              <w:spacing w:line="186" w:lineRule="exact"/>
              <w:ind w:left="233"/>
              <w:rPr>
                <w:sz w:val="18"/>
              </w:rPr>
            </w:pPr>
            <w:r>
              <w:rPr>
                <w:spacing w:val="-2"/>
                <w:sz w:val="18"/>
              </w:rPr>
              <w:t>63.1</w:t>
            </w:r>
            <w:r>
              <w:rPr>
                <w:spacing w:val="-2"/>
                <w:sz w:val="18"/>
                <w:vertAlign w:val="superscript"/>
              </w:rPr>
              <w:t>j</w:t>
            </w:r>
          </w:p>
        </w:tc>
        <w:tc>
          <w:tcPr>
            <w:tcW w:w="818" w:type="dxa"/>
          </w:tcPr>
          <w:p w14:paraId="54234D91" w14:textId="77777777" w:rsidR="001C6747" w:rsidRDefault="009D6953">
            <w:pPr>
              <w:pStyle w:val="TableParagraph"/>
              <w:spacing w:line="186" w:lineRule="exact"/>
              <w:ind w:left="235"/>
              <w:rPr>
                <w:sz w:val="18"/>
              </w:rPr>
            </w:pPr>
            <w:r>
              <w:rPr>
                <w:spacing w:val="-2"/>
                <w:sz w:val="18"/>
              </w:rPr>
              <w:t>47.5</w:t>
            </w:r>
            <w:r>
              <w:rPr>
                <w:spacing w:val="-2"/>
                <w:sz w:val="18"/>
                <w:vertAlign w:val="superscript"/>
              </w:rPr>
              <w:t>i</w:t>
            </w:r>
          </w:p>
        </w:tc>
        <w:tc>
          <w:tcPr>
            <w:tcW w:w="765" w:type="dxa"/>
          </w:tcPr>
          <w:p w14:paraId="54234D92" w14:textId="77777777" w:rsidR="001C6747" w:rsidRDefault="009D6953">
            <w:pPr>
              <w:pStyle w:val="TableParagraph"/>
              <w:spacing w:line="186" w:lineRule="exact"/>
              <w:ind w:left="18" w:right="1"/>
              <w:jc w:val="center"/>
              <w:rPr>
                <w:sz w:val="18"/>
              </w:rPr>
            </w:pPr>
            <w:r>
              <w:rPr>
                <w:spacing w:val="-4"/>
                <w:sz w:val="18"/>
              </w:rPr>
              <w:t>28.9</w:t>
            </w:r>
          </w:p>
        </w:tc>
        <w:tc>
          <w:tcPr>
            <w:tcW w:w="767" w:type="dxa"/>
          </w:tcPr>
          <w:p w14:paraId="54234D93" w14:textId="77777777" w:rsidR="001C6747" w:rsidRDefault="009D6953">
            <w:pPr>
              <w:pStyle w:val="TableParagraph"/>
              <w:spacing w:line="186" w:lineRule="exact"/>
              <w:ind w:left="12"/>
              <w:jc w:val="center"/>
              <w:rPr>
                <w:sz w:val="18"/>
              </w:rPr>
            </w:pPr>
            <w:r>
              <w:rPr>
                <w:spacing w:val="-4"/>
                <w:sz w:val="18"/>
              </w:rPr>
              <w:t>54.5</w:t>
            </w:r>
          </w:p>
        </w:tc>
        <w:tc>
          <w:tcPr>
            <w:tcW w:w="815" w:type="dxa"/>
          </w:tcPr>
          <w:p w14:paraId="54234D94" w14:textId="77777777" w:rsidR="001C6747" w:rsidRDefault="009D6953">
            <w:pPr>
              <w:pStyle w:val="TableParagraph"/>
              <w:spacing w:line="186" w:lineRule="exact"/>
              <w:ind w:left="235"/>
              <w:rPr>
                <w:sz w:val="18"/>
              </w:rPr>
            </w:pPr>
            <w:r>
              <w:rPr>
                <w:spacing w:val="-2"/>
                <w:sz w:val="18"/>
              </w:rPr>
              <w:t>62.8</w:t>
            </w:r>
            <w:r>
              <w:rPr>
                <w:spacing w:val="-2"/>
                <w:sz w:val="18"/>
                <w:vertAlign w:val="superscript"/>
              </w:rPr>
              <w:t>j</w:t>
            </w:r>
          </w:p>
        </w:tc>
        <w:tc>
          <w:tcPr>
            <w:tcW w:w="817" w:type="dxa"/>
          </w:tcPr>
          <w:p w14:paraId="54234D95" w14:textId="77777777" w:rsidR="001C6747" w:rsidRDefault="009D6953">
            <w:pPr>
              <w:pStyle w:val="TableParagraph"/>
              <w:spacing w:line="186" w:lineRule="exact"/>
              <w:ind w:left="223"/>
              <w:rPr>
                <w:sz w:val="18"/>
              </w:rPr>
            </w:pPr>
            <w:r>
              <w:rPr>
                <w:spacing w:val="-2"/>
                <w:sz w:val="18"/>
              </w:rPr>
              <w:t>47.0</w:t>
            </w:r>
            <w:r>
              <w:rPr>
                <w:spacing w:val="-2"/>
                <w:sz w:val="18"/>
                <w:vertAlign w:val="superscript"/>
              </w:rPr>
              <w:t>h</w:t>
            </w:r>
          </w:p>
        </w:tc>
        <w:tc>
          <w:tcPr>
            <w:tcW w:w="747" w:type="dxa"/>
          </w:tcPr>
          <w:p w14:paraId="54234D96" w14:textId="77777777" w:rsidR="001C6747" w:rsidRDefault="009D6953">
            <w:pPr>
              <w:pStyle w:val="TableParagraph"/>
              <w:spacing w:line="186" w:lineRule="exact"/>
              <w:ind w:left="27" w:right="3"/>
              <w:jc w:val="center"/>
              <w:rPr>
                <w:sz w:val="18"/>
              </w:rPr>
            </w:pPr>
            <w:r>
              <w:rPr>
                <w:spacing w:val="-4"/>
                <w:sz w:val="18"/>
              </w:rPr>
              <w:t>28.7</w:t>
            </w:r>
          </w:p>
        </w:tc>
        <w:tc>
          <w:tcPr>
            <w:tcW w:w="718" w:type="dxa"/>
          </w:tcPr>
          <w:p w14:paraId="54234D97" w14:textId="77777777" w:rsidR="001C6747" w:rsidRDefault="009D6953">
            <w:pPr>
              <w:pStyle w:val="TableParagraph"/>
              <w:spacing w:line="186" w:lineRule="exact"/>
              <w:ind w:left="26" w:right="3"/>
              <w:jc w:val="center"/>
              <w:rPr>
                <w:sz w:val="18"/>
              </w:rPr>
            </w:pPr>
            <w:r>
              <w:rPr>
                <w:spacing w:val="-4"/>
                <w:sz w:val="18"/>
              </w:rPr>
              <w:t>57.1</w:t>
            </w:r>
          </w:p>
        </w:tc>
      </w:tr>
      <w:tr w:rsidR="001C6747" w14:paraId="54234DB3" w14:textId="77777777">
        <w:trPr>
          <w:trHeight w:val="414"/>
        </w:trPr>
        <w:tc>
          <w:tcPr>
            <w:tcW w:w="1009" w:type="dxa"/>
          </w:tcPr>
          <w:p w14:paraId="54234D99" w14:textId="77777777" w:rsidR="001C6747" w:rsidRDefault="009D6953">
            <w:pPr>
              <w:pStyle w:val="TableParagraph"/>
              <w:spacing w:line="207" w:lineRule="exact"/>
              <w:ind w:left="107"/>
              <w:rPr>
                <w:sz w:val="18"/>
              </w:rPr>
            </w:pPr>
            <w:r>
              <w:rPr>
                <w:sz w:val="18"/>
              </w:rPr>
              <w:t>PP-</w:t>
            </w:r>
            <w:r>
              <w:rPr>
                <w:spacing w:val="-5"/>
                <w:sz w:val="18"/>
              </w:rPr>
              <w:t>NRS</w:t>
            </w:r>
          </w:p>
          <w:p w14:paraId="54234D9A" w14:textId="77777777" w:rsidR="001C6747" w:rsidRDefault="009D6953">
            <w:pPr>
              <w:pStyle w:val="TableParagraph"/>
              <w:spacing w:before="2" w:line="186" w:lineRule="exact"/>
              <w:ind w:left="107"/>
              <w:rPr>
                <w:sz w:val="18"/>
              </w:rPr>
            </w:pPr>
            <w:r>
              <w:rPr>
                <w:sz w:val="18"/>
              </w:rPr>
              <w:t>(0</w:t>
            </w:r>
            <w:r>
              <w:rPr>
                <w:spacing w:val="1"/>
                <w:sz w:val="18"/>
              </w:rPr>
              <w:t xml:space="preserve"> </w:t>
            </w:r>
            <w:r>
              <w:rPr>
                <w:sz w:val="18"/>
              </w:rPr>
              <w:t>or</w:t>
            </w:r>
            <w:r>
              <w:rPr>
                <w:spacing w:val="-1"/>
                <w:sz w:val="18"/>
              </w:rPr>
              <w:t xml:space="preserve"> </w:t>
            </w:r>
            <w:r>
              <w:rPr>
                <w:spacing w:val="-5"/>
                <w:sz w:val="18"/>
              </w:rPr>
              <w:t>1)</w:t>
            </w:r>
          </w:p>
        </w:tc>
        <w:tc>
          <w:tcPr>
            <w:tcW w:w="815" w:type="dxa"/>
          </w:tcPr>
          <w:p w14:paraId="54234D9B" w14:textId="77777777" w:rsidR="001C6747" w:rsidRDefault="001C6747">
            <w:pPr>
              <w:pStyle w:val="TableParagraph"/>
              <w:spacing w:before="1"/>
              <w:rPr>
                <w:b/>
                <w:sz w:val="18"/>
              </w:rPr>
            </w:pPr>
          </w:p>
          <w:p w14:paraId="54234D9C" w14:textId="77777777" w:rsidR="001C6747" w:rsidRDefault="009D6953">
            <w:pPr>
              <w:pStyle w:val="TableParagraph"/>
              <w:spacing w:line="186" w:lineRule="exact"/>
              <w:ind w:left="217"/>
              <w:rPr>
                <w:sz w:val="18"/>
              </w:rPr>
            </w:pPr>
            <w:r>
              <w:rPr>
                <w:spacing w:val="-2"/>
                <w:sz w:val="18"/>
              </w:rPr>
              <w:t>15.0</w:t>
            </w:r>
            <w:r>
              <w:rPr>
                <w:spacing w:val="-2"/>
                <w:sz w:val="18"/>
                <w:vertAlign w:val="superscript"/>
              </w:rPr>
              <w:t>h</w:t>
            </w:r>
          </w:p>
        </w:tc>
        <w:tc>
          <w:tcPr>
            <w:tcW w:w="816" w:type="dxa"/>
          </w:tcPr>
          <w:p w14:paraId="54234D9D" w14:textId="77777777" w:rsidR="001C6747" w:rsidRDefault="001C6747">
            <w:pPr>
              <w:pStyle w:val="TableParagraph"/>
              <w:spacing w:before="1"/>
              <w:rPr>
                <w:b/>
                <w:sz w:val="18"/>
              </w:rPr>
            </w:pPr>
          </w:p>
          <w:p w14:paraId="54234D9E" w14:textId="77777777" w:rsidR="001C6747" w:rsidRDefault="009D6953">
            <w:pPr>
              <w:pStyle w:val="TableParagraph"/>
              <w:spacing w:line="186" w:lineRule="exact"/>
              <w:ind w:left="14" w:right="3"/>
              <w:jc w:val="center"/>
              <w:rPr>
                <w:sz w:val="18"/>
              </w:rPr>
            </w:pPr>
            <w:r>
              <w:rPr>
                <w:spacing w:val="-5"/>
                <w:sz w:val="18"/>
              </w:rPr>
              <w:t>8.9</w:t>
            </w:r>
          </w:p>
        </w:tc>
        <w:tc>
          <w:tcPr>
            <w:tcW w:w="768" w:type="dxa"/>
          </w:tcPr>
          <w:p w14:paraId="54234D9F" w14:textId="77777777" w:rsidR="001C6747" w:rsidRDefault="001C6747">
            <w:pPr>
              <w:pStyle w:val="TableParagraph"/>
              <w:spacing w:before="1"/>
              <w:rPr>
                <w:b/>
                <w:sz w:val="18"/>
              </w:rPr>
            </w:pPr>
          </w:p>
          <w:p w14:paraId="54234DA0" w14:textId="77777777" w:rsidR="001C6747" w:rsidRDefault="009D6953">
            <w:pPr>
              <w:pStyle w:val="TableParagraph"/>
              <w:spacing w:line="186" w:lineRule="exact"/>
              <w:ind w:left="20"/>
              <w:jc w:val="center"/>
              <w:rPr>
                <w:sz w:val="18"/>
              </w:rPr>
            </w:pPr>
            <w:r>
              <w:rPr>
                <w:spacing w:val="-5"/>
                <w:sz w:val="18"/>
              </w:rPr>
              <w:t>4.6</w:t>
            </w:r>
          </w:p>
        </w:tc>
        <w:tc>
          <w:tcPr>
            <w:tcW w:w="770" w:type="dxa"/>
          </w:tcPr>
          <w:p w14:paraId="54234DA1" w14:textId="77777777" w:rsidR="001C6747" w:rsidRDefault="001C6747">
            <w:pPr>
              <w:pStyle w:val="TableParagraph"/>
              <w:spacing w:before="1"/>
              <w:rPr>
                <w:b/>
                <w:sz w:val="18"/>
              </w:rPr>
            </w:pPr>
          </w:p>
          <w:p w14:paraId="54234DA2" w14:textId="77777777" w:rsidR="001C6747" w:rsidRDefault="009D6953">
            <w:pPr>
              <w:pStyle w:val="TableParagraph"/>
              <w:spacing w:line="186" w:lineRule="exact"/>
              <w:ind w:left="16" w:right="2"/>
              <w:jc w:val="center"/>
              <w:rPr>
                <w:sz w:val="18"/>
              </w:rPr>
            </w:pPr>
            <w:r>
              <w:rPr>
                <w:spacing w:val="-5"/>
                <w:sz w:val="18"/>
              </w:rPr>
              <w:t>4.6</w:t>
            </w:r>
          </w:p>
        </w:tc>
        <w:tc>
          <w:tcPr>
            <w:tcW w:w="816" w:type="dxa"/>
          </w:tcPr>
          <w:p w14:paraId="54234DA3" w14:textId="77777777" w:rsidR="001C6747" w:rsidRDefault="001C6747">
            <w:pPr>
              <w:pStyle w:val="TableParagraph"/>
              <w:spacing w:before="1"/>
              <w:rPr>
                <w:b/>
                <w:sz w:val="18"/>
              </w:rPr>
            </w:pPr>
          </w:p>
          <w:p w14:paraId="54234DA4" w14:textId="77777777" w:rsidR="001C6747" w:rsidRDefault="009D6953">
            <w:pPr>
              <w:pStyle w:val="TableParagraph"/>
              <w:spacing w:line="186" w:lineRule="exact"/>
              <w:ind w:left="233"/>
              <w:rPr>
                <w:sz w:val="18"/>
              </w:rPr>
            </w:pPr>
            <w:r>
              <w:rPr>
                <w:spacing w:val="-2"/>
                <w:sz w:val="18"/>
              </w:rPr>
              <w:t>36.9</w:t>
            </w:r>
            <w:r>
              <w:rPr>
                <w:spacing w:val="-2"/>
                <w:sz w:val="18"/>
                <w:vertAlign w:val="superscript"/>
              </w:rPr>
              <w:t>j</w:t>
            </w:r>
          </w:p>
        </w:tc>
        <w:tc>
          <w:tcPr>
            <w:tcW w:w="818" w:type="dxa"/>
          </w:tcPr>
          <w:p w14:paraId="54234DA5" w14:textId="77777777" w:rsidR="001C6747" w:rsidRDefault="001C6747">
            <w:pPr>
              <w:pStyle w:val="TableParagraph"/>
              <w:spacing w:before="1"/>
              <w:rPr>
                <w:b/>
                <w:sz w:val="18"/>
              </w:rPr>
            </w:pPr>
          </w:p>
          <w:p w14:paraId="54234DA6" w14:textId="77777777" w:rsidR="001C6747" w:rsidRDefault="009D6953">
            <w:pPr>
              <w:pStyle w:val="TableParagraph"/>
              <w:spacing w:line="186" w:lineRule="exact"/>
              <w:ind w:left="235"/>
              <w:rPr>
                <w:sz w:val="18"/>
              </w:rPr>
            </w:pPr>
            <w:r>
              <w:rPr>
                <w:spacing w:val="-2"/>
                <w:sz w:val="18"/>
              </w:rPr>
              <w:t>21.1</w:t>
            </w:r>
            <w:r>
              <w:rPr>
                <w:spacing w:val="-2"/>
                <w:sz w:val="18"/>
                <w:vertAlign w:val="superscript"/>
              </w:rPr>
              <w:t>i</w:t>
            </w:r>
          </w:p>
        </w:tc>
        <w:tc>
          <w:tcPr>
            <w:tcW w:w="765" w:type="dxa"/>
          </w:tcPr>
          <w:p w14:paraId="54234DA7" w14:textId="77777777" w:rsidR="001C6747" w:rsidRDefault="001C6747">
            <w:pPr>
              <w:pStyle w:val="TableParagraph"/>
              <w:spacing w:before="1"/>
              <w:rPr>
                <w:b/>
                <w:sz w:val="18"/>
              </w:rPr>
            </w:pPr>
          </w:p>
          <w:p w14:paraId="54234DA8" w14:textId="77777777" w:rsidR="001C6747" w:rsidRDefault="009D6953">
            <w:pPr>
              <w:pStyle w:val="TableParagraph"/>
              <w:spacing w:line="186" w:lineRule="exact"/>
              <w:ind w:left="18" w:right="3"/>
              <w:jc w:val="center"/>
              <w:rPr>
                <w:sz w:val="18"/>
              </w:rPr>
            </w:pPr>
            <w:r>
              <w:rPr>
                <w:spacing w:val="-5"/>
                <w:sz w:val="18"/>
              </w:rPr>
              <w:t>7.4</w:t>
            </w:r>
          </w:p>
        </w:tc>
        <w:tc>
          <w:tcPr>
            <w:tcW w:w="767" w:type="dxa"/>
          </w:tcPr>
          <w:p w14:paraId="54234DA9" w14:textId="77777777" w:rsidR="001C6747" w:rsidRDefault="001C6747">
            <w:pPr>
              <w:pStyle w:val="TableParagraph"/>
              <w:spacing w:before="1"/>
              <w:rPr>
                <w:b/>
                <w:sz w:val="18"/>
              </w:rPr>
            </w:pPr>
          </w:p>
          <w:p w14:paraId="54234DAA" w14:textId="77777777" w:rsidR="001C6747" w:rsidRDefault="009D6953">
            <w:pPr>
              <w:pStyle w:val="TableParagraph"/>
              <w:spacing w:line="186" w:lineRule="exact"/>
              <w:ind w:left="12"/>
              <w:jc w:val="center"/>
              <w:rPr>
                <w:sz w:val="18"/>
              </w:rPr>
            </w:pPr>
            <w:r>
              <w:rPr>
                <w:spacing w:val="-4"/>
                <w:sz w:val="18"/>
              </w:rPr>
              <w:t>24.9</w:t>
            </w:r>
          </w:p>
        </w:tc>
        <w:tc>
          <w:tcPr>
            <w:tcW w:w="815" w:type="dxa"/>
          </w:tcPr>
          <w:p w14:paraId="54234DAB" w14:textId="77777777" w:rsidR="001C6747" w:rsidRDefault="001C6747">
            <w:pPr>
              <w:pStyle w:val="TableParagraph"/>
              <w:spacing w:before="1"/>
              <w:rPr>
                <w:b/>
                <w:sz w:val="18"/>
              </w:rPr>
            </w:pPr>
          </w:p>
          <w:p w14:paraId="54234DAC" w14:textId="77777777" w:rsidR="001C6747" w:rsidRDefault="009D6953">
            <w:pPr>
              <w:pStyle w:val="TableParagraph"/>
              <w:spacing w:line="186" w:lineRule="exact"/>
              <w:ind w:left="235"/>
              <w:rPr>
                <w:sz w:val="18"/>
              </w:rPr>
            </w:pPr>
            <w:r>
              <w:rPr>
                <w:spacing w:val="-2"/>
                <w:sz w:val="18"/>
              </w:rPr>
              <w:t>32.0</w:t>
            </w:r>
            <w:r>
              <w:rPr>
                <w:spacing w:val="-2"/>
                <w:sz w:val="18"/>
                <w:vertAlign w:val="superscript"/>
              </w:rPr>
              <w:t>i</w:t>
            </w:r>
          </w:p>
        </w:tc>
        <w:tc>
          <w:tcPr>
            <w:tcW w:w="817" w:type="dxa"/>
          </w:tcPr>
          <w:p w14:paraId="54234DAD" w14:textId="77777777" w:rsidR="001C6747" w:rsidRDefault="001C6747">
            <w:pPr>
              <w:pStyle w:val="TableParagraph"/>
              <w:spacing w:before="1"/>
              <w:rPr>
                <w:b/>
                <w:sz w:val="18"/>
              </w:rPr>
            </w:pPr>
          </w:p>
          <w:p w14:paraId="54234DAE" w14:textId="77777777" w:rsidR="001C6747" w:rsidRDefault="009D6953">
            <w:pPr>
              <w:pStyle w:val="TableParagraph"/>
              <w:spacing w:line="186" w:lineRule="exact"/>
              <w:ind w:left="223"/>
              <w:rPr>
                <w:sz w:val="18"/>
              </w:rPr>
            </w:pPr>
            <w:r>
              <w:rPr>
                <w:spacing w:val="-2"/>
                <w:sz w:val="18"/>
              </w:rPr>
              <w:t>24.7</w:t>
            </w:r>
            <w:r>
              <w:rPr>
                <w:spacing w:val="-2"/>
                <w:sz w:val="18"/>
                <w:vertAlign w:val="superscript"/>
              </w:rPr>
              <w:t>g</w:t>
            </w:r>
          </w:p>
        </w:tc>
        <w:tc>
          <w:tcPr>
            <w:tcW w:w="747" w:type="dxa"/>
          </w:tcPr>
          <w:p w14:paraId="54234DAF" w14:textId="77777777" w:rsidR="001C6747" w:rsidRDefault="001C6747">
            <w:pPr>
              <w:pStyle w:val="TableParagraph"/>
              <w:spacing w:before="1"/>
              <w:rPr>
                <w:b/>
                <w:sz w:val="18"/>
              </w:rPr>
            </w:pPr>
          </w:p>
          <w:p w14:paraId="54234DB0" w14:textId="77777777" w:rsidR="001C6747" w:rsidRDefault="009D6953">
            <w:pPr>
              <w:pStyle w:val="TableParagraph"/>
              <w:spacing w:line="186" w:lineRule="exact"/>
              <w:ind w:left="27" w:right="3"/>
              <w:jc w:val="center"/>
              <w:rPr>
                <w:sz w:val="18"/>
              </w:rPr>
            </w:pPr>
            <w:r>
              <w:rPr>
                <w:spacing w:val="-4"/>
                <w:sz w:val="18"/>
              </w:rPr>
              <w:t>11.7</w:t>
            </w:r>
          </w:p>
        </w:tc>
        <w:tc>
          <w:tcPr>
            <w:tcW w:w="718" w:type="dxa"/>
          </w:tcPr>
          <w:p w14:paraId="54234DB1" w14:textId="77777777" w:rsidR="001C6747" w:rsidRDefault="001C6747">
            <w:pPr>
              <w:pStyle w:val="TableParagraph"/>
              <w:spacing w:before="1"/>
              <w:rPr>
                <w:b/>
                <w:sz w:val="18"/>
              </w:rPr>
            </w:pPr>
          </w:p>
          <w:p w14:paraId="54234DB2" w14:textId="77777777" w:rsidR="001C6747" w:rsidRDefault="009D6953">
            <w:pPr>
              <w:pStyle w:val="TableParagraph"/>
              <w:spacing w:line="186" w:lineRule="exact"/>
              <w:ind w:left="26" w:right="3"/>
              <w:jc w:val="center"/>
              <w:rPr>
                <w:sz w:val="18"/>
              </w:rPr>
            </w:pPr>
            <w:r>
              <w:rPr>
                <w:spacing w:val="-4"/>
                <w:sz w:val="18"/>
              </w:rPr>
              <w:t>24.2</w:t>
            </w:r>
          </w:p>
        </w:tc>
      </w:tr>
      <w:tr w:rsidR="001C6747" w14:paraId="54234DB6" w14:textId="77777777">
        <w:trPr>
          <w:trHeight w:val="206"/>
        </w:trPr>
        <w:tc>
          <w:tcPr>
            <w:tcW w:w="1009" w:type="dxa"/>
          </w:tcPr>
          <w:p w14:paraId="54234DB4" w14:textId="77777777" w:rsidR="001C6747" w:rsidRDefault="001C6747">
            <w:pPr>
              <w:pStyle w:val="TableParagraph"/>
              <w:rPr>
                <w:sz w:val="14"/>
              </w:rPr>
            </w:pPr>
          </w:p>
        </w:tc>
        <w:tc>
          <w:tcPr>
            <w:tcW w:w="9432" w:type="dxa"/>
            <w:gridSpan w:val="12"/>
          </w:tcPr>
          <w:p w14:paraId="54234DB5" w14:textId="77777777" w:rsidR="001C6747" w:rsidRDefault="009D6953">
            <w:pPr>
              <w:pStyle w:val="TableParagraph"/>
              <w:spacing w:line="186" w:lineRule="exact"/>
              <w:ind w:left="15" w:right="2"/>
              <w:jc w:val="center"/>
              <w:rPr>
                <w:b/>
                <w:sz w:val="18"/>
              </w:rPr>
            </w:pPr>
            <w:r>
              <w:rPr>
                <w:b/>
                <w:sz w:val="18"/>
              </w:rPr>
              <w:t>%</w:t>
            </w:r>
            <w:r>
              <w:rPr>
                <w:b/>
                <w:spacing w:val="-1"/>
                <w:sz w:val="18"/>
              </w:rPr>
              <w:t xml:space="preserve"> </w:t>
            </w:r>
            <w:r>
              <w:rPr>
                <w:b/>
                <w:sz w:val="18"/>
              </w:rPr>
              <w:t>Change</w:t>
            </w:r>
            <w:r>
              <w:rPr>
                <w:b/>
                <w:spacing w:val="-1"/>
                <w:sz w:val="18"/>
              </w:rPr>
              <w:t xml:space="preserve"> </w:t>
            </w:r>
            <w:r>
              <w:rPr>
                <w:b/>
                <w:sz w:val="18"/>
              </w:rPr>
              <w:t>from</w:t>
            </w:r>
            <w:r>
              <w:rPr>
                <w:b/>
                <w:spacing w:val="-1"/>
                <w:sz w:val="18"/>
              </w:rPr>
              <w:t xml:space="preserve"> </w:t>
            </w:r>
            <w:r>
              <w:rPr>
                <w:b/>
                <w:spacing w:val="-2"/>
                <w:sz w:val="18"/>
              </w:rPr>
              <w:t>baseline</w:t>
            </w:r>
          </w:p>
        </w:tc>
      </w:tr>
      <w:tr w:rsidR="001C6747" w14:paraId="54234DD0" w14:textId="77777777">
        <w:trPr>
          <w:trHeight w:val="414"/>
        </w:trPr>
        <w:tc>
          <w:tcPr>
            <w:tcW w:w="1009" w:type="dxa"/>
          </w:tcPr>
          <w:p w14:paraId="54234DB7" w14:textId="77777777" w:rsidR="001C6747" w:rsidRDefault="009D6953">
            <w:pPr>
              <w:pStyle w:val="TableParagraph"/>
              <w:spacing w:line="208" w:lineRule="exact"/>
              <w:ind w:left="107" w:right="422"/>
              <w:rPr>
                <w:sz w:val="18"/>
              </w:rPr>
            </w:pPr>
            <w:r>
              <w:rPr>
                <w:spacing w:val="-4"/>
                <w:sz w:val="18"/>
              </w:rPr>
              <w:t>LSM EASI</w:t>
            </w:r>
          </w:p>
        </w:tc>
        <w:tc>
          <w:tcPr>
            <w:tcW w:w="815" w:type="dxa"/>
          </w:tcPr>
          <w:p w14:paraId="54234DB8" w14:textId="77777777" w:rsidR="001C6747" w:rsidRDefault="001C6747">
            <w:pPr>
              <w:pStyle w:val="TableParagraph"/>
              <w:spacing w:before="1"/>
              <w:rPr>
                <w:b/>
                <w:sz w:val="18"/>
              </w:rPr>
            </w:pPr>
          </w:p>
          <w:p w14:paraId="54234DB9" w14:textId="77777777" w:rsidR="001C6747" w:rsidRDefault="009D6953">
            <w:pPr>
              <w:pStyle w:val="TableParagraph"/>
              <w:spacing w:line="186" w:lineRule="exact"/>
              <w:ind w:left="15" w:right="10"/>
              <w:jc w:val="center"/>
              <w:rPr>
                <w:sz w:val="18"/>
              </w:rPr>
            </w:pPr>
            <w:r>
              <w:rPr>
                <w:sz w:val="18"/>
              </w:rPr>
              <w:t>-</w:t>
            </w:r>
            <w:r>
              <w:rPr>
                <w:spacing w:val="-2"/>
                <w:sz w:val="18"/>
              </w:rPr>
              <w:t>54.6</w:t>
            </w:r>
            <w:r>
              <w:rPr>
                <w:spacing w:val="-2"/>
                <w:sz w:val="18"/>
                <w:vertAlign w:val="superscript"/>
              </w:rPr>
              <w:t>j</w:t>
            </w:r>
          </w:p>
        </w:tc>
        <w:tc>
          <w:tcPr>
            <w:tcW w:w="816" w:type="dxa"/>
          </w:tcPr>
          <w:p w14:paraId="54234DBA" w14:textId="77777777" w:rsidR="001C6747" w:rsidRDefault="001C6747">
            <w:pPr>
              <w:pStyle w:val="TableParagraph"/>
              <w:spacing w:before="1"/>
              <w:rPr>
                <w:b/>
                <w:sz w:val="18"/>
              </w:rPr>
            </w:pPr>
          </w:p>
          <w:p w14:paraId="54234DBB" w14:textId="77777777" w:rsidR="001C6747" w:rsidRDefault="009D6953">
            <w:pPr>
              <w:pStyle w:val="TableParagraph"/>
              <w:spacing w:line="186" w:lineRule="exact"/>
              <w:ind w:left="14" w:right="3"/>
              <w:jc w:val="center"/>
              <w:rPr>
                <w:sz w:val="18"/>
              </w:rPr>
            </w:pPr>
            <w:r>
              <w:rPr>
                <w:sz w:val="18"/>
              </w:rPr>
              <w:t>-</w:t>
            </w:r>
            <w:r>
              <w:rPr>
                <w:spacing w:val="-2"/>
                <w:sz w:val="18"/>
              </w:rPr>
              <w:t>49.3</w:t>
            </w:r>
            <w:r>
              <w:rPr>
                <w:spacing w:val="-2"/>
                <w:sz w:val="18"/>
                <w:vertAlign w:val="superscript"/>
              </w:rPr>
              <w:t>j</w:t>
            </w:r>
          </w:p>
        </w:tc>
        <w:tc>
          <w:tcPr>
            <w:tcW w:w="768" w:type="dxa"/>
          </w:tcPr>
          <w:p w14:paraId="54234DBC" w14:textId="77777777" w:rsidR="001C6747" w:rsidRDefault="001C6747">
            <w:pPr>
              <w:pStyle w:val="TableParagraph"/>
              <w:spacing w:before="1"/>
              <w:rPr>
                <w:b/>
                <w:sz w:val="18"/>
              </w:rPr>
            </w:pPr>
          </w:p>
          <w:p w14:paraId="54234DBD" w14:textId="77777777" w:rsidR="001C6747" w:rsidRDefault="009D6953">
            <w:pPr>
              <w:pStyle w:val="TableParagraph"/>
              <w:spacing w:line="186" w:lineRule="exact"/>
              <w:ind w:left="20" w:right="10"/>
              <w:jc w:val="center"/>
              <w:rPr>
                <w:sz w:val="18"/>
              </w:rPr>
            </w:pPr>
            <w:r>
              <w:rPr>
                <w:sz w:val="18"/>
              </w:rPr>
              <w:t>-</w:t>
            </w:r>
            <w:r>
              <w:rPr>
                <w:spacing w:val="-4"/>
                <w:sz w:val="18"/>
              </w:rPr>
              <w:t>21.2</w:t>
            </w:r>
          </w:p>
        </w:tc>
        <w:tc>
          <w:tcPr>
            <w:tcW w:w="770" w:type="dxa"/>
          </w:tcPr>
          <w:p w14:paraId="54234DBE" w14:textId="77777777" w:rsidR="001C6747" w:rsidRDefault="001C6747">
            <w:pPr>
              <w:pStyle w:val="TableParagraph"/>
              <w:spacing w:before="1"/>
              <w:rPr>
                <w:b/>
                <w:sz w:val="18"/>
              </w:rPr>
            </w:pPr>
          </w:p>
          <w:p w14:paraId="54234DBF" w14:textId="77777777" w:rsidR="001C6747" w:rsidRDefault="009D6953">
            <w:pPr>
              <w:pStyle w:val="TableParagraph"/>
              <w:spacing w:line="186" w:lineRule="exact"/>
              <w:ind w:left="16" w:right="8"/>
              <w:jc w:val="center"/>
              <w:rPr>
                <w:sz w:val="18"/>
              </w:rPr>
            </w:pPr>
            <w:r>
              <w:rPr>
                <w:sz w:val="18"/>
              </w:rPr>
              <w:t>-</w:t>
            </w:r>
            <w:r>
              <w:rPr>
                <w:spacing w:val="-4"/>
                <w:sz w:val="18"/>
              </w:rPr>
              <w:t>38.8</w:t>
            </w:r>
          </w:p>
        </w:tc>
        <w:tc>
          <w:tcPr>
            <w:tcW w:w="816" w:type="dxa"/>
          </w:tcPr>
          <w:p w14:paraId="54234DC0" w14:textId="77777777" w:rsidR="001C6747" w:rsidRDefault="001C6747">
            <w:pPr>
              <w:pStyle w:val="TableParagraph"/>
              <w:spacing w:before="1"/>
              <w:rPr>
                <w:b/>
                <w:sz w:val="18"/>
              </w:rPr>
            </w:pPr>
          </w:p>
          <w:p w14:paraId="54234DC1" w14:textId="77777777" w:rsidR="001C6747" w:rsidRDefault="009D6953">
            <w:pPr>
              <w:pStyle w:val="TableParagraph"/>
              <w:spacing w:line="186" w:lineRule="exact"/>
              <w:ind w:left="14" w:right="7"/>
              <w:jc w:val="center"/>
              <w:rPr>
                <w:sz w:val="18"/>
              </w:rPr>
            </w:pPr>
            <w:r>
              <w:rPr>
                <w:sz w:val="18"/>
              </w:rPr>
              <w:t>-</w:t>
            </w:r>
            <w:r>
              <w:rPr>
                <w:spacing w:val="-2"/>
                <w:sz w:val="18"/>
              </w:rPr>
              <w:t>80.6</w:t>
            </w:r>
            <w:r>
              <w:rPr>
                <w:spacing w:val="-2"/>
                <w:sz w:val="18"/>
                <w:vertAlign w:val="superscript"/>
              </w:rPr>
              <w:t>j</w:t>
            </w:r>
          </w:p>
        </w:tc>
        <w:tc>
          <w:tcPr>
            <w:tcW w:w="818" w:type="dxa"/>
          </w:tcPr>
          <w:p w14:paraId="54234DC2" w14:textId="77777777" w:rsidR="001C6747" w:rsidRDefault="001C6747">
            <w:pPr>
              <w:pStyle w:val="TableParagraph"/>
              <w:spacing w:before="1"/>
              <w:rPr>
                <w:b/>
                <w:sz w:val="18"/>
              </w:rPr>
            </w:pPr>
          </w:p>
          <w:p w14:paraId="54234DC3" w14:textId="77777777" w:rsidR="001C6747" w:rsidRDefault="009D6953">
            <w:pPr>
              <w:pStyle w:val="TableParagraph"/>
              <w:spacing w:line="186" w:lineRule="exact"/>
              <w:ind w:left="13" w:right="3"/>
              <w:jc w:val="center"/>
              <w:rPr>
                <w:sz w:val="18"/>
              </w:rPr>
            </w:pPr>
            <w:r>
              <w:rPr>
                <w:sz w:val="18"/>
              </w:rPr>
              <w:t>-</w:t>
            </w:r>
            <w:r>
              <w:rPr>
                <w:spacing w:val="-2"/>
                <w:sz w:val="18"/>
              </w:rPr>
              <w:t>73.8</w:t>
            </w:r>
            <w:r>
              <w:rPr>
                <w:spacing w:val="-2"/>
                <w:sz w:val="18"/>
                <w:vertAlign w:val="superscript"/>
              </w:rPr>
              <w:t>j</w:t>
            </w:r>
          </w:p>
        </w:tc>
        <w:tc>
          <w:tcPr>
            <w:tcW w:w="765" w:type="dxa"/>
          </w:tcPr>
          <w:p w14:paraId="54234DC4" w14:textId="77777777" w:rsidR="001C6747" w:rsidRDefault="001C6747">
            <w:pPr>
              <w:pStyle w:val="TableParagraph"/>
              <w:spacing w:before="1"/>
              <w:rPr>
                <w:b/>
                <w:sz w:val="18"/>
              </w:rPr>
            </w:pPr>
          </w:p>
          <w:p w14:paraId="54234DC5" w14:textId="77777777" w:rsidR="001C6747" w:rsidRDefault="009D6953">
            <w:pPr>
              <w:pStyle w:val="TableParagraph"/>
              <w:spacing w:line="186" w:lineRule="exact"/>
              <w:ind w:left="18" w:right="3"/>
              <w:jc w:val="center"/>
              <w:rPr>
                <w:sz w:val="18"/>
              </w:rPr>
            </w:pPr>
            <w:r>
              <w:rPr>
                <w:sz w:val="18"/>
              </w:rPr>
              <w:t>-</w:t>
            </w:r>
            <w:r>
              <w:rPr>
                <w:spacing w:val="-4"/>
                <w:sz w:val="18"/>
              </w:rPr>
              <w:t>47.7</w:t>
            </w:r>
          </w:p>
        </w:tc>
        <w:tc>
          <w:tcPr>
            <w:tcW w:w="767" w:type="dxa"/>
          </w:tcPr>
          <w:p w14:paraId="54234DC6" w14:textId="77777777" w:rsidR="001C6747" w:rsidRDefault="001C6747">
            <w:pPr>
              <w:pStyle w:val="TableParagraph"/>
              <w:spacing w:before="1"/>
              <w:rPr>
                <w:b/>
                <w:sz w:val="18"/>
              </w:rPr>
            </w:pPr>
          </w:p>
          <w:p w14:paraId="54234DC7" w14:textId="77777777" w:rsidR="001C6747" w:rsidRDefault="009D6953">
            <w:pPr>
              <w:pStyle w:val="TableParagraph"/>
              <w:spacing w:line="186" w:lineRule="exact"/>
              <w:ind w:left="12" w:right="3"/>
              <w:jc w:val="center"/>
              <w:rPr>
                <w:sz w:val="18"/>
              </w:rPr>
            </w:pPr>
            <w:r>
              <w:rPr>
                <w:sz w:val="18"/>
              </w:rPr>
              <w:t>-</w:t>
            </w:r>
            <w:r>
              <w:rPr>
                <w:spacing w:val="-4"/>
                <w:sz w:val="18"/>
              </w:rPr>
              <w:t>75.4</w:t>
            </w:r>
          </w:p>
        </w:tc>
        <w:tc>
          <w:tcPr>
            <w:tcW w:w="815" w:type="dxa"/>
          </w:tcPr>
          <w:p w14:paraId="54234DC8" w14:textId="77777777" w:rsidR="001C6747" w:rsidRDefault="001C6747">
            <w:pPr>
              <w:pStyle w:val="TableParagraph"/>
              <w:spacing w:before="1"/>
              <w:rPr>
                <w:b/>
                <w:sz w:val="18"/>
              </w:rPr>
            </w:pPr>
          </w:p>
          <w:p w14:paraId="54234DC9" w14:textId="77777777" w:rsidR="001C6747" w:rsidRDefault="009D6953">
            <w:pPr>
              <w:pStyle w:val="TableParagraph"/>
              <w:spacing w:line="186" w:lineRule="exact"/>
              <w:ind w:left="15" w:right="3"/>
              <w:jc w:val="center"/>
              <w:rPr>
                <w:sz w:val="18"/>
              </w:rPr>
            </w:pPr>
            <w:r>
              <w:rPr>
                <w:sz w:val="18"/>
              </w:rPr>
              <w:t>-</w:t>
            </w:r>
            <w:r>
              <w:rPr>
                <w:spacing w:val="-2"/>
                <w:sz w:val="18"/>
              </w:rPr>
              <w:t>83.2</w:t>
            </w:r>
            <w:r>
              <w:rPr>
                <w:spacing w:val="-2"/>
                <w:sz w:val="18"/>
                <w:vertAlign w:val="superscript"/>
              </w:rPr>
              <w:t>j</w:t>
            </w:r>
          </w:p>
        </w:tc>
        <w:tc>
          <w:tcPr>
            <w:tcW w:w="817" w:type="dxa"/>
          </w:tcPr>
          <w:p w14:paraId="54234DCA" w14:textId="77777777" w:rsidR="001C6747" w:rsidRDefault="001C6747">
            <w:pPr>
              <w:pStyle w:val="TableParagraph"/>
              <w:spacing w:before="1"/>
              <w:rPr>
                <w:b/>
                <w:sz w:val="18"/>
              </w:rPr>
            </w:pPr>
          </w:p>
          <w:p w14:paraId="54234DCB" w14:textId="77777777" w:rsidR="001C6747" w:rsidRDefault="009D6953">
            <w:pPr>
              <w:pStyle w:val="TableParagraph"/>
              <w:spacing w:line="186" w:lineRule="exact"/>
              <w:ind w:left="19" w:right="2"/>
              <w:jc w:val="center"/>
              <w:rPr>
                <w:sz w:val="18"/>
              </w:rPr>
            </w:pPr>
            <w:r>
              <w:rPr>
                <w:sz w:val="18"/>
              </w:rPr>
              <w:t>-</w:t>
            </w:r>
            <w:r>
              <w:rPr>
                <w:spacing w:val="-2"/>
                <w:sz w:val="18"/>
              </w:rPr>
              <w:t>75.2</w:t>
            </w:r>
            <w:r>
              <w:rPr>
                <w:spacing w:val="-2"/>
                <w:sz w:val="18"/>
                <w:vertAlign w:val="superscript"/>
              </w:rPr>
              <w:t>j</w:t>
            </w:r>
          </w:p>
        </w:tc>
        <w:tc>
          <w:tcPr>
            <w:tcW w:w="747" w:type="dxa"/>
          </w:tcPr>
          <w:p w14:paraId="54234DCC" w14:textId="77777777" w:rsidR="001C6747" w:rsidRDefault="001C6747">
            <w:pPr>
              <w:pStyle w:val="TableParagraph"/>
              <w:spacing w:before="1"/>
              <w:rPr>
                <w:b/>
                <w:sz w:val="18"/>
              </w:rPr>
            </w:pPr>
          </w:p>
          <w:p w14:paraId="54234DCD" w14:textId="77777777" w:rsidR="001C6747" w:rsidRDefault="009D6953">
            <w:pPr>
              <w:pStyle w:val="TableParagraph"/>
              <w:spacing w:line="186" w:lineRule="exact"/>
              <w:ind w:left="27"/>
              <w:jc w:val="center"/>
              <w:rPr>
                <w:sz w:val="18"/>
              </w:rPr>
            </w:pPr>
            <w:r>
              <w:rPr>
                <w:sz w:val="18"/>
              </w:rPr>
              <w:t>-</w:t>
            </w:r>
            <w:r>
              <w:rPr>
                <w:spacing w:val="-4"/>
                <w:sz w:val="18"/>
              </w:rPr>
              <w:t>53.8</w:t>
            </w:r>
          </w:p>
        </w:tc>
        <w:tc>
          <w:tcPr>
            <w:tcW w:w="718" w:type="dxa"/>
          </w:tcPr>
          <w:p w14:paraId="54234DCE" w14:textId="77777777" w:rsidR="001C6747" w:rsidRDefault="001C6747">
            <w:pPr>
              <w:pStyle w:val="TableParagraph"/>
              <w:spacing w:before="1"/>
              <w:rPr>
                <w:b/>
                <w:sz w:val="18"/>
              </w:rPr>
            </w:pPr>
          </w:p>
          <w:p w14:paraId="54234DCF" w14:textId="77777777" w:rsidR="001C6747" w:rsidRDefault="009D6953">
            <w:pPr>
              <w:pStyle w:val="TableParagraph"/>
              <w:spacing w:line="186" w:lineRule="exact"/>
              <w:ind w:left="26"/>
              <w:jc w:val="center"/>
              <w:rPr>
                <w:sz w:val="18"/>
              </w:rPr>
            </w:pPr>
            <w:r>
              <w:rPr>
                <w:sz w:val="18"/>
              </w:rPr>
              <w:t>-</w:t>
            </w:r>
            <w:r>
              <w:rPr>
                <w:spacing w:val="-4"/>
                <w:sz w:val="18"/>
              </w:rPr>
              <w:t>80.2</w:t>
            </w:r>
          </w:p>
        </w:tc>
      </w:tr>
      <w:tr w:rsidR="001C6747" w14:paraId="54234DDF" w14:textId="77777777">
        <w:trPr>
          <w:trHeight w:val="411"/>
        </w:trPr>
        <w:tc>
          <w:tcPr>
            <w:tcW w:w="1009" w:type="dxa"/>
          </w:tcPr>
          <w:p w14:paraId="54234DD1" w14:textId="77777777" w:rsidR="001C6747" w:rsidRDefault="009D6953">
            <w:pPr>
              <w:pStyle w:val="TableParagraph"/>
              <w:spacing w:line="205" w:lineRule="exact"/>
              <w:ind w:left="107"/>
              <w:rPr>
                <w:sz w:val="18"/>
              </w:rPr>
            </w:pPr>
            <w:r>
              <w:rPr>
                <w:spacing w:val="-5"/>
                <w:sz w:val="18"/>
              </w:rPr>
              <w:t>SM</w:t>
            </w:r>
          </w:p>
          <w:p w14:paraId="54234DD2" w14:textId="77777777" w:rsidR="001C6747" w:rsidRDefault="009D6953">
            <w:pPr>
              <w:pStyle w:val="TableParagraph"/>
              <w:spacing w:line="186" w:lineRule="exact"/>
              <w:ind w:left="107"/>
              <w:rPr>
                <w:sz w:val="18"/>
              </w:rPr>
            </w:pPr>
            <w:r>
              <w:rPr>
                <w:sz w:val="18"/>
              </w:rPr>
              <w:t>PP-</w:t>
            </w:r>
            <w:r>
              <w:rPr>
                <w:spacing w:val="-5"/>
                <w:sz w:val="18"/>
              </w:rPr>
              <w:t>NRS</w:t>
            </w:r>
          </w:p>
        </w:tc>
        <w:tc>
          <w:tcPr>
            <w:tcW w:w="815" w:type="dxa"/>
          </w:tcPr>
          <w:p w14:paraId="54234DD3" w14:textId="77777777" w:rsidR="001C6747" w:rsidRDefault="009D6953">
            <w:pPr>
              <w:pStyle w:val="TableParagraph"/>
              <w:spacing w:before="205" w:line="186" w:lineRule="exact"/>
              <w:ind w:left="15" w:right="10"/>
              <w:jc w:val="center"/>
              <w:rPr>
                <w:sz w:val="18"/>
              </w:rPr>
            </w:pPr>
            <w:r>
              <w:rPr>
                <w:sz w:val="18"/>
              </w:rPr>
              <w:t>-</w:t>
            </w:r>
            <w:r>
              <w:rPr>
                <w:spacing w:val="-2"/>
                <w:sz w:val="18"/>
              </w:rPr>
              <w:t>45.6</w:t>
            </w:r>
            <w:r>
              <w:rPr>
                <w:spacing w:val="-2"/>
                <w:sz w:val="18"/>
                <w:vertAlign w:val="superscript"/>
              </w:rPr>
              <w:t>j</w:t>
            </w:r>
          </w:p>
        </w:tc>
        <w:tc>
          <w:tcPr>
            <w:tcW w:w="816" w:type="dxa"/>
          </w:tcPr>
          <w:p w14:paraId="54234DD4" w14:textId="77777777" w:rsidR="001C6747" w:rsidRDefault="009D6953">
            <w:pPr>
              <w:pStyle w:val="TableParagraph"/>
              <w:spacing w:before="205" w:line="186" w:lineRule="exact"/>
              <w:ind w:left="14" w:right="3"/>
              <w:jc w:val="center"/>
              <w:rPr>
                <w:sz w:val="18"/>
              </w:rPr>
            </w:pPr>
            <w:r>
              <w:rPr>
                <w:sz w:val="18"/>
              </w:rPr>
              <w:t>-</w:t>
            </w:r>
            <w:r>
              <w:rPr>
                <w:spacing w:val="-2"/>
                <w:sz w:val="18"/>
              </w:rPr>
              <w:t>35.5</w:t>
            </w:r>
            <w:r>
              <w:rPr>
                <w:spacing w:val="-2"/>
                <w:sz w:val="18"/>
                <w:vertAlign w:val="superscript"/>
              </w:rPr>
              <w:t>j</w:t>
            </w:r>
          </w:p>
        </w:tc>
        <w:tc>
          <w:tcPr>
            <w:tcW w:w="768" w:type="dxa"/>
          </w:tcPr>
          <w:p w14:paraId="54234DD5" w14:textId="77777777" w:rsidR="001C6747" w:rsidRDefault="009D6953">
            <w:pPr>
              <w:pStyle w:val="TableParagraph"/>
              <w:spacing w:before="205" w:line="186" w:lineRule="exact"/>
              <w:ind w:left="20" w:right="10"/>
              <w:jc w:val="center"/>
              <w:rPr>
                <w:sz w:val="18"/>
              </w:rPr>
            </w:pPr>
            <w:r>
              <w:rPr>
                <w:sz w:val="18"/>
              </w:rPr>
              <w:t>-</w:t>
            </w:r>
            <w:r>
              <w:rPr>
                <w:spacing w:val="-4"/>
                <w:sz w:val="18"/>
              </w:rPr>
              <w:t>19.5</w:t>
            </w:r>
          </w:p>
        </w:tc>
        <w:tc>
          <w:tcPr>
            <w:tcW w:w="770" w:type="dxa"/>
          </w:tcPr>
          <w:p w14:paraId="54234DD6" w14:textId="77777777" w:rsidR="001C6747" w:rsidRDefault="009D6953">
            <w:pPr>
              <w:pStyle w:val="TableParagraph"/>
              <w:spacing w:before="205" w:line="186" w:lineRule="exact"/>
              <w:ind w:left="16" w:right="8"/>
              <w:jc w:val="center"/>
              <w:rPr>
                <w:sz w:val="18"/>
              </w:rPr>
            </w:pPr>
            <w:r>
              <w:rPr>
                <w:sz w:val="18"/>
              </w:rPr>
              <w:t>-</w:t>
            </w:r>
            <w:r>
              <w:rPr>
                <w:spacing w:val="-4"/>
                <w:sz w:val="18"/>
              </w:rPr>
              <w:t>29.3</w:t>
            </w:r>
          </w:p>
        </w:tc>
        <w:tc>
          <w:tcPr>
            <w:tcW w:w="816" w:type="dxa"/>
          </w:tcPr>
          <w:p w14:paraId="54234DD7" w14:textId="77777777" w:rsidR="001C6747" w:rsidRDefault="009D6953">
            <w:pPr>
              <w:pStyle w:val="TableParagraph"/>
              <w:spacing w:before="205" w:line="186" w:lineRule="exact"/>
              <w:ind w:left="14" w:right="7"/>
              <w:jc w:val="center"/>
              <w:rPr>
                <w:sz w:val="18"/>
              </w:rPr>
            </w:pPr>
            <w:r>
              <w:rPr>
                <w:sz w:val="18"/>
              </w:rPr>
              <w:t>-</w:t>
            </w:r>
            <w:r>
              <w:rPr>
                <w:spacing w:val="-2"/>
                <w:sz w:val="18"/>
              </w:rPr>
              <w:t>63.3</w:t>
            </w:r>
            <w:r>
              <w:rPr>
                <w:spacing w:val="-2"/>
                <w:sz w:val="18"/>
                <w:vertAlign w:val="superscript"/>
              </w:rPr>
              <w:t>j</w:t>
            </w:r>
          </w:p>
        </w:tc>
        <w:tc>
          <w:tcPr>
            <w:tcW w:w="818" w:type="dxa"/>
          </w:tcPr>
          <w:p w14:paraId="54234DD8" w14:textId="77777777" w:rsidR="001C6747" w:rsidRDefault="009D6953">
            <w:pPr>
              <w:pStyle w:val="TableParagraph"/>
              <w:spacing w:before="205" w:line="186" w:lineRule="exact"/>
              <w:ind w:left="13" w:right="3"/>
              <w:jc w:val="center"/>
              <w:rPr>
                <w:sz w:val="18"/>
              </w:rPr>
            </w:pPr>
            <w:r>
              <w:rPr>
                <w:sz w:val="18"/>
              </w:rPr>
              <w:t>-</w:t>
            </w:r>
            <w:r>
              <w:rPr>
                <w:spacing w:val="-2"/>
                <w:sz w:val="18"/>
              </w:rPr>
              <w:t>48.2</w:t>
            </w:r>
            <w:r>
              <w:rPr>
                <w:spacing w:val="-2"/>
                <w:sz w:val="18"/>
                <w:vertAlign w:val="superscript"/>
              </w:rPr>
              <w:t>j</w:t>
            </w:r>
          </w:p>
        </w:tc>
        <w:tc>
          <w:tcPr>
            <w:tcW w:w="765" w:type="dxa"/>
          </w:tcPr>
          <w:p w14:paraId="54234DD9" w14:textId="77777777" w:rsidR="001C6747" w:rsidRDefault="009D6953">
            <w:pPr>
              <w:pStyle w:val="TableParagraph"/>
              <w:spacing w:before="205" w:line="186" w:lineRule="exact"/>
              <w:ind w:left="18" w:right="3"/>
              <w:jc w:val="center"/>
              <w:rPr>
                <w:sz w:val="18"/>
              </w:rPr>
            </w:pPr>
            <w:r>
              <w:rPr>
                <w:sz w:val="18"/>
              </w:rPr>
              <w:t>-</w:t>
            </w:r>
            <w:r>
              <w:rPr>
                <w:spacing w:val="-4"/>
                <w:sz w:val="18"/>
              </w:rPr>
              <w:t>30.4</w:t>
            </w:r>
          </w:p>
        </w:tc>
        <w:tc>
          <w:tcPr>
            <w:tcW w:w="767" w:type="dxa"/>
          </w:tcPr>
          <w:p w14:paraId="54234DDA" w14:textId="77777777" w:rsidR="001C6747" w:rsidRDefault="009D6953">
            <w:pPr>
              <w:pStyle w:val="TableParagraph"/>
              <w:spacing w:before="205" w:line="186" w:lineRule="exact"/>
              <w:ind w:left="12" w:right="3"/>
              <w:jc w:val="center"/>
              <w:rPr>
                <w:sz w:val="18"/>
              </w:rPr>
            </w:pPr>
            <w:r>
              <w:rPr>
                <w:sz w:val="18"/>
              </w:rPr>
              <w:t>-</w:t>
            </w:r>
            <w:r>
              <w:rPr>
                <w:spacing w:val="-4"/>
                <w:sz w:val="18"/>
              </w:rPr>
              <w:t>54.8</w:t>
            </w:r>
          </w:p>
        </w:tc>
        <w:tc>
          <w:tcPr>
            <w:tcW w:w="815" w:type="dxa"/>
          </w:tcPr>
          <w:p w14:paraId="54234DDB" w14:textId="77777777" w:rsidR="001C6747" w:rsidRDefault="009D6953">
            <w:pPr>
              <w:pStyle w:val="TableParagraph"/>
              <w:spacing w:before="205" w:line="186" w:lineRule="exact"/>
              <w:ind w:left="15" w:right="3"/>
              <w:jc w:val="center"/>
              <w:rPr>
                <w:sz w:val="18"/>
              </w:rPr>
            </w:pPr>
            <w:r>
              <w:rPr>
                <w:sz w:val="18"/>
              </w:rPr>
              <w:t>-</w:t>
            </w:r>
            <w:r>
              <w:rPr>
                <w:spacing w:val="-2"/>
                <w:sz w:val="18"/>
              </w:rPr>
              <w:t>64.1</w:t>
            </w:r>
            <w:r>
              <w:rPr>
                <w:spacing w:val="-2"/>
                <w:sz w:val="18"/>
                <w:vertAlign w:val="superscript"/>
              </w:rPr>
              <w:t>j</w:t>
            </w:r>
          </w:p>
        </w:tc>
        <w:tc>
          <w:tcPr>
            <w:tcW w:w="817" w:type="dxa"/>
          </w:tcPr>
          <w:p w14:paraId="54234DDC" w14:textId="77777777" w:rsidR="001C6747" w:rsidRDefault="009D6953">
            <w:pPr>
              <w:pStyle w:val="TableParagraph"/>
              <w:spacing w:before="205" w:line="186" w:lineRule="exact"/>
              <w:ind w:left="19" w:right="2"/>
              <w:jc w:val="center"/>
              <w:rPr>
                <w:sz w:val="18"/>
              </w:rPr>
            </w:pPr>
            <w:r>
              <w:rPr>
                <w:sz w:val="18"/>
              </w:rPr>
              <w:t>-</w:t>
            </w:r>
            <w:r>
              <w:rPr>
                <w:spacing w:val="-2"/>
                <w:sz w:val="18"/>
              </w:rPr>
              <w:t>49.1</w:t>
            </w:r>
            <w:r>
              <w:rPr>
                <w:spacing w:val="-2"/>
                <w:sz w:val="18"/>
                <w:vertAlign w:val="superscript"/>
              </w:rPr>
              <w:t>j</w:t>
            </w:r>
          </w:p>
        </w:tc>
        <w:tc>
          <w:tcPr>
            <w:tcW w:w="747" w:type="dxa"/>
          </w:tcPr>
          <w:p w14:paraId="54234DDD" w14:textId="77777777" w:rsidR="001C6747" w:rsidRDefault="009D6953">
            <w:pPr>
              <w:pStyle w:val="TableParagraph"/>
              <w:spacing w:before="205" w:line="186" w:lineRule="exact"/>
              <w:ind w:left="27"/>
              <w:jc w:val="center"/>
              <w:rPr>
                <w:sz w:val="18"/>
              </w:rPr>
            </w:pPr>
            <w:r>
              <w:rPr>
                <w:sz w:val="18"/>
              </w:rPr>
              <w:t>-</w:t>
            </w:r>
            <w:r>
              <w:rPr>
                <w:spacing w:val="-4"/>
                <w:sz w:val="18"/>
              </w:rPr>
              <w:t>30.3</w:t>
            </w:r>
          </w:p>
        </w:tc>
        <w:tc>
          <w:tcPr>
            <w:tcW w:w="718" w:type="dxa"/>
          </w:tcPr>
          <w:p w14:paraId="54234DDE" w14:textId="77777777" w:rsidR="001C6747" w:rsidRDefault="009D6953">
            <w:pPr>
              <w:pStyle w:val="TableParagraph"/>
              <w:spacing w:before="205" w:line="186" w:lineRule="exact"/>
              <w:ind w:left="26"/>
              <w:jc w:val="center"/>
              <w:rPr>
                <w:sz w:val="18"/>
              </w:rPr>
            </w:pPr>
            <w:r>
              <w:rPr>
                <w:sz w:val="18"/>
              </w:rPr>
              <w:t>-</w:t>
            </w:r>
            <w:r>
              <w:rPr>
                <w:spacing w:val="-4"/>
                <w:sz w:val="18"/>
              </w:rPr>
              <w:t>58.5</w:t>
            </w:r>
          </w:p>
        </w:tc>
      </w:tr>
      <w:tr w:rsidR="001C6747" w14:paraId="54234DF9" w14:textId="77777777">
        <w:trPr>
          <w:trHeight w:val="414"/>
        </w:trPr>
        <w:tc>
          <w:tcPr>
            <w:tcW w:w="1009" w:type="dxa"/>
          </w:tcPr>
          <w:p w14:paraId="54234DE0" w14:textId="77777777" w:rsidR="001C6747" w:rsidRDefault="009D6953">
            <w:pPr>
              <w:pStyle w:val="TableParagraph"/>
              <w:spacing w:line="206" w:lineRule="exact"/>
              <w:ind w:left="107" w:right="153"/>
              <w:rPr>
                <w:sz w:val="18"/>
              </w:rPr>
            </w:pPr>
            <w:r>
              <w:rPr>
                <w:spacing w:val="-4"/>
                <w:sz w:val="18"/>
              </w:rPr>
              <w:t xml:space="preserve">LSM </w:t>
            </w:r>
            <w:r>
              <w:rPr>
                <w:spacing w:val="-2"/>
                <w:sz w:val="18"/>
              </w:rPr>
              <w:t>SCORAD</w:t>
            </w:r>
          </w:p>
        </w:tc>
        <w:tc>
          <w:tcPr>
            <w:tcW w:w="815" w:type="dxa"/>
          </w:tcPr>
          <w:p w14:paraId="54234DE1" w14:textId="77777777" w:rsidR="001C6747" w:rsidRDefault="001C6747">
            <w:pPr>
              <w:pStyle w:val="TableParagraph"/>
              <w:spacing w:before="1"/>
              <w:rPr>
                <w:b/>
                <w:sz w:val="18"/>
              </w:rPr>
            </w:pPr>
          </w:p>
          <w:p w14:paraId="54234DE2" w14:textId="77777777" w:rsidR="001C6747" w:rsidRDefault="009D6953">
            <w:pPr>
              <w:pStyle w:val="TableParagraph"/>
              <w:spacing w:line="186" w:lineRule="exact"/>
              <w:ind w:left="15" w:right="10"/>
              <w:jc w:val="center"/>
              <w:rPr>
                <w:sz w:val="18"/>
              </w:rPr>
            </w:pPr>
            <w:r>
              <w:rPr>
                <w:sz w:val="18"/>
              </w:rPr>
              <w:t>-</w:t>
            </w:r>
            <w:r>
              <w:rPr>
                <w:spacing w:val="-2"/>
                <w:sz w:val="18"/>
              </w:rPr>
              <w:t>41.7</w:t>
            </w:r>
            <w:r>
              <w:rPr>
                <w:spacing w:val="-2"/>
                <w:sz w:val="18"/>
                <w:vertAlign w:val="superscript"/>
              </w:rPr>
              <w:t>j</w:t>
            </w:r>
          </w:p>
        </w:tc>
        <w:tc>
          <w:tcPr>
            <w:tcW w:w="816" w:type="dxa"/>
          </w:tcPr>
          <w:p w14:paraId="54234DE3" w14:textId="77777777" w:rsidR="001C6747" w:rsidRDefault="001C6747">
            <w:pPr>
              <w:pStyle w:val="TableParagraph"/>
              <w:spacing w:before="1"/>
              <w:rPr>
                <w:b/>
                <w:sz w:val="18"/>
              </w:rPr>
            </w:pPr>
          </w:p>
          <w:p w14:paraId="54234DE4" w14:textId="77777777" w:rsidR="001C6747" w:rsidRDefault="009D6953">
            <w:pPr>
              <w:pStyle w:val="TableParagraph"/>
              <w:spacing w:line="186" w:lineRule="exact"/>
              <w:ind w:left="14" w:right="3"/>
              <w:jc w:val="center"/>
              <w:rPr>
                <w:sz w:val="18"/>
              </w:rPr>
            </w:pPr>
            <w:r>
              <w:rPr>
                <w:sz w:val="18"/>
              </w:rPr>
              <w:t>-</w:t>
            </w:r>
            <w:r>
              <w:rPr>
                <w:spacing w:val="-2"/>
                <w:sz w:val="18"/>
              </w:rPr>
              <w:t>34.6</w:t>
            </w:r>
            <w:r>
              <w:rPr>
                <w:spacing w:val="-2"/>
                <w:sz w:val="18"/>
                <w:vertAlign w:val="superscript"/>
              </w:rPr>
              <w:t>j</w:t>
            </w:r>
          </w:p>
        </w:tc>
        <w:tc>
          <w:tcPr>
            <w:tcW w:w="768" w:type="dxa"/>
          </w:tcPr>
          <w:p w14:paraId="54234DE5" w14:textId="77777777" w:rsidR="001C6747" w:rsidRDefault="001C6747">
            <w:pPr>
              <w:pStyle w:val="TableParagraph"/>
              <w:spacing w:before="1"/>
              <w:rPr>
                <w:b/>
                <w:sz w:val="18"/>
              </w:rPr>
            </w:pPr>
          </w:p>
          <w:p w14:paraId="54234DE6" w14:textId="77777777" w:rsidR="001C6747" w:rsidRDefault="009D6953">
            <w:pPr>
              <w:pStyle w:val="TableParagraph"/>
              <w:spacing w:line="186" w:lineRule="exact"/>
              <w:ind w:left="20" w:right="10"/>
              <w:jc w:val="center"/>
              <w:rPr>
                <w:sz w:val="18"/>
              </w:rPr>
            </w:pPr>
            <w:r>
              <w:rPr>
                <w:sz w:val="18"/>
              </w:rPr>
              <w:t>-</w:t>
            </w:r>
            <w:r>
              <w:rPr>
                <w:spacing w:val="-4"/>
                <w:sz w:val="18"/>
              </w:rPr>
              <w:t>18.1</w:t>
            </w:r>
          </w:p>
        </w:tc>
        <w:tc>
          <w:tcPr>
            <w:tcW w:w="770" w:type="dxa"/>
          </w:tcPr>
          <w:p w14:paraId="54234DE7" w14:textId="77777777" w:rsidR="001C6747" w:rsidRDefault="001C6747">
            <w:pPr>
              <w:pStyle w:val="TableParagraph"/>
              <w:spacing w:before="1"/>
              <w:rPr>
                <w:b/>
                <w:sz w:val="18"/>
              </w:rPr>
            </w:pPr>
          </w:p>
          <w:p w14:paraId="54234DE8" w14:textId="77777777" w:rsidR="001C6747" w:rsidRDefault="009D6953">
            <w:pPr>
              <w:pStyle w:val="TableParagraph"/>
              <w:spacing w:line="186" w:lineRule="exact"/>
              <w:ind w:left="16" w:right="8"/>
              <w:jc w:val="center"/>
              <w:rPr>
                <w:sz w:val="18"/>
              </w:rPr>
            </w:pPr>
            <w:r>
              <w:rPr>
                <w:sz w:val="18"/>
              </w:rPr>
              <w:t>-</w:t>
            </w:r>
            <w:r>
              <w:rPr>
                <w:spacing w:val="-4"/>
                <w:sz w:val="18"/>
              </w:rPr>
              <w:t>27.7</w:t>
            </w:r>
          </w:p>
        </w:tc>
        <w:tc>
          <w:tcPr>
            <w:tcW w:w="816" w:type="dxa"/>
          </w:tcPr>
          <w:p w14:paraId="54234DE9" w14:textId="77777777" w:rsidR="001C6747" w:rsidRDefault="001C6747">
            <w:pPr>
              <w:pStyle w:val="TableParagraph"/>
              <w:spacing w:before="1"/>
              <w:rPr>
                <w:b/>
                <w:sz w:val="18"/>
              </w:rPr>
            </w:pPr>
          </w:p>
          <w:p w14:paraId="54234DEA" w14:textId="77777777" w:rsidR="001C6747" w:rsidRDefault="009D6953">
            <w:pPr>
              <w:pStyle w:val="TableParagraph"/>
              <w:spacing w:line="186" w:lineRule="exact"/>
              <w:ind w:left="14" w:right="7"/>
              <w:jc w:val="center"/>
              <w:rPr>
                <w:sz w:val="18"/>
              </w:rPr>
            </w:pPr>
            <w:r>
              <w:rPr>
                <w:sz w:val="18"/>
              </w:rPr>
              <w:t>-</w:t>
            </w:r>
            <w:r>
              <w:rPr>
                <w:spacing w:val="-2"/>
                <w:sz w:val="18"/>
              </w:rPr>
              <w:t>65.2</w:t>
            </w:r>
            <w:r>
              <w:rPr>
                <w:spacing w:val="-2"/>
                <w:sz w:val="18"/>
                <w:vertAlign w:val="superscript"/>
              </w:rPr>
              <w:t>j</w:t>
            </w:r>
          </w:p>
        </w:tc>
        <w:tc>
          <w:tcPr>
            <w:tcW w:w="818" w:type="dxa"/>
          </w:tcPr>
          <w:p w14:paraId="54234DEB" w14:textId="77777777" w:rsidR="001C6747" w:rsidRDefault="001C6747">
            <w:pPr>
              <w:pStyle w:val="TableParagraph"/>
              <w:spacing w:before="1"/>
              <w:rPr>
                <w:b/>
                <w:sz w:val="18"/>
              </w:rPr>
            </w:pPr>
          </w:p>
          <w:p w14:paraId="54234DEC" w14:textId="77777777" w:rsidR="001C6747" w:rsidRDefault="009D6953">
            <w:pPr>
              <w:pStyle w:val="TableParagraph"/>
              <w:spacing w:line="186" w:lineRule="exact"/>
              <w:ind w:left="13" w:right="3"/>
              <w:jc w:val="center"/>
              <w:rPr>
                <w:sz w:val="18"/>
              </w:rPr>
            </w:pPr>
            <w:r>
              <w:rPr>
                <w:sz w:val="18"/>
              </w:rPr>
              <w:t>-</w:t>
            </w:r>
            <w:r>
              <w:rPr>
                <w:spacing w:val="-2"/>
                <w:sz w:val="18"/>
              </w:rPr>
              <w:t>54.2</w:t>
            </w:r>
            <w:r>
              <w:rPr>
                <w:spacing w:val="-2"/>
                <w:sz w:val="18"/>
                <w:vertAlign w:val="superscript"/>
              </w:rPr>
              <w:t>j</w:t>
            </w:r>
          </w:p>
        </w:tc>
        <w:tc>
          <w:tcPr>
            <w:tcW w:w="765" w:type="dxa"/>
          </w:tcPr>
          <w:p w14:paraId="54234DED" w14:textId="77777777" w:rsidR="001C6747" w:rsidRDefault="001C6747">
            <w:pPr>
              <w:pStyle w:val="TableParagraph"/>
              <w:spacing w:before="1"/>
              <w:rPr>
                <w:b/>
                <w:sz w:val="18"/>
              </w:rPr>
            </w:pPr>
          </w:p>
          <w:p w14:paraId="54234DEE" w14:textId="77777777" w:rsidR="001C6747" w:rsidRDefault="009D6953">
            <w:pPr>
              <w:pStyle w:val="TableParagraph"/>
              <w:spacing w:line="186" w:lineRule="exact"/>
              <w:ind w:left="18" w:right="3"/>
              <w:jc w:val="center"/>
              <w:rPr>
                <w:sz w:val="18"/>
              </w:rPr>
            </w:pPr>
            <w:r>
              <w:rPr>
                <w:sz w:val="18"/>
              </w:rPr>
              <w:t>-</w:t>
            </w:r>
            <w:r>
              <w:rPr>
                <w:spacing w:val="-4"/>
                <w:sz w:val="18"/>
              </w:rPr>
              <w:t>33.5</w:t>
            </w:r>
          </w:p>
        </w:tc>
        <w:tc>
          <w:tcPr>
            <w:tcW w:w="767" w:type="dxa"/>
          </w:tcPr>
          <w:p w14:paraId="54234DEF" w14:textId="77777777" w:rsidR="001C6747" w:rsidRDefault="001C6747">
            <w:pPr>
              <w:pStyle w:val="TableParagraph"/>
              <w:spacing w:before="1"/>
              <w:rPr>
                <w:b/>
                <w:sz w:val="18"/>
              </w:rPr>
            </w:pPr>
          </w:p>
          <w:p w14:paraId="54234DF0" w14:textId="77777777" w:rsidR="001C6747" w:rsidRDefault="009D6953">
            <w:pPr>
              <w:pStyle w:val="TableParagraph"/>
              <w:spacing w:line="186" w:lineRule="exact"/>
              <w:ind w:left="12" w:right="3"/>
              <w:jc w:val="center"/>
              <w:rPr>
                <w:sz w:val="18"/>
              </w:rPr>
            </w:pPr>
            <w:r>
              <w:rPr>
                <w:sz w:val="18"/>
              </w:rPr>
              <w:t>-</w:t>
            </w:r>
            <w:r>
              <w:rPr>
                <w:spacing w:val="-4"/>
                <w:sz w:val="18"/>
              </w:rPr>
              <w:t>58.4</w:t>
            </w:r>
          </w:p>
        </w:tc>
        <w:tc>
          <w:tcPr>
            <w:tcW w:w="815" w:type="dxa"/>
          </w:tcPr>
          <w:p w14:paraId="54234DF1" w14:textId="77777777" w:rsidR="001C6747" w:rsidRDefault="001C6747">
            <w:pPr>
              <w:pStyle w:val="TableParagraph"/>
              <w:spacing w:before="1"/>
              <w:rPr>
                <w:b/>
                <w:sz w:val="18"/>
              </w:rPr>
            </w:pPr>
          </w:p>
          <w:p w14:paraId="54234DF2" w14:textId="77777777" w:rsidR="001C6747" w:rsidRDefault="009D6953">
            <w:pPr>
              <w:pStyle w:val="TableParagraph"/>
              <w:spacing w:line="186" w:lineRule="exact"/>
              <w:ind w:left="15" w:right="3"/>
              <w:jc w:val="center"/>
              <w:rPr>
                <w:sz w:val="18"/>
              </w:rPr>
            </w:pPr>
            <w:r>
              <w:rPr>
                <w:sz w:val="18"/>
              </w:rPr>
              <w:t>-</w:t>
            </w:r>
            <w:r>
              <w:rPr>
                <w:spacing w:val="-2"/>
                <w:sz w:val="18"/>
              </w:rPr>
              <w:t>65.4</w:t>
            </w:r>
            <w:r>
              <w:rPr>
                <w:spacing w:val="-2"/>
                <w:sz w:val="18"/>
                <w:vertAlign w:val="superscript"/>
              </w:rPr>
              <w:t>j</w:t>
            </w:r>
          </w:p>
        </w:tc>
        <w:tc>
          <w:tcPr>
            <w:tcW w:w="817" w:type="dxa"/>
          </w:tcPr>
          <w:p w14:paraId="54234DF3" w14:textId="77777777" w:rsidR="001C6747" w:rsidRDefault="001C6747">
            <w:pPr>
              <w:pStyle w:val="TableParagraph"/>
              <w:spacing w:before="1"/>
              <w:rPr>
                <w:b/>
                <w:sz w:val="18"/>
              </w:rPr>
            </w:pPr>
          </w:p>
          <w:p w14:paraId="54234DF4" w14:textId="77777777" w:rsidR="001C6747" w:rsidRDefault="009D6953">
            <w:pPr>
              <w:pStyle w:val="TableParagraph"/>
              <w:spacing w:line="186" w:lineRule="exact"/>
              <w:ind w:left="19" w:right="2"/>
              <w:jc w:val="center"/>
              <w:rPr>
                <w:sz w:val="18"/>
              </w:rPr>
            </w:pPr>
            <w:r>
              <w:rPr>
                <w:sz w:val="18"/>
              </w:rPr>
              <w:t>-</w:t>
            </w:r>
            <w:r>
              <w:rPr>
                <w:spacing w:val="-2"/>
                <w:sz w:val="18"/>
              </w:rPr>
              <w:t>55.6</w:t>
            </w:r>
            <w:r>
              <w:rPr>
                <w:spacing w:val="-2"/>
                <w:sz w:val="18"/>
                <w:vertAlign w:val="superscript"/>
              </w:rPr>
              <w:t>j</w:t>
            </w:r>
          </w:p>
        </w:tc>
        <w:tc>
          <w:tcPr>
            <w:tcW w:w="747" w:type="dxa"/>
          </w:tcPr>
          <w:p w14:paraId="54234DF5" w14:textId="77777777" w:rsidR="001C6747" w:rsidRDefault="001C6747">
            <w:pPr>
              <w:pStyle w:val="TableParagraph"/>
              <w:spacing w:before="1"/>
              <w:rPr>
                <w:b/>
                <w:sz w:val="18"/>
              </w:rPr>
            </w:pPr>
          </w:p>
          <w:p w14:paraId="54234DF6" w14:textId="77777777" w:rsidR="001C6747" w:rsidRDefault="009D6953">
            <w:pPr>
              <w:pStyle w:val="TableParagraph"/>
              <w:spacing w:line="186" w:lineRule="exact"/>
              <w:ind w:left="27"/>
              <w:jc w:val="center"/>
              <w:rPr>
                <w:sz w:val="18"/>
              </w:rPr>
            </w:pPr>
            <w:r>
              <w:rPr>
                <w:sz w:val="18"/>
              </w:rPr>
              <w:t>-</w:t>
            </w:r>
            <w:r>
              <w:rPr>
                <w:spacing w:val="-4"/>
                <w:sz w:val="18"/>
              </w:rPr>
              <w:t>38.8</w:t>
            </w:r>
          </w:p>
        </w:tc>
        <w:tc>
          <w:tcPr>
            <w:tcW w:w="718" w:type="dxa"/>
          </w:tcPr>
          <w:p w14:paraId="54234DF7" w14:textId="77777777" w:rsidR="001C6747" w:rsidRDefault="001C6747">
            <w:pPr>
              <w:pStyle w:val="TableParagraph"/>
              <w:spacing w:before="1"/>
              <w:rPr>
                <w:b/>
                <w:sz w:val="18"/>
              </w:rPr>
            </w:pPr>
          </w:p>
          <w:p w14:paraId="54234DF8" w14:textId="77777777" w:rsidR="001C6747" w:rsidRDefault="009D6953">
            <w:pPr>
              <w:pStyle w:val="TableParagraph"/>
              <w:spacing w:line="186" w:lineRule="exact"/>
              <w:ind w:left="26"/>
              <w:jc w:val="center"/>
              <w:rPr>
                <w:sz w:val="18"/>
              </w:rPr>
            </w:pPr>
            <w:r>
              <w:rPr>
                <w:sz w:val="18"/>
              </w:rPr>
              <w:t>-</w:t>
            </w:r>
            <w:r>
              <w:rPr>
                <w:spacing w:val="-4"/>
                <w:sz w:val="18"/>
              </w:rPr>
              <w:t>61.9</w:t>
            </w:r>
          </w:p>
        </w:tc>
      </w:tr>
      <w:tr w:rsidR="001C6747" w14:paraId="54234DFC" w14:textId="77777777">
        <w:trPr>
          <w:trHeight w:val="208"/>
        </w:trPr>
        <w:tc>
          <w:tcPr>
            <w:tcW w:w="1009" w:type="dxa"/>
          </w:tcPr>
          <w:p w14:paraId="54234DFA" w14:textId="77777777" w:rsidR="001C6747" w:rsidRDefault="001C6747">
            <w:pPr>
              <w:pStyle w:val="TableParagraph"/>
              <w:rPr>
                <w:sz w:val="14"/>
              </w:rPr>
            </w:pPr>
          </w:p>
        </w:tc>
        <w:tc>
          <w:tcPr>
            <w:tcW w:w="9432" w:type="dxa"/>
            <w:gridSpan w:val="12"/>
          </w:tcPr>
          <w:p w14:paraId="54234DFB" w14:textId="77777777" w:rsidR="001C6747" w:rsidRDefault="009D6953">
            <w:pPr>
              <w:pStyle w:val="TableParagraph"/>
              <w:spacing w:line="188" w:lineRule="exact"/>
              <w:ind w:left="15"/>
              <w:jc w:val="center"/>
              <w:rPr>
                <w:b/>
                <w:sz w:val="18"/>
              </w:rPr>
            </w:pPr>
            <w:r>
              <w:rPr>
                <w:b/>
                <w:sz w:val="18"/>
              </w:rPr>
              <w:t>Change</w:t>
            </w:r>
            <w:r>
              <w:rPr>
                <w:b/>
                <w:spacing w:val="-4"/>
                <w:sz w:val="18"/>
              </w:rPr>
              <w:t xml:space="preserve"> </w:t>
            </w:r>
            <w:r>
              <w:rPr>
                <w:b/>
                <w:sz w:val="18"/>
              </w:rPr>
              <w:t>from</w:t>
            </w:r>
            <w:r>
              <w:rPr>
                <w:b/>
                <w:spacing w:val="-2"/>
                <w:sz w:val="18"/>
              </w:rPr>
              <w:t xml:space="preserve"> baseline</w:t>
            </w:r>
          </w:p>
        </w:tc>
      </w:tr>
      <w:tr w:rsidR="001C6747" w14:paraId="54234E0A" w14:textId="77777777">
        <w:trPr>
          <w:trHeight w:val="412"/>
        </w:trPr>
        <w:tc>
          <w:tcPr>
            <w:tcW w:w="1009" w:type="dxa"/>
          </w:tcPr>
          <w:p w14:paraId="54234DFD" w14:textId="77777777" w:rsidR="001C6747" w:rsidRDefault="009D6953">
            <w:pPr>
              <w:pStyle w:val="TableParagraph"/>
              <w:spacing w:line="206" w:lineRule="exact"/>
              <w:ind w:left="107"/>
              <w:rPr>
                <w:sz w:val="18"/>
              </w:rPr>
            </w:pPr>
            <w:r>
              <w:rPr>
                <w:spacing w:val="-4"/>
                <w:sz w:val="18"/>
              </w:rPr>
              <w:t>LSM PSAAD</w:t>
            </w:r>
          </w:p>
        </w:tc>
        <w:tc>
          <w:tcPr>
            <w:tcW w:w="815" w:type="dxa"/>
          </w:tcPr>
          <w:p w14:paraId="54234DFE" w14:textId="77777777" w:rsidR="001C6747" w:rsidRDefault="009D6953">
            <w:pPr>
              <w:pStyle w:val="TableParagraph"/>
              <w:spacing w:before="206" w:line="186" w:lineRule="exact"/>
              <w:ind w:left="15" w:right="7"/>
              <w:jc w:val="center"/>
              <w:rPr>
                <w:sz w:val="18"/>
              </w:rPr>
            </w:pPr>
            <w:r>
              <w:rPr>
                <w:sz w:val="18"/>
              </w:rPr>
              <w:t>-</w:t>
            </w:r>
            <w:r>
              <w:rPr>
                <w:spacing w:val="-4"/>
                <w:sz w:val="18"/>
              </w:rPr>
              <w:t>2.3</w:t>
            </w:r>
            <w:r>
              <w:rPr>
                <w:spacing w:val="-4"/>
                <w:sz w:val="18"/>
                <w:vertAlign w:val="superscript"/>
              </w:rPr>
              <w:t>j</w:t>
            </w:r>
          </w:p>
        </w:tc>
        <w:tc>
          <w:tcPr>
            <w:tcW w:w="816" w:type="dxa"/>
          </w:tcPr>
          <w:p w14:paraId="54234DFF" w14:textId="77777777" w:rsidR="001C6747" w:rsidRDefault="009D6953">
            <w:pPr>
              <w:pStyle w:val="TableParagraph"/>
              <w:spacing w:before="206" w:line="186" w:lineRule="exact"/>
              <w:ind w:left="14"/>
              <w:jc w:val="center"/>
              <w:rPr>
                <w:sz w:val="18"/>
              </w:rPr>
            </w:pPr>
            <w:r>
              <w:rPr>
                <w:sz w:val="18"/>
              </w:rPr>
              <w:t>-</w:t>
            </w:r>
            <w:r>
              <w:rPr>
                <w:spacing w:val="-4"/>
                <w:sz w:val="18"/>
              </w:rPr>
              <w:t>1.8</w:t>
            </w:r>
            <w:r>
              <w:rPr>
                <w:spacing w:val="-4"/>
                <w:sz w:val="18"/>
                <w:vertAlign w:val="superscript"/>
              </w:rPr>
              <w:t>j</w:t>
            </w:r>
          </w:p>
        </w:tc>
        <w:tc>
          <w:tcPr>
            <w:tcW w:w="768" w:type="dxa"/>
          </w:tcPr>
          <w:p w14:paraId="54234E00" w14:textId="77777777" w:rsidR="001C6747" w:rsidRDefault="009D6953">
            <w:pPr>
              <w:pStyle w:val="TableParagraph"/>
              <w:spacing w:before="206" w:line="186" w:lineRule="exact"/>
              <w:ind w:left="20" w:right="7"/>
              <w:jc w:val="center"/>
              <w:rPr>
                <w:sz w:val="18"/>
              </w:rPr>
            </w:pPr>
            <w:r>
              <w:rPr>
                <w:sz w:val="18"/>
              </w:rPr>
              <w:t>-</w:t>
            </w:r>
            <w:r>
              <w:rPr>
                <w:spacing w:val="-5"/>
                <w:sz w:val="18"/>
              </w:rPr>
              <w:t>0.9</w:t>
            </w:r>
          </w:p>
        </w:tc>
        <w:tc>
          <w:tcPr>
            <w:tcW w:w="770" w:type="dxa"/>
          </w:tcPr>
          <w:p w14:paraId="54234E01" w14:textId="77777777" w:rsidR="001C6747" w:rsidRDefault="009D6953">
            <w:pPr>
              <w:pStyle w:val="TableParagraph"/>
              <w:spacing w:before="206" w:line="186" w:lineRule="exact"/>
              <w:ind w:left="16" w:right="10"/>
              <w:jc w:val="center"/>
              <w:rPr>
                <w:sz w:val="18"/>
              </w:rPr>
            </w:pPr>
            <w:r>
              <w:rPr>
                <w:sz w:val="18"/>
              </w:rPr>
              <w:t>-</w:t>
            </w:r>
            <w:r>
              <w:rPr>
                <w:spacing w:val="-5"/>
                <w:sz w:val="18"/>
              </w:rPr>
              <w:t>1.6</w:t>
            </w:r>
          </w:p>
        </w:tc>
        <w:tc>
          <w:tcPr>
            <w:tcW w:w="816" w:type="dxa"/>
          </w:tcPr>
          <w:p w14:paraId="54234E02" w14:textId="77777777" w:rsidR="001C6747" w:rsidRDefault="009D6953">
            <w:pPr>
              <w:pStyle w:val="TableParagraph"/>
              <w:spacing w:before="206" w:line="186" w:lineRule="exact"/>
              <w:ind w:left="14" w:right="4"/>
              <w:jc w:val="center"/>
              <w:rPr>
                <w:sz w:val="18"/>
              </w:rPr>
            </w:pPr>
            <w:r>
              <w:rPr>
                <w:sz w:val="18"/>
              </w:rPr>
              <w:t>-</w:t>
            </w:r>
            <w:r>
              <w:rPr>
                <w:spacing w:val="-4"/>
                <w:sz w:val="18"/>
              </w:rPr>
              <w:t>3.6</w:t>
            </w:r>
            <w:r>
              <w:rPr>
                <w:spacing w:val="-4"/>
                <w:sz w:val="18"/>
                <w:vertAlign w:val="superscript"/>
              </w:rPr>
              <w:t>j</w:t>
            </w:r>
          </w:p>
        </w:tc>
        <w:tc>
          <w:tcPr>
            <w:tcW w:w="818" w:type="dxa"/>
          </w:tcPr>
          <w:p w14:paraId="54234E03" w14:textId="77777777" w:rsidR="001C6747" w:rsidRDefault="009D6953">
            <w:pPr>
              <w:pStyle w:val="TableParagraph"/>
              <w:spacing w:before="206" w:line="186" w:lineRule="exact"/>
              <w:ind w:left="13" w:right="1"/>
              <w:jc w:val="center"/>
              <w:rPr>
                <w:sz w:val="18"/>
              </w:rPr>
            </w:pPr>
            <w:r>
              <w:rPr>
                <w:sz w:val="18"/>
              </w:rPr>
              <w:t>-</w:t>
            </w:r>
            <w:r>
              <w:rPr>
                <w:spacing w:val="-4"/>
                <w:sz w:val="18"/>
              </w:rPr>
              <w:t>2.7</w:t>
            </w:r>
            <w:r>
              <w:rPr>
                <w:spacing w:val="-4"/>
                <w:sz w:val="18"/>
                <w:vertAlign w:val="superscript"/>
              </w:rPr>
              <w:t>j</w:t>
            </w:r>
          </w:p>
        </w:tc>
        <w:tc>
          <w:tcPr>
            <w:tcW w:w="765" w:type="dxa"/>
          </w:tcPr>
          <w:p w14:paraId="54234E04" w14:textId="77777777" w:rsidR="001C6747" w:rsidRDefault="009D6953">
            <w:pPr>
              <w:pStyle w:val="TableParagraph"/>
              <w:spacing w:before="206" w:line="186" w:lineRule="exact"/>
              <w:ind w:left="18"/>
              <w:jc w:val="center"/>
              <w:rPr>
                <w:sz w:val="18"/>
              </w:rPr>
            </w:pPr>
            <w:r>
              <w:rPr>
                <w:sz w:val="18"/>
              </w:rPr>
              <w:t>-</w:t>
            </w:r>
            <w:r>
              <w:rPr>
                <w:spacing w:val="-5"/>
                <w:sz w:val="18"/>
              </w:rPr>
              <w:t>1.6</w:t>
            </w:r>
          </w:p>
        </w:tc>
        <w:tc>
          <w:tcPr>
            <w:tcW w:w="767" w:type="dxa"/>
          </w:tcPr>
          <w:p w14:paraId="54234E05" w14:textId="77777777" w:rsidR="001C6747" w:rsidRDefault="009D6953">
            <w:pPr>
              <w:pStyle w:val="TableParagraph"/>
              <w:spacing w:before="206" w:line="186" w:lineRule="exact"/>
              <w:ind w:left="12"/>
              <w:jc w:val="center"/>
              <w:rPr>
                <w:sz w:val="18"/>
              </w:rPr>
            </w:pPr>
            <w:r>
              <w:rPr>
                <w:sz w:val="18"/>
              </w:rPr>
              <w:t>-</w:t>
            </w:r>
            <w:r>
              <w:rPr>
                <w:spacing w:val="-5"/>
                <w:sz w:val="18"/>
              </w:rPr>
              <w:t>3.2</w:t>
            </w:r>
          </w:p>
        </w:tc>
        <w:tc>
          <w:tcPr>
            <w:tcW w:w="815" w:type="dxa"/>
          </w:tcPr>
          <w:p w14:paraId="54234E06" w14:textId="77777777" w:rsidR="001C6747" w:rsidRDefault="009D6953">
            <w:pPr>
              <w:pStyle w:val="TableParagraph"/>
              <w:spacing w:before="206" w:line="186" w:lineRule="exact"/>
              <w:ind w:left="15"/>
              <w:jc w:val="center"/>
              <w:rPr>
                <w:sz w:val="18"/>
              </w:rPr>
            </w:pPr>
            <w:r>
              <w:rPr>
                <w:sz w:val="18"/>
              </w:rPr>
              <w:t>-</w:t>
            </w:r>
            <w:r>
              <w:rPr>
                <w:spacing w:val="-4"/>
                <w:sz w:val="18"/>
              </w:rPr>
              <w:t>3.6</w:t>
            </w:r>
            <w:r>
              <w:rPr>
                <w:spacing w:val="-4"/>
                <w:sz w:val="18"/>
                <w:vertAlign w:val="superscript"/>
              </w:rPr>
              <w:t>j</w:t>
            </w:r>
          </w:p>
        </w:tc>
        <w:tc>
          <w:tcPr>
            <w:tcW w:w="817" w:type="dxa"/>
          </w:tcPr>
          <w:p w14:paraId="54234E07" w14:textId="77777777" w:rsidR="001C6747" w:rsidRDefault="009D6953">
            <w:pPr>
              <w:pStyle w:val="TableParagraph"/>
              <w:spacing w:before="206" w:line="186" w:lineRule="exact"/>
              <w:ind w:left="19"/>
              <w:jc w:val="center"/>
              <w:rPr>
                <w:sz w:val="18"/>
              </w:rPr>
            </w:pPr>
            <w:r>
              <w:rPr>
                <w:sz w:val="18"/>
              </w:rPr>
              <w:t>-</w:t>
            </w:r>
            <w:r>
              <w:rPr>
                <w:spacing w:val="-4"/>
                <w:sz w:val="18"/>
              </w:rPr>
              <w:t>2.8</w:t>
            </w:r>
            <w:r>
              <w:rPr>
                <w:spacing w:val="-4"/>
                <w:sz w:val="18"/>
                <w:vertAlign w:val="superscript"/>
              </w:rPr>
              <w:t>j</w:t>
            </w:r>
          </w:p>
        </w:tc>
        <w:tc>
          <w:tcPr>
            <w:tcW w:w="747" w:type="dxa"/>
          </w:tcPr>
          <w:p w14:paraId="54234E08" w14:textId="77777777" w:rsidR="001C6747" w:rsidRDefault="009D6953">
            <w:pPr>
              <w:pStyle w:val="TableParagraph"/>
              <w:spacing w:before="206" w:line="186" w:lineRule="exact"/>
              <w:ind w:left="27" w:right="2"/>
              <w:jc w:val="center"/>
              <w:rPr>
                <w:sz w:val="18"/>
              </w:rPr>
            </w:pPr>
            <w:r>
              <w:rPr>
                <w:sz w:val="18"/>
              </w:rPr>
              <w:t>-</w:t>
            </w:r>
            <w:r>
              <w:rPr>
                <w:spacing w:val="-5"/>
                <w:sz w:val="18"/>
              </w:rPr>
              <w:t>1.7</w:t>
            </w:r>
          </w:p>
        </w:tc>
        <w:tc>
          <w:tcPr>
            <w:tcW w:w="718" w:type="dxa"/>
          </w:tcPr>
          <w:p w14:paraId="54234E09" w14:textId="77777777" w:rsidR="001C6747" w:rsidRDefault="009D6953">
            <w:pPr>
              <w:pStyle w:val="TableParagraph"/>
              <w:spacing w:before="206" w:line="186" w:lineRule="exact"/>
              <w:ind w:left="26" w:right="2"/>
              <w:jc w:val="center"/>
              <w:rPr>
                <w:sz w:val="18"/>
              </w:rPr>
            </w:pPr>
            <w:r>
              <w:rPr>
                <w:sz w:val="18"/>
              </w:rPr>
              <w:t>-</w:t>
            </w:r>
            <w:r>
              <w:rPr>
                <w:spacing w:val="-5"/>
                <w:sz w:val="18"/>
              </w:rPr>
              <w:t>3.4</w:t>
            </w:r>
          </w:p>
        </w:tc>
      </w:tr>
    </w:tbl>
    <w:p w14:paraId="54234E0B" w14:textId="77777777" w:rsidR="001C6747" w:rsidRDefault="009D6953">
      <w:pPr>
        <w:spacing w:before="256"/>
        <w:ind w:left="925" w:right="789"/>
        <w:rPr>
          <w:sz w:val="20"/>
        </w:rPr>
      </w:pPr>
      <w:r>
        <w:rPr>
          <w:sz w:val="20"/>
        </w:rPr>
        <w:t>Abbreviations:</w:t>
      </w:r>
      <w:r>
        <w:rPr>
          <w:spacing w:val="-4"/>
          <w:sz w:val="20"/>
        </w:rPr>
        <w:t xml:space="preserve"> </w:t>
      </w:r>
      <w:r>
        <w:rPr>
          <w:sz w:val="20"/>
        </w:rPr>
        <w:t>ABR=abrocitinib;</w:t>
      </w:r>
      <w:r>
        <w:rPr>
          <w:spacing w:val="-4"/>
          <w:sz w:val="20"/>
        </w:rPr>
        <w:t xml:space="preserve"> </w:t>
      </w:r>
      <w:r>
        <w:rPr>
          <w:sz w:val="20"/>
        </w:rPr>
        <w:t>DUP=dupilumab;</w:t>
      </w:r>
      <w:r>
        <w:rPr>
          <w:spacing w:val="-4"/>
          <w:sz w:val="20"/>
        </w:rPr>
        <w:t xml:space="preserve"> </w:t>
      </w:r>
      <w:r>
        <w:rPr>
          <w:sz w:val="20"/>
        </w:rPr>
        <w:t>EASI=Eczema</w:t>
      </w:r>
      <w:r>
        <w:rPr>
          <w:spacing w:val="-4"/>
          <w:sz w:val="20"/>
        </w:rPr>
        <w:t xml:space="preserve"> </w:t>
      </w:r>
      <w:r>
        <w:rPr>
          <w:sz w:val="20"/>
        </w:rPr>
        <w:t>Area</w:t>
      </w:r>
      <w:r>
        <w:rPr>
          <w:spacing w:val="-4"/>
          <w:sz w:val="20"/>
        </w:rPr>
        <w:t xml:space="preserve"> </w:t>
      </w:r>
      <w:r>
        <w:rPr>
          <w:sz w:val="20"/>
        </w:rPr>
        <w:t>and</w:t>
      </w:r>
      <w:r>
        <w:rPr>
          <w:spacing w:val="-5"/>
          <w:sz w:val="20"/>
        </w:rPr>
        <w:t xml:space="preserve"> </w:t>
      </w:r>
      <w:r>
        <w:rPr>
          <w:sz w:val="20"/>
        </w:rPr>
        <w:t>Severity</w:t>
      </w:r>
      <w:r>
        <w:rPr>
          <w:spacing w:val="-3"/>
          <w:sz w:val="20"/>
        </w:rPr>
        <w:t xml:space="preserve"> </w:t>
      </w:r>
      <w:r>
        <w:rPr>
          <w:sz w:val="20"/>
        </w:rPr>
        <w:t>Index;</w:t>
      </w:r>
      <w:r>
        <w:rPr>
          <w:spacing w:val="-4"/>
          <w:sz w:val="20"/>
        </w:rPr>
        <w:t xml:space="preserve"> </w:t>
      </w:r>
      <w:r>
        <w:rPr>
          <w:sz w:val="20"/>
        </w:rPr>
        <w:t>LSM=least</w:t>
      </w:r>
      <w:r>
        <w:rPr>
          <w:spacing w:val="-4"/>
          <w:sz w:val="20"/>
        </w:rPr>
        <w:t xml:space="preserve"> </w:t>
      </w:r>
      <w:r>
        <w:rPr>
          <w:sz w:val="20"/>
        </w:rPr>
        <w:t>squares mean; N=number of patients randomised; PBO=placebo; PP-NRS=Peak Pruritus Numerical Rating Scale; PSAAD=Pruritus and Symptoms Assessment for Atopic Dermatitis; SCORAD=SCORing Atopic Dermatitis.</w:t>
      </w:r>
    </w:p>
    <w:p w14:paraId="54234E0C" w14:textId="77777777" w:rsidR="001C6747" w:rsidRDefault="009D6953">
      <w:pPr>
        <w:tabs>
          <w:tab w:val="left" w:pos="1350"/>
        </w:tabs>
        <w:spacing w:before="39"/>
        <w:ind w:left="925" w:right="1228"/>
        <w:rPr>
          <w:sz w:val="20"/>
        </w:rPr>
      </w:pPr>
      <w:r>
        <w:rPr>
          <w:spacing w:val="-6"/>
          <w:sz w:val="20"/>
          <w:vertAlign w:val="superscript"/>
        </w:rPr>
        <w:t>a.</w:t>
      </w:r>
      <w:r>
        <w:rPr>
          <w:sz w:val="20"/>
        </w:rPr>
        <w:tab/>
        <w:t>IGA</w:t>
      </w:r>
      <w:r>
        <w:rPr>
          <w:spacing w:val="-2"/>
          <w:sz w:val="20"/>
        </w:rPr>
        <w:t xml:space="preserve"> </w:t>
      </w:r>
      <w:r>
        <w:rPr>
          <w:sz w:val="20"/>
        </w:rPr>
        <w:t>responders</w:t>
      </w:r>
      <w:r>
        <w:rPr>
          <w:spacing w:val="-3"/>
          <w:sz w:val="20"/>
        </w:rPr>
        <w:t xml:space="preserve"> </w:t>
      </w:r>
      <w:r>
        <w:rPr>
          <w:sz w:val="20"/>
        </w:rPr>
        <w:t>were</w:t>
      </w:r>
      <w:r>
        <w:rPr>
          <w:spacing w:val="-4"/>
          <w:sz w:val="20"/>
        </w:rPr>
        <w:t xml:space="preserve"> </w:t>
      </w:r>
      <w:r>
        <w:rPr>
          <w:sz w:val="20"/>
        </w:rPr>
        <w:t>patients</w:t>
      </w:r>
      <w:r>
        <w:rPr>
          <w:spacing w:val="-3"/>
          <w:sz w:val="20"/>
        </w:rPr>
        <w:t xml:space="preserve"> </w:t>
      </w:r>
      <w:r>
        <w:rPr>
          <w:sz w:val="20"/>
        </w:rPr>
        <w:t>with</w:t>
      </w:r>
      <w:r>
        <w:rPr>
          <w:spacing w:val="-1"/>
          <w:sz w:val="20"/>
        </w:rPr>
        <w:t xml:space="preserve"> </w:t>
      </w:r>
      <w:r>
        <w:rPr>
          <w:sz w:val="20"/>
        </w:rPr>
        <w:t>IGA</w:t>
      </w:r>
      <w:r>
        <w:rPr>
          <w:spacing w:val="-2"/>
          <w:sz w:val="20"/>
        </w:rPr>
        <w:t xml:space="preserve"> </w:t>
      </w:r>
      <w:r>
        <w:rPr>
          <w:sz w:val="20"/>
        </w:rPr>
        <w:t>score</w:t>
      </w:r>
      <w:r>
        <w:rPr>
          <w:spacing w:val="-2"/>
          <w:sz w:val="20"/>
        </w:rPr>
        <w:t xml:space="preserve"> </w:t>
      </w:r>
      <w:r>
        <w:rPr>
          <w:sz w:val="20"/>
        </w:rPr>
        <w:t>of</w:t>
      </w:r>
      <w:r>
        <w:rPr>
          <w:spacing w:val="-1"/>
          <w:sz w:val="20"/>
        </w:rPr>
        <w:t xml:space="preserve"> </w:t>
      </w:r>
      <w:r>
        <w:rPr>
          <w:sz w:val="20"/>
        </w:rPr>
        <w:t>clear</w:t>
      </w:r>
      <w:r>
        <w:rPr>
          <w:spacing w:val="-4"/>
          <w:sz w:val="20"/>
        </w:rPr>
        <w:t xml:space="preserve"> </w:t>
      </w:r>
      <w:r>
        <w:rPr>
          <w:sz w:val="20"/>
        </w:rPr>
        <w:t>(0)</w:t>
      </w:r>
      <w:r>
        <w:rPr>
          <w:spacing w:val="-4"/>
          <w:sz w:val="20"/>
        </w:rPr>
        <w:t xml:space="preserve"> </w:t>
      </w:r>
      <w:r>
        <w:rPr>
          <w:sz w:val="20"/>
        </w:rPr>
        <w:t>or</w:t>
      </w:r>
      <w:r>
        <w:rPr>
          <w:spacing w:val="-4"/>
          <w:sz w:val="20"/>
        </w:rPr>
        <w:t xml:space="preserve"> </w:t>
      </w:r>
      <w:r>
        <w:rPr>
          <w:sz w:val="20"/>
        </w:rPr>
        <w:t>almost</w:t>
      </w:r>
      <w:r>
        <w:rPr>
          <w:spacing w:val="-2"/>
          <w:sz w:val="20"/>
        </w:rPr>
        <w:t xml:space="preserve"> </w:t>
      </w:r>
      <w:r>
        <w:rPr>
          <w:sz w:val="20"/>
        </w:rPr>
        <w:t>clear</w:t>
      </w:r>
      <w:r>
        <w:rPr>
          <w:spacing w:val="-1"/>
          <w:sz w:val="20"/>
        </w:rPr>
        <w:t xml:space="preserve"> </w:t>
      </w:r>
      <w:r>
        <w:rPr>
          <w:sz w:val="20"/>
        </w:rPr>
        <w:t>(1)</w:t>
      </w:r>
      <w:r>
        <w:rPr>
          <w:spacing w:val="-1"/>
          <w:sz w:val="20"/>
        </w:rPr>
        <w:t xml:space="preserve"> </w:t>
      </w:r>
      <w:r>
        <w:rPr>
          <w:sz w:val="20"/>
        </w:rPr>
        <w:t>(on</w:t>
      </w:r>
      <w:r>
        <w:rPr>
          <w:spacing w:val="-1"/>
          <w:sz w:val="20"/>
        </w:rPr>
        <w:t xml:space="preserve"> </w:t>
      </w:r>
      <w:r>
        <w:rPr>
          <w:sz w:val="20"/>
        </w:rPr>
        <w:t>a</w:t>
      </w:r>
      <w:r>
        <w:rPr>
          <w:spacing w:val="-4"/>
          <w:sz w:val="20"/>
        </w:rPr>
        <w:t xml:space="preserve"> </w:t>
      </w:r>
      <w:r>
        <w:rPr>
          <w:sz w:val="20"/>
        </w:rPr>
        <w:t>5-point</w:t>
      </w:r>
      <w:r>
        <w:rPr>
          <w:spacing w:val="-5"/>
          <w:sz w:val="20"/>
        </w:rPr>
        <w:t xml:space="preserve"> </w:t>
      </w:r>
      <w:r>
        <w:rPr>
          <w:sz w:val="20"/>
        </w:rPr>
        <w:t>scale)</w:t>
      </w:r>
      <w:r>
        <w:rPr>
          <w:spacing w:val="-1"/>
          <w:sz w:val="20"/>
        </w:rPr>
        <w:t xml:space="preserve"> </w:t>
      </w:r>
      <w:r>
        <w:rPr>
          <w:sz w:val="20"/>
        </w:rPr>
        <w:t>and</w:t>
      </w:r>
      <w:r>
        <w:rPr>
          <w:spacing w:val="-1"/>
          <w:sz w:val="20"/>
        </w:rPr>
        <w:t xml:space="preserve"> </w:t>
      </w:r>
      <w:r>
        <w:rPr>
          <w:sz w:val="20"/>
        </w:rPr>
        <w:t xml:space="preserve">a reduction from baseline of </w:t>
      </w:r>
      <w:r>
        <w:rPr>
          <w:rFonts w:ascii="Symbol" w:hAnsi="Symbol"/>
          <w:sz w:val="20"/>
        </w:rPr>
        <w:t></w:t>
      </w:r>
      <w:r>
        <w:rPr>
          <w:sz w:val="20"/>
        </w:rPr>
        <w:t xml:space="preserve"> 2 points.</w:t>
      </w:r>
    </w:p>
    <w:p w14:paraId="54234E0D" w14:textId="77777777" w:rsidR="001C6747" w:rsidRDefault="009D6953">
      <w:pPr>
        <w:tabs>
          <w:tab w:val="left" w:pos="1350"/>
        </w:tabs>
        <w:spacing w:before="39"/>
        <w:ind w:left="925"/>
        <w:rPr>
          <w:sz w:val="20"/>
        </w:rPr>
      </w:pPr>
      <w:r>
        <w:rPr>
          <w:spacing w:val="-5"/>
          <w:sz w:val="20"/>
          <w:vertAlign w:val="superscript"/>
        </w:rPr>
        <w:t>b.</w:t>
      </w:r>
      <w:r>
        <w:rPr>
          <w:sz w:val="20"/>
        </w:rPr>
        <w:tab/>
        <w:t>EASI-50,</w:t>
      </w:r>
      <w:r>
        <w:rPr>
          <w:spacing w:val="-5"/>
          <w:sz w:val="20"/>
        </w:rPr>
        <w:t xml:space="preserve"> </w:t>
      </w:r>
      <w:r>
        <w:rPr>
          <w:sz w:val="20"/>
        </w:rPr>
        <w:t>-75,</w:t>
      </w:r>
      <w:r>
        <w:rPr>
          <w:spacing w:val="-7"/>
          <w:sz w:val="20"/>
        </w:rPr>
        <w:t xml:space="preserve"> </w:t>
      </w:r>
      <w:r>
        <w:rPr>
          <w:sz w:val="20"/>
        </w:rPr>
        <w:t>-90</w:t>
      </w:r>
      <w:r>
        <w:rPr>
          <w:spacing w:val="-4"/>
          <w:sz w:val="20"/>
        </w:rPr>
        <w:t xml:space="preserve"> </w:t>
      </w:r>
      <w:r>
        <w:rPr>
          <w:sz w:val="20"/>
        </w:rPr>
        <w:t>and</w:t>
      </w:r>
      <w:r>
        <w:rPr>
          <w:spacing w:val="-4"/>
          <w:sz w:val="20"/>
        </w:rPr>
        <w:t xml:space="preserve"> </w:t>
      </w:r>
      <w:r>
        <w:rPr>
          <w:sz w:val="20"/>
        </w:rPr>
        <w:t>-100</w:t>
      </w:r>
      <w:r>
        <w:rPr>
          <w:spacing w:val="-6"/>
          <w:sz w:val="20"/>
        </w:rPr>
        <w:t xml:space="preserve"> </w:t>
      </w:r>
      <w:r>
        <w:rPr>
          <w:sz w:val="20"/>
        </w:rPr>
        <w:t>responders</w:t>
      </w:r>
      <w:r>
        <w:rPr>
          <w:spacing w:val="-6"/>
          <w:sz w:val="20"/>
        </w:rPr>
        <w:t xml:space="preserve"> </w:t>
      </w:r>
      <w:r>
        <w:rPr>
          <w:sz w:val="20"/>
        </w:rPr>
        <w:t>were</w:t>
      </w:r>
      <w:r>
        <w:rPr>
          <w:spacing w:val="-5"/>
          <w:sz w:val="20"/>
        </w:rPr>
        <w:t xml:space="preserve"> </w:t>
      </w:r>
      <w:r>
        <w:rPr>
          <w:sz w:val="20"/>
        </w:rPr>
        <w:t>patients</w:t>
      </w:r>
      <w:r>
        <w:rPr>
          <w:spacing w:val="-6"/>
          <w:sz w:val="20"/>
        </w:rPr>
        <w:t xml:space="preserve"> </w:t>
      </w:r>
      <w:r>
        <w:rPr>
          <w:sz w:val="20"/>
        </w:rPr>
        <w:t>with</w:t>
      </w:r>
      <w:r>
        <w:rPr>
          <w:spacing w:val="-5"/>
          <w:sz w:val="20"/>
        </w:rPr>
        <w:t xml:space="preserve"> </w:t>
      </w:r>
      <w:r>
        <w:rPr>
          <w:sz w:val="20"/>
        </w:rPr>
        <w:t>≥50%,</w:t>
      </w:r>
      <w:r>
        <w:rPr>
          <w:spacing w:val="-4"/>
          <w:sz w:val="20"/>
        </w:rPr>
        <w:t xml:space="preserve"> </w:t>
      </w:r>
      <w:r>
        <w:rPr>
          <w:sz w:val="20"/>
        </w:rPr>
        <w:t>≥75%,</w:t>
      </w:r>
      <w:r>
        <w:rPr>
          <w:spacing w:val="-7"/>
          <w:sz w:val="20"/>
        </w:rPr>
        <w:t xml:space="preserve"> </w:t>
      </w:r>
      <w:r>
        <w:rPr>
          <w:sz w:val="20"/>
        </w:rPr>
        <w:t>≥90%</w:t>
      </w:r>
      <w:r>
        <w:rPr>
          <w:spacing w:val="-5"/>
          <w:sz w:val="20"/>
        </w:rPr>
        <w:t xml:space="preserve"> </w:t>
      </w:r>
      <w:r>
        <w:rPr>
          <w:sz w:val="20"/>
        </w:rPr>
        <w:t>and</w:t>
      </w:r>
      <w:r>
        <w:rPr>
          <w:spacing w:val="-4"/>
          <w:sz w:val="20"/>
        </w:rPr>
        <w:t xml:space="preserve"> </w:t>
      </w:r>
      <w:r>
        <w:rPr>
          <w:sz w:val="20"/>
        </w:rPr>
        <w:t>≥100%</w:t>
      </w:r>
      <w:r>
        <w:rPr>
          <w:spacing w:val="-5"/>
          <w:sz w:val="20"/>
        </w:rPr>
        <w:t xml:space="preserve"> </w:t>
      </w:r>
      <w:r>
        <w:rPr>
          <w:sz w:val="20"/>
        </w:rPr>
        <w:t>improvement</w:t>
      </w:r>
      <w:r>
        <w:rPr>
          <w:spacing w:val="-5"/>
          <w:sz w:val="20"/>
        </w:rPr>
        <w:t xml:space="preserve"> in</w:t>
      </w:r>
    </w:p>
    <w:p w14:paraId="54234E0E" w14:textId="77777777" w:rsidR="001C6747" w:rsidRDefault="009D6953">
      <w:pPr>
        <w:spacing w:before="3"/>
        <w:ind w:left="925"/>
        <w:rPr>
          <w:sz w:val="20"/>
        </w:rPr>
      </w:pPr>
      <w:r>
        <w:rPr>
          <w:sz w:val="20"/>
        </w:rPr>
        <w:t>EASI,</w:t>
      </w:r>
      <w:r>
        <w:rPr>
          <w:spacing w:val="-7"/>
          <w:sz w:val="20"/>
        </w:rPr>
        <w:t xml:space="preserve"> </w:t>
      </w:r>
      <w:r>
        <w:rPr>
          <w:sz w:val="20"/>
        </w:rPr>
        <w:t>respectively,</w:t>
      </w:r>
      <w:r>
        <w:rPr>
          <w:spacing w:val="-6"/>
          <w:sz w:val="20"/>
        </w:rPr>
        <w:t xml:space="preserve"> </w:t>
      </w:r>
      <w:r>
        <w:rPr>
          <w:sz w:val="20"/>
        </w:rPr>
        <w:t>from</w:t>
      </w:r>
      <w:r>
        <w:rPr>
          <w:spacing w:val="-6"/>
          <w:sz w:val="20"/>
        </w:rPr>
        <w:t xml:space="preserve"> </w:t>
      </w:r>
      <w:r>
        <w:rPr>
          <w:spacing w:val="-2"/>
          <w:sz w:val="20"/>
        </w:rPr>
        <w:t>baseline.</w:t>
      </w:r>
    </w:p>
    <w:p w14:paraId="54234E0F" w14:textId="77777777" w:rsidR="001C6747" w:rsidRDefault="009D6953">
      <w:pPr>
        <w:tabs>
          <w:tab w:val="left" w:pos="1350"/>
        </w:tabs>
        <w:spacing w:before="39"/>
        <w:ind w:left="925"/>
        <w:rPr>
          <w:sz w:val="20"/>
        </w:rPr>
      </w:pPr>
      <w:r>
        <w:rPr>
          <w:spacing w:val="-5"/>
          <w:sz w:val="20"/>
          <w:vertAlign w:val="superscript"/>
        </w:rPr>
        <w:t>c.</w:t>
      </w:r>
      <w:r>
        <w:rPr>
          <w:sz w:val="20"/>
        </w:rPr>
        <w:tab/>
        <w:t>PP-NRS4</w:t>
      </w:r>
      <w:r>
        <w:rPr>
          <w:spacing w:val="-6"/>
          <w:sz w:val="20"/>
        </w:rPr>
        <w:t xml:space="preserve"> </w:t>
      </w:r>
      <w:r>
        <w:rPr>
          <w:sz w:val="20"/>
        </w:rPr>
        <w:t>responders</w:t>
      </w:r>
      <w:r>
        <w:rPr>
          <w:spacing w:val="-7"/>
          <w:sz w:val="20"/>
        </w:rPr>
        <w:t xml:space="preserve"> </w:t>
      </w:r>
      <w:r>
        <w:rPr>
          <w:sz w:val="20"/>
        </w:rPr>
        <w:t>were</w:t>
      </w:r>
      <w:r>
        <w:rPr>
          <w:spacing w:val="-8"/>
          <w:sz w:val="20"/>
        </w:rPr>
        <w:t xml:space="preserve"> </w:t>
      </w:r>
      <w:r>
        <w:rPr>
          <w:sz w:val="20"/>
        </w:rPr>
        <w:t>patients</w:t>
      </w:r>
      <w:r>
        <w:rPr>
          <w:spacing w:val="-8"/>
          <w:sz w:val="20"/>
        </w:rPr>
        <w:t xml:space="preserve"> </w:t>
      </w:r>
      <w:r>
        <w:rPr>
          <w:sz w:val="20"/>
        </w:rPr>
        <w:t>with</w:t>
      </w:r>
      <w:r>
        <w:rPr>
          <w:spacing w:val="-5"/>
          <w:sz w:val="20"/>
        </w:rPr>
        <w:t xml:space="preserve"> </w:t>
      </w:r>
      <w:r>
        <w:rPr>
          <w:sz w:val="20"/>
        </w:rPr>
        <w:t>≥4-point</w:t>
      </w:r>
      <w:r>
        <w:rPr>
          <w:spacing w:val="-7"/>
          <w:sz w:val="20"/>
        </w:rPr>
        <w:t xml:space="preserve"> </w:t>
      </w:r>
      <w:r>
        <w:rPr>
          <w:sz w:val="20"/>
        </w:rPr>
        <w:t>improvement</w:t>
      </w:r>
      <w:r>
        <w:rPr>
          <w:spacing w:val="-6"/>
          <w:sz w:val="20"/>
        </w:rPr>
        <w:t xml:space="preserve"> </w:t>
      </w:r>
      <w:r>
        <w:rPr>
          <w:sz w:val="20"/>
        </w:rPr>
        <w:t>in</w:t>
      </w:r>
      <w:r>
        <w:rPr>
          <w:spacing w:val="-5"/>
          <w:sz w:val="20"/>
        </w:rPr>
        <w:t xml:space="preserve"> </w:t>
      </w:r>
      <w:r>
        <w:rPr>
          <w:sz w:val="20"/>
        </w:rPr>
        <w:t>PP-NRS</w:t>
      </w:r>
      <w:r>
        <w:rPr>
          <w:spacing w:val="-7"/>
          <w:sz w:val="20"/>
        </w:rPr>
        <w:t xml:space="preserve"> </w:t>
      </w:r>
      <w:r>
        <w:rPr>
          <w:sz w:val="20"/>
        </w:rPr>
        <w:t>from</w:t>
      </w:r>
      <w:r>
        <w:rPr>
          <w:spacing w:val="-5"/>
          <w:sz w:val="20"/>
        </w:rPr>
        <w:t xml:space="preserve"> </w:t>
      </w:r>
      <w:r>
        <w:rPr>
          <w:spacing w:val="-2"/>
          <w:sz w:val="20"/>
        </w:rPr>
        <w:t>baseline.</w:t>
      </w:r>
    </w:p>
    <w:p w14:paraId="54234E10" w14:textId="77777777" w:rsidR="001C6747" w:rsidRDefault="009D6953">
      <w:pPr>
        <w:tabs>
          <w:tab w:val="left" w:pos="1350"/>
        </w:tabs>
        <w:spacing w:before="39"/>
        <w:ind w:left="925"/>
        <w:rPr>
          <w:sz w:val="20"/>
        </w:rPr>
      </w:pPr>
      <w:r>
        <w:rPr>
          <w:spacing w:val="-5"/>
          <w:sz w:val="20"/>
          <w:vertAlign w:val="superscript"/>
        </w:rPr>
        <w:t>d.</w:t>
      </w:r>
      <w:r>
        <w:rPr>
          <w:sz w:val="20"/>
        </w:rPr>
        <w:tab/>
        <w:t>Multiplicity-controlled</w:t>
      </w:r>
      <w:r>
        <w:rPr>
          <w:spacing w:val="-10"/>
          <w:sz w:val="20"/>
        </w:rPr>
        <w:t xml:space="preserve"> </w:t>
      </w:r>
      <w:r>
        <w:rPr>
          <w:sz w:val="20"/>
        </w:rPr>
        <w:t>p</w:t>
      </w:r>
      <w:r>
        <w:rPr>
          <w:spacing w:val="-7"/>
          <w:sz w:val="20"/>
        </w:rPr>
        <w:t xml:space="preserve"> </w:t>
      </w:r>
      <w:r>
        <w:rPr>
          <w:sz w:val="20"/>
        </w:rPr>
        <w:t>&lt;0.001</w:t>
      </w:r>
      <w:r>
        <w:rPr>
          <w:spacing w:val="-7"/>
          <w:sz w:val="20"/>
        </w:rPr>
        <w:t xml:space="preserve"> </w:t>
      </w:r>
      <w:r>
        <w:rPr>
          <w:sz w:val="20"/>
        </w:rPr>
        <w:t>vs.</w:t>
      </w:r>
      <w:r>
        <w:rPr>
          <w:spacing w:val="-8"/>
          <w:sz w:val="20"/>
        </w:rPr>
        <w:t xml:space="preserve"> </w:t>
      </w:r>
      <w:r>
        <w:rPr>
          <w:spacing w:val="-2"/>
          <w:sz w:val="20"/>
        </w:rPr>
        <w:t>placebo</w:t>
      </w:r>
    </w:p>
    <w:p w14:paraId="54234E11" w14:textId="77777777" w:rsidR="001C6747" w:rsidRDefault="009D6953">
      <w:pPr>
        <w:tabs>
          <w:tab w:val="left" w:pos="1350"/>
        </w:tabs>
        <w:spacing w:before="41"/>
        <w:ind w:left="925"/>
        <w:rPr>
          <w:sz w:val="20"/>
        </w:rPr>
      </w:pPr>
      <w:r>
        <w:rPr>
          <w:spacing w:val="-5"/>
          <w:sz w:val="20"/>
          <w:vertAlign w:val="superscript"/>
        </w:rPr>
        <w:t>e.</w:t>
      </w:r>
      <w:r>
        <w:rPr>
          <w:sz w:val="20"/>
        </w:rPr>
        <w:tab/>
        <w:t>Multiplicity-controlled</w:t>
      </w:r>
      <w:r>
        <w:rPr>
          <w:spacing w:val="-10"/>
          <w:sz w:val="20"/>
        </w:rPr>
        <w:t xml:space="preserve"> </w:t>
      </w:r>
      <w:r>
        <w:rPr>
          <w:sz w:val="20"/>
        </w:rPr>
        <w:t>p</w:t>
      </w:r>
      <w:r>
        <w:rPr>
          <w:spacing w:val="-7"/>
          <w:sz w:val="20"/>
        </w:rPr>
        <w:t xml:space="preserve"> </w:t>
      </w:r>
      <w:r>
        <w:rPr>
          <w:sz w:val="20"/>
        </w:rPr>
        <w:t>&lt;0.0001</w:t>
      </w:r>
      <w:r>
        <w:rPr>
          <w:spacing w:val="-8"/>
          <w:sz w:val="20"/>
        </w:rPr>
        <w:t xml:space="preserve"> </w:t>
      </w:r>
      <w:r>
        <w:rPr>
          <w:sz w:val="20"/>
        </w:rPr>
        <w:t>vs.</w:t>
      </w:r>
      <w:r>
        <w:rPr>
          <w:spacing w:val="-10"/>
          <w:sz w:val="20"/>
        </w:rPr>
        <w:t xml:space="preserve"> </w:t>
      </w:r>
      <w:r>
        <w:rPr>
          <w:spacing w:val="-2"/>
          <w:sz w:val="20"/>
        </w:rPr>
        <w:t>placebo</w:t>
      </w:r>
    </w:p>
    <w:p w14:paraId="54234E12" w14:textId="77777777" w:rsidR="001C6747" w:rsidRDefault="009D6953">
      <w:pPr>
        <w:tabs>
          <w:tab w:val="left" w:pos="1350"/>
        </w:tabs>
        <w:spacing w:before="39"/>
        <w:ind w:left="925" w:right="789"/>
        <w:rPr>
          <w:sz w:val="20"/>
        </w:rPr>
      </w:pPr>
      <w:r>
        <w:rPr>
          <w:spacing w:val="-6"/>
          <w:sz w:val="20"/>
          <w:vertAlign w:val="superscript"/>
        </w:rPr>
        <w:t>f.</w:t>
      </w:r>
      <w:r>
        <w:rPr>
          <w:sz w:val="20"/>
        </w:rPr>
        <w:tab/>
        <w:t>Multiplicity-controlled</w:t>
      </w:r>
      <w:r>
        <w:rPr>
          <w:spacing w:val="-5"/>
          <w:sz w:val="20"/>
        </w:rPr>
        <w:t xml:space="preserve"> </w:t>
      </w:r>
      <w:r>
        <w:rPr>
          <w:sz w:val="20"/>
        </w:rPr>
        <w:t>p</w:t>
      </w:r>
      <w:r>
        <w:rPr>
          <w:spacing w:val="-3"/>
          <w:sz w:val="20"/>
        </w:rPr>
        <w:t xml:space="preserve"> </w:t>
      </w:r>
      <w:r>
        <w:rPr>
          <w:sz w:val="20"/>
        </w:rPr>
        <w:t>&lt;0.0001</w:t>
      </w:r>
      <w:r>
        <w:rPr>
          <w:spacing w:val="-3"/>
          <w:sz w:val="20"/>
        </w:rPr>
        <w:t xml:space="preserve"> </w:t>
      </w:r>
      <w:r>
        <w:rPr>
          <w:sz w:val="20"/>
        </w:rPr>
        <w:t>vs.</w:t>
      </w:r>
      <w:r>
        <w:rPr>
          <w:spacing w:val="-6"/>
          <w:sz w:val="20"/>
        </w:rPr>
        <w:t xml:space="preserve"> </w:t>
      </w:r>
      <w:r>
        <w:rPr>
          <w:sz w:val="20"/>
        </w:rPr>
        <w:t>dupilumab.</w:t>
      </w:r>
      <w:r>
        <w:rPr>
          <w:spacing w:val="-3"/>
          <w:sz w:val="20"/>
        </w:rPr>
        <w:t xml:space="preserve"> </w:t>
      </w:r>
      <w:r>
        <w:rPr>
          <w:sz w:val="20"/>
        </w:rPr>
        <w:t>Statistical</w:t>
      </w:r>
      <w:r>
        <w:rPr>
          <w:spacing w:val="-4"/>
          <w:sz w:val="20"/>
        </w:rPr>
        <w:t xml:space="preserve"> </w:t>
      </w:r>
      <w:r>
        <w:rPr>
          <w:sz w:val="20"/>
        </w:rPr>
        <w:t>comparison</w:t>
      </w:r>
      <w:r>
        <w:rPr>
          <w:spacing w:val="-5"/>
          <w:sz w:val="20"/>
        </w:rPr>
        <w:t xml:space="preserve"> </w:t>
      </w:r>
      <w:r>
        <w:rPr>
          <w:sz w:val="20"/>
        </w:rPr>
        <w:t>between</w:t>
      </w:r>
      <w:r>
        <w:rPr>
          <w:spacing w:val="-3"/>
          <w:sz w:val="20"/>
        </w:rPr>
        <w:t xml:space="preserve"> </w:t>
      </w:r>
      <w:r>
        <w:rPr>
          <w:sz w:val="20"/>
        </w:rPr>
        <w:t>either</w:t>
      </w:r>
      <w:r>
        <w:rPr>
          <w:spacing w:val="-3"/>
          <w:sz w:val="20"/>
        </w:rPr>
        <w:t xml:space="preserve"> </w:t>
      </w:r>
      <w:r>
        <w:rPr>
          <w:sz w:val="20"/>
        </w:rPr>
        <w:t>abrocitinib</w:t>
      </w:r>
      <w:r>
        <w:rPr>
          <w:spacing w:val="-3"/>
          <w:sz w:val="20"/>
        </w:rPr>
        <w:t xml:space="preserve"> </w:t>
      </w:r>
      <w:r>
        <w:rPr>
          <w:sz w:val="20"/>
        </w:rPr>
        <w:t>dose</w:t>
      </w:r>
      <w:r>
        <w:rPr>
          <w:spacing w:val="-4"/>
          <w:sz w:val="20"/>
        </w:rPr>
        <w:t xml:space="preserve"> </w:t>
      </w:r>
      <w:r>
        <w:rPr>
          <w:sz w:val="20"/>
        </w:rPr>
        <w:t>and dupilumab was only performed on the proportion of patients achieving PP-NRS4 at Week 2.</w:t>
      </w:r>
    </w:p>
    <w:p w14:paraId="54234E13" w14:textId="77777777" w:rsidR="001C6747" w:rsidRDefault="009D6953">
      <w:pPr>
        <w:tabs>
          <w:tab w:val="left" w:pos="1350"/>
        </w:tabs>
        <w:spacing w:before="39"/>
        <w:ind w:left="925"/>
        <w:rPr>
          <w:sz w:val="20"/>
        </w:rPr>
      </w:pPr>
      <w:r>
        <w:rPr>
          <w:spacing w:val="-5"/>
          <w:sz w:val="20"/>
          <w:vertAlign w:val="superscript"/>
        </w:rPr>
        <w:t>g.</w:t>
      </w:r>
      <w:r>
        <w:rPr>
          <w:sz w:val="20"/>
        </w:rPr>
        <w:tab/>
        <w:t>Nominal</w:t>
      </w:r>
      <w:r>
        <w:rPr>
          <w:spacing w:val="-4"/>
          <w:sz w:val="20"/>
        </w:rPr>
        <w:t xml:space="preserve"> </w:t>
      </w:r>
      <w:r>
        <w:rPr>
          <w:sz w:val="20"/>
        </w:rPr>
        <w:t>p</w:t>
      </w:r>
      <w:r>
        <w:rPr>
          <w:spacing w:val="-2"/>
          <w:sz w:val="20"/>
        </w:rPr>
        <w:t xml:space="preserve"> </w:t>
      </w:r>
      <w:r>
        <w:rPr>
          <w:sz w:val="20"/>
        </w:rPr>
        <w:t>&lt;0.05</w:t>
      </w:r>
      <w:r>
        <w:rPr>
          <w:spacing w:val="-5"/>
          <w:sz w:val="20"/>
        </w:rPr>
        <w:t xml:space="preserve"> </w:t>
      </w:r>
      <w:r>
        <w:rPr>
          <w:sz w:val="20"/>
        </w:rPr>
        <w:t>vs.</w:t>
      </w:r>
      <w:r>
        <w:rPr>
          <w:spacing w:val="-2"/>
          <w:sz w:val="20"/>
        </w:rPr>
        <w:t xml:space="preserve"> placebo</w:t>
      </w:r>
    </w:p>
    <w:p w14:paraId="54234E14" w14:textId="77777777" w:rsidR="001C6747" w:rsidRDefault="009D6953">
      <w:pPr>
        <w:tabs>
          <w:tab w:val="left" w:pos="1350"/>
        </w:tabs>
        <w:spacing w:before="41"/>
        <w:ind w:left="925"/>
        <w:rPr>
          <w:sz w:val="20"/>
        </w:rPr>
      </w:pPr>
      <w:r>
        <w:rPr>
          <w:spacing w:val="-5"/>
          <w:sz w:val="20"/>
          <w:vertAlign w:val="superscript"/>
        </w:rPr>
        <w:t>h.</w:t>
      </w:r>
      <w:r>
        <w:rPr>
          <w:sz w:val="20"/>
        </w:rPr>
        <w:tab/>
        <w:t>Nominal</w:t>
      </w:r>
      <w:r>
        <w:rPr>
          <w:spacing w:val="-4"/>
          <w:sz w:val="20"/>
        </w:rPr>
        <w:t xml:space="preserve"> </w:t>
      </w:r>
      <w:r>
        <w:rPr>
          <w:sz w:val="20"/>
        </w:rPr>
        <w:t>p</w:t>
      </w:r>
      <w:r>
        <w:rPr>
          <w:spacing w:val="-2"/>
          <w:sz w:val="20"/>
        </w:rPr>
        <w:t xml:space="preserve"> </w:t>
      </w:r>
      <w:r>
        <w:rPr>
          <w:sz w:val="20"/>
        </w:rPr>
        <w:t>&lt;0.01</w:t>
      </w:r>
      <w:r>
        <w:rPr>
          <w:spacing w:val="-5"/>
          <w:sz w:val="20"/>
        </w:rPr>
        <w:t xml:space="preserve"> </w:t>
      </w:r>
      <w:r>
        <w:rPr>
          <w:sz w:val="20"/>
        </w:rPr>
        <w:t>vs.</w:t>
      </w:r>
      <w:r>
        <w:rPr>
          <w:spacing w:val="-2"/>
          <w:sz w:val="20"/>
        </w:rPr>
        <w:t xml:space="preserve"> placebo</w:t>
      </w:r>
    </w:p>
    <w:p w14:paraId="54234E15" w14:textId="77777777" w:rsidR="001C6747" w:rsidRDefault="009D6953">
      <w:pPr>
        <w:tabs>
          <w:tab w:val="left" w:pos="1350"/>
        </w:tabs>
        <w:spacing w:before="39"/>
        <w:ind w:left="925"/>
        <w:rPr>
          <w:sz w:val="20"/>
        </w:rPr>
      </w:pPr>
      <w:r>
        <w:rPr>
          <w:spacing w:val="-5"/>
          <w:sz w:val="20"/>
          <w:vertAlign w:val="superscript"/>
        </w:rPr>
        <w:t>i.</w:t>
      </w:r>
      <w:r>
        <w:rPr>
          <w:sz w:val="20"/>
        </w:rPr>
        <w:tab/>
        <w:t>Nominal</w:t>
      </w:r>
      <w:r>
        <w:rPr>
          <w:spacing w:val="-4"/>
          <w:sz w:val="20"/>
        </w:rPr>
        <w:t xml:space="preserve"> </w:t>
      </w:r>
      <w:r>
        <w:rPr>
          <w:sz w:val="20"/>
        </w:rPr>
        <w:t>p</w:t>
      </w:r>
      <w:r>
        <w:rPr>
          <w:spacing w:val="-2"/>
          <w:sz w:val="20"/>
        </w:rPr>
        <w:t xml:space="preserve"> </w:t>
      </w:r>
      <w:r>
        <w:rPr>
          <w:sz w:val="20"/>
        </w:rPr>
        <w:t>&lt;0.001</w:t>
      </w:r>
      <w:r>
        <w:rPr>
          <w:spacing w:val="-5"/>
          <w:sz w:val="20"/>
        </w:rPr>
        <w:t xml:space="preserve"> </w:t>
      </w:r>
      <w:r>
        <w:rPr>
          <w:sz w:val="20"/>
        </w:rPr>
        <w:t>vs.</w:t>
      </w:r>
      <w:r>
        <w:rPr>
          <w:spacing w:val="-2"/>
          <w:sz w:val="20"/>
        </w:rPr>
        <w:t xml:space="preserve"> placebo</w:t>
      </w:r>
    </w:p>
    <w:p w14:paraId="54234E16" w14:textId="77777777" w:rsidR="001C6747" w:rsidRDefault="001C6747">
      <w:pPr>
        <w:rPr>
          <w:sz w:val="20"/>
        </w:rPr>
        <w:sectPr w:rsidR="001C6747">
          <w:pgSz w:w="11910" w:h="16850"/>
          <w:pgMar w:top="1360" w:right="500" w:bottom="980" w:left="620" w:header="0" w:footer="783" w:gutter="0"/>
          <w:cols w:space="720"/>
        </w:sectPr>
      </w:pPr>
    </w:p>
    <w:p w14:paraId="54234E17" w14:textId="77777777" w:rsidR="001C6747" w:rsidRDefault="009D6953">
      <w:pPr>
        <w:tabs>
          <w:tab w:val="left" w:pos="1350"/>
        </w:tabs>
        <w:spacing w:before="78"/>
        <w:ind w:left="925"/>
        <w:rPr>
          <w:sz w:val="20"/>
        </w:rPr>
      </w:pPr>
      <w:r>
        <w:rPr>
          <w:spacing w:val="-5"/>
          <w:sz w:val="20"/>
          <w:vertAlign w:val="superscript"/>
        </w:rPr>
        <w:lastRenderedPageBreak/>
        <w:t>j.</w:t>
      </w:r>
      <w:r>
        <w:rPr>
          <w:sz w:val="20"/>
        </w:rPr>
        <w:tab/>
        <w:t>Nominal</w:t>
      </w:r>
      <w:r>
        <w:rPr>
          <w:spacing w:val="-5"/>
          <w:sz w:val="20"/>
        </w:rPr>
        <w:t xml:space="preserve"> </w:t>
      </w:r>
      <w:r>
        <w:rPr>
          <w:sz w:val="20"/>
        </w:rPr>
        <w:t>p</w:t>
      </w:r>
      <w:r>
        <w:rPr>
          <w:spacing w:val="-3"/>
          <w:sz w:val="20"/>
        </w:rPr>
        <w:t xml:space="preserve"> </w:t>
      </w:r>
      <w:r>
        <w:rPr>
          <w:sz w:val="20"/>
        </w:rPr>
        <w:t>&lt;0.0001</w:t>
      </w:r>
      <w:r>
        <w:rPr>
          <w:spacing w:val="-3"/>
          <w:sz w:val="20"/>
        </w:rPr>
        <w:t xml:space="preserve"> </w:t>
      </w:r>
      <w:r>
        <w:rPr>
          <w:sz w:val="20"/>
        </w:rPr>
        <w:t>vs.</w:t>
      </w:r>
      <w:r>
        <w:rPr>
          <w:spacing w:val="-6"/>
          <w:sz w:val="20"/>
        </w:rPr>
        <w:t xml:space="preserve"> </w:t>
      </w:r>
      <w:r>
        <w:rPr>
          <w:spacing w:val="-2"/>
          <w:sz w:val="20"/>
        </w:rPr>
        <w:t>placebo</w:t>
      </w:r>
    </w:p>
    <w:p w14:paraId="54234E18" w14:textId="77777777" w:rsidR="001C6747" w:rsidRDefault="009D6953">
      <w:pPr>
        <w:pStyle w:val="BodyText"/>
        <w:spacing w:before="208"/>
        <w:ind w:left="925" w:right="362"/>
        <w:jc w:val="left"/>
      </w:pPr>
      <w:r>
        <w:t>The</w:t>
      </w:r>
      <w:r>
        <w:rPr>
          <w:spacing w:val="-15"/>
        </w:rPr>
        <w:t xml:space="preserve"> </w:t>
      </w:r>
      <w:r>
        <w:t>proportion</w:t>
      </w:r>
      <w:r>
        <w:rPr>
          <w:spacing w:val="-15"/>
        </w:rPr>
        <w:t xml:space="preserve"> </w:t>
      </w:r>
      <w:r>
        <w:t>of</w:t>
      </w:r>
      <w:r>
        <w:rPr>
          <w:spacing w:val="-15"/>
        </w:rPr>
        <w:t xml:space="preserve"> </w:t>
      </w:r>
      <w:r>
        <w:t>patients</w:t>
      </w:r>
      <w:r>
        <w:rPr>
          <w:spacing w:val="-15"/>
        </w:rPr>
        <w:t xml:space="preserve"> </w:t>
      </w:r>
      <w:r>
        <w:t>who</w:t>
      </w:r>
      <w:r>
        <w:rPr>
          <w:spacing w:val="-15"/>
        </w:rPr>
        <w:t xml:space="preserve"> </w:t>
      </w:r>
      <w:r>
        <w:t>achieved</w:t>
      </w:r>
      <w:r>
        <w:rPr>
          <w:spacing w:val="-15"/>
        </w:rPr>
        <w:t xml:space="preserve"> </w:t>
      </w:r>
      <w:r>
        <w:t>EASI-90</w:t>
      </w:r>
      <w:r>
        <w:rPr>
          <w:spacing w:val="-15"/>
        </w:rPr>
        <w:t xml:space="preserve"> </w:t>
      </w:r>
      <w:r>
        <w:t>or</w:t>
      </w:r>
      <w:r>
        <w:rPr>
          <w:spacing w:val="-15"/>
        </w:rPr>
        <w:t xml:space="preserve"> </w:t>
      </w:r>
      <w:r>
        <w:t>PP-NRS4</w:t>
      </w:r>
      <w:r>
        <w:rPr>
          <w:spacing w:val="-15"/>
        </w:rPr>
        <w:t xml:space="preserve"> </w:t>
      </w:r>
      <w:r>
        <w:t>over</w:t>
      </w:r>
      <w:r>
        <w:rPr>
          <w:spacing w:val="-15"/>
        </w:rPr>
        <w:t xml:space="preserve"> </w:t>
      </w:r>
      <w:r>
        <w:t>time</w:t>
      </w:r>
      <w:r>
        <w:rPr>
          <w:spacing w:val="-15"/>
        </w:rPr>
        <w:t xml:space="preserve"> </w:t>
      </w:r>
      <w:r>
        <w:t>in</w:t>
      </w:r>
      <w:r>
        <w:rPr>
          <w:spacing w:val="-15"/>
        </w:rPr>
        <w:t xml:space="preserve"> </w:t>
      </w:r>
      <w:r>
        <w:t>COMPARE</w:t>
      </w:r>
      <w:r>
        <w:rPr>
          <w:spacing w:val="-15"/>
        </w:rPr>
        <w:t xml:space="preserve"> </w:t>
      </w:r>
      <w:r>
        <w:t>are</w:t>
      </w:r>
      <w:r>
        <w:rPr>
          <w:spacing w:val="-15"/>
        </w:rPr>
        <w:t xml:space="preserve"> </w:t>
      </w:r>
      <w:r>
        <w:t>shown in Figure 3.</w:t>
      </w:r>
    </w:p>
    <w:p w14:paraId="54234E19" w14:textId="77777777" w:rsidR="001C6747" w:rsidRDefault="009D6953">
      <w:pPr>
        <w:pStyle w:val="Heading3"/>
        <w:tabs>
          <w:tab w:val="left" w:pos="2199"/>
        </w:tabs>
        <w:ind w:left="925" w:right="559"/>
        <w:jc w:val="left"/>
      </w:pPr>
      <w:r>
        <w:t>Figure 3.</w:t>
      </w:r>
      <w:r>
        <w:tab/>
        <w:t>Proportion</w:t>
      </w:r>
      <w:r>
        <w:rPr>
          <w:spacing w:val="-3"/>
        </w:rPr>
        <w:t xml:space="preserve"> </w:t>
      </w:r>
      <w:r>
        <w:t>of</w:t>
      </w:r>
      <w:r>
        <w:rPr>
          <w:spacing w:val="-4"/>
        </w:rPr>
        <w:t xml:space="preserve"> </w:t>
      </w:r>
      <w:r>
        <w:t>patients</w:t>
      </w:r>
      <w:r>
        <w:rPr>
          <w:spacing w:val="-3"/>
        </w:rPr>
        <w:t xml:space="preserve"> </w:t>
      </w:r>
      <w:r>
        <w:t>who</w:t>
      </w:r>
      <w:r>
        <w:rPr>
          <w:spacing w:val="-3"/>
        </w:rPr>
        <w:t xml:space="preserve"> </w:t>
      </w:r>
      <w:r>
        <w:t>achieved</w:t>
      </w:r>
      <w:r>
        <w:rPr>
          <w:spacing w:val="-3"/>
        </w:rPr>
        <w:t xml:space="preserve"> </w:t>
      </w:r>
      <w:r>
        <w:t>A)</w:t>
      </w:r>
      <w:r>
        <w:rPr>
          <w:spacing w:val="-4"/>
        </w:rPr>
        <w:t xml:space="preserve"> </w:t>
      </w:r>
      <w:r>
        <w:t>EASI-90</w:t>
      </w:r>
      <w:r>
        <w:rPr>
          <w:spacing w:val="-3"/>
        </w:rPr>
        <w:t xml:space="preserve"> </w:t>
      </w:r>
      <w:r>
        <w:t>and</w:t>
      </w:r>
      <w:r>
        <w:rPr>
          <w:spacing w:val="-3"/>
        </w:rPr>
        <w:t xml:space="preserve"> </w:t>
      </w:r>
      <w:r>
        <w:t>B)</w:t>
      </w:r>
      <w:r>
        <w:rPr>
          <w:spacing w:val="-4"/>
        </w:rPr>
        <w:t xml:space="preserve"> </w:t>
      </w:r>
      <w:r>
        <w:t>PP-NRS4</w:t>
      </w:r>
      <w:r>
        <w:rPr>
          <w:spacing w:val="-3"/>
        </w:rPr>
        <w:t xml:space="preserve"> </w:t>
      </w:r>
      <w:r>
        <w:t>over</w:t>
      </w:r>
      <w:r>
        <w:rPr>
          <w:spacing w:val="-4"/>
        </w:rPr>
        <w:t xml:space="preserve"> </w:t>
      </w:r>
      <w:r>
        <w:t>time</w:t>
      </w:r>
      <w:r>
        <w:rPr>
          <w:spacing w:val="-4"/>
        </w:rPr>
        <w:t xml:space="preserve"> </w:t>
      </w:r>
      <w:r>
        <w:t xml:space="preserve">in </w:t>
      </w:r>
      <w:r>
        <w:rPr>
          <w:spacing w:val="-2"/>
        </w:rPr>
        <w:t>COMPARE</w:t>
      </w:r>
    </w:p>
    <w:p w14:paraId="54234E1A" w14:textId="77777777" w:rsidR="001C6747" w:rsidRDefault="009D6953">
      <w:pPr>
        <w:pStyle w:val="BodyText"/>
        <w:spacing w:before="0"/>
        <w:ind w:left="815"/>
        <w:jc w:val="left"/>
        <w:rPr>
          <w:sz w:val="20"/>
        </w:rPr>
      </w:pPr>
      <w:r>
        <w:rPr>
          <w:noProof/>
          <w:sz w:val="20"/>
        </w:rPr>
        <mc:AlternateContent>
          <mc:Choice Requires="wpg">
            <w:drawing>
              <wp:inline distT="0" distB="0" distL="0" distR="0" wp14:anchorId="5423508B" wp14:editId="5423508C">
                <wp:extent cx="6088380" cy="2533015"/>
                <wp:effectExtent l="0" t="0" r="0" b="63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2533015"/>
                          <a:chOff x="0" y="0"/>
                          <a:chExt cx="6088380" cy="2533015"/>
                        </a:xfrm>
                      </wpg:grpSpPr>
                      <wps:wsp>
                        <wps:cNvPr id="21" name="Graphic 21"/>
                        <wps:cNvSpPr/>
                        <wps:spPr>
                          <a:xfrm>
                            <a:off x="0" y="0"/>
                            <a:ext cx="6088380" cy="2533015"/>
                          </a:xfrm>
                          <a:custGeom>
                            <a:avLst/>
                            <a:gdLst/>
                            <a:ahLst/>
                            <a:cxnLst/>
                            <a:rect l="l" t="t" r="r" b="b"/>
                            <a:pathLst>
                              <a:path w="6088380" h="2533015">
                                <a:moveTo>
                                  <a:pt x="6088380" y="0"/>
                                </a:moveTo>
                                <a:lnTo>
                                  <a:pt x="6086856" y="0"/>
                                </a:lnTo>
                                <a:lnTo>
                                  <a:pt x="6086856" y="2531364"/>
                                </a:lnTo>
                                <a:lnTo>
                                  <a:pt x="1536" y="2531364"/>
                                </a:lnTo>
                                <a:lnTo>
                                  <a:pt x="1536" y="0"/>
                                </a:lnTo>
                                <a:lnTo>
                                  <a:pt x="0" y="0"/>
                                </a:lnTo>
                                <a:lnTo>
                                  <a:pt x="0" y="2531364"/>
                                </a:lnTo>
                                <a:lnTo>
                                  <a:pt x="0" y="2532888"/>
                                </a:lnTo>
                                <a:lnTo>
                                  <a:pt x="1524" y="2532888"/>
                                </a:lnTo>
                                <a:lnTo>
                                  <a:pt x="6086856" y="2532888"/>
                                </a:lnTo>
                                <a:lnTo>
                                  <a:pt x="6088380" y="2532888"/>
                                </a:lnTo>
                                <a:lnTo>
                                  <a:pt x="6088380" y="2531364"/>
                                </a:lnTo>
                                <a:lnTo>
                                  <a:pt x="608838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8" cstate="print"/>
                          <a:stretch>
                            <a:fillRect/>
                          </a:stretch>
                        </pic:blipFill>
                        <pic:spPr>
                          <a:xfrm>
                            <a:off x="265450" y="134107"/>
                            <a:ext cx="5651593" cy="2304206"/>
                          </a:xfrm>
                          <a:prstGeom prst="rect">
                            <a:avLst/>
                          </a:prstGeom>
                        </pic:spPr>
                      </pic:pic>
                    </wpg:wgp>
                  </a:graphicData>
                </a:graphic>
              </wp:inline>
            </w:drawing>
          </mc:Choice>
          <mc:Fallback xmlns:w16du="http://schemas.microsoft.com/office/word/2023/wordml/word16du">
            <w:pict>
              <v:group w14:anchorId="61B3C73C" id="Group 20" o:spid="_x0000_s1026" style="width:479.4pt;height:199.45pt;mso-position-horizontal-relative:char;mso-position-vertical-relative:line" coordsize="60883,25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">
                <v:shape id="Graphic 21" o:spid="_x0000_s1027" style="position:absolute;width:60883;height:25330;visibility:visible;mso-wrap-style:square;v-text-anchor:top" coordsize="6088380,253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" path="m6088380,r-1524,l6086856,2531364r-6085320,l1536,,,,,2531364r,1524l1524,2532888r6085332,l6088380,2532888r,-1524l608838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8" type="#_x0000_t75" style="position:absolute;left:2654;top:1341;width:56516;height:23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">
                  <v:imagedata r:id="rId19" o:title=""/>
                </v:shape>
                <w10:anchorlock/>
              </v:group>
            </w:pict>
          </mc:Fallback>
        </mc:AlternateContent>
      </w:r>
    </w:p>
    <w:p w14:paraId="54234E1B" w14:textId="77777777" w:rsidR="001C6747" w:rsidRDefault="009D6953">
      <w:pPr>
        <w:spacing w:before="12" w:line="242" w:lineRule="auto"/>
        <w:ind w:left="820" w:right="934"/>
        <w:rPr>
          <w:sz w:val="20"/>
        </w:rPr>
      </w:pPr>
      <w:r>
        <w:rPr>
          <w:sz w:val="20"/>
        </w:rPr>
        <w:t>Abbreviations:</w:t>
      </w:r>
      <w:r>
        <w:rPr>
          <w:spacing w:val="-4"/>
          <w:sz w:val="20"/>
        </w:rPr>
        <w:t xml:space="preserve"> </w:t>
      </w:r>
      <w:r>
        <w:rPr>
          <w:sz w:val="20"/>
        </w:rPr>
        <w:t>EASI=Eczema</w:t>
      </w:r>
      <w:r>
        <w:rPr>
          <w:spacing w:val="-6"/>
          <w:sz w:val="20"/>
        </w:rPr>
        <w:t xml:space="preserve"> </w:t>
      </w:r>
      <w:r>
        <w:rPr>
          <w:sz w:val="20"/>
        </w:rPr>
        <w:t>Area</w:t>
      </w:r>
      <w:r>
        <w:rPr>
          <w:spacing w:val="-4"/>
          <w:sz w:val="20"/>
        </w:rPr>
        <w:t xml:space="preserve"> </w:t>
      </w:r>
      <w:r>
        <w:rPr>
          <w:sz w:val="20"/>
        </w:rPr>
        <w:t>and</w:t>
      </w:r>
      <w:r>
        <w:rPr>
          <w:spacing w:val="-3"/>
          <w:sz w:val="20"/>
        </w:rPr>
        <w:t xml:space="preserve"> </w:t>
      </w:r>
      <w:r>
        <w:rPr>
          <w:sz w:val="20"/>
        </w:rPr>
        <w:t>Severity</w:t>
      </w:r>
      <w:r>
        <w:rPr>
          <w:spacing w:val="-3"/>
          <w:sz w:val="20"/>
        </w:rPr>
        <w:t xml:space="preserve"> </w:t>
      </w:r>
      <w:r>
        <w:rPr>
          <w:sz w:val="20"/>
        </w:rPr>
        <w:t>Index;</w:t>
      </w:r>
      <w:r>
        <w:rPr>
          <w:spacing w:val="-4"/>
          <w:sz w:val="20"/>
        </w:rPr>
        <w:t xml:space="preserve"> </w:t>
      </w:r>
      <w:r>
        <w:rPr>
          <w:sz w:val="20"/>
        </w:rPr>
        <w:t>PP-NRS=Peak</w:t>
      </w:r>
      <w:r>
        <w:rPr>
          <w:spacing w:val="-3"/>
          <w:sz w:val="20"/>
        </w:rPr>
        <w:t xml:space="preserve"> </w:t>
      </w:r>
      <w:r>
        <w:rPr>
          <w:sz w:val="20"/>
        </w:rPr>
        <w:t>Pruritus</w:t>
      </w:r>
      <w:r>
        <w:rPr>
          <w:spacing w:val="-5"/>
          <w:sz w:val="20"/>
        </w:rPr>
        <w:t xml:space="preserve"> </w:t>
      </w:r>
      <w:r>
        <w:rPr>
          <w:sz w:val="20"/>
        </w:rPr>
        <w:t>Numerical</w:t>
      </w:r>
      <w:r>
        <w:rPr>
          <w:spacing w:val="-4"/>
          <w:sz w:val="20"/>
        </w:rPr>
        <w:t xml:space="preserve"> </w:t>
      </w:r>
      <w:r>
        <w:rPr>
          <w:sz w:val="20"/>
        </w:rPr>
        <w:t>Rating</w:t>
      </w:r>
      <w:r>
        <w:rPr>
          <w:spacing w:val="-3"/>
          <w:sz w:val="20"/>
        </w:rPr>
        <w:t xml:space="preserve"> </w:t>
      </w:r>
      <w:r>
        <w:rPr>
          <w:sz w:val="20"/>
        </w:rPr>
        <w:t>Scale; QD=once daily; Q2W=every 2 weeks.</w:t>
      </w:r>
    </w:p>
    <w:p w14:paraId="54234E1C" w14:textId="77777777" w:rsidR="001C6747" w:rsidRDefault="009D6953">
      <w:pPr>
        <w:spacing w:before="37"/>
        <w:ind w:left="820"/>
        <w:rPr>
          <w:sz w:val="20"/>
        </w:rPr>
      </w:pPr>
      <w:r>
        <w:rPr>
          <w:sz w:val="20"/>
        </w:rPr>
        <w:t>EASI-90</w:t>
      </w:r>
      <w:r>
        <w:rPr>
          <w:spacing w:val="-4"/>
          <w:sz w:val="20"/>
        </w:rPr>
        <w:t xml:space="preserve"> </w:t>
      </w:r>
      <w:r>
        <w:rPr>
          <w:sz w:val="20"/>
        </w:rPr>
        <w:t>was</w:t>
      </w:r>
      <w:r>
        <w:rPr>
          <w:spacing w:val="-6"/>
          <w:sz w:val="20"/>
        </w:rPr>
        <w:t xml:space="preserve"> </w:t>
      </w:r>
      <w:r>
        <w:rPr>
          <w:sz w:val="20"/>
        </w:rPr>
        <w:t>based</w:t>
      </w:r>
      <w:r>
        <w:rPr>
          <w:spacing w:val="-3"/>
          <w:sz w:val="20"/>
        </w:rPr>
        <w:t xml:space="preserve"> </w:t>
      </w:r>
      <w:r>
        <w:rPr>
          <w:sz w:val="20"/>
        </w:rPr>
        <w:t>on</w:t>
      </w:r>
      <w:r>
        <w:rPr>
          <w:spacing w:val="-4"/>
          <w:sz w:val="20"/>
        </w:rPr>
        <w:t xml:space="preserve"> </w:t>
      </w:r>
      <w:r>
        <w:rPr>
          <w:sz w:val="20"/>
        </w:rPr>
        <w:t>EASI</w:t>
      </w:r>
      <w:r>
        <w:rPr>
          <w:spacing w:val="-7"/>
          <w:sz w:val="20"/>
        </w:rPr>
        <w:t xml:space="preserve"> </w:t>
      </w:r>
      <w:r>
        <w:rPr>
          <w:sz w:val="20"/>
        </w:rPr>
        <w:t>≥90%</w:t>
      </w:r>
      <w:r>
        <w:rPr>
          <w:spacing w:val="-4"/>
          <w:sz w:val="20"/>
        </w:rPr>
        <w:t xml:space="preserve"> </w:t>
      </w:r>
      <w:r>
        <w:rPr>
          <w:sz w:val="20"/>
        </w:rPr>
        <w:t>improvement</w:t>
      </w:r>
      <w:r>
        <w:rPr>
          <w:spacing w:val="-8"/>
          <w:sz w:val="20"/>
        </w:rPr>
        <w:t xml:space="preserve"> </w:t>
      </w:r>
      <w:r>
        <w:rPr>
          <w:sz w:val="20"/>
        </w:rPr>
        <w:t>from</w:t>
      </w:r>
      <w:r>
        <w:rPr>
          <w:spacing w:val="-6"/>
          <w:sz w:val="20"/>
        </w:rPr>
        <w:t xml:space="preserve"> </w:t>
      </w:r>
      <w:r>
        <w:rPr>
          <w:spacing w:val="-2"/>
          <w:sz w:val="20"/>
        </w:rPr>
        <w:t>baseline.</w:t>
      </w:r>
    </w:p>
    <w:p w14:paraId="54234E1D" w14:textId="77777777" w:rsidR="001C6747" w:rsidRDefault="009D6953">
      <w:pPr>
        <w:spacing w:before="39"/>
        <w:ind w:left="819" w:right="934"/>
        <w:rPr>
          <w:sz w:val="20"/>
        </w:rPr>
      </w:pPr>
      <w:r>
        <w:rPr>
          <w:sz w:val="20"/>
        </w:rPr>
        <w:t>PP-NRS4</w:t>
      </w:r>
      <w:r>
        <w:rPr>
          <w:spacing w:val="-1"/>
          <w:sz w:val="20"/>
        </w:rPr>
        <w:t xml:space="preserve"> </w:t>
      </w:r>
      <w:r>
        <w:rPr>
          <w:sz w:val="20"/>
        </w:rPr>
        <w:t>response</w:t>
      </w:r>
      <w:r>
        <w:rPr>
          <w:spacing w:val="-2"/>
          <w:sz w:val="20"/>
        </w:rPr>
        <w:t xml:space="preserve"> </w:t>
      </w:r>
      <w:r>
        <w:rPr>
          <w:sz w:val="20"/>
        </w:rPr>
        <w:t>was</w:t>
      </w:r>
      <w:r>
        <w:rPr>
          <w:spacing w:val="-3"/>
          <w:sz w:val="20"/>
        </w:rPr>
        <w:t xml:space="preserve"> </w:t>
      </w:r>
      <w:r>
        <w:rPr>
          <w:sz w:val="20"/>
        </w:rPr>
        <w:t>based</w:t>
      </w:r>
      <w:r>
        <w:rPr>
          <w:spacing w:val="-1"/>
          <w:sz w:val="20"/>
        </w:rPr>
        <w:t xml:space="preserve"> </w:t>
      </w:r>
      <w:r>
        <w:rPr>
          <w:sz w:val="20"/>
        </w:rPr>
        <w:t>on</w:t>
      </w:r>
      <w:r>
        <w:rPr>
          <w:spacing w:val="-1"/>
          <w:sz w:val="20"/>
        </w:rPr>
        <w:t xml:space="preserve"> </w:t>
      </w:r>
      <w:r>
        <w:rPr>
          <w:sz w:val="20"/>
        </w:rPr>
        <w:t>achieving</w:t>
      </w:r>
      <w:r>
        <w:rPr>
          <w:spacing w:val="-1"/>
          <w:sz w:val="20"/>
        </w:rPr>
        <w:t xml:space="preserve"> </w:t>
      </w:r>
      <w:r>
        <w:rPr>
          <w:sz w:val="20"/>
        </w:rPr>
        <w:t>at</w:t>
      </w:r>
      <w:r>
        <w:rPr>
          <w:spacing w:val="-2"/>
          <w:sz w:val="20"/>
        </w:rPr>
        <w:t xml:space="preserve"> </w:t>
      </w:r>
      <w:r>
        <w:rPr>
          <w:sz w:val="20"/>
        </w:rPr>
        <w:t>least</w:t>
      </w:r>
      <w:r>
        <w:rPr>
          <w:spacing w:val="-2"/>
          <w:sz w:val="20"/>
        </w:rPr>
        <w:t xml:space="preserve"> </w:t>
      </w:r>
      <w:r>
        <w:rPr>
          <w:sz w:val="20"/>
        </w:rPr>
        <w:t>4</w:t>
      </w:r>
      <w:r>
        <w:rPr>
          <w:spacing w:val="-1"/>
          <w:sz w:val="20"/>
        </w:rPr>
        <w:t xml:space="preserve"> </w:t>
      </w:r>
      <w:r>
        <w:rPr>
          <w:sz w:val="20"/>
        </w:rPr>
        <w:t>points</w:t>
      </w:r>
      <w:r>
        <w:rPr>
          <w:spacing w:val="-3"/>
          <w:sz w:val="20"/>
        </w:rPr>
        <w:t xml:space="preserve"> </w:t>
      </w:r>
      <w:r>
        <w:rPr>
          <w:sz w:val="20"/>
        </w:rPr>
        <w:t>improvement</w:t>
      </w:r>
      <w:r>
        <w:rPr>
          <w:spacing w:val="-2"/>
          <w:sz w:val="20"/>
        </w:rPr>
        <w:t xml:space="preserve"> </w:t>
      </w:r>
      <w:r>
        <w:rPr>
          <w:sz w:val="20"/>
        </w:rPr>
        <w:t>in</w:t>
      </w:r>
      <w:r>
        <w:rPr>
          <w:spacing w:val="-1"/>
          <w:sz w:val="20"/>
        </w:rPr>
        <w:t xml:space="preserve"> </w:t>
      </w:r>
      <w:r>
        <w:rPr>
          <w:sz w:val="20"/>
        </w:rPr>
        <w:t>the</w:t>
      </w:r>
      <w:r>
        <w:rPr>
          <w:spacing w:val="-4"/>
          <w:sz w:val="20"/>
        </w:rPr>
        <w:t xml:space="preserve"> </w:t>
      </w:r>
      <w:r>
        <w:rPr>
          <w:sz w:val="20"/>
        </w:rPr>
        <w:t>severity</w:t>
      </w:r>
      <w:r>
        <w:rPr>
          <w:spacing w:val="-1"/>
          <w:sz w:val="20"/>
        </w:rPr>
        <w:t xml:space="preserve"> </w:t>
      </w:r>
      <w:r>
        <w:rPr>
          <w:sz w:val="20"/>
        </w:rPr>
        <w:t>of</w:t>
      </w:r>
      <w:r>
        <w:rPr>
          <w:spacing w:val="-4"/>
          <w:sz w:val="20"/>
        </w:rPr>
        <w:t xml:space="preserve"> </w:t>
      </w:r>
      <w:r>
        <w:rPr>
          <w:sz w:val="20"/>
        </w:rPr>
        <w:t>Peak</w:t>
      </w:r>
      <w:r>
        <w:rPr>
          <w:spacing w:val="-1"/>
          <w:sz w:val="20"/>
        </w:rPr>
        <w:t xml:space="preserve"> </w:t>
      </w:r>
      <w:r>
        <w:rPr>
          <w:sz w:val="20"/>
        </w:rPr>
        <w:t>Pruritus Numerical Rating Scale (PP-NRS).</w:t>
      </w:r>
    </w:p>
    <w:p w14:paraId="54234E1E" w14:textId="77777777" w:rsidR="001C6747" w:rsidRDefault="009D6953">
      <w:pPr>
        <w:spacing w:before="39"/>
        <w:ind w:left="819"/>
        <w:rPr>
          <w:sz w:val="20"/>
        </w:rPr>
      </w:pPr>
      <w:r>
        <w:rPr>
          <w:sz w:val="20"/>
        </w:rPr>
        <w:t>***</w:t>
      </w:r>
      <w:r>
        <w:rPr>
          <w:spacing w:val="58"/>
          <w:sz w:val="20"/>
        </w:rPr>
        <w:t xml:space="preserve"> </w:t>
      </w:r>
      <w:r>
        <w:rPr>
          <w:sz w:val="20"/>
        </w:rPr>
        <w:t>p&lt;0.001,</w:t>
      </w:r>
      <w:r>
        <w:rPr>
          <w:spacing w:val="-6"/>
          <w:sz w:val="20"/>
        </w:rPr>
        <w:t xml:space="preserve"> </w:t>
      </w:r>
      <w:r>
        <w:rPr>
          <w:sz w:val="20"/>
        </w:rPr>
        <w:t>statistically</w:t>
      </w:r>
      <w:r>
        <w:rPr>
          <w:spacing w:val="-6"/>
          <w:sz w:val="20"/>
        </w:rPr>
        <w:t xml:space="preserve"> </w:t>
      </w:r>
      <w:r>
        <w:rPr>
          <w:sz w:val="20"/>
        </w:rPr>
        <w:t>significant</w:t>
      </w:r>
      <w:r>
        <w:rPr>
          <w:spacing w:val="-6"/>
          <w:sz w:val="20"/>
        </w:rPr>
        <w:t xml:space="preserve"> </w:t>
      </w:r>
      <w:r>
        <w:rPr>
          <w:sz w:val="20"/>
        </w:rPr>
        <w:t>with</w:t>
      </w:r>
      <w:r>
        <w:rPr>
          <w:spacing w:val="-6"/>
          <w:sz w:val="20"/>
        </w:rPr>
        <w:t xml:space="preserve"> </w:t>
      </w:r>
      <w:r>
        <w:rPr>
          <w:sz w:val="20"/>
        </w:rPr>
        <w:t>adjustment</w:t>
      </w:r>
      <w:r>
        <w:rPr>
          <w:spacing w:val="-7"/>
          <w:sz w:val="20"/>
        </w:rPr>
        <w:t xml:space="preserve"> </w:t>
      </w:r>
      <w:r>
        <w:rPr>
          <w:sz w:val="20"/>
        </w:rPr>
        <w:t>for</w:t>
      </w:r>
      <w:r>
        <w:rPr>
          <w:spacing w:val="-6"/>
          <w:sz w:val="20"/>
        </w:rPr>
        <w:t xml:space="preserve"> </w:t>
      </w:r>
      <w:r>
        <w:rPr>
          <w:sz w:val="20"/>
        </w:rPr>
        <w:t>multiplicity</w:t>
      </w:r>
      <w:r>
        <w:rPr>
          <w:spacing w:val="-5"/>
          <w:sz w:val="20"/>
        </w:rPr>
        <w:t xml:space="preserve"> </w:t>
      </w:r>
      <w:r>
        <w:rPr>
          <w:sz w:val="20"/>
        </w:rPr>
        <w:t>vs</w:t>
      </w:r>
      <w:r>
        <w:rPr>
          <w:spacing w:val="-8"/>
          <w:sz w:val="20"/>
        </w:rPr>
        <w:t xml:space="preserve"> </w:t>
      </w:r>
      <w:r>
        <w:rPr>
          <w:spacing w:val="-2"/>
          <w:sz w:val="20"/>
        </w:rPr>
        <w:t>placebo.</w:t>
      </w:r>
    </w:p>
    <w:p w14:paraId="54234E1F" w14:textId="77777777" w:rsidR="001C6747" w:rsidRDefault="001C6747">
      <w:pPr>
        <w:pStyle w:val="BodyText"/>
        <w:spacing w:before="41"/>
        <w:ind w:left="0"/>
        <w:jc w:val="left"/>
        <w:rPr>
          <w:sz w:val="20"/>
        </w:rPr>
      </w:pPr>
    </w:p>
    <w:p w14:paraId="54234E20" w14:textId="77777777" w:rsidR="001C6747" w:rsidRDefault="009D6953">
      <w:pPr>
        <w:pStyle w:val="BodyText"/>
        <w:spacing w:before="0"/>
        <w:ind w:left="819" w:right="934"/>
      </w:pPr>
      <w:r>
        <w:t>Patients who completed 16 weeks of dupilumab treatment and subsequently enrolled in EXTEND (N=203) were randomised to either CIBINQO 100</w:t>
      </w:r>
      <w:r>
        <w:rPr>
          <w:spacing w:val="-2"/>
        </w:rPr>
        <w:t xml:space="preserve"> </w:t>
      </w:r>
      <w:r>
        <w:t>mg (N=130) or 200</w:t>
      </w:r>
      <w:r>
        <w:rPr>
          <w:spacing w:val="-2"/>
        </w:rPr>
        <w:t xml:space="preserve"> </w:t>
      </w:r>
      <w:r>
        <w:t>mg once daily (N=73) upon entering EXTEND. Among responders to dupilumab in COMPARE, the majority maintained response 12</w:t>
      </w:r>
      <w:r>
        <w:rPr>
          <w:spacing w:val="-2"/>
        </w:rPr>
        <w:t xml:space="preserve"> </w:t>
      </w:r>
      <w:r>
        <w:t>weeks after switching to CIBINQO [77% and 86% for IGA (0 or 1) response, 90% and 96% for EASI-75, and 82% and 92% for PP-NRS4 with 100</w:t>
      </w:r>
      <w:r>
        <w:rPr>
          <w:spacing w:val="-1"/>
        </w:rPr>
        <w:t xml:space="preserve"> </w:t>
      </w:r>
      <w:r>
        <w:t>mg once daily and 200</w:t>
      </w:r>
      <w:r>
        <w:rPr>
          <w:spacing w:val="-2"/>
        </w:rPr>
        <w:t xml:space="preserve"> </w:t>
      </w:r>
      <w:r>
        <w:t>mg once daily, respectively]. Among non-responders to dupilumab in COMPARE, a greater proportion of patients achieved response 12</w:t>
      </w:r>
      <w:r>
        <w:rPr>
          <w:spacing w:val="-2"/>
        </w:rPr>
        <w:t xml:space="preserve"> </w:t>
      </w:r>
      <w:r>
        <w:t>weeks after switching to CIBINQO</w:t>
      </w:r>
      <w:r>
        <w:rPr>
          <w:spacing w:val="-5"/>
        </w:rPr>
        <w:t xml:space="preserve"> </w:t>
      </w:r>
      <w:r>
        <w:t>[34%</w:t>
      </w:r>
      <w:r>
        <w:rPr>
          <w:spacing w:val="-6"/>
        </w:rPr>
        <w:t xml:space="preserve"> </w:t>
      </w:r>
      <w:r>
        <w:t>and</w:t>
      </w:r>
      <w:r>
        <w:rPr>
          <w:spacing w:val="-5"/>
        </w:rPr>
        <w:t xml:space="preserve"> </w:t>
      </w:r>
      <w:r>
        <w:t>47%</w:t>
      </w:r>
      <w:r>
        <w:rPr>
          <w:spacing w:val="-6"/>
        </w:rPr>
        <w:t xml:space="preserve"> </w:t>
      </w:r>
      <w:r>
        <w:t>for</w:t>
      </w:r>
      <w:r>
        <w:rPr>
          <w:spacing w:val="-6"/>
        </w:rPr>
        <w:t xml:space="preserve"> </w:t>
      </w:r>
      <w:r>
        <w:t>IGA</w:t>
      </w:r>
      <w:r>
        <w:rPr>
          <w:spacing w:val="-5"/>
        </w:rPr>
        <w:t xml:space="preserve"> </w:t>
      </w:r>
      <w:r>
        <w:t>(0</w:t>
      </w:r>
      <w:r>
        <w:rPr>
          <w:spacing w:val="-5"/>
        </w:rPr>
        <w:t xml:space="preserve"> </w:t>
      </w:r>
      <w:r>
        <w:t>or</w:t>
      </w:r>
      <w:r>
        <w:rPr>
          <w:spacing w:val="-6"/>
        </w:rPr>
        <w:t xml:space="preserve"> </w:t>
      </w:r>
      <w:r>
        <w:t>1)</w:t>
      </w:r>
      <w:r>
        <w:rPr>
          <w:spacing w:val="-6"/>
        </w:rPr>
        <w:t xml:space="preserve"> </w:t>
      </w:r>
      <w:r>
        <w:t>response,</w:t>
      </w:r>
      <w:r>
        <w:rPr>
          <w:spacing w:val="-5"/>
        </w:rPr>
        <w:t xml:space="preserve"> </w:t>
      </w:r>
      <w:r>
        <w:t>68%</w:t>
      </w:r>
      <w:r>
        <w:rPr>
          <w:spacing w:val="-6"/>
        </w:rPr>
        <w:t xml:space="preserve"> </w:t>
      </w:r>
      <w:r>
        <w:t>and</w:t>
      </w:r>
      <w:r>
        <w:rPr>
          <w:spacing w:val="-5"/>
        </w:rPr>
        <w:t xml:space="preserve"> </w:t>
      </w:r>
      <w:r>
        <w:t>80%</w:t>
      </w:r>
      <w:r>
        <w:rPr>
          <w:spacing w:val="-6"/>
        </w:rPr>
        <w:t xml:space="preserve"> </w:t>
      </w:r>
      <w:r>
        <w:t>for</w:t>
      </w:r>
      <w:r>
        <w:rPr>
          <w:spacing w:val="-6"/>
        </w:rPr>
        <w:t xml:space="preserve"> </w:t>
      </w:r>
      <w:r>
        <w:t>EASI-75,</w:t>
      </w:r>
      <w:r>
        <w:rPr>
          <w:spacing w:val="-5"/>
        </w:rPr>
        <w:t xml:space="preserve"> </w:t>
      </w:r>
      <w:r>
        <w:t>and</w:t>
      </w:r>
      <w:r>
        <w:rPr>
          <w:spacing w:val="-5"/>
        </w:rPr>
        <w:t xml:space="preserve"> </w:t>
      </w:r>
      <w:r>
        <w:t>38%</w:t>
      </w:r>
      <w:r>
        <w:rPr>
          <w:spacing w:val="-6"/>
        </w:rPr>
        <w:t xml:space="preserve"> </w:t>
      </w:r>
      <w:r>
        <w:t>and 81% for PP-NRS4 with 100</w:t>
      </w:r>
      <w:r>
        <w:rPr>
          <w:spacing w:val="-1"/>
        </w:rPr>
        <w:t xml:space="preserve"> </w:t>
      </w:r>
      <w:r>
        <w:t>mg once daily and 200</w:t>
      </w:r>
      <w:r>
        <w:rPr>
          <w:spacing w:val="-1"/>
        </w:rPr>
        <w:t xml:space="preserve"> </w:t>
      </w:r>
      <w:r>
        <w:t>mg once daily, respectively].</w:t>
      </w:r>
      <w:r>
        <w:rPr>
          <w:spacing w:val="40"/>
        </w:rPr>
        <w:t xml:space="preserve"> </w:t>
      </w:r>
      <w:r>
        <w:t>There was no increase in adverse events in the subgroup of patients switching from dupilumab to CIBINQO, either those classified as responders or non-responders.</w:t>
      </w:r>
    </w:p>
    <w:p w14:paraId="54234E21" w14:textId="77777777" w:rsidR="001C6747" w:rsidRDefault="009D6953">
      <w:pPr>
        <w:pStyle w:val="BodyText"/>
        <w:ind w:right="937"/>
      </w:pPr>
      <w:r>
        <w:t>Treatment effects in subgroups (e.g., weight, age, sex, race, and prior systemic immunosuppressant treatment) in COMPARE were consistent with the results in the overall study population.</w:t>
      </w:r>
    </w:p>
    <w:p w14:paraId="54234E22" w14:textId="77777777" w:rsidR="001C6747" w:rsidRDefault="009D6953">
      <w:pPr>
        <w:spacing w:before="240"/>
        <w:ind w:left="820"/>
        <w:jc w:val="both"/>
        <w:rPr>
          <w:i/>
          <w:sz w:val="24"/>
        </w:rPr>
      </w:pPr>
      <w:r>
        <w:rPr>
          <w:i/>
          <w:sz w:val="24"/>
        </w:rPr>
        <w:t>Open-label</w:t>
      </w:r>
      <w:r>
        <w:rPr>
          <w:i/>
          <w:spacing w:val="-3"/>
          <w:sz w:val="24"/>
        </w:rPr>
        <w:t xml:space="preserve"> </w:t>
      </w:r>
      <w:r>
        <w:rPr>
          <w:i/>
          <w:sz w:val="24"/>
        </w:rPr>
        <w:t>induction,</w:t>
      </w:r>
      <w:r>
        <w:rPr>
          <w:i/>
          <w:spacing w:val="-3"/>
          <w:sz w:val="24"/>
        </w:rPr>
        <w:t xml:space="preserve"> </w:t>
      </w:r>
      <w:r>
        <w:rPr>
          <w:i/>
          <w:sz w:val="24"/>
        </w:rPr>
        <w:t>randomised</w:t>
      </w:r>
      <w:r>
        <w:rPr>
          <w:i/>
          <w:spacing w:val="-2"/>
          <w:sz w:val="24"/>
        </w:rPr>
        <w:t xml:space="preserve"> </w:t>
      </w:r>
      <w:r>
        <w:rPr>
          <w:i/>
          <w:sz w:val="24"/>
        </w:rPr>
        <w:t>withdrawal</w:t>
      </w:r>
      <w:r>
        <w:rPr>
          <w:i/>
          <w:spacing w:val="-3"/>
          <w:sz w:val="24"/>
        </w:rPr>
        <w:t xml:space="preserve"> </w:t>
      </w:r>
      <w:r>
        <w:rPr>
          <w:i/>
          <w:sz w:val="24"/>
        </w:rPr>
        <w:t>study</w:t>
      </w:r>
      <w:r>
        <w:rPr>
          <w:i/>
          <w:spacing w:val="-3"/>
          <w:sz w:val="24"/>
        </w:rPr>
        <w:t xml:space="preserve"> </w:t>
      </w:r>
      <w:r>
        <w:rPr>
          <w:i/>
          <w:spacing w:val="-2"/>
          <w:sz w:val="24"/>
        </w:rPr>
        <w:t>(REGIMEN)</w:t>
      </w:r>
    </w:p>
    <w:p w14:paraId="54234E23" w14:textId="77777777" w:rsidR="001C6747" w:rsidRDefault="009D6953">
      <w:pPr>
        <w:pStyle w:val="BodyText"/>
        <w:ind w:right="937"/>
      </w:pPr>
      <w:r>
        <w:t>A total of 1,233</w:t>
      </w:r>
      <w:r>
        <w:rPr>
          <w:spacing w:val="-3"/>
        </w:rPr>
        <w:t xml:space="preserve"> </w:t>
      </w:r>
      <w:r>
        <w:t>patients received open-label CIBINQO. Seven-hundred ninety-eight (798) induction responders were randomised to 200 mg or</w:t>
      </w:r>
      <w:r>
        <w:rPr>
          <w:spacing w:val="-1"/>
        </w:rPr>
        <w:t xml:space="preserve"> </w:t>
      </w:r>
      <w:r>
        <w:t>100 mg of medicinal product or placebo.</w:t>
      </w:r>
    </w:p>
    <w:p w14:paraId="54234E24" w14:textId="77777777" w:rsidR="001C6747" w:rsidRDefault="009D6953">
      <w:pPr>
        <w:pStyle w:val="BodyText"/>
        <w:ind w:left="819" w:right="935"/>
      </w:pPr>
      <w:r>
        <w:t>Continuous treatment (200</w:t>
      </w:r>
      <w:r>
        <w:rPr>
          <w:spacing w:val="-3"/>
        </w:rPr>
        <w:t xml:space="preserve"> </w:t>
      </w:r>
      <w:r>
        <w:t>mg continuous) and induction-maintenance treatment (200</w:t>
      </w:r>
      <w:r>
        <w:rPr>
          <w:spacing w:val="-3"/>
        </w:rPr>
        <w:t xml:space="preserve"> </w:t>
      </w:r>
      <w:r>
        <w:t>mg for 12</w:t>
      </w:r>
      <w:r>
        <w:rPr>
          <w:spacing w:val="-12"/>
        </w:rPr>
        <w:t xml:space="preserve"> </w:t>
      </w:r>
      <w:r>
        <w:t>weeks</w:t>
      </w:r>
      <w:r>
        <w:rPr>
          <w:spacing w:val="-15"/>
        </w:rPr>
        <w:t xml:space="preserve"> </w:t>
      </w:r>
      <w:r>
        <w:t>followed</w:t>
      </w:r>
      <w:r>
        <w:rPr>
          <w:spacing w:val="-15"/>
        </w:rPr>
        <w:t xml:space="preserve"> </w:t>
      </w:r>
      <w:r>
        <w:t>by</w:t>
      </w:r>
      <w:r>
        <w:rPr>
          <w:spacing w:val="-15"/>
        </w:rPr>
        <w:t xml:space="preserve"> </w:t>
      </w:r>
      <w:r>
        <w:t>100</w:t>
      </w:r>
      <w:r>
        <w:rPr>
          <w:spacing w:val="-1"/>
        </w:rPr>
        <w:t xml:space="preserve"> </w:t>
      </w:r>
      <w:r>
        <w:t>mg)</w:t>
      </w:r>
      <w:r>
        <w:rPr>
          <w:spacing w:val="-16"/>
        </w:rPr>
        <w:t xml:space="preserve"> </w:t>
      </w:r>
      <w:r>
        <w:t>prevented</w:t>
      </w:r>
      <w:r>
        <w:rPr>
          <w:spacing w:val="-15"/>
        </w:rPr>
        <w:t xml:space="preserve"> </w:t>
      </w:r>
      <w:r>
        <w:t>flare</w:t>
      </w:r>
      <w:r>
        <w:rPr>
          <w:spacing w:val="-16"/>
        </w:rPr>
        <w:t xml:space="preserve"> </w:t>
      </w:r>
      <w:r>
        <w:t>with</w:t>
      </w:r>
      <w:r>
        <w:rPr>
          <w:spacing w:val="-15"/>
        </w:rPr>
        <w:t xml:space="preserve"> </w:t>
      </w:r>
      <w:r>
        <w:t>81.1%</w:t>
      </w:r>
      <w:r>
        <w:rPr>
          <w:spacing w:val="-16"/>
        </w:rPr>
        <w:t xml:space="preserve"> </w:t>
      </w:r>
      <w:r>
        <w:t>and</w:t>
      </w:r>
      <w:r>
        <w:rPr>
          <w:spacing w:val="-15"/>
        </w:rPr>
        <w:t xml:space="preserve"> </w:t>
      </w:r>
      <w:r>
        <w:t>57.4%</w:t>
      </w:r>
      <w:r>
        <w:rPr>
          <w:spacing w:val="-16"/>
        </w:rPr>
        <w:t xml:space="preserve"> </w:t>
      </w:r>
      <w:r>
        <w:t>probability,</w:t>
      </w:r>
      <w:r>
        <w:rPr>
          <w:spacing w:val="-15"/>
        </w:rPr>
        <w:t xml:space="preserve"> </w:t>
      </w:r>
      <w:r>
        <w:rPr>
          <w:spacing w:val="-2"/>
        </w:rPr>
        <w:t>respectively,</w:t>
      </w:r>
    </w:p>
    <w:p w14:paraId="54234E25" w14:textId="77777777" w:rsidR="001C6747" w:rsidRDefault="001C6747">
      <w:pPr>
        <w:sectPr w:rsidR="001C6747">
          <w:pgSz w:w="11910" w:h="16850"/>
          <w:pgMar w:top="1400" w:right="500" w:bottom="980" w:left="620" w:header="0" w:footer="783" w:gutter="0"/>
          <w:cols w:space="720"/>
        </w:sectPr>
      </w:pPr>
    </w:p>
    <w:p w14:paraId="54234E26" w14:textId="77777777" w:rsidR="001C6747" w:rsidRDefault="009D6953">
      <w:pPr>
        <w:pStyle w:val="BodyText"/>
        <w:spacing w:before="78"/>
        <w:ind w:right="937"/>
      </w:pPr>
      <w:r>
        <w:lastRenderedPageBreak/>
        <w:t>vs 19.1% among patients who withdrew treatment (randomised to placebo) after 12</w:t>
      </w:r>
      <w:r>
        <w:rPr>
          <w:spacing w:val="-2"/>
        </w:rPr>
        <w:t xml:space="preserve"> </w:t>
      </w:r>
      <w:r>
        <w:t>weeks of induction.</w:t>
      </w:r>
      <w:r>
        <w:rPr>
          <w:spacing w:val="40"/>
        </w:rPr>
        <w:t xml:space="preserve"> </w:t>
      </w:r>
      <w:r>
        <w:t>Three-hundred</w:t>
      </w:r>
      <w:r>
        <w:rPr>
          <w:spacing w:val="40"/>
        </w:rPr>
        <w:t xml:space="preserve"> </w:t>
      </w:r>
      <w:r>
        <w:t>fifty-one</w:t>
      </w:r>
      <w:r>
        <w:rPr>
          <w:spacing w:val="40"/>
        </w:rPr>
        <w:t xml:space="preserve"> </w:t>
      </w:r>
      <w:r>
        <w:t>(351)</w:t>
      </w:r>
      <w:r>
        <w:rPr>
          <w:spacing w:val="40"/>
        </w:rPr>
        <w:t xml:space="preserve"> </w:t>
      </w:r>
      <w:r>
        <w:t>patients</w:t>
      </w:r>
      <w:r>
        <w:rPr>
          <w:spacing w:val="40"/>
        </w:rPr>
        <w:t xml:space="preserve"> </w:t>
      </w:r>
      <w:r>
        <w:t>including</w:t>
      </w:r>
      <w:r>
        <w:rPr>
          <w:spacing w:val="40"/>
        </w:rPr>
        <w:t xml:space="preserve"> </w:t>
      </w:r>
      <w:r>
        <w:t>16.2%</w:t>
      </w:r>
      <w:r>
        <w:rPr>
          <w:spacing w:val="40"/>
        </w:rPr>
        <w:t xml:space="preserve"> </w:t>
      </w:r>
      <w:r>
        <w:t>of</w:t>
      </w:r>
      <w:r>
        <w:rPr>
          <w:spacing w:val="40"/>
        </w:rPr>
        <w:t xml:space="preserve"> </w:t>
      </w:r>
      <w:r>
        <w:t>200</w:t>
      </w:r>
      <w:r>
        <w:rPr>
          <w:spacing w:val="-2"/>
        </w:rPr>
        <w:t xml:space="preserve"> </w:t>
      </w:r>
      <w:r>
        <w:t>mg,</w:t>
      </w:r>
      <w:r>
        <w:rPr>
          <w:spacing w:val="40"/>
        </w:rPr>
        <w:t xml:space="preserve"> </w:t>
      </w:r>
      <w:r>
        <w:t>39.2%</w:t>
      </w:r>
      <w:r>
        <w:rPr>
          <w:spacing w:val="40"/>
        </w:rPr>
        <w:t xml:space="preserve"> </w:t>
      </w:r>
      <w:r>
        <w:t>of 100</w:t>
      </w:r>
      <w:r>
        <w:rPr>
          <w:spacing w:val="-2"/>
        </w:rPr>
        <w:t xml:space="preserve"> </w:t>
      </w:r>
      <w:r>
        <w:t>mg and 76.4% of placebo patients received rescue medication of 200</w:t>
      </w:r>
      <w:r>
        <w:rPr>
          <w:spacing w:val="-2"/>
        </w:rPr>
        <w:t xml:space="preserve"> </w:t>
      </w:r>
      <w:r>
        <w:t>mg CIBINQO in combination with topical therapy.</w:t>
      </w:r>
    </w:p>
    <w:p w14:paraId="54234E27" w14:textId="77777777" w:rsidR="001C6747" w:rsidRDefault="001C6747">
      <w:pPr>
        <w:pStyle w:val="BodyText"/>
        <w:spacing w:before="84"/>
        <w:ind w:left="0"/>
        <w:jc w:val="left"/>
      </w:pPr>
    </w:p>
    <w:p w14:paraId="54234E28" w14:textId="77777777" w:rsidR="001C6747" w:rsidRDefault="009D6953">
      <w:pPr>
        <w:pStyle w:val="Heading3"/>
        <w:spacing w:before="0"/>
        <w:ind w:left="928"/>
      </w:pPr>
      <w:r>
        <w:t>Table</w:t>
      </w:r>
      <w:r>
        <w:rPr>
          <w:spacing w:val="-3"/>
        </w:rPr>
        <w:t xml:space="preserve"> </w:t>
      </w:r>
      <w:r>
        <w:t>8.</w:t>
      </w:r>
      <w:r>
        <w:rPr>
          <w:spacing w:val="-39"/>
        </w:rPr>
        <w:t xml:space="preserve"> </w:t>
      </w:r>
      <w:r>
        <w:t>Efficacy</w:t>
      </w:r>
      <w:r>
        <w:rPr>
          <w:spacing w:val="-1"/>
        </w:rPr>
        <w:t xml:space="preserve"> </w:t>
      </w:r>
      <w:r>
        <w:t>results</w:t>
      </w:r>
      <w:r>
        <w:rPr>
          <w:spacing w:val="-1"/>
        </w:rPr>
        <w:t xml:space="preserve"> </w:t>
      </w:r>
      <w:r>
        <w:t>of</w:t>
      </w:r>
      <w:r>
        <w:rPr>
          <w:spacing w:val="-2"/>
        </w:rPr>
        <w:t xml:space="preserve"> </w:t>
      </w:r>
      <w:r>
        <w:t>CIBINQO</w:t>
      </w:r>
      <w:r>
        <w:rPr>
          <w:spacing w:val="-1"/>
        </w:rPr>
        <w:t xml:space="preserve"> </w:t>
      </w:r>
      <w:r>
        <w:t>in</w:t>
      </w:r>
      <w:r>
        <w:rPr>
          <w:spacing w:val="-1"/>
        </w:rPr>
        <w:t xml:space="preserve"> </w:t>
      </w:r>
      <w:r>
        <w:rPr>
          <w:spacing w:val="-2"/>
        </w:rPr>
        <w:t>REGIMEN</w:t>
      </w: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4992"/>
      </w:tblGrid>
      <w:tr w:rsidR="001C6747" w14:paraId="54234E2C" w14:textId="77777777">
        <w:trPr>
          <w:trHeight w:val="1012"/>
        </w:trPr>
        <w:tc>
          <w:tcPr>
            <w:tcW w:w="4025" w:type="dxa"/>
          </w:tcPr>
          <w:p w14:paraId="54234E29" w14:textId="77777777" w:rsidR="001C6747" w:rsidRDefault="001C6747">
            <w:pPr>
              <w:pStyle w:val="TableParagraph"/>
              <w:rPr>
                <w:sz w:val="20"/>
              </w:rPr>
            </w:pPr>
          </w:p>
        </w:tc>
        <w:tc>
          <w:tcPr>
            <w:tcW w:w="4992" w:type="dxa"/>
          </w:tcPr>
          <w:p w14:paraId="54234E2A" w14:textId="77777777" w:rsidR="001C6747" w:rsidRDefault="009D6953">
            <w:pPr>
              <w:pStyle w:val="TableParagraph"/>
              <w:ind w:left="1050" w:right="1058" w:firstLine="549"/>
              <w:rPr>
                <w:b/>
              </w:rPr>
            </w:pPr>
            <w:r>
              <w:rPr>
                <w:b/>
              </w:rPr>
              <w:t>CBQ monotherapy</w:t>
            </w:r>
            <w:r>
              <w:rPr>
                <w:b/>
                <w:spacing w:val="40"/>
              </w:rPr>
              <w:t xml:space="preserve"> </w:t>
            </w:r>
            <w:r>
              <w:rPr>
                <w:b/>
              </w:rPr>
              <w:t>Open</w:t>
            </w:r>
            <w:r>
              <w:rPr>
                <w:b/>
                <w:spacing w:val="-11"/>
              </w:rPr>
              <w:t xml:space="preserve"> </w:t>
            </w:r>
            <w:r>
              <w:rPr>
                <w:b/>
              </w:rPr>
              <w:t>label</w:t>
            </w:r>
            <w:r>
              <w:rPr>
                <w:b/>
                <w:spacing w:val="-8"/>
              </w:rPr>
              <w:t xml:space="preserve"> </w:t>
            </w:r>
            <w:r>
              <w:rPr>
                <w:b/>
              </w:rPr>
              <w:t>induction,</w:t>
            </w:r>
            <w:r>
              <w:rPr>
                <w:b/>
                <w:spacing w:val="-9"/>
              </w:rPr>
              <w:t xml:space="preserve"> </w:t>
            </w:r>
            <w:r>
              <w:rPr>
                <w:b/>
              </w:rPr>
              <w:t>Week</w:t>
            </w:r>
            <w:r>
              <w:rPr>
                <w:b/>
                <w:spacing w:val="-10"/>
              </w:rPr>
              <w:t xml:space="preserve"> </w:t>
            </w:r>
            <w:r>
              <w:rPr>
                <w:b/>
              </w:rPr>
              <w:t>12</w:t>
            </w:r>
          </w:p>
          <w:p w14:paraId="54234E2B" w14:textId="77777777" w:rsidR="001C6747" w:rsidRDefault="009D6953">
            <w:pPr>
              <w:pStyle w:val="TableParagraph"/>
              <w:spacing w:line="252" w:lineRule="exact"/>
              <w:ind w:left="2133" w:right="2116" w:firstLine="21"/>
              <w:rPr>
                <w:b/>
              </w:rPr>
            </w:pPr>
            <w:r>
              <w:rPr>
                <w:b/>
              </w:rPr>
              <w:t>200</w:t>
            </w:r>
            <w:r>
              <w:rPr>
                <w:b/>
                <w:spacing w:val="-14"/>
              </w:rPr>
              <w:t xml:space="preserve"> </w:t>
            </w:r>
            <w:r>
              <w:rPr>
                <w:b/>
              </w:rPr>
              <w:t xml:space="preserve">mg </w:t>
            </w:r>
            <w:r>
              <w:rPr>
                <w:b/>
                <w:spacing w:val="-2"/>
              </w:rPr>
              <w:t>N=1233</w:t>
            </w:r>
          </w:p>
        </w:tc>
      </w:tr>
      <w:tr w:rsidR="001C6747" w14:paraId="54234E30" w14:textId="77777777">
        <w:trPr>
          <w:trHeight w:val="505"/>
        </w:trPr>
        <w:tc>
          <w:tcPr>
            <w:tcW w:w="4025" w:type="dxa"/>
          </w:tcPr>
          <w:p w14:paraId="54234E2D" w14:textId="77777777" w:rsidR="001C6747" w:rsidRDefault="009D6953">
            <w:pPr>
              <w:pStyle w:val="TableParagraph"/>
              <w:spacing w:line="251" w:lineRule="exact"/>
              <w:ind w:left="107"/>
            </w:pPr>
            <w:r>
              <w:t>IGA</w:t>
            </w:r>
            <w:r>
              <w:rPr>
                <w:spacing w:val="-3"/>
              </w:rPr>
              <w:t xml:space="preserve"> </w:t>
            </w:r>
            <w:r>
              <w:t>0</w:t>
            </w:r>
            <w:r>
              <w:rPr>
                <w:spacing w:val="-1"/>
              </w:rPr>
              <w:t xml:space="preserve"> </w:t>
            </w:r>
            <w:r>
              <w:t xml:space="preserve">or </w:t>
            </w:r>
            <w:r>
              <w:rPr>
                <w:spacing w:val="-5"/>
              </w:rPr>
              <w:t>1</w:t>
            </w:r>
            <w:r>
              <w:rPr>
                <w:spacing w:val="-5"/>
                <w:vertAlign w:val="superscript"/>
              </w:rPr>
              <w:t>a</w:t>
            </w:r>
          </w:p>
          <w:p w14:paraId="54234E2E" w14:textId="77777777" w:rsidR="001C6747" w:rsidRDefault="009D6953">
            <w:pPr>
              <w:pStyle w:val="TableParagraph"/>
              <w:spacing w:line="235" w:lineRule="exact"/>
              <w:ind w:left="107"/>
            </w:pPr>
            <w:r>
              <w:t>%</w:t>
            </w:r>
            <w:r>
              <w:rPr>
                <w:spacing w:val="-5"/>
              </w:rPr>
              <w:t xml:space="preserve"> </w:t>
            </w:r>
            <w:r>
              <w:t>responders</w:t>
            </w:r>
            <w:r>
              <w:rPr>
                <w:spacing w:val="-3"/>
              </w:rPr>
              <w:t xml:space="preserve"> </w:t>
            </w:r>
            <w:r>
              <w:t>(95%</w:t>
            </w:r>
            <w:r>
              <w:rPr>
                <w:spacing w:val="-2"/>
              </w:rPr>
              <w:t xml:space="preserve"> </w:t>
            </w:r>
            <w:r>
              <w:rPr>
                <w:spacing w:val="-5"/>
              </w:rPr>
              <w:t>CI)</w:t>
            </w:r>
          </w:p>
        </w:tc>
        <w:tc>
          <w:tcPr>
            <w:tcW w:w="4992" w:type="dxa"/>
          </w:tcPr>
          <w:p w14:paraId="54234E2F" w14:textId="77777777" w:rsidR="001C6747" w:rsidRDefault="009D6953">
            <w:pPr>
              <w:pStyle w:val="TableParagraph"/>
              <w:spacing w:line="251" w:lineRule="exact"/>
              <w:ind w:left="1761"/>
            </w:pPr>
            <w:r>
              <w:t>65.9</w:t>
            </w:r>
            <w:r>
              <w:rPr>
                <w:spacing w:val="-2"/>
              </w:rPr>
              <w:t xml:space="preserve"> </w:t>
            </w:r>
            <w:r>
              <w:t>(63.3,</w:t>
            </w:r>
            <w:r>
              <w:rPr>
                <w:spacing w:val="-1"/>
              </w:rPr>
              <w:t xml:space="preserve"> </w:t>
            </w:r>
            <w:r>
              <w:rPr>
                <w:spacing w:val="-4"/>
              </w:rPr>
              <w:t>68.6)</w:t>
            </w:r>
          </w:p>
        </w:tc>
      </w:tr>
      <w:tr w:rsidR="001C6747" w14:paraId="54234E34" w14:textId="77777777">
        <w:trPr>
          <w:trHeight w:val="506"/>
        </w:trPr>
        <w:tc>
          <w:tcPr>
            <w:tcW w:w="4025" w:type="dxa"/>
          </w:tcPr>
          <w:p w14:paraId="54234E31" w14:textId="77777777" w:rsidR="001C6747" w:rsidRDefault="009D6953">
            <w:pPr>
              <w:pStyle w:val="TableParagraph"/>
              <w:spacing w:line="251" w:lineRule="exact"/>
              <w:ind w:left="107"/>
            </w:pPr>
            <w:r>
              <w:rPr>
                <w:spacing w:val="-2"/>
              </w:rPr>
              <w:t>EASI-</w:t>
            </w:r>
            <w:r>
              <w:rPr>
                <w:spacing w:val="-5"/>
              </w:rPr>
              <w:t>75</w:t>
            </w:r>
            <w:r>
              <w:rPr>
                <w:spacing w:val="-5"/>
                <w:vertAlign w:val="superscript"/>
              </w:rPr>
              <w:t>b</w:t>
            </w:r>
          </w:p>
          <w:p w14:paraId="54234E32" w14:textId="77777777" w:rsidR="001C6747" w:rsidRDefault="009D6953">
            <w:pPr>
              <w:pStyle w:val="TableParagraph"/>
              <w:spacing w:line="235" w:lineRule="exact"/>
              <w:ind w:left="107"/>
            </w:pPr>
            <w:r>
              <w:t>%</w:t>
            </w:r>
            <w:r>
              <w:rPr>
                <w:spacing w:val="-5"/>
              </w:rPr>
              <w:t xml:space="preserve"> </w:t>
            </w:r>
            <w:r>
              <w:t>responders</w:t>
            </w:r>
            <w:r>
              <w:rPr>
                <w:spacing w:val="-3"/>
              </w:rPr>
              <w:t xml:space="preserve"> </w:t>
            </w:r>
            <w:r>
              <w:t>(95%</w:t>
            </w:r>
            <w:r>
              <w:rPr>
                <w:spacing w:val="-2"/>
              </w:rPr>
              <w:t xml:space="preserve"> </w:t>
            </w:r>
            <w:r>
              <w:rPr>
                <w:spacing w:val="-5"/>
              </w:rPr>
              <w:t>CI)</w:t>
            </w:r>
          </w:p>
        </w:tc>
        <w:tc>
          <w:tcPr>
            <w:tcW w:w="4992" w:type="dxa"/>
          </w:tcPr>
          <w:p w14:paraId="54234E33" w14:textId="77777777" w:rsidR="001C6747" w:rsidRDefault="009D6953">
            <w:pPr>
              <w:pStyle w:val="TableParagraph"/>
              <w:spacing w:line="251" w:lineRule="exact"/>
              <w:ind w:left="1761"/>
            </w:pPr>
            <w:r>
              <w:t>75.6</w:t>
            </w:r>
            <w:r>
              <w:rPr>
                <w:spacing w:val="-2"/>
              </w:rPr>
              <w:t xml:space="preserve"> </w:t>
            </w:r>
            <w:r>
              <w:t>(73.1,</w:t>
            </w:r>
            <w:r>
              <w:rPr>
                <w:spacing w:val="-1"/>
              </w:rPr>
              <w:t xml:space="preserve"> </w:t>
            </w:r>
            <w:r>
              <w:rPr>
                <w:spacing w:val="-4"/>
              </w:rPr>
              <w:t>78.0)</w:t>
            </w:r>
          </w:p>
        </w:tc>
      </w:tr>
      <w:tr w:rsidR="001C6747" w14:paraId="54234E38" w14:textId="77777777">
        <w:trPr>
          <w:trHeight w:val="515"/>
        </w:trPr>
        <w:tc>
          <w:tcPr>
            <w:tcW w:w="4025" w:type="dxa"/>
            <w:tcBorders>
              <w:bottom w:val="single" w:sz="6" w:space="0" w:color="000000"/>
            </w:tcBorders>
          </w:tcPr>
          <w:p w14:paraId="54234E35" w14:textId="77777777" w:rsidR="001C6747" w:rsidRDefault="009D6953">
            <w:pPr>
              <w:pStyle w:val="TableParagraph"/>
              <w:spacing w:line="257" w:lineRule="exact"/>
              <w:ind w:left="107"/>
              <w:rPr>
                <w:rFonts w:ascii="Cambria"/>
                <w:sz w:val="14"/>
              </w:rPr>
            </w:pPr>
            <w:r>
              <w:rPr>
                <w:rFonts w:ascii="Cambria"/>
              </w:rPr>
              <w:t>PP-NRS</w:t>
            </w:r>
            <w:r>
              <w:rPr>
                <w:rFonts w:ascii="Cambria"/>
                <w:spacing w:val="-4"/>
              </w:rPr>
              <w:t xml:space="preserve"> </w:t>
            </w:r>
            <w:r>
              <w:rPr>
                <w:rFonts w:ascii="Cambria"/>
              </w:rPr>
              <w:t>4-point</w:t>
            </w:r>
            <w:r>
              <w:rPr>
                <w:rFonts w:ascii="Cambria"/>
                <w:spacing w:val="-3"/>
              </w:rPr>
              <w:t xml:space="preserve"> </w:t>
            </w:r>
            <w:r>
              <w:rPr>
                <w:rFonts w:ascii="Cambria"/>
                <w:spacing w:val="-2"/>
              </w:rPr>
              <w:t>improvement</w:t>
            </w:r>
            <w:r>
              <w:rPr>
                <w:rFonts w:ascii="Cambria"/>
                <w:spacing w:val="-2"/>
                <w:position w:val="5"/>
                <w:sz w:val="14"/>
              </w:rPr>
              <w:t>c</w:t>
            </w:r>
          </w:p>
          <w:p w14:paraId="54234E36" w14:textId="77777777" w:rsidR="001C6747" w:rsidRDefault="009D6953">
            <w:pPr>
              <w:pStyle w:val="TableParagraph"/>
              <w:spacing w:line="239" w:lineRule="exact"/>
              <w:ind w:left="107"/>
              <w:rPr>
                <w:rFonts w:ascii="Cambria"/>
              </w:rPr>
            </w:pPr>
            <w:r>
              <w:rPr>
                <w:rFonts w:ascii="Cambria"/>
              </w:rPr>
              <w:t>%</w:t>
            </w:r>
            <w:r>
              <w:rPr>
                <w:rFonts w:ascii="Cambria"/>
                <w:spacing w:val="-5"/>
              </w:rPr>
              <w:t xml:space="preserve"> </w:t>
            </w:r>
            <w:r>
              <w:rPr>
                <w:rFonts w:ascii="Cambria"/>
              </w:rPr>
              <w:t>responders</w:t>
            </w:r>
            <w:r>
              <w:rPr>
                <w:rFonts w:ascii="Cambria"/>
                <w:spacing w:val="-3"/>
              </w:rPr>
              <w:t xml:space="preserve"> </w:t>
            </w:r>
            <w:r>
              <w:rPr>
                <w:rFonts w:ascii="Cambria"/>
              </w:rPr>
              <w:t>(95%</w:t>
            </w:r>
            <w:r>
              <w:rPr>
                <w:rFonts w:ascii="Cambria"/>
                <w:spacing w:val="-5"/>
              </w:rPr>
              <w:t xml:space="preserve"> CI)</w:t>
            </w:r>
          </w:p>
        </w:tc>
        <w:tc>
          <w:tcPr>
            <w:tcW w:w="4992" w:type="dxa"/>
            <w:tcBorders>
              <w:bottom w:val="single" w:sz="6" w:space="0" w:color="000000"/>
            </w:tcBorders>
          </w:tcPr>
          <w:p w14:paraId="54234E37" w14:textId="77777777" w:rsidR="001C6747" w:rsidRDefault="009D6953">
            <w:pPr>
              <w:pStyle w:val="TableParagraph"/>
              <w:spacing w:line="251" w:lineRule="exact"/>
              <w:ind w:left="1761"/>
            </w:pPr>
            <w:r>
              <w:t>68.3</w:t>
            </w:r>
            <w:r>
              <w:rPr>
                <w:spacing w:val="-2"/>
              </w:rPr>
              <w:t xml:space="preserve"> </w:t>
            </w:r>
            <w:r>
              <w:t>(65.3,</w:t>
            </w:r>
            <w:r>
              <w:rPr>
                <w:spacing w:val="-1"/>
              </w:rPr>
              <w:t xml:space="preserve"> </w:t>
            </w:r>
            <w:r>
              <w:rPr>
                <w:spacing w:val="-4"/>
              </w:rPr>
              <w:t>71.3)</w:t>
            </w:r>
          </w:p>
        </w:tc>
      </w:tr>
    </w:tbl>
    <w:p w14:paraId="54234E39" w14:textId="77777777" w:rsidR="001C6747" w:rsidRDefault="009D6953">
      <w:pPr>
        <w:spacing w:before="22"/>
        <w:ind w:left="932" w:right="934"/>
        <w:rPr>
          <w:sz w:val="20"/>
        </w:rPr>
      </w:pPr>
      <w:r>
        <w:rPr>
          <w:sz w:val="20"/>
        </w:rPr>
        <w:t>Abbreviations: CBQ=CIBINQO; CI=confidence interval; EASI=Eczema Area and Severity Index; IGA=Investigator</w:t>
      </w:r>
      <w:r>
        <w:rPr>
          <w:spacing w:val="-3"/>
          <w:sz w:val="20"/>
        </w:rPr>
        <w:t xml:space="preserve"> </w:t>
      </w:r>
      <w:r>
        <w:rPr>
          <w:sz w:val="20"/>
        </w:rPr>
        <w:t>Global</w:t>
      </w:r>
      <w:r>
        <w:rPr>
          <w:spacing w:val="-4"/>
          <w:sz w:val="20"/>
        </w:rPr>
        <w:t xml:space="preserve"> </w:t>
      </w:r>
      <w:r>
        <w:rPr>
          <w:sz w:val="20"/>
        </w:rPr>
        <w:t>Assessment;</w:t>
      </w:r>
      <w:r>
        <w:rPr>
          <w:spacing w:val="-4"/>
          <w:sz w:val="20"/>
        </w:rPr>
        <w:t xml:space="preserve"> </w:t>
      </w:r>
      <w:r>
        <w:rPr>
          <w:sz w:val="20"/>
        </w:rPr>
        <w:t>N=number</w:t>
      </w:r>
      <w:r>
        <w:rPr>
          <w:spacing w:val="-3"/>
          <w:sz w:val="20"/>
        </w:rPr>
        <w:t xml:space="preserve"> </w:t>
      </w:r>
      <w:r>
        <w:rPr>
          <w:sz w:val="20"/>
        </w:rPr>
        <w:t>of</w:t>
      </w:r>
      <w:r>
        <w:rPr>
          <w:spacing w:val="-6"/>
          <w:sz w:val="20"/>
        </w:rPr>
        <w:t xml:space="preserve"> </w:t>
      </w:r>
      <w:r>
        <w:rPr>
          <w:sz w:val="20"/>
        </w:rPr>
        <w:t>patients</w:t>
      </w:r>
      <w:r>
        <w:rPr>
          <w:spacing w:val="-5"/>
          <w:sz w:val="20"/>
        </w:rPr>
        <w:t xml:space="preserve"> </w:t>
      </w:r>
      <w:r>
        <w:rPr>
          <w:sz w:val="20"/>
        </w:rPr>
        <w:t>randomised;</w:t>
      </w:r>
      <w:r>
        <w:rPr>
          <w:spacing w:val="-4"/>
          <w:sz w:val="20"/>
        </w:rPr>
        <w:t xml:space="preserve"> </w:t>
      </w:r>
      <w:r>
        <w:rPr>
          <w:sz w:val="20"/>
        </w:rPr>
        <w:t>PP-NRS=Peak</w:t>
      </w:r>
      <w:r>
        <w:rPr>
          <w:spacing w:val="-3"/>
          <w:sz w:val="20"/>
        </w:rPr>
        <w:t xml:space="preserve"> </w:t>
      </w:r>
      <w:r>
        <w:rPr>
          <w:sz w:val="20"/>
        </w:rPr>
        <w:t>Pruritus</w:t>
      </w:r>
      <w:r>
        <w:rPr>
          <w:spacing w:val="-5"/>
          <w:sz w:val="20"/>
        </w:rPr>
        <w:t xml:space="preserve"> </w:t>
      </w:r>
      <w:r>
        <w:rPr>
          <w:sz w:val="20"/>
        </w:rPr>
        <w:t>Numerical Rating Scale.</w:t>
      </w:r>
    </w:p>
    <w:p w14:paraId="54234E3A" w14:textId="77777777" w:rsidR="001C6747" w:rsidRDefault="009D6953">
      <w:pPr>
        <w:pStyle w:val="ListParagraph"/>
        <w:numPr>
          <w:ilvl w:val="0"/>
          <w:numId w:val="3"/>
        </w:numPr>
        <w:tabs>
          <w:tab w:val="left" w:pos="1892"/>
        </w:tabs>
        <w:spacing w:before="1"/>
        <w:ind w:right="1167"/>
        <w:rPr>
          <w:sz w:val="20"/>
        </w:rPr>
      </w:pPr>
      <w:r>
        <w:rPr>
          <w:sz w:val="20"/>
        </w:rPr>
        <w:t>IGA</w:t>
      </w:r>
      <w:r>
        <w:rPr>
          <w:spacing w:val="-2"/>
          <w:sz w:val="20"/>
        </w:rPr>
        <w:t xml:space="preserve"> </w:t>
      </w:r>
      <w:r>
        <w:rPr>
          <w:sz w:val="20"/>
        </w:rPr>
        <w:t>responders</w:t>
      </w:r>
      <w:r>
        <w:rPr>
          <w:spacing w:val="-3"/>
          <w:sz w:val="20"/>
        </w:rPr>
        <w:t xml:space="preserve"> </w:t>
      </w:r>
      <w:r>
        <w:rPr>
          <w:sz w:val="20"/>
        </w:rPr>
        <w:t>were</w:t>
      </w:r>
      <w:r>
        <w:rPr>
          <w:spacing w:val="-4"/>
          <w:sz w:val="20"/>
        </w:rPr>
        <w:t xml:space="preserve"> </w:t>
      </w:r>
      <w:r>
        <w:rPr>
          <w:sz w:val="20"/>
        </w:rPr>
        <w:t>patients</w:t>
      </w:r>
      <w:r>
        <w:rPr>
          <w:spacing w:val="-3"/>
          <w:sz w:val="20"/>
        </w:rPr>
        <w:t xml:space="preserve"> </w:t>
      </w:r>
      <w:r>
        <w:rPr>
          <w:sz w:val="20"/>
        </w:rPr>
        <w:t>with</w:t>
      </w:r>
      <w:r>
        <w:rPr>
          <w:spacing w:val="-1"/>
          <w:sz w:val="20"/>
        </w:rPr>
        <w:t xml:space="preserve"> </w:t>
      </w:r>
      <w:r>
        <w:rPr>
          <w:sz w:val="20"/>
        </w:rPr>
        <w:t>IGA</w:t>
      </w:r>
      <w:r>
        <w:rPr>
          <w:spacing w:val="-2"/>
          <w:sz w:val="20"/>
        </w:rPr>
        <w:t xml:space="preserve"> </w:t>
      </w:r>
      <w:r>
        <w:rPr>
          <w:sz w:val="20"/>
        </w:rPr>
        <w:t>score</w:t>
      </w:r>
      <w:r>
        <w:rPr>
          <w:spacing w:val="-2"/>
          <w:sz w:val="20"/>
        </w:rPr>
        <w:t xml:space="preserve"> </w:t>
      </w:r>
      <w:r>
        <w:rPr>
          <w:sz w:val="20"/>
        </w:rPr>
        <w:t>of</w:t>
      </w:r>
      <w:r>
        <w:rPr>
          <w:spacing w:val="-1"/>
          <w:sz w:val="20"/>
        </w:rPr>
        <w:t xml:space="preserve"> </w:t>
      </w:r>
      <w:r>
        <w:rPr>
          <w:sz w:val="20"/>
        </w:rPr>
        <w:t>clear</w:t>
      </w:r>
      <w:r>
        <w:rPr>
          <w:spacing w:val="-4"/>
          <w:sz w:val="20"/>
        </w:rPr>
        <w:t xml:space="preserve"> </w:t>
      </w:r>
      <w:r>
        <w:rPr>
          <w:sz w:val="20"/>
        </w:rPr>
        <w:t>(0)</w:t>
      </w:r>
      <w:r>
        <w:rPr>
          <w:spacing w:val="-4"/>
          <w:sz w:val="20"/>
        </w:rPr>
        <w:t xml:space="preserve"> </w:t>
      </w:r>
      <w:r>
        <w:rPr>
          <w:sz w:val="20"/>
        </w:rPr>
        <w:t>or</w:t>
      </w:r>
      <w:r>
        <w:rPr>
          <w:spacing w:val="-4"/>
          <w:sz w:val="20"/>
        </w:rPr>
        <w:t xml:space="preserve"> </w:t>
      </w:r>
      <w:r>
        <w:rPr>
          <w:sz w:val="20"/>
        </w:rPr>
        <w:t>almost</w:t>
      </w:r>
      <w:r>
        <w:rPr>
          <w:spacing w:val="-2"/>
          <w:sz w:val="20"/>
        </w:rPr>
        <w:t xml:space="preserve"> </w:t>
      </w:r>
      <w:r>
        <w:rPr>
          <w:sz w:val="20"/>
        </w:rPr>
        <w:t>clear</w:t>
      </w:r>
      <w:r>
        <w:rPr>
          <w:spacing w:val="-1"/>
          <w:sz w:val="20"/>
        </w:rPr>
        <w:t xml:space="preserve"> </w:t>
      </w:r>
      <w:r>
        <w:rPr>
          <w:sz w:val="20"/>
        </w:rPr>
        <w:t>(1)</w:t>
      </w:r>
      <w:r>
        <w:rPr>
          <w:spacing w:val="-1"/>
          <w:sz w:val="20"/>
        </w:rPr>
        <w:t xml:space="preserve"> </w:t>
      </w:r>
      <w:r>
        <w:rPr>
          <w:sz w:val="20"/>
        </w:rPr>
        <w:t>(on</w:t>
      </w:r>
      <w:r>
        <w:rPr>
          <w:spacing w:val="-1"/>
          <w:sz w:val="20"/>
        </w:rPr>
        <w:t xml:space="preserve"> </w:t>
      </w:r>
      <w:r>
        <w:rPr>
          <w:sz w:val="20"/>
        </w:rPr>
        <w:t>a</w:t>
      </w:r>
      <w:r>
        <w:rPr>
          <w:spacing w:val="-4"/>
          <w:sz w:val="20"/>
        </w:rPr>
        <w:t xml:space="preserve"> </w:t>
      </w:r>
      <w:r>
        <w:rPr>
          <w:sz w:val="20"/>
        </w:rPr>
        <w:t>5-point</w:t>
      </w:r>
      <w:r>
        <w:rPr>
          <w:spacing w:val="-5"/>
          <w:sz w:val="20"/>
        </w:rPr>
        <w:t xml:space="preserve"> </w:t>
      </w:r>
      <w:r>
        <w:rPr>
          <w:sz w:val="20"/>
        </w:rPr>
        <w:t xml:space="preserve">scale) and a reduction from baseline of </w:t>
      </w:r>
      <w:r>
        <w:rPr>
          <w:rFonts w:ascii="Symbol" w:hAnsi="Symbol"/>
          <w:sz w:val="20"/>
        </w:rPr>
        <w:t></w:t>
      </w:r>
      <w:r>
        <w:rPr>
          <w:sz w:val="20"/>
        </w:rPr>
        <w:t xml:space="preserve"> 2 points.</w:t>
      </w:r>
    </w:p>
    <w:p w14:paraId="54234E3B" w14:textId="77777777" w:rsidR="001C6747" w:rsidRDefault="009D6953">
      <w:pPr>
        <w:pStyle w:val="ListParagraph"/>
        <w:numPr>
          <w:ilvl w:val="0"/>
          <w:numId w:val="3"/>
        </w:numPr>
        <w:tabs>
          <w:tab w:val="left" w:pos="1892"/>
        </w:tabs>
        <w:spacing w:before="1" w:line="229" w:lineRule="exact"/>
        <w:rPr>
          <w:sz w:val="20"/>
        </w:rPr>
      </w:pPr>
      <w:r>
        <w:rPr>
          <w:sz w:val="20"/>
        </w:rPr>
        <w:t>EASI-75</w:t>
      </w:r>
      <w:r>
        <w:rPr>
          <w:spacing w:val="-5"/>
          <w:sz w:val="20"/>
        </w:rPr>
        <w:t xml:space="preserve"> </w:t>
      </w:r>
      <w:r>
        <w:rPr>
          <w:sz w:val="20"/>
        </w:rPr>
        <w:t>responders</w:t>
      </w:r>
      <w:r>
        <w:rPr>
          <w:spacing w:val="-6"/>
          <w:sz w:val="20"/>
        </w:rPr>
        <w:t xml:space="preserve"> </w:t>
      </w:r>
      <w:r>
        <w:rPr>
          <w:sz w:val="20"/>
        </w:rPr>
        <w:t>were</w:t>
      </w:r>
      <w:r>
        <w:rPr>
          <w:spacing w:val="-7"/>
          <w:sz w:val="20"/>
        </w:rPr>
        <w:t xml:space="preserve"> </w:t>
      </w:r>
      <w:r>
        <w:rPr>
          <w:sz w:val="20"/>
        </w:rPr>
        <w:t>patients</w:t>
      </w:r>
      <w:r>
        <w:rPr>
          <w:spacing w:val="-6"/>
          <w:sz w:val="20"/>
        </w:rPr>
        <w:t xml:space="preserve"> </w:t>
      </w:r>
      <w:r>
        <w:rPr>
          <w:sz w:val="20"/>
        </w:rPr>
        <w:t>with</w:t>
      </w:r>
      <w:r>
        <w:rPr>
          <w:spacing w:val="-4"/>
          <w:sz w:val="20"/>
        </w:rPr>
        <w:t xml:space="preserve"> </w:t>
      </w:r>
      <w:r>
        <w:rPr>
          <w:sz w:val="20"/>
        </w:rPr>
        <w:t>≥</w:t>
      </w:r>
      <w:r>
        <w:rPr>
          <w:spacing w:val="-4"/>
          <w:sz w:val="20"/>
        </w:rPr>
        <w:t xml:space="preserve"> </w:t>
      </w:r>
      <w:r>
        <w:rPr>
          <w:sz w:val="20"/>
        </w:rPr>
        <w:t>75%</w:t>
      </w:r>
      <w:r>
        <w:rPr>
          <w:spacing w:val="-6"/>
          <w:sz w:val="20"/>
        </w:rPr>
        <w:t xml:space="preserve"> </w:t>
      </w:r>
      <w:r>
        <w:rPr>
          <w:sz w:val="20"/>
        </w:rPr>
        <w:t>improvement</w:t>
      </w:r>
      <w:r>
        <w:rPr>
          <w:spacing w:val="-5"/>
          <w:sz w:val="20"/>
        </w:rPr>
        <w:t xml:space="preserve"> </w:t>
      </w:r>
      <w:r>
        <w:rPr>
          <w:sz w:val="20"/>
        </w:rPr>
        <w:t>in</w:t>
      </w:r>
      <w:r>
        <w:rPr>
          <w:spacing w:val="-4"/>
          <w:sz w:val="20"/>
        </w:rPr>
        <w:t xml:space="preserve"> </w:t>
      </w:r>
      <w:r>
        <w:rPr>
          <w:sz w:val="20"/>
        </w:rPr>
        <w:t>EASI</w:t>
      </w:r>
      <w:r>
        <w:rPr>
          <w:spacing w:val="-4"/>
          <w:sz w:val="20"/>
        </w:rPr>
        <w:t xml:space="preserve"> </w:t>
      </w:r>
      <w:r>
        <w:rPr>
          <w:sz w:val="20"/>
        </w:rPr>
        <w:t>from</w:t>
      </w:r>
      <w:r>
        <w:rPr>
          <w:spacing w:val="-6"/>
          <w:sz w:val="20"/>
        </w:rPr>
        <w:t xml:space="preserve"> </w:t>
      </w:r>
      <w:r>
        <w:rPr>
          <w:spacing w:val="-2"/>
          <w:sz w:val="20"/>
        </w:rPr>
        <w:t>baseline.</w:t>
      </w:r>
    </w:p>
    <w:p w14:paraId="54234E3C" w14:textId="77777777" w:rsidR="001C6747" w:rsidRDefault="009D6953">
      <w:pPr>
        <w:pStyle w:val="ListParagraph"/>
        <w:numPr>
          <w:ilvl w:val="0"/>
          <w:numId w:val="3"/>
        </w:numPr>
        <w:tabs>
          <w:tab w:val="left" w:pos="1892"/>
        </w:tabs>
        <w:spacing w:line="229" w:lineRule="exact"/>
        <w:rPr>
          <w:sz w:val="20"/>
        </w:rPr>
      </w:pPr>
      <w:r>
        <w:rPr>
          <w:noProof/>
        </w:rPr>
        <w:drawing>
          <wp:anchor distT="0" distB="0" distL="0" distR="0" simplePos="0" relativeHeight="15733248" behindDoc="0" locked="0" layoutInCell="1" allowOverlap="1" wp14:anchorId="5423508D" wp14:editId="5423508E">
            <wp:simplePos x="0" y="0"/>
            <wp:positionH relativeFrom="page">
              <wp:posOffset>982980</wp:posOffset>
            </wp:positionH>
            <wp:positionV relativeFrom="paragraph">
              <wp:posOffset>885722</wp:posOffset>
            </wp:positionV>
            <wp:extent cx="5636260" cy="2920882"/>
            <wp:effectExtent l="0" t="0" r="0" b="0"/>
            <wp:wrapNone/>
            <wp:docPr id="23" name="Image 23" descr="P950C2T10#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P950C2T10#yIS1"/>
                    <pic:cNvPicPr/>
                  </pic:nvPicPr>
                  <pic:blipFill>
                    <a:blip r:embed="rId20" cstate="print"/>
                    <a:stretch>
                      <a:fillRect/>
                    </a:stretch>
                  </pic:blipFill>
                  <pic:spPr>
                    <a:xfrm>
                      <a:off x="0" y="0"/>
                      <a:ext cx="5636260" cy="2920882"/>
                    </a:xfrm>
                    <a:prstGeom prst="rect">
                      <a:avLst/>
                    </a:prstGeom>
                  </pic:spPr>
                </pic:pic>
              </a:graphicData>
            </a:graphic>
          </wp:anchor>
        </w:drawing>
      </w:r>
      <w:r>
        <w:rPr>
          <w:sz w:val="20"/>
        </w:rPr>
        <w:t>PP-NRS4</w:t>
      </w:r>
      <w:r>
        <w:rPr>
          <w:spacing w:val="-5"/>
          <w:sz w:val="20"/>
        </w:rPr>
        <w:t xml:space="preserve"> </w:t>
      </w:r>
      <w:r>
        <w:rPr>
          <w:sz w:val="20"/>
        </w:rPr>
        <w:t>responders</w:t>
      </w:r>
      <w:r>
        <w:rPr>
          <w:spacing w:val="-7"/>
          <w:sz w:val="20"/>
        </w:rPr>
        <w:t xml:space="preserve"> </w:t>
      </w:r>
      <w:r>
        <w:rPr>
          <w:sz w:val="20"/>
        </w:rPr>
        <w:t>were</w:t>
      </w:r>
      <w:r>
        <w:rPr>
          <w:spacing w:val="-8"/>
          <w:sz w:val="20"/>
        </w:rPr>
        <w:t xml:space="preserve"> </w:t>
      </w:r>
      <w:r>
        <w:rPr>
          <w:sz w:val="20"/>
        </w:rPr>
        <w:t>patients</w:t>
      </w:r>
      <w:r>
        <w:rPr>
          <w:spacing w:val="-6"/>
          <w:sz w:val="20"/>
        </w:rPr>
        <w:t xml:space="preserve"> </w:t>
      </w:r>
      <w:r>
        <w:rPr>
          <w:sz w:val="20"/>
        </w:rPr>
        <w:t>with</w:t>
      </w:r>
      <w:r>
        <w:rPr>
          <w:spacing w:val="-5"/>
          <w:sz w:val="20"/>
        </w:rPr>
        <w:t xml:space="preserve"> </w:t>
      </w:r>
      <w:r>
        <w:rPr>
          <w:sz w:val="20"/>
        </w:rPr>
        <w:t>≥</w:t>
      </w:r>
      <w:r>
        <w:rPr>
          <w:spacing w:val="-5"/>
          <w:sz w:val="20"/>
        </w:rPr>
        <w:t xml:space="preserve"> </w:t>
      </w:r>
      <w:r>
        <w:rPr>
          <w:sz w:val="20"/>
        </w:rPr>
        <w:t>4-point</w:t>
      </w:r>
      <w:r>
        <w:rPr>
          <w:spacing w:val="-6"/>
          <w:sz w:val="20"/>
        </w:rPr>
        <w:t xml:space="preserve"> </w:t>
      </w:r>
      <w:r>
        <w:rPr>
          <w:sz w:val="20"/>
        </w:rPr>
        <w:t>improvement</w:t>
      </w:r>
      <w:r>
        <w:rPr>
          <w:spacing w:val="-6"/>
          <w:sz w:val="20"/>
        </w:rPr>
        <w:t xml:space="preserve"> </w:t>
      </w:r>
      <w:r>
        <w:rPr>
          <w:sz w:val="20"/>
        </w:rPr>
        <w:t>in</w:t>
      </w:r>
      <w:r>
        <w:rPr>
          <w:spacing w:val="-5"/>
          <w:sz w:val="20"/>
        </w:rPr>
        <w:t xml:space="preserve"> </w:t>
      </w:r>
      <w:r>
        <w:rPr>
          <w:sz w:val="20"/>
        </w:rPr>
        <w:t>PP-NRS</w:t>
      </w:r>
      <w:r>
        <w:rPr>
          <w:spacing w:val="-5"/>
          <w:sz w:val="20"/>
        </w:rPr>
        <w:t xml:space="preserve"> </w:t>
      </w:r>
      <w:r>
        <w:rPr>
          <w:sz w:val="20"/>
        </w:rPr>
        <w:t>from</w:t>
      </w:r>
      <w:r>
        <w:rPr>
          <w:spacing w:val="-5"/>
          <w:sz w:val="20"/>
        </w:rPr>
        <w:t xml:space="preserve"> </w:t>
      </w:r>
      <w:r>
        <w:rPr>
          <w:spacing w:val="-2"/>
          <w:sz w:val="20"/>
        </w:rPr>
        <w:t>baseline.</w:t>
      </w:r>
    </w:p>
    <w:p w14:paraId="54234E3D" w14:textId="77777777" w:rsidR="001C6747" w:rsidRDefault="001C6747">
      <w:pPr>
        <w:pStyle w:val="BodyText"/>
        <w:spacing w:before="0"/>
        <w:ind w:left="0"/>
        <w:jc w:val="left"/>
        <w:rPr>
          <w:sz w:val="20"/>
        </w:rPr>
      </w:pPr>
    </w:p>
    <w:p w14:paraId="54234E3E" w14:textId="77777777" w:rsidR="001C6747" w:rsidRDefault="001C6747">
      <w:pPr>
        <w:pStyle w:val="BodyText"/>
        <w:spacing w:before="185"/>
        <w:ind w:left="0"/>
        <w:jc w:val="left"/>
        <w:rPr>
          <w:sz w:val="20"/>
        </w:rPr>
      </w:pPr>
    </w:p>
    <w:tbl>
      <w:tblPr>
        <w:tblW w:w="0" w:type="auto"/>
        <w:tblInd w:w="885" w:type="dxa"/>
        <w:tblLayout w:type="fixed"/>
        <w:tblCellMar>
          <w:left w:w="0" w:type="dxa"/>
          <w:right w:w="0" w:type="dxa"/>
        </w:tblCellMar>
        <w:tblLook w:val="01E0" w:firstRow="1" w:lastRow="1" w:firstColumn="1" w:lastColumn="1" w:noHBand="0" w:noVBand="0"/>
      </w:tblPr>
      <w:tblGrid>
        <w:gridCol w:w="8192"/>
      </w:tblGrid>
      <w:tr w:rsidR="001C6747" w14:paraId="54234E40" w14:textId="77777777">
        <w:trPr>
          <w:trHeight w:val="2823"/>
        </w:trPr>
        <w:tc>
          <w:tcPr>
            <w:tcW w:w="8192" w:type="dxa"/>
          </w:tcPr>
          <w:p w14:paraId="54234E3F" w14:textId="77777777" w:rsidR="001C6747" w:rsidRDefault="009D6953">
            <w:pPr>
              <w:pStyle w:val="TableParagraph"/>
              <w:tabs>
                <w:tab w:val="left" w:pos="1324"/>
              </w:tabs>
              <w:spacing w:line="266" w:lineRule="exact"/>
              <w:ind w:left="50"/>
              <w:rPr>
                <w:b/>
                <w:sz w:val="24"/>
              </w:rPr>
            </w:pPr>
            <w:r>
              <w:rPr>
                <w:b/>
                <w:sz w:val="24"/>
              </w:rPr>
              <w:t>Figure</w:t>
            </w:r>
            <w:r>
              <w:rPr>
                <w:b/>
                <w:spacing w:val="-3"/>
                <w:sz w:val="24"/>
              </w:rPr>
              <w:t xml:space="preserve"> </w:t>
            </w:r>
            <w:r>
              <w:rPr>
                <w:b/>
                <w:spacing w:val="-5"/>
                <w:sz w:val="24"/>
              </w:rPr>
              <w:t>4.</w:t>
            </w:r>
            <w:r>
              <w:rPr>
                <w:b/>
                <w:sz w:val="24"/>
              </w:rPr>
              <w:tab/>
              <w:t>Time</w:t>
            </w:r>
            <w:r>
              <w:rPr>
                <w:b/>
                <w:spacing w:val="-6"/>
                <w:sz w:val="24"/>
              </w:rPr>
              <w:t xml:space="preserve"> </w:t>
            </w:r>
            <w:r>
              <w:rPr>
                <w:b/>
                <w:sz w:val="24"/>
              </w:rPr>
              <w:t>to</w:t>
            </w:r>
            <w:r>
              <w:rPr>
                <w:b/>
                <w:spacing w:val="-2"/>
                <w:sz w:val="24"/>
              </w:rPr>
              <w:t xml:space="preserve"> </w:t>
            </w:r>
            <w:r>
              <w:rPr>
                <w:b/>
                <w:sz w:val="24"/>
              </w:rPr>
              <w:t>protocol-defined</w:t>
            </w:r>
            <w:r>
              <w:rPr>
                <w:b/>
                <w:spacing w:val="-2"/>
                <w:sz w:val="24"/>
              </w:rPr>
              <w:t xml:space="preserve"> </w:t>
            </w:r>
            <w:r>
              <w:rPr>
                <w:b/>
                <w:spacing w:val="-4"/>
                <w:sz w:val="24"/>
              </w:rPr>
              <w:t>flare</w:t>
            </w:r>
          </w:p>
        </w:tc>
      </w:tr>
      <w:tr w:rsidR="001C6747" w14:paraId="54234E4F" w14:textId="77777777">
        <w:trPr>
          <w:trHeight w:val="3169"/>
        </w:trPr>
        <w:tc>
          <w:tcPr>
            <w:tcW w:w="8192" w:type="dxa"/>
          </w:tcPr>
          <w:p w14:paraId="54234E41" w14:textId="77777777" w:rsidR="001C6747" w:rsidRDefault="001C6747">
            <w:pPr>
              <w:pStyle w:val="TableParagraph"/>
              <w:rPr>
                <w:sz w:val="18"/>
              </w:rPr>
            </w:pPr>
          </w:p>
          <w:p w14:paraId="54234E42" w14:textId="77777777" w:rsidR="001C6747" w:rsidRDefault="001C6747">
            <w:pPr>
              <w:pStyle w:val="TableParagraph"/>
              <w:rPr>
                <w:sz w:val="18"/>
              </w:rPr>
            </w:pPr>
          </w:p>
          <w:p w14:paraId="54234E43" w14:textId="77777777" w:rsidR="001C6747" w:rsidRDefault="001C6747">
            <w:pPr>
              <w:pStyle w:val="TableParagraph"/>
              <w:rPr>
                <w:sz w:val="18"/>
              </w:rPr>
            </w:pPr>
          </w:p>
          <w:p w14:paraId="54234E44" w14:textId="77777777" w:rsidR="001C6747" w:rsidRDefault="001C6747">
            <w:pPr>
              <w:pStyle w:val="TableParagraph"/>
              <w:rPr>
                <w:sz w:val="18"/>
              </w:rPr>
            </w:pPr>
          </w:p>
          <w:p w14:paraId="54234E45" w14:textId="77777777" w:rsidR="001C6747" w:rsidRDefault="001C6747">
            <w:pPr>
              <w:pStyle w:val="TableParagraph"/>
              <w:rPr>
                <w:sz w:val="18"/>
              </w:rPr>
            </w:pPr>
          </w:p>
          <w:p w14:paraId="54234E46" w14:textId="77777777" w:rsidR="001C6747" w:rsidRDefault="001C6747">
            <w:pPr>
              <w:pStyle w:val="TableParagraph"/>
              <w:rPr>
                <w:sz w:val="18"/>
              </w:rPr>
            </w:pPr>
          </w:p>
          <w:p w14:paraId="54234E47" w14:textId="77777777" w:rsidR="001C6747" w:rsidRDefault="001C6747">
            <w:pPr>
              <w:pStyle w:val="TableParagraph"/>
              <w:rPr>
                <w:sz w:val="18"/>
              </w:rPr>
            </w:pPr>
          </w:p>
          <w:p w14:paraId="54234E48" w14:textId="77777777" w:rsidR="001C6747" w:rsidRDefault="001C6747">
            <w:pPr>
              <w:pStyle w:val="TableParagraph"/>
              <w:rPr>
                <w:sz w:val="18"/>
              </w:rPr>
            </w:pPr>
          </w:p>
          <w:p w14:paraId="54234E49" w14:textId="77777777" w:rsidR="001C6747" w:rsidRDefault="001C6747">
            <w:pPr>
              <w:pStyle w:val="TableParagraph"/>
              <w:rPr>
                <w:sz w:val="18"/>
              </w:rPr>
            </w:pPr>
          </w:p>
          <w:p w14:paraId="54234E4A" w14:textId="77777777" w:rsidR="001C6747" w:rsidRDefault="001C6747">
            <w:pPr>
              <w:pStyle w:val="TableParagraph"/>
              <w:rPr>
                <w:sz w:val="18"/>
              </w:rPr>
            </w:pPr>
          </w:p>
          <w:p w14:paraId="54234E4B" w14:textId="77777777" w:rsidR="001C6747" w:rsidRDefault="001C6747">
            <w:pPr>
              <w:pStyle w:val="TableParagraph"/>
              <w:rPr>
                <w:sz w:val="18"/>
              </w:rPr>
            </w:pPr>
          </w:p>
          <w:p w14:paraId="54234E4C" w14:textId="77777777" w:rsidR="001C6747" w:rsidRDefault="001C6747">
            <w:pPr>
              <w:pStyle w:val="TableParagraph"/>
              <w:spacing w:before="66"/>
              <w:rPr>
                <w:sz w:val="18"/>
              </w:rPr>
            </w:pPr>
          </w:p>
          <w:p w14:paraId="54234E4D" w14:textId="77777777" w:rsidR="001C6747" w:rsidRDefault="009D6953">
            <w:pPr>
              <w:pStyle w:val="TableParagraph"/>
              <w:spacing w:line="207" w:lineRule="exact"/>
              <w:ind w:left="50"/>
              <w:rPr>
                <w:sz w:val="18"/>
              </w:rPr>
            </w:pPr>
            <w:r>
              <w:rPr>
                <w:sz w:val="18"/>
              </w:rPr>
              <w:t>CIBINQO</w:t>
            </w:r>
            <w:r>
              <w:rPr>
                <w:spacing w:val="-3"/>
                <w:sz w:val="18"/>
              </w:rPr>
              <w:t xml:space="preserve"> </w:t>
            </w:r>
            <w:r>
              <w:rPr>
                <w:sz w:val="18"/>
              </w:rPr>
              <w:t>used</w:t>
            </w:r>
            <w:r>
              <w:rPr>
                <w:spacing w:val="-1"/>
                <w:sz w:val="18"/>
              </w:rPr>
              <w:t xml:space="preserve"> </w:t>
            </w:r>
            <w:r>
              <w:rPr>
                <w:sz w:val="18"/>
              </w:rPr>
              <w:t>in</w:t>
            </w:r>
            <w:r>
              <w:rPr>
                <w:spacing w:val="-1"/>
                <w:sz w:val="18"/>
              </w:rPr>
              <w:t xml:space="preserve"> </w:t>
            </w:r>
            <w:r>
              <w:rPr>
                <w:spacing w:val="-2"/>
                <w:sz w:val="18"/>
              </w:rPr>
              <w:t>monotherapy</w:t>
            </w:r>
          </w:p>
          <w:p w14:paraId="54234E4E" w14:textId="77777777" w:rsidR="001C6747" w:rsidRDefault="009D6953">
            <w:pPr>
              <w:pStyle w:val="TableParagraph"/>
              <w:spacing w:line="206" w:lineRule="exact"/>
              <w:ind w:left="50" w:right="47"/>
              <w:rPr>
                <w:sz w:val="18"/>
              </w:rPr>
            </w:pPr>
            <w:r>
              <w:rPr>
                <w:sz w:val="18"/>
              </w:rPr>
              <w:t>Protocol-defined</w:t>
            </w:r>
            <w:r>
              <w:rPr>
                <w:spacing w:val="-1"/>
                <w:sz w:val="18"/>
              </w:rPr>
              <w:t xml:space="preserve"> </w:t>
            </w:r>
            <w:r>
              <w:rPr>
                <w:sz w:val="18"/>
              </w:rPr>
              <w:t>flare=A</w:t>
            </w:r>
            <w:r>
              <w:rPr>
                <w:spacing w:val="-2"/>
                <w:sz w:val="18"/>
              </w:rPr>
              <w:t xml:space="preserve"> </w:t>
            </w:r>
            <w:r>
              <w:rPr>
                <w:sz w:val="18"/>
              </w:rPr>
              <w:t>loss</w:t>
            </w:r>
            <w:r>
              <w:rPr>
                <w:spacing w:val="-4"/>
                <w:sz w:val="18"/>
              </w:rPr>
              <w:t xml:space="preserve"> </w:t>
            </w:r>
            <w:r>
              <w:rPr>
                <w:sz w:val="18"/>
              </w:rPr>
              <w:t>of</w:t>
            </w:r>
            <w:r>
              <w:rPr>
                <w:spacing w:val="-3"/>
                <w:sz w:val="18"/>
              </w:rPr>
              <w:t xml:space="preserve"> </w:t>
            </w:r>
            <w:r>
              <w:rPr>
                <w:sz w:val="18"/>
              </w:rPr>
              <w:t>at</w:t>
            </w:r>
            <w:r>
              <w:rPr>
                <w:spacing w:val="-2"/>
                <w:sz w:val="18"/>
              </w:rPr>
              <w:t xml:space="preserve"> </w:t>
            </w:r>
            <w:r>
              <w:rPr>
                <w:sz w:val="18"/>
              </w:rPr>
              <w:t>least</w:t>
            </w:r>
            <w:r>
              <w:rPr>
                <w:spacing w:val="-2"/>
                <w:sz w:val="18"/>
              </w:rPr>
              <w:t xml:space="preserve"> </w:t>
            </w:r>
            <w:r>
              <w:rPr>
                <w:sz w:val="18"/>
              </w:rPr>
              <w:t>50%</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EASI</w:t>
            </w:r>
            <w:r>
              <w:rPr>
                <w:spacing w:val="-3"/>
                <w:sz w:val="18"/>
              </w:rPr>
              <w:t xml:space="preserve"> </w:t>
            </w:r>
            <w:r>
              <w:rPr>
                <w:sz w:val="18"/>
              </w:rPr>
              <w:t>response</w:t>
            </w:r>
            <w:r>
              <w:rPr>
                <w:spacing w:val="-2"/>
                <w:sz w:val="18"/>
              </w:rPr>
              <w:t xml:space="preserve"> </w:t>
            </w:r>
            <w:r>
              <w:rPr>
                <w:sz w:val="18"/>
              </w:rPr>
              <w:t>at</w:t>
            </w:r>
            <w:r>
              <w:rPr>
                <w:spacing w:val="-2"/>
                <w:sz w:val="18"/>
              </w:rPr>
              <w:t xml:space="preserve"> </w:t>
            </w:r>
            <w:r>
              <w:rPr>
                <w:sz w:val="18"/>
              </w:rPr>
              <w:t>Week</w:t>
            </w:r>
            <w:r>
              <w:rPr>
                <w:spacing w:val="-1"/>
                <w:sz w:val="18"/>
              </w:rPr>
              <w:t xml:space="preserve"> </w:t>
            </w:r>
            <w:r>
              <w:rPr>
                <w:sz w:val="18"/>
              </w:rPr>
              <w:t>12</w:t>
            </w:r>
            <w:r>
              <w:rPr>
                <w:spacing w:val="-2"/>
                <w:sz w:val="18"/>
              </w:rPr>
              <w:t xml:space="preserve"> </w:t>
            </w:r>
            <w:r>
              <w:rPr>
                <w:sz w:val="18"/>
              </w:rPr>
              <w:t>and</w:t>
            </w:r>
            <w:r>
              <w:rPr>
                <w:spacing w:val="-2"/>
                <w:sz w:val="18"/>
              </w:rPr>
              <w:t xml:space="preserve"> </w:t>
            </w:r>
            <w:r>
              <w:rPr>
                <w:sz w:val="18"/>
              </w:rPr>
              <w:t>an</w:t>
            </w:r>
            <w:r>
              <w:rPr>
                <w:spacing w:val="-1"/>
                <w:sz w:val="18"/>
              </w:rPr>
              <w:t xml:space="preserve"> </w:t>
            </w:r>
            <w:r>
              <w:rPr>
                <w:sz w:val="18"/>
              </w:rPr>
              <w:t>IGA</w:t>
            </w:r>
            <w:r>
              <w:rPr>
                <w:spacing w:val="-2"/>
                <w:sz w:val="18"/>
              </w:rPr>
              <w:t xml:space="preserve"> </w:t>
            </w:r>
            <w:r>
              <w:rPr>
                <w:sz w:val="18"/>
              </w:rPr>
              <w:t>score</w:t>
            </w:r>
            <w:r>
              <w:rPr>
                <w:spacing w:val="-2"/>
                <w:sz w:val="18"/>
              </w:rPr>
              <w:t xml:space="preserve"> </w:t>
            </w:r>
            <w:r>
              <w:rPr>
                <w:sz w:val="18"/>
              </w:rPr>
              <w:t>of</w:t>
            </w:r>
            <w:r>
              <w:rPr>
                <w:spacing w:val="-3"/>
                <w:sz w:val="18"/>
              </w:rPr>
              <w:t xml:space="preserve"> </w:t>
            </w:r>
            <w:r>
              <w:rPr>
                <w:sz w:val="18"/>
              </w:rPr>
              <w:t>2</w:t>
            </w:r>
            <w:r>
              <w:rPr>
                <w:spacing w:val="-1"/>
                <w:sz w:val="18"/>
              </w:rPr>
              <w:t xml:space="preserve"> </w:t>
            </w:r>
            <w:r>
              <w:rPr>
                <w:sz w:val="18"/>
              </w:rPr>
              <w:t>or</w:t>
            </w:r>
            <w:r>
              <w:rPr>
                <w:spacing w:val="-2"/>
                <w:sz w:val="18"/>
              </w:rPr>
              <w:t xml:space="preserve"> </w:t>
            </w:r>
            <w:r>
              <w:rPr>
                <w:sz w:val="18"/>
              </w:rPr>
              <w:t>higher. Multiplicity-controlled p &lt; 0.0001 200 mg vs placebo; 100 mg vs placebo; 200 mg vs 100 mg.</w:t>
            </w:r>
          </w:p>
        </w:tc>
      </w:tr>
    </w:tbl>
    <w:p w14:paraId="54234E50" w14:textId="77777777" w:rsidR="001C6747" w:rsidRDefault="001C6747">
      <w:pPr>
        <w:pStyle w:val="BodyText"/>
        <w:spacing w:before="242"/>
        <w:ind w:left="0"/>
        <w:jc w:val="left"/>
      </w:pPr>
    </w:p>
    <w:p w14:paraId="54234E51" w14:textId="77777777" w:rsidR="001C6747" w:rsidRDefault="009D6953">
      <w:pPr>
        <w:pStyle w:val="BodyText"/>
        <w:spacing w:before="0"/>
        <w:ind w:right="934"/>
        <w:jc w:val="left"/>
      </w:pPr>
      <w:r>
        <w:t>A multivariate analysis was performed to identify predictors of successfully decreasing the</w:t>
      </w:r>
      <w:r>
        <w:rPr>
          <w:spacing w:val="80"/>
        </w:rPr>
        <w:t xml:space="preserve"> </w:t>
      </w:r>
      <w:r>
        <w:t>dose</w:t>
      </w:r>
      <w:r>
        <w:rPr>
          <w:spacing w:val="28"/>
        </w:rPr>
        <w:t xml:space="preserve"> </w:t>
      </w:r>
      <w:r>
        <w:t>from</w:t>
      </w:r>
      <w:r>
        <w:rPr>
          <w:spacing w:val="33"/>
        </w:rPr>
        <w:t xml:space="preserve"> </w:t>
      </w:r>
      <w:r>
        <w:t>200</w:t>
      </w:r>
      <w:r>
        <w:rPr>
          <w:spacing w:val="-1"/>
        </w:rPr>
        <w:t xml:space="preserve"> </w:t>
      </w:r>
      <w:r>
        <w:t>mg</w:t>
      </w:r>
      <w:r>
        <w:rPr>
          <w:spacing w:val="31"/>
        </w:rPr>
        <w:t xml:space="preserve"> </w:t>
      </w:r>
      <w:r>
        <w:t>to</w:t>
      </w:r>
      <w:r>
        <w:rPr>
          <w:spacing w:val="32"/>
        </w:rPr>
        <w:t xml:space="preserve"> </w:t>
      </w:r>
      <w:r>
        <w:t>100</w:t>
      </w:r>
      <w:r>
        <w:rPr>
          <w:spacing w:val="-1"/>
        </w:rPr>
        <w:t xml:space="preserve"> </w:t>
      </w:r>
      <w:r>
        <w:t>mg</w:t>
      </w:r>
      <w:r>
        <w:rPr>
          <w:spacing w:val="31"/>
        </w:rPr>
        <w:t xml:space="preserve"> </w:t>
      </w:r>
      <w:r>
        <w:t>and</w:t>
      </w:r>
      <w:r>
        <w:rPr>
          <w:spacing w:val="32"/>
        </w:rPr>
        <w:t xml:space="preserve"> </w:t>
      </w:r>
      <w:r>
        <w:t>remaining</w:t>
      </w:r>
      <w:r>
        <w:rPr>
          <w:spacing w:val="32"/>
        </w:rPr>
        <w:t xml:space="preserve"> </w:t>
      </w:r>
      <w:r>
        <w:t>flare-free</w:t>
      </w:r>
      <w:r>
        <w:rPr>
          <w:spacing w:val="30"/>
        </w:rPr>
        <w:t xml:space="preserve"> </w:t>
      </w:r>
      <w:r>
        <w:t>for</w:t>
      </w:r>
      <w:r>
        <w:rPr>
          <w:spacing w:val="34"/>
        </w:rPr>
        <w:t xml:space="preserve"> </w:t>
      </w:r>
      <w:r>
        <w:t>at</w:t>
      </w:r>
      <w:r>
        <w:rPr>
          <w:spacing w:val="32"/>
        </w:rPr>
        <w:t xml:space="preserve"> </w:t>
      </w:r>
      <w:r>
        <w:t>least</w:t>
      </w:r>
      <w:r>
        <w:rPr>
          <w:spacing w:val="33"/>
        </w:rPr>
        <w:t xml:space="preserve"> </w:t>
      </w:r>
      <w:r>
        <w:t>12</w:t>
      </w:r>
      <w:r>
        <w:rPr>
          <w:spacing w:val="-1"/>
        </w:rPr>
        <w:t xml:space="preserve"> </w:t>
      </w:r>
      <w:r>
        <w:t>weeks</w:t>
      </w:r>
      <w:r>
        <w:rPr>
          <w:spacing w:val="31"/>
        </w:rPr>
        <w:t xml:space="preserve"> </w:t>
      </w:r>
      <w:r>
        <w:t>after</w:t>
      </w:r>
      <w:r>
        <w:rPr>
          <w:spacing w:val="31"/>
        </w:rPr>
        <w:t xml:space="preserve"> </w:t>
      </w:r>
      <w:r>
        <w:t>the</w:t>
      </w:r>
      <w:r>
        <w:rPr>
          <w:spacing w:val="31"/>
        </w:rPr>
        <w:t xml:space="preserve"> </w:t>
      </w:r>
      <w:r>
        <w:rPr>
          <w:spacing w:val="-4"/>
        </w:rPr>
        <w:t>dose</w:t>
      </w:r>
    </w:p>
    <w:p w14:paraId="54234E52" w14:textId="77777777" w:rsidR="001C6747" w:rsidRDefault="001C6747">
      <w:pPr>
        <w:sectPr w:rsidR="001C6747">
          <w:pgSz w:w="11910" w:h="16850"/>
          <w:pgMar w:top="1360" w:right="500" w:bottom="980" w:left="620" w:header="0" w:footer="783" w:gutter="0"/>
          <w:cols w:space="720"/>
        </w:sectPr>
      </w:pPr>
    </w:p>
    <w:p w14:paraId="54234E53" w14:textId="77777777" w:rsidR="001C6747" w:rsidRDefault="009D6953">
      <w:pPr>
        <w:pStyle w:val="BodyText"/>
        <w:spacing w:before="78"/>
        <w:ind w:left="819" w:right="939"/>
      </w:pPr>
      <w:r>
        <w:lastRenderedPageBreak/>
        <w:t>decrease. In that analysis, patients who had not received prior systemic agents (HR 1.8, 95% CI</w:t>
      </w:r>
      <w:r>
        <w:rPr>
          <w:spacing w:val="-13"/>
        </w:rPr>
        <w:t xml:space="preserve"> </w:t>
      </w:r>
      <w:r>
        <w:t>1.2,</w:t>
      </w:r>
      <w:r>
        <w:rPr>
          <w:spacing w:val="-7"/>
        </w:rPr>
        <w:t xml:space="preserve"> </w:t>
      </w:r>
      <w:r>
        <w:t>2.6)</w:t>
      </w:r>
      <w:r>
        <w:rPr>
          <w:spacing w:val="-8"/>
        </w:rPr>
        <w:t xml:space="preserve"> </w:t>
      </w:r>
      <w:r>
        <w:t>and</w:t>
      </w:r>
      <w:r>
        <w:rPr>
          <w:spacing w:val="-10"/>
        </w:rPr>
        <w:t xml:space="preserve"> </w:t>
      </w:r>
      <w:r>
        <w:t>patients</w:t>
      </w:r>
      <w:r>
        <w:rPr>
          <w:spacing w:val="-7"/>
        </w:rPr>
        <w:t xml:space="preserve"> </w:t>
      </w:r>
      <w:r>
        <w:t>who</w:t>
      </w:r>
      <w:r>
        <w:rPr>
          <w:spacing w:val="-10"/>
        </w:rPr>
        <w:t xml:space="preserve"> </w:t>
      </w:r>
      <w:r>
        <w:t>had</w:t>
      </w:r>
      <w:r>
        <w:rPr>
          <w:spacing w:val="-10"/>
        </w:rPr>
        <w:t xml:space="preserve"> </w:t>
      </w:r>
      <w:r>
        <w:t>≤</w:t>
      </w:r>
      <w:r>
        <w:rPr>
          <w:spacing w:val="-2"/>
        </w:rPr>
        <w:t xml:space="preserve"> </w:t>
      </w:r>
      <w:r>
        <w:t>50%</w:t>
      </w:r>
      <w:r>
        <w:rPr>
          <w:spacing w:val="-8"/>
        </w:rPr>
        <w:t xml:space="preserve"> </w:t>
      </w:r>
      <w:r>
        <w:t>BSA</w:t>
      </w:r>
      <w:r>
        <w:rPr>
          <w:spacing w:val="-10"/>
        </w:rPr>
        <w:t xml:space="preserve"> </w:t>
      </w:r>
      <w:r>
        <w:t>involvement</w:t>
      </w:r>
      <w:r>
        <w:rPr>
          <w:spacing w:val="-9"/>
        </w:rPr>
        <w:t xml:space="preserve"> </w:t>
      </w:r>
      <w:r>
        <w:t>before</w:t>
      </w:r>
      <w:r>
        <w:rPr>
          <w:spacing w:val="-11"/>
        </w:rPr>
        <w:t xml:space="preserve"> </w:t>
      </w:r>
      <w:r>
        <w:t>starting</w:t>
      </w:r>
      <w:r>
        <w:rPr>
          <w:spacing w:val="-10"/>
        </w:rPr>
        <w:t xml:space="preserve"> </w:t>
      </w:r>
      <w:r>
        <w:t>abrocitinib</w:t>
      </w:r>
      <w:r>
        <w:rPr>
          <w:spacing w:val="-10"/>
        </w:rPr>
        <w:t xml:space="preserve"> </w:t>
      </w:r>
      <w:r>
        <w:t>(HR</w:t>
      </w:r>
      <w:r>
        <w:rPr>
          <w:spacing w:val="-9"/>
        </w:rPr>
        <w:t xml:space="preserve"> </w:t>
      </w:r>
      <w:r>
        <w:t>1.8, 95% CI 1.2, 2.6) were almost twice as likely to remain protocol-defined flare-free than those who had received prior systemic agents and who had ˃ 50% BSA involvement.</w:t>
      </w:r>
    </w:p>
    <w:p w14:paraId="54234E54" w14:textId="77777777" w:rsidR="001C6747" w:rsidRDefault="009D6953">
      <w:pPr>
        <w:pStyle w:val="BodyText"/>
        <w:ind w:left="819" w:right="935"/>
      </w:pPr>
      <w:r>
        <w:t>In patients who discontinued CIBINQO treatment (randomised to placebo) after 12</w:t>
      </w:r>
      <w:r>
        <w:rPr>
          <w:spacing w:val="-3"/>
        </w:rPr>
        <w:t xml:space="preserve"> </w:t>
      </w:r>
      <w:r>
        <w:t>weeks of induction,</w:t>
      </w:r>
      <w:r>
        <w:rPr>
          <w:spacing w:val="-5"/>
        </w:rPr>
        <w:t xml:space="preserve"> </w:t>
      </w:r>
      <w:r>
        <w:t>none</w:t>
      </w:r>
      <w:r>
        <w:rPr>
          <w:spacing w:val="-6"/>
        </w:rPr>
        <w:t xml:space="preserve"> </w:t>
      </w:r>
      <w:r>
        <w:t>met</w:t>
      </w:r>
      <w:r>
        <w:rPr>
          <w:spacing w:val="-4"/>
        </w:rPr>
        <w:t xml:space="preserve"> </w:t>
      </w:r>
      <w:r>
        <w:t>the</w:t>
      </w:r>
      <w:r>
        <w:rPr>
          <w:spacing w:val="-6"/>
        </w:rPr>
        <w:t xml:space="preserve"> </w:t>
      </w:r>
      <w:r>
        <w:t>criterion</w:t>
      </w:r>
      <w:r>
        <w:rPr>
          <w:spacing w:val="-5"/>
        </w:rPr>
        <w:t xml:space="preserve"> </w:t>
      </w:r>
      <w:r>
        <w:t>for</w:t>
      </w:r>
      <w:r>
        <w:rPr>
          <w:spacing w:val="-6"/>
        </w:rPr>
        <w:t xml:space="preserve"> </w:t>
      </w:r>
      <w:r>
        <w:t>worsening</w:t>
      </w:r>
      <w:r>
        <w:rPr>
          <w:spacing w:val="-5"/>
        </w:rPr>
        <w:t xml:space="preserve"> </w:t>
      </w:r>
      <w:r>
        <w:t>EASI</w:t>
      </w:r>
      <w:r>
        <w:rPr>
          <w:spacing w:val="-8"/>
        </w:rPr>
        <w:t xml:space="preserve"> </w:t>
      </w:r>
      <w:r>
        <w:t>score,</w:t>
      </w:r>
      <w:r>
        <w:rPr>
          <w:spacing w:val="-5"/>
        </w:rPr>
        <w:t xml:space="preserve"> </w:t>
      </w:r>
      <w:r>
        <w:t>and</w:t>
      </w:r>
      <w:r>
        <w:rPr>
          <w:spacing w:val="-5"/>
        </w:rPr>
        <w:t xml:space="preserve"> </w:t>
      </w:r>
      <w:r>
        <w:t>&gt;97%</w:t>
      </w:r>
      <w:r>
        <w:rPr>
          <w:spacing w:val="-6"/>
        </w:rPr>
        <w:t xml:space="preserve"> </w:t>
      </w:r>
      <w:r>
        <w:t>had</w:t>
      </w:r>
      <w:r>
        <w:rPr>
          <w:spacing w:val="-2"/>
        </w:rPr>
        <w:t xml:space="preserve"> </w:t>
      </w:r>
      <w:r>
        <w:t>an</w:t>
      </w:r>
      <w:r>
        <w:rPr>
          <w:spacing w:val="-5"/>
        </w:rPr>
        <w:t xml:space="preserve"> </w:t>
      </w:r>
      <w:r>
        <w:t>EASI</w:t>
      </w:r>
      <w:r>
        <w:rPr>
          <w:spacing w:val="-8"/>
        </w:rPr>
        <w:t xml:space="preserve"> </w:t>
      </w:r>
      <w:r>
        <w:t>score</w:t>
      </w:r>
      <w:r>
        <w:rPr>
          <w:spacing w:val="-6"/>
        </w:rPr>
        <w:t xml:space="preserve"> </w:t>
      </w:r>
      <w:r>
        <w:t>less than</w:t>
      </w:r>
      <w:r>
        <w:rPr>
          <w:spacing w:val="-8"/>
        </w:rPr>
        <w:t xml:space="preserve"> </w:t>
      </w:r>
      <w:r>
        <w:t>or</w:t>
      </w:r>
      <w:r>
        <w:rPr>
          <w:spacing w:val="-9"/>
        </w:rPr>
        <w:t xml:space="preserve"> </w:t>
      </w:r>
      <w:r>
        <w:t>equal</w:t>
      </w:r>
      <w:r>
        <w:rPr>
          <w:spacing w:val="-8"/>
        </w:rPr>
        <w:t xml:space="preserve"> </w:t>
      </w:r>
      <w:r>
        <w:t>to</w:t>
      </w:r>
      <w:r>
        <w:rPr>
          <w:spacing w:val="-8"/>
        </w:rPr>
        <w:t xml:space="preserve"> </w:t>
      </w:r>
      <w:r>
        <w:t>their</w:t>
      </w:r>
      <w:r>
        <w:rPr>
          <w:spacing w:val="-9"/>
        </w:rPr>
        <w:t xml:space="preserve"> </w:t>
      </w:r>
      <w:r>
        <w:t>score</w:t>
      </w:r>
      <w:r>
        <w:rPr>
          <w:spacing w:val="-9"/>
        </w:rPr>
        <w:t xml:space="preserve"> </w:t>
      </w:r>
      <w:r>
        <w:t>at</w:t>
      </w:r>
      <w:r>
        <w:rPr>
          <w:spacing w:val="-8"/>
        </w:rPr>
        <w:t xml:space="preserve"> </w:t>
      </w:r>
      <w:r>
        <w:t>predose</w:t>
      </w:r>
      <w:r>
        <w:rPr>
          <w:spacing w:val="-9"/>
        </w:rPr>
        <w:t xml:space="preserve"> </w:t>
      </w:r>
      <w:r>
        <w:t>baseline</w:t>
      </w:r>
      <w:r>
        <w:rPr>
          <w:spacing w:val="-9"/>
        </w:rPr>
        <w:t xml:space="preserve"> </w:t>
      </w:r>
      <w:r>
        <w:t>through</w:t>
      </w:r>
      <w:r>
        <w:rPr>
          <w:spacing w:val="-8"/>
        </w:rPr>
        <w:t xml:space="preserve"> </w:t>
      </w:r>
      <w:r>
        <w:t>40</w:t>
      </w:r>
      <w:r>
        <w:rPr>
          <w:spacing w:val="-8"/>
        </w:rPr>
        <w:t xml:space="preserve"> </w:t>
      </w:r>
      <w:r>
        <w:t>weeks</w:t>
      </w:r>
      <w:r>
        <w:rPr>
          <w:spacing w:val="-8"/>
        </w:rPr>
        <w:t xml:space="preserve"> </w:t>
      </w:r>
      <w:r>
        <w:t>after</w:t>
      </w:r>
      <w:r>
        <w:rPr>
          <w:spacing w:val="-9"/>
        </w:rPr>
        <w:t xml:space="preserve"> </w:t>
      </w:r>
      <w:r>
        <w:t>discontinuing</w:t>
      </w:r>
      <w:r>
        <w:rPr>
          <w:spacing w:val="-8"/>
        </w:rPr>
        <w:t xml:space="preserve"> </w:t>
      </w:r>
      <w:r>
        <w:t>treatment. There were no adverse events related to rebound of atopic dermatitis.</w:t>
      </w:r>
    </w:p>
    <w:p w14:paraId="54234E55" w14:textId="77777777" w:rsidR="001C6747" w:rsidRDefault="009D6953">
      <w:pPr>
        <w:pStyle w:val="Heading3"/>
      </w:pPr>
      <w:bookmarkStart w:id="53" w:name="Late-onset_efficacy"/>
      <w:bookmarkEnd w:id="53"/>
      <w:r>
        <w:t>Late-onset</w:t>
      </w:r>
      <w:r>
        <w:rPr>
          <w:spacing w:val="-5"/>
        </w:rPr>
        <w:t xml:space="preserve"> </w:t>
      </w:r>
      <w:r>
        <w:rPr>
          <w:spacing w:val="-2"/>
        </w:rPr>
        <w:t>efficacy</w:t>
      </w:r>
    </w:p>
    <w:p w14:paraId="54234E56" w14:textId="77777777" w:rsidR="001C6747" w:rsidRDefault="009D6953">
      <w:pPr>
        <w:pStyle w:val="BodyText"/>
        <w:spacing w:before="120"/>
        <w:ind w:left="819" w:right="935"/>
      </w:pPr>
      <w:r>
        <w:t>Eligible patients who completed the full treatment period of a qualifying parent study (e.g., MONO-1, MONO-2, COMPARE) were considered for enrolment in the long-term extension study</w:t>
      </w:r>
      <w:r>
        <w:rPr>
          <w:spacing w:val="-1"/>
        </w:rPr>
        <w:t xml:space="preserve"> </w:t>
      </w:r>
      <w:r>
        <w:t>EXTEND,</w:t>
      </w:r>
      <w:r>
        <w:rPr>
          <w:spacing w:val="-1"/>
        </w:rPr>
        <w:t xml:space="preserve"> </w:t>
      </w:r>
      <w:r>
        <w:t>which</w:t>
      </w:r>
      <w:r>
        <w:rPr>
          <w:spacing w:val="-1"/>
        </w:rPr>
        <w:t xml:space="preserve"> </w:t>
      </w:r>
      <w:r>
        <w:t>allows</w:t>
      </w:r>
      <w:r>
        <w:rPr>
          <w:spacing w:val="-1"/>
        </w:rPr>
        <w:t xml:space="preserve"> </w:t>
      </w:r>
      <w:r>
        <w:t>patients</w:t>
      </w:r>
      <w:r>
        <w:rPr>
          <w:spacing w:val="-1"/>
        </w:rPr>
        <w:t xml:space="preserve"> </w:t>
      </w:r>
      <w:r>
        <w:t>to</w:t>
      </w:r>
      <w:r>
        <w:rPr>
          <w:spacing w:val="-1"/>
        </w:rPr>
        <w:t xml:space="preserve"> </w:t>
      </w:r>
      <w:r>
        <w:t>extend</w:t>
      </w:r>
      <w:r>
        <w:rPr>
          <w:spacing w:val="-4"/>
        </w:rPr>
        <w:t xml:space="preserve"> </w:t>
      </w:r>
      <w:r>
        <w:t>CIBINQO</w:t>
      </w:r>
      <w:r>
        <w:rPr>
          <w:spacing w:val="-2"/>
        </w:rPr>
        <w:t xml:space="preserve"> </w:t>
      </w:r>
      <w:r>
        <w:t>treatment</w:t>
      </w:r>
      <w:r>
        <w:rPr>
          <w:spacing w:val="-1"/>
        </w:rPr>
        <w:t xml:space="preserve"> </w:t>
      </w:r>
      <w:r>
        <w:t>for at</w:t>
      </w:r>
      <w:r>
        <w:rPr>
          <w:spacing w:val="-1"/>
        </w:rPr>
        <w:t xml:space="preserve"> </w:t>
      </w:r>
      <w:r>
        <w:t>least</w:t>
      </w:r>
      <w:r>
        <w:rPr>
          <w:spacing w:val="-1"/>
        </w:rPr>
        <w:t xml:space="preserve"> </w:t>
      </w:r>
      <w:r>
        <w:t>92</w:t>
      </w:r>
      <w:r>
        <w:rPr>
          <w:spacing w:val="-3"/>
        </w:rPr>
        <w:t xml:space="preserve"> </w:t>
      </w:r>
      <w:r>
        <w:t>weeks</w:t>
      </w:r>
      <w:r>
        <w:rPr>
          <w:spacing w:val="-1"/>
        </w:rPr>
        <w:t xml:space="preserve"> </w:t>
      </w:r>
      <w:r>
        <w:t>or until availability of commercial product in their country. In EXTEND, patients received CIBINQO with or without background medicated topical therapy. Patients who were previously randomised to CIBINQO 100</w:t>
      </w:r>
      <w:r>
        <w:rPr>
          <w:spacing w:val="-2"/>
        </w:rPr>
        <w:t xml:space="preserve"> </w:t>
      </w:r>
      <w:r>
        <w:t>mg or 200</w:t>
      </w:r>
      <w:r>
        <w:rPr>
          <w:spacing w:val="-2"/>
        </w:rPr>
        <w:t xml:space="preserve"> </w:t>
      </w:r>
      <w:r>
        <w:t>mg once daily in qualifying studies continued the same dose in EXTEND as in the parent study, and the blind was maintained. Patients</w:t>
      </w:r>
      <w:r>
        <w:rPr>
          <w:spacing w:val="-8"/>
        </w:rPr>
        <w:t xml:space="preserve"> </w:t>
      </w:r>
      <w:r>
        <w:t>not</w:t>
      </w:r>
      <w:r>
        <w:rPr>
          <w:spacing w:val="-8"/>
        </w:rPr>
        <w:t xml:space="preserve"> </w:t>
      </w:r>
      <w:r>
        <w:t>previously</w:t>
      </w:r>
      <w:r>
        <w:rPr>
          <w:spacing w:val="-8"/>
        </w:rPr>
        <w:t xml:space="preserve"> </w:t>
      </w:r>
      <w:r>
        <w:t>randomised</w:t>
      </w:r>
      <w:r>
        <w:rPr>
          <w:spacing w:val="-8"/>
        </w:rPr>
        <w:t xml:space="preserve"> </w:t>
      </w:r>
      <w:r>
        <w:t>to</w:t>
      </w:r>
      <w:r>
        <w:rPr>
          <w:spacing w:val="-8"/>
        </w:rPr>
        <w:t xml:space="preserve"> </w:t>
      </w:r>
      <w:r>
        <w:t>CIBINQO</w:t>
      </w:r>
      <w:r>
        <w:rPr>
          <w:spacing w:val="-9"/>
        </w:rPr>
        <w:t xml:space="preserve"> </w:t>
      </w:r>
      <w:r>
        <w:t>in</w:t>
      </w:r>
      <w:r>
        <w:rPr>
          <w:spacing w:val="-8"/>
        </w:rPr>
        <w:t xml:space="preserve"> </w:t>
      </w:r>
      <w:r>
        <w:t>a</w:t>
      </w:r>
      <w:r>
        <w:rPr>
          <w:spacing w:val="-9"/>
        </w:rPr>
        <w:t xml:space="preserve"> </w:t>
      </w:r>
      <w:r>
        <w:t>qualifying</w:t>
      </w:r>
      <w:r>
        <w:rPr>
          <w:spacing w:val="-8"/>
        </w:rPr>
        <w:t xml:space="preserve"> </w:t>
      </w:r>
      <w:r>
        <w:t>parent</w:t>
      </w:r>
      <w:r>
        <w:rPr>
          <w:spacing w:val="-8"/>
        </w:rPr>
        <w:t xml:space="preserve"> </w:t>
      </w:r>
      <w:r>
        <w:t>study</w:t>
      </w:r>
      <w:r>
        <w:rPr>
          <w:spacing w:val="-8"/>
        </w:rPr>
        <w:t xml:space="preserve"> </w:t>
      </w:r>
      <w:r>
        <w:t>were</w:t>
      </w:r>
      <w:r>
        <w:rPr>
          <w:spacing w:val="-9"/>
        </w:rPr>
        <w:t xml:space="preserve"> </w:t>
      </w:r>
      <w:r>
        <w:t>randomised to either CIBINQO 100 mg or 200 mg once daily upon entering EXTEND.</w:t>
      </w:r>
    </w:p>
    <w:p w14:paraId="54234E57" w14:textId="77777777" w:rsidR="001C6747" w:rsidRDefault="009D6953">
      <w:pPr>
        <w:pStyle w:val="BodyText"/>
        <w:ind w:left="819" w:right="935"/>
      </w:pPr>
      <w:r>
        <w:t>Among patients who did not achieve IGA (0 or 1) response after 12</w:t>
      </w:r>
      <w:r>
        <w:rPr>
          <w:spacing w:val="-2"/>
        </w:rPr>
        <w:t xml:space="preserve"> </w:t>
      </w:r>
      <w:r>
        <w:t>weeks of CIBINQO treatment</w:t>
      </w:r>
      <w:r>
        <w:rPr>
          <w:spacing w:val="-7"/>
        </w:rPr>
        <w:t xml:space="preserve"> </w:t>
      </w:r>
      <w:r>
        <w:t>and</w:t>
      </w:r>
      <w:r>
        <w:rPr>
          <w:spacing w:val="-6"/>
        </w:rPr>
        <w:t xml:space="preserve"> </w:t>
      </w:r>
      <w:r>
        <w:t>entered</w:t>
      </w:r>
      <w:r>
        <w:rPr>
          <w:spacing w:val="-7"/>
        </w:rPr>
        <w:t xml:space="preserve"> </w:t>
      </w:r>
      <w:r>
        <w:t>EXTEND,</w:t>
      </w:r>
      <w:r>
        <w:rPr>
          <w:spacing w:val="-7"/>
        </w:rPr>
        <w:t xml:space="preserve"> </w:t>
      </w:r>
      <w:r>
        <w:t>14%</w:t>
      </w:r>
      <w:r>
        <w:rPr>
          <w:spacing w:val="-6"/>
        </w:rPr>
        <w:t xml:space="preserve"> </w:t>
      </w:r>
      <w:r>
        <w:t>and</w:t>
      </w:r>
      <w:r>
        <w:rPr>
          <w:spacing w:val="-7"/>
        </w:rPr>
        <w:t xml:space="preserve"> </w:t>
      </w:r>
      <w:r>
        <w:t>25%</w:t>
      </w:r>
      <w:r>
        <w:rPr>
          <w:spacing w:val="-6"/>
        </w:rPr>
        <w:t xml:space="preserve"> </w:t>
      </w:r>
      <w:r>
        <w:t>of</w:t>
      </w:r>
      <w:r>
        <w:rPr>
          <w:spacing w:val="-6"/>
        </w:rPr>
        <w:t xml:space="preserve"> </w:t>
      </w:r>
      <w:r>
        <w:t>patients</w:t>
      </w:r>
      <w:r>
        <w:rPr>
          <w:spacing w:val="-7"/>
        </w:rPr>
        <w:t xml:space="preserve"> </w:t>
      </w:r>
      <w:r>
        <w:t>continuing</w:t>
      </w:r>
      <w:r>
        <w:rPr>
          <w:spacing w:val="-7"/>
        </w:rPr>
        <w:t xml:space="preserve"> </w:t>
      </w:r>
      <w:r>
        <w:t>CIBINQO</w:t>
      </w:r>
      <w:r>
        <w:rPr>
          <w:spacing w:val="-8"/>
        </w:rPr>
        <w:t xml:space="preserve"> </w:t>
      </w:r>
      <w:r>
        <w:t>100</w:t>
      </w:r>
      <w:r>
        <w:rPr>
          <w:spacing w:val="-3"/>
        </w:rPr>
        <w:t xml:space="preserve"> </w:t>
      </w:r>
      <w:r>
        <w:t>mg</w:t>
      </w:r>
      <w:r>
        <w:rPr>
          <w:spacing w:val="-7"/>
        </w:rPr>
        <w:t xml:space="preserve"> </w:t>
      </w:r>
      <w:r>
        <w:t>once daily</w:t>
      </w:r>
      <w:r>
        <w:rPr>
          <w:spacing w:val="29"/>
        </w:rPr>
        <w:t xml:space="preserve"> </w:t>
      </w:r>
      <w:r>
        <w:t>in</w:t>
      </w:r>
      <w:r>
        <w:rPr>
          <w:spacing w:val="29"/>
        </w:rPr>
        <w:t xml:space="preserve"> </w:t>
      </w:r>
      <w:r>
        <w:t>EXTEND</w:t>
      </w:r>
      <w:r>
        <w:rPr>
          <w:spacing w:val="28"/>
        </w:rPr>
        <w:t xml:space="preserve"> </w:t>
      </w:r>
      <w:r>
        <w:t>achieved</w:t>
      </w:r>
      <w:r>
        <w:rPr>
          <w:spacing w:val="31"/>
        </w:rPr>
        <w:t xml:space="preserve"> </w:t>
      </w:r>
      <w:r>
        <w:t>IGA</w:t>
      </w:r>
      <w:r>
        <w:rPr>
          <w:spacing w:val="31"/>
        </w:rPr>
        <w:t xml:space="preserve"> </w:t>
      </w:r>
      <w:r>
        <w:t>(0</w:t>
      </w:r>
      <w:r>
        <w:rPr>
          <w:spacing w:val="29"/>
        </w:rPr>
        <w:t xml:space="preserve"> </w:t>
      </w:r>
      <w:r>
        <w:t>or</w:t>
      </w:r>
      <w:r>
        <w:rPr>
          <w:spacing w:val="28"/>
        </w:rPr>
        <w:t xml:space="preserve"> </w:t>
      </w:r>
      <w:r>
        <w:t>1)</w:t>
      </w:r>
      <w:r>
        <w:rPr>
          <w:spacing w:val="30"/>
        </w:rPr>
        <w:t xml:space="preserve"> </w:t>
      </w:r>
      <w:r>
        <w:t>response</w:t>
      </w:r>
      <w:r>
        <w:rPr>
          <w:spacing w:val="28"/>
        </w:rPr>
        <w:t xml:space="preserve"> </w:t>
      </w:r>
      <w:r>
        <w:t>by</w:t>
      </w:r>
      <w:r>
        <w:rPr>
          <w:spacing w:val="29"/>
        </w:rPr>
        <w:t xml:space="preserve"> </w:t>
      </w:r>
      <w:r>
        <w:t>Week</w:t>
      </w:r>
      <w:r>
        <w:rPr>
          <w:spacing w:val="-2"/>
        </w:rPr>
        <w:t xml:space="preserve"> </w:t>
      </w:r>
      <w:r>
        <w:t>16</w:t>
      </w:r>
      <w:r>
        <w:rPr>
          <w:spacing w:val="29"/>
        </w:rPr>
        <w:t xml:space="preserve"> </w:t>
      </w:r>
      <w:r>
        <w:t>and</w:t>
      </w:r>
      <w:r>
        <w:rPr>
          <w:spacing w:val="31"/>
        </w:rPr>
        <w:t xml:space="preserve"> </w:t>
      </w:r>
      <w:r>
        <w:t>Week</w:t>
      </w:r>
      <w:r>
        <w:rPr>
          <w:spacing w:val="29"/>
        </w:rPr>
        <w:t xml:space="preserve"> </w:t>
      </w:r>
      <w:r>
        <w:t>24</w:t>
      </w:r>
      <w:r>
        <w:rPr>
          <w:spacing w:val="29"/>
        </w:rPr>
        <w:t xml:space="preserve"> </w:t>
      </w:r>
      <w:r>
        <w:t>(with</w:t>
      </w:r>
      <w:r>
        <w:rPr>
          <w:spacing w:val="29"/>
        </w:rPr>
        <w:t xml:space="preserve"> </w:t>
      </w:r>
      <w:r>
        <w:t>4</w:t>
      </w:r>
      <w:r>
        <w:rPr>
          <w:spacing w:val="29"/>
        </w:rPr>
        <w:t xml:space="preserve"> </w:t>
      </w:r>
      <w:r>
        <w:t>and 12</w:t>
      </w:r>
      <w:r>
        <w:rPr>
          <w:spacing w:val="-2"/>
        </w:rPr>
        <w:t xml:space="preserve"> </w:t>
      </w:r>
      <w:r>
        <w:t>additional weeks of treatment), respectively, and 19% and 29% of patients continuing CIBINQO 200</w:t>
      </w:r>
      <w:r>
        <w:rPr>
          <w:spacing w:val="-2"/>
        </w:rPr>
        <w:t xml:space="preserve"> </w:t>
      </w:r>
      <w:r>
        <w:t>mg once daily achieved IGA response by Week 16 and Week 24, respectively (based on observed data) Among patients who did not achieve EASI-75 after 12 weeks of CIBINQO treatment and entered EXTEND, 32% and 50% of patients continuing CIBINQO 100</w:t>
      </w:r>
      <w:r>
        <w:rPr>
          <w:spacing w:val="-2"/>
        </w:rPr>
        <w:t xml:space="preserve"> </w:t>
      </w:r>
      <w:r>
        <w:t>mg</w:t>
      </w:r>
      <w:r>
        <w:rPr>
          <w:spacing w:val="30"/>
        </w:rPr>
        <w:t xml:space="preserve"> </w:t>
      </w:r>
      <w:r>
        <w:t>once</w:t>
      </w:r>
      <w:r>
        <w:rPr>
          <w:spacing w:val="29"/>
        </w:rPr>
        <w:t xml:space="preserve"> </w:t>
      </w:r>
      <w:r>
        <w:t>daily</w:t>
      </w:r>
      <w:r>
        <w:rPr>
          <w:spacing w:val="30"/>
        </w:rPr>
        <w:t xml:space="preserve"> </w:t>
      </w:r>
      <w:r>
        <w:t>in</w:t>
      </w:r>
      <w:r>
        <w:rPr>
          <w:spacing w:val="30"/>
        </w:rPr>
        <w:t xml:space="preserve"> </w:t>
      </w:r>
      <w:r>
        <w:t>EXTEND</w:t>
      </w:r>
      <w:r>
        <w:rPr>
          <w:spacing w:val="30"/>
        </w:rPr>
        <w:t xml:space="preserve"> </w:t>
      </w:r>
      <w:r>
        <w:t>achieved</w:t>
      </w:r>
      <w:r>
        <w:rPr>
          <w:spacing w:val="30"/>
        </w:rPr>
        <w:t xml:space="preserve"> </w:t>
      </w:r>
      <w:r>
        <w:t>EASI-75</w:t>
      </w:r>
      <w:r>
        <w:rPr>
          <w:spacing w:val="30"/>
        </w:rPr>
        <w:t xml:space="preserve"> </w:t>
      </w:r>
      <w:r>
        <w:t>by</w:t>
      </w:r>
      <w:r>
        <w:rPr>
          <w:spacing w:val="30"/>
        </w:rPr>
        <w:t xml:space="preserve"> </w:t>
      </w:r>
      <w:r>
        <w:t>Week</w:t>
      </w:r>
      <w:r>
        <w:rPr>
          <w:spacing w:val="-2"/>
        </w:rPr>
        <w:t xml:space="preserve"> </w:t>
      </w:r>
      <w:r>
        <w:t>16</w:t>
      </w:r>
      <w:r>
        <w:rPr>
          <w:spacing w:val="30"/>
        </w:rPr>
        <w:t xml:space="preserve"> </w:t>
      </w:r>
      <w:r>
        <w:t>and</w:t>
      </w:r>
      <w:r>
        <w:rPr>
          <w:spacing w:val="30"/>
        </w:rPr>
        <w:t xml:space="preserve"> </w:t>
      </w:r>
      <w:r>
        <w:t>Week</w:t>
      </w:r>
      <w:r>
        <w:rPr>
          <w:spacing w:val="30"/>
        </w:rPr>
        <w:t xml:space="preserve"> </w:t>
      </w:r>
      <w:r>
        <w:t>24</w:t>
      </w:r>
      <w:r>
        <w:rPr>
          <w:spacing w:val="30"/>
        </w:rPr>
        <w:t xml:space="preserve"> </w:t>
      </w:r>
      <w:r>
        <w:t>(with</w:t>
      </w:r>
      <w:r>
        <w:rPr>
          <w:spacing w:val="30"/>
        </w:rPr>
        <w:t xml:space="preserve"> </w:t>
      </w:r>
      <w:r>
        <w:t>4</w:t>
      </w:r>
      <w:r>
        <w:rPr>
          <w:spacing w:val="30"/>
        </w:rPr>
        <w:t xml:space="preserve"> </w:t>
      </w:r>
      <w:r>
        <w:t>and 12</w:t>
      </w:r>
      <w:r>
        <w:rPr>
          <w:spacing w:val="-2"/>
        </w:rPr>
        <w:t xml:space="preserve"> </w:t>
      </w:r>
      <w:r>
        <w:t>additional weeks of treatment), respectively, and 33% and 57% of patients continuing CIBINQO 200</w:t>
      </w:r>
      <w:r>
        <w:rPr>
          <w:spacing w:val="-2"/>
        </w:rPr>
        <w:t xml:space="preserve"> </w:t>
      </w:r>
      <w:r>
        <w:t>mg once daily achieved EASI-75 response by Week 16 and Week 24, respectively (based on observed data).</w:t>
      </w:r>
    </w:p>
    <w:p w14:paraId="54234E58" w14:textId="77777777" w:rsidR="001C6747" w:rsidRDefault="009D6953">
      <w:pPr>
        <w:pStyle w:val="Heading3"/>
        <w:spacing w:before="241"/>
      </w:pPr>
      <w:bookmarkStart w:id="54" w:name="Long-term_efficacy"/>
      <w:bookmarkEnd w:id="54"/>
      <w:r>
        <w:t>Long-term</w:t>
      </w:r>
      <w:r>
        <w:rPr>
          <w:spacing w:val="-4"/>
        </w:rPr>
        <w:t xml:space="preserve"> </w:t>
      </w:r>
      <w:r>
        <w:rPr>
          <w:spacing w:val="-2"/>
        </w:rPr>
        <w:t>efficacy</w:t>
      </w:r>
    </w:p>
    <w:p w14:paraId="54234E59" w14:textId="77777777" w:rsidR="001C6747" w:rsidRDefault="009D6953">
      <w:pPr>
        <w:pStyle w:val="BodyText"/>
        <w:spacing w:before="120"/>
        <w:ind w:left="819" w:right="934"/>
      </w:pPr>
      <w:r>
        <w:t>Analysis</w:t>
      </w:r>
      <w:r>
        <w:rPr>
          <w:spacing w:val="-9"/>
        </w:rPr>
        <w:t xml:space="preserve"> </w:t>
      </w:r>
      <w:r>
        <w:t>of</w:t>
      </w:r>
      <w:r>
        <w:rPr>
          <w:spacing w:val="-10"/>
        </w:rPr>
        <w:t xml:space="preserve"> </w:t>
      </w:r>
      <w:r>
        <w:t>long-term</w:t>
      </w:r>
      <w:r>
        <w:rPr>
          <w:spacing w:val="-9"/>
        </w:rPr>
        <w:t xml:space="preserve"> </w:t>
      </w:r>
      <w:r>
        <w:t>efficacy</w:t>
      </w:r>
      <w:r>
        <w:rPr>
          <w:spacing w:val="-10"/>
        </w:rPr>
        <w:t xml:space="preserve"> </w:t>
      </w:r>
      <w:r>
        <w:t>was</w:t>
      </w:r>
      <w:r>
        <w:rPr>
          <w:spacing w:val="-9"/>
        </w:rPr>
        <w:t xml:space="preserve"> </w:t>
      </w:r>
      <w:r>
        <w:t>based</w:t>
      </w:r>
      <w:r>
        <w:rPr>
          <w:spacing w:val="-10"/>
        </w:rPr>
        <w:t xml:space="preserve"> </w:t>
      </w:r>
      <w:r>
        <w:t>on</w:t>
      </w:r>
      <w:r>
        <w:rPr>
          <w:spacing w:val="-10"/>
        </w:rPr>
        <w:t xml:space="preserve"> </w:t>
      </w:r>
      <w:r>
        <w:t>595</w:t>
      </w:r>
      <w:r>
        <w:rPr>
          <w:spacing w:val="-10"/>
        </w:rPr>
        <w:t xml:space="preserve"> </w:t>
      </w:r>
      <w:r>
        <w:t>patients</w:t>
      </w:r>
      <w:r>
        <w:rPr>
          <w:spacing w:val="-9"/>
        </w:rPr>
        <w:t xml:space="preserve"> </w:t>
      </w:r>
      <w:r>
        <w:t>receiving</w:t>
      </w:r>
      <w:r>
        <w:rPr>
          <w:spacing w:val="-9"/>
        </w:rPr>
        <w:t xml:space="preserve"> </w:t>
      </w:r>
      <w:r>
        <w:t>CIBINQO</w:t>
      </w:r>
      <w:r>
        <w:rPr>
          <w:spacing w:val="-10"/>
        </w:rPr>
        <w:t xml:space="preserve"> </w:t>
      </w:r>
      <w:r>
        <w:t>100</w:t>
      </w:r>
      <w:r>
        <w:rPr>
          <w:spacing w:val="-10"/>
        </w:rPr>
        <w:t xml:space="preserve"> </w:t>
      </w:r>
      <w:r>
        <w:t>mg</w:t>
      </w:r>
      <w:r>
        <w:rPr>
          <w:spacing w:val="-10"/>
        </w:rPr>
        <w:t xml:space="preserve"> </w:t>
      </w:r>
      <w:r>
        <w:t>and</w:t>
      </w:r>
      <w:r>
        <w:rPr>
          <w:spacing w:val="-10"/>
        </w:rPr>
        <w:t xml:space="preserve"> </w:t>
      </w:r>
      <w:r>
        <w:t>521 patients receiving CIBINQO 200 mg once daily. Among these patients, 346 and 335 patients had</w:t>
      </w:r>
      <w:r>
        <w:rPr>
          <w:spacing w:val="-5"/>
        </w:rPr>
        <w:t xml:space="preserve"> </w:t>
      </w:r>
      <w:r>
        <w:t>received</w:t>
      </w:r>
      <w:r>
        <w:rPr>
          <w:spacing w:val="-5"/>
        </w:rPr>
        <w:t xml:space="preserve"> </w:t>
      </w:r>
      <w:r>
        <w:t>treatment</w:t>
      </w:r>
      <w:r>
        <w:rPr>
          <w:spacing w:val="-4"/>
        </w:rPr>
        <w:t xml:space="preserve"> </w:t>
      </w:r>
      <w:r>
        <w:t>for</w:t>
      </w:r>
      <w:r>
        <w:rPr>
          <w:spacing w:val="-6"/>
        </w:rPr>
        <w:t xml:space="preserve"> </w:t>
      </w:r>
      <w:r>
        <w:t>at</w:t>
      </w:r>
      <w:r>
        <w:rPr>
          <w:spacing w:val="-4"/>
        </w:rPr>
        <w:t xml:space="preserve"> </w:t>
      </w:r>
      <w:r>
        <w:t>least</w:t>
      </w:r>
      <w:r>
        <w:rPr>
          <w:spacing w:val="-4"/>
        </w:rPr>
        <w:t xml:space="preserve"> </w:t>
      </w:r>
      <w:r>
        <w:t>96</w:t>
      </w:r>
      <w:r>
        <w:rPr>
          <w:spacing w:val="-5"/>
        </w:rPr>
        <w:t xml:space="preserve"> </w:t>
      </w:r>
      <w:r>
        <w:t>weeks</w:t>
      </w:r>
      <w:r>
        <w:rPr>
          <w:spacing w:val="-5"/>
        </w:rPr>
        <w:t xml:space="preserve"> </w:t>
      </w:r>
      <w:r>
        <w:t>with</w:t>
      </w:r>
      <w:r>
        <w:rPr>
          <w:spacing w:val="-5"/>
        </w:rPr>
        <w:t xml:space="preserve"> </w:t>
      </w:r>
      <w:r>
        <w:t>100</w:t>
      </w:r>
      <w:r>
        <w:rPr>
          <w:spacing w:val="-5"/>
        </w:rPr>
        <w:t xml:space="preserve"> </w:t>
      </w:r>
      <w:r>
        <w:t>mg</w:t>
      </w:r>
      <w:r>
        <w:rPr>
          <w:spacing w:val="-5"/>
        </w:rPr>
        <w:t xml:space="preserve"> </w:t>
      </w:r>
      <w:r>
        <w:t>and</w:t>
      </w:r>
      <w:r>
        <w:rPr>
          <w:spacing w:val="-5"/>
        </w:rPr>
        <w:t xml:space="preserve"> </w:t>
      </w:r>
      <w:r>
        <w:t>200</w:t>
      </w:r>
      <w:r>
        <w:rPr>
          <w:spacing w:val="-5"/>
        </w:rPr>
        <w:t xml:space="preserve"> </w:t>
      </w:r>
      <w:r>
        <w:t>mg</w:t>
      </w:r>
      <w:r>
        <w:rPr>
          <w:spacing w:val="-5"/>
        </w:rPr>
        <w:t xml:space="preserve"> </w:t>
      </w:r>
      <w:r>
        <w:t>once</w:t>
      </w:r>
      <w:r>
        <w:rPr>
          <w:spacing w:val="-8"/>
        </w:rPr>
        <w:t xml:space="preserve"> </w:t>
      </w:r>
      <w:r>
        <w:t>daily,</w:t>
      </w:r>
      <w:r>
        <w:rPr>
          <w:spacing w:val="-5"/>
        </w:rPr>
        <w:t xml:space="preserve"> </w:t>
      </w:r>
      <w:r>
        <w:t>respectively. Among patients who achieved response at Week 12 of a qualifying parent study and entered EXTEND, the majority of patients maintained their response at Week 96 of cumulative CIBINQO treatment for both doses of CIBINQO [64% and 72% for IGA (0 or 1) response, 87%</w:t>
      </w:r>
      <w:r>
        <w:rPr>
          <w:spacing w:val="30"/>
        </w:rPr>
        <w:t xml:space="preserve"> </w:t>
      </w:r>
      <w:r>
        <w:t>and</w:t>
      </w:r>
      <w:r>
        <w:rPr>
          <w:spacing w:val="31"/>
        </w:rPr>
        <w:t xml:space="preserve"> </w:t>
      </w:r>
      <w:r>
        <w:t>90%</w:t>
      </w:r>
      <w:r>
        <w:rPr>
          <w:spacing w:val="30"/>
        </w:rPr>
        <w:t xml:space="preserve"> </w:t>
      </w:r>
      <w:r>
        <w:t>for</w:t>
      </w:r>
      <w:r>
        <w:rPr>
          <w:spacing w:val="30"/>
        </w:rPr>
        <w:t xml:space="preserve"> </w:t>
      </w:r>
      <w:r>
        <w:t>EASI-75,</w:t>
      </w:r>
      <w:r>
        <w:rPr>
          <w:spacing w:val="31"/>
        </w:rPr>
        <w:t xml:space="preserve"> </w:t>
      </w:r>
      <w:r>
        <w:t>and</w:t>
      </w:r>
      <w:r>
        <w:rPr>
          <w:spacing w:val="31"/>
        </w:rPr>
        <w:t xml:space="preserve"> </w:t>
      </w:r>
      <w:r>
        <w:t>75%</w:t>
      </w:r>
      <w:r>
        <w:rPr>
          <w:spacing w:val="30"/>
        </w:rPr>
        <w:t xml:space="preserve"> </w:t>
      </w:r>
      <w:r>
        <w:t>and</w:t>
      </w:r>
      <w:r>
        <w:rPr>
          <w:spacing w:val="31"/>
        </w:rPr>
        <w:t xml:space="preserve"> </w:t>
      </w:r>
      <w:r>
        <w:t>80%</w:t>
      </w:r>
      <w:r>
        <w:rPr>
          <w:spacing w:val="30"/>
        </w:rPr>
        <w:t xml:space="preserve"> </w:t>
      </w:r>
      <w:r>
        <w:t>for</w:t>
      </w:r>
      <w:r>
        <w:rPr>
          <w:spacing w:val="30"/>
        </w:rPr>
        <w:t xml:space="preserve"> </w:t>
      </w:r>
      <w:r>
        <w:t>PP-NRS4</w:t>
      </w:r>
      <w:r>
        <w:rPr>
          <w:spacing w:val="31"/>
        </w:rPr>
        <w:t xml:space="preserve"> </w:t>
      </w:r>
      <w:r>
        <w:t>with</w:t>
      </w:r>
      <w:r>
        <w:rPr>
          <w:spacing w:val="29"/>
        </w:rPr>
        <w:t xml:space="preserve"> </w:t>
      </w:r>
      <w:r>
        <w:t>100</w:t>
      </w:r>
      <w:r>
        <w:rPr>
          <w:spacing w:val="-4"/>
        </w:rPr>
        <w:t xml:space="preserve"> </w:t>
      </w:r>
      <w:r>
        <w:t>mg</w:t>
      </w:r>
      <w:r>
        <w:rPr>
          <w:spacing w:val="31"/>
        </w:rPr>
        <w:t xml:space="preserve"> </w:t>
      </w:r>
      <w:r>
        <w:t>once</w:t>
      </w:r>
      <w:r>
        <w:rPr>
          <w:spacing w:val="30"/>
        </w:rPr>
        <w:t xml:space="preserve"> </w:t>
      </w:r>
      <w:r>
        <w:t>daily</w:t>
      </w:r>
      <w:r>
        <w:rPr>
          <w:spacing w:val="31"/>
        </w:rPr>
        <w:t xml:space="preserve"> </w:t>
      </w:r>
      <w:r>
        <w:t>and 200 mg once daily, respectively (based on observed data).</w:t>
      </w:r>
    </w:p>
    <w:p w14:paraId="54234E5A" w14:textId="77777777" w:rsidR="001C6747" w:rsidRDefault="009D6953">
      <w:pPr>
        <w:pStyle w:val="Heading3"/>
      </w:pPr>
      <w:bookmarkStart w:id="55" w:name="Health_related_outcomes"/>
      <w:bookmarkEnd w:id="55"/>
      <w:r>
        <w:t>Health</w:t>
      </w:r>
      <w:r>
        <w:rPr>
          <w:spacing w:val="-3"/>
        </w:rPr>
        <w:t xml:space="preserve"> </w:t>
      </w:r>
      <w:r>
        <w:t>related</w:t>
      </w:r>
      <w:r>
        <w:rPr>
          <w:spacing w:val="-3"/>
        </w:rPr>
        <w:t xml:space="preserve"> </w:t>
      </w:r>
      <w:r>
        <w:rPr>
          <w:spacing w:val="-2"/>
        </w:rPr>
        <w:t>outcomes</w:t>
      </w:r>
    </w:p>
    <w:p w14:paraId="54234E5B" w14:textId="77777777" w:rsidR="001C6747" w:rsidRDefault="009D6953">
      <w:pPr>
        <w:pStyle w:val="BodyText"/>
        <w:spacing w:before="120"/>
        <w:ind w:left="819" w:right="935"/>
      </w:pPr>
      <w:r>
        <w:t>Treatment with either dose of CIBINQO as monotherapy resulted in greater improvement in patient-reported outcomes at 12</w:t>
      </w:r>
      <w:r>
        <w:rPr>
          <w:spacing w:val="-2"/>
        </w:rPr>
        <w:t xml:space="preserve"> </w:t>
      </w:r>
      <w:r>
        <w:t>weeks compared with placebo (see Table 9). A larger proportion</w:t>
      </w:r>
      <w:r>
        <w:rPr>
          <w:spacing w:val="-1"/>
        </w:rPr>
        <w:t xml:space="preserve"> </w:t>
      </w:r>
      <w:r>
        <w:t>of</w:t>
      </w:r>
      <w:r>
        <w:rPr>
          <w:spacing w:val="-2"/>
        </w:rPr>
        <w:t xml:space="preserve"> </w:t>
      </w:r>
      <w:r>
        <w:t>the</w:t>
      </w:r>
      <w:r>
        <w:rPr>
          <w:spacing w:val="-2"/>
        </w:rPr>
        <w:t xml:space="preserve"> </w:t>
      </w:r>
      <w:r>
        <w:t>CIBINQO</w:t>
      </w:r>
      <w:r>
        <w:rPr>
          <w:spacing w:val="-2"/>
        </w:rPr>
        <w:t xml:space="preserve"> </w:t>
      </w:r>
      <w:r>
        <w:t>groups</w:t>
      </w:r>
      <w:r>
        <w:rPr>
          <w:spacing w:val="-1"/>
        </w:rPr>
        <w:t xml:space="preserve"> </w:t>
      </w:r>
      <w:r>
        <w:t>had</w:t>
      </w:r>
      <w:r>
        <w:rPr>
          <w:spacing w:val="-1"/>
        </w:rPr>
        <w:t xml:space="preserve"> </w:t>
      </w:r>
      <w:r>
        <w:t>clinically meaningful</w:t>
      </w:r>
      <w:r>
        <w:rPr>
          <w:spacing w:val="-1"/>
        </w:rPr>
        <w:t xml:space="preserve"> </w:t>
      </w:r>
      <w:r>
        <w:t>reductions</w:t>
      </w:r>
      <w:r>
        <w:rPr>
          <w:spacing w:val="-1"/>
        </w:rPr>
        <w:t xml:space="preserve"> </w:t>
      </w:r>
      <w:r>
        <w:t>in</w:t>
      </w:r>
      <w:r>
        <w:rPr>
          <w:spacing w:val="-1"/>
        </w:rPr>
        <w:t xml:space="preserve"> </w:t>
      </w:r>
      <w:r>
        <w:t>Dermatology</w:t>
      </w:r>
      <w:r>
        <w:rPr>
          <w:spacing w:val="-1"/>
        </w:rPr>
        <w:t xml:space="preserve"> </w:t>
      </w:r>
      <w:r>
        <w:t>Life Quality Index (DLQI) total scores (defined as a 4-point improvement) from baseline to Week 12</w:t>
      </w:r>
      <w:r>
        <w:rPr>
          <w:spacing w:val="29"/>
        </w:rPr>
        <w:t xml:space="preserve"> </w:t>
      </w:r>
      <w:r>
        <w:t>compared</w:t>
      </w:r>
      <w:r>
        <w:rPr>
          <w:spacing w:val="30"/>
        </w:rPr>
        <w:t xml:space="preserve"> </w:t>
      </w:r>
      <w:r>
        <w:t>with</w:t>
      </w:r>
      <w:r>
        <w:rPr>
          <w:spacing w:val="30"/>
        </w:rPr>
        <w:t xml:space="preserve"> </w:t>
      </w:r>
      <w:r>
        <w:t>placebo.</w:t>
      </w:r>
      <w:r>
        <w:rPr>
          <w:spacing w:val="30"/>
        </w:rPr>
        <w:t xml:space="preserve"> </w:t>
      </w:r>
      <w:r>
        <w:t>CIBINQO</w:t>
      </w:r>
      <w:r>
        <w:rPr>
          <w:spacing w:val="28"/>
        </w:rPr>
        <w:t xml:space="preserve"> </w:t>
      </w:r>
      <w:r>
        <w:t>groups</w:t>
      </w:r>
      <w:r>
        <w:rPr>
          <w:spacing w:val="30"/>
        </w:rPr>
        <w:t xml:space="preserve"> </w:t>
      </w:r>
      <w:r>
        <w:t>also</w:t>
      </w:r>
      <w:r>
        <w:rPr>
          <w:spacing w:val="30"/>
        </w:rPr>
        <w:t xml:space="preserve"> </w:t>
      </w:r>
      <w:r>
        <w:t>had</w:t>
      </w:r>
      <w:r>
        <w:rPr>
          <w:spacing w:val="30"/>
        </w:rPr>
        <w:t xml:space="preserve"> </w:t>
      </w:r>
      <w:r>
        <w:t>a</w:t>
      </w:r>
      <w:r>
        <w:rPr>
          <w:spacing w:val="28"/>
        </w:rPr>
        <w:t xml:space="preserve"> </w:t>
      </w:r>
      <w:r>
        <w:t>larger</w:t>
      </w:r>
      <w:r>
        <w:rPr>
          <w:spacing w:val="29"/>
        </w:rPr>
        <w:t xml:space="preserve"> </w:t>
      </w:r>
      <w:r>
        <w:t>proportion</w:t>
      </w:r>
      <w:r>
        <w:rPr>
          <w:spacing w:val="30"/>
        </w:rPr>
        <w:t xml:space="preserve"> </w:t>
      </w:r>
      <w:r>
        <w:t>of</w:t>
      </w:r>
      <w:r>
        <w:rPr>
          <w:spacing w:val="29"/>
        </w:rPr>
        <w:t xml:space="preserve"> </w:t>
      </w:r>
      <w:r>
        <w:t>patients</w:t>
      </w:r>
      <w:r>
        <w:rPr>
          <w:spacing w:val="30"/>
        </w:rPr>
        <w:t xml:space="preserve"> </w:t>
      </w:r>
      <w:r>
        <w:rPr>
          <w:spacing w:val="-5"/>
        </w:rPr>
        <w:t>who</w:t>
      </w:r>
    </w:p>
    <w:p w14:paraId="54234E5C" w14:textId="77777777" w:rsidR="001C6747" w:rsidRDefault="001C6747">
      <w:pPr>
        <w:sectPr w:rsidR="001C6747">
          <w:pgSz w:w="11910" w:h="16850"/>
          <w:pgMar w:top="1360" w:right="500" w:bottom="980" w:left="620" w:header="0" w:footer="783" w:gutter="0"/>
          <w:cols w:space="720"/>
        </w:sectPr>
      </w:pPr>
    </w:p>
    <w:p w14:paraId="54234E5D" w14:textId="77777777" w:rsidR="001C6747" w:rsidRDefault="009D6953">
      <w:pPr>
        <w:pStyle w:val="BodyText"/>
        <w:spacing w:before="78"/>
        <w:ind w:right="937"/>
      </w:pPr>
      <w:r>
        <w:lastRenderedPageBreak/>
        <w:t>reported “no</w:t>
      </w:r>
      <w:r>
        <w:rPr>
          <w:spacing w:val="-2"/>
        </w:rPr>
        <w:t xml:space="preserve"> </w:t>
      </w:r>
      <w:r>
        <w:t>effect”</w:t>
      </w:r>
      <w:r>
        <w:rPr>
          <w:spacing w:val="-3"/>
        </w:rPr>
        <w:t xml:space="preserve"> </w:t>
      </w:r>
      <w:r>
        <w:t>of</w:t>
      </w:r>
      <w:r>
        <w:rPr>
          <w:spacing w:val="-3"/>
        </w:rPr>
        <w:t xml:space="preserve"> </w:t>
      </w:r>
      <w:r>
        <w:t>their</w:t>
      </w:r>
      <w:r>
        <w:rPr>
          <w:spacing w:val="-3"/>
        </w:rPr>
        <w:t xml:space="preserve"> </w:t>
      </w:r>
      <w:r>
        <w:t>disease</w:t>
      </w:r>
      <w:r>
        <w:rPr>
          <w:spacing w:val="-3"/>
        </w:rPr>
        <w:t xml:space="preserve"> </w:t>
      </w:r>
      <w:r>
        <w:t>on their</w:t>
      </w:r>
      <w:r>
        <w:rPr>
          <w:spacing w:val="-3"/>
        </w:rPr>
        <w:t xml:space="preserve"> </w:t>
      </w:r>
      <w:r>
        <w:t>quality</w:t>
      </w:r>
      <w:r>
        <w:rPr>
          <w:spacing w:val="-2"/>
        </w:rPr>
        <w:t xml:space="preserve"> </w:t>
      </w:r>
      <w:r>
        <w:t>of</w:t>
      </w:r>
      <w:r>
        <w:rPr>
          <w:spacing w:val="-3"/>
        </w:rPr>
        <w:t xml:space="preserve"> </w:t>
      </w:r>
      <w:r>
        <w:t>life</w:t>
      </w:r>
      <w:r>
        <w:rPr>
          <w:spacing w:val="-3"/>
        </w:rPr>
        <w:t xml:space="preserve"> </w:t>
      </w:r>
      <w:r>
        <w:t>(as</w:t>
      </w:r>
      <w:r>
        <w:rPr>
          <w:spacing w:val="-2"/>
        </w:rPr>
        <w:t xml:space="preserve"> </w:t>
      </w:r>
      <w:r>
        <w:t>measured</w:t>
      </w:r>
      <w:r>
        <w:rPr>
          <w:spacing w:val="-2"/>
        </w:rPr>
        <w:t xml:space="preserve"> </w:t>
      </w:r>
      <w:r>
        <w:t>by a</w:t>
      </w:r>
      <w:r>
        <w:rPr>
          <w:spacing w:val="-3"/>
        </w:rPr>
        <w:t xml:space="preserve"> </w:t>
      </w:r>
      <w:r>
        <w:t>DLQI</w:t>
      </w:r>
      <w:r>
        <w:rPr>
          <w:spacing w:val="-6"/>
        </w:rPr>
        <w:t xml:space="preserve"> </w:t>
      </w:r>
      <w:r>
        <w:t>score</w:t>
      </w:r>
      <w:r>
        <w:rPr>
          <w:spacing w:val="-1"/>
        </w:rPr>
        <w:t xml:space="preserve"> </w:t>
      </w:r>
      <w:r>
        <w:t>of</w:t>
      </w:r>
      <w:r>
        <w:rPr>
          <w:spacing w:val="-3"/>
        </w:rPr>
        <w:t xml:space="preserve"> </w:t>
      </w:r>
      <w:r>
        <w:t>0 or 1).</w:t>
      </w:r>
    </w:p>
    <w:p w14:paraId="54234E5E" w14:textId="77777777" w:rsidR="001C6747" w:rsidRDefault="009D6953">
      <w:pPr>
        <w:pStyle w:val="BodyText"/>
        <w:ind w:right="935"/>
      </w:pPr>
      <w:r>
        <w:t>Both groups improved patient-reported atopic dermatitis symptoms and sleep disruption as measured by the Patient Oriented Eczema Measure (POEM), Night Time Itch Scale (NTIS), and SCORing Atopic Dermatitis (SCORAD) sleep loss subscale. In addition, anxiety and depression</w:t>
      </w:r>
      <w:r>
        <w:rPr>
          <w:spacing w:val="-15"/>
        </w:rPr>
        <w:t xml:space="preserve"> </w:t>
      </w:r>
      <w:r>
        <w:t>symptoms</w:t>
      </w:r>
      <w:r>
        <w:rPr>
          <w:spacing w:val="-15"/>
        </w:rPr>
        <w:t xml:space="preserve"> </w:t>
      </w:r>
      <w:r>
        <w:t>as</w:t>
      </w:r>
      <w:r>
        <w:rPr>
          <w:spacing w:val="-11"/>
        </w:rPr>
        <w:t xml:space="preserve"> </w:t>
      </w:r>
      <w:r>
        <w:t>measured</w:t>
      </w:r>
      <w:r>
        <w:rPr>
          <w:spacing w:val="-13"/>
        </w:rPr>
        <w:t xml:space="preserve"> </w:t>
      </w:r>
      <w:r>
        <w:t>by</w:t>
      </w:r>
      <w:r>
        <w:rPr>
          <w:spacing w:val="-15"/>
        </w:rPr>
        <w:t xml:space="preserve"> </w:t>
      </w:r>
      <w:r>
        <w:t>the</w:t>
      </w:r>
      <w:r>
        <w:rPr>
          <w:spacing w:val="-14"/>
        </w:rPr>
        <w:t xml:space="preserve"> </w:t>
      </w:r>
      <w:r>
        <w:t>Hospital</w:t>
      </w:r>
      <w:r>
        <w:rPr>
          <w:spacing w:val="-13"/>
        </w:rPr>
        <w:t xml:space="preserve"> </w:t>
      </w:r>
      <w:r>
        <w:t>Anxiety</w:t>
      </w:r>
      <w:r>
        <w:rPr>
          <w:spacing w:val="-15"/>
        </w:rPr>
        <w:t xml:space="preserve"> </w:t>
      </w:r>
      <w:r>
        <w:t>and</w:t>
      </w:r>
      <w:r>
        <w:rPr>
          <w:spacing w:val="-13"/>
        </w:rPr>
        <w:t xml:space="preserve"> </w:t>
      </w:r>
      <w:r>
        <w:t>Depression</w:t>
      </w:r>
      <w:r>
        <w:rPr>
          <w:spacing w:val="-13"/>
        </w:rPr>
        <w:t xml:space="preserve"> </w:t>
      </w:r>
      <w:r>
        <w:t>Scale</w:t>
      </w:r>
      <w:r>
        <w:rPr>
          <w:spacing w:val="-15"/>
        </w:rPr>
        <w:t xml:space="preserve"> </w:t>
      </w:r>
      <w:r>
        <w:t>(HADS)</w:t>
      </w:r>
      <w:r>
        <w:rPr>
          <w:spacing w:val="-15"/>
        </w:rPr>
        <w:t xml:space="preserve"> </w:t>
      </w:r>
      <w:r>
        <w:t>total score had greater reduction in the CIBINQO groups compared with placebo at 12 weeks.</w:t>
      </w:r>
    </w:p>
    <w:p w14:paraId="54234E5F" w14:textId="77777777" w:rsidR="001C6747" w:rsidRDefault="001C6747">
      <w:pPr>
        <w:pStyle w:val="BodyText"/>
        <w:spacing w:before="128"/>
        <w:ind w:left="0"/>
        <w:jc w:val="left"/>
        <w:rPr>
          <w:sz w:val="20"/>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1"/>
        <w:gridCol w:w="1361"/>
        <w:gridCol w:w="938"/>
        <w:gridCol w:w="1104"/>
        <w:gridCol w:w="1159"/>
        <w:gridCol w:w="1109"/>
        <w:gridCol w:w="1090"/>
      </w:tblGrid>
      <w:tr w:rsidR="001C6747" w14:paraId="54234E61" w14:textId="77777777">
        <w:trPr>
          <w:trHeight w:val="266"/>
        </w:trPr>
        <w:tc>
          <w:tcPr>
            <w:tcW w:w="9232" w:type="dxa"/>
            <w:gridSpan w:val="7"/>
            <w:tcBorders>
              <w:top w:val="nil"/>
              <w:left w:val="nil"/>
              <w:right w:val="nil"/>
            </w:tcBorders>
          </w:tcPr>
          <w:p w14:paraId="54234E60" w14:textId="77777777" w:rsidR="001C6747" w:rsidRDefault="009D6953">
            <w:pPr>
              <w:pStyle w:val="TableParagraph"/>
              <w:spacing w:line="246" w:lineRule="exact"/>
              <w:ind w:left="112"/>
              <w:rPr>
                <w:b/>
                <w:sz w:val="24"/>
              </w:rPr>
            </w:pPr>
            <w:r>
              <w:rPr>
                <w:b/>
                <w:sz w:val="24"/>
              </w:rPr>
              <w:t>Table</w:t>
            </w:r>
            <w:r>
              <w:rPr>
                <w:b/>
                <w:spacing w:val="-4"/>
                <w:sz w:val="24"/>
              </w:rPr>
              <w:t xml:space="preserve"> </w:t>
            </w:r>
            <w:r>
              <w:rPr>
                <w:b/>
                <w:sz w:val="24"/>
              </w:rPr>
              <w:t>9.</w:t>
            </w:r>
            <w:r>
              <w:rPr>
                <w:b/>
                <w:spacing w:val="-39"/>
                <w:sz w:val="24"/>
              </w:rPr>
              <w:t xml:space="preserve"> </w:t>
            </w:r>
            <w:r>
              <w:rPr>
                <w:b/>
                <w:sz w:val="24"/>
              </w:rPr>
              <w:t>Additional</w:t>
            </w:r>
            <w:r>
              <w:rPr>
                <w:b/>
                <w:spacing w:val="-2"/>
                <w:sz w:val="24"/>
              </w:rPr>
              <w:t xml:space="preserve"> </w:t>
            </w:r>
            <w:r>
              <w:rPr>
                <w:b/>
                <w:sz w:val="24"/>
              </w:rPr>
              <w:t>endpoint</w:t>
            </w:r>
            <w:r>
              <w:rPr>
                <w:b/>
                <w:spacing w:val="-3"/>
                <w:sz w:val="24"/>
              </w:rPr>
              <w:t xml:space="preserve"> </w:t>
            </w:r>
            <w:r>
              <w:rPr>
                <w:b/>
                <w:sz w:val="24"/>
              </w:rPr>
              <w:t>results</w:t>
            </w:r>
            <w:r>
              <w:rPr>
                <w:b/>
                <w:spacing w:val="-2"/>
                <w:sz w:val="24"/>
              </w:rPr>
              <w:t xml:space="preserve"> </w:t>
            </w:r>
            <w:r>
              <w:rPr>
                <w:b/>
                <w:sz w:val="24"/>
              </w:rPr>
              <w:t>with</w:t>
            </w:r>
            <w:r>
              <w:rPr>
                <w:b/>
                <w:spacing w:val="-2"/>
                <w:sz w:val="24"/>
              </w:rPr>
              <w:t xml:space="preserve"> </w:t>
            </w:r>
            <w:r>
              <w:rPr>
                <w:b/>
                <w:sz w:val="24"/>
              </w:rPr>
              <w:t>CIBINQO</w:t>
            </w:r>
            <w:r>
              <w:rPr>
                <w:b/>
                <w:spacing w:val="-4"/>
                <w:sz w:val="24"/>
              </w:rPr>
              <w:t xml:space="preserve"> </w:t>
            </w:r>
            <w:r>
              <w:rPr>
                <w:b/>
                <w:sz w:val="24"/>
              </w:rPr>
              <w:t>monotherapy</w:t>
            </w:r>
            <w:r>
              <w:rPr>
                <w:b/>
                <w:spacing w:val="-2"/>
                <w:sz w:val="24"/>
              </w:rPr>
              <w:t xml:space="preserve"> </w:t>
            </w:r>
            <w:r>
              <w:rPr>
                <w:b/>
                <w:sz w:val="24"/>
              </w:rPr>
              <w:t>at</w:t>
            </w:r>
            <w:r>
              <w:rPr>
                <w:b/>
                <w:spacing w:val="-3"/>
                <w:sz w:val="24"/>
              </w:rPr>
              <w:t xml:space="preserve"> </w:t>
            </w:r>
            <w:r>
              <w:rPr>
                <w:b/>
                <w:sz w:val="24"/>
              </w:rPr>
              <w:t>Week</w:t>
            </w:r>
            <w:r>
              <w:rPr>
                <w:b/>
                <w:spacing w:val="-2"/>
                <w:sz w:val="24"/>
              </w:rPr>
              <w:t xml:space="preserve"> </w:t>
            </w:r>
            <w:r>
              <w:rPr>
                <w:b/>
                <w:spacing w:val="-5"/>
                <w:sz w:val="24"/>
              </w:rPr>
              <w:t>12</w:t>
            </w:r>
          </w:p>
        </w:tc>
      </w:tr>
      <w:tr w:rsidR="001C6747" w14:paraId="54234E68" w14:textId="77777777">
        <w:trPr>
          <w:trHeight w:val="229"/>
        </w:trPr>
        <w:tc>
          <w:tcPr>
            <w:tcW w:w="2471" w:type="dxa"/>
            <w:tcBorders>
              <w:bottom w:val="nil"/>
            </w:tcBorders>
          </w:tcPr>
          <w:p w14:paraId="54234E62" w14:textId="77777777" w:rsidR="001C6747" w:rsidRDefault="001C6747">
            <w:pPr>
              <w:pStyle w:val="TableParagraph"/>
              <w:rPr>
                <w:sz w:val="16"/>
              </w:rPr>
            </w:pPr>
          </w:p>
        </w:tc>
        <w:tc>
          <w:tcPr>
            <w:tcW w:w="2299" w:type="dxa"/>
            <w:gridSpan w:val="2"/>
            <w:tcBorders>
              <w:right w:val="nil"/>
            </w:tcBorders>
          </w:tcPr>
          <w:p w14:paraId="54234E63" w14:textId="77777777" w:rsidR="001C6747" w:rsidRDefault="009D6953">
            <w:pPr>
              <w:pStyle w:val="TableParagraph"/>
              <w:spacing w:line="210" w:lineRule="exact"/>
              <w:ind w:left="1289"/>
              <w:rPr>
                <w:b/>
                <w:sz w:val="20"/>
              </w:rPr>
            </w:pPr>
            <w:r>
              <w:rPr>
                <w:b/>
                <w:spacing w:val="-2"/>
                <w:sz w:val="20"/>
              </w:rPr>
              <w:t>MONO-</w:t>
            </w:r>
            <w:r>
              <w:rPr>
                <w:b/>
                <w:spacing w:val="-10"/>
                <w:sz w:val="20"/>
              </w:rPr>
              <w:t>1</w:t>
            </w:r>
          </w:p>
        </w:tc>
        <w:tc>
          <w:tcPr>
            <w:tcW w:w="1104" w:type="dxa"/>
            <w:tcBorders>
              <w:left w:val="nil"/>
            </w:tcBorders>
          </w:tcPr>
          <w:p w14:paraId="54234E64" w14:textId="77777777" w:rsidR="001C6747" w:rsidRDefault="001C6747">
            <w:pPr>
              <w:pStyle w:val="TableParagraph"/>
              <w:rPr>
                <w:sz w:val="16"/>
              </w:rPr>
            </w:pPr>
          </w:p>
        </w:tc>
        <w:tc>
          <w:tcPr>
            <w:tcW w:w="1159" w:type="dxa"/>
            <w:tcBorders>
              <w:right w:val="nil"/>
            </w:tcBorders>
          </w:tcPr>
          <w:p w14:paraId="54234E65" w14:textId="77777777" w:rsidR="001C6747" w:rsidRDefault="001C6747">
            <w:pPr>
              <w:pStyle w:val="TableParagraph"/>
              <w:rPr>
                <w:sz w:val="16"/>
              </w:rPr>
            </w:pPr>
          </w:p>
        </w:tc>
        <w:tc>
          <w:tcPr>
            <w:tcW w:w="1109" w:type="dxa"/>
            <w:tcBorders>
              <w:left w:val="nil"/>
              <w:right w:val="nil"/>
            </w:tcBorders>
          </w:tcPr>
          <w:p w14:paraId="54234E66" w14:textId="77777777" w:rsidR="001C6747" w:rsidRDefault="009D6953">
            <w:pPr>
              <w:pStyle w:val="TableParagraph"/>
              <w:spacing w:line="210" w:lineRule="exact"/>
              <w:ind w:right="180"/>
              <w:jc w:val="right"/>
              <w:rPr>
                <w:b/>
                <w:sz w:val="20"/>
              </w:rPr>
            </w:pPr>
            <w:r>
              <w:rPr>
                <w:b/>
                <w:spacing w:val="-2"/>
                <w:sz w:val="20"/>
              </w:rPr>
              <w:t>MONO-</w:t>
            </w:r>
            <w:r>
              <w:rPr>
                <w:b/>
                <w:spacing w:val="-10"/>
                <w:sz w:val="20"/>
              </w:rPr>
              <w:t>2</w:t>
            </w:r>
          </w:p>
        </w:tc>
        <w:tc>
          <w:tcPr>
            <w:tcW w:w="1090" w:type="dxa"/>
            <w:tcBorders>
              <w:left w:val="nil"/>
            </w:tcBorders>
          </w:tcPr>
          <w:p w14:paraId="54234E67" w14:textId="77777777" w:rsidR="001C6747" w:rsidRDefault="001C6747">
            <w:pPr>
              <w:pStyle w:val="TableParagraph"/>
              <w:rPr>
                <w:sz w:val="16"/>
              </w:rPr>
            </w:pPr>
          </w:p>
        </w:tc>
      </w:tr>
      <w:tr w:rsidR="001C6747" w14:paraId="54234E6F" w14:textId="77777777">
        <w:trPr>
          <w:trHeight w:val="352"/>
        </w:trPr>
        <w:tc>
          <w:tcPr>
            <w:tcW w:w="2471" w:type="dxa"/>
            <w:tcBorders>
              <w:top w:val="nil"/>
              <w:bottom w:val="nil"/>
            </w:tcBorders>
          </w:tcPr>
          <w:p w14:paraId="54234E69" w14:textId="77777777" w:rsidR="001C6747" w:rsidRDefault="001C6747">
            <w:pPr>
              <w:pStyle w:val="TableParagraph"/>
              <w:rPr>
                <w:sz w:val="20"/>
              </w:rPr>
            </w:pPr>
          </w:p>
        </w:tc>
        <w:tc>
          <w:tcPr>
            <w:tcW w:w="1361" w:type="dxa"/>
            <w:tcBorders>
              <w:right w:val="nil"/>
            </w:tcBorders>
          </w:tcPr>
          <w:p w14:paraId="54234E6A" w14:textId="77777777" w:rsidR="001C6747" w:rsidRDefault="009D6953">
            <w:pPr>
              <w:pStyle w:val="TableParagraph"/>
              <w:spacing w:before="122" w:line="210" w:lineRule="exact"/>
              <w:jc w:val="right"/>
              <w:rPr>
                <w:b/>
                <w:sz w:val="20"/>
              </w:rPr>
            </w:pPr>
            <w:r>
              <w:rPr>
                <w:b/>
                <w:spacing w:val="-5"/>
                <w:sz w:val="20"/>
              </w:rPr>
              <w:t>ABR</w:t>
            </w:r>
          </w:p>
        </w:tc>
        <w:tc>
          <w:tcPr>
            <w:tcW w:w="938" w:type="dxa"/>
            <w:tcBorders>
              <w:left w:val="nil"/>
            </w:tcBorders>
          </w:tcPr>
          <w:p w14:paraId="54234E6B" w14:textId="77777777" w:rsidR="001C6747" w:rsidRDefault="001C6747">
            <w:pPr>
              <w:pStyle w:val="TableParagraph"/>
              <w:rPr>
                <w:sz w:val="20"/>
              </w:rPr>
            </w:pPr>
          </w:p>
        </w:tc>
        <w:tc>
          <w:tcPr>
            <w:tcW w:w="1104" w:type="dxa"/>
            <w:tcBorders>
              <w:bottom w:val="nil"/>
            </w:tcBorders>
          </w:tcPr>
          <w:p w14:paraId="54234E6C" w14:textId="77777777" w:rsidR="001C6747" w:rsidRDefault="001C6747">
            <w:pPr>
              <w:pStyle w:val="TableParagraph"/>
              <w:rPr>
                <w:sz w:val="20"/>
              </w:rPr>
            </w:pPr>
          </w:p>
        </w:tc>
        <w:tc>
          <w:tcPr>
            <w:tcW w:w="2268" w:type="dxa"/>
            <w:gridSpan w:val="2"/>
          </w:tcPr>
          <w:p w14:paraId="54234E6D" w14:textId="77777777" w:rsidR="001C6747" w:rsidRDefault="009D6953">
            <w:pPr>
              <w:pStyle w:val="TableParagraph"/>
              <w:spacing w:before="122" w:line="210" w:lineRule="exact"/>
              <w:ind w:left="1"/>
              <w:jc w:val="center"/>
              <w:rPr>
                <w:b/>
                <w:sz w:val="20"/>
              </w:rPr>
            </w:pPr>
            <w:r>
              <w:rPr>
                <w:b/>
                <w:spacing w:val="-5"/>
                <w:sz w:val="20"/>
              </w:rPr>
              <w:t>ABR</w:t>
            </w:r>
          </w:p>
        </w:tc>
        <w:tc>
          <w:tcPr>
            <w:tcW w:w="1090" w:type="dxa"/>
            <w:tcBorders>
              <w:bottom w:val="nil"/>
            </w:tcBorders>
          </w:tcPr>
          <w:p w14:paraId="54234E6E" w14:textId="77777777" w:rsidR="001C6747" w:rsidRDefault="001C6747">
            <w:pPr>
              <w:pStyle w:val="TableParagraph"/>
              <w:rPr>
                <w:sz w:val="20"/>
              </w:rPr>
            </w:pPr>
          </w:p>
        </w:tc>
      </w:tr>
      <w:tr w:rsidR="001C6747" w14:paraId="54234E7A" w14:textId="77777777">
        <w:trPr>
          <w:trHeight w:val="688"/>
        </w:trPr>
        <w:tc>
          <w:tcPr>
            <w:tcW w:w="2471" w:type="dxa"/>
            <w:tcBorders>
              <w:top w:val="nil"/>
            </w:tcBorders>
          </w:tcPr>
          <w:p w14:paraId="54234E70" w14:textId="77777777" w:rsidR="001C6747" w:rsidRDefault="001C6747">
            <w:pPr>
              <w:pStyle w:val="TableParagraph"/>
              <w:rPr>
                <w:sz w:val="20"/>
              </w:rPr>
            </w:pPr>
          </w:p>
        </w:tc>
        <w:tc>
          <w:tcPr>
            <w:tcW w:w="1361" w:type="dxa"/>
            <w:tcBorders>
              <w:right w:val="nil"/>
            </w:tcBorders>
          </w:tcPr>
          <w:p w14:paraId="54234E71" w14:textId="77777777" w:rsidR="001C6747" w:rsidRDefault="009D6953">
            <w:pPr>
              <w:pStyle w:val="TableParagraph"/>
              <w:spacing w:before="212" w:line="228" w:lineRule="exact"/>
              <w:ind w:left="327" w:hanging="204"/>
              <w:rPr>
                <w:b/>
                <w:sz w:val="20"/>
              </w:rPr>
            </w:pPr>
            <w:r>
              <w:rPr>
                <w:noProof/>
              </w:rPr>
              <mc:AlternateContent>
                <mc:Choice Requires="wpg">
                  <w:drawing>
                    <wp:anchor distT="0" distB="0" distL="0" distR="0" simplePos="0" relativeHeight="485943296" behindDoc="1" locked="0" layoutInCell="1" allowOverlap="1" wp14:anchorId="5423508F" wp14:editId="54235090">
                      <wp:simplePos x="0" y="0"/>
                      <wp:positionH relativeFrom="column">
                        <wp:posOffset>774191</wp:posOffset>
                      </wp:positionH>
                      <wp:positionV relativeFrom="paragraph">
                        <wp:posOffset>-380</wp:posOffset>
                      </wp:positionV>
                      <wp:extent cx="6350" cy="4375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37515"/>
                                <a:chOff x="0" y="0"/>
                                <a:chExt cx="6350" cy="437515"/>
                              </a:xfrm>
                            </wpg:grpSpPr>
                            <wps:wsp>
                              <wps:cNvPr id="25" name="Graphic 25"/>
                              <wps:cNvSpPr/>
                              <wps:spPr>
                                <a:xfrm>
                                  <a:off x="0" y="0"/>
                                  <a:ext cx="6350" cy="437515"/>
                                </a:xfrm>
                                <a:custGeom>
                                  <a:avLst/>
                                  <a:gdLst/>
                                  <a:ahLst/>
                                  <a:cxnLst/>
                                  <a:rect l="l" t="t" r="r" b="b"/>
                                  <a:pathLst>
                                    <a:path w="6350" h="437515">
                                      <a:moveTo>
                                        <a:pt x="6096" y="0"/>
                                      </a:moveTo>
                                      <a:lnTo>
                                        <a:pt x="0" y="0"/>
                                      </a:lnTo>
                                      <a:lnTo>
                                        <a:pt x="0" y="437387"/>
                                      </a:lnTo>
                                      <a:lnTo>
                                        <a:pt x="6096" y="437387"/>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86547BB" id="Group 24" o:spid="_x0000_s1026" style="position:absolute;margin-left:60.95pt;margin-top:-.05pt;width:.5pt;height:34.45pt;z-index:-17373184;mso-wrap-distance-left:0;mso-wrap-distance-right:0" coordsize="6350,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">
                      <v:shape id="Graphic 25" o:spid="_x0000_s1027" style="position:absolute;width:6350;height:437515;visibility:visible;mso-wrap-style:square;v-text-anchor:top" coordsize="635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" path="m6096,l,,,437387r6096,l6096,xe" fillcolor="black" stroked="f">
                        <v:path arrowok="t"/>
                      </v:shape>
                    </v:group>
                  </w:pict>
                </mc:Fallback>
              </mc:AlternateContent>
            </w:r>
            <w:r>
              <w:rPr>
                <w:b/>
                <w:sz w:val="20"/>
              </w:rPr>
              <w:t>200</w:t>
            </w:r>
            <w:r>
              <w:rPr>
                <w:b/>
                <w:spacing w:val="-13"/>
                <w:sz w:val="20"/>
              </w:rPr>
              <w:t xml:space="preserve"> </w:t>
            </w:r>
            <w:r>
              <w:rPr>
                <w:b/>
                <w:sz w:val="20"/>
              </w:rPr>
              <w:t>mg</w:t>
            </w:r>
            <w:r>
              <w:rPr>
                <w:b/>
                <w:spacing w:val="-12"/>
                <w:sz w:val="20"/>
              </w:rPr>
              <w:t xml:space="preserve"> </w:t>
            </w:r>
            <w:r>
              <w:rPr>
                <w:b/>
                <w:sz w:val="20"/>
              </w:rPr>
              <w:t xml:space="preserve">QD </w:t>
            </w:r>
            <w:r>
              <w:rPr>
                <w:b/>
                <w:spacing w:val="-2"/>
                <w:sz w:val="20"/>
              </w:rPr>
              <w:t>N=154</w:t>
            </w:r>
          </w:p>
        </w:tc>
        <w:tc>
          <w:tcPr>
            <w:tcW w:w="938" w:type="dxa"/>
            <w:tcBorders>
              <w:left w:val="nil"/>
            </w:tcBorders>
          </w:tcPr>
          <w:p w14:paraId="54234E72" w14:textId="77777777" w:rsidR="001C6747" w:rsidRDefault="009D6953">
            <w:pPr>
              <w:pStyle w:val="TableParagraph"/>
              <w:ind w:left="5" w:right="135"/>
              <w:jc w:val="center"/>
              <w:rPr>
                <w:b/>
                <w:sz w:val="20"/>
              </w:rPr>
            </w:pPr>
            <w:r>
              <w:rPr>
                <w:b/>
                <w:sz w:val="20"/>
              </w:rPr>
              <w:t>100</w:t>
            </w:r>
            <w:r>
              <w:rPr>
                <w:b/>
                <w:spacing w:val="-2"/>
                <w:sz w:val="20"/>
              </w:rPr>
              <w:t xml:space="preserve"> </w:t>
            </w:r>
            <w:r>
              <w:rPr>
                <w:b/>
                <w:spacing w:val="-5"/>
                <w:sz w:val="20"/>
              </w:rPr>
              <w:t>mg</w:t>
            </w:r>
          </w:p>
          <w:p w14:paraId="54234E73" w14:textId="77777777" w:rsidR="001C6747" w:rsidRDefault="009D6953">
            <w:pPr>
              <w:pStyle w:val="TableParagraph"/>
              <w:spacing w:line="228" w:lineRule="exact"/>
              <w:ind w:left="5" w:right="130"/>
              <w:jc w:val="center"/>
              <w:rPr>
                <w:b/>
                <w:sz w:val="20"/>
              </w:rPr>
            </w:pPr>
            <w:r>
              <w:rPr>
                <w:b/>
                <w:spacing w:val="-6"/>
                <w:sz w:val="20"/>
              </w:rPr>
              <w:t xml:space="preserve">QD </w:t>
            </w:r>
            <w:r>
              <w:rPr>
                <w:b/>
                <w:spacing w:val="-2"/>
                <w:sz w:val="20"/>
              </w:rPr>
              <w:t>N=156</w:t>
            </w:r>
          </w:p>
        </w:tc>
        <w:tc>
          <w:tcPr>
            <w:tcW w:w="1104" w:type="dxa"/>
            <w:tcBorders>
              <w:top w:val="nil"/>
            </w:tcBorders>
          </w:tcPr>
          <w:p w14:paraId="54234E74" w14:textId="77777777" w:rsidR="001C6747" w:rsidRDefault="009D6953">
            <w:pPr>
              <w:pStyle w:val="TableParagraph"/>
              <w:spacing w:before="212" w:line="228" w:lineRule="exact"/>
              <w:ind w:left="317" w:right="208" w:hanging="104"/>
              <w:rPr>
                <w:b/>
                <w:sz w:val="20"/>
              </w:rPr>
            </w:pPr>
            <w:r>
              <w:rPr>
                <w:b/>
                <w:spacing w:val="-2"/>
                <w:sz w:val="20"/>
              </w:rPr>
              <w:t xml:space="preserve">Placebo </w:t>
            </w:r>
            <w:r>
              <w:rPr>
                <w:b/>
                <w:spacing w:val="-4"/>
                <w:sz w:val="20"/>
              </w:rPr>
              <w:t>N=77</w:t>
            </w:r>
          </w:p>
        </w:tc>
        <w:tc>
          <w:tcPr>
            <w:tcW w:w="1159" w:type="dxa"/>
          </w:tcPr>
          <w:p w14:paraId="54234E75" w14:textId="77777777" w:rsidR="001C6747" w:rsidRDefault="009D6953">
            <w:pPr>
              <w:pStyle w:val="TableParagraph"/>
              <w:ind w:left="180" w:right="177"/>
              <w:jc w:val="center"/>
              <w:rPr>
                <w:b/>
                <w:sz w:val="20"/>
              </w:rPr>
            </w:pPr>
            <w:r>
              <w:rPr>
                <w:b/>
                <w:sz w:val="20"/>
              </w:rPr>
              <w:t>200</w:t>
            </w:r>
            <w:r>
              <w:rPr>
                <w:b/>
                <w:spacing w:val="-2"/>
                <w:sz w:val="20"/>
              </w:rPr>
              <w:t xml:space="preserve"> </w:t>
            </w:r>
            <w:r>
              <w:rPr>
                <w:b/>
                <w:spacing w:val="-5"/>
                <w:sz w:val="20"/>
              </w:rPr>
              <w:t>mg</w:t>
            </w:r>
          </w:p>
          <w:p w14:paraId="54234E76" w14:textId="77777777" w:rsidR="001C6747" w:rsidRDefault="009D6953">
            <w:pPr>
              <w:pStyle w:val="TableParagraph"/>
              <w:spacing w:line="228" w:lineRule="exact"/>
              <w:ind w:left="180" w:right="171"/>
              <w:jc w:val="center"/>
              <w:rPr>
                <w:b/>
                <w:sz w:val="20"/>
              </w:rPr>
            </w:pPr>
            <w:r>
              <w:rPr>
                <w:b/>
                <w:spacing w:val="-6"/>
                <w:sz w:val="20"/>
              </w:rPr>
              <w:t xml:space="preserve">QD </w:t>
            </w:r>
            <w:r>
              <w:rPr>
                <w:b/>
                <w:spacing w:val="-2"/>
                <w:sz w:val="20"/>
              </w:rPr>
              <w:t>N=155</w:t>
            </w:r>
          </w:p>
        </w:tc>
        <w:tc>
          <w:tcPr>
            <w:tcW w:w="1109" w:type="dxa"/>
          </w:tcPr>
          <w:p w14:paraId="54234E77" w14:textId="77777777" w:rsidR="001C6747" w:rsidRDefault="009D6953">
            <w:pPr>
              <w:pStyle w:val="TableParagraph"/>
              <w:ind w:left="156" w:right="150"/>
              <w:jc w:val="center"/>
              <w:rPr>
                <w:b/>
                <w:sz w:val="20"/>
              </w:rPr>
            </w:pPr>
            <w:r>
              <w:rPr>
                <w:b/>
                <w:sz w:val="20"/>
              </w:rPr>
              <w:t>100</w:t>
            </w:r>
            <w:r>
              <w:rPr>
                <w:b/>
                <w:spacing w:val="-2"/>
                <w:sz w:val="20"/>
              </w:rPr>
              <w:t xml:space="preserve"> </w:t>
            </w:r>
            <w:r>
              <w:rPr>
                <w:b/>
                <w:spacing w:val="-5"/>
                <w:sz w:val="20"/>
              </w:rPr>
              <w:t>mg</w:t>
            </w:r>
          </w:p>
          <w:p w14:paraId="54234E78" w14:textId="77777777" w:rsidR="001C6747" w:rsidRDefault="009D6953">
            <w:pPr>
              <w:pStyle w:val="TableParagraph"/>
              <w:spacing w:line="228" w:lineRule="exact"/>
              <w:ind w:left="156" w:right="145"/>
              <w:jc w:val="center"/>
              <w:rPr>
                <w:b/>
                <w:sz w:val="20"/>
              </w:rPr>
            </w:pPr>
            <w:r>
              <w:rPr>
                <w:b/>
                <w:spacing w:val="-6"/>
                <w:sz w:val="20"/>
              </w:rPr>
              <w:t xml:space="preserve">QD </w:t>
            </w:r>
            <w:r>
              <w:rPr>
                <w:b/>
                <w:spacing w:val="-2"/>
                <w:sz w:val="20"/>
              </w:rPr>
              <w:t>N=158</w:t>
            </w:r>
          </w:p>
        </w:tc>
        <w:tc>
          <w:tcPr>
            <w:tcW w:w="1090" w:type="dxa"/>
            <w:tcBorders>
              <w:top w:val="nil"/>
            </w:tcBorders>
          </w:tcPr>
          <w:p w14:paraId="54234E79" w14:textId="77777777" w:rsidR="001C6747" w:rsidRDefault="009D6953">
            <w:pPr>
              <w:pStyle w:val="TableParagraph"/>
              <w:spacing w:before="212" w:line="228" w:lineRule="exact"/>
              <w:ind w:left="315" w:right="198" w:hanging="106"/>
              <w:rPr>
                <w:b/>
                <w:sz w:val="20"/>
              </w:rPr>
            </w:pPr>
            <w:r>
              <w:rPr>
                <w:b/>
                <w:spacing w:val="-2"/>
                <w:sz w:val="20"/>
              </w:rPr>
              <w:t xml:space="preserve">Placebo </w:t>
            </w:r>
            <w:r>
              <w:rPr>
                <w:b/>
                <w:spacing w:val="-4"/>
                <w:sz w:val="20"/>
              </w:rPr>
              <w:t>N=78</w:t>
            </w:r>
          </w:p>
        </w:tc>
      </w:tr>
      <w:tr w:rsidR="001C6747" w14:paraId="54234E7C" w14:textId="77777777">
        <w:trPr>
          <w:trHeight w:val="234"/>
        </w:trPr>
        <w:tc>
          <w:tcPr>
            <w:tcW w:w="9232" w:type="dxa"/>
            <w:gridSpan w:val="7"/>
            <w:tcBorders>
              <w:bottom w:val="nil"/>
            </w:tcBorders>
          </w:tcPr>
          <w:p w14:paraId="54234E7B" w14:textId="77777777" w:rsidR="001C6747" w:rsidRDefault="009D6953">
            <w:pPr>
              <w:pStyle w:val="TableParagraph"/>
              <w:spacing w:line="215" w:lineRule="exact"/>
              <w:ind w:left="107"/>
              <w:rPr>
                <w:sz w:val="20"/>
              </w:rPr>
            </w:pPr>
            <w:r>
              <w:rPr>
                <w:sz w:val="20"/>
              </w:rPr>
              <w:t>LSM</w:t>
            </w:r>
            <w:r>
              <w:rPr>
                <w:spacing w:val="-6"/>
                <w:sz w:val="20"/>
              </w:rPr>
              <w:t xml:space="preserve"> </w:t>
            </w:r>
            <w:r>
              <w:rPr>
                <w:sz w:val="20"/>
              </w:rPr>
              <w:t>SCORAD</w:t>
            </w:r>
            <w:r>
              <w:rPr>
                <w:spacing w:val="-6"/>
                <w:sz w:val="20"/>
              </w:rPr>
              <w:t xml:space="preserve"> </w:t>
            </w:r>
            <w:r>
              <w:rPr>
                <w:sz w:val="20"/>
              </w:rPr>
              <w:t>(sleep</w:t>
            </w:r>
            <w:r>
              <w:rPr>
                <w:spacing w:val="-5"/>
                <w:sz w:val="20"/>
              </w:rPr>
              <w:t xml:space="preserve"> </w:t>
            </w:r>
            <w:r>
              <w:rPr>
                <w:sz w:val="20"/>
              </w:rPr>
              <w:t>loss</w:t>
            </w:r>
            <w:r>
              <w:rPr>
                <w:spacing w:val="-7"/>
                <w:sz w:val="20"/>
              </w:rPr>
              <w:t xml:space="preserve"> </w:t>
            </w:r>
            <w:r>
              <w:rPr>
                <w:spacing w:val="-2"/>
                <w:sz w:val="20"/>
              </w:rPr>
              <w:t>subscale)</w:t>
            </w:r>
          </w:p>
        </w:tc>
      </w:tr>
      <w:tr w:rsidR="001C6747" w14:paraId="54234E84" w14:textId="77777777">
        <w:trPr>
          <w:trHeight w:val="226"/>
        </w:trPr>
        <w:tc>
          <w:tcPr>
            <w:tcW w:w="2471" w:type="dxa"/>
            <w:tcBorders>
              <w:top w:val="nil"/>
              <w:bottom w:val="nil"/>
            </w:tcBorders>
          </w:tcPr>
          <w:p w14:paraId="54234E7D" w14:textId="77777777" w:rsidR="001C6747" w:rsidRDefault="009D6953">
            <w:pPr>
              <w:pStyle w:val="TableParagraph"/>
              <w:spacing w:line="207" w:lineRule="exact"/>
              <w:ind w:left="378"/>
              <w:rPr>
                <w:sz w:val="20"/>
              </w:rPr>
            </w:pPr>
            <w:r>
              <w:rPr>
                <w:sz w:val="20"/>
              </w:rPr>
              <w:t>Baseline</w:t>
            </w:r>
            <w:r>
              <w:rPr>
                <w:spacing w:val="-8"/>
                <w:sz w:val="20"/>
              </w:rPr>
              <w:t xml:space="preserve"> </w:t>
            </w:r>
            <w:r>
              <w:rPr>
                <w:sz w:val="20"/>
              </w:rPr>
              <w:t>median</w:t>
            </w:r>
            <w:r>
              <w:rPr>
                <w:spacing w:val="-6"/>
                <w:sz w:val="20"/>
              </w:rPr>
              <w:t xml:space="preserve"> </w:t>
            </w:r>
            <w:r>
              <w:rPr>
                <w:spacing w:val="-4"/>
                <w:sz w:val="20"/>
              </w:rPr>
              <w:t>(SD)</w:t>
            </w:r>
          </w:p>
        </w:tc>
        <w:tc>
          <w:tcPr>
            <w:tcW w:w="1361" w:type="dxa"/>
            <w:tcBorders>
              <w:top w:val="nil"/>
              <w:bottom w:val="nil"/>
              <w:right w:val="nil"/>
            </w:tcBorders>
          </w:tcPr>
          <w:p w14:paraId="54234E7E" w14:textId="77777777" w:rsidR="001C6747" w:rsidRDefault="009D6953">
            <w:pPr>
              <w:pStyle w:val="TableParagraph"/>
              <w:spacing w:line="207" w:lineRule="exact"/>
              <w:ind w:right="141"/>
              <w:jc w:val="center"/>
              <w:rPr>
                <w:sz w:val="20"/>
              </w:rPr>
            </w:pPr>
            <w:r>
              <w:rPr>
                <w:spacing w:val="-5"/>
                <w:sz w:val="20"/>
              </w:rPr>
              <w:t>5.9</w:t>
            </w:r>
          </w:p>
        </w:tc>
        <w:tc>
          <w:tcPr>
            <w:tcW w:w="938" w:type="dxa"/>
            <w:tcBorders>
              <w:top w:val="nil"/>
              <w:left w:val="nil"/>
              <w:bottom w:val="nil"/>
            </w:tcBorders>
          </w:tcPr>
          <w:p w14:paraId="54234E7F" w14:textId="77777777" w:rsidR="001C6747" w:rsidRDefault="009D6953">
            <w:pPr>
              <w:pStyle w:val="TableParagraph"/>
              <w:spacing w:line="207" w:lineRule="exact"/>
              <w:ind w:left="276"/>
              <w:rPr>
                <w:sz w:val="20"/>
              </w:rPr>
            </w:pPr>
            <w:r>
              <w:rPr>
                <w:spacing w:val="-5"/>
                <w:sz w:val="20"/>
              </w:rPr>
              <w:t>6.0</w:t>
            </w:r>
          </w:p>
        </w:tc>
        <w:tc>
          <w:tcPr>
            <w:tcW w:w="1104" w:type="dxa"/>
            <w:tcBorders>
              <w:top w:val="nil"/>
              <w:bottom w:val="nil"/>
            </w:tcBorders>
          </w:tcPr>
          <w:p w14:paraId="54234E80" w14:textId="77777777" w:rsidR="001C6747" w:rsidRDefault="009D6953">
            <w:pPr>
              <w:pStyle w:val="TableParagraph"/>
              <w:spacing w:line="207" w:lineRule="exact"/>
              <w:ind w:left="4"/>
              <w:jc w:val="center"/>
              <w:rPr>
                <w:sz w:val="20"/>
              </w:rPr>
            </w:pPr>
            <w:r>
              <w:rPr>
                <w:spacing w:val="-5"/>
                <w:sz w:val="20"/>
              </w:rPr>
              <w:t>6.5</w:t>
            </w:r>
          </w:p>
        </w:tc>
        <w:tc>
          <w:tcPr>
            <w:tcW w:w="1159" w:type="dxa"/>
            <w:tcBorders>
              <w:top w:val="nil"/>
              <w:bottom w:val="nil"/>
            </w:tcBorders>
          </w:tcPr>
          <w:p w14:paraId="54234E81" w14:textId="77777777" w:rsidR="001C6747" w:rsidRDefault="009D6953">
            <w:pPr>
              <w:pStyle w:val="TableParagraph"/>
              <w:spacing w:line="207" w:lineRule="exact"/>
              <w:ind w:left="180" w:right="174"/>
              <w:jc w:val="center"/>
              <w:rPr>
                <w:sz w:val="20"/>
              </w:rPr>
            </w:pPr>
            <w:r>
              <w:rPr>
                <w:spacing w:val="-5"/>
                <w:sz w:val="20"/>
              </w:rPr>
              <w:t>6.2</w:t>
            </w:r>
          </w:p>
        </w:tc>
        <w:tc>
          <w:tcPr>
            <w:tcW w:w="1109" w:type="dxa"/>
            <w:tcBorders>
              <w:top w:val="nil"/>
              <w:bottom w:val="nil"/>
            </w:tcBorders>
          </w:tcPr>
          <w:p w14:paraId="54234E82" w14:textId="77777777" w:rsidR="001C6747" w:rsidRDefault="009D6953">
            <w:pPr>
              <w:pStyle w:val="TableParagraph"/>
              <w:spacing w:line="207" w:lineRule="exact"/>
              <w:ind w:left="156" w:right="147"/>
              <w:jc w:val="center"/>
              <w:rPr>
                <w:sz w:val="20"/>
              </w:rPr>
            </w:pPr>
            <w:r>
              <w:rPr>
                <w:spacing w:val="-5"/>
                <w:sz w:val="20"/>
              </w:rPr>
              <w:t>6.2</w:t>
            </w:r>
          </w:p>
        </w:tc>
        <w:tc>
          <w:tcPr>
            <w:tcW w:w="1090" w:type="dxa"/>
            <w:tcBorders>
              <w:top w:val="nil"/>
              <w:bottom w:val="nil"/>
            </w:tcBorders>
          </w:tcPr>
          <w:p w14:paraId="54234E83" w14:textId="77777777" w:rsidR="001C6747" w:rsidRDefault="009D6953">
            <w:pPr>
              <w:pStyle w:val="TableParagraph"/>
              <w:spacing w:line="207" w:lineRule="exact"/>
              <w:ind w:left="11" w:right="3"/>
              <w:jc w:val="center"/>
              <w:rPr>
                <w:sz w:val="20"/>
              </w:rPr>
            </w:pPr>
            <w:r>
              <w:rPr>
                <w:spacing w:val="-5"/>
                <w:sz w:val="20"/>
              </w:rPr>
              <w:t>5.7</w:t>
            </w:r>
          </w:p>
        </w:tc>
      </w:tr>
      <w:tr w:rsidR="001C6747" w14:paraId="54234E92" w14:textId="77777777">
        <w:trPr>
          <w:trHeight w:val="689"/>
        </w:trPr>
        <w:tc>
          <w:tcPr>
            <w:tcW w:w="2471" w:type="dxa"/>
            <w:tcBorders>
              <w:top w:val="nil"/>
            </w:tcBorders>
          </w:tcPr>
          <w:p w14:paraId="54234E85" w14:textId="77777777" w:rsidR="001C6747" w:rsidRDefault="009D6953">
            <w:pPr>
              <w:pStyle w:val="TableParagraph"/>
              <w:ind w:left="378"/>
              <w:rPr>
                <w:sz w:val="20"/>
              </w:rPr>
            </w:pPr>
            <w:r>
              <w:rPr>
                <w:sz w:val="20"/>
              </w:rPr>
              <w:t>Change</w:t>
            </w:r>
            <w:r>
              <w:rPr>
                <w:spacing w:val="-13"/>
                <w:sz w:val="20"/>
              </w:rPr>
              <w:t xml:space="preserve"> </w:t>
            </w:r>
            <w:r>
              <w:rPr>
                <w:sz w:val="20"/>
              </w:rPr>
              <w:t>from</w:t>
            </w:r>
            <w:r>
              <w:rPr>
                <w:spacing w:val="-12"/>
                <w:sz w:val="20"/>
              </w:rPr>
              <w:t xml:space="preserve"> </w:t>
            </w:r>
            <w:r>
              <w:rPr>
                <w:sz w:val="20"/>
              </w:rPr>
              <w:t>baseline (95% CI)</w:t>
            </w:r>
          </w:p>
        </w:tc>
        <w:tc>
          <w:tcPr>
            <w:tcW w:w="1361" w:type="dxa"/>
            <w:tcBorders>
              <w:top w:val="nil"/>
              <w:right w:val="nil"/>
            </w:tcBorders>
          </w:tcPr>
          <w:p w14:paraId="54234E86" w14:textId="77777777" w:rsidR="001C6747" w:rsidRDefault="009D6953">
            <w:pPr>
              <w:pStyle w:val="TableParagraph"/>
              <w:spacing w:before="230"/>
              <w:ind w:left="3" w:right="141"/>
              <w:jc w:val="center"/>
              <w:rPr>
                <w:sz w:val="20"/>
              </w:rPr>
            </w:pPr>
            <w:r>
              <w:rPr>
                <w:spacing w:val="-2"/>
                <w:sz w:val="20"/>
              </w:rPr>
              <w:t>-</w:t>
            </w:r>
            <w:r>
              <w:rPr>
                <w:spacing w:val="-4"/>
                <w:sz w:val="20"/>
              </w:rPr>
              <w:t>3.7</w:t>
            </w:r>
            <w:r>
              <w:rPr>
                <w:spacing w:val="-4"/>
                <w:sz w:val="20"/>
                <w:vertAlign w:val="superscript"/>
              </w:rPr>
              <w:t>d</w:t>
            </w:r>
          </w:p>
          <w:p w14:paraId="54234E87" w14:textId="77777777" w:rsidR="001C6747" w:rsidRDefault="009D6953">
            <w:pPr>
              <w:pStyle w:val="TableParagraph"/>
              <w:spacing w:line="210" w:lineRule="exact"/>
              <w:ind w:left="4" w:right="141"/>
              <w:jc w:val="center"/>
              <w:rPr>
                <w:sz w:val="20"/>
              </w:rPr>
            </w:pPr>
            <w:r>
              <w:rPr>
                <w:sz w:val="20"/>
              </w:rPr>
              <w:t>(-4.2,</w:t>
            </w:r>
            <w:r>
              <w:rPr>
                <w:spacing w:val="-5"/>
                <w:sz w:val="20"/>
              </w:rPr>
              <w:t xml:space="preserve"> </w:t>
            </w:r>
            <w:r>
              <w:rPr>
                <w:sz w:val="20"/>
              </w:rPr>
              <w:t>-</w:t>
            </w:r>
            <w:r>
              <w:rPr>
                <w:spacing w:val="-4"/>
                <w:sz w:val="20"/>
              </w:rPr>
              <w:t>3.3)</w:t>
            </w:r>
          </w:p>
        </w:tc>
        <w:tc>
          <w:tcPr>
            <w:tcW w:w="938" w:type="dxa"/>
            <w:tcBorders>
              <w:top w:val="nil"/>
              <w:left w:val="nil"/>
            </w:tcBorders>
          </w:tcPr>
          <w:p w14:paraId="54234E88" w14:textId="77777777" w:rsidR="001C6747" w:rsidRDefault="009D6953">
            <w:pPr>
              <w:pStyle w:val="TableParagraph"/>
              <w:ind w:left="127" w:right="252" w:firstLine="86"/>
              <w:rPr>
                <w:sz w:val="20"/>
              </w:rPr>
            </w:pPr>
            <w:r>
              <w:rPr>
                <w:noProof/>
              </w:rPr>
              <mc:AlternateContent>
                <mc:Choice Requires="wpg">
                  <w:drawing>
                    <wp:anchor distT="0" distB="0" distL="0" distR="0" simplePos="0" relativeHeight="485943808" behindDoc="1" locked="0" layoutInCell="1" allowOverlap="1" wp14:anchorId="54235091" wp14:editId="54235092">
                      <wp:simplePos x="0" y="0"/>
                      <wp:positionH relativeFrom="column">
                        <wp:posOffset>-91904</wp:posOffset>
                      </wp:positionH>
                      <wp:positionV relativeFrom="paragraph">
                        <wp:posOffset>-146609</wp:posOffset>
                      </wp:positionV>
                      <wp:extent cx="6350" cy="58547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85470"/>
                                <a:chOff x="0" y="0"/>
                                <a:chExt cx="6350" cy="585470"/>
                              </a:xfrm>
                            </wpg:grpSpPr>
                            <wps:wsp>
                              <wps:cNvPr id="27" name="Graphic 27"/>
                              <wps:cNvSpPr/>
                              <wps:spPr>
                                <a:xfrm>
                                  <a:off x="0" y="0"/>
                                  <a:ext cx="6350" cy="585470"/>
                                </a:xfrm>
                                <a:custGeom>
                                  <a:avLst/>
                                  <a:gdLst/>
                                  <a:ahLst/>
                                  <a:cxnLst/>
                                  <a:rect l="l" t="t" r="r" b="b"/>
                                  <a:pathLst>
                                    <a:path w="6350" h="585470">
                                      <a:moveTo>
                                        <a:pt x="6096" y="146316"/>
                                      </a:moveTo>
                                      <a:lnTo>
                                        <a:pt x="0" y="146316"/>
                                      </a:lnTo>
                                      <a:lnTo>
                                        <a:pt x="0" y="585216"/>
                                      </a:lnTo>
                                      <a:lnTo>
                                        <a:pt x="6096" y="585216"/>
                                      </a:lnTo>
                                      <a:lnTo>
                                        <a:pt x="6096" y="146316"/>
                                      </a:lnTo>
                                      <a:close/>
                                    </a:path>
                                    <a:path w="6350" h="585470">
                                      <a:moveTo>
                                        <a:pt x="6096" y="0"/>
                                      </a:moveTo>
                                      <a:lnTo>
                                        <a:pt x="0" y="0"/>
                                      </a:lnTo>
                                      <a:lnTo>
                                        <a:pt x="0" y="146304"/>
                                      </a:lnTo>
                                      <a:lnTo>
                                        <a:pt x="6096" y="14630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7A68FA4" id="Group 26" o:spid="_x0000_s1026" style="position:absolute;margin-left:-7.25pt;margin-top:-11.55pt;width:.5pt;height:46.1pt;z-index:-17372672;mso-wrap-distance-left:0;mso-wrap-distance-right:0" coordsize="63,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">
                      <v:shape id="Graphic 27" o:spid="_x0000_s1027" style="position:absolute;width:63;height:5854;visibility:visible;mso-wrap-style:square;v-text-anchor:top" coordsize="635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" path="m6096,146316r-6096,l,585216r6096,l6096,146316xem6096,l,,,146304r6096,l6096,xe" fillcolor="black" stroked="f">
                        <v:path arrowok="t"/>
                      </v:shape>
                    </v:group>
                  </w:pict>
                </mc:Fallback>
              </mc:AlternateContent>
            </w:r>
            <w:r>
              <w:rPr>
                <w:spacing w:val="-2"/>
                <w:sz w:val="20"/>
              </w:rPr>
              <w:t>-2.9</w:t>
            </w:r>
            <w:r>
              <w:rPr>
                <w:spacing w:val="-2"/>
                <w:sz w:val="20"/>
                <w:vertAlign w:val="superscript"/>
              </w:rPr>
              <w:t>c</w:t>
            </w:r>
            <w:r>
              <w:rPr>
                <w:spacing w:val="-2"/>
                <w:sz w:val="20"/>
              </w:rPr>
              <w:t xml:space="preserve"> </w:t>
            </w:r>
            <w:r>
              <w:rPr>
                <w:sz w:val="20"/>
              </w:rPr>
              <w:t>(-3.4,</w:t>
            </w:r>
            <w:r>
              <w:rPr>
                <w:spacing w:val="-5"/>
                <w:sz w:val="20"/>
              </w:rPr>
              <w:t xml:space="preserve"> </w:t>
            </w:r>
            <w:r>
              <w:rPr>
                <w:spacing w:val="-10"/>
                <w:sz w:val="20"/>
              </w:rPr>
              <w:t>-</w:t>
            </w:r>
          </w:p>
          <w:p w14:paraId="54234E89" w14:textId="77777777" w:rsidR="001C6747" w:rsidRDefault="009D6953">
            <w:pPr>
              <w:pStyle w:val="TableParagraph"/>
              <w:spacing w:line="210" w:lineRule="exact"/>
              <w:ind w:left="243"/>
              <w:rPr>
                <w:sz w:val="20"/>
              </w:rPr>
            </w:pPr>
            <w:r>
              <w:rPr>
                <w:spacing w:val="-4"/>
                <w:sz w:val="20"/>
              </w:rPr>
              <w:t>2.5)</w:t>
            </w:r>
          </w:p>
        </w:tc>
        <w:tc>
          <w:tcPr>
            <w:tcW w:w="1104" w:type="dxa"/>
            <w:tcBorders>
              <w:top w:val="nil"/>
            </w:tcBorders>
          </w:tcPr>
          <w:p w14:paraId="54234E8A" w14:textId="77777777" w:rsidR="001C6747" w:rsidRDefault="009D6953">
            <w:pPr>
              <w:pStyle w:val="TableParagraph"/>
              <w:spacing w:before="230"/>
              <w:ind w:left="4"/>
              <w:jc w:val="center"/>
              <w:rPr>
                <w:sz w:val="20"/>
              </w:rPr>
            </w:pPr>
            <w:r>
              <w:rPr>
                <w:spacing w:val="-2"/>
                <w:sz w:val="20"/>
              </w:rPr>
              <w:t>-</w:t>
            </w:r>
            <w:r>
              <w:rPr>
                <w:spacing w:val="-5"/>
                <w:sz w:val="20"/>
              </w:rPr>
              <w:t>1.6</w:t>
            </w:r>
          </w:p>
          <w:p w14:paraId="54234E8B" w14:textId="77777777" w:rsidR="001C6747" w:rsidRDefault="009D6953">
            <w:pPr>
              <w:pStyle w:val="TableParagraph"/>
              <w:spacing w:line="210" w:lineRule="exact"/>
              <w:ind w:left="4" w:right="2"/>
              <w:jc w:val="center"/>
              <w:rPr>
                <w:sz w:val="20"/>
              </w:rPr>
            </w:pPr>
            <w:r>
              <w:rPr>
                <w:sz w:val="20"/>
              </w:rPr>
              <w:t>(-2.2,</w:t>
            </w:r>
            <w:r>
              <w:rPr>
                <w:spacing w:val="-5"/>
                <w:sz w:val="20"/>
              </w:rPr>
              <w:t xml:space="preserve"> </w:t>
            </w:r>
            <w:r>
              <w:rPr>
                <w:sz w:val="20"/>
              </w:rPr>
              <w:t>-</w:t>
            </w:r>
            <w:r>
              <w:rPr>
                <w:spacing w:val="-4"/>
                <w:sz w:val="20"/>
              </w:rPr>
              <w:t>1.0)</w:t>
            </w:r>
          </w:p>
        </w:tc>
        <w:tc>
          <w:tcPr>
            <w:tcW w:w="1159" w:type="dxa"/>
            <w:tcBorders>
              <w:top w:val="nil"/>
            </w:tcBorders>
          </w:tcPr>
          <w:p w14:paraId="54234E8C" w14:textId="77777777" w:rsidR="001C6747" w:rsidRDefault="009D6953">
            <w:pPr>
              <w:pStyle w:val="TableParagraph"/>
              <w:spacing w:before="230"/>
              <w:ind w:left="180" w:right="171"/>
              <w:jc w:val="center"/>
              <w:rPr>
                <w:sz w:val="20"/>
              </w:rPr>
            </w:pPr>
            <w:r>
              <w:rPr>
                <w:spacing w:val="-2"/>
                <w:sz w:val="20"/>
              </w:rPr>
              <w:t>-</w:t>
            </w:r>
            <w:r>
              <w:rPr>
                <w:spacing w:val="-4"/>
                <w:sz w:val="20"/>
              </w:rPr>
              <w:t>3.8</w:t>
            </w:r>
            <w:r>
              <w:rPr>
                <w:spacing w:val="-4"/>
                <w:sz w:val="20"/>
                <w:vertAlign w:val="superscript"/>
              </w:rPr>
              <w:t>d</w:t>
            </w:r>
          </w:p>
          <w:p w14:paraId="54234E8D" w14:textId="77777777" w:rsidR="001C6747" w:rsidRDefault="009D6953">
            <w:pPr>
              <w:pStyle w:val="TableParagraph"/>
              <w:spacing w:line="210" w:lineRule="exact"/>
              <w:ind w:left="10"/>
              <w:jc w:val="center"/>
              <w:rPr>
                <w:sz w:val="20"/>
              </w:rPr>
            </w:pPr>
            <w:r>
              <w:rPr>
                <w:sz w:val="20"/>
              </w:rPr>
              <w:t>(-4.2,</w:t>
            </w:r>
            <w:r>
              <w:rPr>
                <w:spacing w:val="-5"/>
                <w:sz w:val="20"/>
              </w:rPr>
              <w:t xml:space="preserve"> </w:t>
            </w:r>
            <w:r>
              <w:rPr>
                <w:sz w:val="20"/>
              </w:rPr>
              <w:t>-</w:t>
            </w:r>
            <w:r>
              <w:rPr>
                <w:spacing w:val="-4"/>
                <w:sz w:val="20"/>
              </w:rPr>
              <w:t>3.4)</w:t>
            </w:r>
          </w:p>
        </w:tc>
        <w:tc>
          <w:tcPr>
            <w:tcW w:w="1109" w:type="dxa"/>
            <w:tcBorders>
              <w:top w:val="nil"/>
            </w:tcBorders>
          </w:tcPr>
          <w:p w14:paraId="54234E8E" w14:textId="77777777" w:rsidR="001C6747" w:rsidRDefault="009D6953">
            <w:pPr>
              <w:pStyle w:val="TableParagraph"/>
              <w:spacing w:before="230"/>
              <w:ind w:left="156" w:right="147"/>
              <w:jc w:val="center"/>
              <w:rPr>
                <w:sz w:val="20"/>
              </w:rPr>
            </w:pPr>
            <w:r>
              <w:rPr>
                <w:spacing w:val="-2"/>
                <w:sz w:val="20"/>
              </w:rPr>
              <w:t>-</w:t>
            </w:r>
            <w:r>
              <w:rPr>
                <w:spacing w:val="-4"/>
                <w:sz w:val="20"/>
              </w:rPr>
              <w:t>3.0</w:t>
            </w:r>
            <w:r>
              <w:rPr>
                <w:spacing w:val="-4"/>
                <w:sz w:val="20"/>
                <w:vertAlign w:val="superscript"/>
              </w:rPr>
              <w:t>a</w:t>
            </w:r>
          </w:p>
          <w:p w14:paraId="54234E8F" w14:textId="77777777" w:rsidR="001C6747" w:rsidRDefault="009D6953">
            <w:pPr>
              <w:pStyle w:val="TableParagraph"/>
              <w:spacing w:line="210" w:lineRule="exact"/>
              <w:ind w:left="12"/>
              <w:jc w:val="center"/>
              <w:rPr>
                <w:sz w:val="20"/>
              </w:rPr>
            </w:pPr>
            <w:r>
              <w:rPr>
                <w:sz w:val="20"/>
              </w:rPr>
              <w:t>(-3.4,</w:t>
            </w:r>
            <w:r>
              <w:rPr>
                <w:spacing w:val="-5"/>
                <w:sz w:val="20"/>
              </w:rPr>
              <w:t xml:space="preserve"> </w:t>
            </w:r>
            <w:r>
              <w:rPr>
                <w:sz w:val="20"/>
              </w:rPr>
              <w:t>-</w:t>
            </w:r>
            <w:r>
              <w:rPr>
                <w:spacing w:val="-4"/>
                <w:sz w:val="20"/>
              </w:rPr>
              <w:t>2.6)</w:t>
            </w:r>
          </w:p>
        </w:tc>
        <w:tc>
          <w:tcPr>
            <w:tcW w:w="1090" w:type="dxa"/>
            <w:tcBorders>
              <w:top w:val="nil"/>
            </w:tcBorders>
          </w:tcPr>
          <w:p w14:paraId="54234E90" w14:textId="77777777" w:rsidR="001C6747" w:rsidRDefault="009D6953">
            <w:pPr>
              <w:pStyle w:val="TableParagraph"/>
              <w:spacing w:before="230"/>
              <w:ind w:left="11" w:right="3"/>
              <w:jc w:val="center"/>
              <w:rPr>
                <w:sz w:val="20"/>
              </w:rPr>
            </w:pPr>
            <w:r>
              <w:rPr>
                <w:spacing w:val="-2"/>
                <w:sz w:val="20"/>
              </w:rPr>
              <w:t>-</w:t>
            </w:r>
            <w:r>
              <w:rPr>
                <w:spacing w:val="-5"/>
                <w:sz w:val="20"/>
              </w:rPr>
              <w:t>2.1</w:t>
            </w:r>
          </w:p>
          <w:p w14:paraId="54234E91" w14:textId="77777777" w:rsidR="001C6747" w:rsidRDefault="009D6953">
            <w:pPr>
              <w:pStyle w:val="TableParagraph"/>
              <w:spacing w:line="210" w:lineRule="exact"/>
              <w:ind w:left="11"/>
              <w:jc w:val="center"/>
              <w:rPr>
                <w:sz w:val="20"/>
              </w:rPr>
            </w:pPr>
            <w:r>
              <w:rPr>
                <w:sz w:val="20"/>
              </w:rPr>
              <w:t>(-2.7,</w:t>
            </w:r>
            <w:r>
              <w:rPr>
                <w:spacing w:val="-5"/>
                <w:sz w:val="20"/>
              </w:rPr>
              <w:t xml:space="preserve"> </w:t>
            </w:r>
            <w:r>
              <w:rPr>
                <w:sz w:val="20"/>
              </w:rPr>
              <w:t>-</w:t>
            </w:r>
            <w:r>
              <w:rPr>
                <w:spacing w:val="-4"/>
                <w:sz w:val="20"/>
              </w:rPr>
              <w:t>1.5)</w:t>
            </w:r>
          </w:p>
        </w:tc>
      </w:tr>
      <w:tr w:rsidR="001C6747" w14:paraId="54234E9A" w14:textId="77777777">
        <w:trPr>
          <w:trHeight w:val="233"/>
        </w:trPr>
        <w:tc>
          <w:tcPr>
            <w:tcW w:w="2471" w:type="dxa"/>
            <w:tcBorders>
              <w:bottom w:val="nil"/>
              <w:right w:val="nil"/>
            </w:tcBorders>
          </w:tcPr>
          <w:p w14:paraId="54234E93" w14:textId="77777777" w:rsidR="001C6747" w:rsidRDefault="009D6953">
            <w:pPr>
              <w:pStyle w:val="TableParagraph"/>
              <w:spacing w:line="213" w:lineRule="exact"/>
              <w:ind w:left="107"/>
              <w:rPr>
                <w:sz w:val="20"/>
              </w:rPr>
            </w:pPr>
            <w:r>
              <w:rPr>
                <w:sz w:val="20"/>
              </w:rPr>
              <w:t>NTIS</w:t>
            </w:r>
            <w:r>
              <w:rPr>
                <w:spacing w:val="-5"/>
                <w:sz w:val="20"/>
              </w:rPr>
              <w:t xml:space="preserve"> </w:t>
            </w:r>
            <w:r>
              <w:rPr>
                <w:sz w:val="20"/>
              </w:rPr>
              <w:t>&gt;4-point</w:t>
            </w:r>
            <w:r>
              <w:rPr>
                <w:spacing w:val="-4"/>
                <w:sz w:val="20"/>
              </w:rPr>
              <w:t xml:space="preserve"> </w:t>
            </w:r>
            <w:r>
              <w:rPr>
                <w:spacing w:val="-2"/>
                <w:sz w:val="20"/>
              </w:rPr>
              <w:t>improvement</w:t>
            </w:r>
          </w:p>
        </w:tc>
        <w:tc>
          <w:tcPr>
            <w:tcW w:w="1361" w:type="dxa"/>
            <w:tcBorders>
              <w:left w:val="nil"/>
              <w:bottom w:val="nil"/>
              <w:right w:val="nil"/>
            </w:tcBorders>
          </w:tcPr>
          <w:p w14:paraId="54234E94" w14:textId="77777777" w:rsidR="001C6747" w:rsidRDefault="001C6747">
            <w:pPr>
              <w:pStyle w:val="TableParagraph"/>
              <w:rPr>
                <w:sz w:val="16"/>
              </w:rPr>
            </w:pPr>
          </w:p>
        </w:tc>
        <w:tc>
          <w:tcPr>
            <w:tcW w:w="938" w:type="dxa"/>
            <w:tcBorders>
              <w:left w:val="nil"/>
              <w:bottom w:val="nil"/>
              <w:right w:val="nil"/>
            </w:tcBorders>
          </w:tcPr>
          <w:p w14:paraId="54234E95" w14:textId="77777777" w:rsidR="001C6747" w:rsidRDefault="001C6747">
            <w:pPr>
              <w:pStyle w:val="TableParagraph"/>
              <w:rPr>
                <w:sz w:val="16"/>
              </w:rPr>
            </w:pPr>
          </w:p>
        </w:tc>
        <w:tc>
          <w:tcPr>
            <w:tcW w:w="1104" w:type="dxa"/>
            <w:tcBorders>
              <w:left w:val="nil"/>
              <w:bottom w:val="nil"/>
              <w:right w:val="nil"/>
            </w:tcBorders>
          </w:tcPr>
          <w:p w14:paraId="54234E96" w14:textId="77777777" w:rsidR="001C6747" w:rsidRDefault="001C6747">
            <w:pPr>
              <w:pStyle w:val="TableParagraph"/>
              <w:rPr>
                <w:sz w:val="16"/>
              </w:rPr>
            </w:pPr>
          </w:p>
        </w:tc>
        <w:tc>
          <w:tcPr>
            <w:tcW w:w="1159" w:type="dxa"/>
            <w:tcBorders>
              <w:left w:val="nil"/>
              <w:bottom w:val="nil"/>
              <w:right w:val="nil"/>
            </w:tcBorders>
          </w:tcPr>
          <w:p w14:paraId="54234E97" w14:textId="77777777" w:rsidR="001C6747" w:rsidRDefault="001C6747">
            <w:pPr>
              <w:pStyle w:val="TableParagraph"/>
              <w:rPr>
                <w:sz w:val="16"/>
              </w:rPr>
            </w:pPr>
          </w:p>
        </w:tc>
        <w:tc>
          <w:tcPr>
            <w:tcW w:w="1109" w:type="dxa"/>
            <w:tcBorders>
              <w:left w:val="nil"/>
              <w:bottom w:val="nil"/>
              <w:right w:val="nil"/>
            </w:tcBorders>
          </w:tcPr>
          <w:p w14:paraId="54234E98" w14:textId="77777777" w:rsidR="001C6747" w:rsidRDefault="001C6747">
            <w:pPr>
              <w:pStyle w:val="TableParagraph"/>
              <w:rPr>
                <w:sz w:val="16"/>
              </w:rPr>
            </w:pPr>
          </w:p>
        </w:tc>
        <w:tc>
          <w:tcPr>
            <w:tcW w:w="1090" w:type="dxa"/>
            <w:tcBorders>
              <w:left w:val="nil"/>
              <w:bottom w:val="nil"/>
            </w:tcBorders>
          </w:tcPr>
          <w:p w14:paraId="54234E99" w14:textId="77777777" w:rsidR="001C6747" w:rsidRDefault="001C6747">
            <w:pPr>
              <w:pStyle w:val="TableParagraph"/>
              <w:rPr>
                <w:sz w:val="16"/>
              </w:rPr>
            </w:pPr>
          </w:p>
        </w:tc>
      </w:tr>
      <w:tr w:rsidR="001C6747" w14:paraId="54234EA2" w14:textId="77777777">
        <w:trPr>
          <w:trHeight w:val="248"/>
        </w:trPr>
        <w:tc>
          <w:tcPr>
            <w:tcW w:w="2471" w:type="dxa"/>
            <w:tcBorders>
              <w:top w:val="nil"/>
            </w:tcBorders>
          </w:tcPr>
          <w:p w14:paraId="54234E9B" w14:textId="77777777" w:rsidR="001C6747" w:rsidRDefault="009D6953">
            <w:pPr>
              <w:pStyle w:val="TableParagraph"/>
              <w:spacing w:line="224" w:lineRule="exact"/>
              <w:ind w:left="378"/>
              <w:rPr>
                <w:sz w:val="20"/>
              </w:rPr>
            </w:pPr>
            <w:r>
              <w:rPr>
                <w:sz w:val="20"/>
              </w:rPr>
              <w:t>%</w:t>
            </w:r>
            <w:r>
              <w:rPr>
                <w:spacing w:val="-2"/>
                <w:sz w:val="20"/>
              </w:rPr>
              <w:t xml:space="preserve"> responders</w:t>
            </w:r>
          </w:p>
        </w:tc>
        <w:tc>
          <w:tcPr>
            <w:tcW w:w="1361" w:type="dxa"/>
            <w:tcBorders>
              <w:top w:val="nil"/>
              <w:right w:val="nil"/>
            </w:tcBorders>
          </w:tcPr>
          <w:p w14:paraId="54234E9C" w14:textId="77777777" w:rsidR="001C6747" w:rsidRDefault="009D6953">
            <w:pPr>
              <w:pStyle w:val="TableParagraph"/>
              <w:spacing w:line="228" w:lineRule="exact"/>
              <w:ind w:left="1" w:right="141"/>
              <w:jc w:val="center"/>
            </w:pPr>
            <w:r>
              <w:rPr>
                <w:noProof/>
              </w:rPr>
              <mc:AlternateContent>
                <mc:Choice Requires="wpg">
                  <w:drawing>
                    <wp:anchor distT="0" distB="0" distL="0" distR="0" simplePos="0" relativeHeight="485944320" behindDoc="1" locked="0" layoutInCell="1" allowOverlap="1" wp14:anchorId="54235093" wp14:editId="54235094">
                      <wp:simplePos x="0" y="0"/>
                      <wp:positionH relativeFrom="column">
                        <wp:posOffset>774191</wp:posOffset>
                      </wp:positionH>
                      <wp:positionV relativeFrom="paragraph">
                        <wp:posOffset>-2264</wp:posOffset>
                      </wp:positionV>
                      <wp:extent cx="6350" cy="1600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0020"/>
                                <a:chOff x="0" y="0"/>
                                <a:chExt cx="6350" cy="160020"/>
                              </a:xfrm>
                            </wpg:grpSpPr>
                            <wps:wsp>
                              <wps:cNvPr id="29" name="Graphic 29"/>
                              <wps:cNvSpPr/>
                              <wps:spPr>
                                <a:xfrm>
                                  <a:off x="0" y="0"/>
                                  <a:ext cx="6350" cy="160020"/>
                                </a:xfrm>
                                <a:custGeom>
                                  <a:avLst/>
                                  <a:gdLst/>
                                  <a:ahLst/>
                                  <a:cxnLst/>
                                  <a:rect l="l" t="t" r="r" b="b"/>
                                  <a:pathLst>
                                    <a:path w="6350" h="160020">
                                      <a:moveTo>
                                        <a:pt x="6096" y="0"/>
                                      </a:moveTo>
                                      <a:lnTo>
                                        <a:pt x="0" y="0"/>
                                      </a:lnTo>
                                      <a:lnTo>
                                        <a:pt x="0" y="160020"/>
                                      </a:lnTo>
                                      <a:lnTo>
                                        <a:pt x="6096" y="16002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C87E7C7" id="Group 28" o:spid="_x0000_s1026" style="position:absolute;margin-left:60.95pt;margin-top:-.2pt;width:.5pt;height:12.6pt;z-index:-17372160;mso-wrap-distance-left:0;mso-wrap-distance-right:0" coordsize="635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">
                      <v:shape id="Graphic 29" o:spid="_x0000_s1027" style="position:absolute;width:6350;height:160020;visibility:visible;mso-wrap-style:square;v-text-anchor:top" coordsize="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" path="m6096,l,,,160020r6096,l6096,xe" fillcolor="black" stroked="f">
                        <v:path arrowok="t"/>
                      </v:shape>
                    </v:group>
                  </w:pict>
                </mc:Fallback>
              </mc:AlternateContent>
            </w:r>
            <w:r>
              <w:rPr>
                <w:spacing w:val="-5"/>
              </w:rPr>
              <w:t>n/a</w:t>
            </w:r>
          </w:p>
        </w:tc>
        <w:tc>
          <w:tcPr>
            <w:tcW w:w="938" w:type="dxa"/>
            <w:tcBorders>
              <w:top w:val="nil"/>
              <w:left w:val="nil"/>
            </w:tcBorders>
          </w:tcPr>
          <w:p w14:paraId="54234E9D" w14:textId="77777777" w:rsidR="001C6747" w:rsidRDefault="009D6953">
            <w:pPr>
              <w:pStyle w:val="TableParagraph"/>
              <w:spacing w:line="228" w:lineRule="exact"/>
              <w:ind w:left="267"/>
            </w:pPr>
            <w:r>
              <w:rPr>
                <w:spacing w:val="-5"/>
              </w:rPr>
              <w:t>n/a</w:t>
            </w:r>
          </w:p>
        </w:tc>
        <w:tc>
          <w:tcPr>
            <w:tcW w:w="1104" w:type="dxa"/>
            <w:tcBorders>
              <w:top w:val="nil"/>
            </w:tcBorders>
          </w:tcPr>
          <w:p w14:paraId="54234E9E" w14:textId="77777777" w:rsidR="001C6747" w:rsidRDefault="009D6953">
            <w:pPr>
              <w:pStyle w:val="TableParagraph"/>
              <w:spacing w:line="228" w:lineRule="exact"/>
              <w:ind w:left="4"/>
              <w:jc w:val="center"/>
            </w:pPr>
            <w:r>
              <w:rPr>
                <w:spacing w:val="-5"/>
              </w:rPr>
              <w:t>n/a</w:t>
            </w:r>
          </w:p>
        </w:tc>
        <w:tc>
          <w:tcPr>
            <w:tcW w:w="1159" w:type="dxa"/>
            <w:tcBorders>
              <w:top w:val="nil"/>
            </w:tcBorders>
          </w:tcPr>
          <w:p w14:paraId="54234E9F" w14:textId="77777777" w:rsidR="001C6747" w:rsidRDefault="009D6953">
            <w:pPr>
              <w:pStyle w:val="TableParagraph"/>
              <w:spacing w:before="18" w:line="210" w:lineRule="exact"/>
              <w:ind w:left="370"/>
              <w:rPr>
                <w:sz w:val="20"/>
              </w:rPr>
            </w:pPr>
            <w:r>
              <w:rPr>
                <w:spacing w:val="-2"/>
                <w:sz w:val="20"/>
              </w:rPr>
              <w:t>57.0</w:t>
            </w:r>
            <w:r>
              <w:rPr>
                <w:spacing w:val="-2"/>
                <w:sz w:val="20"/>
                <w:vertAlign w:val="superscript"/>
              </w:rPr>
              <w:t>d</w:t>
            </w:r>
          </w:p>
        </w:tc>
        <w:tc>
          <w:tcPr>
            <w:tcW w:w="1109" w:type="dxa"/>
            <w:tcBorders>
              <w:top w:val="nil"/>
            </w:tcBorders>
          </w:tcPr>
          <w:p w14:paraId="54234EA0" w14:textId="77777777" w:rsidR="001C6747" w:rsidRDefault="009D6953">
            <w:pPr>
              <w:pStyle w:val="TableParagraph"/>
              <w:spacing w:before="18" w:line="210" w:lineRule="exact"/>
              <w:ind w:left="346"/>
              <w:rPr>
                <w:sz w:val="20"/>
              </w:rPr>
            </w:pPr>
            <w:r>
              <w:rPr>
                <w:spacing w:val="-2"/>
                <w:sz w:val="20"/>
              </w:rPr>
              <w:t>42.7</w:t>
            </w:r>
            <w:r>
              <w:rPr>
                <w:spacing w:val="-2"/>
                <w:sz w:val="20"/>
                <w:vertAlign w:val="superscript"/>
              </w:rPr>
              <w:t>d</w:t>
            </w:r>
          </w:p>
        </w:tc>
        <w:tc>
          <w:tcPr>
            <w:tcW w:w="1090" w:type="dxa"/>
            <w:tcBorders>
              <w:top w:val="nil"/>
            </w:tcBorders>
          </w:tcPr>
          <w:p w14:paraId="54234EA1" w14:textId="77777777" w:rsidR="001C6747" w:rsidRDefault="009D6953">
            <w:pPr>
              <w:pStyle w:val="TableParagraph"/>
              <w:spacing w:before="18" w:line="210" w:lineRule="exact"/>
              <w:ind w:left="11" w:right="4"/>
              <w:jc w:val="center"/>
              <w:rPr>
                <w:sz w:val="20"/>
              </w:rPr>
            </w:pPr>
            <w:r>
              <w:rPr>
                <w:spacing w:val="-4"/>
                <w:sz w:val="20"/>
              </w:rPr>
              <w:t>12.7</w:t>
            </w:r>
          </w:p>
        </w:tc>
      </w:tr>
      <w:tr w:rsidR="001C6747" w14:paraId="54234EAA" w14:textId="77777777">
        <w:trPr>
          <w:trHeight w:val="231"/>
        </w:trPr>
        <w:tc>
          <w:tcPr>
            <w:tcW w:w="2471" w:type="dxa"/>
            <w:tcBorders>
              <w:bottom w:val="nil"/>
              <w:right w:val="nil"/>
            </w:tcBorders>
          </w:tcPr>
          <w:p w14:paraId="54234EA3" w14:textId="77777777" w:rsidR="001C6747" w:rsidRDefault="009D6953">
            <w:pPr>
              <w:pStyle w:val="TableParagraph"/>
              <w:spacing w:line="211" w:lineRule="exact"/>
              <w:ind w:left="107"/>
              <w:rPr>
                <w:sz w:val="20"/>
              </w:rPr>
            </w:pPr>
            <w:r>
              <w:rPr>
                <w:spacing w:val="-4"/>
                <w:sz w:val="20"/>
              </w:rPr>
              <w:t>DLQI</w:t>
            </w:r>
          </w:p>
        </w:tc>
        <w:tc>
          <w:tcPr>
            <w:tcW w:w="1361" w:type="dxa"/>
            <w:tcBorders>
              <w:left w:val="nil"/>
              <w:bottom w:val="nil"/>
              <w:right w:val="nil"/>
            </w:tcBorders>
          </w:tcPr>
          <w:p w14:paraId="54234EA4" w14:textId="77777777" w:rsidR="001C6747" w:rsidRDefault="001C6747">
            <w:pPr>
              <w:pStyle w:val="TableParagraph"/>
              <w:rPr>
                <w:sz w:val="16"/>
              </w:rPr>
            </w:pPr>
          </w:p>
        </w:tc>
        <w:tc>
          <w:tcPr>
            <w:tcW w:w="938" w:type="dxa"/>
            <w:tcBorders>
              <w:left w:val="nil"/>
              <w:bottom w:val="nil"/>
              <w:right w:val="nil"/>
            </w:tcBorders>
          </w:tcPr>
          <w:p w14:paraId="54234EA5" w14:textId="77777777" w:rsidR="001C6747" w:rsidRDefault="001C6747">
            <w:pPr>
              <w:pStyle w:val="TableParagraph"/>
              <w:rPr>
                <w:sz w:val="16"/>
              </w:rPr>
            </w:pPr>
          </w:p>
        </w:tc>
        <w:tc>
          <w:tcPr>
            <w:tcW w:w="1104" w:type="dxa"/>
            <w:tcBorders>
              <w:left w:val="nil"/>
              <w:bottom w:val="nil"/>
              <w:right w:val="nil"/>
            </w:tcBorders>
          </w:tcPr>
          <w:p w14:paraId="54234EA6" w14:textId="77777777" w:rsidR="001C6747" w:rsidRDefault="001C6747">
            <w:pPr>
              <w:pStyle w:val="TableParagraph"/>
              <w:rPr>
                <w:sz w:val="16"/>
              </w:rPr>
            </w:pPr>
          </w:p>
        </w:tc>
        <w:tc>
          <w:tcPr>
            <w:tcW w:w="1159" w:type="dxa"/>
            <w:tcBorders>
              <w:left w:val="nil"/>
              <w:bottom w:val="nil"/>
              <w:right w:val="nil"/>
            </w:tcBorders>
          </w:tcPr>
          <w:p w14:paraId="54234EA7" w14:textId="77777777" w:rsidR="001C6747" w:rsidRDefault="001C6747">
            <w:pPr>
              <w:pStyle w:val="TableParagraph"/>
              <w:rPr>
                <w:sz w:val="16"/>
              </w:rPr>
            </w:pPr>
          </w:p>
        </w:tc>
        <w:tc>
          <w:tcPr>
            <w:tcW w:w="1109" w:type="dxa"/>
            <w:tcBorders>
              <w:left w:val="nil"/>
              <w:bottom w:val="nil"/>
              <w:right w:val="nil"/>
            </w:tcBorders>
          </w:tcPr>
          <w:p w14:paraId="54234EA8" w14:textId="77777777" w:rsidR="001C6747" w:rsidRDefault="001C6747">
            <w:pPr>
              <w:pStyle w:val="TableParagraph"/>
              <w:rPr>
                <w:sz w:val="16"/>
              </w:rPr>
            </w:pPr>
          </w:p>
        </w:tc>
        <w:tc>
          <w:tcPr>
            <w:tcW w:w="1090" w:type="dxa"/>
            <w:tcBorders>
              <w:left w:val="nil"/>
              <w:bottom w:val="nil"/>
            </w:tcBorders>
          </w:tcPr>
          <w:p w14:paraId="54234EA9" w14:textId="77777777" w:rsidR="001C6747" w:rsidRDefault="001C6747">
            <w:pPr>
              <w:pStyle w:val="TableParagraph"/>
              <w:rPr>
                <w:sz w:val="16"/>
              </w:rPr>
            </w:pPr>
          </w:p>
        </w:tc>
      </w:tr>
      <w:tr w:rsidR="001C6747" w14:paraId="54234EB2" w14:textId="77777777">
        <w:trPr>
          <w:trHeight w:val="234"/>
        </w:trPr>
        <w:tc>
          <w:tcPr>
            <w:tcW w:w="2471" w:type="dxa"/>
            <w:tcBorders>
              <w:top w:val="nil"/>
              <w:bottom w:val="nil"/>
            </w:tcBorders>
          </w:tcPr>
          <w:p w14:paraId="54234EAB" w14:textId="77777777" w:rsidR="001C6747" w:rsidRDefault="009D6953">
            <w:pPr>
              <w:pStyle w:val="TableParagraph"/>
              <w:spacing w:line="214" w:lineRule="exact"/>
              <w:ind w:left="378"/>
              <w:rPr>
                <w:sz w:val="20"/>
              </w:rPr>
            </w:pPr>
            <w:r>
              <w:rPr>
                <w:sz w:val="20"/>
              </w:rPr>
              <w:t>0 or</w:t>
            </w:r>
            <w:r>
              <w:rPr>
                <w:spacing w:val="-3"/>
                <w:sz w:val="20"/>
              </w:rPr>
              <w:t xml:space="preserve"> </w:t>
            </w:r>
            <w:r>
              <w:rPr>
                <w:sz w:val="20"/>
              </w:rPr>
              <w:t>1, %</w:t>
            </w:r>
            <w:r>
              <w:rPr>
                <w:spacing w:val="-1"/>
                <w:sz w:val="20"/>
              </w:rPr>
              <w:t xml:space="preserve"> </w:t>
            </w:r>
            <w:r>
              <w:rPr>
                <w:spacing w:val="-2"/>
                <w:sz w:val="20"/>
              </w:rPr>
              <w:t>responders</w:t>
            </w:r>
          </w:p>
        </w:tc>
        <w:tc>
          <w:tcPr>
            <w:tcW w:w="1361" w:type="dxa"/>
            <w:tcBorders>
              <w:top w:val="nil"/>
              <w:bottom w:val="nil"/>
              <w:right w:val="nil"/>
            </w:tcBorders>
          </w:tcPr>
          <w:p w14:paraId="54234EAC" w14:textId="77777777" w:rsidR="001C6747" w:rsidRDefault="009D6953">
            <w:pPr>
              <w:pStyle w:val="TableParagraph"/>
              <w:spacing w:line="214" w:lineRule="exact"/>
              <w:ind w:left="399"/>
              <w:rPr>
                <w:sz w:val="20"/>
              </w:rPr>
            </w:pPr>
            <w:r>
              <w:rPr>
                <w:spacing w:val="-2"/>
                <w:sz w:val="20"/>
              </w:rPr>
              <w:t>31.9</w:t>
            </w:r>
            <w:r>
              <w:rPr>
                <w:spacing w:val="-2"/>
                <w:sz w:val="20"/>
                <w:vertAlign w:val="superscript"/>
              </w:rPr>
              <w:t>b</w:t>
            </w:r>
          </w:p>
        </w:tc>
        <w:tc>
          <w:tcPr>
            <w:tcW w:w="938" w:type="dxa"/>
            <w:tcBorders>
              <w:top w:val="nil"/>
              <w:left w:val="nil"/>
              <w:bottom w:val="nil"/>
            </w:tcBorders>
          </w:tcPr>
          <w:p w14:paraId="54234EAD" w14:textId="77777777" w:rsidR="001C6747" w:rsidRDefault="009D6953">
            <w:pPr>
              <w:pStyle w:val="TableParagraph"/>
              <w:spacing w:line="214" w:lineRule="exact"/>
              <w:ind w:left="226"/>
              <w:rPr>
                <w:sz w:val="20"/>
              </w:rPr>
            </w:pPr>
            <w:r>
              <w:rPr>
                <w:noProof/>
              </w:rPr>
              <mc:AlternateContent>
                <mc:Choice Requires="wpg">
                  <w:drawing>
                    <wp:anchor distT="0" distB="0" distL="0" distR="0" simplePos="0" relativeHeight="485944832" behindDoc="1" locked="0" layoutInCell="1" allowOverlap="1" wp14:anchorId="54235095" wp14:editId="54235096">
                      <wp:simplePos x="0" y="0"/>
                      <wp:positionH relativeFrom="column">
                        <wp:posOffset>-91904</wp:posOffset>
                      </wp:positionH>
                      <wp:positionV relativeFrom="paragraph">
                        <wp:posOffset>-635</wp:posOffset>
                      </wp:positionV>
                      <wp:extent cx="6350" cy="4394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39420"/>
                                <a:chOff x="0" y="0"/>
                                <a:chExt cx="6350" cy="439420"/>
                              </a:xfrm>
                            </wpg:grpSpPr>
                            <wps:wsp>
                              <wps:cNvPr id="31" name="Graphic 31"/>
                              <wps:cNvSpPr/>
                              <wps:spPr>
                                <a:xfrm>
                                  <a:off x="0" y="12"/>
                                  <a:ext cx="6350" cy="439420"/>
                                </a:xfrm>
                                <a:custGeom>
                                  <a:avLst/>
                                  <a:gdLst/>
                                  <a:ahLst/>
                                  <a:cxnLst/>
                                  <a:rect l="l" t="t" r="r" b="b"/>
                                  <a:pathLst>
                                    <a:path w="6350" h="439420">
                                      <a:moveTo>
                                        <a:pt x="6096" y="0"/>
                                      </a:moveTo>
                                      <a:lnTo>
                                        <a:pt x="0" y="0"/>
                                      </a:lnTo>
                                      <a:lnTo>
                                        <a:pt x="0" y="146291"/>
                                      </a:lnTo>
                                      <a:lnTo>
                                        <a:pt x="0" y="438899"/>
                                      </a:lnTo>
                                      <a:lnTo>
                                        <a:pt x="6096" y="438899"/>
                                      </a:lnTo>
                                      <a:lnTo>
                                        <a:pt x="6096" y="146291"/>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6F53594" id="Group 30" o:spid="_x0000_s1026" style="position:absolute;margin-left:-7.25pt;margin-top:-.05pt;width:.5pt;height:34.6pt;z-index:-17371648;mso-wrap-distance-left:0;mso-wrap-distance-right:0" coordsize="635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">
                      <v:shape id="Graphic 31" o:spid="_x0000_s1027" style="position:absolute;top:12;width:6350;height:439420;visibility:visible;mso-wrap-style:square;v-text-anchor:top" coordsize="635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" path="m6096,l,,,146291,,438899r6096,l6096,146291,6096,xe" fillcolor="black" stroked="f">
                        <v:path arrowok="t"/>
                      </v:shape>
                    </v:group>
                  </w:pict>
                </mc:Fallback>
              </mc:AlternateContent>
            </w:r>
            <w:r>
              <w:rPr>
                <w:spacing w:val="-4"/>
                <w:sz w:val="20"/>
              </w:rPr>
              <w:t>20.2</w:t>
            </w:r>
          </w:p>
        </w:tc>
        <w:tc>
          <w:tcPr>
            <w:tcW w:w="1104" w:type="dxa"/>
            <w:tcBorders>
              <w:top w:val="nil"/>
              <w:bottom w:val="nil"/>
            </w:tcBorders>
          </w:tcPr>
          <w:p w14:paraId="54234EAE" w14:textId="77777777" w:rsidR="001C6747" w:rsidRDefault="009D6953">
            <w:pPr>
              <w:pStyle w:val="TableParagraph"/>
              <w:spacing w:line="214" w:lineRule="exact"/>
              <w:ind w:left="4" w:right="1"/>
              <w:jc w:val="center"/>
              <w:rPr>
                <w:sz w:val="20"/>
              </w:rPr>
            </w:pPr>
            <w:r>
              <w:rPr>
                <w:spacing w:val="-4"/>
                <w:sz w:val="20"/>
              </w:rPr>
              <w:t>12.1</w:t>
            </w:r>
          </w:p>
        </w:tc>
        <w:tc>
          <w:tcPr>
            <w:tcW w:w="1159" w:type="dxa"/>
            <w:tcBorders>
              <w:top w:val="nil"/>
              <w:bottom w:val="nil"/>
            </w:tcBorders>
          </w:tcPr>
          <w:p w14:paraId="54234EAF" w14:textId="77777777" w:rsidR="001C6747" w:rsidRDefault="009D6953">
            <w:pPr>
              <w:pStyle w:val="TableParagraph"/>
              <w:spacing w:line="214" w:lineRule="exact"/>
              <w:ind w:left="373"/>
              <w:rPr>
                <w:sz w:val="20"/>
              </w:rPr>
            </w:pPr>
            <w:r>
              <w:rPr>
                <w:spacing w:val="-2"/>
                <w:sz w:val="20"/>
              </w:rPr>
              <w:t>26.6</w:t>
            </w:r>
            <w:r>
              <w:rPr>
                <w:spacing w:val="-2"/>
                <w:sz w:val="20"/>
                <w:vertAlign w:val="superscript"/>
              </w:rPr>
              <w:t>c</w:t>
            </w:r>
          </w:p>
        </w:tc>
        <w:tc>
          <w:tcPr>
            <w:tcW w:w="1109" w:type="dxa"/>
            <w:tcBorders>
              <w:top w:val="nil"/>
              <w:bottom w:val="nil"/>
            </w:tcBorders>
          </w:tcPr>
          <w:p w14:paraId="54234EB0" w14:textId="77777777" w:rsidR="001C6747" w:rsidRDefault="009D6953">
            <w:pPr>
              <w:pStyle w:val="TableParagraph"/>
              <w:spacing w:line="214" w:lineRule="exact"/>
              <w:ind w:left="346"/>
              <w:rPr>
                <w:sz w:val="20"/>
              </w:rPr>
            </w:pPr>
            <w:r>
              <w:rPr>
                <w:spacing w:val="-2"/>
                <w:sz w:val="20"/>
              </w:rPr>
              <w:t>20.3</w:t>
            </w:r>
            <w:r>
              <w:rPr>
                <w:spacing w:val="-2"/>
                <w:sz w:val="20"/>
                <w:vertAlign w:val="superscript"/>
              </w:rPr>
              <w:t>b</w:t>
            </w:r>
          </w:p>
        </w:tc>
        <w:tc>
          <w:tcPr>
            <w:tcW w:w="1090" w:type="dxa"/>
            <w:tcBorders>
              <w:top w:val="nil"/>
              <w:bottom w:val="nil"/>
            </w:tcBorders>
          </w:tcPr>
          <w:p w14:paraId="54234EB1" w14:textId="77777777" w:rsidR="001C6747" w:rsidRDefault="009D6953">
            <w:pPr>
              <w:pStyle w:val="TableParagraph"/>
              <w:spacing w:line="214" w:lineRule="exact"/>
              <w:ind w:left="11" w:right="3"/>
              <w:jc w:val="center"/>
              <w:rPr>
                <w:sz w:val="20"/>
              </w:rPr>
            </w:pPr>
            <w:r>
              <w:rPr>
                <w:spacing w:val="-5"/>
                <w:sz w:val="20"/>
              </w:rPr>
              <w:t>5.7</w:t>
            </w:r>
          </w:p>
        </w:tc>
      </w:tr>
      <w:tr w:rsidR="001C6747" w14:paraId="54234EBB" w14:textId="77777777">
        <w:trPr>
          <w:trHeight w:val="455"/>
        </w:trPr>
        <w:tc>
          <w:tcPr>
            <w:tcW w:w="2471" w:type="dxa"/>
            <w:tcBorders>
              <w:top w:val="nil"/>
            </w:tcBorders>
          </w:tcPr>
          <w:p w14:paraId="54234EB3" w14:textId="77777777" w:rsidR="001C6747" w:rsidRDefault="009D6953">
            <w:pPr>
              <w:pStyle w:val="TableParagraph"/>
              <w:spacing w:line="226" w:lineRule="exact"/>
              <w:ind w:left="378"/>
              <w:rPr>
                <w:sz w:val="20"/>
              </w:rPr>
            </w:pPr>
            <w:r>
              <w:rPr>
                <w:sz w:val="20"/>
              </w:rPr>
              <w:t>≥4</w:t>
            </w:r>
            <w:r>
              <w:rPr>
                <w:spacing w:val="-2"/>
                <w:sz w:val="20"/>
              </w:rPr>
              <w:t xml:space="preserve"> </w:t>
            </w:r>
            <w:r>
              <w:rPr>
                <w:sz w:val="20"/>
              </w:rPr>
              <w:t>point</w:t>
            </w:r>
            <w:r>
              <w:rPr>
                <w:spacing w:val="-3"/>
                <w:sz w:val="20"/>
              </w:rPr>
              <w:t xml:space="preserve"> </w:t>
            </w:r>
            <w:r>
              <w:rPr>
                <w:spacing w:val="-2"/>
                <w:sz w:val="20"/>
              </w:rPr>
              <w:t>improvement,</w:t>
            </w:r>
          </w:p>
          <w:p w14:paraId="54234EB4" w14:textId="77777777" w:rsidR="001C6747" w:rsidRDefault="009D6953">
            <w:pPr>
              <w:pStyle w:val="TableParagraph"/>
              <w:spacing w:line="210" w:lineRule="exact"/>
              <w:ind w:left="378"/>
              <w:rPr>
                <w:sz w:val="20"/>
              </w:rPr>
            </w:pPr>
            <w:r>
              <w:rPr>
                <w:sz w:val="20"/>
              </w:rPr>
              <w:t>%</w:t>
            </w:r>
            <w:r>
              <w:rPr>
                <w:spacing w:val="-2"/>
                <w:sz w:val="20"/>
              </w:rPr>
              <w:t xml:space="preserve"> responders</w:t>
            </w:r>
          </w:p>
        </w:tc>
        <w:tc>
          <w:tcPr>
            <w:tcW w:w="1361" w:type="dxa"/>
            <w:tcBorders>
              <w:top w:val="nil"/>
              <w:right w:val="nil"/>
            </w:tcBorders>
          </w:tcPr>
          <w:p w14:paraId="54234EB5" w14:textId="77777777" w:rsidR="001C6747" w:rsidRDefault="009D6953">
            <w:pPr>
              <w:pStyle w:val="TableParagraph"/>
              <w:spacing w:before="226" w:line="210" w:lineRule="exact"/>
              <w:ind w:left="401"/>
              <w:rPr>
                <w:sz w:val="20"/>
              </w:rPr>
            </w:pPr>
            <w:r>
              <w:rPr>
                <w:spacing w:val="-2"/>
                <w:sz w:val="20"/>
              </w:rPr>
              <w:t>72.6</w:t>
            </w:r>
            <w:r>
              <w:rPr>
                <w:spacing w:val="-2"/>
                <w:sz w:val="20"/>
                <w:vertAlign w:val="superscript"/>
              </w:rPr>
              <w:t>c</w:t>
            </w:r>
          </w:p>
        </w:tc>
        <w:tc>
          <w:tcPr>
            <w:tcW w:w="938" w:type="dxa"/>
            <w:tcBorders>
              <w:top w:val="nil"/>
              <w:left w:val="nil"/>
            </w:tcBorders>
          </w:tcPr>
          <w:p w14:paraId="54234EB6" w14:textId="77777777" w:rsidR="001C6747" w:rsidRDefault="009D6953">
            <w:pPr>
              <w:pStyle w:val="TableParagraph"/>
              <w:spacing w:before="226" w:line="210" w:lineRule="exact"/>
              <w:ind w:left="195"/>
              <w:rPr>
                <w:sz w:val="20"/>
              </w:rPr>
            </w:pPr>
            <w:r>
              <w:rPr>
                <w:spacing w:val="-2"/>
                <w:sz w:val="20"/>
              </w:rPr>
              <w:t>67.2</w:t>
            </w:r>
            <w:r>
              <w:rPr>
                <w:spacing w:val="-2"/>
                <w:sz w:val="20"/>
                <w:vertAlign w:val="superscript"/>
              </w:rPr>
              <w:t>b</w:t>
            </w:r>
          </w:p>
        </w:tc>
        <w:tc>
          <w:tcPr>
            <w:tcW w:w="1104" w:type="dxa"/>
            <w:tcBorders>
              <w:top w:val="nil"/>
            </w:tcBorders>
          </w:tcPr>
          <w:p w14:paraId="54234EB7" w14:textId="77777777" w:rsidR="001C6747" w:rsidRDefault="009D6953">
            <w:pPr>
              <w:pStyle w:val="TableParagraph"/>
              <w:spacing w:before="226" w:line="210" w:lineRule="exact"/>
              <w:ind w:left="4" w:right="1"/>
              <w:jc w:val="center"/>
              <w:rPr>
                <w:sz w:val="20"/>
              </w:rPr>
            </w:pPr>
            <w:r>
              <w:rPr>
                <w:spacing w:val="-4"/>
                <w:sz w:val="20"/>
              </w:rPr>
              <w:t>43.6</w:t>
            </w:r>
          </w:p>
        </w:tc>
        <w:tc>
          <w:tcPr>
            <w:tcW w:w="1159" w:type="dxa"/>
            <w:tcBorders>
              <w:top w:val="nil"/>
            </w:tcBorders>
          </w:tcPr>
          <w:p w14:paraId="54234EB8" w14:textId="77777777" w:rsidR="001C6747" w:rsidRDefault="009D6953">
            <w:pPr>
              <w:pStyle w:val="TableParagraph"/>
              <w:spacing w:before="226" w:line="210" w:lineRule="exact"/>
              <w:ind w:left="370"/>
              <w:rPr>
                <w:sz w:val="20"/>
              </w:rPr>
            </w:pPr>
            <w:r>
              <w:rPr>
                <w:spacing w:val="-2"/>
                <w:sz w:val="20"/>
              </w:rPr>
              <w:t>78.1</w:t>
            </w:r>
            <w:r>
              <w:rPr>
                <w:spacing w:val="-2"/>
                <w:sz w:val="20"/>
                <w:vertAlign w:val="superscript"/>
              </w:rPr>
              <w:t>d</w:t>
            </w:r>
          </w:p>
        </w:tc>
        <w:tc>
          <w:tcPr>
            <w:tcW w:w="1109" w:type="dxa"/>
            <w:tcBorders>
              <w:top w:val="nil"/>
            </w:tcBorders>
          </w:tcPr>
          <w:p w14:paraId="54234EB9" w14:textId="77777777" w:rsidR="001C6747" w:rsidRDefault="009D6953">
            <w:pPr>
              <w:pStyle w:val="TableParagraph"/>
              <w:spacing w:before="226" w:line="210" w:lineRule="exact"/>
              <w:ind w:left="346"/>
              <w:rPr>
                <w:sz w:val="20"/>
              </w:rPr>
            </w:pPr>
            <w:r>
              <w:rPr>
                <w:spacing w:val="-2"/>
                <w:sz w:val="20"/>
              </w:rPr>
              <w:t>73.3</w:t>
            </w:r>
            <w:r>
              <w:rPr>
                <w:spacing w:val="-2"/>
                <w:sz w:val="20"/>
                <w:vertAlign w:val="superscript"/>
              </w:rPr>
              <w:t>d</w:t>
            </w:r>
          </w:p>
        </w:tc>
        <w:tc>
          <w:tcPr>
            <w:tcW w:w="1090" w:type="dxa"/>
            <w:tcBorders>
              <w:top w:val="nil"/>
            </w:tcBorders>
          </w:tcPr>
          <w:p w14:paraId="54234EBA" w14:textId="77777777" w:rsidR="001C6747" w:rsidRDefault="009D6953">
            <w:pPr>
              <w:pStyle w:val="TableParagraph"/>
              <w:spacing w:before="226" w:line="210" w:lineRule="exact"/>
              <w:ind w:left="11" w:right="4"/>
              <w:jc w:val="center"/>
              <w:rPr>
                <w:sz w:val="20"/>
              </w:rPr>
            </w:pPr>
            <w:r>
              <w:rPr>
                <w:spacing w:val="-4"/>
                <w:sz w:val="20"/>
              </w:rPr>
              <w:t>32.3</w:t>
            </w:r>
          </w:p>
        </w:tc>
      </w:tr>
      <w:tr w:rsidR="001C6747" w14:paraId="54234EC3" w14:textId="77777777">
        <w:trPr>
          <w:trHeight w:val="233"/>
        </w:trPr>
        <w:tc>
          <w:tcPr>
            <w:tcW w:w="2471" w:type="dxa"/>
            <w:tcBorders>
              <w:bottom w:val="nil"/>
              <w:right w:val="nil"/>
            </w:tcBorders>
          </w:tcPr>
          <w:p w14:paraId="54234EBC" w14:textId="77777777" w:rsidR="001C6747" w:rsidRDefault="009D6953">
            <w:pPr>
              <w:pStyle w:val="TableParagraph"/>
              <w:spacing w:line="214" w:lineRule="exact"/>
              <w:ind w:left="107"/>
              <w:rPr>
                <w:sz w:val="20"/>
              </w:rPr>
            </w:pPr>
            <w:r>
              <w:rPr>
                <w:sz w:val="20"/>
              </w:rPr>
              <w:t>LSM</w:t>
            </w:r>
            <w:r>
              <w:rPr>
                <w:spacing w:val="-6"/>
                <w:sz w:val="20"/>
              </w:rPr>
              <w:t xml:space="preserve"> </w:t>
            </w:r>
            <w:r>
              <w:rPr>
                <w:spacing w:val="-4"/>
                <w:sz w:val="20"/>
              </w:rPr>
              <w:t>DLQI</w:t>
            </w:r>
          </w:p>
        </w:tc>
        <w:tc>
          <w:tcPr>
            <w:tcW w:w="1361" w:type="dxa"/>
            <w:tcBorders>
              <w:left w:val="nil"/>
              <w:bottom w:val="nil"/>
              <w:right w:val="nil"/>
            </w:tcBorders>
          </w:tcPr>
          <w:p w14:paraId="54234EBD" w14:textId="77777777" w:rsidR="001C6747" w:rsidRDefault="001C6747">
            <w:pPr>
              <w:pStyle w:val="TableParagraph"/>
              <w:rPr>
                <w:sz w:val="16"/>
              </w:rPr>
            </w:pPr>
          </w:p>
        </w:tc>
        <w:tc>
          <w:tcPr>
            <w:tcW w:w="938" w:type="dxa"/>
            <w:tcBorders>
              <w:left w:val="nil"/>
              <w:bottom w:val="nil"/>
              <w:right w:val="nil"/>
            </w:tcBorders>
          </w:tcPr>
          <w:p w14:paraId="54234EBE" w14:textId="77777777" w:rsidR="001C6747" w:rsidRDefault="001C6747">
            <w:pPr>
              <w:pStyle w:val="TableParagraph"/>
              <w:rPr>
                <w:sz w:val="16"/>
              </w:rPr>
            </w:pPr>
          </w:p>
        </w:tc>
        <w:tc>
          <w:tcPr>
            <w:tcW w:w="1104" w:type="dxa"/>
            <w:tcBorders>
              <w:left w:val="nil"/>
              <w:bottom w:val="nil"/>
              <w:right w:val="nil"/>
            </w:tcBorders>
          </w:tcPr>
          <w:p w14:paraId="54234EBF" w14:textId="77777777" w:rsidR="001C6747" w:rsidRDefault="001C6747">
            <w:pPr>
              <w:pStyle w:val="TableParagraph"/>
              <w:rPr>
                <w:sz w:val="16"/>
              </w:rPr>
            </w:pPr>
          </w:p>
        </w:tc>
        <w:tc>
          <w:tcPr>
            <w:tcW w:w="1159" w:type="dxa"/>
            <w:tcBorders>
              <w:left w:val="nil"/>
              <w:bottom w:val="nil"/>
              <w:right w:val="nil"/>
            </w:tcBorders>
          </w:tcPr>
          <w:p w14:paraId="54234EC0" w14:textId="77777777" w:rsidR="001C6747" w:rsidRDefault="001C6747">
            <w:pPr>
              <w:pStyle w:val="TableParagraph"/>
              <w:rPr>
                <w:sz w:val="16"/>
              </w:rPr>
            </w:pPr>
          </w:p>
        </w:tc>
        <w:tc>
          <w:tcPr>
            <w:tcW w:w="1109" w:type="dxa"/>
            <w:tcBorders>
              <w:left w:val="nil"/>
              <w:bottom w:val="nil"/>
              <w:right w:val="nil"/>
            </w:tcBorders>
          </w:tcPr>
          <w:p w14:paraId="54234EC1" w14:textId="77777777" w:rsidR="001C6747" w:rsidRDefault="001C6747">
            <w:pPr>
              <w:pStyle w:val="TableParagraph"/>
              <w:rPr>
                <w:sz w:val="16"/>
              </w:rPr>
            </w:pPr>
          </w:p>
        </w:tc>
        <w:tc>
          <w:tcPr>
            <w:tcW w:w="1090" w:type="dxa"/>
            <w:tcBorders>
              <w:left w:val="nil"/>
              <w:bottom w:val="nil"/>
            </w:tcBorders>
          </w:tcPr>
          <w:p w14:paraId="54234EC2" w14:textId="77777777" w:rsidR="001C6747" w:rsidRDefault="001C6747">
            <w:pPr>
              <w:pStyle w:val="TableParagraph"/>
              <w:rPr>
                <w:sz w:val="16"/>
              </w:rPr>
            </w:pPr>
          </w:p>
        </w:tc>
      </w:tr>
      <w:tr w:rsidR="001C6747" w14:paraId="54234ECB" w14:textId="77777777">
        <w:trPr>
          <w:trHeight w:val="224"/>
        </w:trPr>
        <w:tc>
          <w:tcPr>
            <w:tcW w:w="2471" w:type="dxa"/>
            <w:tcBorders>
              <w:top w:val="nil"/>
            </w:tcBorders>
          </w:tcPr>
          <w:p w14:paraId="54234EC4" w14:textId="77777777" w:rsidR="001C6747" w:rsidRDefault="009D6953">
            <w:pPr>
              <w:pStyle w:val="TableParagraph"/>
              <w:spacing w:line="204" w:lineRule="exact"/>
              <w:ind w:left="378"/>
              <w:rPr>
                <w:sz w:val="20"/>
              </w:rPr>
            </w:pPr>
            <w:r>
              <w:rPr>
                <w:sz w:val="20"/>
              </w:rPr>
              <w:t>Baseline</w:t>
            </w:r>
            <w:r>
              <w:rPr>
                <w:spacing w:val="-7"/>
                <w:sz w:val="20"/>
              </w:rPr>
              <w:t xml:space="preserve"> </w:t>
            </w:r>
            <w:r>
              <w:rPr>
                <w:sz w:val="20"/>
              </w:rPr>
              <w:t>mean</w:t>
            </w:r>
            <w:r>
              <w:rPr>
                <w:spacing w:val="-6"/>
                <w:sz w:val="20"/>
              </w:rPr>
              <w:t xml:space="preserve"> </w:t>
            </w:r>
            <w:r>
              <w:rPr>
                <w:spacing w:val="-4"/>
                <w:sz w:val="20"/>
              </w:rPr>
              <w:t>(SD)</w:t>
            </w:r>
          </w:p>
        </w:tc>
        <w:tc>
          <w:tcPr>
            <w:tcW w:w="1361" w:type="dxa"/>
            <w:tcBorders>
              <w:top w:val="nil"/>
              <w:right w:val="nil"/>
            </w:tcBorders>
          </w:tcPr>
          <w:p w14:paraId="54234EC5" w14:textId="77777777" w:rsidR="001C6747" w:rsidRDefault="009D6953">
            <w:pPr>
              <w:pStyle w:val="TableParagraph"/>
              <w:spacing w:line="204" w:lineRule="exact"/>
              <w:ind w:left="214"/>
              <w:rPr>
                <w:sz w:val="20"/>
              </w:rPr>
            </w:pPr>
            <w:r>
              <w:rPr>
                <w:sz w:val="20"/>
              </w:rPr>
              <w:t>14.6</w:t>
            </w:r>
            <w:r>
              <w:rPr>
                <w:spacing w:val="-3"/>
                <w:sz w:val="20"/>
              </w:rPr>
              <w:t xml:space="preserve"> </w:t>
            </w:r>
            <w:r>
              <w:rPr>
                <w:spacing w:val="-2"/>
                <w:sz w:val="20"/>
              </w:rPr>
              <w:t>(6.8)</w:t>
            </w:r>
          </w:p>
        </w:tc>
        <w:tc>
          <w:tcPr>
            <w:tcW w:w="938" w:type="dxa"/>
            <w:tcBorders>
              <w:top w:val="nil"/>
              <w:left w:val="nil"/>
            </w:tcBorders>
          </w:tcPr>
          <w:p w14:paraId="54234EC6" w14:textId="77777777" w:rsidR="001C6747" w:rsidRDefault="009D6953">
            <w:pPr>
              <w:pStyle w:val="TableParagraph"/>
              <w:spacing w:line="204" w:lineRule="exact"/>
              <w:ind w:right="136"/>
              <w:jc w:val="right"/>
              <w:rPr>
                <w:sz w:val="20"/>
              </w:rPr>
            </w:pPr>
            <w:r>
              <w:rPr>
                <w:noProof/>
              </w:rPr>
              <mc:AlternateContent>
                <mc:Choice Requires="wpg">
                  <w:drawing>
                    <wp:anchor distT="0" distB="0" distL="0" distR="0" simplePos="0" relativeHeight="485945344" behindDoc="1" locked="0" layoutInCell="1" allowOverlap="1" wp14:anchorId="54235097" wp14:editId="54235098">
                      <wp:simplePos x="0" y="0"/>
                      <wp:positionH relativeFrom="column">
                        <wp:posOffset>-91904</wp:posOffset>
                      </wp:positionH>
                      <wp:positionV relativeFrom="paragraph">
                        <wp:posOffset>-2279</wp:posOffset>
                      </wp:positionV>
                      <wp:extent cx="6350" cy="5899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89915"/>
                                <a:chOff x="0" y="0"/>
                                <a:chExt cx="6350" cy="589915"/>
                              </a:xfrm>
                            </wpg:grpSpPr>
                            <wps:wsp>
                              <wps:cNvPr id="33" name="Graphic 33"/>
                              <wps:cNvSpPr/>
                              <wps:spPr>
                                <a:xfrm>
                                  <a:off x="0" y="12"/>
                                  <a:ext cx="6350" cy="589915"/>
                                </a:xfrm>
                                <a:custGeom>
                                  <a:avLst/>
                                  <a:gdLst/>
                                  <a:ahLst/>
                                  <a:cxnLst/>
                                  <a:rect l="l" t="t" r="r" b="b"/>
                                  <a:pathLst>
                                    <a:path w="6350" h="589915">
                                      <a:moveTo>
                                        <a:pt x="6096" y="150863"/>
                                      </a:moveTo>
                                      <a:lnTo>
                                        <a:pt x="0" y="150863"/>
                                      </a:lnTo>
                                      <a:lnTo>
                                        <a:pt x="0" y="589775"/>
                                      </a:lnTo>
                                      <a:lnTo>
                                        <a:pt x="6096" y="589775"/>
                                      </a:lnTo>
                                      <a:lnTo>
                                        <a:pt x="6096" y="150863"/>
                                      </a:lnTo>
                                      <a:close/>
                                    </a:path>
                                    <a:path w="6350" h="589915">
                                      <a:moveTo>
                                        <a:pt x="6096" y="0"/>
                                      </a:moveTo>
                                      <a:lnTo>
                                        <a:pt x="0" y="0"/>
                                      </a:lnTo>
                                      <a:lnTo>
                                        <a:pt x="0" y="144767"/>
                                      </a:lnTo>
                                      <a:lnTo>
                                        <a:pt x="6096" y="144767"/>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78EC9132" id="Group 32" o:spid="_x0000_s1026" style="position:absolute;margin-left:-7.25pt;margin-top:-.2pt;width:.5pt;height:46.45pt;z-index:-17371136;mso-wrap-distance-left:0;mso-wrap-distance-right:0" coordsize="63,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">
                      <v:shape id="Graphic 33" o:spid="_x0000_s1027" style="position:absolute;width:63;height:5899;visibility:visible;mso-wrap-style:square;v-text-anchor:top" coordsize="6350,5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" path="m6096,150863r-6096,l,589775r6096,l6096,150863xem6096,l,,,144767r6096,l6096,xe" fillcolor="black" stroked="f">
                        <v:path arrowok="t"/>
                      </v:shape>
                    </v:group>
                  </w:pict>
                </mc:Fallback>
              </mc:AlternateContent>
            </w:r>
            <w:r>
              <w:rPr>
                <w:sz w:val="20"/>
              </w:rPr>
              <w:t>14.6</w:t>
            </w:r>
            <w:r>
              <w:rPr>
                <w:spacing w:val="-3"/>
                <w:sz w:val="20"/>
              </w:rPr>
              <w:t xml:space="preserve"> </w:t>
            </w:r>
            <w:r>
              <w:rPr>
                <w:spacing w:val="-2"/>
                <w:sz w:val="20"/>
              </w:rPr>
              <w:t>(6.5)</w:t>
            </w:r>
          </w:p>
        </w:tc>
        <w:tc>
          <w:tcPr>
            <w:tcW w:w="1104" w:type="dxa"/>
            <w:tcBorders>
              <w:top w:val="nil"/>
            </w:tcBorders>
          </w:tcPr>
          <w:p w14:paraId="54234EC7" w14:textId="77777777" w:rsidR="001C6747" w:rsidRDefault="009D6953">
            <w:pPr>
              <w:pStyle w:val="TableParagraph"/>
              <w:spacing w:line="204" w:lineRule="exact"/>
              <w:ind w:left="157"/>
              <w:rPr>
                <w:sz w:val="20"/>
              </w:rPr>
            </w:pPr>
            <w:r>
              <w:rPr>
                <w:sz w:val="20"/>
              </w:rPr>
              <w:t>13.9</w:t>
            </w:r>
            <w:r>
              <w:rPr>
                <w:spacing w:val="-3"/>
                <w:sz w:val="20"/>
              </w:rPr>
              <w:t xml:space="preserve"> </w:t>
            </w:r>
            <w:r>
              <w:rPr>
                <w:spacing w:val="-2"/>
                <w:sz w:val="20"/>
              </w:rPr>
              <w:t>(7.3)</w:t>
            </w:r>
          </w:p>
        </w:tc>
        <w:tc>
          <w:tcPr>
            <w:tcW w:w="1159" w:type="dxa"/>
            <w:tcBorders>
              <w:top w:val="nil"/>
            </w:tcBorders>
          </w:tcPr>
          <w:p w14:paraId="54234EC8" w14:textId="77777777" w:rsidR="001C6747" w:rsidRDefault="009D6953">
            <w:pPr>
              <w:pStyle w:val="TableParagraph"/>
              <w:spacing w:line="204" w:lineRule="exact"/>
              <w:ind w:left="185"/>
              <w:rPr>
                <w:sz w:val="20"/>
              </w:rPr>
            </w:pPr>
            <w:r>
              <w:rPr>
                <w:sz w:val="20"/>
              </w:rPr>
              <w:t>14.8</w:t>
            </w:r>
            <w:r>
              <w:rPr>
                <w:spacing w:val="-3"/>
                <w:sz w:val="20"/>
              </w:rPr>
              <w:t xml:space="preserve"> </w:t>
            </w:r>
            <w:r>
              <w:rPr>
                <w:spacing w:val="-2"/>
                <w:sz w:val="20"/>
              </w:rPr>
              <w:t>(6.0)</w:t>
            </w:r>
          </w:p>
        </w:tc>
        <w:tc>
          <w:tcPr>
            <w:tcW w:w="1109" w:type="dxa"/>
            <w:tcBorders>
              <w:top w:val="nil"/>
            </w:tcBorders>
          </w:tcPr>
          <w:p w14:paraId="54234EC9" w14:textId="77777777" w:rsidR="001C6747" w:rsidRDefault="009D6953">
            <w:pPr>
              <w:pStyle w:val="TableParagraph"/>
              <w:spacing w:line="204" w:lineRule="exact"/>
              <w:ind w:right="151"/>
              <w:jc w:val="right"/>
              <w:rPr>
                <w:sz w:val="20"/>
              </w:rPr>
            </w:pPr>
            <w:r>
              <w:rPr>
                <w:sz w:val="20"/>
              </w:rPr>
              <w:t>15.4</w:t>
            </w:r>
            <w:r>
              <w:rPr>
                <w:spacing w:val="-3"/>
                <w:sz w:val="20"/>
              </w:rPr>
              <w:t xml:space="preserve"> </w:t>
            </w:r>
            <w:r>
              <w:rPr>
                <w:spacing w:val="-2"/>
                <w:sz w:val="20"/>
              </w:rPr>
              <w:t>(7.3)</w:t>
            </w:r>
          </w:p>
        </w:tc>
        <w:tc>
          <w:tcPr>
            <w:tcW w:w="1090" w:type="dxa"/>
            <w:tcBorders>
              <w:top w:val="nil"/>
            </w:tcBorders>
          </w:tcPr>
          <w:p w14:paraId="54234ECA" w14:textId="77777777" w:rsidR="001C6747" w:rsidRDefault="009D6953">
            <w:pPr>
              <w:pStyle w:val="TableParagraph"/>
              <w:spacing w:line="204" w:lineRule="exact"/>
              <w:ind w:left="152"/>
              <w:rPr>
                <w:sz w:val="20"/>
              </w:rPr>
            </w:pPr>
            <w:r>
              <w:rPr>
                <w:sz w:val="20"/>
              </w:rPr>
              <w:t>15.0</w:t>
            </w:r>
            <w:r>
              <w:rPr>
                <w:spacing w:val="-3"/>
                <w:sz w:val="20"/>
              </w:rPr>
              <w:t xml:space="preserve"> </w:t>
            </w:r>
            <w:r>
              <w:rPr>
                <w:spacing w:val="-2"/>
                <w:sz w:val="20"/>
              </w:rPr>
              <w:t>(7.1)</w:t>
            </w:r>
          </w:p>
        </w:tc>
      </w:tr>
      <w:tr w:rsidR="001C6747" w14:paraId="54234EDE" w14:textId="77777777">
        <w:trPr>
          <w:trHeight w:val="690"/>
        </w:trPr>
        <w:tc>
          <w:tcPr>
            <w:tcW w:w="2471" w:type="dxa"/>
          </w:tcPr>
          <w:p w14:paraId="54234ECC" w14:textId="77777777" w:rsidR="001C6747" w:rsidRDefault="009D6953">
            <w:pPr>
              <w:pStyle w:val="TableParagraph"/>
              <w:ind w:left="378"/>
              <w:rPr>
                <w:sz w:val="20"/>
              </w:rPr>
            </w:pPr>
            <w:r>
              <w:rPr>
                <w:sz w:val="20"/>
              </w:rPr>
              <w:t>Change</w:t>
            </w:r>
            <w:r>
              <w:rPr>
                <w:spacing w:val="-13"/>
                <w:sz w:val="20"/>
              </w:rPr>
              <w:t xml:space="preserve"> </w:t>
            </w:r>
            <w:r>
              <w:rPr>
                <w:sz w:val="20"/>
              </w:rPr>
              <w:t>from</w:t>
            </w:r>
            <w:r>
              <w:rPr>
                <w:spacing w:val="-12"/>
                <w:sz w:val="20"/>
              </w:rPr>
              <w:t xml:space="preserve"> </w:t>
            </w:r>
            <w:r>
              <w:rPr>
                <w:sz w:val="20"/>
              </w:rPr>
              <w:t>baseline (95% CI)</w:t>
            </w:r>
          </w:p>
        </w:tc>
        <w:tc>
          <w:tcPr>
            <w:tcW w:w="1361" w:type="dxa"/>
            <w:tcBorders>
              <w:right w:val="nil"/>
            </w:tcBorders>
          </w:tcPr>
          <w:p w14:paraId="54234ECD" w14:textId="77777777" w:rsidR="001C6747" w:rsidRDefault="001C6747">
            <w:pPr>
              <w:pStyle w:val="TableParagraph"/>
              <w:rPr>
                <w:sz w:val="20"/>
              </w:rPr>
            </w:pPr>
          </w:p>
          <w:p w14:paraId="54234ECE" w14:textId="77777777" w:rsidR="001C6747" w:rsidRDefault="009D6953">
            <w:pPr>
              <w:pStyle w:val="TableParagraph"/>
              <w:ind w:left="3" w:right="141"/>
              <w:jc w:val="center"/>
              <w:rPr>
                <w:sz w:val="20"/>
              </w:rPr>
            </w:pPr>
            <w:r>
              <w:rPr>
                <w:spacing w:val="-2"/>
                <w:sz w:val="20"/>
              </w:rPr>
              <w:t>-</w:t>
            </w:r>
            <w:r>
              <w:rPr>
                <w:spacing w:val="-4"/>
                <w:sz w:val="20"/>
              </w:rPr>
              <w:t>9.1</w:t>
            </w:r>
            <w:r>
              <w:rPr>
                <w:spacing w:val="-4"/>
                <w:sz w:val="20"/>
                <w:vertAlign w:val="superscript"/>
              </w:rPr>
              <w:t>d</w:t>
            </w:r>
          </w:p>
          <w:p w14:paraId="54234ECF" w14:textId="77777777" w:rsidR="001C6747" w:rsidRDefault="009D6953">
            <w:pPr>
              <w:pStyle w:val="TableParagraph"/>
              <w:spacing w:before="1" w:line="210" w:lineRule="exact"/>
              <w:ind w:left="4" w:right="141"/>
              <w:jc w:val="center"/>
              <w:rPr>
                <w:sz w:val="20"/>
              </w:rPr>
            </w:pPr>
            <w:r>
              <w:rPr>
                <w:sz w:val="20"/>
              </w:rPr>
              <w:t>(-10.3,</w:t>
            </w:r>
            <w:r>
              <w:rPr>
                <w:spacing w:val="-6"/>
                <w:sz w:val="20"/>
              </w:rPr>
              <w:t xml:space="preserve"> </w:t>
            </w:r>
            <w:r>
              <w:rPr>
                <w:sz w:val="20"/>
              </w:rPr>
              <w:t>-</w:t>
            </w:r>
            <w:r>
              <w:rPr>
                <w:spacing w:val="-4"/>
                <w:sz w:val="20"/>
              </w:rPr>
              <w:t>8.0)</w:t>
            </w:r>
          </w:p>
        </w:tc>
        <w:tc>
          <w:tcPr>
            <w:tcW w:w="938" w:type="dxa"/>
            <w:tcBorders>
              <w:left w:val="nil"/>
            </w:tcBorders>
          </w:tcPr>
          <w:p w14:paraId="54234ED0" w14:textId="77777777" w:rsidR="001C6747" w:rsidRDefault="009D6953">
            <w:pPr>
              <w:pStyle w:val="TableParagraph"/>
              <w:ind w:left="127" w:right="252" w:firstLine="84"/>
              <w:rPr>
                <w:sz w:val="20"/>
              </w:rPr>
            </w:pPr>
            <w:r>
              <w:rPr>
                <w:spacing w:val="-2"/>
                <w:sz w:val="20"/>
              </w:rPr>
              <w:t>-7.0</w:t>
            </w:r>
            <w:r>
              <w:rPr>
                <w:spacing w:val="-2"/>
                <w:sz w:val="20"/>
                <w:vertAlign w:val="superscript"/>
              </w:rPr>
              <w:t>b</w:t>
            </w:r>
            <w:r>
              <w:rPr>
                <w:spacing w:val="-2"/>
                <w:sz w:val="20"/>
              </w:rPr>
              <w:t xml:space="preserve"> </w:t>
            </w:r>
            <w:r>
              <w:rPr>
                <w:sz w:val="20"/>
              </w:rPr>
              <w:t>(-8.1,</w:t>
            </w:r>
            <w:r>
              <w:rPr>
                <w:spacing w:val="-5"/>
                <w:sz w:val="20"/>
              </w:rPr>
              <w:t xml:space="preserve"> </w:t>
            </w:r>
            <w:r>
              <w:rPr>
                <w:spacing w:val="-10"/>
                <w:sz w:val="20"/>
              </w:rPr>
              <w:t>-</w:t>
            </w:r>
          </w:p>
          <w:p w14:paraId="54234ED1" w14:textId="77777777" w:rsidR="001C6747" w:rsidRDefault="009D6953">
            <w:pPr>
              <w:pStyle w:val="TableParagraph"/>
              <w:spacing w:before="1" w:line="210" w:lineRule="exact"/>
              <w:ind w:left="243"/>
              <w:rPr>
                <w:sz w:val="20"/>
              </w:rPr>
            </w:pPr>
            <w:r>
              <w:rPr>
                <w:spacing w:val="-4"/>
                <w:sz w:val="20"/>
              </w:rPr>
              <w:t>5.8)</w:t>
            </w:r>
          </w:p>
        </w:tc>
        <w:tc>
          <w:tcPr>
            <w:tcW w:w="1104" w:type="dxa"/>
          </w:tcPr>
          <w:p w14:paraId="54234ED2" w14:textId="77777777" w:rsidR="001C6747" w:rsidRDefault="001C6747">
            <w:pPr>
              <w:pStyle w:val="TableParagraph"/>
              <w:rPr>
                <w:sz w:val="20"/>
              </w:rPr>
            </w:pPr>
          </w:p>
          <w:p w14:paraId="54234ED3" w14:textId="77777777" w:rsidR="001C6747" w:rsidRDefault="009D6953">
            <w:pPr>
              <w:pStyle w:val="TableParagraph"/>
              <w:ind w:left="4"/>
              <w:jc w:val="center"/>
              <w:rPr>
                <w:sz w:val="20"/>
              </w:rPr>
            </w:pPr>
            <w:r>
              <w:rPr>
                <w:spacing w:val="-2"/>
                <w:sz w:val="20"/>
              </w:rPr>
              <w:t>-</w:t>
            </w:r>
            <w:r>
              <w:rPr>
                <w:spacing w:val="-5"/>
                <w:sz w:val="20"/>
              </w:rPr>
              <w:t>4.2</w:t>
            </w:r>
          </w:p>
          <w:p w14:paraId="54234ED4" w14:textId="77777777" w:rsidR="001C6747" w:rsidRDefault="009D6953">
            <w:pPr>
              <w:pStyle w:val="TableParagraph"/>
              <w:spacing w:before="1" w:line="210" w:lineRule="exact"/>
              <w:ind w:left="4" w:right="2"/>
              <w:jc w:val="center"/>
              <w:rPr>
                <w:sz w:val="20"/>
              </w:rPr>
            </w:pPr>
            <w:r>
              <w:rPr>
                <w:sz w:val="20"/>
              </w:rPr>
              <w:t>(-5.9,</w:t>
            </w:r>
            <w:r>
              <w:rPr>
                <w:spacing w:val="-5"/>
                <w:sz w:val="20"/>
              </w:rPr>
              <w:t xml:space="preserve"> </w:t>
            </w:r>
            <w:r>
              <w:rPr>
                <w:sz w:val="20"/>
              </w:rPr>
              <w:t>-</w:t>
            </w:r>
            <w:r>
              <w:rPr>
                <w:spacing w:val="-4"/>
                <w:sz w:val="20"/>
              </w:rPr>
              <w:t>2.5)</w:t>
            </w:r>
          </w:p>
        </w:tc>
        <w:tc>
          <w:tcPr>
            <w:tcW w:w="1159" w:type="dxa"/>
          </w:tcPr>
          <w:p w14:paraId="54234ED5" w14:textId="77777777" w:rsidR="001C6747" w:rsidRDefault="009D6953">
            <w:pPr>
              <w:pStyle w:val="TableParagraph"/>
              <w:ind w:left="180" w:right="171"/>
              <w:jc w:val="center"/>
              <w:rPr>
                <w:sz w:val="20"/>
              </w:rPr>
            </w:pPr>
            <w:r>
              <w:rPr>
                <w:spacing w:val="-2"/>
                <w:sz w:val="20"/>
              </w:rPr>
              <w:t>-</w:t>
            </w:r>
            <w:r>
              <w:rPr>
                <w:spacing w:val="-4"/>
                <w:sz w:val="20"/>
              </w:rPr>
              <w:t>9.8</w:t>
            </w:r>
            <w:r>
              <w:rPr>
                <w:spacing w:val="-4"/>
                <w:sz w:val="20"/>
                <w:vertAlign w:val="superscript"/>
              </w:rPr>
              <w:t>d</w:t>
            </w:r>
          </w:p>
          <w:p w14:paraId="54234ED6" w14:textId="77777777" w:rsidR="001C6747" w:rsidRDefault="009D6953">
            <w:pPr>
              <w:pStyle w:val="TableParagraph"/>
              <w:ind w:left="180" w:right="172"/>
              <w:jc w:val="center"/>
              <w:rPr>
                <w:sz w:val="20"/>
              </w:rPr>
            </w:pPr>
            <w:r>
              <w:rPr>
                <w:sz w:val="20"/>
              </w:rPr>
              <w:t>(-10.7,</w:t>
            </w:r>
            <w:r>
              <w:rPr>
                <w:spacing w:val="-4"/>
                <w:sz w:val="20"/>
              </w:rPr>
              <w:t xml:space="preserve"> </w:t>
            </w:r>
            <w:r>
              <w:rPr>
                <w:spacing w:val="-10"/>
                <w:sz w:val="20"/>
              </w:rPr>
              <w:t>-</w:t>
            </w:r>
          </w:p>
          <w:p w14:paraId="54234ED7" w14:textId="77777777" w:rsidR="001C6747" w:rsidRDefault="009D6953">
            <w:pPr>
              <w:pStyle w:val="TableParagraph"/>
              <w:spacing w:before="1" w:line="210" w:lineRule="exact"/>
              <w:ind w:left="180" w:right="173"/>
              <w:jc w:val="center"/>
              <w:rPr>
                <w:sz w:val="20"/>
              </w:rPr>
            </w:pPr>
            <w:r>
              <w:rPr>
                <w:spacing w:val="-4"/>
                <w:sz w:val="20"/>
              </w:rPr>
              <w:t>8.8)</w:t>
            </w:r>
          </w:p>
        </w:tc>
        <w:tc>
          <w:tcPr>
            <w:tcW w:w="1109" w:type="dxa"/>
          </w:tcPr>
          <w:p w14:paraId="54234ED8" w14:textId="77777777" w:rsidR="001C6747" w:rsidRDefault="001C6747">
            <w:pPr>
              <w:pStyle w:val="TableParagraph"/>
              <w:rPr>
                <w:sz w:val="20"/>
              </w:rPr>
            </w:pPr>
          </w:p>
          <w:p w14:paraId="54234ED9" w14:textId="77777777" w:rsidR="001C6747" w:rsidRDefault="009D6953">
            <w:pPr>
              <w:pStyle w:val="TableParagraph"/>
              <w:ind w:left="157" w:right="145"/>
              <w:jc w:val="center"/>
              <w:rPr>
                <w:sz w:val="20"/>
              </w:rPr>
            </w:pPr>
            <w:r>
              <w:rPr>
                <w:spacing w:val="-2"/>
                <w:sz w:val="20"/>
              </w:rPr>
              <w:t>-</w:t>
            </w:r>
            <w:r>
              <w:rPr>
                <w:spacing w:val="-4"/>
                <w:sz w:val="20"/>
              </w:rPr>
              <w:t>8.3</w:t>
            </w:r>
            <w:r>
              <w:rPr>
                <w:spacing w:val="-4"/>
                <w:sz w:val="20"/>
                <w:vertAlign w:val="superscript"/>
              </w:rPr>
              <w:t>d</w:t>
            </w:r>
          </w:p>
          <w:p w14:paraId="54234EDA" w14:textId="77777777" w:rsidR="001C6747" w:rsidRDefault="009D6953">
            <w:pPr>
              <w:pStyle w:val="TableParagraph"/>
              <w:spacing w:before="1" w:line="210" w:lineRule="exact"/>
              <w:ind w:left="12"/>
              <w:jc w:val="center"/>
              <w:rPr>
                <w:sz w:val="20"/>
              </w:rPr>
            </w:pPr>
            <w:r>
              <w:rPr>
                <w:sz w:val="20"/>
              </w:rPr>
              <w:t>(-9.3,</w:t>
            </w:r>
            <w:r>
              <w:rPr>
                <w:spacing w:val="-5"/>
                <w:sz w:val="20"/>
              </w:rPr>
              <w:t xml:space="preserve"> </w:t>
            </w:r>
            <w:r>
              <w:rPr>
                <w:sz w:val="20"/>
              </w:rPr>
              <w:t>-</w:t>
            </w:r>
            <w:r>
              <w:rPr>
                <w:spacing w:val="-4"/>
                <w:sz w:val="20"/>
              </w:rPr>
              <w:t>7.3)</w:t>
            </w:r>
          </w:p>
        </w:tc>
        <w:tc>
          <w:tcPr>
            <w:tcW w:w="1090" w:type="dxa"/>
          </w:tcPr>
          <w:p w14:paraId="54234EDB" w14:textId="77777777" w:rsidR="001C6747" w:rsidRDefault="001C6747">
            <w:pPr>
              <w:pStyle w:val="TableParagraph"/>
              <w:rPr>
                <w:sz w:val="20"/>
              </w:rPr>
            </w:pPr>
          </w:p>
          <w:p w14:paraId="54234EDC" w14:textId="77777777" w:rsidR="001C6747" w:rsidRDefault="009D6953">
            <w:pPr>
              <w:pStyle w:val="TableParagraph"/>
              <w:ind w:left="11" w:right="3"/>
              <w:jc w:val="center"/>
              <w:rPr>
                <w:sz w:val="20"/>
              </w:rPr>
            </w:pPr>
            <w:r>
              <w:rPr>
                <w:spacing w:val="-2"/>
                <w:sz w:val="20"/>
              </w:rPr>
              <w:t>-</w:t>
            </w:r>
            <w:r>
              <w:rPr>
                <w:spacing w:val="-5"/>
                <w:sz w:val="20"/>
              </w:rPr>
              <w:t>3.9</w:t>
            </w:r>
          </w:p>
          <w:p w14:paraId="54234EDD" w14:textId="77777777" w:rsidR="001C6747" w:rsidRDefault="009D6953">
            <w:pPr>
              <w:pStyle w:val="TableParagraph"/>
              <w:spacing w:before="1" w:line="210" w:lineRule="exact"/>
              <w:ind w:left="11"/>
              <w:jc w:val="center"/>
              <w:rPr>
                <w:sz w:val="20"/>
              </w:rPr>
            </w:pPr>
            <w:r>
              <w:rPr>
                <w:sz w:val="20"/>
              </w:rPr>
              <w:t>(-5.3,</w:t>
            </w:r>
            <w:r>
              <w:rPr>
                <w:spacing w:val="-5"/>
                <w:sz w:val="20"/>
              </w:rPr>
              <w:t xml:space="preserve"> </w:t>
            </w:r>
            <w:r>
              <w:rPr>
                <w:sz w:val="20"/>
              </w:rPr>
              <w:t>-</w:t>
            </w:r>
            <w:r>
              <w:rPr>
                <w:spacing w:val="-4"/>
                <w:sz w:val="20"/>
              </w:rPr>
              <w:t>2.4)</w:t>
            </w:r>
          </w:p>
        </w:tc>
      </w:tr>
      <w:tr w:rsidR="001C6747" w14:paraId="54234EE6" w14:textId="77777777">
        <w:trPr>
          <w:trHeight w:val="234"/>
        </w:trPr>
        <w:tc>
          <w:tcPr>
            <w:tcW w:w="2471" w:type="dxa"/>
            <w:tcBorders>
              <w:bottom w:val="nil"/>
              <w:right w:val="nil"/>
            </w:tcBorders>
          </w:tcPr>
          <w:p w14:paraId="54234EDF" w14:textId="77777777" w:rsidR="001C6747" w:rsidRDefault="009D6953">
            <w:pPr>
              <w:pStyle w:val="TableParagraph"/>
              <w:spacing w:line="215" w:lineRule="exact"/>
              <w:ind w:left="107"/>
              <w:rPr>
                <w:sz w:val="20"/>
              </w:rPr>
            </w:pPr>
            <w:r>
              <w:rPr>
                <w:spacing w:val="-2"/>
                <w:sz w:val="20"/>
              </w:rPr>
              <w:t>CDLQI</w:t>
            </w:r>
          </w:p>
        </w:tc>
        <w:tc>
          <w:tcPr>
            <w:tcW w:w="1361" w:type="dxa"/>
            <w:tcBorders>
              <w:left w:val="nil"/>
              <w:bottom w:val="nil"/>
              <w:right w:val="nil"/>
            </w:tcBorders>
          </w:tcPr>
          <w:p w14:paraId="54234EE0" w14:textId="77777777" w:rsidR="001C6747" w:rsidRDefault="001C6747">
            <w:pPr>
              <w:pStyle w:val="TableParagraph"/>
              <w:rPr>
                <w:sz w:val="16"/>
              </w:rPr>
            </w:pPr>
          </w:p>
        </w:tc>
        <w:tc>
          <w:tcPr>
            <w:tcW w:w="938" w:type="dxa"/>
            <w:tcBorders>
              <w:left w:val="nil"/>
              <w:bottom w:val="nil"/>
              <w:right w:val="nil"/>
            </w:tcBorders>
          </w:tcPr>
          <w:p w14:paraId="54234EE1" w14:textId="77777777" w:rsidR="001C6747" w:rsidRDefault="001C6747">
            <w:pPr>
              <w:pStyle w:val="TableParagraph"/>
              <w:rPr>
                <w:sz w:val="16"/>
              </w:rPr>
            </w:pPr>
          </w:p>
        </w:tc>
        <w:tc>
          <w:tcPr>
            <w:tcW w:w="1104" w:type="dxa"/>
            <w:tcBorders>
              <w:left w:val="nil"/>
              <w:bottom w:val="nil"/>
              <w:right w:val="nil"/>
            </w:tcBorders>
          </w:tcPr>
          <w:p w14:paraId="54234EE2" w14:textId="77777777" w:rsidR="001C6747" w:rsidRDefault="001C6747">
            <w:pPr>
              <w:pStyle w:val="TableParagraph"/>
              <w:rPr>
                <w:sz w:val="16"/>
              </w:rPr>
            </w:pPr>
          </w:p>
        </w:tc>
        <w:tc>
          <w:tcPr>
            <w:tcW w:w="1159" w:type="dxa"/>
            <w:tcBorders>
              <w:left w:val="nil"/>
              <w:bottom w:val="nil"/>
              <w:right w:val="nil"/>
            </w:tcBorders>
          </w:tcPr>
          <w:p w14:paraId="54234EE3" w14:textId="77777777" w:rsidR="001C6747" w:rsidRDefault="001C6747">
            <w:pPr>
              <w:pStyle w:val="TableParagraph"/>
              <w:rPr>
                <w:sz w:val="16"/>
              </w:rPr>
            </w:pPr>
          </w:p>
        </w:tc>
        <w:tc>
          <w:tcPr>
            <w:tcW w:w="1109" w:type="dxa"/>
            <w:tcBorders>
              <w:left w:val="nil"/>
              <w:bottom w:val="nil"/>
              <w:right w:val="nil"/>
            </w:tcBorders>
          </w:tcPr>
          <w:p w14:paraId="54234EE4" w14:textId="77777777" w:rsidR="001C6747" w:rsidRDefault="001C6747">
            <w:pPr>
              <w:pStyle w:val="TableParagraph"/>
              <w:rPr>
                <w:sz w:val="16"/>
              </w:rPr>
            </w:pPr>
          </w:p>
        </w:tc>
        <w:tc>
          <w:tcPr>
            <w:tcW w:w="1090" w:type="dxa"/>
            <w:tcBorders>
              <w:left w:val="nil"/>
              <w:bottom w:val="nil"/>
            </w:tcBorders>
          </w:tcPr>
          <w:p w14:paraId="54234EE5" w14:textId="77777777" w:rsidR="001C6747" w:rsidRDefault="001C6747">
            <w:pPr>
              <w:pStyle w:val="TableParagraph"/>
              <w:rPr>
                <w:sz w:val="16"/>
              </w:rPr>
            </w:pPr>
          </w:p>
        </w:tc>
      </w:tr>
      <w:tr w:rsidR="001C6747" w14:paraId="54234EF6" w14:textId="77777777">
        <w:trPr>
          <w:trHeight w:val="683"/>
        </w:trPr>
        <w:tc>
          <w:tcPr>
            <w:tcW w:w="2471" w:type="dxa"/>
            <w:tcBorders>
              <w:top w:val="nil"/>
            </w:tcBorders>
          </w:tcPr>
          <w:p w14:paraId="54234EE7" w14:textId="77777777" w:rsidR="001C6747" w:rsidRDefault="009D6953">
            <w:pPr>
              <w:pStyle w:val="TableParagraph"/>
              <w:spacing w:line="226" w:lineRule="exact"/>
              <w:ind w:left="378"/>
              <w:rPr>
                <w:sz w:val="20"/>
              </w:rPr>
            </w:pPr>
            <w:r>
              <w:rPr>
                <w:sz w:val="20"/>
              </w:rPr>
              <w:t>≥2.5</w:t>
            </w:r>
            <w:r>
              <w:rPr>
                <w:spacing w:val="-3"/>
                <w:sz w:val="20"/>
              </w:rPr>
              <w:t xml:space="preserve"> </w:t>
            </w:r>
            <w:r>
              <w:rPr>
                <w:spacing w:val="-2"/>
                <w:sz w:val="20"/>
              </w:rPr>
              <w:t>point</w:t>
            </w:r>
          </w:p>
          <w:p w14:paraId="54234EE8" w14:textId="77777777" w:rsidR="001C6747" w:rsidRDefault="009D6953">
            <w:pPr>
              <w:pStyle w:val="TableParagraph"/>
              <w:spacing w:line="229" w:lineRule="exact"/>
              <w:ind w:left="378"/>
              <w:rPr>
                <w:sz w:val="20"/>
              </w:rPr>
            </w:pPr>
            <w:r>
              <w:rPr>
                <w:spacing w:val="-2"/>
                <w:sz w:val="20"/>
              </w:rPr>
              <w:t>improvement,</w:t>
            </w:r>
          </w:p>
          <w:p w14:paraId="54234EE9" w14:textId="77777777" w:rsidR="001C6747" w:rsidRDefault="009D6953">
            <w:pPr>
              <w:pStyle w:val="TableParagraph"/>
              <w:spacing w:line="209" w:lineRule="exact"/>
              <w:ind w:left="378"/>
              <w:rPr>
                <w:sz w:val="20"/>
              </w:rPr>
            </w:pPr>
            <w:r>
              <w:rPr>
                <w:sz w:val="20"/>
              </w:rPr>
              <w:t>%</w:t>
            </w:r>
            <w:r>
              <w:rPr>
                <w:spacing w:val="-2"/>
                <w:sz w:val="20"/>
              </w:rPr>
              <w:t xml:space="preserve"> responders</w:t>
            </w:r>
          </w:p>
        </w:tc>
        <w:tc>
          <w:tcPr>
            <w:tcW w:w="1361" w:type="dxa"/>
            <w:tcBorders>
              <w:top w:val="nil"/>
              <w:right w:val="nil"/>
            </w:tcBorders>
          </w:tcPr>
          <w:p w14:paraId="54234EEA" w14:textId="77777777" w:rsidR="001C6747" w:rsidRDefault="001C6747">
            <w:pPr>
              <w:pStyle w:val="TableParagraph"/>
              <w:spacing w:before="224"/>
              <w:rPr>
                <w:sz w:val="20"/>
              </w:rPr>
            </w:pPr>
          </w:p>
          <w:p w14:paraId="54234EEB" w14:textId="77777777" w:rsidR="001C6747" w:rsidRDefault="009D6953">
            <w:pPr>
              <w:pStyle w:val="TableParagraph"/>
              <w:spacing w:line="210" w:lineRule="exact"/>
              <w:ind w:left="401"/>
              <w:rPr>
                <w:sz w:val="20"/>
              </w:rPr>
            </w:pPr>
            <w:r>
              <w:rPr>
                <w:noProof/>
              </w:rPr>
              <mc:AlternateContent>
                <mc:Choice Requires="wpg">
                  <w:drawing>
                    <wp:anchor distT="0" distB="0" distL="0" distR="0" simplePos="0" relativeHeight="485945856" behindDoc="1" locked="0" layoutInCell="1" allowOverlap="1" wp14:anchorId="54235099" wp14:editId="5423509A">
                      <wp:simplePos x="0" y="0"/>
                      <wp:positionH relativeFrom="column">
                        <wp:posOffset>774191</wp:posOffset>
                      </wp:positionH>
                      <wp:positionV relativeFrom="paragraph">
                        <wp:posOffset>-291389</wp:posOffset>
                      </wp:positionV>
                      <wp:extent cx="6350" cy="43751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37515"/>
                                <a:chOff x="0" y="0"/>
                                <a:chExt cx="6350" cy="437515"/>
                              </a:xfrm>
                            </wpg:grpSpPr>
                            <wps:wsp>
                              <wps:cNvPr id="35" name="Graphic 35"/>
                              <wps:cNvSpPr/>
                              <wps:spPr>
                                <a:xfrm>
                                  <a:off x="0" y="0"/>
                                  <a:ext cx="6350" cy="437515"/>
                                </a:xfrm>
                                <a:custGeom>
                                  <a:avLst/>
                                  <a:gdLst/>
                                  <a:ahLst/>
                                  <a:cxnLst/>
                                  <a:rect l="l" t="t" r="r" b="b"/>
                                  <a:pathLst>
                                    <a:path w="6350" h="437515">
                                      <a:moveTo>
                                        <a:pt x="6096" y="0"/>
                                      </a:moveTo>
                                      <a:lnTo>
                                        <a:pt x="0" y="0"/>
                                      </a:lnTo>
                                      <a:lnTo>
                                        <a:pt x="0" y="437388"/>
                                      </a:lnTo>
                                      <a:lnTo>
                                        <a:pt x="6096" y="437388"/>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43E1B7EE" id="Group 34" o:spid="_x0000_s1026" style="position:absolute;margin-left:60.95pt;margin-top:-22.95pt;width:.5pt;height:34.45pt;z-index:-17370624;mso-wrap-distance-left:0;mso-wrap-distance-right:0" coordsize="6350,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">
                      <v:shape id="Graphic 35" o:spid="_x0000_s1027" style="position:absolute;width:6350;height:437515;visibility:visible;mso-wrap-style:square;v-text-anchor:top" coordsize="635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" path="m6096,l,,,437388r6096,l6096,xe" fillcolor="black" stroked="f">
                        <v:path arrowok="t"/>
                      </v:shape>
                    </v:group>
                  </w:pict>
                </mc:Fallback>
              </mc:AlternateContent>
            </w:r>
            <w:r>
              <w:rPr>
                <w:spacing w:val="-2"/>
                <w:sz w:val="20"/>
              </w:rPr>
              <w:t>83.9</w:t>
            </w:r>
            <w:r>
              <w:rPr>
                <w:spacing w:val="-2"/>
                <w:sz w:val="20"/>
                <w:vertAlign w:val="superscript"/>
              </w:rPr>
              <w:t>a</w:t>
            </w:r>
          </w:p>
        </w:tc>
        <w:tc>
          <w:tcPr>
            <w:tcW w:w="938" w:type="dxa"/>
            <w:tcBorders>
              <w:top w:val="nil"/>
              <w:left w:val="nil"/>
            </w:tcBorders>
          </w:tcPr>
          <w:p w14:paraId="54234EEC" w14:textId="77777777" w:rsidR="001C6747" w:rsidRDefault="001C6747">
            <w:pPr>
              <w:pStyle w:val="TableParagraph"/>
              <w:spacing w:before="224"/>
              <w:rPr>
                <w:sz w:val="20"/>
              </w:rPr>
            </w:pPr>
          </w:p>
          <w:p w14:paraId="54234EED" w14:textId="77777777" w:rsidR="001C6747" w:rsidRDefault="009D6953">
            <w:pPr>
              <w:pStyle w:val="TableParagraph"/>
              <w:spacing w:line="210" w:lineRule="exact"/>
              <w:ind w:left="226"/>
              <w:rPr>
                <w:sz w:val="20"/>
              </w:rPr>
            </w:pPr>
            <w:r>
              <w:rPr>
                <w:spacing w:val="-4"/>
                <w:sz w:val="20"/>
              </w:rPr>
              <w:t>73.3</w:t>
            </w:r>
          </w:p>
        </w:tc>
        <w:tc>
          <w:tcPr>
            <w:tcW w:w="1104" w:type="dxa"/>
            <w:tcBorders>
              <w:top w:val="nil"/>
            </w:tcBorders>
          </w:tcPr>
          <w:p w14:paraId="54234EEE" w14:textId="77777777" w:rsidR="001C6747" w:rsidRDefault="001C6747">
            <w:pPr>
              <w:pStyle w:val="TableParagraph"/>
              <w:spacing w:before="224"/>
              <w:rPr>
                <w:sz w:val="20"/>
              </w:rPr>
            </w:pPr>
          </w:p>
          <w:p w14:paraId="54234EEF" w14:textId="77777777" w:rsidR="001C6747" w:rsidRDefault="009D6953">
            <w:pPr>
              <w:pStyle w:val="TableParagraph"/>
              <w:spacing w:line="210" w:lineRule="exact"/>
              <w:ind w:left="4" w:right="1"/>
              <w:jc w:val="center"/>
              <w:rPr>
                <w:sz w:val="20"/>
              </w:rPr>
            </w:pPr>
            <w:r>
              <w:rPr>
                <w:spacing w:val="-4"/>
                <w:sz w:val="20"/>
              </w:rPr>
              <w:t>53.3</w:t>
            </w:r>
          </w:p>
        </w:tc>
        <w:tc>
          <w:tcPr>
            <w:tcW w:w="1159" w:type="dxa"/>
            <w:tcBorders>
              <w:top w:val="nil"/>
            </w:tcBorders>
          </w:tcPr>
          <w:p w14:paraId="54234EF0" w14:textId="77777777" w:rsidR="001C6747" w:rsidRDefault="001C6747">
            <w:pPr>
              <w:pStyle w:val="TableParagraph"/>
              <w:spacing w:before="224"/>
              <w:rPr>
                <w:sz w:val="20"/>
              </w:rPr>
            </w:pPr>
          </w:p>
          <w:p w14:paraId="54234EF1" w14:textId="77777777" w:rsidR="001C6747" w:rsidRDefault="009D6953">
            <w:pPr>
              <w:pStyle w:val="TableParagraph"/>
              <w:spacing w:line="210" w:lineRule="exact"/>
              <w:ind w:left="180" w:right="171"/>
              <w:jc w:val="center"/>
              <w:rPr>
                <w:sz w:val="20"/>
              </w:rPr>
            </w:pPr>
            <w:r>
              <w:rPr>
                <w:spacing w:val="-2"/>
                <w:sz w:val="20"/>
              </w:rPr>
              <w:t>93..3</w:t>
            </w:r>
            <w:r>
              <w:rPr>
                <w:spacing w:val="-2"/>
                <w:sz w:val="20"/>
                <w:vertAlign w:val="superscript"/>
              </w:rPr>
              <w:t>c</w:t>
            </w:r>
          </w:p>
        </w:tc>
        <w:tc>
          <w:tcPr>
            <w:tcW w:w="1109" w:type="dxa"/>
            <w:tcBorders>
              <w:top w:val="nil"/>
            </w:tcBorders>
          </w:tcPr>
          <w:p w14:paraId="54234EF2" w14:textId="77777777" w:rsidR="001C6747" w:rsidRDefault="001C6747">
            <w:pPr>
              <w:pStyle w:val="TableParagraph"/>
              <w:spacing w:before="224"/>
              <w:rPr>
                <w:sz w:val="20"/>
              </w:rPr>
            </w:pPr>
          </w:p>
          <w:p w14:paraId="54234EF3" w14:textId="77777777" w:rsidR="001C6747" w:rsidRDefault="009D6953">
            <w:pPr>
              <w:pStyle w:val="TableParagraph"/>
              <w:spacing w:line="210" w:lineRule="exact"/>
              <w:ind w:left="349"/>
              <w:rPr>
                <w:sz w:val="20"/>
              </w:rPr>
            </w:pPr>
            <w:r>
              <w:rPr>
                <w:spacing w:val="-2"/>
                <w:sz w:val="20"/>
              </w:rPr>
              <w:t>56.3</w:t>
            </w:r>
            <w:r>
              <w:rPr>
                <w:spacing w:val="-2"/>
                <w:sz w:val="20"/>
                <w:vertAlign w:val="superscript"/>
              </w:rPr>
              <w:t>a</w:t>
            </w:r>
          </w:p>
        </w:tc>
        <w:tc>
          <w:tcPr>
            <w:tcW w:w="1090" w:type="dxa"/>
            <w:tcBorders>
              <w:top w:val="nil"/>
            </w:tcBorders>
          </w:tcPr>
          <w:p w14:paraId="54234EF4" w14:textId="77777777" w:rsidR="001C6747" w:rsidRDefault="001C6747">
            <w:pPr>
              <w:pStyle w:val="TableParagraph"/>
              <w:spacing w:before="224"/>
              <w:rPr>
                <w:sz w:val="20"/>
              </w:rPr>
            </w:pPr>
          </w:p>
          <w:p w14:paraId="54234EF5" w14:textId="77777777" w:rsidR="001C6747" w:rsidRDefault="009D6953">
            <w:pPr>
              <w:pStyle w:val="TableParagraph"/>
              <w:spacing w:line="210" w:lineRule="exact"/>
              <w:ind w:left="11" w:right="4"/>
              <w:jc w:val="center"/>
              <w:rPr>
                <w:sz w:val="20"/>
              </w:rPr>
            </w:pPr>
            <w:r>
              <w:rPr>
                <w:spacing w:val="-4"/>
                <w:sz w:val="20"/>
              </w:rPr>
              <w:t>12.5</w:t>
            </w:r>
          </w:p>
        </w:tc>
      </w:tr>
      <w:tr w:rsidR="001C6747" w14:paraId="54234EFE" w14:textId="77777777">
        <w:trPr>
          <w:trHeight w:val="234"/>
        </w:trPr>
        <w:tc>
          <w:tcPr>
            <w:tcW w:w="2471" w:type="dxa"/>
            <w:tcBorders>
              <w:bottom w:val="nil"/>
              <w:right w:val="nil"/>
            </w:tcBorders>
          </w:tcPr>
          <w:p w14:paraId="54234EF7" w14:textId="77777777" w:rsidR="001C6747" w:rsidRDefault="009D6953">
            <w:pPr>
              <w:pStyle w:val="TableParagraph"/>
              <w:spacing w:line="215" w:lineRule="exact"/>
              <w:ind w:left="107"/>
              <w:rPr>
                <w:sz w:val="20"/>
              </w:rPr>
            </w:pPr>
            <w:r>
              <w:rPr>
                <w:spacing w:val="-2"/>
                <w:sz w:val="20"/>
              </w:rPr>
              <w:t>LSM-CDLQI</w:t>
            </w:r>
          </w:p>
        </w:tc>
        <w:tc>
          <w:tcPr>
            <w:tcW w:w="1361" w:type="dxa"/>
            <w:tcBorders>
              <w:left w:val="nil"/>
              <w:bottom w:val="nil"/>
              <w:right w:val="nil"/>
            </w:tcBorders>
          </w:tcPr>
          <w:p w14:paraId="54234EF8" w14:textId="77777777" w:rsidR="001C6747" w:rsidRDefault="001C6747">
            <w:pPr>
              <w:pStyle w:val="TableParagraph"/>
              <w:rPr>
                <w:sz w:val="16"/>
              </w:rPr>
            </w:pPr>
          </w:p>
        </w:tc>
        <w:tc>
          <w:tcPr>
            <w:tcW w:w="938" w:type="dxa"/>
            <w:tcBorders>
              <w:left w:val="nil"/>
              <w:bottom w:val="nil"/>
              <w:right w:val="nil"/>
            </w:tcBorders>
          </w:tcPr>
          <w:p w14:paraId="54234EF9" w14:textId="77777777" w:rsidR="001C6747" w:rsidRDefault="001C6747">
            <w:pPr>
              <w:pStyle w:val="TableParagraph"/>
              <w:rPr>
                <w:sz w:val="16"/>
              </w:rPr>
            </w:pPr>
          </w:p>
        </w:tc>
        <w:tc>
          <w:tcPr>
            <w:tcW w:w="1104" w:type="dxa"/>
            <w:tcBorders>
              <w:left w:val="nil"/>
              <w:bottom w:val="nil"/>
              <w:right w:val="nil"/>
            </w:tcBorders>
          </w:tcPr>
          <w:p w14:paraId="54234EFA" w14:textId="77777777" w:rsidR="001C6747" w:rsidRDefault="001C6747">
            <w:pPr>
              <w:pStyle w:val="TableParagraph"/>
              <w:rPr>
                <w:sz w:val="16"/>
              </w:rPr>
            </w:pPr>
          </w:p>
        </w:tc>
        <w:tc>
          <w:tcPr>
            <w:tcW w:w="1159" w:type="dxa"/>
            <w:tcBorders>
              <w:left w:val="nil"/>
              <w:bottom w:val="nil"/>
              <w:right w:val="nil"/>
            </w:tcBorders>
          </w:tcPr>
          <w:p w14:paraId="54234EFB" w14:textId="77777777" w:rsidR="001C6747" w:rsidRDefault="001C6747">
            <w:pPr>
              <w:pStyle w:val="TableParagraph"/>
              <w:rPr>
                <w:sz w:val="16"/>
              </w:rPr>
            </w:pPr>
          </w:p>
        </w:tc>
        <w:tc>
          <w:tcPr>
            <w:tcW w:w="1109" w:type="dxa"/>
            <w:tcBorders>
              <w:left w:val="nil"/>
              <w:bottom w:val="nil"/>
              <w:right w:val="nil"/>
            </w:tcBorders>
          </w:tcPr>
          <w:p w14:paraId="54234EFC" w14:textId="77777777" w:rsidR="001C6747" w:rsidRDefault="001C6747">
            <w:pPr>
              <w:pStyle w:val="TableParagraph"/>
              <w:rPr>
                <w:sz w:val="16"/>
              </w:rPr>
            </w:pPr>
          </w:p>
        </w:tc>
        <w:tc>
          <w:tcPr>
            <w:tcW w:w="1090" w:type="dxa"/>
            <w:tcBorders>
              <w:left w:val="nil"/>
              <w:bottom w:val="nil"/>
            </w:tcBorders>
          </w:tcPr>
          <w:p w14:paraId="54234EFD" w14:textId="77777777" w:rsidR="001C6747" w:rsidRDefault="001C6747">
            <w:pPr>
              <w:pStyle w:val="TableParagraph"/>
              <w:rPr>
                <w:sz w:val="16"/>
              </w:rPr>
            </w:pPr>
          </w:p>
        </w:tc>
      </w:tr>
      <w:tr w:rsidR="001C6747" w14:paraId="54234F06" w14:textId="77777777">
        <w:trPr>
          <w:trHeight w:val="226"/>
        </w:trPr>
        <w:tc>
          <w:tcPr>
            <w:tcW w:w="2471" w:type="dxa"/>
            <w:tcBorders>
              <w:top w:val="nil"/>
              <w:bottom w:val="nil"/>
            </w:tcBorders>
          </w:tcPr>
          <w:p w14:paraId="54234EFF" w14:textId="77777777" w:rsidR="001C6747" w:rsidRDefault="009D6953">
            <w:pPr>
              <w:pStyle w:val="TableParagraph"/>
              <w:spacing w:line="207" w:lineRule="exact"/>
              <w:ind w:left="378"/>
              <w:rPr>
                <w:sz w:val="20"/>
              </w:rPr>
            </w:pPr>
            <w:r>
              <w:rPr>
                <w:sz w:val="20"/>
              </w:rPr>
              <w:t>Baseline</w:t>
            </w:r>
            <w:r>
              <w:rPr>
                <w:spacing w:val="-7"/>
                <w:sz w:val="20"/>
              </w:rPr>
              <w:t xml:space="preserve"> </w:t>
            </w:r>
            <w:r>
              <w:rPr>
                <w:sz w:val="20"/>
              </w:rPr>
              <w:t>mean</w:t>
            </w:r>
            <w:r>
              <w:rPr>
                <w:spacing w:val="-6"/>
                <w:sz w:val="20"/>
              </w:rPr>
              <w:t xml:space="preserve"> </w:t>
            </w:r>
            <w:r>
              <w:rPr>
                <w:spacing w:val="-4"/>
                <w:sz w:val="20"/>
              </w:rPr>
              <w:t>(SD)</w:t>
            </w:r>
          </w:p>
        </w:tc>
        <w:tc>
          <w:tcPr>
            <w:tcW w:w="1361" w:type="dxa"/>
            <w:tcBorders>
              <w:top w:val="nil"/>
              <w:bottom w:val="nil"/>
              <w:right w:val="nil"/>
            </w:tcBorders>
          </w:tcPr>
          <w:p w14:paraId="54234F00" w14:textId="77777777" w:rsidR="001C6747" w:rsidRDefault="009D6953">
            <w:pPr>
              <w:pStyle w:val="TableParagraph"/>
              <w:spacing w:line="207" w:lineRule="exact"/>
              <w:ind w:left="214"/>
              <w:rPr>
                <w:sz w:val="20"/>
              </w:rPr>
            </w:pPr>
            <w:r>
              <w:rPr>
                <w:sz w:val="20"/>
              </w:rPr>
              <w:t>13.2</w:t>
            </w:r>
            <w:r>
              <w:rPr>
                <w:spacing w:val="-3"/>
                <w:sz w:val="20"/>
              </w:rPr>
              <w:t xml:space="preserve"> </w:t>
            </w:r>
            <w:r>
              <w:rPr>
                <w:spacing w:val="-2"/>
                <w:sz w:val="20"/>
              </w:rPr>
              <w:t>(5.5)</w:t>
            </w:r>
          </w:p>
        </w:tc>
        <w:tc>
          <w:tcPr>
            <w:tcW w:w="938" w:type="dxa"/>
            <w:tcBorders>
              <w:top w:val="nil"/>
              <w:left w:val="nil"/>
              <w:bottom w:val="nil"/>
            </w:tcBorders>
          </w:tcPr>
          <w:p w14:paraId="54234F01" w14:textId="77777777" w:rsidR="001C6747" w:rsidRDefault="009D6953">
            <w:pPr>
              <w:pStyle w:val="TableParagraph"/>
              <w:spacing w:line="207" w:lineRule="exact"/>
              <w:ind w:right="136"/>
              <w:jc w:val="right"/>
              <w:rPr>
                <w:sz w:val="20"/>
              </w:rPr>
            </w:pPr>
            <w:r>
              <w:rPr>
                <w:noProof/>
              </w:rPr>
              <mc:AlternateContent>
                <mc:Choice Requires="wpg">
                  <w:drawing>
                    <wp:anchor distT="0" distB="0" distL="0" distR="0" simplePos="0" relativeHeight="485946368" behindDoc="1" locked="0" layoutInCell="1" allowOverlap="1" wp14:anchorId="5423509B" wp14:editId="5423509C">
                      <wp:simplePos x="0" y="0"/>
                      <wp:positionH relativeFrom="column">
                        <wp:posOffset>-91904</wp:posOffset>
                      </wp:positionH>
                      <wp:positionV relativeFrom="paragraph">
                        <wp:posOffset>-3041</wp:posOffset>
                      </wp:positionV>
                      <wp:extent cx="6350" cy="58547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85470"/>
                                <a:chOff x="0" y="0"/>
                                <a:chExt cx="6350" cy="585470"/>
                              </a:xfrm>
                            </wpg:grpSpPr>
                            <wps:wsp>
                              <wps:cNvPr id="37" name="Graphic 37"/>
                              <wps:cNvSpPr/>
                              <wps:spPr>
                                <a:xfrm>
                                  <a:off x="0" y="12"/>
                                  <a:ext cx="6350" cy="585470"/>
                                </a:xfrm>
                                <a:custGeom>
                                  <a:avLst/>
                                  <a:gdLst/>
                                  <a:ahLst/>
                                  <a:cxnLst/>
                                  <a:rect l="l" t="t" r="r" b="b"/>
                                  <a:pathLst>
                                    <a:path w="6350" h="585470">
                                      <a:moveTo>
                                        <a:pt x="6096" y="0"/>
                                      </a:moveTo>
                                      <a:lnTo>
                                        <a:pt x="0" y="0"/>
                                      </a:lnTo>
                                      <a:lnTo>
                                        <a:pt x="0" y="146291"/>
                                      </a:lnTo>
                                      <a:lnTo>
                                        <a:pt x="0" y="585203"/>
                                      </a:lnTo>
                                      <a:lnTo>
                                        <a:pt x="6096" y="585203"/>
                                      </a:lnTo>
                                      <a:lnTo>
                                        <a:pt x="6096" y="146291"/>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200CE93" id="Group 36" o:spid="_x0000_s1026" style="position:absolute;margin-left:-7.25pt;margin-top:-.25pt;width:.5pt;height:46.1pt;z-index:-17370112;mso-wrap-distance-left:0;mso-wrap-distance-right:0" coordsize="63,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">
                      <v:shape id="Graphic 37" o:spid="_x0000_s1027" style="position:absolute;width:63;height:5854;visibility:visible;mso-wrap-style:square;v-text-anchor:top" coordsize="635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" path="m6096,l,,,146291,,585203r6096,l6096,146291,6096,xe" fillcolor="black" stroked="f">
                        <v:path arrowok="t"/>
                      </v:shape>
                    </v:group>
                  </w:pict>
                </mc:Fallback>
              </mc:AlternateContent>
            </w:r>
            <w:r>
              <w:rPr>
                <w:sz w:val="20"/>
              </w:rPr>
              <w:t>11.7</w:t>
            </w:r>
            <w:r>
              <w:rPr>
                <w:spacing w:val="-3"/>
                <w:sz w:val="20"/>
              </w:rPr>
              <w:t xml:space="preserve"> </w:t>
            </w:r>
            <w:r>
              <w:rPr>
                <w:spacing w:val="-2"/>
                <w:sz w:val="20"/>
              </w:rPr>
              <w:t>(6.6)</w:t>
            </w:r>
          </w:p>
        </w:tc>
        <w:tc>
          <w:tcPr>
            <w:tcW w:w="1104" w:type="dxa"/>
            <w:tcBorders>
              <w:top w:val="nil"/>
              <w:bottom w:val="nil"/>
            </w:tcBorders>
          </w:tcPr>
          <w:p w14:paraId="54234F02" w14:textId="77777777" w:rsidR="001C6747" w:rsidRDefault="009D6953">
            <w:pPr>
              <w:pStyle w:val="TableParagraph"/>
              <w:spacing w:line="207" w:lineRule="exact"/>
              <w:ind w:left="157"/>
              <w:rPr>
                <w:sz w:val="20"/>
              </w:rPr>
            </w:pPr>
            <w:r>
              <w:rPr>
                <w:sz w:val="20"/>
              </w:rPr>
              <w:t>13.6</w:t>
            </w:r>
            <w:r>
              <w:rPr>
                <w:spacing w:val="-3"/>
                <w:sz w:val="20"/>
              </w:rPr>
              <w:t xml:space="preserve"> </w:t>
            </w:r>
            <w:r>
              <w:rPr>
                <w:spacing w:val="-2"/>
                <w:sz w:val="20"/>
              </w:rPr>
              <w:t>(7.0)</w:t>
            </w:r>
          </w:p>
        </w:tc>
        <w:tc>
          <w:tcPr>
            <w:tcW w:w="1159" w:type="dxa"/>
            <w:tcBorders>
              <w:top w:val="nil"/>
              <w:bottom w:val="nil"/>
            </w:tcBorders>
          </w:tcPr>
          <w:p w14:paraId="54234F03" w14:textId="77777777" w:rsidR="001C6747" w:rsidRDefault="009D6953">
            <w:pPr>
              <w:pStyle w:val="TableParagraph"/>
              <w:spacing w:line="207" w:lineRule="exact"/>
              <w:ind w:left="185"/>
              <w:rPr>
                <w:sz w:val="20"/>
              </w:rPr>
            </w:pPr>
            <w:r>
              <w:rPr>
                <w:sz w:val="20"/>
              </w:rPr>
              <w:t>12.9</w:t>
            </w:r>
            <w:r>
              <w:rPr>
                <w:spacing w:val="-3"/>
                <w:sz w:val="20"/>
              </w:rPr>
              <w:t xml:space="preserve"> </w:t>
            </w:r>
            <w:r>
              <w:rPr>
                <w:spacing w:val="-2"/>
                <w:sz w:val="20"/>
              </w:rPr>
              <w:t>(5.7)</w:t>
            </w:r>
          </w:p>
        </w:tc>
        <w:tc>
          <w:tcPr>
            <w:tcW w:w="1109" w:type="dxa"/>
            <w:tcBorders>
              <w:top w:val="nil"/>
              <w:bottom w:val="nil"/>
            </w:tcBorders>
          </w:tcPr>
          <w:p w14:paraId="54234F04" w14:textId="77777777" w:rsidR="001C6747" w:rsidRDefault="009D6953">
            <w:pPr>
              <w:pStyle w:val="TableParagraph"/>
              <w:spacing w:line="207" w:lineRule="exact"/>
              <w:ind w:right="151"/>
              <w:jc w:val="right"/>
              <w:rPr>
                <w:sz w:val="20"/>
              </w:rPr>
            </w:pPr>
            <w:r>
              <w:rPr>
                <w:sz w:val="20"/>
              </w:rPr>
              <w:t>13.8</w:t>
            </w:r>
            <w:r>
              <w:rPr>
                <w:spacing w:val="-3"/>
                <w:sz w:val="20"/>
              </w:rPr>
              <w:t xml:space="preserve"> </w:t>
            </w:r>
            <w:r>
              <w:rPr>
                <w:spacing w:val="-2"/>
                <w:sz w:val="20"/>
              </w:rPr>
              <w:t>(5.8)</w:t>
            </w:r>
          </w:p>
        </w:tc>
        <w:tc>
          <w:tcPr>
            <w:tcW w:w="1090" w:type="dxa"/>
            <w:tcBorders>
              <w:top w:val="nil"/>
              <w:bottom w:val="nil"/>
            </w:tcBorders>
          </w:tcPr>
          <w:p w14:paraId="54234F05" w14:textId="77777777" w:rsidR="001C6747" w:rsidRDefault="009D6953">
            <w:pPr>
              <w:pStyle w:val="TableParagraph"/>
              <w:spacing w:line="207" w:lineRule="exact"/>
              <w:ind w:left="152"/>
              <w:rPr>
                <w:sz w:val="20"/>
              </w:rPr>
            </w:pPr>
            <w:r>
              <w:rPr>
                <w:sz w:val="20"/>
              </w:rPr>
              <w:t>10.1</w:t>
            </w:r>
            <w:r>
              <w:rPr>
                <w:spacing w:val="-3"/>
                <w:sz w:val="20"/>
              </w:rPr>
              <w:t xml:space="preserve"> </w:t>
            </w:r>
            <w:r>
              <w:rPr>
                <w:spacing w:val="-2"/>
                <w:sz w:val="20"/>
              </w:rPr>
              <w:t>(3.8)</w:t>
            </w:r>
          </w:p>
        </w:tc>
      </w:tr>
      <w:tr w:rsidR="001C6747" w14:paraId="54234F16" w14:textId="77777777">
        <w:trPr>
          <w:trHeight w:val="689"/>
        </w:trPr>
        <w:tc>
          <w:tcPr>
            <w:tcW w:w="2471" w:type="dxa"/>
            <w:tcBorders>
              <w:top w:val="nil"/>
            </w:tcBorders>
          </w:tcPr>
          <w:p w14:paraId="54234F07" w14:textId="77777777" w:rsidR="001C6747" w:rsidRDefault="009D6953">
            <w:pPr>
              <w:pStyle w:val="TableParagraph"/>
              <w:ind w:left="378"/>
              <w:rPr>
                <w:sz w:val="20"/>
              </w:rPr>
            </w:pPr>
            <w:r>
              <w:rPr>
                <w:sz w:val="20"/>
              </w:rPr>
              <w:t>Change</w:t>
            </w:r>
            <w:r>
              <w:rPr>
                <w:spacing w:val="-13"/>
                <w:sz w:val="20"/>
              </w:rPr>
              <w:t xml:space="preserve"> </w:t>
            </w:r>
            <w:r>
              <w:rPr>
                <w:sz w:val="20"/>
              </w:rPr>
              <w:t>from</w:t>
            </w:r>
            <w:r>
              <w:rPr>
                <w:spacing w:val="-12"/>
                <w:sz w:val="20"/>
              </w:rPr>
              <w:t xml:space="preserve"> </w:t>
            </w:r>
            <w:r>
              <w:rPr>
                <w:sz w:val="20"/>
              </w:rPr>
              <w:t>baseline (95% CI)</w:t>
            </w:r>
          </w:p>
        </w:tc>
        <w:tc>
          <w:tcPr>
            <w:tcW w:w="1361" w:type="dxa"/>
            <w:tcBorders>
              <w:top w:val="nil"/>
              <w:right w:val="nil"/>
            </w:tcBorders>
          </w:tcPr>
          <w:p w14:paraId="54234F08" w14:textId="77777777" w:rsidR="001C6747" w:rsidRDefault="009D6953">
            <w:pPr>
              <w:pStyle w:val="TableParagraph"/>
              <w:spacing w:before="230"/>
              <w:ind w:left="1" w:right="141"/>
              <w:jc w:val="center"/>
              <w:rPr>
                <w:sz w:val="20"/>
              </w:rPr>
            </w:pPr>
            <w:r>
              <w:rPr>
                <w:spacing w:val="-2"/>
                <w:sz w:val="20"/>
              </w:rPr>
              <w:t>-</w:t>
            </w:r>
            <w:r>
              <w:rPr>
                <w:spacing w:val="-4"/>
                <w:sz w:val="20"/>
              </w:rPr>
              <w:t>7.5</w:t>
            </w:r>
            <w:r>
              <w:rPr>
                <w:spacing w:val="-4"/>
                <w:sz w:val="20"/>
                <w:vertAlign w:val="superscript"/>
              </w:rPr>
              <w:t>a</w:t>
            </w:r>
          </w:p>
          <w:p w14:paraId="54234F09" w14:textId="77777777" w:rsidR="001C6747" w:rsidRDefault="009D6953">
            <w:pPr>
              <w:pStyle w:val="TableParagraph"/>
              <w:spacing w:line="210" w:lineRule="exact"/>
              <w:ind w:left="4" w:right="141"/>
              <w:jc w:val="center"/>
              <w:rPr>
                <w:sz w:val="20"/>
              </w:rPr>
            </w:pPr>
            <w:r>
              <w:rPr>
                <w:sz w:val="20"/>
              </w:rPr>
              <w:t>(-8.9,</w:t>
            </w:r>
            <w:r>
              <w:rPr>
                <w:spacing w:val="-5"/>
                <w:sz w:val="20"/>
              </w:rPr>
              <w:t xml:space="preserve"> </w:t>
            </w:r>
            <w:r>
              <w:rPr>
                <w:sz w:val="20"/>
              </w:rPr>
              <w:t>-</w:t>
            </w:r>
            <w:r>
              <w:rPr>
                <w:spacing w:val="-4"/>
                <w:sz w:val="20"/>
              </w:rPr>
              <w:t>6.0)</w:t>
            </w:r>
          </w:p>
        </w:tc>
        <w:tc>
          <w:tcPr>
            <w:tcW w:w="938" w:type="dxa"/>
            <w:tcBorders>
              <w:top w:val="nil"/>
              <w:left w:val="nil"/>
            </w:tcBorders>
          </w:tcPr>
          <w:p w14:paraId="54234F0A" w14:textId="77777777" w:rsidR="001C6747" w:rsidRDefault="009D6953">
            <w:pPr>
              <w:pStyle w:val="TableParagraph"/>
              <w:spacing w:line="229" w:lineRule="exact"/>
              <w:ind w:left="5" w:right="131"/>
              <w:jc w:val="center"/>
              <w:rPr>
                <w:sz w:val="20"/>
              </w:rPr>
            </w:pPr>
            <w:r>
              <w:rPr>
                <w:spacing w:val="-2"/>
                <w:sz w:val="20"/>
              </w:rPr>
              <w:t>-</w:t>
            </w:r>
            <w:r>
              <w:rPr>
                <w:spacing w:val="-5"/>
                <w:sz w:val="20"/>
              </w:rPr>
              <w:t>6.4</w:t>
            </w:r>
          </w:p>
          <w:p w14:paraId="54234F0B" w14:textId="77777777" w:rsidR="001C6747" w:rsidRDefault="009D6953">
            <w:pPr>
              <w:pStyle w:val="TableParagraph"/>
              <w:ind w:left="6" w:right="130"/>
              <w:jc w:val="center"/>
              <w:rPr>
                <w:sz w:val="20"/>
              </w:rPr>
            </w:pPr>
            <w:r>
              <w:rPr>
                <w:sz w:val="20"/>
              </w:rPr>
              <w:t>(-7.9,</w:t>
            </w:r>
            <w:r>
              <w:rPr>
                <w:spacing w:val="-5"/>
                <w:sz w:val="20"/>
              </w:rPr>
              <w:t xml:space="preserve"> </w:t>
            </w:r>
            <w:r>
              <w:rPr>
                <w:spacing w:val="-10"/>
                <w:sz w:val="20"/>
              </w:rPr>
              <w:t>-</w:t>
            </w:r>
          </w:p>
          <w:p w14:paraId="54234F0C" w14:textId="77777777" w:rsidR="001C6747" w:rsidRDefault="009D6953">
            <w:pPr>
              <w:pStyle w:val="TableParagraph"/>
              <w:spacing w:before="1" w:line="210" w:lineRule="exact"/>
              <w:ind w:left="5" w:right="130"/>
              <w:jc w:val="center"/>
              <w:rPr>
                <w:sz w:val="20"/>
              </w:rPr>
            </w:pPr>
            <w:r>
              <w:rPr>
                <w:spacing w:val="-4"/>
                <w:sz w:val="20"/>
              </w:rPr>
              <w:t>5.0)</w:t>
            </w:r>
          </w:p>
        </w:tc>
        <w:tc>
          <w:tcPr>
            <w:tcW w:w="1104" w:type="dxa"/>
            <w:tcBorders>
              <w:top w:val="nil"/>
            </w:tcBorders>
          </w:tcPr>
          <w:p w14:paraId="54234F0D" w14:textId="77777777" w:rsidR="001C6747" w:rsidRDefault="009D6953">
            <w:pPr>
              <w:pStyle w:val="TableParagraph"/>
              <w:spacing w:before="230"/>
              <w:ind w:left="4"/>
              <w:jc w:val="center"/>
              <w:rPr>
                <w:sz w:val="20"/>
              </w:rPr>
            </w:pPr>
            <w:r>
              <w:rPr>
                <w:spacing w:val="-2"/>
                <w:sz w:val="20"/>
              </w:rPr>
              <w:t>-</w:t>
            </w:r>
            <w:r>
              <w:rPr>
                <w:spacing w:val="-5"/>
                <w:sz w:val="20"/>
              </w:rPr>
              <w:t>3.9</w:t>
            </w:r>
          </w:p>
          <w:p w14:paraId="54234F0E" w14:textId="77777777" w:rsidR="001C6747" w:rsidRDefault="009D6953">
            <w:pPr>
              <w:pStyle w:val="TableParagraph"/>
              <w:spacing w:line="210" w:lineRule="exact"/>
              <w:ind w:left="4" w:right="2"/>
              <w:jc w:val="center"/>
              <w:rPr>
                <w:sz w:val="20"/>
              </w:rPr>
            </w:pPr>
            <w:r>
              <w:rPr>
                <w:sz w:val="20"/>
              </w:rPr>
              <w:t>(-6.1,</w:t>
            </w:r>
            <w:r>
              <w:rPr>
                <w:spacing w:val="-5"/>
                <w:sz w:val="20"/>
              </w:rPr>
              <w:t xml:space="preserve"> </w:t>
            </w:r>
            <w:r>
              <w:rPr>
                <w:sz w:val="20"/>
              </w:rPr>
              <w:t>-</w:t>
            </w:r>
            <w:r>
              <w:rPr>
                <w:spacing w:val="-4"/>
                <w:sz w:val="20"/>
              </w:rPr>
              <w:t>1.7)</w:t>
            </w:r>
          </w:p>
        </w:tc>
        <w:tc>
          <w:tcPr>
            <w:tcW w:w="1159" w:type="dxa"/>
            <w:tcBorders>
              <w:top w:val="nil"/>
            </w:tcBorders>
          </w:tcPr>
          <w:p w14:paraId="54234F0F" w14:textId="77777777" w:rsidR="001C6747" w:rsidRDefault="009D6953">
            <w:pPr>
              <w:pStyle w:val="TableParagraph"/>
              <w:spacing w:line="229" w:lineRule="exact"/>
              <w:ind w:left="180" w:right="171"/>
              <w:jc w:val="center"/>
              <w:rPr>
                <w:sz w:val="20"/>
              </w:rPr>
            </w:pPr>
            <w:r>
              <w:rPr>
                <w:spacing w:val="-2"/>
                <w:sz w:val="20"/>
              </w:rPr>
              <w:t>-</w:t>
            </w:r>
            <w:r>
              <w:rPr>
                <w:spacing w:val="-4"/>
                <w:sz w:val="20"/>
              </w:rPr>
              <w:t>9.7</w:t>
            </w:r>
            <w:r>
              <w:rPr>
                <w:spacing w:val="-4"/>
                <w:sz w:val="20"/>
                <w:vertAlign w:val="superscript"/>
              </w:rPr>
              <w:t>b</w:t>
            </w:r>
          </w:p>
          <w:p w14:paraId="54234F10" w14:textId="77777777" w:rsidR="001C6747" w:rsidRDefault="009D6953">
            <w:pPr>
              <w:pStyle w:val="TableParagraph"/>
              <w:ind w:left="180" w:right="172"/>
              <w:jc w:val="center"/>
              <w:rPr>
                <w:sz w:val="20"/>
              </w:rPr>
            </w:pPr>
            <w:r>
              <w:rPr>
                <w:sz w:val="20"/>
              </w:rPr>
              <w:t>(-12.1,</w:t>
            </w:r>
            <w:r>
              <w:rPr>
                <w:spacing w:val="-4"/>
                <w:sz w:val="20"/>
              </w:rPr>
              <w:t xml:space="preserve"> </w:t>
            </w:r>
            <w:r>
              <w:rPr>
                <w:spacing w:val="-10"/>
                <w:sz w:val="20"/>
              </w:rPr>
              <w:t>-</w:t>
            </w:r>
          </w:p>
          <w:p w14:paraId="54234F11" w14:textId="77777777" w:rsidR="001C6747" w:rsidRDefault="009D6953">
            <w:pPr>
              <w:pStyle w:val="TableParagraph"/>
              <w:spacing w:before="1" w:line="210" w:lineRule="exact"/>
              <w:ind w:left="180" w:right="173"/>
              <w:jc w:val="center"/>
              <w:rPr>
                <w:sz w:val="20"/>
              </w:rPr>
            </w:pPr>
            <w:r>
              <w:rPr>
                <w:spacing w:val="-4"/>
                <w:sz w:val="20"/>
              </w:rPr>
              <w:t>7.4)</w:t>
            </w:r>
          </w:p>
        </w:tc>
        <w:tc>
          <w:tcPr>
            <w:tcW w:w="1109" w:type="dxa"/>
            <w:tcBorders>
              <w:top w:val="nil"/>
            </w:tcBorders>
          </w:tcPr>
          <w:p w14:paraId="54234F12" w14:textId="77777777" w:rsidR="001C6747" w:rsidRDefault="009D6953">
            <w:pPr>
              <w:pStyle w:val="TableParagraph"/>
              <w:spacing w:before="230"/>
              <w:ind w:left="156" w:right="147"/>
              <w:jc w:val="center"/>
              <w:rPr>
                <w:sz w:val="20"/>
              </w:rPr>
            </w:pPr>
            <w:r>
              <w:rPr>
                <w:spacing w:val="-2"/>
                <w:sz w:val="20"/>
              </w:rPr>
              <w:t>-</w:t>
            </w:r>
            <w:r>
              <w:rPr>
                <w:spacing w:val="-5"/>
                <w:sz w:val="20"/>
              </w:rPr>
              <w:t>4.8</w:t>
            </w:r>
          </w:p>
          <w:p w14:paraId="54234F13" w14:textId="77777777" w:rsidR="001C6747" w:rsidRDefault="009D6953">
            <w:pPr>
              <w:pStyle w:val="TableParagraph"/>
              <w:spacing w:line="210" w:lineRule="exact"/>
              <w:ind w:left="12"/>
              <w:jc w:val="center"/>
              <w:rPr>
                <w:sz w:val="20"/>
              </w:rPr>
            </w:pPr>
            <w:r>
              <w:rPr>
                <w:sz w:val="20"/>
              </w:rPr>
              <w:t>(-7.2,</w:t>
            </w:r>
            <w:r>
              <w:rPr>
                <w:spacing w:val="-5"/>
                <w:sz w:val="20"/>
              </w:rPr>
              <w:t xml:space="preserve"> </w:t>
            </w:r>
            <w:r>
              <w:rPr>
                <w:sz w:val="20"/>
              </w:rPr>
              <w:t>-</w:t>
            </w:r>
            <w:r>
              <w:rPr>
                <w:spacing w:val="-4"/>
                <w:sz w:val="20"/>
              </w:rPr>
              <w:t>2.5)</w:t>
            </w:r>
          </w:p>
        </w:tc>
        <w:tc>
          <w:tcPr>
            <w:tcW w:w="1090" w:type="dxa"/>
            <w:tcBorders>
              <w:top w:val="nil"/>
            </w:tcBorders>
          </w:tcPr>
          <w:p w14:paraId="54234F14" w14:textId="77777777" w:rsidR="001C6747" w:rsidRDefault="009D6953">
            <w:pPr>
              <w:pStyle w:val="TableParagraph"/>
              <w:spacing w:before="230"/>
              <w:ind w:left="11" w:right="3"/>
              <w:jc w:val="center"/>
              <w:rPr>
                <w:sz w:val="20"/>
              </w:rPr>
            </w:pPr>
            <w:r>
              <w:rPr>
                <w:spacing w:val="-2"/>
                <w:sz w:val="20"/>
              </w:rPr>
              <w:t>-</w:t>
            </w:r>
            <w:r>
              <w:rPr>
                <w:spacing w:val="-5"/>
                <w:sz w:val="20"/>
              </w:rPr>
              <w:t>2.7</w:t>
            </w:r>
          </w:p>
          <w:p w14:paraId="54234F15" w14:textId="77777777" w:rsidR="001C6747" w:rsidRDefault="009D6953">
            <w:pPr>
              <w:pStyle w:val="TableParagraph"/>
              <w:spacing w:line="210" w:lineRule="exact"/>
              <w:ind w:left="11" w:right="1"/>
              <w:jc w:val="center"/>
              <w:rPr>
                <w:sz w:val="20"/>
              </w:rPr>
            </w:pPr>
            <w:r>
              <w:rPr>
                <w:sz w:val="20"/>
              </w:rPr>
              <w:t>(-6.1,</w:t>
            </w:r>
            <w:r>
              <w:rPr>
                <w:spacing w:val="-5"/>
                <w:sz w:val="20"/>
              </w:rPr>
              <w:t xml:space="preserve"> </w:t>
            </w:r>
            <w:r>
              <w:rPr>
                <w:spacing w:val="-4"/>
                <w:sz w:val="20"/>
              </w:rPr>
              <w:t>0.8)</w:t>
            </w:r>
          </w:p>
        </w:tc>
      </w:tr>
      <w:tr w:rsidR="001C6747" w14:paraId="54234F1E" w14:textId="77777777">
        <w:trPr>
          <w:trHeight w:val="234"/>
        </w:trPr>
        <w:tc>
          <w:tcPr>
            <w:tcW w:w="2471" w:type="dxa"/>
            <w:tcBorders>
              <w:bottom w:val="nil"/>
              <w:right w:val="nil"/>
            </w:tcBorders>
          </w:tcPr>
          <w:p w14:paraId="54234F17" w14:textId="77777777" w:rsidR="001C6747" w:rsidRDefault="009D6953">
            <w:pPr>
              <w:pStyle w:val="TableParagraph"/>
              <w:spacing w:line="215" w:lineRule="exact"/>
              <w:ind w:left="107"/>
              <w:rPr>
                <w:sz w:val="20"/>
              </w:rPr>
            </w:pPr>
            <w:r>
              <w:rPr>
                <w:sz w:val="20"/>
              </w:rPr>
              <w:t>LSM</w:t>
            </w:r>
            <w:r>
              <w:rPr>
                <w:spacing w:val="-6"/>
                <w:sz w:val="20"/>
              </w:rPr>
              <w:t xml:space="preserve"> </w:t>
            </w:r>
            <w:r>
              <w:rPr>
                <w:spacing w:val="-4"/>
                <w:sz w:val="20"/>
              </w:rPr>
              <w:t>POEM</w:t>
            </w:r>
          </w:p>
        </w:tc>
        <w:tc>
          <w:tcPr>
            <w:tcW w:w="1361" w:type="dxa"/>
            <w:tcBorders>
              <w:left w:val="nil"/>
              <w:bottom w:val="nil"/>
              <w:right w:val="nil"/>
            </w:tcBorders>
          </w:tcPr>
          <w:p w14:paraId="54234F18" w14:textId="77777777" w:rsidR="001C6747" w:rsidRDefault="001C6747">
            <w:pPr>
              <w:pStyle w:val="TableParagraph"/>
              <w:rPr>
                <w:sz w:val="16"/>
              </w:rPr>
            </w:pPr>
          </w:p>
        </w:tc>
        <w:tc>
          <w:tcPr>
            <w:tcW w:w="938" w:type="dxa"/>
            <w:tcBorders>
              <w:left w:val="nil"/>
              <w:bottom w:val="nil"/>
              <w:right w:val="nil"/>
            </w:tcBorders>
          </w:tcPr>
          <w:p w14:paraId="54234F19" w14:textId="77777777" w:rsidR="001C6747" w:rsidRDefault="001C6747">
            <w:pPr>
              <w:pStyle w:val="TableParagraph"/>
              <w:rPr>
                <w:sz w:val="16"/>
              </w:rPr>
            </w:pPr>
          </w:p>
        </w:tc>
        <w:tc>
          <w:tcPr>
            <w:tcW w:w="1104" w:type="dxa"/>
            <w:tcBorders>
              <w:left w:val="nil"/>
              <w:bottom w:val="nil"/>
              <w:right w:val="nil"/>
            </w:tcBorders>
          </w:tcPr>
          <w:p w14:paraId="54234F1A" w14:textId="77777777" w:rsidR="001C6747" w:rsidRDefault="001C6747">
            <w:pPr>
              <w:pStyle w:val="TableParagraph"/>
              <w:rPr>
                <w:sz w:val="16"/>
              </w:rPr>
            </w:pPr>
          </w:p>
        </w:tc>
        <w:tc>
          <w:tcPr>
            <w:tcW w:w="1159" w:type="dxa"/>
            <w:tcBorders>
              <w:left w:val="nil"/>
              <w:bottom w:val="nil"/>
              <w:right w:val="nil"/>
            </w:tcBorders>
          </w:tcPr>
          <w:p w14:paraId="54234F1B" w14:textId="77777777" w:rsidR="001C6747" w:rsidRDefault="001C6747">
            <w:pPr>
              <w:pStyle w:val="TableParagraph"/>
              <w:rPr>
                <w:sz w:val="16"/>
              </w:rPr>
            </w:pPr>
          </w:p>
        </w:tc>
        <w:tc>
          <w:tcPr>
            <w:tcW w:w="1109" w:type="dxa"/>
            <w:tcBorders>
              <w:left w:val="nil"/>
              <w:bottom w:val="nil"/>
              <w:right w:val="nil"/>
            </w:tcBorders>
          </w:tcPr>
          <w:p w14:paraId="54234F1C" w14:textId="77777777" w:rsidR="001C6747" w:rsidRDefault="001C6747">
            <w:pPr>
              <w:pStyle w:val="TableParagraph"/>
              <w:rPr>
                <w:sz w:val="16"/>
              </w:rPr>
            </w:pPr>
          </w:p>
        </w:tc>
        <w:tc>
          <w:tcPr>
            <w:tcW w:w="1090" w:type="dxa"/>
            <w:tcBorders>
              <w:left w:val="nil"/>
              <w:bottom w:val="nil"/>
            </w:tcBorders>
          </w:tcPr>
          <w:p w14:paraId="54234F1D" w14:textId="77777777" w:rsidR="001C6747" w:rsidRDefault="001C6747">
            <w:pPr>
              <w:pStyle w:val="TableParagraph"/>
              <w:rPr>
                <w:sz w:val="16"/>
              </w:rPr>
            </w:pPr>
          </w:p>
        </w:tc>
      </w:tr>
      <w:tr w:rsidR="001C6747" w14:paraId="54234F26" w14:textId="77777777">
        <w:trPr>
          <w:trHeight w:val="225"/>
        </w:trPr>
        <w:tc>
          <w:tcPr>
            <w:tcW w:w="2471" w:type="dxa"/>
            <w:tcBorders>
              <w:top w:val="nil"/>
              <w:bottom w:val="nil"/>
            </w:tcBorders>
          </w:tcPr>
          <w:p w14:paraId="54234F1F" w14:textId="77777777" w:rsidR="001C6747" w:rsidRDefault="009D6953">
            <w:pPr>
              <w:pStyle w:val="TableParagraph"/>
              <w:spacing w:line="205" w:lineRule="exact"/>
              <w:ind w:left="378"/>
              <w:rPr>
                <w:sz w:val="20"/>
              </w:rPr>
            </w:pPr>
            <w:r>
              <w:rPr>
                <w:sz w:val="20"/>
              </w:rPr>
              <w:t>Baseline</w:t>
            </w:r>
            <w:r>
              <w:rPr>
                <w:spacing w:val="-7"/>
                <w:sz w:val="20"/>
              </w:rPr>
              <w:t xml:space="preserve"> </w:t>
            </w:r>
            <w:r>
              <w:rPr>
                <w:sz w:val="20"/>
              </w:rPr>
              <w:t>mean</w:t>
            </w:r>
            <w:r>
              <w:rPr>
                <w:spacing w:val="-6"/>
                <w:sz w:val="20"/>
              </w:rPr>
              <w:t xml:space="preserve"> </w:t>
            </w:r>
            <w:r>
              <w:rPr>
                <w:spacing w:val="-4"/>
                <w:sz w:val="20"/>
              </w:rPr>
              <w:t>(SD)</w:t>
            </w:r>
          </w:p>
        </w:tc>
        <w:tc>
          <w:tcPr>
            <w:tcW w:w="1361" w:type="dxa"/>
            <w:tcBorders>
              <w:top w:val="nil"/>
              <w:bottom w:val="nil"/>
              <w:right w:val="nil"/>
            </w:tcBorders>
          </w:tcPr>
          <w:p w14:paraId="54234F20" w14:textId="77777777" w:rsidR="001C6747" w:rsidRDefault="009D6953">
            <w:pPr>
              <w:pStyle w:val="TableParagraph"/>
              <w:spacing w:line="205" w:lineRule="exact"/>
              <w:ind w:left="214"/>
              <w:rPr>
                <w:sz w:val="20"/>
              </w:rPr>
            </w:pPr>
            <w:r>
              <w:rPr>
                <w:sz w:val="20"/>
              </w:rPr>
              <w:t>19.6</w:t>
            </w:r>
            <w:r>
              <w:rPr>
                <w:spacing w:val="-3"/>
                <w:sz w:val="20"/>
              </w:rPr>
              <w:t xml:space="preserve"> </w:t>
            </w:r>
            <w:r>
              <w:rPr>
                <w:spacing w:val="-2"/>
                <w:sz w:val="20"/>
              </w:rPr>
              <w:t>(5.9)</w:t>
            </w:r>
          </w:p>
        </w:tc>
        <w:tc>
          <w:tcPr>
            <w:tcW w:w="938" w:type="dxa"/>
            <w:tcBorders>
              <w:top w:val="nil"/>
              <w:left w:val="nil"/>
              <w:bottom w:val="nil"/>
            </w:tcBorders>
          </w:tcPr>
          <w:p w14:paraId="54234F21" w14:textId="77777777" w:rsidR="001C6747" w:rsidRDefault="009D6953">
            <w:pPr>
              <w:pStyle w:val="TableParagraph"/>
              <w:spacing w:line="205" w:lineRule="exact"/>
              <w:ind w:right="136"/>
              <w:jc w:val="right"/>
              <w:rPr>
                <w:sz w:val="20"/>
              </w:rPr>
            </w:pPr>
            <w:r>
              <w:rPr>
                <w:noProof/>
              </w:rPr>
              <mc:AlternateContent>
                <mc:Choice Requires="wpg">
                  <w:drawing>
                    <wp:anchor distT="0" distB="0" distL="0" distR="0" simplePos="0" relativeHeight="485946880" behindDoc="1" locked="0" layoutInCell="1" allowOverlap="1" wp14:anchorId="5423509D" wp14:editId="5423509E">
                      <wp:simplePos x="0" y="0"/>
                      <wp:positionH relativeFrom="column">
                        <wp:posOffset>-91904</wp:posOffset>
                      </wp:positionH>
                      <wp:positionV relativeFrom="paragraph">
                        <wp:posOffset>-3041</wp:posOffset>
                      </wp:positionV>
                      <wp:extent cx="6350" cy="5842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84200"/>
                                <a:chOff x="0" y="0"/>
                                <a:chExt cx="6350" cy="584200"/>
                              </a:xfrm>
                            </wpg:grpSpPr>
                            <wps:wsp>
                              <wps:cNvPr id="39" name="Graphic 39"/>
                              <wps:cNvSpPr/>
                              <wps:spPr>
                                <a:xfrm>
                                  <a:off x="0" y="12"/>
                                  <a:ext cx="6350" cy="584200"/>
                                </a:xfrm>
                                <a:custGeom>
                                  <a:avLst/>
                                  <a:gdLst/>
                                  <a:ahLst/>
                                  <a:cxnLst/>
                                  <a:rect l="l" t="t" r="r" b="b"/>
                                  <a:pathLst>
                                    <a:path w="6350" h="584200">
                                      <a:moveTo>
                                        <a:pt x="6096" y="146304"/>
                                      </a:moveTo>
                                      <a:lnTo>
                                        <a:pt x="0" y="146304"/>
                                      </a:lnTo>
                                      <a:lnTo>
                                        <a:pt x="0" y="583679"/>
                                      </a:lnTo>
                                      <a:lnTo>
                                        <a:pt x="6096" y="583679"/>
                                      </a:lnTo>
                                      <a:lnTo>
                                        <a:pt x="6096" y="146304"/>
                                      </a:lnTo>
                                      <a:close/>
                                    </a:path>
                                    <a:path w="6350" h="584200">
                                      <a:moveTo>
                                        <a:pt x="6096" y="0"/>
                                      </a:moveTo>
                                      <a:lnTo>
                                        <a:pt x="0" y="0"/>
                                      </a:lnTo>
                                      <a:lnTo>
                                        <a:pt x="0" y="146291"/>
                                      </a:lnTo>
                                      <a:lnTo>
                                        <a:pt x="6096" y="146291"/>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415BCB6" id="Group 38" o:spid="_x0000_s1026" style="position:absolute;margin-left:-7.25pt;margin-top:-.25pt;width:.5pt;height:46pt;z-index:-17369600;mso-wrap-distance-left:0;mso-wrap-distance-right:0" coordsize="63,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">
                      <v:shape id="Graphic 39" o:spid="_x0000_s1027" style="position:absolute;width:63;height:5842;visibility:visible;mso-wrap-style:square;v-text-anchor:top" coordsize="635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" path="m6096,146304r-6096,l,583679r6096,l6096,146304xem6096,l,,,146291r6096,l6096,xe" fillcolor="black" stroked="f">
                        <v:path arrowok="t"/>
                      </v:shape>
                    </v:group>
                  </w:pict>
                </mc:Fallback>
              </mc:AlternateContent>
            </w:r>
            <w:r>
              <w:rPr>
                <w:sz w:val="20"/>
              </w:rPr>
              <w:t>19.5</w:t>
            </w:r>
            <w:r>
              <w:rPr>
                <w:spacing w:val="-3"/>
                <w:sz w:val="20"/>
              </w:rPr>
              <w:t xml:space="preserve"> </w:t>
            </w:r>
            <w:r>
              <w:rPr>
                <w:spacing w:val="-2"/>
                <w:sz w:val="20"/>
              </w:rPr>
              <w:t>(6.5)</w:t>
            </w:r>
          </w:p>
        </w:tc>
        <w:tc>
          <w:tcPr>
            <w:tcW w:w="1104" w:type="dxa"/>
            <w:tcBorders>
              <w:top w:val="nil"/>
              <w:bottom w:val="nil"/>
            </w:tcBorders>
          </w:tcPr>
          <w:p w14:paraId="54234F22" w14:textId="77777777" w:rsidR="001C6747" w:rsidRDefault="009D6953">
            <w:pPr>
              <w:pStyle w:val="TableParagraph"/>
              <w:spacing w:line="205" w:lineRule="exact"/>
              <w:ind w:left="157"/>
              <w:rPr>
                <w:sz w:val="20"/>
              </w:rPr>
            </w:pPr>
            <w:r>
              <w:rPr>
                <w:sz w:val="20"/>
              </w:rPr>
              <w:t>19.9</w:t>
            </w:r>
            <w:r>
              <w:rPr>
                <w:spacing w:val="-3"/>
                <w:sz w:val="20"/>
              </w:rPr>
              <w:t xml:space="preserve"> </w:t>
            </w:r>
            <w:r>
              <w:rPr>
                <w:spacing w:val="-2"/>
                <w:sz w:val="20"/>
              </w:rPr>
              <w:t>(6.1)</w:t>
            </w:r>
          </w:p>
        </w:tc>
        <w:tc>
          <w:tcPr>
            <w:tcW w:w="1159" w:type="dxa"/>
            <w:tcBorders>
              <w:top w:val="nil"/>
              <w:bottom w:val="nil"/>
            </w:tcBorders>
          </w:tcPr>
          <w:p w14:paraId="54234F23" w14:textId="77777777" w:rsidR="001C6747" w:rsidRDefault="009D6953">
            <w:pPr>
              <w:pStyle w:val="TableParagraph"/>
              <w:spacing w:line="205" w:lineRule="exact"/>
              <w:ind w:left="185"/>
              <w:rPr>
                <w:sz w:val="20"/>
              </w:rPr>
            </w:pPr>
            <w:r>
              <w:rPr>
                <w:sz w:val="20"/>
              </w:rPr>
              <w:t>19.7</w:t>
            </w:r>
            <w:r>
              <w:rPr>
                <w:spacing w:val="-3"/>
                <w:sz w:val="20"/>
              </w:rPr>
              <w:t xml:space="preserve"> </w:t>
            </w:r>
            <w:r>
              <w:rPr>
                <w:spacing w:val="-2"/>
                <w:sz w:val="20"/>
              </w:rPr>
              <w:t>(5.7)</w:t>
            </w:r>
          </w:p>
        </w:tc>
        <w:tc>
          <w:tcPr>
            <w:tcW w:w="1109" w:type="dxa"/>
            <w:tcBorders>
              <w:top w:val="nil"/>
              <w:bottom w:val="nil"/>
            </w:tcBorders>
          </w:tcPr>
          <w:p w14:paraId="54234F24" w14:textId="77777777" w:rsidR="001C6747" w:rsidRDefault="009D6953">
            <w:pPr>
              <w:pStyle w:val="TableParagraph"/>
              <w:spacing w:line="205" w:lineRule="exact"/>
              <w:ind w:right="151"/>
              <w:jc w:val="right"/>
              <w:rPr>
                <w:sz w:val="20"/>
              </w:rPr>
            </w:pPr>
            <w:r>
              <w:rPr>
                <w:sz w:val="20"/>
              </w:rPr>
              <w:t>20.9</w:t>
            </w:r>
            <w:r>
              <w:rPr>
                <w:spacing w:val="-3"/>
                <w:sz w:val="20"/>
              </w:rPr>
              <w:t xml:space="preserve"> </w:t>
            </w:r>
            <w:r>
              <w:rPr>
                <w:spacing w:val="-2"/>
                <w:sz w:val="20"/>
              </w:rPr>
              <w:t>(5.7)</w:t>
            </w:r>
          </w:p>
        </w:tc>
        <w:tc>
          <w:tcPr>
            <w:tcW w:w="1090" w:type="dxa"/>
            <w:tcBorders>
              <w:top w:val="nil"/>
              <w:bottom w:val="nil"/>
            </w:tcBorders>
          </w:tcPr>
          <w:p w14:paraId="54234F25" w14:textId="77777777" w:rsidR="001C6747" w:rsidRDefault="009D6953">
            <w:pPr>
              <w:pStyle w:val="TableParagraph"/>
              <w:spacing w:line="205" w:lineRule="exact"/>
              <w:ind w:left="152"/>
              <w:rPr>
                <w:sz w:val="20"/>
              </w:rPr>
            </w:pPr>
            <w:r>
              <w:rPr>
                <w:sz w:val="20"/>
              </w:rPr>
              <w:t>19.2</w:t>
            </w:r>
            <w:r>
              <w:rPr>
                <w:spacing w:val="-3"/>
                <w:sz w:val="20"/>
              </w:rPr>
              <w:t xml:space="preserve"> </w:t>
            </w:r>
            <w:r>
              <w:rPr>
                <w:spacing w:val="-2"/>
                <w:sz w:val="20"/>
              </w:rPr>
              <w:t>(5.5)</w:t>
            </w:r>
          </w:p>
        </w:tc>
      </w:tr>
      <w:tr w:rsidR="001C6747" w14:paraId="54234F34" w14:textId="77777777">
        <w:trPr>
          <w:trHeight w:val="688"/>
        </w:trPr>
        <w:tc>
          <w:tcPr>
            <w:tcW w:w="2471" w:type="dxa"/>
            <w:tcBorders>
              <w:top w:val="nil"/>
            </w:tcBorders>
          </w:tcPr>
          <w:p w14:paraId="54234F27" w14:textId="77777777" w:rsidR="001C6747" w:rsidRDefault="009D6953">
            <w:pPr>
              <w:pStyle w:val="TableParagraph"/>
              <w:ind w:left="378"/>
              <w:rPr>
                <w:sz w:val="20"/>
              </w:rPr>
            </w:pPr>
            <w:r>
              <w:rPr>
                <w:sz w:val="20"/>
              </w:rPr>
              <w:t>Change</w:t>
            </w:r>
            <w:r>
              <w:rPr>
                <w:spacing w:val="-13"/>
                <w:sz w:val="20"/>
              </w:rPr>
              <w:t xml:space="preserve"> </w:t>
            </w:r>
            <w:r>
              <w:rPr>
                <w:sz w:val="20"/>
              </w:rPr>
              <w:t>from</w:t>
            </w:r>
            <w:r>
              <w:rPr>
                <w:spacing w:val="-12"/>
                <w:sz w:val="20"/>
              </w:rPr>
              <w:t xml:space="preserve"> </w:t>
            </w:r>
            <w:r>
              <w:rPr>
                <w:sz w:val="20"/>
              </w:rPr>
              <w:t>baseline (95% CI)</w:t>
            </w:r>
          </w:p>
        </w:tc>
        <w:tc>
          <w:tcPr>
            <w:tcW w:w="1361" w:type="dxa"/>
            <w:tcBorders>
              <w:top w:val="nil"/>
              <w:right w:val="nil"/>
            </w:tcBorders>
          </w:tcPr>
          <w:p w14:paraId="54234F28" w14:textId="77777777" w:rsidR="001C6747" w:rsidRDefault="009D6953">
            <w:pPr>
              <w:pStyle w:val="TableParagraph"/>
              <w:spacing w:before="228"/>
              <w:ind w:left="3" w:right="141"/>
              <w:jc w:val="center"/>
              <w:rPr>
                <w:sz w:val="20"/>
              </w:rPr>
            </w:pPr>
            <w:r>
              <w:rPr>
                <w:spacing w:val="-2"/>
                <w:sz w:val="20"/>
              </w:rPr>
              <w:t>-10.6</w:t>
            </w:r>
            <w:r>
              <w:rPr>
                <w:spacing w:val="-2"/>
                <w:sz w:val="20"/>
                <w:vertAlign w:val="superscript"/>
              </w:rPr>
              <w:t>d</w:t>
            </w:r>
          </w:p>
          <w:p w14:paraId="54234F29" w14:textId="77777777" w:rsidR="001C6747" w:rsidRDefault="009D6953">
            <w:pPr>
              <w:pStyle w:val="TableParagraph"/>
              <w:spacing w:before="1" w:line="210" w:lineRule="exact"/>
              <w:ind w:left="4" w:right="141"/>
              <w:jc w:val="center"/>
              <w:rPr>
                <w:sz w:val="20"/>
              </w:rPr>
            </w:pPr>
            <w:r>
              <w:rPr>
                <w:sz w:val="20"/>
              </w:rPr>
              <w:t>(-11.8,</w:t>
            </w:r>
            <w:r>
              <w:rPr>
                <w:spacing w:val="-6"/>
                <w:sz w:val="20"/>
              </w:rPr>
              <w:t xml:space="preserve"> </w:t>
            </w:r>
            <w:r>
              <w:rPr>
                <w:sz w:val="20"/>
              </w:rPr>
              <w:t>-</w:t>
            </w:r>
            <w:r>
              <w:rPr>
                <w:spacing w:val="-4"/>
                <w:sz w:val="20"/>
              </w:rPr>
              <w:t>9.4)</w:t>
            </w:r>
          </w:p>
        </w:tc>
        <w:tc>
          <w:tcPr>
            <w:tcW w:w="938" w:type="dxa"/>
            <w:tcBorders>
              <w:top w:val="nil"/>
              <w:left w:val="nil"/>
            </w:tcBorders>
          </w:tcPr>
          <w:p w14:paraId="54234F2A" w14:textId="77777777" w:rsidR="001C6747" w:rsidRDefault="009D6953">
            <w:pPr>
              <w:pStyle w:val="TableParagraph"/>
              <w:ind w:left="127" w:right="252" w:firstLine="84"/>
              <w:rPr>
                <w:sz w:val="20"/>
              </w:rPr>
            </w:pPr>
            <w:r>
              <w:rPr>
                <w:spacing w:val="-2"/>
                <w:sz w:val="20"/>
              </w:rPr>
              <w:t>-6.8</w:t>
            </w:r>
            <w:r>
              <w:rPr>
                <w:spacing w:val="-2"/>
                <w:sz w:val="20"/>
                <w:vertAlign w:val="superscript"/>
              </w:rPr>
              <w:t>b</w:t>
            </w:r>
            <w:r>
              <w:rPr>
                <w:spacing w:val="-2"/>
                <w:sz w:val="20"/>
              </w:rPr>
              <w:t xml:space="preserve"> </w:t>
            </w:r>
            <w:r>
              <w:rPr>
                <w:sz w:val="20"/>
              </w:rPr>
              <w:t>(-8.0,</w:t>
            </w:r>
            <w:r>
              <w:rPr>
                <w:spacing w:val="-5"/>
                <w:sz w:val="20"/>
              </w:rPr>
              <w:t xml:space="preserve"> </w:t>
            </w:r>
            <w:r>
              <w:rPr>
                <w:spacing w:val="-10"/>
                <w:sz w:val="20"/>
              </w:rPr>
              <w:t>-</w:t>
            </w:r>
          </w:p>
          <w:p w14:paraId="54234F2B" w14:textId="77777777" w:rsidR="001C6747" w:rsidRDefault="009D6953">
            <w:pPr>
              <w:pStyle w:val="TableParagraph"/>
              <w:spacing w:line="210" w:lineRule="exact"/>
              <w:ind w:left="243"/>
              <w:rPr>
                <w:sz w:val="20"/>
              </w:rPr>
            </w:pPr>
            <w:r>
              <w:rPr>
                <w:spacing w:val="-4"/>
                <w:sz w:val="20"/>
              </w:rPr>
              <w:t>5.6)</w:t>
            </w:r>
          </w:p>
        </w:tc>
        <w:tc>
          <w:tcPr>
            <w:tcW w:w="1104" w:type="dxa"/>
            <w:tcBorders>
              <w:top w:val="nil"/>
            </w:tcBorders>
          </w:tcPr>
          <w:p w14:paraId="54234F2C" w14:textId="77777777" w:rsidR="001C6747" w:rsidRDefault="009D6953">
            <w:pPr>
              <w:pStyle w:val="TableParagraph"/>
              <w:spacing w:before="228"/>
              <w:ind w:left="4"/>
              <w:jc w:val="center"/>
              <w:rPr>
                <w:sz w:val="20"/>
              </w:rPr>
            </w:pPr>
            <w:r>
              <w:rPr>
                <w:spacing w:val="-2"/>
                <w:sz w:val="20"/>
              </w:rPr>
              <w:t>-</w:t>
            </w:r>
            <w:r>
              <w:rPr>
                <w:spacing w:val="-5"/>
                <w:sz w:val="20"/>
              </w:rPr>
              <w:t>3.7</w:t>
            </w:r>
          </w:p>
          <w:p w14:paraId="54234F2D" w14:textId="77777777" w:rsidR="001C6747" w:rsidRDefault="009D6953">
            <w:pPr>
              <w:pStyle w:val="TableParagraph"/>
              <w:spacing w:before="1" w:line="210" w:lineRule="exact"/>
              <w:ind w:left="4" w:right="2"/>
              <w:jc w:val="center"/>
              <w:rPr>
                <w:sz w:val="20"/>
              </w:rPr>
            </w:pPr>
            <w:r>
              <w:rPr>
                <w:sz w:val="20"/>
              </w:rPr>
              <w:t>(-5.5,</w:t>
            </w:r>
            <w:r>
              <w:rPr>
                <w:spacing w:val="-5"/>
                <w:sz w:val="20"/>
              </w:rPr>
              <w:t xml:space="preserve"> </w:t>
            </w:r>
            <w:r>
              <w:rPr>
                <w:sz w:val="20"/>
              </w:rPr>
              <w:t>-</w:t>
            </w:r>
            <w:r>
              <w:rPr>
                <w:spacing w:val="-4"/>
                <w:sz w:val="20"/>
              </w:rPr>
              <w:t>1.9)</w:t>
            </w:r>
          </w:p>
        </w:tc>
        <w:tc>
          <w:tcPr>
            <w:tcW w:w="1159" w:type="dxa"/>
            <w:tcBorders>
              <w:top w:val="nil"/>
            </w:tcBorders>
          </w:tcPr>
          <w:p w14:paraId="54234F2E" w14:textId="77777777" w:rsidR="001C6747" w:rsidRDefault="009D6953">
            <w:pPr>
              <w:pStyle w:val="TableParagraph"/>
              <w:ind w:left="253" w:right="242" w:firstLine="84"/>
              <w:rPr>
                <w:sz w:val="20"/>
              </w:rPr>
            </w:pPr>
            <w:r>
              <w:rPr>
                <w:spacing w:val="-2"/>
                <w:sz w:val="20"/>
              </w:rPr>
              <w:t>-11.0</w:t>
            </w:r>
            <w:r>
              <w:rPr>
                <w:spacing w:val="-2"/>
                <w:sz w:val="20"/>
                <w:vertAlign w:val="superscript"/>
              </w:rPr>
              <w:t>d</w:t>
            </w:r>
            <w:r>
              <w:rPr>
                <w:spacing w:val="-2"/>
                <w:sz w:val="20"/>
              </w:rPr>
              <w:t xml:space="preserve"> </w:t>
            </w:r>
            <w:r>
              <w:rPr>
                <w:sz w:val="20"/>
              </w:rPr>
              <w:t>(-12.1,</w:t>
            </w:r>
            <w:r>
              <w:rPr>
                <w:spacing w:val="-4"/>
                <w:sz w:val="20"/>
              </w:rPr>
              <w:t xml:space="preserve"> </w:t>
            </w:r>
            <w:r>
              <w:rPr>
                <w:spacing w:val="-10"/>
                <w:sz w:val="20"/>
              </w:rPr>
              <w:t>-</w:t>
            </w:r>
          </w:p>
          <w:p w14:paraId="54234F2F" w14:textId="77777777" w:rsidR="001C6747" w:rsidRDefault="009D6953">
            <w:pPr>
              <w:pStyle w:val="TableParagraph"/>
              <w:spacing w:line="210" w:lineRule="exact"/>
              <w:ind w:left="418"/>
              <w:rPr>
                <w:sz w:val="20"/>
              </w:rPr>
            </w:pPr>
            <w:r>
              <w:rPr>
                <w:spacing w:val="-4"/>
                <w:sz w:val="20"/>
              </w:rPr>
              <w:t>9.8)</w:t>
            </w:r>
          </w:p>
        </w:tc>
        <w:tc>
          <w:tcPr>
            <w:tcW w:w="1109" w:type="dxa"/>
            <w:tcBorders>
              <w:top w:val="nil"/>
            </w:tcBorders>
          </w:tcPr>
          <w:p w14:paraId="54234F30" w14:textId="77777777" w:rsidR="001C6747" w:rsidRDefault="009D6953">
            <w:pPr>
              <w:pStyle w:val="TableParagraph"/>
              <w:spacing w:before="228"/>
              <w:ind w:left="157" w:right="145"/>
              <w:jc w:val="center"/>
              <w:rPr>
                <w:sz w:val="20"/>
              </w:rPr>
            </w:pPr>
            <w:r>
              <w:rPr>
                <w:spacing w:val="-2"/>
                <w:sz w:val="20"/>
              </w:rPr>
              <w:t>-</w:t>
            </w:r>
            <w:r>
              <w:rPr>
                <w:spacing w:val="-4"/>
                <w:sz w:val="20"/>
              </w:rPr>
              <w:t>8.7</w:t>
            </w:r>
            <w:r>
              <w:rPr>
                <w:spacing w:val="-4"/>
                <w:sz w:val="20"/>
                <w:vertAlign w:val="superscript"/>
              </w:rPr>
              <w:t>d</w:t>
            </w:r>
          </w:p>
          <w:p w14:paraId="54234F31" w14:textId="77777777" w:rsidR="001C6747" w:rsidRDefault="009D6953">
            <w:pPr>
              <w:pStyle w:val="TableParagraph"/>
              <w:spacing w:before="1" w:line="210" w:lineRule="exact"/>
              <w:ind w:left="12"/>
              <w:jc w:val="center"/>
              <w:rPr>
                <w:sz w:val="20"/>
              </w:rPr>
            </w:pPr>
            <w:r>
              <w:rPr>
                <w:sz w:val="20"/>
              </w:rPr>
              <w:t>(-9.9,</w:t>
            </w:r>
            <w:r>
              <w:rPr>
                <w:spacing w:val="-5"/>
                <w:sz w:val="20"/>
              </w:rPr>
              <w:t xml:space="preserve"> </w:t>
            </w:r>
            <w:r>
              <w:rPr>
                <w:sz w:val="20"/>
              </w:rPr>
              <w:t>-</w:t>
            </w:r>
            <w:r>
              <w:rPr>
                <w:spacing w:val="-4"/>
                <w:sz w:val="20"/>
              </w:rPr>
              <w:t>7.5)</w:t>
            </w:r>
          </w:p>
        </w:tc>
        <w:tc>
          <w:tcPr>
            <w:tcW w:w="1090" w:type="dxa"/>
            <w:tcBorders>
              <w:top w:val="nil"/>
            </w:tcBorders>
          </w:tcPr>
          <w:p w14:paraId="54234F32" w14:textId="77777777" w:rsidR="001C6747" w:rsidRDefault="009D6953">
            <w:pPr>
              <w:pStyle w:val="TableParagraph"/>
              <w:spacing w:before="228"/>
              <w:ind w:left="11" w:right="3"/>
              <w:jc w:val="center"/>
              <w:rPr>
                <w:sz w:val="20"/>
              </w:rPr>
            </w:pPr>
            <w:r>
              <w:rPr>
                <w:spacing w:val="-2"/>
                <w:sz w:val="20"/>
              </w:rPr>
              <w:t>-</w:t>
            </w:r>
            <w:r>
              <w:rPr>
                <w:spacing w:val="-5"/>
                <w:sz w:val="20"/>
              </w:rPr>
              <w:t>3.6</w:t>
            </w:r>
          </w:p>
          <w:p w14:paraId="54234F33" w14:textId="77777777" w:rsidR="001C6747" w:rsidRDefault="009D6953">
            <w:pPr>
              <w:pStyle w:val="TableParagraph"/>
              <w:spacing w:before="1" w:line="210" w:lineRule="exact"/>
              <w:ind w:left="11"/>
              <w:jc w:val="center"/>
              <w:rPr>
                <w:sz w:val="20"/>
              </w:rPr>
            </w:pPr>
            <w:r>
              <w:rPr>
                <w:sz w:val="20"/>
              </w:rPr>
              <w:t>(-5.3,</w:t>
            </w:r>
            <w:r>
              <w:rPr>
                <w:spacing w:val="-5"/>
                <w:sz w:val="20"/>
              </w:rPr>
              <w:t xml:space="preserve"> </w:t>
            </w:r>
            <w:r>
              <w:rPr>
                <w:sz w:val="20"/>
              </w:rPr>
              <w:t>-</w:t>
            </w:r>
            <w:r>
              <w:rPr>
                <w:spacing w:val="-4"/>
                <w:sz w:val="20"/>
              </w:rPr>
              <w:t>1.9)</w:t>
            </w:r>
          </w:p>
        </w:tc>
      </w:tr>
      <w:tr w:rsidR="001C6747" w14:paraId="54234F3C" w14:textId="77777777">
        <w:trPr>
          <w:trHeight w:val="234"/>
        </w:trPr>
        <w:tc>
          <w:tcPr>
            <w:tcW w:w="2471" w:type="dxa"/>
            <w:tcBorders>
              <w:bottom w:val="nil"/>
              <w:right w:val="nil"/>
            </w:tcBorders>
          </w:tcPr>
          <w:p w14:paraId="54234F35" w14:textId="77777777" w:rsidR="001C6747" w:rsidRDefault="009D6953">
            <w:pPr>
              <w:pStyle w:val="TableParagraph"/>
              <w:spacing w:line="215" w:lineRule="exact"/>
              <w:ind w:left="107"/>
              <w:rPr>
                <w:sz w:val="20"/>
              </w:rPr>
            </w:pPr>
            <w:r>
              <w:rPr>
                <w:sz w:val="20"/>
              </w:rPr>
              <w:t>LSM</w:t>
            </w:r>
            <w:r>
              <w:rPr>
                <w:spacing w:val="-6"/>
                <w:sz w:val="20"/>
              </w:rPr>
              <w:t xml:space="preserve"> </w:t>
            </w:r>
            <w:r>
              <w:rPr>
                <w:sz w:val="20"/>
              </w:rPr>
              <w:t>HADS</w:t>
            </w:r>
            <w:r>
              <w:rPr>
                <w:spacing w:val="-5"/>
                <w:sz w:val="20"/>
              </w:rPr>
              <w:t xml:space="preserve"> </w:t>
            </w:r>
            <w:r>
              <w:rPr>
                <w:spacing w:val="-2"/>
                <w:sz w:val="20"/>
              </w:rPr>
              <w:t>(anxiety)</w:t>
            </w:r>
          </w:p>
        </w:tc>
        <w:tc>
          <w:tcPr>
            <w:tcW w:w="1361" w:type="dxa"/>
            <w:tcBorders>
              <w:left w:val="nil"/>
              <w:bottom w:val="nil"/>
              <w:right w:val="nil"/>
            </w:tcBorders>
          </w:tcPr>
          <w:p w14:paraId="54234F36" w14:textId="77777777" w:rsidR="001C6747" w:rsidRDefault="001C6747">
            <w:pPr>
              <w:pStyle w:val="TableParagraph"/>
              <w:rPr>
                <w:sz w:val="16"/>
              </w:rPr>
            </w:pPr>
          </w:p>
        </w:tc>
        <w:tc>
          <w:tcPr>
            <w:tcW w:w="938" w:type="dxa"/>
            <w:tcBorders>
              <w:left w:val="nil"/>
              <w:bottom w:val="nil"/>
              <w:right w:val="nil"/>
            </w:tcBorders>
          </w:tcPr>
          <w:p w14:paraId="54234F37" w14:textId="77777777" w:rsidR="001C6747" w:rsidRDefault="001C6747">
            <w:pPr>
              <w:pStyle w:val="TableParagraph"/>
              <w:rPr>
                <w:sz w:val="16"/>
              </w:rPr>
            </w:pPr>
          </w:p>
        </w:tc>
        <w:tc>
          <w:tcPr>
            <w:tcW w:w="1104" w:type="dxa"/>
            <w:tcBorders>
              <w:left w:val="nil"/>
              <w:bottom w:val="nil"/>
              <w:right w:val="nil"/>
            </w:tcBorders>
          </w:tcPr>
          <w:p w14:paraId="54234F38" w14:textId="77777777" w:rsidR="001C6747" w:rsidRDefault="001C6747">
            <w:pPr>
              <w:pStyle w:val="TableParagraph"/>
              <w:rPr>
                <w:sz w:val="16"/>
              </w:rPr>
            </w:pPr>
          </w:p>
        </w:tc>
        <w:tc>
          <w:tcPr>
            <w:tcW w:w="1159" w:type="dxa"/>
            <w:tcBorders>
              <w:left w:val="nil"/>
              <w:bottom w:val="nil"/>
              <w:right w:val="nil"/>
            </w:tcBorders>
          </w:tcPr>
          <w:p w14:paraId="54234F39" w14:textId="77777777" w:rsidR="001C6747" w:rsidRDefault="001C6747">
            <w:pPr>
              <w:pStyle w:val="TableParagraph"/>
              <w:rPr>
                <w:sz w:val="16"/>
              </w:rPr>
            </w:pPr>
          </w:p>
        </w:tc>
        <w:tc>
          <w:tcPr>
            <w:tcW w:w="1109" w:type="dxa"/>
            <w:tcBorders>
              <w:left w:val="nil"/>
              <w:bottom w:val="nil"/>
              <w:right w:val="nil"/>
            </w:tcBorders>
          </w:tcPr>
          <w:p w14:paraId="54234F3A" w14:textId="77777777" w:rsidR="001C6747" w:rsidRDefault="001C6747">
            <w:pPr>
              <w:pStyle w:val="TableParagraph"/>
              <w:rPr>
                <w:sz w:val="16"/>
              </w:rPr>
            </w:pPr>
          </w:p>
        </w:tc>
        <w:tc>
          <w:tcPr>
            <w:tcW w:w="1090" w:type="dxa"/>
            <w:tcBorders>
              <w:left w:val="nil"/>
              <w:bottom w:val="nil"/>
            </w:tcBorders>
          </w:tcPr>
          <w:p w14:paraId="54234F3B" w14:textId="77777777" w:rsidR="001C6747" w:rsidRDefault="001C6747">
            <w:pPr>
              <w:pStyle w:val="TableParagraph"/>
              <w:rPr>
                <w:sz w:val="16"/>
              </w:rPr>
            </w:pPr>
          </w:p>
        </w:tc>
      </w:tr>
      <w:tr w:rsidR="001C6747" w14:paraId="54234F44" w14:textId="77777777">
        <w:trPr>
          <w:trHeight w:val="230"/>
        </w:trPr>
        <w:tc>
          <w:tcPr>
            <w:tcW w:w="2471" w:type="dxa"/>
            <w:tcBorders>
              <w:top w:val="nil"/>
              <w:bottom w:val="nil"/>
            </w:tcBorders>
          </w:tcPr>
          <w:p w14:paraId="54234F3D" w14:textId="77777777" w:rsidR="001C6747" w:rsidRDefault="009D6953">
            <w:pPr>
              <w:pStyle w:val="TableParagraph"/>
              <w:spacing w:line="210" w:lineRule="exact"/>
              <w:ind w:left="378"/>
              <w:rPr>
                <w:sz w:val="20"/>
              </w:rPr>
            </w:pPr>
            <w:r>
              <w:rPr>
                <w:sz w:val="20"/>
              </w:rPr>
              <w:t>Baseline</w:t>
            </w:r>
            <w:r>
              <w:rPr>
                <w:spacing w:val="-7"/>
                <w:sz w:val="20"/>
              </w:rPr>
              <w:t xml:space="preserve"> </w:t>
            </w:r>
            <w:r>
              <w:rPr>
                <w:sz w:val="20"/>
              </w:rPr>
              <w:t>mean</w:t>
            </w:r>
            <w:r>
              <w:rPr>
                <w:spacing w:val="-6"/>
                <w:sz w:val="20"/>
              </w:rPr>
              <w:t xml:space="preserve"> </w:t>
            </w:r>
            <w:r>
              <w:rPr>
                <w:spacing w:val="-4"/>
                <w:sz w:val="20"/>
              </w:rPr>
              <w:t>(SD)</w:t>
            </w:r>
          </w:p>
        </w:tc>
        <w:tc>
          <w:tcPr>
            <w:tcW w:w="1361" w:type="dxa"/>
            <w:tcBorders>
              <w:top w:val="nil"/>
              <w:bottom w:val="nil"/>
              <w:right w:val="nil"/>
            </w:tcBorders>
          </w:tcPr>
          <w:p w14:paraId="54234F3E" w14:textId="77777777" w:rsidR="001C6747" w:rsidRDefault="009D6953">
            <w:pPr>
              <w:pStyle w:val="TableParagraph"/>
              <w:spacing w:line="210" w:lineRule="exact"/>
              <w:ind w:left="264"/>
              <w:rPr>
                <w:sz w:val="20"/>
              </w:rPr>
            </w:pPr>
            <w:r>
              <w:rPr>
                <w:sz w:val="20"/>
              </w:rPr>
              <w:t>5.6</w:t>
            </w:r>
            <w:r>
              <w:rPr>
                <w:spacing w:val="-1"/>
                <w:sz w:val="20"/>
              </w:rPr>
              <w:t xml:space="preserve"> </w:t>
            </w:r>
            <w:r>
              <w:rPr>
                <w:spacing w:val="-2"/>
                <w:sz w:val="20"/>
              </w:rPr>
              <w:t>(4.0)</w:t>
            </w:r>
          </w:p>
        </w:tc>
        <w:tc>
          <w:tcPr>
            <w:tcW w:w="938" w:type="dxa"/>
            <w:tcBorders>
              <w:top w:val="nil"/>
              <w:left w:val="nil"/>
              <w:bottom w:val="nil"/>
            </w:tcBorders>
          </w:tcPr>
          <w:p w14:paraId="54234F3F" w14:textId="77777777" w:rsidR="001C6747" w:rsidRDefault="009D6953">
            <w:pPr>
              <w:pStyle w:val="TableParagraph"/>
              <w:spacing w:line="210" w:lineRule="exact"/>
              <w:ind w:right="183"/>
              <w:jc w:val="right"/>
              <w:rPr>
                <w:sz w:val="20"/>
              </w:rPr>
            </w:pPr>
            <w:r>
              <w:rPr>
                <w:noProof/>
              </w:rPr>
              <mc:AlternateContent>
                <mc:Choice Requires="wpg">
                  <w:drawing>
                    <wp:anchor distT="0" distB="0" distL="0" distR="0" simplePos="0" relativeHeight="485947392" behindDoc="1" locked="0" layoutInCell="1" allowOverlap="1" wp14:anchorId="5423509F" wp14:editId="542350A0">
                      <wp:simplePos x="0" y="0"/>
                      <wp:positionH relativeFrom="column">
                        <wp:posOffset>-91904</wp:posOffset>
                      </wp:positionH>
                      <wp:positionV relativeFrom="paragraph">
                        <wp:posOffset>-3041</wp:posOffset>
                      </wp:positionV>
                      <wp:extent cx="6350" cy="5842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84200"/>
                                <a:chOff x="0" y="0"/>
                                <a:chExt cx="6350" cy="584200"/>
                              </a:xfrm>
                            </wpg:grpSpPr>
                            <wps:wsp>
                              <wps:cNvPr id="41" name="Graphic 41"/>
                              <wps:cNvSpPr/>
                              <wps:spPr>
                                <a:xfrm>
                                  <a:off x="0" y="0"/>
                                  <a:ext cx="6350" cy="584200"/>
                                </a:xfrm>
                                <a:custGeom>
                                  <a:avLst/>
                                  <a:gdLst/>
                                  <a:ahLst/>
                                  <a:cxnLst/>
                                  <a:rect l="l" t="t" r="r" b="b"/>
                                  <a:pathLst>
                                    <a:path w="6350" h="584200">
                                      <a:moveTo>
                                        <a:pt x="6096" y="146329"/>
                                      </a:moveTo>
                                      <a:lnTo>
                                        <a:pt x="0" y="146329"/>
                                      </a:lnTo>
                                      <a:lnTo>
                                        <a:pt x="0" y="583692"/>
                                      </a:lnTo>
                                      <a:lnTo>
                                        <a:pt x="6096" y="583692"/>
                                      </a:lnTo>
                                      <a:lnTo>
                                        <a:pt x="6096" y="146329"/>
                                      </a:lnTo>
                                      <a:close/>
                                    </a:path>
                                    <a:path w="6350" h="584200">
                                      <a:moveTo>
                                        <a:pt x="6096" y="0"/>
                                      </a:moveTo>
                                      <a:lnTo>
                                        <a:pt x="0" y="0"/>
                                      </a:lnTo>
                                      <a:lnTo>
                                        <a:pt x="0" y="146304"/>
                                      </a:lnTo>
                                      <a:lnTo>
                                        <a:pt x="6096" y="14630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3F93E283" id="Group 40" o:spid="_x0000_s1026" style="position:absolute;margin-left:-7.25pt;margin-top:-.25pt;width:.5pt;height:46pt;z-index:-17369088;mso-wrap-distance-left:0;mso-wrap-distance-right:0" coordsize="63,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">
                      <v:shape id="Graphic 41" o:spid="_x0000_s1027" style="position:absolute;width:63;height:5842;visibility:visible;mso-wrap-style:square;v-text-anchor:top" coordsize="635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" path="m6096,146329r-6096,l,583692r6096,l6096,146329xem6096,l,,,146304r6096,l6096,xe" fillcolor="black" stroked="f">
                        <v:path arrowok="t"/>
                      </v:shape>
                    </v:group>
                  </w:pict>
                </mc:Fallback>
              </mc:AlternateContent>
            </w:r>
            <w:r>
              <w:rPr>
                <w:sz w:val="20"/>
              </w:rPr>
              <w:t>5.9</w:t>
            </w:r>
            <w:r>
              <w:rPr>
                <w:spacing w:val="-1"/>
                <w:sz w:val="20"/>
              </w:rPr>
              <w:t xml:space="preserve"> </w:t>
            </w:r>
            <w:r>
              <w:rPr>
                <w:spacing w:val="-2"/>
                <w:sz w:val="20"/>
              </w:rPr>
              <w:t>(4.1)</w:t>
            </w:r>
          </w:p>
        </w:tc>
        <w:tc>
          <w:tcPr>
            <w:tcW w:w="1104" w:type="dxa"/>
            <w:tcBorders>
              <w:top w:val="nil"/>
              <w:bottom w:val="nil"/>
            </w:tcBorders>
          </w:tcPr>
          <w:p w14:paraId="54234F40" w14:textId="77777777" w:rsidR="001C6747" w:rsidRDefault="009D6953">
            <w:pPr>
              <w:pStyle w:val="TableParagraph"/>
              <w:spacing w:line="210" w:lineRule="exact"/>
              <w:ind w:left="205"/>
              <w:rPr>
                <w:sz w:val="20"/>
              </w:rPr>
            </w:pPr>
            <w:r>
              <w:rPr>
                <w:sz w:val="20"/>
              </w:rPr>
              <w:t>6.0</w:t>
            </w:r>
            <w:r>
              <w:rPr>
                <w:spacing w:val="-1"/>
                <w:sz w:val="20"/>
              </w:rPr>
              <w:t xml:space="preserve"> </w:t>
            </w:r>
            <w:r>
              <w:rPr>
                <w:spacing w:val="-2"/>
                <w:sz w:val="20"/>
              </w:rPr>
              <w:t>(4.0)</w:t>
            </w:r>
          </w:p>
        </w:tc>
        <w:tc>
          <w:tcPr>
            <w:tcW w:w="1159" w:type="dxa"/>
            <w:tcBorders>
              <w:top w:val="nil"/>
              <w:bottom w:val="nil"/>
            </w:tcBorders>
          </w:tcPr>
          <w:p w14:paraId="54234F41" w14:textId="77777777" w:rsidR="001C6747" w:rsidRDefault="009D6953">
            <w:pPr>
              <w:pStyle w:val="TableParagraph"/>
              <w:spacing w:line="210" w:lineRule="exact"/>
              <w:ind w:left="236"/>
              <w:rPr>
                <w:sz w:val="20"/>
              </w:rPr>
            </w:pPr>
            <w:r>
              <w:rPr>
                <w:sz w:val="20"/>
              </w:rPr>
              <w:t>5.9</w:t>
            </w:r>
            <w:r>
              <w:rPr>
                <w:spacing w:val="-1"/>
                <w:sz w:val="20"/>
              </w:rPr>
              <w:t xml:space="preserve"> </w:t>
            </w:r>
            <w:r>
              <w:rPr>
                <w:spacing w:val="-2"/>
                <w:sz w:val="20"/>
              </w:rPr>
              <w:t>(3.9)</w:t>
            </w:r>
          </w:p>
        </w:tc>
        <w:tc>
          <w:tcPr>
            <w:tcW w:w="1109" w:type="dxa"/>
            <w:tcBorders>
              <w:top w:val="nil"/>
              <w:bottom w:val="nil"/>
            </w:tcBorders>
          </w:tcPr>
          <w:p w14:paraId="54234F42" w14:textId="77777777" w:rsidR="001C6747" w:rsidRDefault="009D6953">
            <w:pPr>
              <w:pStyle w:val="TableParagraph"/>
              <w:spacing w:line="210" w:lineRule="exact"/>
              <w:ind w:right="197"/>
              <w:jc w:val="right"/>
              <w:rPr>
                <w:sz w:val="20"/>
              </w:rPr>
            </w:pPr>
            <w:r>
              <w:rPr>
                <w:sz w:val="20"/>
              </w:rPr>
              <w:t>5.5</w:t>
            </w:r>
            <w:r>
              <w:rPr>
                <w:spacing w:val="-1"/>
                <w:sz w:val="20"/>
              </w:rPr>
              <w:t xml:space="preserve"> </w:t>
            </w:r>
            <w:r>
              <w:rPr>
                <w:spacing w:val="-2"/>
                <w:sz w:val="20"/>
              </w:rPr>
              <w:t>(4.2)</w:t>
            </w:r>
          </w:p>
        </w:tc>
        <w:tc>
          <w:tcPr>
            <w:tcW w:w="1090" w:type="dxa"/>
            <w:tcBorders>
              <w:top w:val="nil"/>
              <w:bottom w:val="nil"/>
            </w:tcBorders>
          </w:tcPr>
          <w:p w14:paraId="54234F43" w14:textId="77777777" w:rsidR="001C6747" w:rsidRDefault="009D6953">
            <w:pPr>
              <w:pStyle w:val="TableParagraph"/>
              <w:spacing w:line="210" w:lineRule="exact"/>
              <w:ind w:left="202"/>
              <w:rPr>
                <w:sz w:val="20"/>
              </w:rPr>
            </w:pPr>
            <w:r>
              <w:rPr>
                <w:sz w:val="20"/>
              </w:rPr>
              <w:t>6.0</w:t>
            </w:r>
            <w:r>
              <w:rPr>
                <w:spacing w:val="-1"/>
                <w:sz w:val="20"/>
              </w:rPr>
              <w:t xml:space="preserve"> </w:t>
            </w:r>
            <w:r>
              <w:rPr>
                <w:spacing w:val="-2"/>
                <w:sz w:val="20"/>
              </w:rPr>
              <w:t>(3.7)</w:t>
            </w:r>
          </w:p>
        </w:tc>
      </w:tr>
      <w:tr w:rsidR="001C6747" w14:paraId="54234F53" w14:textId="77777777">
        <w:trPr>
          <w:trHeight w:val="683"/>
        </w:trPr>
        <w:tc>
          <w:tcPr>
            <w:tcW w:w="2471" w:type="dxa"/>
            <w:tcBorders>
              <w:top w:val="nil"/>
            </w:tcBorders>
          </w:tcPr>
          <w:p w14:paraId="54234F45" w14:textId="77777777" w:rsidR="001C6747" w:rsidRDefault="009D6953">
            <w:pPr>
              <w:pStyle w:val="TableParagraph"/>
              <w:ind w:left="378"/>
              <w:rPr>
                <w:sz w:val="20"/>
              </w:rPr>
            </w:pPr>
            <w:r>
              <w:rPr>
                <w:sz w:val="20"/>
              </w:rPr>
              <w:t>Change</w:t>
            </w:r>
            <w:r>
              <w:rPr>
                <w:spacing w:val="-13"/>
                <w:sz w:val="20"/>
              </w:rPr>
              <w:t xml:space="preserve"> </w:t>
            </w:r>
            <w:r>
              <w:rPr>
                <w:sz w:val="20"/>
              </w:rPr>
              <w:t>from</w:t>
            </w:r>
            <w:r>
              <w:rPr>
                <w:spacing w:val="-12"/>
                <w:sz w:val="20"/>
              </w:rPr>
              <w:t xml:space="preserve"> </w:t>
            </w:r>
            <w:r>
              <w:rPr>
                <w:sz w:val="20"/>
              </w:rPr>
              <w:t>baseline (95% CI)</w:t>
            </w:r>
          </w:p>
        </w:tc>
        <w:tc>
          <w:tcPr>
            <w:tcW w:w="1361" w:type="dxa"/>
            <w:tcBorders>
              <w:top w:val="nil"/>
              <w:right w:val="nil"/>
            </w:tcBorders>
          </w:tcPr>
          <w:p w14:paraId="54234F46" w14:textId="77777777" w:rsidR="001C6747" w:rsidRDefault="009D6953">
            <w:pPr>
              <w:pStyle w:val="TableParagraph"/>
              <w:spacing w:before="226" w:line="229" w:lineRule="exact"/>
              <w:ind w:left="3" w:right="141"/>
              <w:jc w:val="center"/>
              <w:rPr>
                <w:sz w:val="20"/>
              </w:rPr>
            </w:pPr>
            <w:r>
              <w:rPr>
                <w:spacing w:val="-2"/>
                <w:sz w:val="20"/>
              </w:rPr>
              <w:t>-</w:t>
            </w:r>
            <w:r>
              <w:rPr>
                <w:spacing w:val="-4"/>
                <w:sz w:val="20"/>
              </w:rPr>
              <w:t>2.1</w:t>
            </w:r>
            <w:r>
              <w:rPr>
                <w:spacing w:val="-4"/>
                <w:sz w:val="20"/>
                <w:vertAlign w:val="superscript"/>
              </w:rPr>
              <w:t>b</w:t>
            </w:r>
          </w:p>
          <w:p w14:paraId="54234F47" w14:textId="77777777" w:rsidR="001C6747" w:rsidRDefault="009D6953">
            <w:pPr>
              <w:pStyle w:val="TableParagraph"/>
              <w:spacing w:line="209" w:lineRule="exact"/>
              <w:ind w:left="4" w:right="141"/>
              <w:jc w:val="center"/>
              <w:rPr>
                <w:sz w:val="20"/>
              </w:rPr>
            </w:pPr>
            <w:r>
              <w:rPr>
                <w:sz w:val="20"/>
              </w:rPr>
              <w:t>(-2.5,</w:t>
            </w:r>
            <w:r>
              <w:rPr>
                <w:spacing w:val="-5"/>
                <w:sz w:val="20"/>
              </w:rPr>
              <w:t xml:space="preserve"> </w:t>
            </w:r>
            <w:r>
              <w:rPr>
                <w:sz w:val="20"/>
              </w:rPr>
              <w:t>-</w:t>
            </w:r>
            <w:r>
              <w:rPr>
                <w:spacing w:val="-4"/>
                <w:sz w:val="20"/>
              </w:rPr>
              <w:t>1.6)</w:t>
            </w:r>
          </w:p>
        </w:tc>
        <w:tc>
          <w:tcPr>
            <w:tcW w:w="938" w:type="dxa"/>
            <w:tcBorders>
              <w:top w:val="nil"/>
              <w:left w:val="nil"/>
            </w:tcBorders>
          </w:tcPr>
          <w:p w14:paraId="54234F48" w14:textId="77777777" w:rsidR="001C6747" w:rsidRDefault="009D6953">
            <w:pPr>
              <w:pStyle w:val="TableParagraph"/>
              <w:spacing w:line="226" w:lineRule="exact"/>
              <w:ind w:left="5" w:right="131"/>
              <w:jc w:val="center"/>
              <w:rPr>
                <w:sz w:val="20"/>
              </w:rPr>
            </w:pPr>
            <w:r>
              <w:rPr>
                <w:spacing w:val="-2"/>
                <w:sz w:val="20"/>
              </w:rPr>
              <w:t>-</w:t>
            </w:r>
            <w:r>
              <w:rPr>
                <w:spacing w:val="-5"/>
                <w:sz w:val="20"/>
              </w:rPr>
              <w:t>1.6</w:t>
            </w:r>
          </w:p>
          <w:p w14:paraId="54234F49" w14:textId="77777777" w:rsidR="001C6747" w:rsidRDefault="009D6953">
            <w:pPr>
              <w:pStyle w:val="TableParagraph"/>
              <w:spacing w:line="229" w:lineRule="exact"/>
              <w:ind w:left="6" w:right="130"/>
              <w:jc w:val="center"/>
              <w:rPr>
                <w:sz w:val="20"/>
              </w:rPr>
            </w:pPr>
            <w:r>
              <w:rPr>
                <w:sz w:val="20"/>
              </w:rPr>
              <w:t>(-2.0,</w:t>
            </w:r>
            <w:r>
              <w:rPr>
                <w:spacing w:val="-5"/>
                <w:sz w:val="20"/>
              </w:rPr>
              <w:t xml:space="preserve"> </w:t>
            </w:r>
            <w:r>
              <w:rPr>
                <w:spacing w:val="-10"/>
                <w:sz w:val="20"/>
              </w:rPr>
              <w:t>-</w:t>
            </w:r>
          </w:p>
          <w:p w14:paraId="54234F4A" w14:textId="77777777" w:rsidR="001C6747" w:rsidRDefault="009D6953">
            <w:pPr>
              <w:pStyle w:val="TableParagraph"/>
              <w:spacing w:line="209" w:lineRule="exact"/>
              <w:ind w:left="5" w:right="130"/>
              <w:jc w:val="center"/>
              <w:rPr>
                <w:sz w:val="20"/>
              </w:rPr>
            </w:pPr>
            <w:r>
              <w:rPr>
                <w:spacing w:val="-4"/>
                <w:sz w:val="20"/>
              </w:rPr>
              <w:t>1.1)</w:t>
            </w:r>
          </w:p>
        </w:tc>
        <w:tc>
          <w:tcPr>
            <w:tcW w:w="1104" w:type="dxa"/>
            <w:tcBorders>
              <w:top w:val="nil"/>
            </w:tcBorders>
          </w:tcPr>
          <w:p w14:paraId="54234F4B" w14:textId="77777777" w:rsidR="001C6747" w:rsidRDefault="009D6953">
            <w:pPr>
              <w:pStyle w:val="TableParagraph"/>
              <w:spacing w:before="226" w:line="229" w:lineRule="exact"/>
              <w:ind w:left="4"/>
              <w:jc w:val="center"/>
              <w:rPr>
                <w:sz w:val="20"/>
              </w:rPr>
            </w:pPr>
            <w:r>
              <w:rPr>
                <w:spacing w:val="-2"/>
                <w:sz w:val="20"/>
              </w:rPr>
              <w:t>-</w:t>
            </w:r>
            <w:r>
              <w:rPr>
                <w:spacing w:val="-5"/>
                <w:sz w:val="20"/>
              </w:rPr>
              <w:t>1.0</w:t>
            </w:r>
          </w:p>
          <w:p w14:paraId="54234F4C" w14:textId="77777777" w:rsidR="001C6747" w:rsidRDefault="009D6953">
            <w:pPr>
              <w:pStyle w:val="TableParagraph"/>
              <w:spacing w:line="209" w:lineRule="exact"/>
              <w:ind w:left="4" w:right="2"/>
              <w:jc w:val="center"/>
              <w:rPr>
                <w:sz w:val="20"/>
              </w:rPr>
            </w:pPr>
            <w:r>
              <w:rPr>
                <w:sz w:val="20"/>
              </w:rPr>
              <w:t>(-1.7,</w:t>
            </w:r>
            <w:r>
              <w:rPr>
                <w:spacing w:val="-5"/>
                <w:sz w:val="20"/>
              </w:rPr>
              <w:t xml:space="preserve"> </w:t>
            </w:r>
            <w:r>
              <w:rPr>
                <w:sz w:val="20"/>
              </w:rPr>
              <w:t>-</w:t>
            </w:r>
            <w:r>
              <w:rPr>
                <w:spacing w:val="-4"/>
                <w:sz w:val="20"/>
              </w:rPr>
              <w:t>0.4)</w:t>
            </w:r>
          </w:p>
        </w:tc>
        <w:tc>
          <w:tcPr>
            <w:tcW w:w="1159" w:type="dxa"/>
            <w:tcBorders>
              <w:top w:val="nil"/>
            </w:tcBorders>
          </w:tcPr>
          <w:p w14:paraId="54234F4D" w14:textId="77777777" w:rsidR="001C6747" w:rsidRDefault="009D6953">
            <w:pPr>
              <w:pStyle w:val="TableParagraph"/>
              <w:spacing w:before="226" w:line="229" w:lineRule="exact"/>
              <w:ind w:left="180" w:right="173"/>
              <w:jc w:val="center"/>
              <w:rPr>
                <w:sz w:val="20"/>
              </w:rPr>
            </w:pPr>
            <w:r>
              <w:rPr>
                <w:spacing w:val="-2"/>
                <w:sz w:val="20"/>
              </w:rPr>
              <w:t>-</w:t>
            </w:r>
            <w:r>
              <w:rPr>
                <w:spacing w:val="-4"/>
                <w:sz w:val="20"/>
              </w:rPr>
              <w:t>1.7</w:t>
            </w:r>
            <w:r>
              <w:rPr>
                <w:spacing w:val="-4"/>
                <w:sz w:val="20"/>
                <w:vertAlign w:val="superscript"/>
              </w:rPr>
              <w:t>a</w:t>
            </w:r>
          </w:p>
          <w:p w14:paraId="54234F4E" w14:textId="77777777" w:rsidR="001C6747" w:rsidRDefault="009D6953">
            <w:pPr>
              <w:pStyle w:val="TableParagraph"/>
              <w:spacing w:line="209" w:lineRule="exact"/>
              <w:ind w:left="10"/>
              <w:jc w:val="center"/>
              <w:rPr>
                <w:sz w:val="20"/>
              </w:rPr>
            </w:pPr>
            <w:r>
              <w:rPr>
                <w:sz w:val="20"/>
              </w:rPr>
              <w:t>(-2.2,</w:t>
            </w:r>
            <w:r>
              <w:rPr>
                <w:spacing w:val="-5"/>
                <w:sz w:val="20"/>
              </w:rPr>
              <w:t xml:space="preserve"> </w:t>
            </w:r>
            <w:r>
              <w:rPr>
                <w:sz w:val="20"/>
              </w:rPr>
              <w:t>-</w:t>
            </w:r>
            <w:r>
              <w:rPr>
                <w:spacing w:val="-4"/>
                <w:sz w:val="20"/>
              </w:rPr>
              <w:t>1.2)</w:t>
            </w:r>
          </w:p>
        </w:tc>
        <w:tc>
          <w:tcPr>
            <w:tcW w:w="1109" w:type="dxa"/>
            <w:tcBorders>
              <w:top w:val="nil"/>
            </w:tcBorders>
          </w:tcPr>
          <w:p w14:paraId="54234F4F" w14:textId="77777777" w:rsidR="001C6747" w:rsidRDefault="009D6953">
            <w:pPr>
              <w:pStyle w:val="TableParagraph"/>
              <w:spacing w:before="226" w:line="229" w:lineRule="exact"/>
              <w:ind w:left="156" w:right="147"/>
              <w:jc w:val="center"/>
              <w:rPr>
                <w:sz w:val="20"/>
              </w:rPr>
            </w:pPr>
            <w:r>
              <w:rPr>
                <w:spacing w:val="-2"/>
                <w:sz w:val="20"/>
              </w:rPr>
              <w:t>-</w:t>
            </w:r>
            <w:r>
              <w:rPr>
                <w:spacing w:val="-4"/>
                <w:sz w:val="20"/>
              </w:rPr>
              <w:t>1.6</w:t>
            </w:r>
            <w:r>
              <w:rPr>
                <w:spacing w:val="-4"/>
                <w:sz w:val="20"/>
                <w:vertAlign w:val="superscript"/>
              </w:rPr>
              <w:t>a</w:t>
            </w:r>
          </w:p>
          <w:p w14:paraId="54234F50" w14:textId="77777777" w:rsidR="001C6747" w:rsidRDefault="009D6953">
            <w:pPr>
              <w:pStyle w:val="TableParagraph"/>
              <w:spacing w:line="209" w:lineRule="exact"/>
              <w:ind w:left="12"/>
              <w:jc w:val="center"/>
              <w:rPr>
                <w:sz w:val="20"/>
              </w:rPr>
            </w:pPr>
            <w:r>
              <w:rPr>
                <w:sz w:val="20"/>
              </w:rPr>
              <w:t>(-2.1,</w:t>
            </w:r>
            <w:r>
              <w:rPr>
                <w:spacing w:val="-5"/>
                <w:sz w:val="20"/>
              </w:rPr>
              <w:t xml:space="preserve"> </w:t>
            </w:r>
            <w:r>
              <w:rPr>
                <w:sz w:val="20"/>
              </w:rPr>
              <w:t>-</w:t>
            </w:r>
            <w:r>
              <w:rPr>
                <w:spacing w:val="-4"/>
                <w:sz w:val="20"/>
              </w:rPr>
              <w:t>1.1)</w:t>
            </w:r>
          </w:p>
        </w:tc>
        <w:tc>
          <w:tcPr>
            <w:tcW w:w="1090" w:type="dxa"/>
            <w:tcBorders>
              <w:top w:val="nil"/>
            </w:tcBorders>
          </w:tcPr>
          <w:p w14:paraId="54234F51" w14:textId="77777777" w:rsidR="001C6747" w:rsidRDefault="009D6953">
            <w:pPr>
              <w:pStyle w:val="TableParagraph"/>
              <w:spacing w:before="226" w:line="229" w:lineRule="exact"/>
              <w:ind w:left="11" w:right="3"/>
              <w:jc w:val="center"/>
              <w:rPr>
                <w:sz w:val="20"/>
              </w:rPr>
            </w:pPr>
            <w:r>
              <w:rPr>
                <w:spacing w:val="-2"/>
                <w:sz w:val="20"/>
              </w:rPr>
              <w:t>-</w:t>
            </w:r>
            <w:r>
              <w:rPr>
                <w:spacing w:val="-5"/>
                <w:sz w:val="20"/>
              </w:rPr>
              <w:t>0.6</w:t>
            </w:r>
          </w:p>
          <w:p w14:paraId="54234F52" w14:textId="77777777" w:rsidR="001C6747" w:rsidRDefault="009D6953">
            <w:pPr>
              <w:pStyle w:val="TableParagraph"/>
              <w:spacing w:line="209" w:lineRule="exact"/>
              <w:ind w:left="11" w:right="1"/>
              <w:jc w:val="center"/>
              <w:rPr>
                <w:sz w:val="20"/>
              </w:rPr>
            </w:pPr>
            <w:r>
              <w:rPr>
                <w:sz w:val="20"/>
              </w:rPr>
              <w:t>(-1.3,</w:t>
            </w:r>
            <w:r>
              <w:rPr>
                <w:spacing w:val="-5"/>
                <w:sz w:val="20"/>
              </w:rPr>
              <w:t xml:space="preserve"> </w:t>
            </w:r>
            <w:r>
              <w:rPr>
                <w:spacing w:val="-4"/>
                <w:sz w:val="20"/>
              </w:rPr>
              <w:t>0.2)</w:t>
            </w:r>
          </w:p>
        </w:tc>
      </w:tr>
      <w:tr w:rsidR="001C6747" w14:paraId="54234F5B" w14:textId="77777777">
        <w:trPr>
          <w:trHeight w:val="234"/>
        </w:trPr>
        <w:tc>
          <w:tcPr>
            <w:tcW w:w="2471" w:type="dxa"/>
            <w:tcBorders>
              <w:bottom w:val="nil"/>
              <w:right w:val="nil"/>
            </w:tcBorders>
          </w:tcPr>
          <w:p w14:paraId="54234F54" w14:textId="77777777" w:rsidR="001C6747" w:rsidRDefault="009D6953">
            <w:pPr>
              <w:pStyle w:val="TableParagraph"/>
              <w:spacing w:line="215" w:lineRule="exact"/>
              <w:ind w:left="107"/>
              <w:rPr>
                <w:sz w:val="20"/>
              </w:rPr>
            </w:pPr>
            <w:r>
              <w:rPr>
                <w:sz w:val="20"/>
              </w:rPr>
              <w:t>LSM</w:t>
            </w:r>
            <w:r>
              <w:rPr>
                <w:spacing w:val="-6"/>
                <w:sz w:val="20"/>
              </w:rPr>
              <w:t xml:space="preserve"> </w:t>
            </w:r>
            <w:r>
              <w:rPr>
                <w:sz w:val="20"/>
              </w:rPr>
              <w:t>HADS</w:t>
            </w:r>
            <w:r>
              <w:rPr>
                <w:spacing w:val="-5"/>
                <w:sz w:val="20"/>
              </w:rPr>
              <w:t xml:space="preserve"> </w:t>
            </w:r>
            <w:r>
              <w:rPr>
                <w:spacing w:val="-2"/>
                <w:sz w:val="20"/>
              </w:rPr>
              <w:t>(depression)</w:t>
            </w:r>
          </w:p>
        </w:tc>
        <w:tc>
          <w:tcPr>
            <w:tcW w:w="1361" w:type="dxa"/>
            <w:tcBorders>
              <w:left w:val="nil"/>
              <w:bottom w:val="nil"/>
              <w:right w:val="nil"/>
            </w:tcBorders>
          </w:tcPr>
          <w:p w14:paraId="54234F55" w14:textId="77777777" w:rsidR="001C6747" w:rsidRDefault="001C6747">
            <w:pPr>
              <w:pStyle w:val="TableParagraph"/>
              <w:rPr>
                <w:sz w:val="16"/>
              </w:rPr>
            </w:pPr>
          </w:p>
        </w:tc>
        <w:tc>
          <w:tcPr>
            <w:tcW w:w="938" w:type="dxa"/>
            <w:tcBorders>
              <w:left w:val="nil"/>
              <w:bottom w:val="nil"/>
              <w:right w:val="nil"/>
            </w:tcBorders>
          </w:tcPr>
          <w:p w14:paraId="54234F56" w14:textId="77777777" w:rsidR="001C6747" w:rsidRDefault="001C6747">
            <w:pPr>
              <w:pStyle w:val="TableParagraph"/>
              <w:rPr>
                <w:sz w:val="16"/>
              </w:rPr>
            </w:pPr>
          </w:p>
        </w:tc>
        <w:tc>
          <w:tcPr>
            <w:tcW w:w="1104" w:type="dxa"/>
            <w:tcBorders>
              <w:left w:val="nil"/>
              <w:bottom w:val="nil"/>
              <w:right w:val="nil"/>
            </w:tcBorders>
          </w:tcPr>
          <w:p w14:paraId="54234F57" w14:textId="77777777" w:rsidR="001C6747" w:rsidRDefault="001C6747">
            <w:pPr>
              <w:pStyle w:val="TableParagraph"/>
              <w:rPr>
                <w:sz w:val="16"/>
              </w:rPr>
            </w:pPr>
          </w:p>
        </w:tc>
        <w:tc>
          <w:tcPr>
            <w:tcW w:w="1159" w:type="dxa"/>
            <w:tcBorders>
              <w:left w:val="nil"/>
              <w:bottom w:val="nil"/>
              <w:right w:val="nil"/>
            </w:tcBorders>
          </w:tcPr>
          <w:p w14:paraId="54234F58" w14:textId="77777777" w:rsidR="001C6747" w:rsidRDefault="001C6747">
            <w:pPr>
              <w:pStyle w:val="TableParagraph"/>
              <w:rPr>
                <w:sz w:val="16"/>
              </w:rPr>
            </w:pPr>
          </w:p>
        </w:tc>
        <w:tc>
          <w:tcPr>
            <w:tcW w:w="1109" w:type="dxa"/>
            <w:tcBorders>
              <w:left w:val="nil"/>
              <w:bottom w:val="nil"/>
              <w:right w:val="nil"/>
            </w:tcBorders>
          </w:tcPr>
          <w:p w14:paraId="54234F59" w14:textId="77777777" w:rsidR="001C6747" w:rsidRDefault="001C6747">
            <w:pPr>
              <w:pStyle w:val="TableParagraph"/>
              <w:rPr>
                <w:sz w:val="16"/>
              </w:rPr>
            </w:pPr>
          </w:p>
        </w:tc>
        <w:tc>
          <w:tcPr>
            <w:tcW w:w="1090" w:type="dxa"/>
            <w:tcBorders>
              <w:left w:val="nil"/>
              <w:bottom w:val="nil"/>
            </w:tcBorders>
          </w:tcPr>
          <w:p w14:paraId="54234F5A" w14:textId="77777777" w:rsidR="001C6747" w:rsidRDefault="001C6747">
            <w:pPr>
              <w:pStyle w:val="TableParagraph"/>
              <w:rPr>
                <w:sz w:val="16"/>
              </w:rPr>
            </w:pPr>
          </w:p>
        </w:tc>
      </w:tr>
      <w:tr w:rsidR="001C6747" w14:paraId="54234F63" w14:textId="77777777">
        <w:trPr>
          <w:trHeight w:val="226"/>
        </w:trPr>
        <w:tc>
          <w:tcPr>
            <w:tcW w:w="2471" w:type="dxa"/>
            <w:tcBorders>
              <w:top w:val="nil"/>
              <w:bottom w:val="nil"/>
            </w:tcBorders>
          </w:tcPr>
          <w:p w14:paraId="54234F5C" w14:textId="77777777" w:rsidR="001C6747" w:rsidRDefault="009D6953">
            <w:pPr>
              <w:pStyle w:val="TableParagraph"/>
              <w:spacing w:line="207" w:lineRule="exact"/>
              <w:ind w:left="378"/>
              <w:rPr>
                <w:sz w:val="20"/>
              </w:rPr>
            </w:pPr>
            <w:r>
              <w:rPr>
                <w:sz w:val="20"/>
              </w:rPr>
              <w:t>Baseline</w:t>
            </w:r>
            <w:r>
              <w:rPr>
                <w:spacing w:val="-7"/>
                <w:sz w:val="20"/>
              </w:rPr>
              <w:t xml:space="preserve"> </w:t>
            </w:r>
            <w:r>
              <w:rPr>
                <w:sz w:val="20"/>
              </w:rPr>
              <w:t>mean</w:t>
            </w:r>
            <w:r>
              <w:rPr>
                <w:spacing w:val="-6"/>
                <w:sz w:val="20"/>
              </w:rPr>
              <w:t xml:space="preserve"> </w:t>
            </w:r>
            <w:r>
              <w:rPr>
                <w:spacing w:val="-4"/>
                <w:sz w:val="20"/>
              </w:rPr>
              <w:t>(SD)</w:t>
            </w:r>
          </w:p>
        </w:tc>
        <w:tc>
          <w:tcPr>
            <w:tcW w:w="1361" w:type="dxa"/>
            <w:tcBorders>
              <w:top w:val="nil"/>
              <w:bottom w:val="nil"/>
              <w:right w:val="nil"/>
            </w:tcBorders>
          </w:tcPr>
          <w:p w14:paraId="54234F5D" w14:textId="77777777" w:rsidR="001C6747" w:rsidRDefault="009D6953">
            <w:pPr>
              <w:pStyle w:val="TableParagraph"/>
              <w:spacing w:line="207" w:lineRule="exact"/>
              <w:ind w:left="264"/>
              <w:rPr>
                <w:sz w:val="20"/>
              </w:rPr>
            </w:pPr>
            <w:r>
              <w:rPr>
                <w:sz w:val="20"/>
              </w:rPr>
              <w:t>4.2</w:t>
            </w:r>
            <w:r>
              <w:rPr>
                <w:spacing w:val="-1"/>
                <w:sz w:val="20"/>
              </w:rPr>
              <w:t xml:space="preserve"> </w:t>
            </w:r>
            <w:r>
              <w:rPr>
                <w:spacing w:val="-2"/>
                <w:sz w:val="20"/>
              </w:rPr>
              <w:t>(3.7)</w:t>
            </w:r>
          </w:p>
        </w:tc>
        <w:tc>
          <w:tcPr>
            <w:tcW w:w="938" w:type="dxa"/>
            <w:tcBorders>
              <w:top w:val="nil"/>
              <w:left w:val="nil"/>
              <w:bottom w:val="nil"/>
            </w:tcBorders>
          </w:tcPr>
          <w:p w14:paraId="54234F5E" w14:textId="77777777" w:rsidR="001C6747" w:rsidRDefault="009D6953">
            <w:pPr>
              <w:pStyle w:val="TableParagraph"/>
              <w:spacing w:line="207" w:lineRule="exact"/>
              <w:ind w:right="183"/>
              <w:jc w:val="right"/>
              <w:rPr>
                <w:sz w:val="20"/>
              </w:rPr>
            </w:pPr>
            <w:r>
              <w:rPr>
                <w:noProof/>
              </w:rPr>
              <mc:AlternateContent>
                <mc:Choice Requires="wpg">
                  <w:drawing>
                    <wp:anchor distT="0" distB="0" distL="0" distR="0" simplePos="0" relativeHeight="485947904" behindDoc="1" locked="0" layoutInCell="1" allowOverlap="1" wp14:anchorId="542350A1" wp14:editId="542350A2">
                      <wp:simplePos x="0" y="0"/>
                      <wp:positionH relativeFrom="column">
                        <wp:posOffset>-91904</wp:posOffset>
                      </wp:positionH>
                      <wp:positionV relativeFrom="paragraph">
                        <wp:posOffset>-3041</wp:posOffset>
                      </wp:positionV>
                      <wp:extent cx="6350" cy="59182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91820"/>
                                <a:chOff x="0" y="0"/>
                                <a:chExt cx="6350" cy="591820"/>
                              </a:xfrm>
                            </wpg:grpSpPr>
                            <wps:wsp>
                              <wps:cNvPr id="43" name="Graphic 43"/>
                              <wps:cNvSpPr/>
                              <wps:spPr>
                                <a:xfrm>
                                  <a:off x="0" y="0"/>
                                  <a:ext cx="6350" cy="591820"/>
                                </a:xfrm>
                                <a:custGeom>
                                  <a:avLst/>
                                  <a:gdLst/>
                                  <a:ahLst/>
                                  <a:cxnLst/>
                                  <a:rect l="l" t="t" r="r" b="b"/>
                                  <a:pathLst>
                                    <a:path w="6350" h="591820">
                                      <a:moveTo>
                                        <a:pt x="6096" y="0"/>
                                      </a:moveTo>
                                      <a:lnTo>
                                        <a:pt x="0" y="0"/>
                                      </a:lnTo>
                                      <a:lnTo>
                                        <a:pt x="0" y="146304"/>
                                      </a:lnTo>
                                      <a:lnTo>
                                        <a:pt x="0" y="585216"/>
                                      </a:lnTo>
                                      <a:lnTo>
                                        <a:pt x="0" y="591312"/>
                                      </a:lnTo>
                                      <a:lnTo>
                                        <a:pt x="6096" y="591312"/>
                                      </a:lnTo>
                                      <a:lnTo>
                                        <a:pt x="6096" y="585216"/>
                                      </a:lnTo>
                                      <a:lnTo>
                                        <a:pt x="6096" y="14630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3BD75008" id="Group 42" o:spid="_x0000_s1026" style="position:absolute;margin-left:-7.25pt;margin-top:-.25pt;width:.5pt;height:46.6pt;z-index:-17368576;mso-wrap-distance-left:0;mso-wrap-distance-right:0" coordsize="63,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">
                      <v:shape id="Graphic 43" o:spid="_x0000_s1027" style="position:absolute;width:63;height:5918;visibility:visible;mso-wrap-style:square;v-text-anchor:top" coordsize="635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" path="m6096,l,,,146304,,585216r,6096l6096,591312r,-6096l6096,146304,6096,xe" fillcolor="black" stroked="f">
                        <v:path arrowok="t"/>
                      </v:shape>
                    </v:group>
                  </w:pict>
                </mc:Fallback>
              </mc:AlternateContent>
            </w:r>
            <w:r>
              <w:rPr>
                <w:sz w:val="20"/>
              </w:rPr>
              <w:t>4.1</w:t>
            </w:r>
            <w:r>
              <w:rPr>
                <w:spacing w:val="-1"/>
                <w:sz w:val="20"/>
              </w:rPr>
              <w:t xml:space="preserve"> </w:t>
            </w:r>
            <w:r>
              <w:rPr>
                <w:spacing w:val="-2"/>
                <w:sz w:val="20"/>
              </w:rPr>
              <w:t>(3.7)</w:t>
            </w:r>
          </w:p>
        </w:tc>
        <w:tc>
          <w:tcPr>
            <w:tcW w:w="1104" w:type="dxa"/>
            <w:tcBorders>
              <w:top w:val="nil"/>
              <w:bottom w:val="nil"/>
            </w:tcBorders>
          </w:tcPr>
          <w:p w14:paraId="54234F5F" w14:textId="77777777" w:rsidR="001C6747" w:rsidRDefault="009D6953">
            <w:pPr>
              <w:pStyle w:val="TableParagraph"/>
              <w:spacing w:line="207" w:lineRule="exact"/>
              <w:ind w:left="205"/>
              <w:rPr>
                <w:sz w:val="20"/>
              </w:rPr>
            </w:pPr>
            <w:r>
              <w:rPr>
                <w:sz w:val="20"/>
              </w:rPr>
              <w:t>3.9</w:t>
            </w:r>
            <w:r>
              <w:rPr>
                <w:spacing w:val="-1"/>
                <w:sz w:val="20"/>
              </w:rPr>
              <w:t xml:space="preserve"> </w:t>
            </w:r>
            <w:r>
              <w:rPr>
                <w:spacing w:val="-2"/>
                <w:sz w:val="20"/>
              </w:rPr>
              <w:t>(3.5)</w:t>
            </w:r>
          </w:p>
        </w:tc>
        <w:tc>
          <w:tcPr>
            <w:tcW w:w="1159" w:type="dxa"/>
            <w:tcBorders>
              <w:top w:val="nil"/>
              <w:bottom w:val="nil"/>
            </w:tcBorders>
          </w:tcPr>
          <w:p w14:paraId="54234F60" w14:textId="77777777" w:rsidR="001C6747" w:rsidRDefault="009D6953">
            <w:pPr>
              <w:pStyle w:val="TableParagraph"/>
              <w:spacing w:line="207" w:lineRule="exact"/>
              <w:ind w:left="236"/>
              <w:rPr>
                <w:sz w:val="20"/>
              </w:rPr>
            </w:pPr>
            <w:r>
              <w:rPr>
                <w:sz w:val="20"/>
              </w:rPr>
              <w:t>4.0</w:t>
            </w:r>
            <w:r>
              <w:rPr>
                <w:spacing w:val="-1"/>
                <w:sz w:val="20"/>
              </w:rPr>
              <w:t xml:space="preserve"> </w:t>
            </w:r>
            <w:r>
              <w:rPr>
                <w:spacing w:val="-2"/>
                <w:sz w:val="20"/>
              </w:rPr>
              <w:t>(3.7)</w:t>
            </w:r>
          </w:p>
        </w:tc>
        <w:tc>
          <w:tcPr>
            <w:tcW w:w="1109" w:type="dxa"/>
            <w:tcBorders>
              <w:top w:val="nil"/>
              <w:bottom w:val="nil"/>
            </w:tcBorders>
          </w:tcPr>
          <w:p w14:paraId="54234F61" w14:textId="77777777" w:rsidR="001C6747" w:rsidRDefault="009D6953">
            <w:pPr>
              <w:pStyle w:val="TableParagraph"/>
              <w:spacing w:line="207" w:lineRule="exact"/>
              <w:ind w:right="197"/>
              <w:jc w:val="right"/>
              <w:rPr>
                <w:sz w:val="20"/>
              </w:rPr>
            </w:pPr>
            <w:r>
              <w:rPr>
                <w:sz w:val="20"/>
              </w:rPr>
              <w:t>4.1</w:t>
            </w:r>
            <w:r>
              <w:rPr>
                <w:spacing w:val="-1"/>
                <w:sz w:val="20"/>
              </w:rPr>
              <w:t xml:space="preserve"> </w:t>
            </w:r>
            <w:r>
              <w:rPr>
                <w:spacing w:val="-2"/>
                <w:sz w:val="20"/>
              </w:rPr>
              <w:t>(4.0)</w:t>
            </w:r>
          </w:p>
        </w:tc>
        <w:tc>
          <w:tcPr>
            <w:tcW w:w="1090" w:type="dxa"/>
            <w:tcBorders>
              <w:top w:val="nil"/>
              <w:bottom w:val="nil"/>
            </w:tcBorders>
          </w:tcPr>
          <w:p w14:paraId="54234F62" w14:textId="77777777" w:rsidR="001C6747" w:rsidRDefault="009D6953">
            <w:pPr>
              <w:pStyle w:val="TableParagraph"/>
              <w:spacing w:line="207" w:lineRule="exact"/>
              <w:ind w:left="202"/>
              <w:rPr>
                <w:sz w:val="20"/>
              </w:rPr>
            </w:pPr>
            <w:r>
              <w:rPr>
                <w:sz w:val="20"/>
              </w:rPr>
              <w:t>4.4</w:t>
            </w:r>
            <w:r>
              <w:rPr>
                <w:spacing w:val="-1"/>
                <w:sz w:val="20"/>
              </w:rPr>
              <w:t xml:space="preserve"> </w:t>
            </w:r>
            <w:r>
              <w:rPr>
                <w:spacing w:val="-2"/>
                <w:sz w:val="20"/>
              </w:rPr>
              <w:t>(3.3)</w:t>
            </w:r>
          </w:p>
        </w:tc>
      </w:tr>
      <w:tr w:rsidR="001C6747" w14:paraId="54234F71" w14:textId="77777777">
        <w:trPr>
          <w:trHeight w:val="691"/>
        </w:trPr>
        <w:tc>
          <w:tcPr>
            <w:tcW w:w="2471" w:type="dxa"/>
            <w:tcBorders>
              <w:top w:val="nil"/>
              <w:bottom w:val="single" w:sz="12" w:space="0" w:color="000000"/>
            </w:tcBorders>
          </w:tcPr>
          <w:p w14:paraId="54234F64" w14:textId="77777777" w:rsidR="001C6747" w:rsidRDefault="009D6953">
            <w:pPr>
              <w:pStyle w:val="TableParagraph"/>
              <w:ind w:left="378"/>
              <w:rPr>
                <w:sz w:val="20"/>
              </w:rPr>
            </w:pPr>
            <w:r>
              <w:rPr>
                <w:sz w:val="20"/>
              </w:rPr>
              <w:t>Change</w:t>
            </w:r>
            <w:r>
              <w:rPr>
                <w:spacing w:val="-13"/>
                <w:sz w:val="20"/>
              </w:rPr>
              <w:t xml:space="preserve"> </w:t>
            </w:r>
            <w:r>
              <w:rPr>
                <w:sz w:val="20"/>
              </w:rPr>
              <w:t>from</w:t>
            </w:r>
            <w:r>
              <w:rPr>
                <w:spacing w:val="-12"/>
                <w:sz w:val="20"/>
              </w:rPr>
              <w:t xml:space="preserve"> </w:t>
            </w:r>
            <w:r>
              <w:rPr>
                <w:sz w:val="20"/>
              </w:rPr>
              <w:t>baseline (95% CI)</w:t>
            </w:r>
          </w:p>
        </w:tc>
        <w:tc>
          <w:tcPr>
            <w:tcW w:w="1361" w:type="dxa"/>
            <w:tcBorders>
              <w:top w:val="nil"/>
              <w:bottom w:val="single" w:sz="12" w:space="0" w:color="000000"/>
              <w:right w:val="nil"/>
            </w:tcBorders>
          </w:tcPr>
          <w:p w14:paraId="54234F65" w14:textId="77777777" w:rsidR="001C6747" w:rsidRDefault="009D6953">
            <w:pPr>
              <w:pStyle w:val="TableParagraph"/>
              <w:spacing w:before="230"/>
              <w:ind w:left="3" w:right="141"/>
              <w:jc w:val="center"/>
              <w:rPr>
                <w:sz w:val="20"/>
              </w:rPr>
            </w:pPr>
            <w:r>
              <w:rPr>
                <w:spacing w:val="-2"/>
                <w:sz w:val="20"/>
              </w:rPr>
              <w:t>-</w:t>
            </w:r>
            <w:r>
              <w:rPr>
                <w:spacing w:val="-4"/>
                <w:sz w:val="20"/>
              </w:rPr>
              <w:t>1.8</w:t>
            </w:r>
            <w:r>
              <w:rPr>
                <w:spacing w:val="-4"/>
                <w:sz w:val="20"/>
                <w:vertAlign w:val="superscript"/>
              </w:rPr>
              <w:t>d</w:t>
            </w:r>
          </w:p>
          <w:p w14:paraId="54234F66" w14:textId="77777777" w:rsidR="001C6747" w:rsidRDefault="009D6953">
            <w:pPr>
              <w:pStyle w:val="TableParagraph"/>
              <w:spacing w:line="212" w:lineRule="exact"/>
              <w:ind w:left="4" w:right="141"/>
              <w:jc w:val="center"/>
              <w:rPr>
                <w:sz w:val="20"/>
              </w:rPr>
            </w:pPr>
            <w:r>
              <w:rPr>
                <w:sz w:val="20"/>
              </w:rPr>
              <w:t>(-2.2,</w:t>
            </w:r>
            <w:r>
              <w:rPr>
                <w:spacing w:val="-5"/>
                <w:sz w:val="20"/>
              </w:rPr>
              <w:t xml:space="preserve"> </w:t>
            </w:r>
            <w:r>
              <w:rPr>
                <w:sz w:val="20"/>
              </w:rPr>
              <w:t>-</w:t>
            </w:r>
            <w:r>
              <w:rPr>
                <w:spacing w:val="-4"/>
                <w:sz w:val="20"/>
              </w:rPr>
              <w:t>1.4)</w:t>
            </w:r>
          </w:p>
        </w:tc>
        <w:tc>
          <w:tcPr>
            <w:tcW w:w="938" w:type="dxa"/>
            <w:tcBorders>
              <w:top w:val="nil"/>
              <w:left w:val="nil"/>
              <w:bottom w:val="single" w:sz="12" w:space="0" w:color="000000"/>
            </w:tcBorders>
          </w:tcPr>
          <w:p w14:paraId="54234F67" w14:textId="77777777" w:rsidR="001C6747" w:rsidRDefault="009D6953">
            <w:pPr>
              <w:pStyle w:val="TableParagraph"/>
              <w:ind w:left="127" w:right="252" w:firstLine="84"/>
              <w:rPr>
                <w:sz w:val="20"/>
              </w:rPr>
            </w:pPr>
            <w:r>
              <w:rPr>
                <w:spacing w:val="-2"/>
                <w:sz w:val="20"/>
              </w:rPr>
              <w:t>-1.4</w:t>
            </w:r>
            <w:r>
              <w:rPr>
                <w:spacing w:val="-2"/>
                <w:sz w:val="20"/>
                <w:vertAlign w:val="superscript"/>
              </w:rPr>
              <w:t>b</w:t>
            </w:r>
            <w:r>
              <w:rPr>
                <w:spacing w:val="-2"/>
                <w:sz w:val="20"/>
              </w:rPr>
              <w:t xml:space="preserve"> </w:t>
            </w:r>
            <w:r>
              <w:rPr>
                <w:sz w:val="20"/>
              </w:rPr>
              <w:t>(-1.8,</w:t>
            </w:r>
            <w:r>
              <w:rPr>
                <w:spacing w:val="-5"/>
                <w:sz w:val="20"/>
              </w:rPr>
              <w:t xml:space="preserve"> </w:t>
            </w:r>
            <w:r>
              <w:rPr>
                <w:spacing w:val="-10"/>
                <w:sz w:val="20"/>
              </w:rPr>
              <w:t>-</w:t>
            </w:r>
          </w:p>
          <w:p w14:paraId="54234F68" w14:textId="77777777" w:rsidR="001C6747" w:rsidRDefault="009D6953">
            <w:pPr>
              <w:pStyle w:val="TableParagraph"/>
              <w:spacing w:line="212" w:lineRule="exact"/>
              <w:ind w:left="243"/>
              <w:rPr>
                <w:sz w:val="20"/>
              </w:rPr>
            </w:pPr>
            <w:r>
              <w:rPr>
                <w:spacing w:val="-4"/>
                <w:sz w:val="20"/>
              </w:rPr>
              <w:t>0.9)</w:t>
            </w:r>
          </w:p>
        </w:tc>
        <w:tc>
          <w:tcPr>
            <w:tcW w:w="1104" w:type="dxa"/>
            <w:tcBorders>
              <w:top w:val="nil"/>
              <w:bottom w:val="single" w:sz="12" w:space="0" w:color="000000"/>
            </w:tcBorders>
          </w:tcPr>
          <w:p w14:paraId="54234F69" w14:textId="77777777" w:rsidR="001C6747" w:rsidRDefault="009D6953">
            <w:pPr>
              <w:pStyle w:val="TableParagraph"/>
              <w:spacing w:before="230"/>
              <w:ind w:left="4"/>
              <w:jc w:val="center"/>
              <w:rPr>
                <w:sz w:val="20"/>
              </w:rPr>
            </w:pPr>
            <w:r>
              <w:rPr>
                <w:spacing w:val="-2"/>
                <w:sz w:val="20"/>
              </w:rPr>
              <w:t>-</w:t>
            </w:r>
            <w:r>
              <w:rPr>
                <w:spacing w:val="-5"/>
                <w:sz w:val="20"/>
              </w:rPr>
              <w:t>0.2</w:t>
            </w:r>
          </w:p>
          <w:p w14:paraId="54234F6A" w14:textId="77777777" w:rsidR="001C6747" w:rsidRDefault="009D6953">
            <w:pPr>
              <w:pStyle w:val="TableParagraph"/>
              <w:spacing w:line="212" w:lineRule="exact"/>
              <w:ind w:left="4" w:right="3"/>
              <w:jc w:val="center"/>
              <w:rPr>
                <w:sz w:val="20"/>
              </w:rPr>
            </w:pPr>
            <w:r>
              <w:rPr>
                <w:sz w:val="20"/>
              </w:rPr>
              <w:t>(-0.8,</w:t>
            </w:r>
            <w:r>
              <w:rPr>
                <w:spacing w:val="-5"/>
                <w:sz w:val="20"/>
              </w:rPr>
              <w:t xml:space="preserve"> </w:t>
            </w:r>
            <w:r>
              <w:rPr>
                <w:spacing w:val="-4"/>
                <w:sz w:val="20"/>
              </w:rPr>
              <w:t>0.4)</w:t>
            </w:r>
          </w:p>
        </w:tc>
        <w:tc>
          <w:tcPr>
            <w:tcW w:w="1159" w:type="dxa"/>
            <w:tcBorders>
              <w:top w:val="nil"/>
              <w:bottom w:val="single" w:sz="12" w:space="0" w:color="000000"/>
            </w:tcBorders>
          </w:tcPr>
          <w:p w14:paraId="54234F6B" w14:textId="77777777" w:rsidR="001C6747" w:rsidRDefault="009D6953">
            <w:pPr>
              <w:pStyle w:val="TableParagraph"/>
              <w:spacing w:before="230"/>
              <w:ind w:left="180" w:right="171"/>
              <w:jc w:val="center"/>
              <w:rPr>
                <w:sz w:val="20"/>
              </w:rPr>
            </w:pPr>
            <w:r>
              <w:rPr>
                <w:spacing w:val="-2"/>
                <w:sz w:val="20"/>
              </w:rPr>
              <w:t>-</w:t>
            </w:r>
            <w:r>
              <w:rPr>
                <w:spacing w:val="-4"/>
                <w:sz w:val="20"/>
              </w:rPr>
              <w:t>1.4</w:t>
            </w:r>
            <w:r>
              <w:rPr>
                <w:spacing w:val="-4"/>
                <w:sz w:val="20"/>
                <w:vertAlign w:val="superscript"/>
              </w:rPr>
              <w:t>d</w:t>
            </w:r>
          </w:p>
          <w:p w14:paraId="54234F6C" w14:textId="77777777" w:rsidR="001C6747" w:rsidRDefault="009D6953">
            <w:pPr>
              <w:pStyle w:val="TableParagraph"/>
              <w:spacing w:line="212" w:lineRule="exact"/>
              <w:ind w:left="10"/>
              <w:jc w:val="center"/>
              <w:rPr>
                <w:sz w:val="20"/>
              </w:rPr>
            </w:pPr>
            <w:r>
              <w:rPr>
                <w:sz w:val="20"/>
              </w:rPr>
              <w:t>(-1.8,</w:t>
            </w:r>
            <w:r>
              <w:rPr>
                <w:spacing w:val="-5"/>
                <w:sz w:val="20"/>
              </w:rPr>
              <w:t xml:space="preserve"> </w:t>
            </w:r>
            <w:r>
              <w:rPr>
                <w:sz w:val="20"/>
              </w:rPr>
              <w:t>-</w:t>
            </w:r>
            <w:r>
              <w:rPr>
                <w:spacing w:val="-4"/>
                <w:sz w:val="20"/>
              </w:rPr>
              <w:t>1.0)</w:t>
            </w:r>
          </w:p>
        </w:tc>
        <w:tc>
          <w:tcPr>
            <w:tcW w:w="1109" w:type="dxa"/>
            <w:tcBorders>
              <w:top w:val="nil"/>
              <w:bottom w:val="single" w:sz="12" w:space="0" w:color="000000"/>
            </w:tcBorders>
          </w:tcPr>
          <w:p w14:paraId="54234F6D" w14:textId="77777777" w:rsidR="001C6747" w:rsidRDefault="009D6953">
            <w:pPr>
              <w:pStyle w:val="TableParagraph"/>
              <w:spacing w:before="230"/>
              <w:ind w:left="156" w:right="147"/>
              <w:jc w:val="center"/>
              <w:rPr>
                <w:sz w:val="20"/>
              </w:rPr>
            </w:pPr>
            <w:r>
              <w:rPr>
                <w:spacing w:val="-2"/>
                <w:sz w:val="20"/>
              </w:rPr>
              <w:t>-</w:t>
            </w:r>
            <w:r>
              <w:rPr>
                <w:spacing w:val="-4"/>
                <w:sz w:val="20"/>
              </w:rPr>
              <w:t>1.0</w:t>
            </w:r>
            <w:r>
              <w:rPr>
                <w:spacing w:val="-4"/>
                <w:sz w:val="20"/>
                <w:vertAlign w:val="superscript"/>
              </w:rPr>
              <w:t>c</w:t>
            </w:r>
          </w:p>
          <w:p w14:paraId="54234F6E" w14:textId="77777777" w:rsidR="001C6747" w:rsidRDefault="009D6953">
            <w:pPr>
              <w:pStyle w:val="TableParagraph"/>
              <w:spacing w:line="212" w:lineRule="exact"/>
              <w:ind w:left="12"/>
              <w:jc w:val="center"/>
              <w:rPr>
                <w:sz w:val="20"/>
              </w:rPr>
            </w:pPr>
            <w:r>
              <w:rPr>
                <w:sz w:val="20"/>
              </w:rPr>
              <w:t>(-1.5,</w:t>
            </w:r>
            <w:r>
              <w:rPr>
                <w:spacing w:val="-5"/>
                <w:sz w:val="20"/>
              </w:rPr>
              <w:t xml:space="preserve"> </w:t>
            </w:r>
            <w:r>
              <w:rPr>
                <w:sz w:val="20"/>
              </w:rPr>
              <w:t>-</w:t>
            </w:r>
            <w:r>
              <w:rPr>
                <w:spacing w:val="-4"/>
                <w:sz w:val="20"/>
              </w:rPr>
              <w:t>0.6)</w:t>
            </w:r>
          </w:p>
        </w:tc>
        <w:tc>
          <w:tcPr>
            <w:tcW w:w="1090" w:type="dxa"/>
            <w:tcBorders>
              <w:top w:val="nil"/>
              <w:bottom w:val="single" w:sz="12" w:space="0" w:color="000000"/>
            </w:tcBorders>
          </w:tcPr>
          <w:p w14:paraId="54234F6F" w14:textId="77777777" w:rsidR="001C6747" w:rsidRDefault="009D6953">
            <w:pPr>
              <w:pStyle w:val="TableParagraph"/>
              <w:spacing w:before="230"/>
              <w:ind w:left="11" w:right="3"/>
              <w:jc w:val="center"/>
              <w:rPr>
                <w:sz w:val="20"/>
              </w:rPr>
            </w:pPr>
            <w:r>
              <w:rPr>
                <w:spacing w:val="-5"/>
                <w:sz w:val="20"/>
              </w:rPr>
              <w:t>0.3</w:t>
            </w:r>
          </w:p>
          <w:p w14:paraId="54234F70" w14:textId="77777777" w:rsidR="001C6747" w:rsidRDefault="009D6953">
            <w:pPr>
              <w:pStyle w:val="TableParagraph"/>
              <w:spacing w:line="212" w:lineRule="exact"/>
              <w:ind w:left="11" w:right="1"/>
              <w:jc w:val="center"/>
              <w:rPr>
                <w:sz w:val="20"/>
              </w:rPr>
            </w:pPr>
            <w:r>
              <w:rPr>
                <w:sz w:val="20"/>
              </w:rPr>
              <w:t>(-0.3,</w:t>
            </w:r>
            <w:r>
              <w:rPr>
                <w:spacing w:val="-5"/>
                <w:sz w:val="20"/>
              </w:rPr>
              <w:t xml:space="preserve"> </w:t>
            </w:r>
            <w:r>
              <w:rPr>
                <w:spacing w:val="-4"/>
                <w:sz w:val="20"/>
              </w:rPr>
              <w:t>0.9)</w:t>
            </w:r>
          </w:p>
        </w:tc>
      </w:tr>
    </w:tbl>
    <w:p w14:paraId="54234F72" w14:textId="77777777" w:rsidR="001C6747" w:rsidRDefault="009D6953">
      <w:pPr>
        <w:spacing w:before="44"/>
        <w:ind w:left="820" w:right="934"/>
        <w:rPr>
          <w:sz w:val="20"/>
        </w:rPr>
      </w:pPr>
      <w:r>
        <w:rPr>
          <w:sz w:val="20"/>
        </w:rPr>
        <w:t>Abbreviations: ABR=abrocitinib; CDLQI=Child Dermatology Life Quality Index; CI=confidence interval; DLQI=Dermatology</w:t>
      </w:r>
      <w:r>
        <w:rPr>
          <w:spacing w:val="-3"/>
          <w:sz w:val="20"/>
        </w:rPr>
        <w:t xml:space="preserve"> </w:t>
      </w:r>
      <w:r>
        <w:rPr>
          <w:sz w:val="20"/>
        </w:rPr>
        <w:t>Life</w:t>
      </w:r>
      <w:r>
        <w:rPr>
          <w:spacing w:val="-4"/>
          <w:sz w:val="20"/>
        </w:rPr>
        <w:t xml:space="preserve"> </w:t>
      </w:r>
      <w:r>
        <w:rPr>
          <w:sz w:val="20"/>
        </w:rPr>
        <w:t>Quality</w:t>
      </w:r>
      <w:r>
        <w:rPr>
          <w:spacing w:val="-3"/>
          <w:sz w:val="20"/>
        </w:rPr>
        <w:t xml:space="preserve"> </w:t>
      </w:r>
      <w:r>
        <w:rPr>
          <w:sz w:val="20"/>
        </w:rPr>
        <w:t>Index;</w:t>
      </w:r>
      <w:r>
        <w:rPr>
          <w:spacing w:val="-4"/>
          <w:sz w:val="20"/>
        </w:rPr>
        <w:t xml:space="preserve"> </w:t>
      </w:r>
      <w:r>
        <w:rPr>
          <w:sz w:val="20"/>
        </w:rPr>
        <w:t>HADS=Hospital</w:t>
      </w:r>
      <w:r>
        <w:rPr>
          <w:spacing w:val="-4"/>
          <w:sz w:val="20"/>
        </w:rPr>
        <w:t xml:space="preserve"> </w:t>
      </w:r>
      <w:r>
        <w:rPr>
          <w:sz w:val="20"/>
        </w:rPr>
        <w:t>Anxiety</w:t>
      </w:r>
      <w:r>
        <w:rPr>
          <w:spacing w:val="-3"/>
          <w:sz w:val="20"/>
        </w:rPr>
        <w:t xml:space="preserve"> </w:t>
      </w:r>
      <w:r>
        <w:rPr>
          <w:sz w:val="20"/>
        </w:rPr>
        <w:t>and</w:t>
      </w:r>
      <w:r>
        <w:rPr>
          <w:spacing w:val="-3"/>
          <w:sz w:val="20"/>
        </w:rPr>
        <w:t xml:space="preserve"> </w:t>
      </w:r>
      <w:r>
        <w:rPr>
          <w:sz w:val="20"/>
        </w:rPr>
        <w:t>Depression</w:t>
      </w:r>
      <w:r>
        <w:rPr>
          <w:spacing w:val="-3"/>
          <w:sz w:val="20"/>
        </w:rPr>
        <w:t xml:space="preserve"> </w:t>
      </w:r>
      <w:r>
        <w:rPr>
          <w:sz w:val="20"/>
        </w:rPr>
        <w:t>Scale;</w:t>
      </w:r>
      <w:r>
        <w:rPr>
          <w:spacing w:val="-4"/>
          <w:sz w:val="20"/>
        </w:rPr>
        <w:t xml:space="preserve"> </w:t>
      </w:r>
      <w:r>
        <w:rPr>
          <w:sz w:val="20"/>
        </w:rPr>
        <w:t>LSM=least</w:t>
      </w:r>
      <w:r>
        <w:rPr>
          <w:spacing w:val="-4"/>
          <w:sz w:val="20"/>
        </w:rPr>
        <w:t xml:space="preserve"> </w:t>
      </w:r>
      <w:r>
        <w:rPr>
          <w:sz w:val="20"/>
        </w:rPr>
        <w:t>squares</w:t>
      </w:r>
    </w:p>
    <w:p w14:paraId="54234F73" w14:textId="77777777" w:rsidR="001C6747" w:rsidRDefault="001C6747">
      <w:pPr>
        <w:rPr>
          <w:sz w:val="20"/>
        </w:rPr>
        <w:sectPr w:rsidR="001C6747">
          <w:pgSz w:w="11910" w:h="16850"/>
          <w:pgMar w:top="1360" w:right="500" w:bottom="980" w:left="620" w:header="0" w:footer="783" w:gutter="0"/>
          <w:cols w:space="720"/>
        </w:sectPr>
      </w:pPr>
    </w:p>
    <w:p w14:paraId="54234F74" w14:textId="77777777" w:rsidR="001C6747" w:rsidRDefault="009D6953">
      <w:pPr>
        <w:spacing w:before="79"/>
        <w:ind w:left="820" w:right="934" w:hanging="1"/>
        <w:rPr>
          <w:sz w:val="20"/>
        </w:rPr>
      </w:pPr>
      <w:r>
        <w:rPr>
          <w:sz w:val="20"/>
        </w:rPr>
        <w:lastRenderedPageBreak/>
        <w:t>mean; N=number of patients randomised; n/a=</w:t>
      </w:r>
      <w:r>
        <w:rPr>
          <w:spacing w:val="-1"/>
          <w:sz w:val="20"/>
        </w:rPr>
        <w:t xml:space="preserve"> </w:t>
      </w:r>
      <w:r>
        <w:rPr>
          <w:sz w:val="20"/>
        </w:rPr>
        <w:t>not available; NTIS=Night Time Itch Scale</w:t>
      </w:r>
      <w:r>
        <w:rPr>
          <w:spacing w:val="-1"/>
          <w:sz w:val="20"/>
        </w:rPr>
        <w:t xml:space="preserve"> </w:t>
      </w:r>
      <w:r>
        <w:rPr>
          <w:sz w:val="20"/>
        </w:rPr>
        <w:t>Severity; POEM=Patient</w:t>
      </w:r>
      <w:r>
        <w:rPr>
          <w:spacing w:val="-5"/>
          <w:sz w:val="20"/>
        </w:rPr>
        <w:t xml:space="preserve"> </w:t>
      </w:r>
      <w:r>
        <w:rPr>
          <w:sz w:val="20"/>
        </w:rPr>
        <w:t>Oriented</w:t>
      </w:r>
      <w:r>
        <w:rPr>
          <w:spacing w:val="-4"/>
          <w:sz w:val="20"/>
        </w:rPr>
        <w:t xml:space="preserve"> </w:t>
      </w:r>
      <w:r>
        <w:rPr>
          <w:sz w:val="20"/>
        </w:rPr>
        <w:t>Eczema</w:t>
      </w:r>
      <w:r>
        <w:rPr>
          <w:spacing w:val="-5"/>
          <w:sz w:val="20"/>
        </w:rPr>
        <w:t xml:space="preserve"> </w:t>
      </w:r>
      <w:r>
        <w:rPr>
          <w:sz w:val="20"/>
        </w:rPr>
        <w:t>Measure;</w:t>
      </w:r>
      <w:r>
        <w:rPr>
          <w:spacing w:val="-5"/>
          <w:sz w:val="20"/>
        </w:rPr>
        <w:t xml:space="preserve"> </w:t>
      </w:r>
      <w:r>
        <w:rPr>
          <w:sz w:val="20"/>
        </w:rPr>
        <w:t>QD=once</w:t>
      </w:r>
      <w:r>
        <w:rPr>
          <w:spacing w:val="-5"/>
          <w:sz w:val="20"/>
        </w:rPr>
        <w:t xml:space="preserve"> </w:t>
      </w:r>
      <w:r>
        <w:rPr>
          <w:sz w:val="20"/>
        </w:rPr>
        <w:t>daily;</w:t>
      </w:r>
      <w:r>
        <w:rPr>
          <w:spacing w:val="-7"/>
          <w:sz w:val="20"/>
        </w:rPr>
        <w:t xml:space="preserve"> </w:t>
      </w:r>
      <w:r>
        <w:rPr>
          <w:sz w:val="20"/>
        </w:rPr>
        <w:t>SCORAD=SCORing</w:t>
      </w:r>
      <w:r>
        <w:rPr>
          <w:spacing w:val="-4"/>
          <w:sz w:val="20"/>
        </w:rPr>
        <w:t xml:space="preserve"> </w:t>
      </w:r>
      <w:r>
        <w:rPr>
          <w:sz w:val="20"/>
        </w:rPr>
        <w:t>Atopic</w:t>
      </w:r>
      <w:r>
        <w:rPr>
          <w:spacing w:val="-5"/>
          <w:sz w:val="20"/>
        </w:rPr>
        <w:t xml:space="preserve"> </w:t>
      </w:r>
      <w:r>
        <w:rPr>
          <w:sz w:val="20"/>
        </w:rPr>
        <w:t>Dermatitis.</w:t>
      </w:r>
    </w:p>
    <w:p w14:paraId="54234F75" w14:textId="77777777" w:rsidR="001C6747" w:rsidRDefault="009D6953">
      <w:pPr>
        <w:pStyle w:val="ListParagraph"/>
        <w:numPr>
          <w:ilvl w:val="0"/>
          <w:numId w:val="2"/>
        </w:numPr>
        <w:tabs>
          <w:tab w:val="left" w:pos="958"/>
        </w:tabs>
        <w:spacing w:line="229" w:lineRule="exact"/>
        <w:ind w:left="958" w:hanging="138"/>
        <w:rPr>
          <w:sz w:val="20"/>
        </w:rPr>
      </w:pPr>
      <w:r>
        <w:rPr>
          <w:sz w:val="20"/>
        </w:rPr>
        <w:t>Nominal</w:t>
      </w:r>
      <w:r>
        <w:rPr>
          <w:spacing w:val="-4"/>
          <w:sz w:val="20"/>
        </w:rPr>
        <w:t xml:space="preserve"> </w:t>
      </w:r>
      <w:r>
        <w:rPr>
          <w:sz w:val="20"/>
        </w:rPr>
        <w:t>p</w:t>
      </w:r>
      <w:r>
        <w:rPr>
          <w:spacing w:val="-3"/>
          <w:sz w:val="20"/>
        </w:rPr>
        <w:t xml:space="preserve"> </w:t>
      </w:r>
      <w:r>
        <w:rPr>
          <w:sz w:val="20"/>
        </w:rPr>
        <w:t>&lt;0.05</w:t>
      </w:r>
      <w:r>
        <w:rPr>
          <w:spacing w:val="-5"/>
          <w:sz w:val="20"/>
        </w:rPr>
        <w:t xml:space="preserve"> </w:t>
      </w:r>
      <w:r>
        <w:rPr>
          <w:sz w:val="20"/>
        </w:rPr>
        <w:t>versus</w:t>
      </w:r>
      <w:r>
        <w:rPr>
          <w:spacing w:val="-4"/>
          <w:sz w:val="20"/>
        </w:rPr>
        <w:t xml:space="preserve"> </w:t>
      </w:r>
      <w:r>
        <w:rPr>
          <w:spacing w:val="-2"/>
          <w:sz w:val="20"/>
        </w:rPr>
        <w:t>placebo.</w:t>
      </w:r>
    </w:p>
    <w:p w14:paraId="54234F76" w14:textId="77777777" w:rsidR="001C6747" w:rsidRDefault="009D6953">
      <w:pPr>
        <w:pStyle w:val="ListParagraph"/>
        <w:numPr>
          <w:ilvl w:val="0"/>
          <w:numId w:val="2"/>
        </w:numPr>
        <w:tabs>
          <w:tab w:val="left" w:pos="970"/>
        </w:tabs>
        <w:spacing w:before="1"/>
        <w:ind w:left="970" w:hanging="150"/>
        <w:rPr>
          <w:sz w:val="20"/>
        </w:rPr>
      </w:pPr>
      <w:r>
        <w:rPr>
          <w:sz w:val="20"/>
        </w:rPr>
        <w:t>Nominal</w:t>
      </w:r>
      <w:r>
        <w:rPr>
          <w:spacing w:val="-4"/>
          <w:sz w:val="20"/>
        </w:rPr>
        <w:t xml:space="preserve"> </w:t>
      </w:r>
      <w:r>
        <w:rPr>
          <w:sz w:val="20"/>
        </w:rPr>
        <w:t>p</w:t>
      </w:r>
      <w:r>
        <w:rPr>
          <w:spacing w:val="-5"/>
          <w:sz w:val="20"/>
        </w:rPr>
        <w:t xml:space="preserve"> </w:t>
      </w:r>
      <w:r>
        <w:rPr>
          <w:sz w:val="20"/>
        </w:rPr>
        <w:t>&lt;0.01</w:t>
      </w:r>
      <w:r>
        <w:rPr>
          <w:spacing w:val="-3"/>
          <w:sz w:val="20"/>
        </w:rPr>
        <w:t xml:space="preserve"> </w:t>
      </w:r>
      <w:r>
        <w:rPr>
          <w:sz w:val="20"/>
        </w:rPr>
        <w:t>versus</w:t>
      </w:r>
      <w:r>
        <w:rPr>
          <w:spacing w:val="-5"/>
          <w:sz w:val="20"/>
        </w:rPr>
        <w:t xml:space="preserve"> </w:t>
      </w:r>
      <w:r>
        <w:rPr>
          <w:spacing w:val="-2"/>
          <w:sz w:val="20"/>
        </w:rPr>
        <w:t>placebo.</w:t>
      </w:r>
    </w:p>
    <w:p w14:paraId="54234F77" w14:textId="77777777" w:rsidR="001C6747" w:rsidRDefault="009D6953">
      <w:pPr>
        <w:pStyle w:val="ListParagraph"/>
        <w:numPr>
          <w:ilvl w:val="0"/>
          <w:numId w:val="2"/>
        </w:numPr>
        <w:tabs>
          <w:tab w:val="left" w:pos="958"/>
        </w:tabs>
        <w:ind w:left="958" w:hanging="138"/>
        <w:rPr>
          <w:sz w:val="20"/>
        </w:rPr>
      </w:pPr>
      <w:r>
        <w:rPr>
          <w:sz w:val="20"/>
        </w:rPr>
        <w:t>Nominal</w:t>
      </w:r>
      <w:r>
        <w:rPr>
          <w:spacing w:val="-5"/>
          <w:sz w:val="20"/>
        </w:rPr>
        <w:t xml:space="preserve"> </w:t>
      </w:r>
      <w:r>
        <w:rPr>
          <w:sz w:val="20"/>
        </w:rPr>
        <w:t>p</w:t>
      </w:r>
      <w:r>
        <w:rPr>
          <w:spacing w:val="-3"/>
          <w:sz w:val="20"/>
        </w:rPr>
        <w:t xml:space="preserve"> </w:t>
      </w:r>
      <w:r>
        <w:rPr>
          <w:sz w:val="20"/>
        </w:rPr>
        <w:t>&lt;0.001</w:t>
      </w:r>
      <w:r>
        <w:rPr>
          <w:spacing w:val="-4"/>
          <w:sz w:val="20"/>
        </w:rPr>
        <w:t xml:space="preserve"> </w:t>
      </w:r>
      <w:r>
        <w:rPr>
          <w:sz w:val="20"/>
        </w:rPr>
        <w:t>versus</w:t>
      </w:r>
      <w:r>
        <w:rPr>
          <w:spacing w:val="-5"/>
          <w:sz w:val="20"/>
        </w:rPr>
        <w:t xml:space="preserve"> </w:t>
      </w:r>
      <w:r>
        <w:rPr>
          <w:spacing w:val="-2"/>
          <w:sz w:val="20"/>
        </w:rPr>
        <w:t>placebo.</w:t>
      </w:r>
    </w:p>
    <w:p w14:paraId="54234F78" w14:textId="77777777" w:rsidR="001C6747" w:rsidRDefault="009D6953">
      <w:pPr>
        <w:pStyle w:val="ListParagraph"/>
        <w:numPr>
          <w:ilvl w:val="0"/>
          <w:numId w:val="2"/>
        </w:numPr>
        <w:tabs>
          <w:tab w:val="left" w:pos="970"/>
        </w:tabs>
        <w:spacing w:before="1"/>
        <w:ind w:left="970" w:hanging="150"/>
        <w:rPr>
          <w:sz w:val="20"/>
        </w:rPr>
      </w:pPr>
      <w:r>
        <w:rPr>
          <w:sz w:val="20"/>
        </w:rPr>
        <w:t>Nominal</w:t>
      </w:r>
      <w:r>
        <w:rPr>
          <w:spacing w:val="-4"/>
          <w:sz w:val="20"/>
        </w:rPr>
        <w:t xml:space="preserve"> </w:t>
      </w:r>
      <w:r>
        <w:rPr>
          <w:sz w:val="20"/>
        </w:rPr>
        <w:t>p</w:t>
      </w:r>
      <w:r>
        <w:rPr>
          <w:spacing w:val="-5"/>
          <w:sz w:val="20"/>
        </w:rPr>
        <w:t xml:space="preserve"> </w:t>
      </w:r>
      <w:r>
        <w:rPr>
          <w:sz w:val="20"/>
        </w:rPr>
        <w:t>&lt;0.0001</w:t>
      </w:r>
      <w:r>
        <w:rPr>
          <w:spacing w:val="-5"/>
          <w:sz w:val="20"/>
        </w:rPr>
        <w:t xml:space="preserve"> </w:t>
      </w:r>
      <w:r>
        <w:rPr>
          <w:sz w:val="20"/>
        </w:rPr>
        <w:t>versus</w:t>
      </w:r>
      <w:r>
        <w:rPr>
          <w:spacing w:val="-5"/>
          <w:sz w:val="20"/>
        </w:rPr>
        <w:t xml:space="preserve"> </w:t>
      </w:r>
      <w:r>
        <w:rPr>
          <w:spacing w:val="-2"/>
          <w:sz w:val="20"/>
        </w:rPr>
        <w:t>placebo.</w:t>
      </w:r>
    </w:p>
    <w:p w14:paraId="54234F79" w14:textId="77777777" w:rsidR="001C6747" w:rsidRDefault="001C6747">
      <w:pPr>
        <w:pStyle w:val="BodyText"/>
        <w:spacing w:before="37"/>
        <w:ind w:left="0"/>
        <w:jc w:val="left"/>
        <w:rPr>
          <w:sz w:val="20"/>
        </w:rPr>
      </w:pPr>
    </w:p>
    <w:p w14:paraId="54234F7A" w14:textId="77777777" w:rsidR="001C6747" w:rsidRDefault="009D6953">
      <w:pPr>
        <w:pStyle w:val="BodyText"/>
        <w:spacing w:before="0"/>
        <w:ind w:left="819" w:right="937"/>
      </w:pPr>
      <w:r>
        <w:t>In COMPARE, a larger proportion of the CIBINQO groups had clinically meaningful reductions</w:t>
      </w:r>
      <w:r>
        <w:rPr>
          <w:spacing w:val="-3"/>
        </w:rPr>
        <w:t xml:space="preserve"> </w:t>
      </w:r>
      <w:r>
        <w:t>in</w:t>
      </w:r>
      <w:r>
        <w:rPr>
          <w:spacing w:val="-3"/>
        </w:rPr>
        <w:t xml:space="preserve"> </w:t>
      </w:r>
      <w:r>
        <w:t>DLQI</w:t>
      </w:r>
      <w:r>
        <w:rPr>
          <w:spacing w:val="-6"/>
        </w:rPr>
        <w:t xml:space="preserve"> </w:t>
      </w:r>
      <w:r>
        <w:t>total</w:t>
      </w:r>
      <w:r>
        <w:rPr>
          <w:spacing w:val="-1"/>
        </w:rPr>
        <w:t xml:space="preserve"> </w:t>
      </w:r>
      <w:r>
        <w:t>scores</w:t>
      </w:r>
      <w:r>
        <w:rPr>
          <w:spacing w:val="-3"/>
        </w:rPr>
        <w:t xml:space="preserve"> </w:t>
      </w:r>
      <w:r>
        <w:t>(defined</w:t>
      </w:r>
      <w:r>
        <w:rPr>
          <w:spacing w:val="-1"/>
        </w:rPr>
        <w:t xml:space="preserve"> </w:t>
      </w:r>
      <w:r>
        <w:t>as</w:t>
      </w:r>
      <w:r>
        <w:rPr>
          <w:spacing w:val="-3"/>
        </w:rPr>
        <w:t xml:space="preserve"> </w:t>
      </w:r>
      <w:r>
        <w:t>a</w:t>
      </w:r>
      <w:r>
        <w:rPr>
          <w:spacing w:val="-4"/>
        </w:rPr>
        <w:t xml:space="preserve"> </w:t>
      </w:r>
      <w:r>
        <w:t>4-point</w:t>
      </w:r>
      <w:r>
        <w:rPr>
          <w:spacing w:val="-3"/>
        </w:rPr>
        <w:t xml:space="preserve"> </w:t>
      </w:r>
      <w:r>
        <w:t>improvement)</w:t>
      </w:r>
      <w:r>
        <w:rPr>
          <w:spacing w:val="-4"/>
        </w:rPr>
        <w:t xml:space="preserve"> </w:t>
      </w:r>
      <w:r>
        <w:t>from</w:t>
      </w:r>
      <w:r>
        <w:rPr>
          <w:spacing w:val="-3"/>
        </w:rPr>
        <w:t xml:space="preserve"> </w:t>
      </w:r>
      <w:r>
        <w:t>baseline</w:t>
      </w:r>
      <w:r>
        <w:rPr>
          <w:spacing w:val="-4"/>
        </w:rPr>
        <w:t xml:space="preserve"> </w:t>
      </w:r>
      <w:r>
        <w:t>to</w:t>
      </w:r>
      <w:r>
        <w:rPr>
          <w:spacing w:val="-3"/>
        </w:rPr>
        <w:t xml:space="preserve"> </w:t>
      </w:r>
      <w:r>
        <w:t>Week</w:t>
      </w:r>
      <w:r>
        <w:rPr>
          <w:spacing w:val="-1"/>
        </w:rPr>
        <w:t xml:space="preserve"> </w:t>
      </w:r>
      <w:r>
        <w:t>12 compared with placebo (see Table 10). CIBINQO groups also had a larger proportion of patients who reported “no effect” of their disease on their quality of life (as measured by a DLQI score of 0 or 1).</w:t>
      </w:r>
    </w:p>
    <w:p w14:paraId="54234F7B" w14:textId="77777777" w:rsidR="001C6747" w:rsidRDefault="009D6953">
      <w:pPr>
        <w:pStyle w:val="BodyText"/>
        <w:ind w:right="934"/>
      </w:pPr>
      <w:r>
        <w:t>Both groups improved patient-reported atopic dermatitis symptoms and sleep disruption as measured by the POEM and SCORAD sleep loss subscale, respectively. In addition, anxiety and</w:t>
      </w:r>
      <w:r>
        <w:rPr>
          <w:spacing w:val="-1"/>
        </w:rPr>
        <w:t xml:space="preserve"> </w:t>
      </w:r>
      <w:r>
        <w:t>depression</w:t>
      </w:r>
      <w:r>
        <w:rPr>
          <w:spacing w:val="-1"/>
        </w:rPr>
        <w:t xml:space="preserve"> </w:t>
      </w:r>
      <w:r>
        <w:t>symptoms</w:t>
      </w:r>
      <w:r>
        <w:rPr>
          <w:spacing w:val="-1"/>
        </w:rPr>
        <w:t xml:space="preserve"> </w:t>
      </w:r>
      <w:r>
        <w:t>as</w:t>
      </w:r>
      <w:r>
        <w:rPr>
          <w:spacing w:val="-1"/>
        </w:rPr>
        <w:t xml:space="preserve"> </w:t>
      </w:r>
      <w:r>
        <w:t>measured</w:t>
      </w:r>
      <w:r>
        <w:rPr>
          <w:spacing w:val="-1"/>
        </w:rPr>
        <w:t xml:space="preserve"> </w:t>
      </w:r>
      <w:r>
        <w:t>by</w:t>
      </w:r>
      <w:r>
        <w:rPr>
          <w:spacing w:val="-1"/>
        </w:rPr>
        <w:t xml:space="preserve"> </w:t>
      </w:r>
      <w:r>
        <w:t>the</w:t>
      </w:r>
      <w:r>
        <w:rPr>
          <w:spacing w:val="-2"/>
        </w:rPr>
        <w:t xml:space="preserve"> </w:t>
      </w:r>
      <w:r>
        <w:t>HADS total</w:t>
      </w:r>
      <w:r>
        <w:rPr>
          <w:spacing w:val="-1"/>
        </w:rPr>
        <w:t xml:space="preserve"> </w:t>
      </w:r>
      <w:r>
        <w:t>score</w:t>
      </w:r>
      <w:r>
        <w:rPr>
          <w:spacing w:val="-2"/>
        </w:rPr>
        <w:t xml:space="preserve"> </w:t>
      </w:r>
      <w:r>
        <w:t>had</w:t>
      </w:r>
      <w:r>
        <w:rPr>
          <w:spacing w:val="-1"/>
        </w:rPr>
        <w:t xml:space="preserve"> </w:t>
      </w:r>
      <w:r>
        <w:t>a</w:t>
      </w:r>
      <w:r>
        <w:rPr>
          <w:spacing w:val="-2"/>
        </w:rPr>
        <w:t xml:space="preserve"> </w:t>
      </w:r>
      <w:r>
        <w:t>greater</w:t>
      </w:r>
      <w:r>
        <w:rPr>
          <w:spacing w:val="-2"/>
        </w:rPr>
        <w:t xml:space="preserve"> </w:t>
      </w:r>
      <w:r>
        <w:t>reduction</w:t>
      </w:r>
      <w:r>
        <w:rPr>
          <w:spacing w:val="-1"/>
        </w:rPr>
        <w:t xml:space="preserve"> </w:t>
      </w:r>
      <w:r>
        <w:t>in</w:t>
      </w:r>
      <w:r>
        <w:rPr>
          <w:spacing w:val="-1"/>
        </w:rPr>
        <w:t xml:space="preserve"> </w:t>
      </w:r>
      <w:r>
        <w:t>the CIBINQO groups compared with placebo at 12 weeks.</w:t>
      </w:r>
    </w:p>
    <w:p w14:paraId="54234F7C" w14:textId="77777777" w:rsidR="001C6747" w:rsidRDefault="001C6747">
      <w:pPr>
        <w:pStyle w:val="BodyText"/>
        <w:spacing w:before="141"/>
        <w:ind w:left="0"/>
        <w:jc w:val="left"/>
        <w:rPr>
          <w:sz w:val="20"/>
        </w:rPr>
      </w:pPr>
    </w:p>
    <w:tbl>
      <w:tblPr>
        <w:tblW w:w="0" w:type="auto"/>
        <w:tblInd w:w="827" w:type="dxa"/>
        <w:tblLayout w:type="fixed"/>
        <w:tblCellMar>
          <w:left w:w="0" w:type="dxa"/>
          <w:right w:w="0" w:type="dxa"/>
        </w:tblCellMar>
        <w:tblLook w:val="01E0" w:firstRow="1" w:lastRow="1" w:firstColumn="1" w:lastColumn="1" w:noHBand="0" w:noVBand="0"/>
      </w:tblPr>
      <w:tblGrid>
        <w:gridCol w:w="4072"/>
        <w:gridCol w:w="2007"/>
        <w:gridCol w:w="1407"/>
        <w:gridCol w:w="1514"/>
      </w:tblGrid>
      <w:tr w:rsidR="001C6747" w14:paraId="54234F7F" w14:textId="77777777">
        <w:trPr>
          <w:trHeight w:val="542"/>
        </w:trPr>
        <w:tc>
          <w:tcPr>
            <w:tcW w:w="9000" w:type="dxa"/>
            <w:gridSpan w:val="4"/>
            <w:tcBorders>
              <w:bottom w:val="single" w:sz="4" w:space="0" w:color="000000"/>
            </w:tcBorders>
          </w:tcPr>
          <w:p w14:paraId="54234F7D" w14:textId="77777777" w:rsidR="001C6747" w:rsidRDefault="009D6953">
            <w:pPr>
              <w:pStyle w:val="TableParagraph"/>
              <w:tabs>
                <w:tab w:val="left" w:pos="1387"/>
              </w:tabs>
              <w:spacing w:line="266" w:lineRule="exact"/>
              <w:ind w:left="112"/>
              <w:rPr>
                <w:b/>
                <w:sz w:val="24"/>
              </w:rPr>
            </w:pPr>
            <w:r>
              <w:rPr>
                <w:b/>
                <w:sz w:val="24"/>
              </w:rPr>
              <w:t>Table</w:t>
            </w:r>
            <w:r>
              <w:rPr>
                <w:b/>
                <w:spacing w:val="-1"/>
                <w:sz w:val="24"/>
              </w:rPr>
              <w:t xml:space="preserve"> </w:t>
            </w:r>
            <w:r>
              <w:rPr>
                <w:b/>
                <w:spacing w:val="-5"/>
                <w:sz w:val="24"/>
              </w:rPr>
              <w:t>10.</w:t>
            </w:r>
            <w:r>
              <w:rPr>
                <w:b/>
                <w:sz w:val="24"/>
              </w:rPr>
              <w:tab/>
              <w:t>Additional</w:t>
            </w:r>
            <w:r>
              <w:rPr>
                <w:b/>
                <w:spacing w:val="-3"/>
                <w:sz w:val="24"/>
              </w:rPr>
              <w:t xml:space="preserve"> </w:t>
            </w:r>
            <w:r>
              <w:rPr>
                <w:b/>
                <w:sz w:val="24"/>
              </w:rPr>
              <w:t>endpoint</w:t>
            </w:r>
            <w:r>
              <w:rPr>
                <w:b/>
                <w:spacing w:val="-3"/>
                <w:sz w:val="24"/>
              </w:rPr>
              <w:t xml:space="preserve"> </w:t>
            </w:r>
            <w:r>
              <w:rPr>
                <w:b/>
                <w:sz w:val="24"/>
              </w:rPr>
              <w:t>results</w:t>
            </w:r>
            <w:r>
              <w:rPr>
                <w:b/>
                <w:spacing w:val="-2"/>
                <w:sz w:val="24"/>
              </w:rPr>
              <w:t xml:space="preserve"> </w:t>
            </w:r>
            <w:r>
              <w:rPr>
                <w:b/>
                <w:sz w:val="24"/>
              </w:rPr>
              <w:t>with</w:t>
            </w:r>
            <w:r>
              <w:rPr>
                <w:b/>
                <w:spacing w:val="-3"/>
                <w:sz w:val="24"/>
              </w:rPr>
              <w:t xml:space="preserve"> </w:t>
            </w:r>
            <w:r>
              <w:rPr>
                <w:b/>
                <w:sz w:val="24"/>
              </w:rPr>
              <w:t>CIBINQO</w:t>
            </w:r>
            <w:r>
              <w:rPr>
                <w:b/>
                <w:spacing w:val="-2"/>
                <w:sz w:val="24"/>
              </w:rPr>
              <w:t xml:space="preserve"> </w:t>
            </w:r>
            <w:r>
              <w:rPr>
                <w:b/>
                <w:sz w:val="24"/>
              </w:rPr>
              <w:t>in</w:t>
            </w:r>
            <w:r>
              <w:rPr>
                <w:b/>
                <w:spacing w:val="-2"/>
                <w:sz w:val="24"/>
              </w:rPr>
              <w:t xml:space="preserve"> </w:t>
            </w:r>
            <w:r>
              <w:rPr>
                <w:b/>
                <w:sz w:val="24"/>
              </w:rPr>
              <w:t>combination</w:t>
            </w:r>
            <w:r>
              <w:rPr>
                <w:b/>
                <w:spacing w:val="-2"/>
                <w:sz w:val="24"/>
              </w:rPr>
              <w:t xml:space="preserve"> </w:t>
            </w:r>
            <w:r>
              <w:rPr>
                <w:b/>
                <w:spacing w:val="-4"/>
                <w:sz w:val="24"/>
              </w:rPr>
              <w:t>with</w:t>
            </w:r>
          </w:p>
          <w:p w14:paraId="54234F7E" w14:textId="77777777" w:rsidR="001C6747" w:rsidRDefault="009D6953">
            <w:pPr>
              <w:pStyle w:val="TableParagraph"/>
              <w:spacing w:line="257" w:lineRule="exact"/>
              <w:ind w:left="112"/>
              <w:rPr>
                <w:b/>
                <w:sz w:val="24"/>
              </w:rPr>
            </w:pPr>
            <w:r>
              <w:rPr>
                <w:b/>
                <w:sz w:val="24"/>
              </w:rPr>
              <w:t>medicated</w:t>
            </w:r>
            <w:r>
              <w:rPr>
                <w:b/>
                <w:spacing w:val="-3"/>
                <w:sz w:val="24"/>
              </w:rPr>
              <w:t xml:space="preserve"> </w:t>
            </w:r>
            <w:r>
              <w:rPr>
                <w:b/>
                <w:sz w:val="24"/>
              </w:rPr>
              <w:t>topical</w:t>
            </w:r>
            <w:r>
              <w:rPr>
                <w:b/>
                <w:spacing w:val="-2"/>
                <w:sz w:val="24"/>
              </w:rPr>
              <w:t xml:space="preserve"> </w:t>
            </w:r>
            <w:r>
              <w:rPr>
                <w:b/>
                <w:sz w:val="24"/>
              </w:rPr>
              <w:t>therapies</w:t>
            </w:r>
            <w:r>
              <w:rPr>
                <w:b/>
                <w:spacing w:val="-3"/>
                <w:sz w:val="24"/>
              </w:rPr>
              <w:t xml:space="preserve"> </w:t>
            </w:r>
            <w:r>
              <w:rPr>
                <w:b/>
                <w:sz w:val="24"/>
              </w:rPr>
              <w:t>at</w:t>
            </w:r>
            <w:r>
              <w:rPr>
                <w:b/>
                <w:spacing w:val="-3"/>
                <w:sz w:val="24"/>
              </w:rPr>
              <w:t xml:space="preserve"> </w:t>
            </w:r>
            <w:r>
              <w:rPr>
                <w:b/>
                <w:sz w:val="24"/>
              </w:rPr>
              <w:t>Week</w:t>
            </w:r>
            <w:r>
              <w:rPr>
                <w:b/>
                <w:spacing w:val="-2"/>
                <w:sz w:val="24"/>
              </w:rPr>
              <w:t xml:space="preserve"> </w:t>
            </w:r>
            <w:r>
              <w:rPr>
                <w:b/>
                <w:spacing w:val="-5"/>
                <w:sz w:val="24"/>
              </w:rPr>
              <w:t>12</w:t>
            </w:r>
          </w:p>
        </w:tc>
      </w:tr>
      <w:tr w:rsidR="001C6747" w14:paraId="54234F81" w14:textId="77777777">
        <w:trPr>
          <w:trHeight w:val="253"/>
        </w:trPr>
        <w:tc>
          <w:tcPr>
            <w:tcW w:w="9000" w:type="dxa"/>
            <w:gridSpan w:val="4"/>
            <w:tcBorders>
              <w:top w:val="single" w:sz="4" w:space="0" w:color="000000"/>
              <w:left w:val="single" w:sz="4" w:space="0" w:color="000000"/>
              <w:right w:val="single" w:sz="4" w:space="0" w:color="000000"/>
            </w:tcBorders>
          </w:tcPr>
          <w:p w14:paraId="54234F80" w14:textId="77777777" w:rsidR="001C6747" w:rsidRDefault="009D6953">
            <w:pPr>
              <w:pStyle w:val="TableParagraph"/>
              <w:spacing w:before="1" w:line="233" w:lineRule="exact"/>
              <w:ind w:left="5963"/>
              <w:rPr>
                <w:b/>
              </w:rPr>
            </w:pPr>
            <w:r>
              <w:rPr>
                <w:b/>
                <w:spacing w:val="-2"/>
              </w:rPr>
              <w:t>COMPARE</w:t>
            </w:r>
          </w:p>
        </w:tc>
      </w:tr>
      <w:tr w:rsidR="001C6747" w14:paraId="54234F86" w14:textId="77777777">
        <w:trPr>
          <w:trHeight w:val="251"/>
        </w:trPr>
        <w:tc>
          <w:tcPr>
            <w:tcW w:w="4072" w:type="dxa"/>
            <w:tcBorders>
              <w:left w:val="single" w:sz="4" w:space="0" w:color="000000"/>
              <w:right w:val="single" w:sz="4" w:space="0" w:color="000000"/>
            </w:tcBorders>
          </w:tcPr>
          <w:p w14:paraId="54234F82" w14:textId="77777777" w:rsidR="001C6747" w:rsidRDefault="001C6747">
            <w:pPr>
              <w:pStyle w:val="TableParagraph"/>
              <w:rPr>
                <w:sz w:val="18"/>
              </w:rPr>
            </w:pPr>
          </w:p>
        </w:tc>
        <w:tc>
          <w:tcPr>
            <w:tcW w:w="2007" w:type="dxa"/>
            <w:tcBorders>
              <w:top w:val="single" w:sz="4" w:space="0" w:color="000000"/>
              <w:left w:val="single" w:sz="4" w:space="0" w:color="000000"/>
              <w:bottom w:val="single" w:sz="4" w:space="0" w:color="000000"/>
            </w:tcBorders>
          </w:tcPr>
          <w:p w14:paraId="54234F83" w14:textId="77777777" w:rsidR="001C6747" w:rsidRDefault="009D6953">
            <w:pPr>
              <w:pStyle w:val="TableParagraph"/>
              <w:spacing w:line="232" w:lineRule="exact"/>
              <w:ind w:right="61"/>
              <w:jc w:val="right"/>
              <w:rPr>
                <w:b/>
              </w:rPr>
            </w:pPr>
            <w:r>
              <w:rPr>
                <w:b/>
                <w:spacing w:val="-5"/>
              </w:rPr>
              <w:t>ABR</w:t>
            </w:r>
          </w:p>
        </w:tc>
        <w:tc>
          <w:tcPr>
            <w:tcW w:w="1407" w:type="dxa"/>
            <w:tcBorders>
              <w:top w:val="single" w:sz="4" w:space="0" w:color="000000"/>
              <w:bottom w:val="single" w:sz="4" w:space="0" w:color="000000"/>
              <w:right w:val="single" w:sz="4" w:space="0" w:color="000000"/>
            </w:tcBorders>
          </w:tcPr>
          <w:p w14:paraId="54234F84" w14:textId="77777777" w:rsidR="001C6747" w:rsidRDefault="001C6747">
            <w:pPr>
              <w:pStyle w:val="TableParagraph"/>
              <w:rPr>
                <w:sz w:val="18"/>
              </w:rPr>
            </w:pPr>
          </w:p>
        </w:tc>
        <w:tc>
          <w:tcPr>
            <w:tcW w:w="1514" w:type="dxa"/>
            <w:tcBorders>
              <w:top w:val="single" w:sz="4" w:space="0" w:color="000000"/>
              <w:left w:val="single" w:sz="4" w:space="0" w:color="000000"/>
              <w:right w:val="single" w:sz="4" w:space="0" w:color="000000"/>
            </w:tcBorders>
          </w:tcPr>
          <w:p w14:paraId="54234F85" w14:textId="77777777" w:rsidR="001C6747" w:rsidRDefault="001C6747">
            <w:pPr>
              <w:pStyle w:val="TableParagraph"/>
              <w:rPr>
                <w:sz w:val="18"/>
              </w:rPr>
            </w:pPr>
          </w:p>
        </w:tc>
      </w:tr>
      <w:tr w:rsidR="001C6747" w14:paraId="54234F8B" w14:textId="77777777">
        <w:trPr>
          <w:trHeight w:val="252"/>
        </w:trPr>
        <w:tc>
          <w:tcPr>
            <w:tcW w:w="4072" w:type="dxa"/>
            <w:vMerge w:val="restart"/>
            <w:tcBorders>
              <w:left w:val="single" w:sz="4" w:space="0" w:color="000000"/>
              <w:bottom w:val="single" w:sz="4" w:space="0" w:color="000000"/>
              <w:right w:val="single" w:sz="4" w:space="0" w:color="000000"/>
            </w:tcBorders>
          </w:tcPr>
          <w:p w14:paraId="54234F87" w14:textId="77777777" w:rsidR="001C6747" w:rsidRDefault="001C6747">
            <w:pPr>
              <w:pStyle w:val="TableParagraph"/>
            </w:pPr>
          </w:p>
        </w:tc>
        <w:tc>
          <w:tcPr>
            <w:tcW w:w="2007" w:type="dxa"/>
            <w:tcBorders>
              <w:top w:val="single" w:sz="4" w:space="0" w:color="000000"/>
              <w:left w:val="single" w:sz="4" w:space="0" w:color="000000"/>
            </w:tcBorders>
          </w:tcPr>
          <w:p w14:paraId="54234F88" w14:textId="77777777" w:rsidR="001C6747" w:rsidRDefault="009D6953">
            <w:pPr>
              <w:pStyle w:val="TableParagraph"/>
              <w:spacing w:before="1" w:line="232" w:lineRule="exact"/>
              <w:ind w:left="362"/>
              <w:rPr>
                <w:b/>
              </w:rPr>
            </w:pPr>
            <w:r>
              <w:rPr>
                <w:b/>
              </w:rPr>
              <w:t>200 mg</w:t>
            </w:r>
            <w:r>
              <w:rPr>
                <w:b/>
                <w:spacing w:val="-3"/>
              </w:rPr>
              <w:t xml:space="preserve"> </w:t>
            </w:r>
            <w:r>
              <w:rPr>
                <w:b/>
                <w:spacing w:val="-5"/>
              </w:rPr>
              <w:t>QD</w:t>
            </w:r>
          </w:p>
        </w:tc>
        <w:tc>
          <w:tcPr>
            <w:tcW w:w="1407" w:type="dxa"/>
            <w:tcBorders>
              <w:top w:val="single" w:sz="4" w:space="0" w:color="000000"/>
              <w:right w:val="single" w:sz="4" w:space="0" w:color="000000"/>
            </w:tcBorders>
          </w:tcPr>
          <w:p w14:paraId="54234F89" w14:textId="77777777" w:rsidR="001C6747" w:rsidRDefault="009D6953">
            <w:pPr>
              <w:pStyle w:val="TableParagraph"/>
              <w:spacing w:before="1" w:line="232" w:lineRule="exact"/>
              <w:ind w:left="9" w:right="197"/>
              <w:jc w:val="center"/>
              <w:rPr>
                <w:b/>
              </w:rPr>
            </w:pPr>
            <w:r>
              <w:rPr>
                <w:noProof/>
              </w:rPr>
              <mc:AlternateContent>
                <mc:Choice Requires="wpg">
                  <w:drawing>
                    <wp:anchor distT="0" distB="0" distL="0" distR="0" simplePos="0" relativeHeight="485948416" behindDoc="1" locked="0" layoutInCell="1" allowOverlap="1" wp14:anchorId="542350A3" wp14:editId="542350A4">
                      <wp:simplePos x="0" y="0"/>
                      <wp:positionH relativeFrom="column">
                        <wp:posOffset>-136714</wp:posOffset>
                      </wp:positionH>
                      <wp:positionV relativeFrom="paragraph">
                        <wp:posOffset>-5</wp:posOffset>
                      </wp:positionV>
                      <wp:extent cx="6350" cy="64325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43255"/>
                                <a:chOff x="0" y="0"/>
                                <a:chExt cx="6350" cy="643255"/>
                              </a:xfrm>
                            </wpg:grpSpPr>
                            <wps:wsp>
                              <wps:cNvPr id="45" name="Graphic 45"/>
                              <wps:cNvSpPr/>
                              <wps:spPr>
                                <a:xfrm>
                                  <a:off x="0" y="0"/>
                                  <a:ext cx="6350" cy="643255"/>
                                </a:xfrm>
                                <a:custGeom>
                                  <a:avLst/>
                                  <a:gdLst/>
                                  <a:ahLst/>
                                  <a:cxnLst/>
                                  <a:rect l="l" t="t" r="r" b="b"/>
                                  <a:pathLst>
                                    <a:path w="6350" h="643255">
                                      <a:moveTo>
                                        <a:pt x="6108" y="0"/>
                                      </a:moveTo>
                                      <a:lnTo>
                                        <a:pt x="0" y="0"/>
                                      </a:lnTo>
                                      <a:lnTo>
                                        <a:pt x="0" y="643127"/>
                                      </a:lnTo>
                                      <a:lnTo>
                                        <a:pt x="6108" y="643127"/>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C4F8033" id="Group 44" o:spid="_x0000_s1026" style="position:absolute;margin-left:-10.75pt;margin-top:0;width:.5pt;height:50.65pt;z-index:-17368064;mso-wrap-distance-left:0;mso-wrap-distance-right:0" coordsize="63,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">
                      <v:shape id="Graphic 45" o:spid="_x0000_s1027" style="position:absolute;width:63;height:6432;visibility:visible;mso-wrap-style:square;v-text-anchor:top" coordsize="635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" path="m6108,l,,,643127r6108,l6108,xe" fillcolor="black" stroked="f">
                        <v:path arrowok="t"/>
                      </v:shape>
                    </v:group>
                  </w:pict>
                </mc:Fallback>
              </mc:AlternateContent>
            </w:r>
            <w:r>
              <w:rPr>
                <w:b/>
              </w:rPr>
              <w:t>100 mg</w:t>
            </w:r>
            <w:r>
              <w:rPr>
                <w:b/>
                <w:spacing w:val="-3"/>
              </w:rPr>
              <w:t xml:space="preserve"> </w:t>
            </w:r>
            <w:r>
              <w:rPr>
                <w:b/>
                <w:spacing w:val="-5"/>
              </w:rPr>
              <w:t>QD</w:t>
            </w:r>
          </w:p>
        </w:tc>
        <w:tc>
          <w:tcPr>
            <w:tcW w:w="1514" w:type="dxa"/>
            <w:tcBorders>
              <w:left w:val="single" w:sz="4" w:space="0" w:color="000000"/>
              <w:right w:val="single" w:sz="4" w:space="0" w:color="000000"/>
            </w:tcBorders>
          </w:tcPr>
          <w:p w14:paraId="54234F8A" w14:textId="77777777" w:rsidR="001C6747" w:rsidRDefault="009D6953">
            <w:pPr>
              <w:pStyle w:val="TableParagraph"/>
              <w:spacing w:before="1" w:line="232" w:lineRule="exact"/>
              <w:ind w:left="68" w:right="55"/>
              <w:jc w:val="center"/>
              <w:rPr>
                <w:b/>
              </w:rPr>
            </w:pPr>
            <w:r>
              <w:rPr>
                <w:b/>
                <w:spacing w:val="-2"/>
              </w:rPr>
              <w:t>Placebo</w:t>
            </w:r>
          </w:p>
        </w:tc>
      </w:tr>
      <w:tr w:rsidR="001C6747" w14:paraId="54234F90" w14:textId="77777777">
        <w:trPr>
          <w:trHeight w:val="241"/>
        </w:trPr>
        <w:tc>
          <w:tcPr>
            <w:tcW w:w="4072" w:type="dxa"/>
            <w:vMerge/>
            <w:tcBorders>
              <w:top w:val="nil"/>
              <w:left w:val="single" w:sz="4" w:space="0" w:color="000000"/>
              <w:bottom w:val="single" w:sz="4" w:space="0" w:color="000000"/>
              <w:right w:val="single" w:sz="4" w:space="0" w:color="000000"/>
            </w:tcBorders>
          </w:tcPr>
          <w:p w14:paraId="54234F8C" w14:textId="77777777" w:rsidR="001C6747" w:rsidRDefault="001C6747">
            <w:pPr>
              <w:rPr>
                <w:sz w:val="2"/>
                <w:szCs w:val="2"/>
              </w:rPr>
            </w:pPr>
          </w:p>
        </w:tc>
        <w:tc>
          <w:tcPr>
            <w:tcW w:w="2007" w:type="dxa"/>
            <w:tcBorders>
              <w:left w:val="single" w:sz="4" w:space="0" w:color="000000"/>
            </w:tcBorders>
          </w:tcPr>
          <w:p w14:paraId="54234F8D" w14:textId="77777777" w:rsidR="001C6747" w:rsidRDefault="009D6953">
            <w:pPr>
              <w:pStyle w:val="TableParagraph"/>
              <w:spacing w:line="222" w:lineRule="exact"/>
              <w:ind w:left="4" w:right="211"/>
              <w:jc w:val="center"/>
              <w:rPr>
                <w:b/>
              </w:rPr>
            </w:pPr>
            <w:r>
              <w:rPr>
                <w:b/>
                <w:spacing w:val="-10"/>
              </w:rPr>
              <w:t>+</w:t>
            </w:r>
          </w:p>
        </w:tc>
        <w:tc>
          <w:tcPr>
            <w:tcW w:w="1407" w:type="dxa"/>
            <w:tcBorders>
              <w:right w:val="single" w:sz="4" w:space="0" w:color="000000"/>
            </w:tcBorders>
          </w:tcPr>
          <w:p w14:paraId="54234F8E" w14:textId="77777777" w:rsidR="001C6747" w:rsidRDefault="009D6953">
            <w:pPr>
              <w:pStyle w:val="TableParagraph"/>
              <w:spacing w:line="222" w:lineRule="exact"/>
              <w:ind w:left="9" w:right="202"/>
              <w:jc w:val="center"/>
              <w:rPr>
                <w:b/>
              </w:rPr>
            </w:pPr>
            <w:r>
              <w:rPr>
                <w:b/>
                <w:spacing w:val="-10"/>
              </w:rPr>
              <w:t>+</w:t>
            </w:r>
          </w:p>
        </w:tc>
        <w:tc>
          <w:tcPr>
            <w:tcW w:w="1514" w:type="dxa"/>
            <w:tcBorders>
              <w:left w:val="single" w:sz="4" w:space="0" w:color="000000"/>
              <w:right w:val="single" w:sz="4" w:space="0" w:color="000000"/>
            </w:tcBorders>
          </w:tcPr>
          <w:p w14:paraId="54234F8F" w14:textId="77777777" w:rsidR="001C6747" w:rsidRDefault="009D6953">
            <w:pPr>
              <w:pStyle w:val="TableParagraph"/>
              <w:spacing w:line="222" w:lineRule="exact"/>
              <w:ind w:left="68" w:right="56"/>
              <w:jc w:val="center"/>
              <w:rPr>
                <w:b/>
              </w:rPr>
            </w:pPr>
            <w:r>
              <w:rPr>
                <w:b/>
                <w:spacing w:val="-10"/>
              </w:rPr>
              <w:t>+</w:t>
            </w:r>
          </w:p>
        </w:tc>
      </w:tr>
      <w:tr w:rsidR="001C6747" w14:paraId="54234F95" w14:textId="77777777">
        <w:trPr>
          <w:trHeight w:val="243"/>
        </w:trPr>
        <w:tc>
          <w:tcPr>
            <w:tcW w:w="4072" w:type="dxa"/>
            <w:vMerge/>
            <w:tcBorders>
              <w:top w:val="nil"/>
              <w:left w:val="single" w:sz="4" w:space="0" w:color="000000"/>
              <w:bottom w:val="single" w:sz="4" w:space="0" w:color="000000"/>
              <w:right w:val="single" w:sz="4" w:space="0" w:color="000000"/>
            </w:tcBorders>
          </w:tcPr>
          <w:p w14:paraId="54234F91" w14:textId="77777777" w:rsidR="001C6747" w:rsidRDefault="001C6747">
            <w:pPr>
              <w:rPr>
                <w:sz w:val="2"/>
                <w:szCs w:val="2"/>
              </w:rPr>
            </w:pPr>
          </w:p>
        </w:tc>
        <w:tc>
          <w:tcPr>
            <w:tcW w:w="2007" w:type="dxa"/>
            <w:tcBorders>
              <w:left w:val="single" w:sz="4" w:space="0" w:color="000000"/>
            </w:tcBorders>
          </w:tcPr>
          <w:p w14:paraId="54234F92" w14:textId="77777777" w:rsidR="001C6747" w:rsidRDefault="009D6953">
            <w:pPr>
              <w:pStyle w:val="TableParagraph"/>
              <w:spacing w:line="223" w:lineRule="exact"/>
              <w:ind w:left="540"/>
              <w:rPr>
                <w:b/>
              </w:rPr>
            </w:pPr>
            <w:r>
              <w:rPr>
                <w:b/>
                <w:spacing w:val="-2"/>
              </w:rPr>
              <w:t>Topical</w:t>
            </w:r>
          </w:p>
        </w:tc>
        <w:tc>
          <w:tcPr>
            <w:tcW w:w="1407" w:type="dxa"/>
            <w:tcBorders>
              <w:right w:val="single" w:sz="4" w:space="0" w:color="000000"/>
            </w:tcBorders>
          </w:tcPr>
          <w:p w14:paraId="54234F93" w14:textId="77777777" w:rsidR="001C6747" w:rsidRDefault="009D6953">
            <w:pPr>
              <w:pStyle w:val="TableParagraph"/>
              <w:spacing w:line="223" w:lineRule="exact"/>
              <w:ind w:left="9" w:right="202"/>
              <w:jc w:val="center"/>
              <w:rPr>
                <w:b/>
              </w:rPr>
            </w:pPr>
            <w:r>
              <w:rPr>
                <w:b/>
                <w:spacing w:val="-2"/>
              </w:rPr>
              <w:t>Topical</w:t>
            </w:r>
          </w:p>
        </w:tc>
        <w:tc>
          <w:tcPr>
            <w:tcW w:w="1514" w:type="dxa"/>
            <w:tcBorders>
              <w:left w:val="single" w:sz="4" w:space="0" w:color="000000"/>
              <w:right w:val="single" w:sz="4" w:space="0" w:color="000000"/>
            </w:tcBorders>
          </w:tcPr>
          <w:p w14:paraId="54234F94" w14:textId="77777777" w:rsidR="001C6747" w:rsidRDefault="009D6953">
            <w:pPr>
              <w:pStyle w:val="TableParagraph"/>
              <w:spacing w:line="223" w:lineRule="exact"/>
              <w:ind w:left="68" w:right="60"/>
              <w:jc w:val="center"/>
              <w:rPr>
                <w:b/>
              </w:rPr>
            </w:pPr>
            <w:r>
              <w:rPr>
                <w:b/>
                <w:spacing w:val="-2"/>
              </w:rPr>
              <w:t>Topical</w:t>
            </w:r>
          </w:p>
        </w:tc>
      </w:tr>
      <w:tr w:rsidR="001C6747" w14:paraId="54234F9A" w14:textId="77777777">
        <w:trPr>
          <w:trHeight w:val="244"/>
        </w:trPr>
        <w:tc>
          <w:tcPr>
            <w:tcW w:w="4072" w:type="dxa"/>
            <w:vMerge/>
            <w:tcBorders>
              <w:top w:val="nil"/>
              <w:left w:val="single" w:sz="4" w:space="0" w:color="000000"/>
              <w:bottom w:val="single" w:sz="4" w:space="0" w:color="000000"/>
              <w:right w:val="single" w:sz="4" w:space="0" w:color="000000"/>
            </w:tcBorders>
          </w:tcPr>
          <w:p w14:paraId="54234F96" w14:textId="77777777" w:rsidR="001C6747" w:rsidRDefault="001C6747">
            <w:pPr>
              <w:rPr>
                <w:sz w:val="2"/>
                <w:szCs w:val="2"/>
              </w:rPr>
            </w:pPr>
          </w:p>
        </w:tc>
        <w:tc>
          <w:tcPr>
            <w:tcW w:w="2007" w:type="dxa"/>
            <w:tcBorders>
              <w:left w:val="single" w:sz="4" w:space="0" w:color="000000"/>
              <w:bottom w:val="single" w:sz="4" w:space="0" w:color="000000"/>
            </w:tcBorders>
          </w:tcPr>
          <w:p w14:paraId="54234F97" w14:textId="77777777" w:rsidR="001C6747" w:rsidRDefault="009D6953">
            <w:pPr>
              <w:pStyle w:val="TableParagraph"/>
              <w:spacing w:line="225" w:lineRule="exact"/>
              <w:ind w:left="588"/>
              <w:rPr>
                <w:b/>
              </w:rPr>
            </w:pPr>
            <w:r>
              <w:rPr>
                <w:b/>
                <w:spacing w:val="-4"/>
              </w:rPr>
              <w:t>N=226</w:t>
            </w:r>
          </w:p>
        </w:tc>
        <w:tc>
          <w:tcPr>
            <w:tcW w:w="1407" w:type="dxa"/>
            <w:tcBorders>
              <w:bottom w:val="single" w:sz="4" w:space="0" w:color="000000"/>
              <w:right w:val="single" w:sz="4" w:space="0" w:color="000000"/>
            </w:tcBorders>
          </w:tcPr>
          <w:p w14:paraId="54234F98" w14:textId="77777777" w:rsidR="001C6747" w:rsidRDefault="009D6953">
            <w:pPr>
              <w:pStyle w:val="TableParagraph"/>
              <w:spacing w:line="225" w:lineRule="exact"/>
              <w:ind w:left="9" w:right="203"/>
              <w:jc w:val="center"/>
              <w:rPr>
                <w:b/>
              </w:rPr>
            </w:pPr>
            <w:r>
              <w:rPr>
                <w:b/>
                <w:spacing w:val="-4"/>
              </w:rPr>
              <w:t>N=238</w:t>
            </w:r>
          </w:p>
        </w:tc>
        <w:tc>
          <w:tcPr>
            <w:tcW w:w="1514" w:type="dxa"/>
            <w:tcBorders>
              <w:left w:val="single" w:sz="4" w:space="0" w:color="000000"/>
              <w:bottom w:val="single" w:sz="4" w:space="0" w:color="000000"/>
              <w:right w:val="single" w:sz="4" w:space="0" w:color="000000"/>
            </w:tcBorders>
          </w:tcPr>
          <w:p w14:paraId="54234F99" w14:textId="77777777" w:rsidR="001C6747" w:rsidRDefault="009D6953">
            <w:pPr>
              <w:pStyle w:val="TableParagraph"/>
              <w:spacing w:line="225" w:lineRule="exact"/>
              <w:ind w:left="68" w:right="57"/>
              <w:jc w:val="center"/>
              <w:rPr>
                <w:b/>
              </w:rPr>
            </w:pPr>
            <w:r>
              <w:rPr>
                <w:b/>
                <w:spacing w:val="-4"/>
              </w:rPr>
              <w:t>N=131</w:t>
            </w:r>
          </w:p>
        </w:tc>
      </w:tr>
      <w:tr w:rsidR="001C6747" w14:paraId="54234F9F" w14:textId="77777777">
        <w:trPr>
          <w:trHeight w:val="254"/>
        </w:trPr>
        <w:tc>
          <w:tcPr>
            <w:tcW w:w="4072" w:type="dxa"/>
            <w:tcBorders>
              <w:top w:val="single" w:sz="4" w:space="0" w:color="000000"/>
              <w:left w:val="single" w:sz="4" w:space="0" w:color="000000"/>
            </w:tcBorders>
          </w:tcPr>
          <w:p w14:paraId="54234F9B" w14:textId="77777777" w:rsidR="001C6747" w:rsidRDefault="009D6953">
            <w:pPr>
              <w:pStyle w:val="TableParagraph"/>
              <w:spacing w:line="234" w:lineRule="exact"/>
              <w:ind w:left="107"/>
            </w:pPr>
            <w:r>
              <w:t>LSM</w:t>
            </w:r>
            <w:r>
              <w:rPr>
                <w:spacing w:val="-3"/>
              </w:rPr>
              <w:t xml:space="preserve"> </w:t>
            </w:r>
            <w:r>
              <w:t>SCORAD</w:t>
            </w:r>
            <w:r>
              <w:rPr>
                <w:spacing w:val="-4"/>
              </w:rPr>
              <w:t xml:space="preserve"> </w:t>
            </w:r>
            <w:r>
              <w:t>(sleep</w:t>
            </w:r>
            <w:r>
              <w:rPr>
                <w:spacing w:val="-5"/>
              </w:rPr>
              <w:t xml:space="preserve"> </w:t>
            </w:r>
            <w:r>
              <w:t>loss</w:t>
            </w:r>
            <w:r>
              <w:rPr>
                <w:spacing w:val="-4"/>
              </w:rPr>
              <w:t xml:space="preserve"> </w:t>
            </w:r>
            <w:r>
              <w:rPr>
                <w:spacing w:val="-2"/>
              </w:rPr>
              <w:t>subscale)</w:t>
            </w:r>
          </w:p>
        </w:tc>
        <w:tc>
          <w:tcPr>
            <w:tcW w:w="2007" w:type="dxa"/>
            <w:tcBorders>
              <w:top w:val="single" w:sz="4" w:space="0" w:color="000000"/>
            </w:tcBorders>
          </w:tcPr>
          <w:p w14:paraId="54234F9C" w14:textId="77777777" w:rsidR="001C6747" w:rsidRDefault="001C6747">
            <w:pPr>
              <w:pStyle w:val="TableParagraph"/>
              <w:rPr>
                <w:sz w:val="18"/>
              </w:rPr>
            </w:pPr>
          </w:p>
        </w:tc>
        <w:tc>
          <w:tcPr>
            <w:tcW w:w="1407" w:type="dxa"/>
            <w:tcBorders>
              <w:top w:val="single" w:sz="4" w:space="0" w:color="000000"/>
            </w:tcBorders>
          </w:tcPr>
          <w:p w14:paraId="54234F9D" w14:textId="77777777" w:rsidR="001C6747" w:rsidRDefault="001C6747">
            <w:pPr>
              <w:pStyle w:val="TableParagraph"/>
              <w:rPr>
                <w:sz w:val="18"/>
              </w:rPr>
            </w:pPr>
          </w:p>
        </w:tc>
        <w:tc>
          <w:tcPr>
            <w:tcW w:w="1514" w:type="dxa"/>
            <w:tcBorders>
              <w:top w:val="single" w:sz="4" w:space="0" w:color="000000"/>
              <w:right w:val="single" w:sz="4" w:space="0" w:color="000000"/>
            </w:tcBorders>
          </w:tcPr>
          <w:p w14:paraId="54234F9E" w14:textId="77777777" w:rsidR="001C6747" w:rsidRDefault="001C6747">
            <w:pPr>
              <w:pStyle w:val="TableParagraph"/>
              <w:rPr>
                <w:sz w:val="18"/>
              </w:rPr>
            </w:pPr>
          </w:p>
        </w:tc>
      </w:tr>
      <w:tr w:rsidR="001C6747" w14:paraId="54234FA4" w14:textId="77777777">
        <w:trPr>
          <w:trHeight w:val="252"/>
        </w:trPr>
        <w:tc>
          <w:tcPr>
            <w:tcW w:w="4072" w:type="dxa"/>
            <w:tcBorders>
              <w:left w:val="single" w:sz="4" w:space="0" w:color="000000"/>
              <w:right w:val="single" w:sz="4" w:space="0" w:color="000000"/>
            </w:tcBorders>
          </w:tcPr>
          <w:p w14:paraId="54234FA0" w14:textId="77777777" w:rsidR="001C6747" w:rsidRDefault="009D6953">
            <w:pPr>
              <w:pStyle w:val="TableParagraph"/>
              <w:spacing w:line="232" w:lineRule="exact"/>
              <w:ind w:left="378"/>
            </w:pPr>
            <w:r>
              <w:t>Baseline</w:t>
            </w:r>
            <w:r>
              <w:rPr>
                <w:spacing w:val="-4"/>
              </w:rPr>
              <w:t xml:space="preserve"> </w:t>
            </w:r>
            <w:r>
              <w:t>mean</w:t>
            </w:r>
            <w:r>
              <w:rPr>
                <w:spacing w:val="-1"/>
              </w:rPr>
              <w:t xml:space="preserve"> </w:t>
            </w:r>
            <w:r>
              <w:rPr>
                <w:spacing w:val="-2"/>
              </w:rPr>
              <w:t>values</w:t>
            </w:r>
          </w:p>
        </w:tc>
        <w:tc>
          <w:tcPr>
            <w:tcW w:w="2007" w:type="dxa"/>
            <w:tcBorders>
              <w:left w:val="single" w:sz="4" w:space="0" w:color="000000"/>
            </w:tcBorders>
          </w:tcPr>
          <w:p w14:paraId="54234FA1" w14:textId="77777777" w:rsidR="001C6747" w:rsidRDefault="009D6953">
            <w:pPr>
              <w:pStyle w:val="TableParagraph"/>
              <w:spacing w:line="232" w:lineRule="exact"/>
              <w:ind w:left="1" w:right="211"/>
              <w:jc w:val="center"/>
            </w:pPr>
            <w:r>
              <w:rPr>
                <w:spacing w:val="-5"/>
              </w:rPr>
              <w:t>6.4</w:t>
            </w:r>
          </w:p>
        </w:tc>
        <w:tc>
          <w:tcPr>
            <w:tcW w:w="1407" w:type="dxa"/>
            <w:tcBorders>
              <w:right w:val="single" w:sz="4" w:space="0" w:color="000000"/>
            </w:tcBorders>
          </w:tcPr>
          <w:p w14:paraId="54234FA2" w14:textId="77777777" w:rsidR="001C6747" w:rsidRDefault="009D6953">
            <w:pPr>
              <w:pStyle w:val="TableParagraph"/>
              <w:spacing w:line="232" w:lineRule="exact"/>
              <w:ind w:left="9" w:right="201"/>
              <w:jc w:val="center"/>
            </w:pPr>
            <w:r>
              <w:rPr>
                <w:spacing w:val="-5"/>
              </w:rPr>
              <w:t>6.1</w:t>
            </w:r>
          </w:p>
        </w:tc>
        <w:tc>
          <w:tcPr>
            <w:tcW w:w="1514" w:type="dxa"/>
            <w:tcBorders>
              <w:left w:val="single" w:sz="4" w:space="0" w:color="000000"/>
              <w:right w:val="single" w:sz="4" w:space="0" w:color="000000"/>
            </w:tcBorders>
          </w:tcPr>
          <w:p w14:paraId="54234FA3" w14:textId="77777777" w:rsidR="001C6747" w:rsidRDefault="009D6953">
            <w:pPr>
              <w:pStyle w:val="TableParagraph"/>
              <w:spacing w:line="232" w:lineRule="exact"/>
              <w:ind w:left="68" w:right="59"/>
              <w:jc w:val="center"/>
            </w:pPr>
            <w:r>
              <w:rPr>
                <w:spacing w:val="-5"/>
              </w:rPr>
              <w:t>6.0</w:t>
            </w:r>
          </w:p>
        </w:tc>
      </w:tr>
      <w:tr w:rsidR="001C6747" w14:paraId="54234FA9" w14:textId="77777777">
        <w:trPr>
          <w:trHeight w:val="256"/>
        </w:trPr>
        <w:tc>
          <w:tcPr>
            <w:tcW w:w="4072" w:type="dxa"/>
            <w:tcBorders>
              <w:left w:val="single" w:sz="4" w:space="0" w:color="000000"/>
              <w:right w:val="single" w:sz="4" w:space="0" w:color="000000"/>
            </w:tcBorders>
          </w:tcPr>
          <w:p w14:paraId="54234FA5" w14:textId="77777777" w:rsidR="001C6747" w:rsidRDefault="009D6953">
            <w:pPr>
              <w:pStyle w:val="TableParagraph"/>
              <w:spacing w:line="236" w:lineRule="exact"/>
              <w:ind w:left="378"/>
            </w:pPr>
            <w:r>
              <w:t>Change</w:t>
            </w:r>
            <w:r>
              <w:rPr>
                <w:spacing w:val="-4"/>
              </w:rPr>
              <w:t xml:space="preserve"> </w:t>
            </w:r>
            <w:r>
              <w:t>from</w:t>
            </w:r>
            <w:r>
              <w:rPr>
                <w:spacing w:val="-1"/>
              </w:rPr>
              <w:t xml:space="preserve"> </w:t>
            </w:r>
            <w:r>
              <w:rPr>
                <w:spacing w:val="-2"/>
              </w:rPr>
              <w:t>baseline</w:t>
            </w:r>
          </w:p>
        </w:tc>
        <w:tc>
          <w:tcPr>
            <w:tcW w:w="2007" w:type="dxa"/>
            <w:tcBorders>
              <w:left w:val="single" w:sz="4" w:space="0" w:color="000000"/>
            </w:tcBorders>
          </w:tcPr>
          <w:p w14:paraId="54234FA6" w14:textId="77777777" w:rsidR="001C6747" w:rsidRDefault="009D6953">
            <w:pPr>
              <w:pStyle w:val="TableParagraph"/>
              <w:spacing w:line="236" w:lineRule="exact"/>
              <w:ind w:left="3" w:right="211"/>
              <w:jc w:val="center"/>
            </w:pPr>
            <w:r>
              <w:rPr>
                <w:spacing w:val="-2"/>
              </w:rPr>
              <w:t>-</w:t>
            </w:r>
            <w:r>
              <w:rPr>
                <w:spacing w:val="-4"/>
              </w:rPr>
              <w:t>4.6</w:t>
            </w:r>
            <w:r>
              <w:rPr>
                <w:spacing w:val="-4"/>
                <w:vertAlign w:val="superscript"/>
              </w:rPr>
              <w:t>d</w:t>
            </w:r>
          </w:p>
        </w:tc>
        <w:tc>
          <w:tcPr>
            <w:tcW w:w="1407" w:type="dxa"/>
            <w:tcBorders>
              <w:right w:val="single" w:sz="4" w:space="0" w:color="000000"/>
            </w:tcBorders>
          </w:tcPr>
          <w:p w14:paraId="54234FA7" w14:textId="77777777" w:rsidR="001C6747" w:rsidRDefault="009D6953">
            <w:pPr>
              <w:pStyle w:val="TableParagraph"/>
              <w:spacing w:line="236" w:lineRule="exact"/>
              <w:ind w:left="9" w:right="203"/>
              <w:jc w:val="center"/>
            </w:pPr>
            <w:r>
              <w:rPr>
                <w:spacing w:val="-2"/>
              </w:rPr>
              <w:t>-</w:t>
            </w:r>
            <w:r>
              <w:rPr>
                <w:spacing w:val="-4"/>
              </w:rPr>
              <w:t>3.7</w:t>
            </w:r>
            <w:r>
              <w:rPr>
                <w:spacing w:val="-4"/>
                <w:vertAlign w:val="superscript"/>
              </w:rPr>
              <w:t>d</w:t>
            </w:r>
          </w:p>
        </w:tc>
        <w:tc>
          <w:tcPr>
            <w:tcW w:w="1514" w:type="dxa"/>
            <w:tcBorders>
              <w:left w:val="single" w:sz="4" w:space="0" w:color="000000"/>
              <w:right w:val="single" w:sz="4" w:space="0" w:color="000000"/>
            </w:tcBorders>
          </w:tcPr>
          <w:p w14:paraId="54234FA8" w14:textId="77777777" w:rsidR="001C6747" w:rsidRDefault="009D6953">
            <w:pPr>
              <w:pStyle w:val="TableParagraph"/>
              <w:spacing w:line="236" w:lineRule="exact"/>
              <w:ind w:left="68" w:right="59"/>
              <w:jc w:val="center"/>
            </w:pPr>
            <w:r>
              <w:rPr>
                <w:spacing w:val="-2"/>
              </w:rPr>
              <w:t>-</w:t>
            </w:r>
            <w:r>
              <w:rPr>
                <w:spacing w:val="-5"/>
              </w:rPr>
              <w:t>2.4</w:t>
            </w:r>
          </w:p>
        </w:tc>
      </w:tr>
      <w:tr w:rsidR="001C6747" w14:paraId="54234FAE" w14:textId="77777777">
        <w:trPr>
          <w:trHeight w:val="249"/>
        </w:trPr>
        <w:tc>
          <w:tcPr>
            <w:tcW w:w="4072" w:type="dxa"/>
            <w:tcBorders>
              <w:left w:val="single" w:sz="4" w:space="0" w:color="000000"/>
              <w:bottom w:val="single" w:sz="4" w:space="0" w:color="000000"/>
              <w:right w:val="single" w:sz="4" w:space="0" w:color="000000"/>
            </w:tcBorders>
          </w:tcPr>
          <w:p w14:paraId="54234FAA" w14:textId="77777777" w:rsidR="001C6747" w:rsidRDefault="009D6953">
            <w:pPr>
              <w:pStyle w:val="TableParagraph"/>
              <w:spacing w:line="229" w:lineRule="exact"/>
              <w:ind w:left="378"/>
            </w:pPr>
            <w:r>
              <w:t>(95%</w:t>
            </w:r>
            <w:r>
              <w:rPr>
                <w:spacing w:val="-2"/>
              </w:rPr>
              <w:t xml:space="preserve"> </w:t>
            </w:r>
            <w:r>
              <w:rPr>
                <w:spacing w:val="-5"/>
              </w:rPr>
              <w:t>CI)</w:t>
            </w:r>
          </w:p>
        </w:tc>
        <w:tc>
          <w:tcPr>
            <w:tcW w:w="2007" w:type="dxa"/>
            <w:tcBorders>
              <w:left w:val="single" w:sz="4" w:space="0" w:color="000000"/>
              <w:bottom w:val="single" w:sz="4" w:space="0" w:color="000000"/>
            </w:tcBorders>
          </w:tcPr>
          <w:p w14:paraId="54234FAB" w14:textId="77777777" w:rsidR="001C6747" w:rsidRDefault="009D6953">
            <w:pPr>
              <w:pStyle w:val="TableParagraph"/>
              <w:spacing w:line="229" w:lineRule="exact"/>
              <w:ind w:left="418"/>
            </w:pPr>
            <w:r>
              <w:t>(-4.9,</w:t>
            </w:r>
            <w:r>
              <w:rPr>
                <w:spacing w:val="-4"/>
              </w:rPr>
              <w:t xml:space="preserve"> </w:t>
            </w:r>
            <w:r>
              <w:t>-</w:t>
            </w:r>
            <w:r>
              <w:rPr>
                <w:spacing w:val="-4"/>
              </w:rPr>
              <w:t>4.3)</w:t>
            </w:r>
          </w:p>
        </w:tc>
        <w:tc>
          <w:tcPr>
            <w:tcW w:w="1407" w:type="dxa"/>
            <w:tcBorders>
              <w:bottom w:val="single" w:sz="4" w:space="0" w:color="000000"/>
              <w:right w:val="single" w:sz="4" w:space="0" w:color="000000"/>
            </w:tcBorders>
          </w:tcPr>
          <w:p w14:paraId="54234FAC" w14:textId="77777777" w:rsidR="001C6747" w:rsidRDefault="009D6953">
            <w:pPr>
              <w:pStyle w:val="TableParagraph"/>
              <w:spacing w:line="229" w:lineRule="exact"/>
              <w:ind w:left="9" w:right="199"/>
              <w:jc w:val="center"/>
            </w:pPr>
            <w:r>
              <w:rPr>
                <w:noProof/>
              </w:rPr>
              <mc:AlternateContent>
                <mc:Choice Requires="wpg">
                  <w:drawing>
                    <wp:anchor distT="0" distB="0" distL="0" distR="0" simplePos="0" relativeHeight="485948928" behindDoc="1" locked="0" layoutInCell="1" allowOverlap="1" wp14:anchorId="542350A5" wp14:editId="542350A6">
                      <wp:simplePos x="0" y="0"/>
                      <wp:positionH relativeFrom="column">
                        <wp:posOffset>-136714</wp:posOffset>
                      </wp:positionH>
                      <wp:positionV relativeFrom="paragraph">
                        <wp:posOffset>-323025</wp:posOffset>
                      </wp:positionV>
                      <wp:extent cx="6350" cy="48196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81965"/>
                                <a:chOff x="0" y="0"/>
                                <a:chExt cx="6350" cy="481965"/>
                              </a:xfrm>
                            </wpg:grpSpPr>
                            <wps:wsp>
                              <wps:cNvPr id="47" name="Graphic 47"/>
                              <wps:cNvSpPr/>
                              <wps:spPr>
                                <a:xfrm>
                                  <a:off x="0" y="0"/>
                                  <a:ext cx="6350" cy="481965"/>
                                </a:xfrm>
                                <a:custGeom>
                                  <a:avLst/>
                                  <a:gdLst/>
                                  <a:ahLst/>
                                  <a:cxnLst/>
                                  <a:rect l="l" t="t" r="r" b="b"/>
                                  <a:pathLst>
                                    <a:path w="6350" h="481965">
                                      <a:moveTo>
                                        <a:pt x="6108" y="160032"/>
                                      </a:moveTo>
                                      <a:lnTo>
                                        <a:pt x="0" y="160032"/>
                                      </a:lnTo>
                                      <a:lnTo>
                                        <a:pt x="0" y="481584"/>
                                      </a:lnTo>
                                      <a:lnTo>
                                        <a:pt x="6108" y="481584"/>
                                      </a:lnTo>
                                      <a:lnTo>
                                        <a:pt x="6108" y="160032"/>
                                      </a:lnTo>
                                      <a:close/>
                                    </a:path>
                                    <a:path w="6350" h="481965">
                                      <a:moveTo>
                                        <a:pt x="6108" y="0"/>
                                      </a:moveTo>
                                      <a:lnTo>
                                        <a:pt x="0" y="0"/>
                                      </a:lnTo>
                                      <a:lnTo>
                                        <a:pt x="0" y="160020"/>
                                      </a:lnTo>
                                      <a:lnTo>
                                        <a:pt x="6108" y="160020"/>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9891DFE" id="Group 46" o:spid="_x0000_s1026" style="position:absolute;margin-left:-10.75pt;margin-top:-25.45pt;width:.5pt;height:37.95pt;z-index:-17367552;mso-wrap-distance-left:0;mso-wrap-distance-right:0" coordsize="6350,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">
                      <v:shape id="Graphic 47" o:spid="_x0000_s1027" style="position:absolute;width:6350;height:481965;visibility:visible;mso-wrap-style:square;v-text-anchor:top" coordsize="635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" path="m6108,160032r-6108,l,481584r6108,l6108,160032xem6108,l,,,160020r6108,l6108,xe" fillcolor="black" stroked="f">
                        <v:path arrowok="t"/>
                      </v:shape>
                    </v:group>
                  </w:pict>
                </mc:Fallback>
              </mc:AlternateContent>
            </w:r>
            <w:r>
              <w:t>(-4.0,</w:t>
            </w:r>
            <w:r>
              <w:rPr>
                <w:spacing w:val="-4"/>
              </w:rPr>
              <w:t xml:space="preserve"> </w:t>
            </w:r>
            <w:r>
              <w:t>-</w:t>
            </w:r>
            <w:r>
              <w:rPr>
                <w:spacing w:val="-4"/>
              </w:rPr>
              <w:t>3.4)</w:t>
            </w:r>
          </w:p>
        </w:tc>
        <w:tc>
          <w:tcPr>
            <w:tcW w:w="1514" w:type="dxa"/>
            <w:tcBorders>
              <w:left w:val="single" w:sz="4" w:space="0" w:color="000000"/>
              <w:bottom w:val="single" w:sz="4" w:space="0" w:color="000000"/>
              <w:right w:val="single" w:sz="4" w:space="0" w:color="000000"/>
            </w:tcBorders>
          </w:tcPr>
          <w:p w14:paraId="54234FAD" w14:textId="77777777" w:rsidR="001C6747" w:rsidRDefault="009D6953">
            <w:pPr>
              <w:pStyle w:val="TableParagraph"/>
              <w:spacing w:line="229" w:lineRule="exact"/>
              <w:ind w:left="68" w:right="58"/>
              <w:jc w:val="center"/>
            </w:pPr>
            <w:r>
              <w:t>(-2.8,</w:t>
            </w:r>
            <w:r>
              <w:rPr>
                <w:spacing w:val="-4"/>
              </w:rPr>
              <w:t xml:space="preserve"> </w:t>
            </w:r>
            <w:r>
              <w:t>-</w:t>
            </w:r>
            <w:r>
              <w:rPr>
                <w:spacing w:val="-4"/>
              </w:rPr>
              <w:t>2.0)</w:t>
            </w:r>
          </w:p>
        </w:tc>
      </w:tr>
      <w:tr w:rsidR="001C6747" w14:paraId="54234FB3" w14:textId="77777777">
        <w:trPr>
          <w:trHeight w:val="254"/>
        </w:trPr>
        <w:tc>
          <w:tcPr>
            <w:tcW w:w="4072" w:type="dxa"/>
            <w:tcBorders>
              <w:top w:val="single" w:sz="4" w:space="0" w:color="000000"/>
              <w:left w:val="single" w:sz="4" w:space="0" w:color="000000"/>
            </w:tcBorders>
          </w:tcPr>
          <w:p w14:paraId="54234FAF" w14:textId="77777777" w:rsidR="001C6747" w:rsidRDefault="009D6953">
            <w:pPr>
              <w:pStyle w:val="TableParagraph"/>
              <w:spacing w:line="234" w:lineRule="exact"/>
              <w:ind w:left="107"/>
            </w:pPr>
            <w:r>
              <w:t>NTIS</w:t>
            </w:r>
            <w:r>
              <w:rPr>
                <w:spacing w:val="-4"/>
              </w:rPr>
              <w:t xml:space="preserve"> </w:t>
            </w:r>
            <w:r>
              <w:t>&gt;4-point</w:t>
            </w:r>
            <w:r>
              <w:rPr>
                <w:spacing w:val="-2"/>
              </w:rPr>
              <w:t xml:space="preserve"> improvement</w:t>
            </w:r>
          </w:p>
        </w:tc>
        <w:tc>
          <w:tcPr>
            <w:tcW w:w="2007" w:type="dxa"/>
            <w:tcBorders>
              <w:top w:val="single" w:sz="4" w:space="0" w:color="000000"/>
            </w:tcBorders>
          </w:tcPr>
          <w:p w14:paraId="54234FB0" w14:textId="77777777" w:rsidR="001C6747" w:rsidRDefault="001C6747">
            <w:pPr>
              <w:pStyle w:val="TableParagraph"/>
              <w:rPr>
                <w:sz w:val="18"/>
              </w:rPr>
            </w:pPr>
          </w:p>
        </w:tc>
        <w:tc>
          <w:tcPr>
            <w:tcW w:w="1407" w:type="dxa"/>
            <w:tcBorders>
              <w:top w:val="single" w:sz="4" w:space="0" w:color="000000"/>
            </w:tcBorders>
          </w:tcPr>
          <w:p w14:paraId="54234FB1" w14:textId="77777777" w:rsidR="001C6747" w:rsidRDefault="001C6747">
            <w:pPr>
              <w:pStyle w:val="TableParagraph"/>
              <w:rPr>
                <w:sz w:val="18"/>
              </w:rPr>
            </w:pPr>
          </w:p>
        </w:tc>
        <w:tc>
          <w:tcPr>
            <w:tcW w:w="1514" w:type="dxa"/>
            <w:tcBorders>
              <w:top w:val="single" w:sz="4" w:space="0" w:color="000000"/>
              <w:right w:val="single" w:sz="4" w:space="0" w:color="000000"/>
            </w:tcBorders>
          </w:tcPr>
          <w:p w14:paraId="54234FB2" w14:textId="77777777" w:rsidR="001C6747" w:rsidRDefault="001C6747">
            <w:pPr>
              <w:pStyle w:val="TableParagraph"/>
              <w:rPr>
                <w:sz w:val="18"/>
              </w:rPr>
            </w:pPr>
          </w:p>
        </w:tc>
      </w:tr>
      <w:tr w:rsidR="001C6747" w14:paraId="54234FB8" w14:textId="77777777">
        <w:trPr>
          <w:trHeight w:val="251"/>
        </w:trPr>
        <w:tc>
          <w:tcPr>
            <w:tcW w:w="4072" w:type="dxa"/>
            <w:tcBorders>
              <w:left w:val="single" w:sz="4" w:space="0" w:color="000000"/>
              <w:bottom w:val="single" w:sz="4" w:space="0" w:color="000000"/>
              <w:right w:val="single" w:sz="4" w:space="0" w:color="000000"/>
            </w:tcBorders>
          </w:tcPr>
          <w:p w14:paraId="54234FB4" w14:textId="77777777" w:rsidR="001C6747" w:rsidRDefault="009D6953">
            <w:pPr>
              <w:pStyle w:val="TableParagraph"/>
              <w:spacing w:line="232" w:lineRule="exact"/>
              <w:ind w:left="378"/>
            </w:pPr>
            <w:r>
              <w:t>%</w:t>
            </w:r>
            <w:r>
              <w:rPr>
                <w:spacing w:val="1"/>
              </w:rPr>
              <w:t xml:space="preserve"> </w:t>
            </w:r>
            <w:r>
              <w:rPr>
                <w:spacing w:val="-2"/>
              </w:rPr>
              <w:t>responders</w:t>
            </w:r>
          </w:p>
        </w:tc>
        <w:tc>
          <w:tcPr>
            <w:tcW w:w="2007" w:type="dxa"/>
            <w:tcBorders>
              <w:left w:val="single" w:sz="4" w:space="0" w:color="000000"/>
              <w:bottom w:val="single" w:sz="4" w:space="0" w:color="000000"/>
            </w:tcBorders>
          </w:tcPr>
          <w:p w14:paraId="54234FB5" w14:textId="77777777" w:rsidR="001C6747" w:rsidRDefault="009D6953">
            <w:pPr>
              <w:pStyle w:val="TableParagraph"/>
              <w:spacing w:line="232" w:lineRule="exact"/>
              <w:ind w:left="3" w:right="211"/>
              <w:jc w:val="center"/>
            </w:pPr>
            <w:r>
              <w:rPr>
                <w:noProof/>
              </w:rPr>
              <mc:AlternateContent>
                <mc:Choice Requires="wpg">
                  <w:drawing>
                    <wp:anchor distT="0" distB="0" distL="0" distR="0" simplePos="0" relativeHeight="485949440" behindDoc="1" locked="0" layoutInCell="1" allowOverlap="1" wp14:anchorId="542350A7" wp14:editId="542350A8">
                      <wp:simplePos x="0" y="0"/>
                      <wp:positionH relativeFrom="column">
                        <wp:posOffset>1139945</wp:posOffset>
                      </wp:positionH>
                      <wp:positionV relativeFrom="paragraph">
                        <wp:posOffset>0</wp:posOffset>
                      </wp:positionV>
                      <wp:extent cx="6350" cy="16002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0020"/>
                                <a:chOff x="0" y="0"/>
                                <a:chExt cx="6350" cy="160020"/>
                              </a:xfrm>
                            </wpg:grpSpPr>
                            <wps:wsp>
                              <wps:cNvPr id="49" name="Graphic 49"/>
                              <wps:cNvSpPr/>
                              <wps:spPr>
                                <a:xfrm>
                                  <a:off x="0" y="0"/>
                                  <a:ext cx="6350" cy="160020"/>
                                </a:xfrm>
                                <a:custGeom>
                                  <a:avLst/>
                                  <a:gdLst/>
                                  <a:ahLst/>
                                  <a:cxnLst/>
                                  <a:rect l="l" t="t" r="r" b="b"/>
                                  <a:pathLst>
                                    <a:path w="6350" h="160020">
                                      <a:moveTo>
                                        <a:pt x="6108" y="0"/>
                                      </a:moveTo>
                                      <a:lnTo>
                                        <a:pt x="0" y="0"/>
                                      </a:lnTo>
                                      <a:lnTo>
                                        <a:pt x="0" y="160020"/>
                                      </a:lnTo>
                                      <a:lnTo>
                                        <a:pt x="6108" y="160020"/>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35801604" id="Group 48" o:spid="_x0000_s1026" style="position:absolute;margin-left:89.75pt;margin-top:0;width:.5pt;height:12.6pt;z-index:-17367040;mso-wrap-distance-left:0;mso-wrap-distance-right:0" coordsize="635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">
                      <v:shape id="Graphic 49" o:spid="_x0000_s1027" style="position:absolute;width:6350;height:160020;visibility:visible;mso-wrap-style:square;v-text-anchor:top" coordsize="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" path="m6108,l,,,160020r6108,l6108,xe" fillcolor="black" stroked="f">
                        <v:path arrowok="t"/>
                      </v:shape>
                    </v:group>
                  </w:pict>
                </mc:Fallback>
              </mc:AlternateContent>
            </w:r>
            <w:r>
              <w:rPr>
                <w:spacing w:val="-2"/>
              </w:rPr>
              <w:t>64.3</w:t>
            </w:r>
            <w:r>
              <w:rPr>
                <w:spacing w:val="-2"/>
                <w:vertAlign w:val="superscript"/>
              </w:rPr>
              <w:t>d</w:t>
            </w:r>
          </w:p>
        </w:tc>
        <w:tc>
          <w:tcPr>
            <w:tcW w:w="1407" w:type="dxa"/>
            <w:tcBorders>
              <w:bottom w:val="single" w:sz="4" w:space="0" w:color="000000"/>
              <w:right w:val="single" w:sz="4" w:space="0" w:color="000000"/>
            </w:tcBorders>
          </w:tcPr>
          <w:p w14:paraId="54234FB6" w14:textId="77777777" w:rsidR="001C6747" w:rsidRDefault="009D6953">
            <w:pPr>
              <w:pStyle w:val="TableParagraph"/>
              <w:spacing w:line="232" w:lineRule="exact"/>
              <w:ind w:left="9" w:right="202"/>
              <w:jc w:val="center"/>
            </w:pPr>
            <w:r>
              <w:rPr>
                <w:spacing w:val="-2"/>
              </w:rPr>
              <w:t>54.0</w:t>
            </w:r>
            <w:r>
              <w:rPr>
                <w:spacing w:val="-2"/>
                <w:vertAlign w:val="superscript"/>
              </w:rPr>
              <w:t>c</w:t>
            </w:r>
          </w:p>
        </w:tc>
        <w:tc>
          <w:tcPr>
            <w:tcW w:w="1514" w:type="dxa"/>
            <w:tcBorders>
              <w:left w:val="single" w:sz="4" w:space="0" w:color="000000"/>
              <w:bottom w:val="single" w:sz="4" w:space="0" w:color="000000"/>
              <w:right w:val="single" w:sz="4" w:space="0" w:color="000000"/>
            </w:tcBorders>
          </w:tcPr>
          <w:p w14:paraId="54234FB7" w14:textId="77777777" w:rsidR="001C6747" w:rsidRDefault="009D6953">
            <w:pPr>
              <w:pStyle w:val="TableParagraph"/>
              <w:spacing w:line="232" w:lineRule="exact"/>
              <w:ind w:left="68" w:right="54"/>
              <w:jc w:val="center"/>
            </w:pPr>
            <w:r>
              <w:rPr>
                <w:spacing w:val="-4"/>
              </w:rPr>
              <w:t>34.4</w:t>
            </w:r>
          </w:p>
        </w:tc>
      </w:tr>
      <w:tr w:rsidR="001C6747" w14:paraId="54234FBD" w14:textId="77777777">
        <w:trPr>
          <w:trHeight w:val="254"/>
        </w:trPr>
        <w:tc>
          <w:tcPr>
            <w:tcW w:w="4072" w:type="dxa"/>
            <w:tcBorders>
              <w:top w:val="single" w:sz="4" w:space="0" w:color="000000"/>
              <w:left w:val="single" w:sz="4" w:space="0" w:color="000000"/>
            </w:tcBorders>
          </w:tcPr>
          <w:p w14:paraId="54234FB9" w14:textId="77777777" w:rsidR="001C6747" w:rsidRDefault="009D6953">
            <w:pPr>
              <w:pStyle w:val="TableParagraph"/>
              <w:spacing w:line="234" w:lineRule="exact"/>
              <w:ind w:left="107"/>
            </w:pPr>
            <w:r>
              <w:rPr>
                <w:spacing w:val="-4"/>
              </w:rPr>
              <w:t>DLQI</w:t>
            </w:r>
          </w:p>
        </w:tc>
        <w:tc>
          <w:tcPr>
            <w:tcW w:w="2007" w:type="dxa"/>
            <w:tcBorders>
              <w:top w:val="single" w:sz="4" w:space="0" w:color="000000"/>
            </w:tcBorders>
          </w:tcPr>
          <w:p w14:paraId="54234FBA" w14:textId="77777777" w:rsidR="001C6747" w:rsidRDefault="001C6747">
            <w:pPr>
              <w:pStyle w:val="TableParagraph"/>
              <w:rPr>
                <w:sz w:val="18"/>
              </w:rPr>
            </w:pPr>
          </w:p>
        </w:tc>
        <w:tc>
          <w:tcPr>
            <w:tcW w:w="1407" w:type="dxa"/>
            <w:tcBorders>
              <w:top w:val="single" w:sz="4" w:space="0" w:color="000000"/>
            </w:tcBorders>
          </w:tcPr>
          <w:p w14:paraId="54234FBB" w14:textId="77777777" w:rsidR="001C6747" w:rsidRDefault="001C6747">
            <w:pPr>
              <w:pStyle w:val="TableParagraph"/>
              <w:rPr>
                <w:sz w:val="18"/>
              </w:rPr>
            </w:pPr>
          </w:p>
        </w:tc>
        <w:tc>
          <w:tcPr>
            <w:tcW w:w="1514" w:type="dxa"/>
            <w:tcBorders>
              <w:top w:val="single" w:sz="4" w:space="0" w:color="000000"/>
              <w:right w:val="single" w:sz="4" w:space="0" w:color="000000"/>
            </w:tcBorders>
          </w:tcPr>
          <w:p w14:paraId="54234FBC" w14:textId="77777777" w:rsidR="001C6747" w:rsidRDefault="001C6747">
            <w:pPr>
              <w:pStyle w:val="TableParagraph"/>
              <w:rPr>
                <w:sz w:val="18"/>
              </w:rPr>
            </w:pPr>
          </w:p>
        </w:tc>
      </w:tr>
      <w:tr w:rsidR="001C6747" w14:paraId="54234FC2" w14:textId="77777777">
        <w:trPr>
          <w:trHeight w:val="252"/>
        </w:trPr>
        <w:tc>
          <w:tcPr>
            <w:tcW w:w="4072" w:type="dxa"/>
            <w:tcBorders>
              <w:left w:val="single" w:sz="4" w:space="0" w:color="000000"/>
              <w:right w:val="single" w:sz="4" w:space="0" w:color="000000"/>
            </w:tcBorders>
          </w:tcPr>
          <w:p w14:paraId="54234FBE" w14:textId="77777777" w:rsidR="001C6747" w:rsidRDefault="009D6953">
            <w:pPr>
              <w:pStyle w:val="TableParagraph"/>
              <w:spacing w:line="232" w:lineRule="exact"/>
              <w:ind w:left="378"/>
            </w:pPr>
            <w:r>
              <w:t>0 or</w:t>
            </w:r>
            <w:r>
              <w:rPr>
                <w:spacing w:val="1"/>
              </w:rPr>
              <w:t xml:space="preserve"> </w:t>
            </w:r>
            <w:r>
              <w:t>1,</w:t>
            </w:r>
            <w:r>
              <w:rPr>
                <w:spacing w:val="-3"/>
              </w:rPr>
              <w:t xml:space="preserve"> </w:t>
            </w:r>
            <w:r>
              <w:t>%</w:t>
            </w:r>
            <w:r>
              <w:rPr>
                <w:spacing w:val="1"/>
              </w:rPr>
              <w:t xml:space="preserve"> </w:t>
            </w:r>
            <w:r>
              <w:rPr>
                <w:spacing w:val="-2"/>
              </w:rPr>
              <w:t>responders</w:t>
            </w:r>
          </w:p>
        </w:tc>
        <w:tc>
          <w:tcPr>
            <w:tcW w:w="2007" w:type="dxa"/>
            <w:tcBorders>
              <w:left w:val="single" w:sz="4" w:space="0" w:color="000000"/>
            </w:tcBorders>
          </w:tcPr>
          <w:p w14:paraId="54234FBF" w14:textId="77777777" w:rsidR="001C6747" w:rsidRDefault="009D6953">
            <w:pPr>
              <w:pStyle w:val="TableParagraph"/>
              <w:spacing w:line="232" w:lineRule="exact"/>
              <w:ind w:left="576"/>
            </w:pPr>
            <w:r>
              <w:rPr>
                <w:spacing w:val="-2"/>
              </w:rPr>
              <w:t>29.7%</w:t>
            </w:r>
            <w:r>
              <w:rPr>
                <w:spacing w:val="-2"/>
                <w:vertAlign w:val="superscript"/>
              </w:rPr>
              <w:t>d</w:t>
            </w:r>
          </w:p>
        </w:tc>
        <w:tc>
          <w:tcPr>
            <w:tcW w:w="1407" w:type="dxa"/>
            <w:tcBorders>
              <w:right w:val="single" w:sz="4" w:space="0" w:color="000000"/>
            </w:tcBorders>
          </w:tcPr>
          <w:p w14:paraId="54234FC0" w14:textId="77777777" w:rsidR="001C6747" w:rsidRDefault="009D6953">
            <w:pPr>
              <w:pStyle w:val="TableParagraph"/>
              <w:spacing w:line="232" w:lineRule="exact"/>
              <w:ind w:left="9" w:right="201"/>
              <w:jc w:val="center"/>
            </w:pPr>
            <w:r>
              <w:rPr>
                <w:noProof/>
              </w:rPr>
              <mc:AlternateContent>
                <mc:Choice Requires="wpg">
                  <w:drawing>
                    <wp:anchor distT="0" distB="0" distL="0" distR="0" simplePos="0" relativeHeight="485949952" behindDoc="1" locked="0" layoutInCell="1" allowOverlap="1" wp14:anchorId="542350A9" wp14:editId="542350AA">
                      <wp:simplePos x="0" y="0"/>
                      <wp:positionH relativeFrom="column">
                        <wp:posOffset>-136714</wp:posOffset>
                      </wp:positionH>
                      <wp:positionV relativeFrom="paragraph">
                        <wp:posOffset>0</wp:posOffset>
                      </wp:positionV>
                      <wp:extent cx="6350" cy="32004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20040"/>
                                <a:chOff x="0" y="0"/>
                                <a:chExt cx="6350" cy="320040"/>
                              </a:xfrm>
                            </wpg:grpSpPr>
                            <wps:wsp>
                              <wps:cNvPr id="51" name="Graphic 51"/>
                              <wps:cNvSpPr/>
                              <wps:spPr>
                                <a:xfrm>
                                  <a:off x="0" y="0"/>
                                  <a:ext cx="6350" cy="320040"/>
                                </a:xfrm>
                                <a:custGeom>
                                  <a:avLst/>
                                  <a:gdLst/>
                                  <a:ahLst/>
                                  <a:cxnLst/>
                                  <a:rect l="l" t="t" r="r" b="b"/>
                                  <a:pathLst>
                                    <a:path w="6350" h="320040">
                                      <a:moveTo>
                                        <a:pt x="6108" y="0"/>
                                      </a:moveTo>
                                      <a:lnTo>
                                        <a:pt x="0" y="0"/>
                                      </a:lnTo>
                                      <a:lnTo>
                                        <a:pt x="0" y="160020"/>
                                      </a:lnTo>
                                      <a:lnTo>
                                        <a:pt x="0" y="320040"/>
                                      </a:lnTo>
                                      <a:lnTo>
                                        <a:pt x="6108" y="320040"/>
                                      </a:lnTo>
                                      <a:lnTo>
                                        <a:pt x="6108" y="160020"/>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80E6A7D" id="Group 50" o:spid="_x0000_s1026" style="position:absolute;margin-left:-10.75pt;margin-top:0;width:.5pt;height:25.2pt;z-index:-17366528;mso-wrap-distance-left:0;mso-wrap-distance-right:0" coordsize="63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">
                      <v:shape id="Graphic 51" o:spid="_x0000_s1027" style="position:absolute;width:6350;height:320040;visibility:visible;mso-wrap-style:square;v-text-anchor:top" coordsize="635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" path="m6108,l,,,160020,,320040r6108,l6108,160020,6108,xe" fillcolor="black" stroked="f">
                        <v:path arrowok="t"/>
                      </v:shape>
                    </v:group>
                  </w:pict>
                </mc:Fallback>
              </mc:AlternateContent>
            </w:r>
            <w:r>
              <w:rPr>
                <w:spacing w:val="-2"/>
              </w:rPr>
              <w:t>21.9%</w:t>
            </w:r>
            <w:r>
              <w:rPr>
                <w:spacing w:val="-2"/>
                <w:vertAlign w:val="superscript"/>
              </w:rPr>
              <w:t>b</w:t>
            </w:r>
          </w:p>
        </w:tc>
        <w:tc>
          <w:tcPr>
            <w:tcW w:w="1514" w:type="dxa"/>
            <w:tcBorders>
              <w:left w:val="single" w:sz="4" w:space="0" w:color="000000"/>
              <w:right w:val="single" w:sz="4" w:space="0" w:color="000000"/>
            </w:tcBorders>
          </w:tcPr>
          <w:p w14:paraId="54234FC1" w14:textId="77777777" w:rsidR="001C6747" w:rsidRDefault="009D6953">
            <w:pPr>
              <w:pStyle w:val="TableParagraph"/>
              <w:spacing w:line="232" w:lineRule="exact"/>
              <w:ind w:left="68" w:right="58"/>
              <w:jc w:val="center"/>
            </w:pPr>
            <w:r>
              <w:rPr>
                <w:spacing w:val="-4"/>
              </w:rPr>
              <w:t>8.6%</w:t>
            </w:r>
          </w:p>
        </w:tc>
      </w:tr>
      <w:tr w:rsidR="001C6747" w14:paraId="54234FC7" w14:textId="77777777">
        <w:trPr>
          <w:trHeight w:val="251"/>
        </w:trPr>
        <w:tc>
          <w:tcPr>
            <w:tcW w:w="4072" w:type="dxa"/>
            <w:tcBorders>
              <w:left w:val="single" w:sz="4" w:space="0" w:color="000000"/>
              <w:bottom w:val="single" w:sz="4" w:space="0" w:color="000000"/>
              <w:right w:val="single" w:sz="4" w:space="0" w:color="000000"/>
            </w:tcBorders>
          </w:tcPr>
          <w:p w14:paraId="54234FC3" w14:textId="77777777" w:rsidR="001C6747" w:rsidRDefault="009D6953">
            <w:pPr>
              <w:pStyle w:val="TableParagraph"/>
              <w:spacing w:line="232" w:lineRule="exact"/>
              <w:ind w:left="378"/>
            </w:pPr>
            <w:r>
              <w:t>≥4</w:t>
            </w:r>
            <w:r>
              <w:rPr>
                <w:spacing w:val="-5"/>
              </w:rPr>
              <w:t xml:space="preserve"> </w:t>
            </w:r>
            <w:r>
              <w:t>point</w:t>
            </w:r>
            <w:r>
              <w:rPr>
                <w:spacing w:val="-3"/>
              </w:rPr>
              <w:t xml:space="preserve"> </w:t>
            </w:r>
            <w:r>
              <w:t>improvement,</w:t>
            </w:r>
            <w:r>
              <w:rPr>
                <w:spacing w:val="-5"/>
              </w:rPr>
              <w:t xml:space="preserve"> </w:t>
            </w:r>
            <w:r>
              <w:t>%</w:t>
            </w:r>
            <w:r>
              <w:rPr>
                <w:spacing w:val="-1"/>
              </w:rPr>
              <w:t xml:space="preserve"> </w:t>
            </w:r>
            <w:r>
              <w:rPr>
                <w:spacing w:val="-2"/>
              </w:rPr>
              <w:t>responders</w:t>
            </w:r>
          </w:p>
        </w:tc>
        <w:tc>
          <w:tcPr>
            <w:tcW w:w="2007" w:type="dxa"/>
            <w:tcBorders>
              <w:left w:val="single" w:sz="4" w:space="0" w:color="000000"/>
              <w:bottom w:val="single" w:sz="4" w:space="0" w:color="000000"/>
            </w:tcBorders>
          </w:tcPr>
          <w:p w14:paraId="54234FC4" w14:textId="77777777" w:rsidR="001C6747" w:rsidRDefault="009D6953">
            <w:pPr>
              <w:pStyle w:val="TableParagraph"/>
              <w:spacing w:line="232" w:lineRule="exact"/>
              <w:ind w:left="576"/>
            </w:pPr>
            <w:r>
              <w:rPr>
                <w:spacing w:val="-2"/>
              </w:rPr>
              <w:t>86.4%</w:t>
            </w:r>
            <w:r>
              <w:rPr>
                <w:spacing w:val="-2"/>
                <w:vertAlign w:val="superscript"/>
              </w:rPr>
              <w:t>d</w:t>
            </w:r>
          </w:p>
        </w:tc>
        <w:tc>
          <w:tcPr>
            <w:tcW w:w="1407" w:type="dxa"/>
            <w:tcBorders>
              <w:bottom w:val="single" w:sz="4" w:space="0" w:color="000000"/>
              <w:right w:val="single" w:sz="4" w:space="0" w:color="000000"/>
            </w:tcBorders>
          </w:tcPr>
          <w:p w14:paraId="54234FC5" w14:textId="77777777" w:rsidR="001C6747" w:rsidRDefault="009D6953">
            <w:pPr>
              <w:pStyle w:val="TableParagraph"/>
              <w:spacing w:line="232" w:lineRule="exact"/>
              <w:ind w:left="9" w:right="199"/>
              <w:jc w:val="center"/>
            </w:pPr>
            <w:r>
              <w:rPr>
                <w:spacing w:val="-2"/>
              </w:rPr>
              <w:t>74.7%</w:t>
            </w:r>
            <w:r>
              <w:rPr>
                <w:spacing w:val="-2"/>
                <w:vertAlign w:val="superscript"/>
              </w:rPr>
              <w:t>c</w:t>
            </w:r>
          </w:p>
        </w:tc>
        <w:tc>
          <w:tcPr>
            <w:tcW w:w="1514" w:type="dxa"/>
            <w:tcBorders>
              <w:left w:val="single" w:sz="4" w:space="0" w:color="000000"/>
              <w:bottom w:val="single" w:sz="4" w:space="0" w:color="000000"/>
              <w:right w:val="single" w:sz="4" w:space="0" w:color="000000"/>
            </w:tcBorders>
          </w:tcPr>
          <w:p w14:paraId="54234FC6" w14:textId="77777777" w:rsidR="001C6747" w:rsidRDefault="009D6953">
            <w:pPr>
              <w:pStyle w:val="TableParagraph"/>
              <w:spacing w:line="232" w:lineRule="exact"/>
              <w:ind w:left="68" w:right="58"/>
              <w:jc w:val="center"/>
            </w:pPr>
            <w:r>
              <w:rPr>
                <w:spacing w:val="-2"/>
              </w:rPr>
              <w:t>56.5%</w:t>
            </w:r>
          </w:p>
        </w:tc>
      </w:tr>
      <w:tr w:rsidR="001C6747" w14:paraId="54234FCC" w14:textId="77777777">
        <w:trPr>
          <w:trHeight w:val="254"/>
        </w:trPr>
        <w:tc>
          <w:tcPr>
            <w:tcW w:w="4072" w:type="dxa"/>
            <w:tcBorders>
              <w:top w:val="single" w:sz="4" w:space="0" w:color="000000"/>
              <w:left w:val="single" w:sz="4" w:space="0" w:color="000000"/>
            </w:tcBorders>
          </w:tcPr>
          <w:p w14:paraId="54234FC8" w14:textId="77777777" w:rsidR="001C6747" w:rsidRDefault="009D6953">
            <w:pPr>
              <w:pStyle w:val="TableParagraph"/>
              <w:spacing w:before="1" w:line="233" w:lineRule="exact"/>
              <w:ind w:left="107"/>
            </w:pPr>
            <w:r>
              <w:t>LSM</w:t>
            </w:r>
            <w:r>
              <w:rPr>
                <w:spacing w:val="-4"/>
              </w:rPr>
              <w:t xml:space="preserve"> DLQI</w:t>
            </w:r>
          </w:p>
        </w:tc>
        <w:tc>
          <w:tcPr>
            <w:tcW w:w="2007" w:type="dxa"/>
            <w:tcBorders>
              <w:top w:val="single" w:sz="4" w:space="0" w:color="000000"/>
            </w:tcBorders>
          </w:tcPr>
          <w:p w14:paraId="54234FC9" w14:textId="77777777" w:rsidR="001C6747" w:rsidRDefault="001C6747">
            <w:pPr>
              <w:pStyle w:val="TableParagraph"/>
              <w:rPr>
                <w:sz w:val="18"/>
              </w:rPr>
            </w:pPr>
          </w:p>
        </w:tc>
        <w:tc>
          <w:tcPr>
            <w:tcW w:w="1407" w:type="dxa"/>
            <w:tcBorders>
              <w:top w:val="single" w:sz="4" w:space="0" w:color="000000"/>
            </w:tcBorders>
          </w:tcPr>
          <w:p w14:paraId="54234FCA" w14:textId="77777777" w:rsidR="001C6747" w:rsidRDefault="001C6747">
            <w:pPr>
              <w:pStyle w:val="TableParagraph"/>
              <w:rPr>
                <w:sz w:val="18"/>
              </w:rPr>
            </w:pPr>
          </w:p>
        </w:tc>
        <w:tc>
          <w:tcPr>
            <w:tcW w:w="1514" w:type="dxa"/>
            <w:tcBorders>
              <w:top w:val="single" w:sz="4" w:space="0" w:color="000000"/>
              <w:right w:val="single" w:sz="4" w:space="0" w:color="000000"/>
            </w:tcBorders>
          </w:tcPr>
          <w:p w14:paraId="54234FCB" w14:textId="77777777" w:rsidR="001C6747" w:rsidRDefault="001C6747">
            <w:pPr>
              <w:pStyle w:val="TableParagraph"/>
              <w:rPr>
                <w:sz w:val="18"/>
              </w:rPr>
            </w:pPr>
          </w:p>
        </w:tc>
      </w:tr>
      <w:tr w:rsidR="001C6747" w14:paraId="54234FD1" w14:textId="77777777">
        <w:trPr>
          <w:trHeight w:val="252"/>
        </w:trPr>
        <w:tc>
          <w:tcPr>
            <w:tcW w:w="4072" w:type="dxa"/>
            <w:tcBorders>
              <w:left w:val="single" w:sz="4" w:space="0" w:color="000000"/>
              <w:right w:val="single" w:sz="4" w:space="0" w:color="000000"/>
            </w:tcBorders>
          </w:tcPr>
          <w:p w14:paraId="54234FCD" w14:textId="77777777" w:rsidR="001C6747" w:rsidRDefault="009D6953">
            <w:pPr>
              <w:pStyle w:val="TableParagraph"/>
              <w:spacing w:line="232" w:lineRule="exact"/>
              <w:ind w:left="378"/>
            </w:pPr>
            <w:r>
              <w:t>Baseline</w:t>
            </w:r>
            <w:r>
              <w:rPr>
                <w:spacing w:val="-6"/>
              </w:rPr>
              <w:t xml:space="preserve"> </w:t>
            </w:r>
            <w:r>
              <w:t>mean</w:t>
            </w:r>
            <w:r>
              <w:rPr>
                <w:spacing w:val="-1"/>
              </w:rPr>
              <w:t xml:space="preserve"> </w:t>
            </w:r>
            <w:r>
              <w:rPr>
                <w:spacing w:val="-4"/>
              </w:rPr>
              <w:t>(SD)</w:t>
            </w:r>
          </w:p>
        </w:tc>
        <w:tc>
          <w:tcPr>
            <w:tcW w:w="2007" w:type="dxa"/>
            <w:tcBorders>
              <w:left w:val="single" w:sz="4" w:space="0" w:color="000000"/>
            </w:tcBorders>
          </w:tcPr>
          <w:p w14:paraId="54234FCE" w14:textId="77777777" w:rsidR="001C6747" w:rsidRDefault="009D6953">
            <w:pPr>
              <w:pStyle w:val="TableParagraph"/>
              <w:spacing w:line="232" w:lineRule="exact"/>
              <w:ind w:left="463"/>
            </w:pPr>
            <w:r>
              <w:t xml:space="preserve">16.3 </w:t>
            </w:r>
            <w:r>
              <w:rPr>
                <w:spacing w:val="-2"/>
              </w:rPr>
              <w:t>(6.6)</w:t>
            </w:r>
          </w:p>
        </w:tc>
        <w:tc>
          <w:tcPr>
            <w:tcW w:w="1407" w:type="dxa"/>
            <w:tcBorders>
              <w:right w:val="single" w:sz="4" w:space="0" w:color="000000"/>
            </w:tcBorders>
          </w:tcPr>
          <w:p w14:paraId="54234FCF" w14:textId="77777777" w:rsidR="001C6747" w:rsidRDefault="009D6953">
            <w:pPr>
              <w:pStyle w:val="TableParagraph"/>
              <w:spacing w:line="232" w:lineRule="exact"/>
              <w:ind w:left="172"/>
            </w:pPr>
            <w:r>
              <w:rPr>
                <w:noProof/>
              </w:rPr>
              <mc:AlternateContent>
                <mc:Choice Requires="wpg">
                  <w:drawing>
                    <wp:anchor distT="0" distB="0" distL="0" distR="0" simplePos="0" relativeHeight="485950464" behindDoc="1" locked="0" layoutInCell="1" allowOverlap="1" wp14:anchorId="542350AB" wp14:editId="542350AC">
                      <wp:simplePos x="0" y="0"/>
                      <wp:positionH relativeFrom="column">
                        <wp:posOffset>-136714</wp:posOffset>
                      </wp:positionH>
                      <wp:positionV relativeFrom="paragraph">
                        <wp:posOffset>0</wp:posOffset>
                      </wp:positionV>
                      <wp:extent cx="6350" cy="48196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81965"/>
                                <a:chOff x="0" y="0"/>
                                <a:chExt cx="6350" cy="481965"/>
                              </a:xfrm>
                            </wpg:grpSpPr>
                            <wps:wsp>
                              <wps:cNvPr id="53" name="Graphic 53"/>
                              <wps:cNvSpPr/>
                              <wps:spPr>
                                <a:xfrm>
                                  <a:off x="0" y="0"/>
                                  <a:ext cx="6350" cy="481965"/>
                                </a:xfrm>
                                <a:custGeom>
                                  <a:avLst/>
                                  <a:gdLst/>
                                  <a:ahLst/>
                                  <a:cxnLst/>
                                  <a:rect l="l" t="t" r="r" b="b"/>
                                  <a:pathLst>
                                    <a:path w="6350" h="481965">
                                      <a:moveTo>
                                        <a:pt x="6108" y="0"/>
                                      </a:moveTo>
                                      <a:lnTo>
                                        <a:pt x="0" y="0"/>
                                      </a:lnTo>
                                      <a:lnTo>
                                        <a:pt x="0" y="160020"/>
                                      </a:lnTo>
                                      <a:lnTo>
                                        <a:pt x="0" y="481596"/>
                                      </a:lnTo>
                                      <a:lnTo>
                                        <a:pt x="6108" y="481596"/>
                                      </a:lnTo>
                                      <a:lnTo>
                                        <a:pt x="6108" y="160020"/>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635FDDCF" id="Group 52" o:spid="_x0000_s1026" style="position:absolute;margin-left:-10.75pt;margin-top:0;width:.5pt;height:37.95pt;z-index:-17366016;mso-wrap-distance-left:0;mso-wrap-distance-right:0" coordsize="6350,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">
                      <v:shape id="Graphic 53" o:spid="_x0000_s1027" style="position:absolute;width:6350;height:481965;visibility:visible;mso-wrap-style:square;v-text-anchor:top" coordsize="635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" path="m6108,l,,,160020,,481596r6108,l6108,160020,6108,xe" fillcolor="black" stroked="f">
                        <v:path arrowok="t"/>
                      </v:shape>
                    </v:group>
                  </w:pict>
                </mc:Fallback>
              </mc:AlternateContent>
            </w:r>
            <w:r>
              <w:t xml:space="preserve">15.5 </w:t>
            </w:r>
            <w:r>
              <w:rPr>
                <w:spacing w:val="-2"/>
              </w:rPr>
              <w:t>(6.4)</w:t>
            </w:r>
          </w:p>
        </w:tc>
        <w:tc>
          <w:tcPr>
            <w:tcW w:w="1514" w:type="dxa"/>
            <w:tcBorders>
              <w:left w:val="single" w:sz="4" w:space="0" w:color="000000"/>
              <w:right w:val="single" w:sz="4" w:space="0" w:color="000000"/>
            </w:tcBorders>
          </w:tcPr>
          <w:p w14:paraId="54234FD0" w14:textId="77777777" w:rsidR="001C6747" w:rsidRDefault="009D6953">
            <w:pPr>
              <w:pStyle w:val="TableParagraph"/>
              <w:spacing w:line="232" w:lineRule="exact"/>
              <w:ind w:left="325"/>
            </w:pPr>
            <w:r>
              <w:t xml:space="preserve">15.2 </w:t>
            </w:r>
            <w:r>
              <w:rPr>
                <w:spacing w:val="-2"/>
              </w:rPr>
              <w:t>(6.9)</w:t>
            </w:r>
          </w:p>
        </w:tc>
      </w:tr>
      <w:tr w:rsidR="001C6747" w14:paraId="54234FD6" w14:textId="77777777">
        <w:trPr>
          <w:trHeight w:val="256"/>
        </w:trPr>
        <w:tc>
          <w:tcPr>
            <w:tcW w:w="4072" w:type="dxa"/>
            <w:tcBorders>
              <w:left w:val="single" w:sz="4" w:space="0" w:color="000000"/>
              <w:right w:val="single" w:sz="4" w:space="0" w:color="000000"/>
            </w:tcBorders>
          </w:tcPr>
          <w:p w14:paraId="54234FD2" w14:textId="77777777" w:rsidR="001C6747" w:rsidRDefault="009D6953">
            <w:pPr>
              <w:pStyle w:val="TableParagraph"/>
              <w:spacing w:line="236" w:lineRule="exact"/>
              <w:ind w:left="378"/>
            </w:pPr>
            <w:r>
              <w:t>Change</w:t>
            </w:r>
            <w:r>
              <w:rPr>
                <w:spacing w:val="-4"/>
              </w:rPr>
              <w:t xml:space="preserve"> </w:t>
            </w:r>
            <w:r>
              <w:t>from</w:t>
            </w:r>
            <w:r>
              <w:rPr>
                <w:spacing w:val="-1"/>
              </w:rPr>
              <w:t xml:space="preserve"> </w:t>
            </w:r>
            <w:r>
              <w:rPr>
                <w:spacing w:val="-2"/>
              </w:rPr>
              <w:t>baseline</w:t>
            </w:r>
          </w:p>
        </w:tc>
        <w:tc>
          <w:tcPr>
            <w:tcW w:w="2007" w:type="dxa"/>
            <w:tcBorders>
              <w:left w:val="single" w:sz="4" w:space="0" w:color="000000"/>
            </w:tcBorders>
          </w:tcPr>
          <w:p w14:paraId="54234FD3" w14:textId="77777777" w:rsidR="001C6747" w:rsidRDefault="009D6953">
            <w:pPr>
              <w:pStyle w:val="TableParagraph"/>
              <w:spacing w:line="236" w:lineRule="exact"/>
              <w:ind w:left="631"/>
            </w:pPr>
            <w:r>
              <w:rPr>
                <w:spacing w:val="-2"/>
              </w:rPr>
              <w:t>-11.0</w:t>
            </w:r>
            <w:r>
              <w:rPr>
                <w:spacing w:val="-2"/>
                <w:vertAlign w:val="superscript"/>
              </w:rPr>
              <w:t>d</w:t>
            </w:r>
          </w:p>
        </w:tc>
        <w:tc>
          <w:tcPr>
            <w:tcW w:w="1407" w:type="dxa"/>
            <w:tcBorders>
              <w:right w:val="single" w:sz="4" w:space="0" w:color="000000"/>
            </w:tcBorders>
          </w:tcPr>
          <w:p w14:paraId="54234FD4" w14:textId="77777777" w:rsidR="001C6747" w:rsidRDefault="009D6953">
            <w:pPr>
              <w:pStyle w:val="TableParagraph"/>
              <w:spacing w:line="236" w:lineRule="exact"/>
              <w:ind w:left="9" w:right="203"/>
              <w:jc w:val="center"/>
            </w:pPr>
            <w:r>
              <w:rPr>
                <w:spacing w:val="-2"/>
              </w:rPr>
              <w:t>-</w:t>
            </w:r>
            <w:r>
              <w:rPr>
                <w:spacing w:val="-4"/>
              </w:rPr>
              <w:t>8.7</w:t>
            </w:r>
            <w:r>
              <w:rPr>
                <w:spacing w:val="-4"/>
                <w:vertAlign w:val="superscript"/>
              </w:rPr>
              <w:t>d</w:t>
            </w:r>
          </w:p>
        </w:tc>
        <w:tc>
          <w:tcPr>
            <w:tcW w:w="1514" w:type="dxa"/>
            <w:tcBorders>
              <w:left w:val="single" w:sz="4" w:space="0" w:color="000000"/>
              <w:right w:val="single" w:sz="4" w:space="0" w:color="000000"/>
            </w:tcBorders>
          </w:tcPr>
          <w:p w14:paraId="54234FD5" w14:textId="77777777" w:rsidR="001C6747" w:rsidRDefault="009D6953">
            <w:pPr>
              <w:pStyle w:val="TableParagraph"/>
              <w:spacing w:line="236" w:lineRule="exact"/>
              <w:ind w:left="68" w:right="59"/>
              <w:jc w:val="center"/>
            </w:pPr>
            <w:r>
              <w:rPr>
                <w:spacing w:val="-2"/>
              </w:rPr>
              <w:t>-</w:t>
            </w:r>
            <w:r>
              <w:rPr>
                <w:spacing w:val="-5"/>
              </w:rPr>
              <w:t>6.2</w:t>
            </w:r>
          </w:p>
        </w:tc>
      </w:tr>
      <w:tr w:rsidR="001C6747" w14:paraId="54234FDB" w14:textId="77777777">
        <w:trPr>
          <w:trHeight w:val="249"/>
        </w:trPr>
        <w:tc>
          <w:tcPr>
            <w:tcW w:w="4072" w:type="dxa"/>
            <w:tcBorders>
              <w:left w:val="single" w:sz="4" w:space="0" w:color="000000"/>
              <w:bottom w:val="single" w:sz="4" w:space="0" w:color="000000"/>
              <w:right w:val="single" w:sz="4" w:space="0" w:color="000000"/>
            </w:tcBorders>
          </w:tcPr>
          <w:p w14:paraId="54234FD7" w14:textId="77777777" w:rsidR="001C6747" w:rsidRDefault="009D6953">
            <w:pPr>
              <w:pStyle w:val="TableParagraph"/>
              <w:spacing w:line="229" w:lineRule="exact"/>
              <w:ind w:left="378"/>
            </w:pPr>
            <w:r>
              <w:t>(95%</w:t>
            </w:r>
            <w:r>
              <w:rPr>
                <w:spacing w:val="-2"/>
              </w:rPr>
              <w:t xml:space="preserve"> </w:t>
            </w:r>
            <w:r>
              <w:rPr>
                <w:spacing w:val="-5"/>
              </w:rPr>
              <w:t>CI)</w:t>
            </w:r>
          </w:p>
        </w:tc>
        <w:tc>
          <w:tcPr>
            <w:tcW w:w="2007" w:type="dxa"/>
            <w:tcBorders>
              <w:left w:val="single" w:sz="4" w:space="0" w:color="000000"/>
              <w:bottom w:val="single" w:sz="4" w:space="0" w:color="000000"/>
            </w:tcBorders>
          </w:tcPr>
          <w:p w14:paraId="54234FD8" w14:textId="77777777" w:rsidR="001C6747" w:rsidRDefault="009D6953">
            <w:pPr>
              <w:pStyle w:val="TableParagraph"/>
              <w:spacing w:line="229" w:lineRule="exact"/>
              <w:ind w:left="307"/>
            </w:pPr>
            <w:r>
              <w:t>(-11.7,</w:t>
            </w:r>
            <w:r>
              <w:rPr>
                <w:spacing w:val="-4"/>
              </w:rPr>
              <w:t xml:space="preserve"> </w:t>
            </w:r>
            <w:r>
              <w:t>-</w:t>
            </w:r>
            <w:r>
              <w:rPr>
                <w:spacing w:val="-2"/>
              </w:rPr>
              <w:t>10.3)</w:t>
            </w:r>
          </w:p>
        </w:tc>
        <w:tc>
          <w:tcPr>
            <w:tcW w:w="1407" w:type="dxa"/>
            <w:tcBorders>
              <w:bottom w:val="single" w:sz="4" w:space="0" w:color="000000"/>
              <w:right w:val="single" w:sz="4" w:space="0" w:color="000000"/>
            </w:tcBorders>
          </w:tcPr>
          <w:p w14:paraId="54234FD9" w14:textId="77777777" w:rsidR="001C6747" w:rsidRDefault="009D6953">
            <w:pPr>
              <w:pStyle w:val="TableParagraph"/>
              <w:spacing w:line="229" w:lineRule="exact"/>
              <w:ind w:left="9" w:right="199"/>
              <w:jc w:val="center"/>
            </w:pPr>
            <w:r>
              <w:t>(-9.4,</w:t>
            </w:r>
            <w:r>
              <w:rPr>
                <w:spacing w:val="-4"/>
              </w:rPr>
              <w:t xml:space="preserve"> </w:t>
            </w:r>
            <w:r>
              <w:t>-</w:t>
            </w:r>
            <w:r>
              <w:rPr>
                <w:spacing w:val="-4"/>
              </w:rPr>
              <w:t>8.0)</w:t>
            </w:r>
          </w:p>
        </w:tc>
        <w:tc>
          <w:tcPr>
            <w:tcW w:w="1514" w:type="dxa"/>
            <w:tcBorders>
              <w:left w:val="single" w:sz="4" w:space="0" w:color="000000"/>
              <w:bottom w:val="single" w:sz="4" w:space="0" w:color="000000"/>
              <w:right w:val="single" w:sz="4" w:space="0" w:color="000000"/>
            </w:tcBorders>
          </w:tcPr>
          <w:p w14:paraId="54234FDA" w14:textId="77777777" w:rsidR="001C6747" w:rsidRDefault="009D6953">
            <w:pPr>
              <w:pStyle w:val="TableParagraph"/>
              <w:spacing w:line="229" w:lineRule="exact"/>
              <w:ind w:left="68" w:right="58"/>
              <w:jc w:val="center"/>
            </w:pPr>
            <w:r>
              <w:t>(-7.1,</w:t>
            </w:r>
            <w:r>
              <w:rPr>
                <w:spacing w:val="-4"/>
              </w:rPr>
              <w:t xml:space="preserve"> </w:t>
            </w:r>
            <w:r>
              <w:t>-</w:t>
            </w:r>
            <w:r>
              <w:rPr>
                <w:spacing w:val="-4"/>
              </w:rPr>
              <w:t>5.3)</w:t>
            </w:r>
          </w:p>
        </w:tc>
      </w:tr>
      <w:tr w:rsidR="001C6747" w14:paraId="54234FE0" w14:textId="77777777">
        <w:trPr>
          <w:trHeight w:val="254"/>
        </w:trPr>
        <w:tc>
          <w:tcPr>
            <w:tcW w:w="4072" w:type="dxa"/>
            <w:tcBorders>
              <w:top w:val="single" w:sz="4" w:space="0" w:color="000000"/>
              <w:left w:val="single" w:sz="4" w:space="0" w:color="000000"/>
            </w:tcBorders>
          </w:tcPr>
          <w:p w14:paraId="54234FDC" w14:textId="77777777" w:rsidR="001C6747" w:rsidRDefault="009D6953">
            <w:pPr>
              <w:pStyle w:val="TableParagraph"/>
              <w:spacing w:line="234" w:lineRule="exact"/>
              <w:ind w:left="107"/>
            </w:pPr>
            <w:r>
              <w:t>LSM</w:t>
            </w:r>
            <w:r>
              <w:rPr>
                <w:spacing w:val="-2"/>
              </w:rPr>
              <w:t xml:space="preserve"> </w:t>
            </w:r>
            <w:r>
              <w:rPr>
                <w:spacing w:val="-4"/>
              </w:rPr>
              <w:t>POEM</w:t>
            </w:r>
          </w:p>
        </w:tc>
        <w:tc>
          <w:tcPr>
            <w:tcW w:w="2007" w:type="dxa"/>
            <w:tcBorders>
              <w:top w:val="single" w:sz="4" w:space="0" w:color="000000"/>
            </w:tcBorders>
          </w:tcPr>
          <w:p w14:paraId="54234FDD" w14:textId="77777777" w:rsidR="001C6747" w:rsidRDefault="001C6747">
            <w:pPr>
              <w:pStyle w:val="TableParagraph"/>
              <w:rPr>
                <w:sz w:val="18"/>
              </w:rPr>
            </w:pPr>
          </w:p>
        </w:tc>
        <w:tc>
          <w:tcPr>
            <w:tcW w:w="1407" w:type="dxa"/>
            <w:tcBorders>
              <w:top w:val="single" w:sz="4" w:space="0" w:color="000000"/>
            </w:tcBorders>
          </w:tcPr>
          <w:p w14:paraId="54234FDE" w14:textId="77777777" w:rsidR="001C6747" w:rsidRDefault="001C6747">
            <w:pPr>
              <w:pStyle w:val="TableParagraph"/>
              <w:rPr>
                <w:sz w:val="18"/>
              </w:rPr>
            </w:pPr>
          </w:p>
        </w:tc>
        <w:tc>
          <w:tcPr>
            <w:tcW w:w="1514" w:type="dxa"/>
            <w:tcBorders>
              <w:top w:val="single" w:sz="4" w:space="0" w:color="000000"/>
              <w:right w:val="single" w:sz="4" w:space="0" w:color="000000"/>
            </w:tcBorders>
          </w:tcPr>
          <w:p w14:paraId="54234FDF" w14:textId="77777777" w:rsidR="001C6747" w:rsidRDefault="001C6747">
            <w:pPr>
              <w:pStyle w:val="TableParagraph"/>
              <w:rPr>
                <w:sz w:val="18"/>
              </w:rPr>
            </w:pPr>
          </w:p>
        </w:tc>
      </w:tr>
      <w:tr w:rsidR="001C6747" w14:paraId="54234FE5" w14:textId="77777777">
        <w:trPr>
          <w:trHeight w:val="252"/>
        </w:trPr>
        <w:tc>
          <w:tcPr>
            <w:tcW w:w="4072" w:type="dxa"/>
            <w:tcBorders>
              <w:left w:val="single" w:sz="4" w:space="0" w:color="000000"/>
              <w:right w:val="single" w:sz="4" w:space="0" w:color="000000"/>
            </w:tcBorders>
          </w:tcPr>
          <w:p w14:paraId="54234FE1" w14:textId="77777777" w:rsidR="001C6747" w:rsidRDefault="009D6953">
            <w:pPr>
              <w:pStyle w:val="TableParagraph"/>
              <w:spacing w:line="232" w:lineRule="exact"/>
              <w:ind w:left="378"/>
            </w:pPr>
            <w:r>
              <w:t>Baseline</w:t>
            </w:r>
            <w:r>
              <w:rPr>
                <w:spacing w:val="-6"/>
              </w:rPr>
              <w:t xml:space="preserve"> </w:t>
            </w:r>
            <w:r>
              <w:t>mean</w:t>
            </w:r>
            <w:r>
              <w:rPr>
                <w:spacing w:val="-1"/>
              </w:rPr>
              <w:t xml:space="preserve"> </w:t>
            </w:r>
            <w:r>
              <w:rPr>
                <w:spacing w:val="-4"/>
              </w:rPr>
              <w:t>(SD)</w:t>
            </w:r>
          </w:p>
        </w:tc>
        <w:tc>
          <w:tcPr>
            <w:tcW w:w="2007" w:type="dxa"/>
            <w:tcBorders>
              <w:left w:val="single" w:sz="4" w:space="0" w:color="000000"/>
            </w:tcBorders>
          </w:tcPr>
          <w:p w14:paraId="54234FE2" w14:textId="77777777" w:rsidR="001C6747" w:rsidRDefault="009D6953">
            <w:pPr>
              <w:pStyle w:val="TableParagraph"/>
              <w:spacing w:line="232" w:lineRule="exact"/>
              <w:ind w:left="463"/>
            </w:pPr>
            <w:r>
              <w:t xml:space="preserve">21.5 </w:t>
            </w:r>
            <w:r>
              <w:rPr>
                <w:spacing w:val="-2"/>
              </w:rPr>
              <w:t>(5.3)</w:t>
            </w:r>
          </w:p>
        </w:tc>
        <w:tc>
          <w:tcPr>
            <w:tcW w:w="1407" w:type="dxa"/>
            <w:tcBorders>
              <w:right w:val="single" w:sz="4" w:space="0" w:color="000000"/>
            </w:tcBorders>
          </w:tcPr>
          <w:p w14:paraId="54234FE3" w14:textId="77777777" w:rsidR="001C6747" w:rsidRDefault="009D6953">
            <w:pPr>
              <w:pStyle w:val="TableParagraph"/>
              <w:spacing w:line="232" w:lineRule="exact"/>
              <w:ind w:left="172"/>
            </w:pPr>
            <w:r>
              <w:rPr>
                <w:noProof/>
              </w:rPr>
              <mc:AlternateContent>
                <mc:Choice Requires="wpg">
                  <w:drawing>
                    <wp:anchor distT="0" distB="0" distL="0" distR="0" simplePos="0" relativeHeight="485950976" behindDoc="1" locked="0" layoutInCell="1" allowOverlap="1" wp14:anchorId="542350AD" wp14:editId="542350AE">
                      <wp:simplePos x="0" y="0"/>
                      <wp:positionH relativeFrom="column">
                        <wp:posOffset>-136714</wp:posOffset>
                      </wp:positionH>
                      <wp:positionV relativeFrom="paragraph">
                        <wp:posOffset>0</wp:posOffset>
                      </wp:positionV>
                      <wp:extent cx="6350" cy="48196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81965"/>
                                <a:chOff x="0" y="0"/>
                                <a:chExt cx="6350" cy="481965"/>
                              </a:xfrm>
                            </wpg:grpSpPr>
                            <wps:wsp>
                              <wps:cNvPr id="55" name="Graphic 55"/>
                              <wps:cNvSpPr/>
                              <wps:spPr>
                                <a:xfrm>
                                  <a:off x="0" y="0"/>
                                  <a:ext cx="6350" cy="481965"/>
                                </a:xfrm>
                                <a:custGeom>
                                  <a:avLst/>
                                  <a:gdLst/>
                                  <a:ahLst/>
                                  <a:cxnLst/>
                                  <a:rect l="l" t="t" r="r" b="b"/>
                                  <a:pathLst>
                                    <a:path w="6350" h="481965">
                                      <a:moveTo>
                                        <a:pt x="6108" y="0"/>
                                      </a:moveTo>
                                      <a:lnTo>
                                        <a:pt x="0" y="0"/>
                                      </a:lnTo>
                                      <a:lnTo>
                                        <a:pt x="0" y="160020"/>
                                      </a:lnTo>
                                      <a:lnTo>
                                        <a:pt x="0" y="481584"/>
                                      </a:lnTo>
                                      <a:lnTo>
                                        <a:pt x="6108" y="481584"/>
                                      </a:lnTo>
                                      <a:lnTo>
                                        <a:pt x="6108" y="160020"/>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4842F450" id="Group 54" o:spid="_x0000_s1026" style="position:absolute;margin-left:-10.75pt;margin-top:0;width:.5pt;height:37.95pt;z-index:-17365504;mso-wrap-distance-left:0;mso-wrap-distance-right:0" coordsize="6350,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">
                      <v:shape id="Graphic 55" o:spid="_x0000_s1027" style="position:absolute;width:6350;height:481965;visibility:visible;mso-wrap-style:square;v-text-anchor:top" coordsize="635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" path="m6108,l,,,160020,,481584r6108,l6108,160020,6108,xe" fillcolor="black" stroked="f">
                        <v:path arrowok="t"/>
                      </v:shape>
                    </v:group>
                  </w:pict>
                </mc:Fallback>
              </mc:AlternateContent>
            </w:r>
            <w:r>
              <w:t xml:space="preserve">20.9 </w:t>
            </w:r>
            <w:r>
              <w:rPr>
                <w:spacing w:val="-2"/>
              </w:rPr>
              <w:t>(5.5)</w:t>
            </w:r>
          </w:p>
        </w:tc>
        <w:tc>
          <w:tcPr>
            <w:tcW w:w="1514" w:type="dxa"/>
            <w:tcBorders>
              <w:left w:val="single" w:sz="4" w:space="0" w:color="000000"/>
              <w:right w:val="single" w:sz="4" w:space="0" w:color="000000"/>
            </w:tcBorders>
          </w:tcPr>
          <w:p w14:paraId="54234FE4" w14:textId="77777777" w:rsidR="001C6747" w:rsidRDefault="009D6953">
            <w:pPr>
              <w:pStyle w:val="TableParagraph"/>
              <w:spacing w:line="232" w:lineRule="exact"/>
              <w:ind w:left="325"/>
            </w:pPr>
            <w:r>
              <w:t xml:space="preserve">20.4 </w:t>
            </w:r>
            <w:r>
              <w:rPr>
                <w:spacing w:val="-2"/>
              </w:rPr>
              <w:t>(6.1)</w:t>
            </w:r>
          </w:p>
        </w:tc>
      </w:tr>
      <w:tr w:rsidR="001C6747" w14:paraId="54234FEA" w14:textId="77777777">
        <w:trPr>
          <w:trHeight w:val="256"/>
        </w:trPr>
        <w:tc>
          <w:tcPr>
            <w:tcW w:w="4072" w:type="dxa"/>
            <w:tcBorders>
              <w:left w:val="single" w:sz="4" w:space="0" w:color="000000"/>
              <w:right w:val="single" w:sz="4" w:space="0" w:color="000000"/>
            </w:tcBorders>
          </w:tcPr>
          <w:p w14:paraId="54234FE6" w14:textId="77777777" w:rsidR="001C6747" w:rsidRDefault="009D6953">
            <w:pPr>
              <w:pStyle w:val="TableParagraph"/>
              <w:spacing w:line="236" w:lineRule="exact"/>
              <w:ind w:left="378"/>
            </w:pPr>
            <w:r>
              <w:t>Change</w:t>
            </w:r>
            <w:r>
              <w:rPr>
                <w:spacing w:val="-4"/>
              </w:rPr>
              <w:t xml:space="preserve"> </w:t>
            </w:r>
            <w:r>
              <w:t>from</w:t>
            </w:r>
            <w:r>
              <w:rPr>
                <w:spacing w:val="-1"/>
              </w:rPr>
              <w:t xml:space="preserve"> </w:t>
            </w:r>
            <w:r>
              <w:rPr>
                <w:spacing w:val="-2"/>
              </w:rPr>
              <w:t>baseline</w:t>
            </w:r>
          </w:p>
        </w:tc>
        <w:tc>
          <w:tcPr>
            <w:tcW w:w="2007" w:type="dxa"/>
            <w:tcBorders>
              <w:left w:val="single" w:sz="4" w:space="0" w:color="000000"/>
            </w:tcBorders>
          </w:tcPr>
          <w:p w14:paraId="54234FE7" w14:textId="77777777" w:rsidR="001C6747" w:rsidRDefault="009D6953">
            <w:pPr>
              <w:pStyle w:val="TableParagraph"/>
              <w:spacing w:line="236" w:lineRule="exact"/>
              <w:ind w:left="631"/>
            </w:pPr>
            <w:r>
              <w:rPr>
                <w:spacing w:val="-2"/>
              </w:rPr>
              <w:t>-12.6</w:t>
            </w:r>
            <w:r>
              <w:rPr>
                <w:spacing w:val="-2"/>
                <w:vertAlign w:val="superscript"/>
              </w:rPr>
              <w:t>d</w:t>
            </w:r>
          </w:p>
        </w:tc>
        <w:tc>
          <w:tcPr>
            <w:tcW w:w="1407" w:type="dxa"/>
            <w:tcBorders>
              <w:right w:val="single" w:sz="4" w:space="0" w:color="000000"/>
            </w:tcBorders>
          </w:tcPr>
          <w:p w14:paraId="54234FE8" w14:textId="77777777" w:rsidR="001C6747" w:rsidRDefault="009D6953">
            <w:pPr>
              <w:pStyle w:val="TableParagraph"/>
              <w:spacing w:line="236" w:lineRule="exact"/>
              <w:ind w:left="9" w:right="203"/>
              <w:jc w:val="center"/>
            </w:pPr>
            <w:r>
              <w:rPr>
                <w:spacing w:val="-2"/>
              </w:rPr>
              <w:t>-</w:t>
            </w:r>
            <w:r>
              <w:rPr>
                <w:spacing w:val="-4"/>
              </w:rPr>
              <w:t>9.6</w:t>
            </w:r>
            <w:r>
              <w:rPr>
                <w:spacing w:val="-4"/>
                <w:vertAlign w:val="superscript"/>
              </w:rPr>
              <w:t>d</w:t>
            </w:r>
          </w:p>
        </w:tc>
        <w:tc>
          <w:tcPr>
            <w:tcW w:w="1514" w:type="dxa"/>
            <w:tcBorders>
              <w:left w:val="single" w:sz="4" w:space="0" w:color="000000"/>
              <w:right w:val="single" w:sz="4" w:space="0" w:color="000000"/>
            </w:tcBorders>
          </w:tcPr>
          <w:p w14:paraId="54234FE9" w14:textId="77777777" w:rsidR="001C6747" w:rsidRDefault="009D6953">
            <w:pPr>
              <w:pStyle w:val="TableParagraph"/>
              <w:spacing w:line="236" w:lineRule="exact"/>
              <w:ind w:left="68" w:right="59"/>
              <w:jc w:val="center"/>
            </w:pPr>
            <w:r>
              <w:rPr>
                <w:spacing w:val="-2"/>
              </w:rPr>
              <w:t>-</w:t>
            </w:r>
            <w:r>
              <w:rPr>
                <w:spacing w:val="-5"/>
              </w:rPr>
              <w:t>5.1</w:t>
            </w:r>
          </w:p>
        </w:tc>
      </w:tr>
      <w:tr w:rsidR="001C6747" w14:paraId="54234FEF" w14:textId="77777777">
        <w:trPr>
          <w:trHeight w:val="249"/>
        </w:trPr>
        <w:tc>
          <w:tcPr>
            <w:tcW w:w="4072" w:type="dxa"/>
            <w:tcBorders>
              <w:left w:val="single" w:sz="4" w:space="0" w:color="000000"/>
              <w:bottom w:val="single" w:sz="4" w:space="0" w:color="000000"/>
              <w:right w:val="single" w:sz="4" w:space="0" w:color="000000"/>
            </w:tcBorders>
          </w:tcPr>
          <w:p w14:paraId="54234FEB" w14:textId="77777777" w:rsidR="001C6747" w:rsidRDefault="009D6953">
            <w:pPr>
              <w:pStyle w:val="TableParagraph"/>
              <w:spacing w:line="229" w:lineRule="exact"/>
              <w:ind w:left="378"/>
            </w:pPr>
            <w:r>
              <w:t>(95%</w:t>
            </w:r>
            <w:r>
              <w:rPr>
                <w:spacing w:val="-2"/>
              </w:rPr>
              <w:t xml:space="preserve"> </w:t>
            </w:r>
            <w:r>
              <w:rPr>
                <w:spacing w:val="-5"/>
              </w:rPr>
              <w:t>CI)</w:t>
            </w:r>
          </w:p>
        </w:tc>
        <w:tc>
          <w:tcPr>
            <w:tcW w:w="2007" w:type="dxa"/>
            <w:tcBorders>
              <w:left w:val="single" w:sz="4" w:space="0" w:color="000000"/>
              <w:bottom w:val="single" w:sz="4" w:space="0" w:color="000000"/>
            </w:tcBorders>
          </w:tcPr>
          <w:p w14:paraId="54234FEC" w14:textId="77777777" w:rsidR="001C6747" w:rsidRDefault="009D6953">
            <w:pPr>
              <w:pStyle w:val="TableParagraph"/>
              <w:spacing w:line="229" w:lineRule="exact"/>
              <w:ind w:left="307"/>
            </w:pPr>
            <w:r>
              <w:t>(-13.6,</w:t>
            </w:r>
            <w:r>
              <w:rPr>
                <w:spacing w:val="-4"/>
              </w:rPr>
              <w:t xml:space="preserve"> </w:t>
            </w:r>
            <w:r>
              <w:t>-</w:t>
            </w:r>
            <w:r>
              <w:rPr>
                <w:spacing w:val="-2"/>
              </w:rPr>
              <w:t>11.7)</w:t>
            </w:r>
          </w:p>
        </w:tc>
        <w:tc>
          <w:tcPr>
            <w:tcW w:w="1407" w:type="dxa"/>
            <w:tcBorders>
              <w:bottom w:val="single" w:sz="4" w:space="0" w:color="000000"/>
              <w:right w:val="single" w:sz="4" w:space="0" w:color="000000"/>
            </w:tcBorders>
          </w:tcPr>
          <w:p w14:paraId="54234FED" w14:textId="77777777" w:rsidR="001C6747" w:rsidRDefault="009D6953">
            <w:pPr>
              <w:pStyle w:val="TableParagraph"/>
              <w:spacing w:line="229" w:lineRule="exact"/>
              <w:ind w:left="9" w:right="199"/>
              <w:jc w:val="center"/>
            </w:pPr>
            <w:r>
              <w:t>(-10.5,</w:t>
            </w:r>
            <w:r>
              <w:rPr>
                <w:spacing w:val="-4"/>
              </w:rPr>
              <w:t xml:space="preserve"> </w:t>
            </w:r>
            <w:r>
              <w:t>-</w:t>
            </w:r>
            <w:r>
              <w:rPr>
                <w:spacing w:val="-4"/>
              </w:rPr>
              <w:t>8.6)</w:t>
            </w:r>
          </w:p>
        </w:tc>
        <w:tc>
          <w:tcPr>
            <w:tcW w:w="1514" w:type="dxa"/>
            <w:tcBorders>
              <w:left w:val="single" w:sz="4" w:space="0" w:color="000000"/>
              <w:bottom w:val="single" w:sz="4" w:space="0" w:color="000000"/>
              <w:right w:val="single" w:sz="4" w:space="0" w:color="000000"/>
            </w:tcBorders>
          </w:tcPr>
          <w:p w14:paraId="54234FEE" w14:textId="77777777" w:rsidR="001C6747" w:rsidRDefault="009D6953">
            <w:pPr>
              <w:pStyle w:val="TableParagraph"/>
              <w:spacing w:line="229" w:lineRule="exact"/>
              <w:ind w:left="68"/>
              <w:jc w:val="center"/>
            </w:pPr>
            <w:r>
              <w:t>(-6.3,</w:t>
            </w:r>
            <w:r>
              <w:rPr>
                <w:spacing w:val="-4"/>
              </w:rPr>
              <w:t xml:space="preserve"> </w:t>
            </w:r>
            <w:r>
              <w:t>-</w:t>
            </w:r>
            <w:r>
              <w:rPr>
                <w:spacing w:val="-4"/>
              </w:rPr>
              <w:t>3.9)</w:t>
            </w:r>
          </w:p>
        </w:tc>
      </w:tr>
      <w:tr w:rsidR="001C6747" w14:paraId="54234FF4" w14:textId="77777777">
        <w:trPr>
          <w:trHeight w:val="254"/>
        </w:trPr>
        <w:tc>
          <w:tcPr>
            <w:tcW w:w="4072" w:type="dxa"/>
            <w:tcBorders>
              <w:top w:val="single" w:sz="4" w:space="0" w:color="000000"/>
              <w:left w:val="single" w:sz="4" w:space="0" w:color="000000"/>
            </w:tcBorders>
          </w:tcPr>
          <w:p w14:paraId="54234FF0" w14:textId="77777777" w:rsidR="001C6747" w:rsidRDefault="009D6953">
            <w:pPr>
              <w:pStyle w:val="TableParagraph"/>
              <w:spacing w:line="234" w:lineRule="exact"/>
              <w:ind w:left="107"/>
            </w:pPr>
            <w:r>
              <w:t>LSM</w:t>
            </w:r>
            <w:r>
              <w:rPr>
                <w:spacing w:val="-5"/>
              </w:rPr>
              <w:t xml:space="preserve"> </w:t>
            </w:r>
            <w:r>
              <w:t>HADS</w:t>
            </w:r>
            <w:r>
              <w:rPr>
                <w:spacing w:val="-4"/>
              </w:rPr>
              <w:t xml:space="preserve"> </w:t>
            </w:r>
            <w:r>
              <w:rPr>
                <w:spacing w:val="-2"/>
              </w:rPr>
              <w:t>(anxiety)</w:t>
            </w:r>
          </w:p>
        </w:tc>
        <w:tc>
          <w:tcPr>
            <w:tcW w:w="2007" w:type="dxa"/>
            <w:tcBorders>
              <w:top w:val="single" w:sz="4" w:space="0" w:color="000000"/>
            </w:tcBorders>
          </w:tcPr>
          <w:p w14:paraId="54234FF1" w14:textId="77777777" w:rsidR="001C6747" w:rsidRDefault="001C6747">
            <w:pPr>
              <w:pStyle w:val="TableParagraph"/>
              <w:rPr>
                <w:sz w:val="18"/>
              </w:rPr>
            </w:pPr>
          </w:p>
        </w:tc>
        <w:tc>
          <w:tcPr>
            <w:tcW w:w="1407" w:type="dxa"/>
            <w:tcBorders>
              <w:top w:val="single" w:sz="4" w:space="0" w:color="000000"/>
            </w:tcBorders>
          </w:tcPr>
          <w:p w14:paraId="54234FF2" w14:textId="77777777" w:rsidR="001C6747" w:rsidRDefault="001C6747">
            <w:pPr>
              <w:pStyle w:val="TableParagraph"/>
              <w:rPr>
                <w:sz w:val="18"/>
              </w:rPr>
            </w:pPr>
          </w:p>
        </w:tc>
        <w:tc>
          <w:tcPr>
            <w:tcW w:w="1514" w:type="dxa"/>
            <w:tcBorders>
              <w:top w:val="single" w:sz="4" w:space="0" w:color="000000"/>
              <w:right w:val="single" w:sz="4" w:space="0" w:color="000000"/>
            </w:tcBorders>
          </w:tcPr>
          <w:p w14:paraId="54234FF3" w14:textId="77777777" w:rsidR="001C6747" w:rsidRDefault="001C6747">
            <w:pPr>
              <w:pStyle w:val="TableParagraph"/>
              <w:rPr>
                <w:sz w:val="18"/>
              </w:rPr>
            </w:pPr>
          </w:p>
        </w:tc>
      </w:tr>
      <w:tr w:rsidR="001C6747" w14:paraId="54234FF9" w14:textId="77777777">
        <w:trPr>
          <w:trHeight w:val="252"/>
        </w:trPr>
        <w:tc>
          <w:tcPr>
            <w:tcW w:w="4072" w:type="dxa"/>
            <w:tcBorders>
              <w:left w:val="single" w:sz="4" w:space="0" w:color="000000"/>
              <w:right w:val="single" w:sz="4" w:space="0" w:color="000000"/>
            </w:tcBorders>
          </w:tcPr>
          <w:p w14:paraId="54234FF5" w14:textId="77777777" w:rsidR="001C6747" w:rsidRDefault="009D6953">
            <w:pPr>
              <w:pStyle w:val="TableParagraph"/>
              <w:spacing w:line="232" w:lineRule="exact"/>
              <w:ind w:left="378"/>
            </w:pPr>
            <w:r>
              <w:t>Baseline</w:t>
            </w:r>
            <w:r>
              <w:rPr>
                <w:spacing w:val="-6"/>
              </w:rPr>
              <w:t xml:space="preserve"> </w:t>
            </w:r>
            <w:r>
              <w:t>mean</w:t>
            </w:r>
            <w:r>
              <w:rPr>
                <w:spacing w:val="-1"/>
              </w:rPr>
              <w:t xml:space="preserve"> </w:t>
            </w:r>
            <w:r>
              <w:rPr>
                <w:spacing w:val="-4"/>
              </w:rPr>
              <w:t>(SD)</w:t>
            </w:r>
          </w:p>
        </w:tc>
        <w:tc>
          <w:tcPr>
            <w:tcW w:w="2007" w:type="dxa"/>
            <w:tcBorders>
              <w:left w:val="single" w:sz="4" w:space="0" w:color="000000"/>
            </w:tcBorders>
          </w:tcPr>
          <w:p w14:paraId="54234FF6" w14:textId="77777777" w:rsidR="001C6747" w:rsidRDefault="009D6953">
            <w:pPr>
              <w:pStyle w:val="TableParagraph"/>
              <w:spacing w:line="232" w:lineRule="exact"/>
              <w:ind w:left="518"/>
            </w:pPr>
            <w:r>
              <w:t xml:space="preserve">5.5 </w:t>
            </w:r>
            <w:r>
              <w:rPr>
                <w:spacing w:val="-2"/>
              </w:rPr>
              <w:t>(3.8)</w:t>
            </w:r>
          </w:p>
        </w:tc>
        <w:tc>
          <w:tcPr>
            <w:tcW w:w="1407" w:type="dxa"/>
            <w:tcBorders>
              <w:right w:val="single" w:sz="4" w:space="0" w:color="000000"/>
            </w:tcBorders>
          </w:tcPr>
          <w:p w14:paraId="54234FF7" w14:textId="77777777" w:rsidR="001C6747" w:rsidRDefault="009D6953">
            <w:pPr>
              <w:pStyle w:val="TableParagraph"/>
              <w:spacing w:line="232" w:lineRule="exact"/>
              <w:ind w:left="228"/>
            </w:pPr>
            <w:r>
              <w:rPr>
                <w:noProof/>
              </w:rPr>
              <mc:AlternateContent>
                <mc:Choice Requires="wpg">
                  <w:drawing>
                    <wp:anchor distT="0" distB="0" distL="0" distR="0" simplePos="0" relativeHeight="485951488" behindDoc="1" locked="0" layoutInCell="1" allowOverlap="1" wp14:anchorId="542350AF" wp14:editId="542350B0">
                      <wp:simplePos x="0" y="0"/>
                      <wp:positionH relativeFrom="column">
                        <wp:posOffset>-136714</wp:posOffset>
                      </wp:positionH>
                      <wp:positionV relativeFrom="paragraph">
                        <wp:posOffset>0</wp:posOffset>
                      </wp:positionV>
                      <wp:extent cx="6350" cy="48196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81965"/>
                                <a:chOff x="0" y="0"/>
                                <a:chExt cx="6350" cy="481965"/>
                              </a:xfrm>
                            </wpg:grpSpPr>
                            <wps:wsp>
                              <wps:cNvPr id="57" name="Graphic 57"/>
                              <wps:cNvSpPr/>
                              <wps:spPr>
                                <a:xfrm>
                                  <a:off x="0" y="0"/>
                                  <a:ext cx="6350" cy="481965"/>
                                </a:xfrm>
                                <a:custGeom>
                                  <a:avLst/>
                                  <a:gdLst/>
                                  <a:ahLst/>
                                  <a:cxnLst/>
                                  <a:rect l="l" t="t" r="r" b="b"/>
                                  <a:pathLst>
                                    <a:path w="6350" h="481965">
                                      <a:moveTo>
                                        <a:pt x="6108" y="0"/>
                                      </a:moveTo>
                                      <a:lnTo>
                                        <a:pt x="0" y="0"/>
                                      </a:lnTo>
                                      <a:lnTo>
                                        <a:pt x="0" y="160020"/>
                                      </a:lnTo>
                                      <a:lnTo>
                                        <a:pt x="0" y="481584"/>
                                      </a:lnTo>
                                      <a:lnTo>
                                        <a:pt x="6108" y="481584"/>
                                      </a:lnTo>
                                      <a:lnTo>
                                        <a:pt x="6108" y="160020"/>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DBCA437" id="Group 56" o:spid="_x0000_s1026" style="position:absolute;margin-left:-10.75pt;margin-top:0;width:.5pt;height:37.95pt;z-index:-17364992;mso-wrap-distance-left:0;mso-wrap-distance-right:0" coordsize="6350,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">
                      <v:shape id="Graphic 57" o:spid="_x0000_s1027" style="position:absolute;width:6350;height:481965;visibility:visible;mso-wrap-style:square;v-text-anchor:top" coordsize="635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" path="m6108,l,,,160020,,481584r6108,l6108,160020,6108,xe" fillcolor="black" stroked="f">
                        <v:path arrowok="t"/>
                      </v:shape>
                    </v:group>
                  </w:pict>
                </mc:Fallback>
              </mc:AlternateContent>
            </w:r>
            <w:r>
              <w:t xml:space="preserve">5.3 </w:t>
            </w:r>
            <w:r>
              <w:rPr>
                <w:spacing w:val="-2"/>
              </w:rPr>
              <w:t>(3.9)</w:t>
            </w:r>
          </w:p>
        </w:tc>
        <w:tc>
          <w:tcPr>
            <w:tcW w:w="1514" w:type="dxa"/>
            <w:tcBorders>
              <w:left w:val="single" w:sz="4" w:space="0" w:color="000000"/>
              <w:right w:val="single" w:sz="4" w:space="0" w:color="000000"/>
            </w:tcBorders>
          </w:tcPr>
          <w:p w14:paraId="54234FF8" w14:textId="77777777" w:rsidR="001C6747" w:rsidRDefault="009D6953">
            <w:pPr>
              <w:pStyle w:val="TableParagraph"/>
              <w:spacing w:line="232" w:lineRule="exact"/>
              <w:ind w:left="380"/>
            </w:pPr>
            <w:r>
              <w:t xml:space="preserve">5.3 </w:t>
            </w:r>
            <w:r>
              <w:rPr>
                <w:spacing w:val="-2"/>
              </w:rPr>
              <w:t>(3.9)</w:t>
            </w:r>
          </w:p>
        </w:tc>
      </w:tr>
      <w:tr w:rsidR="001C6747" w14:paraId="54234FFE" w14:textId="77777777">
        <w:trPr>
          <w:trHeight w:val="255"/>
        </w:trPr>
        <w:tc>
          <w:tcPr>
            <w:tcW w:w="4072" w:type="dxa"/>
            <w:tcBorders>
              <w:left w:val="single" w:sz="4" w:space="0" w:color="000000"/>
              <w:right w:val="single" w:sz="4" w:space="0" w:color="000000"/>
            </w:tcBorders>
          </w:tcPr>
          <w:p w14:paraId="54234FFA" w14:textId="77777777" w:rsidR="001C6747" w:rsidRDefault="009D6953">
            <w:pPr>
              <w:pStyle w:val="TableParagraph"/>
              <w:spacing w:line="235" w:lineRule="exact"/>
              <w:ind w:left="378"/>
            </w:pPr>
            <w:r>
              <w:t>Change</w:t>
            </w:r>
            <w:r>
              <w:rPr>
                <w:spacing w:val="-4"/>
              </w:rPr>
              <w:t xml:space="preserve"> </w:t>
            </w:r>
            <w:r>
              <w:t>from</w:t>
            </w:r>
            <w:r>
              <w:rPr>
                <w:spacing w:val="-1"/>
              </w:rPr>
              <w:t xml:space="preserve"> </w:t>
            </w:r>
            <w:r>
              <w:rPr>
                <w:spacing w:val="-2"/>
              </w:rPr>
              <w:t>baseline</w:t>
            </w:r>
          </w:p>
        </w:tc>
        <w:tc>
          <w:tcPr>
            <w:tcW w:w="2007" w:type="dxa"/>
            <w:tcBorders>
              <w:left w:val="single" w:sz="4" w:space="0" w:color="000000"/>
            </w:tcBorders>
          </w:tcPr>
          <w:p w14:paraId="54234FFB" w14:textId="77777777" w:rsidR="001C6747" w:rsidRDefault="009D6953">
            <w:pPr>
              <w:pStyle w:val="TableParagraph"/>
              <w:spacing w:line="235" w:lineRule="exact"/>
              <w:ind w:right="211"/>
              <w:jc w:val="center"/>
            </w:pPr>
            <w:r>
              <w:rPr>
                <w:spacing w:val="-2"/>
              </w:rPr>
              <w:t>-</w:t>
            </w:r>
            <w:r>
              <w:rPr>
                <w:spacing w:val="-4"/>
              </w:rPr>
              <w:t>1.6</w:t>
            </w:r>
            <w:r>
              <w:rPr>
                <w:spacing w:val="-4"/>
                <w:vertAlign w:val="superscript"/>
              </w:rPr>
              <w:t>c</w:t>
            </w:r>
          </w:p>
        </w:tc>
        <w:tc>
          <w:tcPr>
            <w:tcW w:w="1407" w:type="dxa"/>
            <w:tcBorders>
              <w:right w:val="single" w:sz="4" w:space="0" w:color="000000"/>
            </w:tcBorders>
          </w:tcPr>
          <w:p w14:paraId="54234FFC" w14:textId="77777777" w:rsidR="001C6747" w:rsidRDefault="009D6953">
            <w:pPr>
              <w:pStyle w:val="TableParagraph"/>
              <w:spacing w:line="235" w:lineRule="exact"/>
              <w:ind w:left="9" w:right="202"/>
              <w:jc w:val="center"/>
            </w:pPr>
            <w:r>
              <w:rPr>
                <w:spacing w:val="-2"/>
              </w:rPr>
              <w:t>-</w:t>
            </w:r>
            <w:r>
              <w:rPr>
                <w:spacing w:val="-4"/>
              </w:rPr>
              <w:t>1.2</w:t>
            </w:r>
            <w:r>
              <w:rPr>
                <w:spacing w:val="-4"/>
                <w:vertAlign w:val="superscript"/>
              </w:rPr>
              <w:t>a</w:t>
            </w:r>
          </w:p>
        </w:tc>
        <w:tc>
          <w:tcPr>
            <w:tcW w:w="1514" w:type="dxa"/>
            <w:tcBorders>
              <w:left w:val="single" w:sz="4" w:space="0" w:color="000000"/>
              <w:right w:val="single" w:sz="4" w:space="0" w:color="000000"/>
            </w:tcBorders>
          </w:tcPr>
          <w:p w14:paraId="54234FFD" w14:textId="77777777" w:rsidR="001C6747" w:rsidRDefault="009D6953">
            <w:pPr>
              <w:pStyle w:val="TableParagraph"/>
              <w:spacing w:line="235" w:lineRule="exact"/>
              <w:ind w:left="68" w:right="59"/>
              <w:jc w:val="center"/>
            </w:pPr>
            <w:r>
              <w:rPr>
                <w:spacing w:val="-2"/>
              </w:rPr>
              <w:t>-</w:t>
            </w:r>
            <w:r>
              <w:rPr>
                <w:spacing w:val="-5"/>
              </w:rPr>
              <w:t>0.4</w:t>
            </w:r>
          </w:p>
        </w:tc>
      </w:tr>
      <w:tr w:rsidR="001C6747" w14:paraId="54235003" w14:textId="77777777">
        <w:trPr>
          <w:trHeight w:val="250"/>
        </w:trPr>
        <w:tc>
          <w:tcPr>
            <w:tcW w:w="4072" w:type="dxa"/>
            <w:tcBorders>
              <w:left w:val="single" w:sz="4" w:space="0" w:color="000000"/>
              <w:bottom w:val="single" w:sz="4" w:space="0" w:color="000000"/>
              <w:right w:val="single" w:sz="4" w:space="0" w:color="000000"/>
            </w:tcBorders>
          </w:tcPr>
          <w:p w14:paraId="54234FFF" w14:textId="77777777" w:rsidR="001C6747" w:rsidRDefault="009D6953">
            <w:pPr>
              <w:pStyle w:val="TableParagraph"/>
              <w:spacing w:line="231" w:lineRule="exact"/>
              <w:ind w:left="378"/>
            </w:pPr>
            <w:r>
              <w:t>(95%</w:t>
            </w:r>
            <w:r>
              <w:rPr>
                <w:spacing w:val="-2"/>
              </w:rPr>
              <w:t xml:space="preserve"> </w:t>
            </w:r>
            <w:r>
              <w:rPr>
                <w:spacing w:val="-5"/>
              </w:rPr>
              <w:t>CI)</w:t>
            </w:r>
          </w:p>
        </w:tc>
        <w:tc>
          <w:tcPr>
            <w:tcW w:w="2007" w:type="dxa"/>
            <w:tcBorders>
              <w:left w:val="single" w:sz="4" w:space="0" w:color="000000"/>
              <w:bottom w:val="single" w:sz="4" w:space="0" w:color="000000"/>
            </w:tcBorders>
          </w:tcPr>
          <w:p w14:paraId="54235000" w14:textId="77777777" w:rsidR="001C6747" w:rsidRDefault="009D6953">
            <w:pPr>
              <w:pStyle w:val="TableParagraph"/>
              <w:spacing w:line="231" w:lineRule="exact"/>
              <w:ind w:left="418"/>
            </w:pPr>
            <w:r>
              <w:t>(-2.0,</w:t>
            </w:r>
            <w:r>
              <w:rPr>
                <w:spacing w:val="-4"/>
              </w:rPr>
              <w:t xml:space="preserve"> </w:t>
            </w:r>
            <w:r>
              <w:t>-</w:t>
            </w:r>
            <w:r>
              <w:rPr>
                <w:spacing w:val="-4"/>
              </w:rPr>
              <w:t>1.2)</w:t>
            </w:r>
          </w:p>
        </w:tc>
        <w:tc>
          <w:tcPr>
            <w:tcW w:w="1407" w:type="dxa"/>
            <w:tcBorders>
              <w:bottom w:val="single" w:sz="4" w:space="0" w:color="000000"/>
              <w:right w:val="single" w:sz="4" w:space="0" w:color="000000"/>
            </w:tcBorders>
          </w:tcPr>
          <w:p w14:paraId="54235001" w14:textId="77777777" w:rsidR="001C6747" w:rsidRDefault="009D6953">
            <w:pPr>
              <w:pStyle w:val="TableParagraph"/>
              <w:spacing w:line="231" w:lineRule="exact"/>
              <w:ind w:left="9" w:right="199"/>
              <w:jc w:val="center"/>
            </w:pPr>
            <w:r>
              <w:t>(-1.5,</w:t>
            </w:r>
            <w:r>
              <w:rPr>
                <w:spacing w:val="-4"/>
              </w:rPr>
              <w:t xml:space="preserve"> </w:t>
            </w:r>
            <w:r>
              <w:t>-</w:t>
            </w:r>
            <w:r>
              <w:rPr>
                <w:spacing w:val="-4"/>
              </w:rPr>
              <w:t>0.8)</w:t>
            </w:r>
          </w:p>
        </w:tc>
        <w:tc>
          <w:tcPr>
            <w:tcW w:w="1514" w:type="dxa"/>
            <w:tcBorders>
              <w:left w:val="single" w:sz="4" w:space="0" w:color="000000"/>
              <w:bottom w:val="single" w:sz="4" w:space="0" w:color="000000"/>
              <w:right w:val="single" w:sz="4" w:space="0" w:color="000000"/>
            </w:tcBorders>
          </w:tcPr>
          <w:p w14:paraId="54235002" w14:textId="77777777" w:rsidR="001C6747" w:rsidRDefault="009D6953">
            <w:pPr>
              <w:pStyle w:val="TableParagraph"/>
              <w:spacing w:line="231" w:lineRule="exact"/>
              <w:ind w:left="68" w:right="58"/>
              <w:jc w:val="center"/>
            </w:pPr>
            <w:r>
              <w:t>(-0.9,</w:t>
            </w:r>
            <w:r>
              <w:rPr>
                <w:spacing w:val="-2"/>
              </w:rPr>
              <w:t xml:space="preserve"> </w:t>
            </w:r>
            <w:r>
              <w:rPr>
                <w:spacing w:val="-4"/>
              </w:rPr>
              <w:t>0.1)</w:t>
            </w:r>
          </w:p>
        </w:tc>
      </w:tr>
      <w:tr w:rsidR="001C6747" w14:paraId="54235008" w14:textId="77777777">
        <w:trPr>
          <w:trHeight w:val="251"/>
        </w:trPr>
        <w:tc>
          <w:tcPr>
            <w:tcW w:w="4072" w:type="dxa"/>
            <w:tcBorders>
              <w:top w:val="single" w:sz="4" w:space="0" w:color="000000"/>
              <w:left w:val="single" w:sz="4" w:space="0" w:color="000000"/>
            </w:tcBorders>
          </w:tcPr>
          <w:p w14:paraId="54235004" w14:textId="77777777" w:rsidR="001C6747" w:rsidRDefault="009D6953">
            <w:pPr>
              <w:pStyle w:val="TableParagraph"/>
              <w:spacing w:line="232" w:lineRule="exact"/>
              <w:ind w:left="107"/>
            </w:pPr>
            <w:r>
              <w:t>LSM</w:t>
            </w:r>
            <w:r>
              <w:rPr>
                <w:spacing w:val="-5"/>
              </w:rPr>
              <w:t xml:space="preserve"> </w:t>
            </w:r>
            <w:r>
              <w:t>HADS</w:t>
            </w:r>
            <w:r>
              <w:rPr>
                <w:spacing w:val="-4"/>
              </w:rPr>
              <w:t xml:space="preserve"> </w:t>
            </w:r>
            <w:r>
              <w:rPr>
                <w:spacing w:val="-2"/>
              </w:rPr>
              <w:t>(depression)</w:t>
            </w:r>
          </w:p>
        </w:tc>
        <w:tc>
          <w:tcPr>
            <w:tcW w:w="2007" w:type="dxa"/>
            <w:tcBorders>
              <w:top w:val="single" w:sz="4" w:space="0" w:color="000000"/>
            </w:tcBorders>
          </w:tcPr>
          <w:p w14:paraId="54235005" w14:textId="77777777" w:rsidR="001C6747" w:rsidRDefault="001C6747">
            <w:pPr>
              <w:pStyle w:val="TableParagraph"/>
              <w:rPr>
                <w:sz w:val="18"/>
              </w:rPr>
            </w:pPr>
          </w:p>
        </w:tc>
        <w:tc>
          <w:tcPr>
            <w:tcW w:w="1407" w:type="dxa"/>
            <w:tcBorders>
              <w:top w:val="single" w:sz="4" w:space="0" w:color="000000"/>
            </w:tcBorders>
          </w:tcPr>
          <w:p w14:paraId="54235006" w14:textId="77777777" w:rsidR="001C6747" w:rsidRDefault="001C6747">
            <w:pPr>
              <w:pStyle w:val="TableParagraph"/>
              <w:rPr>
                <w:sz w:val="18"/>
              </w:rPr>
            </w:pPr>
          </w:p>
        </w:tc>
        <w:tc>
          <w:tcPr>
            <w:tcW w:w="1514" w:type="dxa"/>
            <w:tcBorders>
              <w:top w:val="single" w:sz="4" w:space="0" w:color="000000"/>
              <w:right w:val="single" w:sz="4" w:space="0" w:color="000000"/>
            </w:tcBorders>
          </w:tcPr>
          <w:p w14:paraId="54235007" w14:textId="77777777" w:rsidR="001C6747" w:rsidRDefault="001C6747">
            <w:pPr>
              <w:pStyle w:val="TableParagraph"/>
              <w:rPr>
                <w:sz w:val="18"/>
              </w:rPr>
            </w:pPr>
          </w:p>
        </w:tc>
      </w:tr>
      <w:tr w:rsidR="001C6747" w14:paraId="5423500D" w14:textId="77777777">
        <w:trPr>
          <w:trHeight w:val="253"/>
        </w:trPr>
        <w:tc>
          <w:tcPr>
            <w:tcW w:w="4072" w:type="dxa"/>
            <w:tcBorders>
              <w:left w:val="single" w:sz="4" w:space="0" w:color="000000"/>
              <w:right w:val="single" w:sz="4" w:space="0" w:color="000000"/>
            </w:tcBorders>
          </w:tcPr>
          <w:p w14:paraId="54235009" w14:textId="77777777" w:rsidR="001C6747" w:rsidRDefault="009D6953">
            <w:pPr>
              <w:pStyle w:val="TableParagraph"/>
              <w:spacing w:line="233" w:lineRule="exact"/>
              <w:ind w:left="378"/>
            </w:pPr>
            <w:r>
              <w:t>Baseline</w:t>
            </w:r>
            <w:r>
              <w:rPr>
                <w:spacing w:val="-6"/>
              </w:rPr>
              <w:t xml:space="preserve"> </w:t>
            </w:r>
            <w:r>
              <w:t>mean</w:t>
            </w:r>
            <w:r>
              <w:rPr>
                <w:spacing w:val="-1"/>
              </w:rPr>
              <w:t xml:space="preserve"> </w:t>
            </w:r>
            <w:r>
              <w:rPr>
                <w:spacing w:val="-4"/>
              </w:rPr>
              <w:t>(SD)</w:t>
            </w:r>
          </w:p>
        </w:tc>
        <w:tc>
          <w:tcPr>
            <w:tcW w:w="2007" w:type="dxa"/>
            <w:tcBorders>
              <w:left w:val="single" w:sz="4" w:space="0" w:color="000000"/>
            </w:tcBorders>
          </w:tcPr>
          <w:p w14:paraId="5423500A" w14:textId="77777777" w:rsidR="001C6747" w:rsidRDefault="009D6953">
            <w:pPr>
              <w:pStyle w:val="TableParagraph"/>
              <w:spacing w:line="233" w:lineRule="exact"/>
              <w:ind w:left="518"/>
            </w:pPr>
            <w:r>
              <w:t xml:space="preserve">3.9 </w:t>
            </w:r>
            <w:r>
              <w:rPr>
                <w:spacing w:val="-2"/>
              </w:rPr>
              <w:t>(3.4)</w:t>
            </w:r>
          </w:p>
        </w:tc>
        <w:tc>
          <w:tcPr>
            <w:tcW w:w="1407" w:type="dxa"/>
            <w:tcBorders>
              <w:right w:val="single" w:sz="4" w:space="0" w:color="000000"/>
            </w:tcBorders>
          </w:tcPr>
          <w:p w14:paraId="5423500B" w14:textId="77777777" w:rsidR="001C6747" w:rsidRDefault="009D6953">
            <w:pPr>
              <w:pStyle w:val="TableParagraph"/>
              <w:spacing w:line="233" w:lineRule="exact"/>
              <w:ind w:left="228"/>
            </w:pPr>
            <w:r>
              <w:rPr>
                <w:noProof/>
              </w:rPr>
              <mc:AlternateContent>
                <mc:Choice Requires="wpg">
                  <w:drawing>
                    <wp:anchor distT="0" distB="0" distL="0" distR="0" simplePos="0" relativeHeight="485952000" behindDoc="1" locked="0" layoutInCell="1" allowOverlap="1" wp14:anchorId="542350B1" wp14:editId="542350B2">
                      <wp:simplePos x="0" y="0"/>
                      <wp:positionH relativeFrom="column">
                        <wp:posOffset>-136714</wp:posOffset>
                      </wp:positionH>
                      <wp:positionV relativeFrom="paragraph">
                        <wp:posOffset>0</wp:posOffset>
                      </wp:positionV>
                      <wp:extent cx="6350" cy="483234"/>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83234"/>
                                <a:chOff x="0" y="0"/>
                                <a:chExt cx="6350" cy="483234"/>
                              </a:xfrm>
                            </wpg:grpSpPr>
                            <wps:wsp>
                              <wps:cNvPr id="59" name="Graphic 59"/>
                              <wps:cNvSpPr/>
                              <wps:spPr>
                                <a:xfrm>
                                  <a:off x="0" y="0"/>
                                  <a:ext cx="6350" cy="483234"/>
                                </a:xfrm>
                                <a:custGeom>
                                  <a:avLst/>
                                  <a:gdLst/>
                                  <a:ahLst/>
                                  <a:cxnLst/>
                                  <a:rect l="l" t="t" r="r" b="b"/>
                                  <a:pathLst>
                                    <a:path w="6350" h="483234">
                                      <a:moveTo>
                                        <a:pt x="6108" y="0"/>
                                      </a:moveTo>
                                      <a:lnTo>
                                        <a:pt x="0" y="0"/>
                                      </a:lnTo>
                                      <a:lnTo>
                                        <a:pt x="0" y="161544"/>
                                      </a:lnTo>
                                      <a:lnTo>
                                        <a:pt x="0" y="483108"/>
                                      </a:lnTo>
                                      <a:lnTo>
                                        <a:pt x="6108" y="483108"/>
                                      </a:lnTo>
                                      <a:lnTo>
                                        <a:pt x="6108" y="161544"/>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63B991E1" id="Group 58" o:spid="_x0000_s1026" style="position:absolute;margin-left:-10.75pt;margin-top:0;width:.5pt;height:38.05pt;z-index:-17364480;mso-wrap-distance-left:0;mso-wrap-distance-right:0" coordsize="6350,48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">
                      <v:shape id="Graphic 59" o:spid="_x0000_s1027" style="position:absolute;width:6350;height:483234;visibility:visible;mso-wrap-style:square;v-text-anchor:top" coordsize="6350,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" path="m6108,l,,,161544,,483108r6108,l6108,161544,6108,xe" fillcolor="black" stroked="f">
                        <v:path arrowok="t"/>
                      </v:shape>
                    </v:group>
                  </w:pict>
                </mc:Fallback>
              </mc:AlternateContent>
            </w:r>
            <w:r>
              <w:t xml:space="preserve">4.0 </w:t>
            </w:r>
            <w:r>
              <w:rPr>
                <w:spacing w:val="-2"/>
              </w:rPr>
              <w:t>(3.3)</w:t>
            </w:r>
          </w:p>
        </w:tc>
        <w:tc>
          <w:tcPr>
            <w:tcW w:w="1514" w:type="dxa"/>
            <w:tcBorders>
              <w:left w:val="single" w:sz="4" w:space="0" w:color="000000"/>
              <w:right w:val="single" w:sz="4" w:space="0" w:color="000000"/>
            </w:tcBorders>
          </w:tcPr>
          <w:p w14:paraId="5423500C" w14:textId="77777777" w:rsidR="001C6747" w:rsidRDefault="009D6953">
            <w:pPr>
              <w:pStyle w:val="TableParagraph"/>
              <w:spacing w:line="233" w:lineRule="exact"/>
              <w:ind w:left="380"/>
            </w:pPr>
            <w:r>
              <w:t xml:space="preserve">4.1 </w:t>
            </w:r>
            <w:r>
              <w:rPr>
                <w:spacing w:val="-2"/>
              </w:rPr>
              <w:t>(3.7)</w:t>
            </w:r>
          </w:p>
        </w:tc>
      </w:tr>
      <w:tr w:rsidR="001C6747" w14:paraId="54235012" w14:textId="77777777">
        <w:trPr>
          <w:trHeight w:val="256"/>
        </w:trPr>
        <w:tc>
          <w:tcPr>
            <w:tcW w:w="4072" w:type="dxa"/>
            <w:tcBorders>
              <w:left w:val="single" w:sz="4" w:space="0" w:color="000000"/>
              <w:right w:val="single" w:sz="4" w:space="0" w:color="000000"/>
            </w:tcBorders>
          </w:tcPr>
          <w:p w14:paraId="5423500E" w14:textId="77777777" w:rsidR="001C6747" w:rsidRDefault="009D6953">
            <w:pPr>
              <w:pStyle w:val="TableParagraph"/>
              <w:spacing w:line="236" w:lineRule="exact"/>
              <w:ind w:left="378"/>
            </w:pPr>
            <w:r>
              <w:t>Change</w:t>
            </w:r>
            <w:r>
              <w:rPr>
                <w:spacing w:val="-4"/>
              </w:rPr>
              <w:t xml:space="preserve"> </w:t>
            </w:r>
            <w:r>
              <w:t>from</w:t>
            </w:r>
            <w:r>
              <w:rPr>
                <w:spacing w:val="-1"/>
              </w:rPr>
              <w:t xml:space="preserve"> </w:t>
            </w:r>
            <w:r>
              <w:rPr>
                <w:spacing w:val="-2"/>
              </w:rPr>
              <w:t>baseline</w:t>
            </w:r>
          </w:p>
        </w:tc>
        <w:tc>
          <w:tcPr>
            <w:tcW w:w="2007" w:type="dxa"/>
            <w:tcBorders>
              <w:left w:val="single" w:sz="4" w:space="0" w:color="000000"/>
            </w:tcBorders>
          </w:tcPr>
          <w:p w14:paraId="5423500F" w14:textId="77777777" w:rsidR="001C6747" w:rsidRDefault="009D6953">
            <w:pPr>
              <w:pStyle w:val="TableParagraph"/>
              <w:spacing w:line="236" w:lineRule="exact"/>
              <w:ind w:left="3" w:right="211"/>
              <w:jc w:val="center"/>
            </w:pPr>
            <w:r>
              <w:rPr>
                <w:spacing w:val="-2"/>
              </w:rPr>
              <w:t>-</w:t>
            </w:r>
            <w:r>
              <w:rPr>
                <w:spacing w:val="-4"/>
              </w:rPr>
              <w:t>1.6</w:t>
            </w:r>
            <w:r>
              <w:rPr>
                <w:spacing w:val="-4"/>
                <w:vertAlign w:val="superscript"/>
              </w:rPr>
              <w:t>d</w:t>
            </w:r>
          </w:p>
        </w:tc>
        <w:tc>
          <w:tcPr>
            <w:tcW w:w="1407" w:type="dxa"/>
            <w:tcBorders>
              <w:right w:val="single" w:sz="4" w:space="0" w:color="000000"/>
            </w:tcBorders>
          </w:tcPr>
          <w:p w14:paraId="54235010" w14:textId="77777777" w:rsidR="001C6747" w:rsidRDefault="009D6953">
            <w:pPr>
              <w:pStyle w:val="TableParagraph"/>
              <w:spacing w:line="236" w:lineRule="exact"/>
              <w:ind w:left="9" w:right="202"/>
              <w:jc w:val="center"/>
            </w:pPr>
            <w:r>
              <w:rPr>
                <w:spacing w:val="-2"/>
              </w:rPr>
              <w:t>-</w:t>
            </w:r>
            <w:r>
              <w:rPr>
                <w:spacing w:val="-4"/>
              </w:rPr>
              <w:t>1.3</w:t>
            </w:r>
            <w:r>
              <w:rPr>
                <w:spacing w:val="-4"/>
                <w:vertAlign w:val="superscript"/>
              </w:rPr>
              <w:t>c</w:t>
            </w:r>
          </w:p>
        </w:tc>
        <w:tc>
          <w:tcPr>
            <w:tcW w:w="1514" w:type="dxa"/>
            <w:tcBorders>
              <w:left w:val="single" w:sz="4" w:space="0" w:color="000000"/>
              <w:right w:val="single" w:sz="4" w:space="0" w:color="000000"/>
            </w:tcBorders>
          </w:tcPr>
          <w:p w14:paraId="54235011" w14:textId="77777777" w:rsidR="001C6747" w:rsidRDefault="009D6953">
            <w:pPr>
              <w:pStyle w:val="TableParagraph"/>
              <w:spacing w:line="236" w:lineRule="exact"/>
              <w:ind w:left="68" w:right="59"/>
              <w:jc w:val="center"/>
            </w:pPr>
            <w:r>
              <w:rPr>
                <w:spacing w:val="-2"/>
              </w:rPr>
              <w:t>-</w:t>
            </w:r>
            <w:r>
              <w:rPr>
                <w:spacing w:val="-5"/>
              </w:rPr>
              <w:t>0.3</w:t>
            </w:r>
          </w:p>
        </w:tc>
      </w:tr>
      <w:tr w:rsidR="001C6747" w14:paraId="54235017" w14:textId="77777777">
        <w:trPr>
          <w:trHeight w:val="250"/>
        </w:trPr>
        <w:tc>
          <w:tcPr>
            <w:tcW w:w="4072" w:type="dxa"/>
            <w:tcBorders>
              <w:left w:val="single" w:sz="4" w:space="0" w:color="000000"/>
              <w:bottom w:val="single" w:sz="4" w:space="0" w:color="000000"/>
              <w:right w:val="single" w:sz="4" w:space="0" w:color="000000"/>
            </w:tcBorders>
          </w:tcPr>
          <w:p w14:paraId="54235013" w14:textId="77777777" w:rsidR="001C6747" w:rsidRDefault="009D6953">
            <w:pPr>
              <w:pStyle w:val="TableParagraph"/>
              <w:spacing w:line="231" w:lineRule="exact"/>
              <w:ind w:left="378"/>
            </w:pPr>
            <w:r>
              <w:t>(95%</w:t>
            </w:r>
            <w:r>
              <w:rPr>
                <w:spacing w:val="-2"/>
              </w:rPr>
              <w:t xml:space="preserve"> </w:t>
            </w:r>
            <w:r>
              <w:rPr>
                <w:spacing w:val="-5"/>
              </w:rPr>
              <w:t>CI)</w:t>
            </w:r>
          </w:p>
        </w:tc>
        <w:tc>
          <w:tcPr>
            <w:tcW w:w="2007" w:type="dxa"/>
            <w:tcBorders>
              <w:left w:val="single" w:sz="4" w:space="0" w:color="000000"/>
              <w:bottom w:val="single" w:sz="4" w:space="0" w:color="000000"/>
            </w:tcBorders>
          </w:tcPr>
          <w:p w14:paraId="54235014" w14:textId="77777777" w:rsidR="001C6747" w:rsidRDefault="009D6953">
            <w:pPr>
              <w:pStyle w:val="TableParagraph"/>
              <w:spacing w:line="231" w:lineRule="exact"/>
              <w:ind w:left="418"/>
            </w:pPr>
            <w:r>
              <w:t>(-1.9,</w:t>
            </w:r>
            <w:r>
              <w:rPr>
                <w:spacing w:val="-4"/>
              </w:rPr>
              <w:t xml:space="preserve"> </w:t>
            </w:r>
            <w:r>
              <w:t>-</w:t>
            </w:r>
            <w:r>
              <w:rPr>
                <w:spacing w:val="-4"/>
              </w:rPr>
              <w:t>1.2)</w:t>
            </w:r>
          </w:p>
        </w:tc>
        <w:tc>
          <w:tcPr>
            <w:tcW w:w="1407" w:type="dxa"/>
            <w:tcBorders>
              <w:bottom w:val="single" w:sz="4" w:space="0" w:color="000000"/>
              <w:right w:val="single" w:sz="4" w:space="0" w:color="000000"/>
            </w:tcBorders>
          </w:tcPr>
          <w:p w14:paraId="54235015" w14:textId="77777777" w:rsidR="001C6747" w:rsidRDefault="009D6953">
            <w:pPr>
              <w:pStyle w:val="TableParagraph"/>
              <w:spacing w:line="231" w:lineRule="exact"/>
              <w:ind w:left="9" w:right="199"/>
              <w:jc w:val="center"/>
            </w:pPr>
            <w:r>
              <w:t>(-1.6,</w:t>
            </w:r>
            <w:r>
              <w:rPr>
                <w:spacing w:val="-4"/>
              </w:rPr>
              <w:t xml:space="preserve"> </w:t>
            </w:r>
            <w:r>
              <w:t>-</w:t>
            </w:r>
            <w:r>
              <w:rPr>
                <w:spacing w:val="-4"/>
              </w:rPr>
              <w:t>0.9)</w:t>
            </w:r>
          </w:p>
        </w:tc>
        <w:tc>
          <w:tcPr>
            <w:tcW w:w="1514" w:type="dxa"/>
            <w:tcBorders>
              <w:left w:val="single" w:sz="4" w:space="0" w:color="000000"/>
              <w:bottom w:val="single" w:sz="4" w:space="0" w:color="000000"/>
              <w:right w:val="single" w:sz="4" w:space="0" w:color="000000"/>
            </w:tcBorders>
          </w:tcPr>
          <w:p w14:paraId="54235016" w14:textId="77777777" w:rsidR="001C6747" w:rsidRDefault="009D6953">
            <w:pPr>
              <w:pStyle w:val="TableParagraph"/>
              <w:spacing w:line="231" w:lineRule="exact"/>
              <w:ind w:left="68" w:right="58"/>
              <w:jc w:val="center"/>
            </w:pPr>
            <w:r>
              <w:t>(-0.7,</w:t>
            </w:r>
            <w:r>
              <w:rPr>
                <w:spacing w:val="-2"/>
              </w:rPr>
              <w:t xml:space="preserve"> </w:t>
            </w:r>
            <w:r>
              <w:rPr>
                <w:spacing w:val="-4"/>
              </w:rPr>
              <w:t>0.2)</w:t>
            </w:r>
          </w:p>
        </w:tc>
      </w:tr>
    </w:tbl>
    <w:p w14:paraId="54235018" w14:textId="77777777" w:rsidR="001C6747" w:rsidRDefault="001C6747">
      <w:pPr>
        <w:spacing w:line="231" w:lineRule="exact"/>
        <w:jc w:val="center"/>
        <w:sectPr w:rsidR="001C6747">
          <w:pgSz w:w="11910" w:h="16850"/>
          <w:pgMar w:top="1360" w:right="500" w:bottom="980" w:left="620" w:header="0" w:footer="783" w:gutter="0"/>
          <w:cols w:space="720"/>
        </w:sectPr>
      </w:pPr>
    </w:p>
    <w:p w14:paraId="54235019" w14:textId="77777777" w:rsidR="001C6747" w:rsidRDefault="009D6953">
      <w:pPr>
        <w:spacing w:before="77"/>
        <w:ind w:left="819" w:right="934"/>
        <w:rPr>
          <w:sz w:val="20"/>
        </w:rPr>
      </w:pPr>
      <w:r>
        <w:rPr>
          <w:sz w:val="20"/>
        </w:rPr>
        <w:lastRenderedPageBreak/>
        <w:t>Abbreviations: ABR=abrocitinib; DLQI=Dermatology Life Quality Index; HADS=Hospital Anxiety and Depression</w:t>
      </w:r>
      <w:r>
        <w:rPr>
          <w:spacing w:val="-3"/>
          <w:sz w:val="20"/>
        </w:rPr>
        <w:t xml:space="preserve"> </w:t>
      </w:r>
      <w:r>
        <w:rPr>
          <w:sz w:val="20"/>
        </w:rPr>
        <w:t>Scale;</w:t>
      </w:r>
      <w:r>
        <w:rPr>
          <w:spacing w:val="-4"/>
          <w:sz w:val="20"/>
        </w:rPr>
        <w:t xml:space="preserve"> </w:t>
      </w:r>
      <w:r>
        <w:rPr>
          <w:sz w:val="20"/>
        </w:rPr>
        <w:t>LSM=least</w:t>
      </w:r>
      <w:r>
        <w:rPr>
          <w:spacing w:val="-2"/>
          <w:sz w:val="20"/>
        </w:rPr>
        <w:t xml:space="preserve"> </w:t>
      </w:r>
      <w:r>
        <w:rPr>
          <w:sz w:val="20"/>
        </w:rPr>
        <w:t>squares</w:t>
      </w:r>
      <w:r>
        <w:rPr>
          <w:spacing w:val="-5"/>
          <w:sz w:val="20"/>
        </w:rPr>
        <w:t xml:space="preserve"> </w:t>
      </w:r>
      <w:r>
        <w:rPr>
          <w:sz w:val="20"/>
        </w:rPr>
        <w:t>mean;</w:t>
      </w:r>
      <w:r>
        <w:rPr>
          <w:spacing w:val="-4"/>
          <w:sz w:val="20"/>
        </w:rPr>
        <w:t xml:space="preserve"> </w:t>
      </w:r>
      <w:r>
        <w:rPr>
          <w:sz w:val="20"/>
        </w:rPr>
        <w:t>NTIS=Night</w:t>
      </w:r>
      <w:r>
        <w:rPr>
          <w:spacing w:val="-4"/>
          <w:sz w:val="20"/>
        </w:rPr>
        <w:t xml:space="preserve"> </w:t>
      </w:r>
      <w:r>
        <w:rPr>
          <w:sz w:val="20"/>
        </w:rPr>
        <w:t>Time</w:t>
      </w:r>
      <w:r>
        <w:rPr>
          <w:spacing w:val="-4"/>
          <w:sz w:val="20"/>
        </w:rPr>
        <w:t xml:space="preserve"> </w:t>
      </w:r>
      <w:r>
        <w:rPr>
          <w:sz w:val="20"/>
        </w:rPr>
        <w:t>Itch</w:t>
      </w:r>
      <w:r>
        <w:rPr>
          <w:spacing w:val="-3"/>
          <w:sz w:val="20"/>
        </w:rPr>
        <w:t xml:space="preserve"> </w:t>
      </w:r>
      <w:r>
        <w:rPr>
          <w:sz w:val="20"/>
        </w:rPr>
        <w:t>Scale</w:t>
      </w:r>
      <w:r>
        <w:rPr>
          <w:spacing w:val="-4"/>
          <w:sz w:val="20"/>
        </w:rPr>
        <w:t xml:space="preserve"> </w:t>
      </w:r>
      <w:r>
        <w:rPr>
          <w:sz w:val="20"/>
        </w:rPr>
        <w:t>Severity;</w:t>
      </w:r>
      <w:r>
        <w:rPr>
          <w:spacing w:val="-4"/>
          <w:sz w:val="20"/>
        </w:rPr>
        <w:t xml:space="preserve"> </w:t>
      </w:r>
      <w:r>
        <w:rPr>
          <w:sz w:val="20"/>
        </w:rPr>
        <w:t>POEM=Patient</w:t>
      </w:r>
      <w:r>
        <w:rPr>
          <w:spacing w:val="-4"/>
          <w:sz w:val="20"/>
        </w:rPr>
        <w:t xml:space="preserve"> </w:t>
      </w:r>
      <w:r>
        <w:rPr>
          <w:sz w:val="20"/>
        </w:rPr>
        <w:t>Oriented Eczema Measure; QD=once daily; SCORAD=SCORing Atopic Dermatitis; SD=standard deviation.</w:t>
      </w:r>
    </w:p>
    <w:p w14:paraId="5423501A" w14:textId="77777777" w:rsidR="001C6747" w:rsidRDefault="009D6953">
      <w:pPr>
        <w:pStyle w:val="ListParagraph"/>
        <w:numPr>
          <w:ilvl w:val="0"/>
          <w:numId w:val="1"/>
        </w:numPr>
        <w:tabs>
          <w:tab w:val="left" w:pos="1244"/>
        </w:tabs>
        <w:spacing w:before="40"/>
        <w:rPr>
          <w:sz w:val="20"/>
        </w:rPr>
      </w:pPr>
      <w:r>
        <w:rPr>
          <w:sz w:val="20"/>
        </w:rPr>
        <w:t>Nominal</w:t>
      </w:r>
      <w:r>
        <w:rPr>
          <w:spacing w:val="-4"/>
          <w:sz w:val="20"/>
        </w:rPr>
        <w:t xml:space="preserve"> </w:t>
      </w:r>
      <w:r>
        <w:rPr>
          <w:sz w:val="20"/>
        </w:rPr>
        <w:t>p</w:t>
      </w:r>
      <w:r>
        <w:rPr>
          <w:spacing w:val="-3"/>
          <w:sz w:val="20"/>
        </w:rPr>
        <w:t xml:space="preserve"> </w:t>
      </w:r>
      <w:r>
        <w:rPr>
          <w:sz w:val="20"/>
        </w:rPr>
        <w:t>&lt;0.05</w:t>
      </w:r>
      <w:r>
        <w:rPr>
          <w:spacing w:val="-5"/>
          <w:sz w:val="20"/>
        </w:rPr>
        <w:t xml:space="preserve"> </w:t>
      </w:r>
      <w:r>
        <w:rPr>
          <w:sz w:val="20"/>
        </w:rPr>
        <w:t>versus</w:t>
      </w:r>
      <w:r>
        <w:rPr>
          <w:spacing w:val="-5"/>
          <w:sz w:val="20"/>
        </w:rPr>
        <w:t xml:space="preserve"> </w:t>
      </w:r>
      <w:r>
        <w:rPr>
          <w:spacing w:val="-2"/>
          <w:sz w:val="20"/>
        </w:rPr>
        <w:t>placebo.</w:t>
      </w:r>
    </w:p>
    <w:p w14:paraId="5423501B" w14:textId="77777777" w:rsidR="001C6747" w:rsidRDefault="009D6953">
      <w:pPr>
        <w:pStyle w:val="ListParagraph"/>
        <w:numPr>
          <w:ilvl w:val="0"/>
          <w:numId w:val="1"/>
        </w:numPr>
        <w:tabs>
          <w:tab w:val="left" w:pos="1244"/>
        </w:tabs>
        <w:spacing w:before="41"/>
        <w:rPr>
          <w:sz w:val="20"/>
        </w:rPr>
      </w:pPr>
      <w:r>
        <w:rPr>
          <w:sz w:val="20"/>
        </w:rPr>
        <w:t>Nominal</w:t>
      </w:r>
      <w:r>
        <w:rPr>
          <w:spacing w:val="-4"/>
          <w:sz w:val="20"/>
        </w:rPr>
        <w:t xml:space="preserve"> </w:t>
      </w:r>
      <w:r>
        <w:rPr>
          <w:sz w:val="20"/>
        </w:rPr>
        <w:t>p</w:t>
      </w:r>
      <w:r>
        <w:rPr>
          <w:spacing w:val="-3"/>
          <w:sz w:val="20"/>
        </w:rPr>
        <w:t xml:space="preserve"> </w:t>
      </w:r>
      <w:r>
        <w:rPr>
          <w:sz w:val="20"/>
        </w:rPr>
        <w:t>&lt;0.01</w:t>
      </w:r>
      <w:r>
        <w:rPr>
          <w:spacing w:val="-5"/>
          <w:sz w:val="20"/>
        </w:rPr>
        <w:t xml:space="preserve"> </w:t>
      </w:r>
      <w:r>
        <w:rPr>
          <w:sz w:val="20"/>
        </w:rPr>
        <w:t>versus</w:t>
      </w:r>
      <w:r>
        <w:rPr>
          <w:spacing w:val="-5"/>
          <w:sz w:val="20"/>
        </w:rPr>
        <w:t xml:space="preserve"> </w:t>
      </w:r>
      <w:r>
        <w:rPr>
          <w:spacing w:val="-2"/>
          <w:sz w:val="20"/>
        </w:rPr>
        <w:t>placebo.</w:t>
      </w:r>
    </w:p>
    <w:p w14:paraId="5423501C" w14:textId="77777777" w:rsidR="001C6747" w:rsidRDefault="009D6953">
      <w:pPr>
        <w:pStyle w:val="ListParagraph"/>
        <w:numPr>
          <w:ilvl w:val="0"/>
          <w:numId w:val="1"/>
        </w:numPr>
        <w:tabs>
          <w:tab w:val="left" w:pos="1244"/>
        </w:tabs>
        <w:spacing w:before="39"/>
        <w:rPr>
          <w:sz w:val="20"/>
        </w:rPr>
      </w:pPr>
      <w:r>
        <w:rPr>
          <w:sz w:val="20"/>
        </w:rPr>
        <w:t>Nominal</w:t>
      </w:r>
      <w:r>
        <w:rPr>
          <w:spacing w:val="-4"/>
          <w:sz w:val="20"/>
        </w:rPr>
        <w:t xml:space="preserve"> </w:t>
      </w:r>
      <w:r>
        <w:rPr>
          <w:sz w:val="20"/>
        </w:rPr>
        <w:t>p</w:t>
      </w:r>
      <w:r>
        <w:rPr>
          <w:spacing w:val="-3"/>
          <w:sz w:val="20"/>
        </w:rPr>
        <w:t xml:space="preserve"> </w:t>
      </w:r>
      <w:r>
        <w:rPr>
          <w:sz w:val="20"/>
        </w:rPr>
        <w:t>&lt;0.001</w:t>
      </w:r>
      <w:r>
        <w:rPr>
          <w:spacing w:val="-5"/>
          <w:sz w:val="20"/>
        </w:rPr>
        <w:t xml:space="preserve"> </w:t>
      </w:r>
      <w:r>
        <w:rPr>
          <w:sz w:val="20"/>
        </w:rPr>
        <w:t>versus</w:t>
      </w:r>
      <w:r>
        <w:rPr>
          <w:spacing w:val="-5"/>
          <w:sz w:val="20"/>
        </w:rPr>
        <w:t xml:space="preserve"> </w:t>
      </w:r>
      <w:r>
        <w:rPr>
          <w:spacing w:val="-2"/>
          <w:sz w:val="20"/>
        </w:rPr>
        <w:t>placebo.</w:t>
      </w:r>
    </w:p>
    <w:p w14:paraId="5423501D" w14:textId="77777777" w:rsidR="001C6747" w:rsidRDefault="009D6953">
      <w:pPr>
        <w:pStyle w:val="ListParagraph"/>
        <w:numPr>
          <w:ilvl w:val="0"/>
          <w:numId w:val="1"/>
        </w:numPr>
        <w:tabs>
          <w:tab w:val="left" w:pos="1243"/>
        </w:tabs>
        <w:spacing w:before="41"/>
        <w:ind w:left="1243" w:hanging="424"/>
        <w:rPr>
          <w:sz w:val="20"/>
        </w:rPr>
      </w:pPr>
      <w:bookmarkStart w:id="56" w:name="5.2_Pharmacokinetic_properties"/>
      <w:bookmarkEnd w:id="56"/>
      <w:r>
        <w:rPr>
          <w:sz w:val="20"/>
        </w:rPr>
        <w:t>Nominal</w:t>
      </w:r>
      <w:r>
        <w:rPr>
          <w:spacing w:val="-6"/>
          <w:sz w:val="20"/>
        </w:rPr>
        <w:t xml:space="preserve"> </w:t>
      </w:r>
      <w:r>
        <w:rPr>
          <w:sz w:val="20"/>
        </w:rPr>
        <w:t>p</w:t>
      </w:r>
      <w:r>
        <w:rPr>
          <w:spacing w:val="-4"/>
          <w:sz w:val="20"/>
        </w:rPr>
        <w:t xml:space="preserve"> </w:t>
      </w:r>
      <w:r>
        <w:rPr>
          <w:sz w:val="20"/>
        </w:rPr>
        <w:t>&lt;0.0001</w:t>
      </w:r>
      <w:r>
        <w:rPr>
          <w:spacing w:val="-4"/>
          <w:sz w:val="20"/>
        </w:rPr>
        <w:t xml:space="preserve"> </w:t>
      </w:r>
      <w:r>
        <w:rPr>
          <w:sz w:val="20"/>
        </w:rPr>
        <w:t>versus</w:t>
      </w:r>
      <w:r>
        <w:rPr>
          <w:spacing w:val="-6"/>
          <w:sz w:val="20"/>
        </w:rPr>
        <w:t xml:space="preserve"> </w:t>
      </w:r>
      <w:r>
        <w:rPr>
          <w:spacing w:val="-2"/>
          <w:sz w:val="20"/>
        </w:rPr>
        <w:t>placebo.</w:t>
      </w:r>
    </w:p>
    <w:p w14:paraId="5423501E" w14:textId="77777777" w:rsidR="001C6747" w:rsidRDefault="001C6747">
      <w:pPr>
        <w:pStyle w:val="BodyText"/>
        <w:spacing w:before="130"/>
        <w:ind w:left="0"/>
        <w:jc w:val="left"/>
        <w:rPr>
          <w:sz w:val="20"/>
        </w:rPr>
      </w:pPr>
    </w:p>
    <w:p w14:paraId="5423501F" w14:textId="77777777" w:rsidR="001C6747" w:rsidRDefault="009D6953">
      <w:pPr>
        <w:pStyle w:val="Heading2"/>
        <w:numPr>
          <w:ilvl w:val="1"/>
          <w:numId w:val="7"/>
        </w:numPr>
        <w:tabs>
          <w:tab w:val="left" w:pos="1246"/>
        </w:tabs>
        <w:ind w:left="1246" w:hanging="426"/>
      </w:pPr>
      <w:r>
        <w:t>Pharmacokinetic</w:t>
      </w:r>
      <w:r>
        <w:rPr>
          <w:spacing w:val="-9"/>
        </w:rPr>
        <w:t xml:space="preserve"> </w:t>
      </w:r>
      <w:r>
        <w:rPr>
          <w:spacing w:val="-2"/>
        </w:rPr>
        <w:t>properties</w:t>
      </w:r>
    </w:p>
    <w:p w14:paraId="54235020" w14:textId="77777777" w:rsidR="001C6747" w:rsidRDefault="009D6953">
      <w:pPr>
        <w:pStyle w:val="BodyText"/>
        <w:spacing w:before="241"/>
        <w:ind w:right="939"/>
      </w:pPr>
      <w:r>
        <w:t>The pharmacokinetic profile of abrocitinib is characterised by rapid absorption (peak plasma concentrations are reached within 1</w:t>
      </w:r>
      <w:r>
        <w:rPr>
          <w:spacing w:val="-2"/>
        </w:rPr>
        <w:t xml:space="preserve"> </w:t>
      </w:r>
      <w:r>
        <w:t>hour), and an elimination half-life of about 5</w:t>
      </w:r>
      <w:r>
        <w:rPr>
          <w:spacing w:val="-2"/>
        </w:rPr>
        <w:t xml:space="preserve"> </w:t>
      </w:r>
      <w:r>
        <w:t>hours. Steady-state</w:t>
      </w:r>
      <w:r>
        <w:rPr>
          <w:spacing w:val="-12"/>
        </w:rPr>
        <w:t xml:space="preserve"> </w:t>
      </w:r>
      <w:r>
        <w:t>plasma</w:t>
      </w:r>
      <w:r>
        <w:rPr>
          <w:spacing w:val="-12"/>
        </w:rPr>
        <w:t xml:space="preserve"> </w:t>
      </w:r>
      <w:r>
        <w:t>concentrations</w:t>
      </w:r>
      <w:r>
        <w:rPr>
          <w:spacing w:val="-11"/>
        </w:rPr>
        <w:t xml:space="preserve"> </w:t>
      </w:r>
      <w:r>
        <w:t>of</w:t>
      </w:r>
      <w:r>
        <w:rPr>
          <w:spacing w:val="-11"/>
        </w:rPr>
        <w:t xml:space="preserve"> </w:t>
      </w:r>
      <w:r>
        <w:t>abrocitinib</w:t>
      </w:r>
      <w:r>
        <w:rPr>
          <w:spacing w:val="-11"/>
        </w:rPr>
        <w:t xml:space="preserve"> </w:t>
      </w:r>
      <w:r>
        <w:t>are</w:t>
      </w:r>
      <w:r>
        <w:rPr>
          <w:spacing w:val="-12"/>
        </w:rPr>
        <w:t xml:space="preserve"> </w:t>
      </w:r>
      <w:r>
        <w:t>achieved</w:t>
      </w:r>
      <w:r>
        <w:rPr>
          <w:spacing w:val="-11"/>
        </w:rPr>
        <w:t xml:space="preserve"> </w:t>
      </w:r>
      <w:r>
        <w:t>within</w:t>
      </w:r>
      <w:r>
        <w:rPr>
          <w:spacing w:val="-11"/>
        </w:rPr>
        <w:t xml:space="preserve"> </w:t>
      </w:r>
      <w:r>
        <w:t>48</w:t>
      </w:r>
      <w:r>
        <w:rPr>
          <w:spacing w:val="-4"/>
        </w:rPr>
        <w:t xml:space="preserve"> </w:t>
      </w:r>
      <w:r>
        <w:t>hours</w:t>
      </w:r>
      <w:r>
        <w:rPr>
          <w:spacing w:val="-11"/>
        </w:rPr>
        <w:t xml:space="preserve"> </w:t>
      </w:r>
      <w:r>
        <w:t>after</w:t>
      </w:r>
      <w:r>
        <w:rPr>
          <w:spacing w:val="-11"/>
        </w:rPr>
        <w:t xml:space="preserve"> </w:t>
      </w:r>
      <w:r>
        <w:t>once</w:t>
      </w:r>
      <w:r>
        <w:rPr>
          <w:spacing w:val="-12"/>
        </w:rPr>
        <w:t xml:space="preserve"> </w:t>
      </w:r>
      <w:r>
        <w:t xml:space="preserve">daily </w:t>
      </w:r>
      <w:r>
        <w:rPr>
          <w:spacing w:val="-2"/>
        </w:rPr>
        <w:t>administration.</w:t>
      </w:r>
    </w:p>
    <w:p w14:paraId="54235021" w14:textId="77777777" w:rsidR="001C6747" w:rsidRDefault="009D6953">
      <w:pPr>
        <w:pStyle w:val="Heading3"/>
        <w:ind w:left="820"/>
        <w:jc w:val="left"/>
      </w:pPr>
      <w:bookmarkStart w:id="57" w:name="Absorption"/>
      <w:bookmarkEnd w:id="57"/>
      <w:r>
        <w:rPr>
          <w:spacing w:val="-2"/>
        </w:rPr>
        <w:t>Absorption</w:t>
      </w:r>
    </w:p>
    <w:p w14:paraId="54235022" w14:textId="77777777" w:rsidR="001C6747" w:rsidRDefault="009D6953">
      <w:pPr>
        <w:spacing w:before="120"/>
        <w:ind w:left="820"/>
        <w:rPr>
          <w:i/>
          <w:sz w:val="24"/>
        </w:rPr>
      </w:pPr>
      <w:r>
        <w:rPr>
          <w:i/>
          <w:sz w:val="24"/>
        </w:rPr>
        <w:t>Effect</w:t>
      </w:r>
      <w:r>
        <w:rPr>
          <w:i/>
          <w:spacing w:val="-4"/>
          <w:sz w:val="24"/>
        </w:rPr>
        <w:t xml:space="preserve"> </w:t>
      </w:r>
      <w:r>
        <w:rPr>
          <w:i/>
          <w:sz w:val="24"/>
        </w:rPr>
        <w:t>of</w:t>
      </w:r>
      <w:r>
        <w:rPr>
          <w:i/>
          <w:spacing w:val="-1"/>
          <w:sz w:val="24"/>
        </w:rPr>
        <w:t xml:space="preserve"> </w:t>
      </w:r>
      <w:r>
        <w:rPr>
          <w:i/>
          <w:spacing w:val="-4"/>
          <w:sz w:val="24"/>
        </w:rPr>
        <w:t>Food</w:t>
      </w:r>
    </w:p>
    <w:p w14:paraId="54235023" w14:textId="77777777" w:rsidR="001C6747" w:rsidRDefault="009D6953">
      <w:pPr>
        <w:pStyle w:val="BodyText"/>
        <w:spacing w:before="242" w:line="237" w:lineRule="auto"/>
        <w:ind w:left="819" w:right="935"/>
      </w:pPr>
      <w:r>
        <w:t xml:space="preserve">Abrocitinib is well-absorbed with over 91% extent of oral absorption and absolute oral </w:t>
      </w:r>
      <w:r>
        <w:rPr>
          <w:position w:val="2"/>
        </w:rPr>
        <w:t>bioavailability of approximately 60%. Both C</w:t>
      </w:r>
      <w:r>
        <w:rPr>
          <w:sz w:val="16"/>
        </w:rPr>
        <w:t>max</w:t>
      </w:r>
      <w:r>
        <w:rPr>
          <w:spacing w:val="40"/>
          <w:sz w:val="16"/>
        </w:rPr>
        <w:t xml:space="preserve"> </w:t>
      </w:r>
      <w:r>
        <w:rPr>
          <w:position w:val="2"/>
        </w:rPr>
        <w:t xml:space="preserve">and AUC of abrocitinib increased dose </w:t>
      </w:r>
      <w:r>
        <w:t>proportionally up to 400</w:t>
      </w:r>
      <w:r>
        <w:rPr>
          <w:spacing w:val="-2"/>
        </w:rPr>
        <w:t xml:space="preserve"> </w:t>
      </w:r>
      <w:r>
        <w:t xml:space="preserve">mg. Coadministration of CIBINQO with a high-fat meal had no </w:t>
      </w:r>
      <w:r>
        <w:rPr>
          <w:position w:val="2"/>
        </w:rPr>
        <w:t>clinically</w:t>
      </w:r>
      <w:r>
        <w:rPr>
          <w:spacing w:val="-2"/>
          <w:position w:val="2"/>
        </w:rPr>
        <w:t xml:space="preserve"> </w:t>
      </w:r>
      <w:r>
        <w:rPr>
          <w:position w:val="2"/>
        </w:rPr>
        <w:t>relevant</w:t>
      </w:r>
      <w:r>
        <w:rPr>
          <w:spacing w:val="-2"/>
          <w:position w:val="2"/>
        </w:rPr>
        <w:t xml:space="preserve"> </w:t>
      </w:r>
      <w:r>
        <w:rPr>
          <w:position w:val="2"/>
        </w:rPr>
        <w:t>effect</w:t>
      </w:r>
      <w:r>
        <w:rPr>
          <w:spacing w:val="-2"/>
          <w:position w:val="2"/>
        </w:rPr>
        <w:t xml:space="preserve"> </w:t>
      </w:r>
      <w:r>
        <w:rPr>
          <w:position w:val="2"/>
        </w:rPr>
        <w:t>on</w:t>
      </w:r>
      <w:r>
        <w:rPr>
          <w:spacing w:val="-2"/>
          <w:position w:val="2"/>
        </w:rPr>
        <w:t xml:space="preserve"> </w:t>
      </w:r>
      <w:r>
        <w:rPr>
          <w:position w:val="2"/>
        </w:rPr>
        <w:t>abrocitinib</w:t>
      </w:r>
      <w:r>
        <w:rPr>
          <w:spacing w:val="-2"/>
          <w:position w:val="2"/>
        </w:rPr>
        <w:t xml:space="preserve"> </w:t>
      </w:r>
      <w:r>
        <w:rPr>
          <w:position w:val="2"/>
        </w:rPr>
        <w:t>exposures</w:t>
      </w:r>
      <w:r>
        <w:rPr>
          <w:spacing w:val="-2"/>
          <w:position w:val="2"/>
        </w:rPr>
        <w:t xml:space="preserve"> </w:t>
      </w:r>
      <w:r>
        <w:rPr>
          <w:position w:val="2"/>
        </w:rPr>
        <w:t>(AUC</w:t>
      </w:r>
      <w:r>
        <w:rPr>
          <w:spacing w:val="-1"/>
          <w:position w:val="2"/>
        </w:rPr>
        <w:t xml:space="preserve"> </w:t>
      </w:r>
      <w:r>
        <w:rPr>
          <w:position w:val="2"/>
        </w:rPr>
        <w:t>and</w:t>
      </w:r>
      <w:r>
        <w:rPr>
          <w:spacing w:val="-2"/>
          <w:position w:val="2"/>
        </w:rPr>
        <w:t xml:space="preserve"> </w:t>
      </w:r>
      <w:r>
        <w:rPr>
          <w:position w:val="2"/>
        </w:rPr>
        <w:t>C</w:t>
      </w:r>
      <w:r>
        <w:rPr>
          <w:sz w:val="16"/>
        </w:rPr>
        <w:t>max</w:t>
      </w:r>
      <w:r>
        <w:rPr>
          <w:spacing w:val="19"/>
          <w:sz w:val="16"/>
        </w:rPr>
        <w:t xml:space="preserve"> </w:t>
      </w:r>
      <w:r>
        <w:rPr>
          <w:position w:val="2"/>
        </w:rPr>
        <w:t>increased</w:t>
      </w:r>
      <w:r>
        <w:rPr>
          <w:spacing w:val="-2"/>
          <w:position w:val="2"/>
        </w:rPr>
        <w:t xml:space="preserve"> </w:t>
      </w:r>
      <w:r>
        <w:rPr>
          <w:position w:val="2"/>
        </w:rPr>
        <w:t>by</w:t>
      </w:r>
      <w:r>
        <w:rPr>
          <w:spacing w:val="-2"/>
          <w:position w:val="2"/>
        </w:rPr>
        <w:t xml:space="preserve"> </w:t>
      </w:r>
      <w:r>
        <w:rPr>
          <w:position w:val="2"/>
        </w:rPr>
        <w:t>approximately 26%</w:t>
      </w:r>
      <w:r>
        <w:rPr>
          <w:spacing w:val="-10"/>
          <w:position w:val="2"/>
        </w:rPr>
        <w:t xml:space="preserve"> </w:t>
      </w:r>
      <w:r>
        <w:rPr>
          <w:position w:val="2"/>
        </w:rPr>
        <w:t>and</w:t>
      </w:r>
      <w:r>
        <w:rPr>
          <w:spacing w:val="-10"/>
          <w:position w:val="2"/>
        </w:rPr>
        <w:t xml:space="preserve"> </w:t>
      </w:r>
      <w:r>
        <w:rPr>
          <w:position w:val="2"/>
        </w:rPr>
        <w:t>29%,</w:t>
      </w:r>
      <w:r>
        <w:rPr>
          <w:spacing w:val="-10"/>
          <w:position w:val="2"/>
        </w:rPr>
        <w:t xml:space="preserve"> </w:t>
      </w:r>
      <w:r>
        <w:rPr>
          <w:position w:val="2"/>
        </w:rPr>
        <w:t>respectively,</w:t>
      </w:r>
      <w:r>
        <w:rPr>
          <w:spacing w:val="-10"/>
          <w:position w:val="2"/>
        </w:rPr>
        <w:t xml:space="preserve"> </w:t>
      </w:r>
      <w:r>
        <w:rPr>
          <w:position w:val="2"/>
        </w:rPr>
        <w:t>and</w:t>
      </w:r>
      <w:r>
        <w:rPr>
          <w:spacing w:val="-10"/>
          <w:position w:val="2"/>
        </w:rPr>
        <w:t xml:space="preserve"> </w:t>
      </w:r>
      <w:r>
        <w:rPr>
          <w:position w:val="2"/>
        </w:rPr>
        <w:t>T</w:t>
      </w:r>
      <w:r>
        <w:rPr>
          <w:sz w:val="16"/>
        </w:rPr>
        <w:t>max</w:t>
      </w:r>
      <w:r>
        <w:rPr>
          <w:spacing w:val="9"/>
          <w:sz w:val="16"/>
        </w:rPr>
        <w:t xml:space="preserve"> </w:t>
      </w:r>
      <w:r>
        <w:rPr>
          <w:position w:val="2"/>
        </w:rPr>
        <w:t>was</w:t>
      </w:r>
      <w:r>
        <w:rPr>
          <w:spacing w:val="-10"/>
          <w:position w:val="2"/>
        </w:rPr>
        <w:t xml:space="preserve"> </w:t>
      </w:r>
      <w:r>
        <w:rPr>
          <w:position w:val="2"/>
        </w:rPr>
        <w:t>prolonged</w:t>
      </w:r>
      <w:r>
        <w:rPr>
          <w:spacing w:val="-10"/>
          <w:position w:val="2"/>
        </w:rPr>
        <w:t xml:space="preserve"> </w:t>
      </w:r>
      <w:r>
        <w:rPr>
          <w:position w:val="2"/>
        </w:rPr>
        <w:t>by</w:t>
      </w:r>
      <w:r>
        <w:rPr>
          <w:spacing w:val="-10"/>
          <w:position w:val="2"/>
        </w:rPr>
        <w:t xml:space="preserve"> </w:t>
      </w:r>
      <w:r>
        <w:rPr>
          <w:position w:val="2"/>
        </w:rPr>
        <w:t>2</w:t>
      </w:r>
      <w:r>
        <w:rPr>
          <w:spacing w:val="-3"/>
          <w:position w:val="2"/>
        </w:rPr>
        <w:t xml:space="preserve"> </w:t>
      </w:r>
      <w:r>
        <w:rPr>
          <w:position w:val="2"/>
        </w:rPr>
        <w:t>hours).</w:t>
      </w:r>
      <w:r>
        <w:rPr>
          <w:spacing w:val="-10"/>
          <w:position w:val="2"/>
        </w:rPr>
        <w:t xml:space="preserve"> </w:t>
      </w:r>
      <w:r>
        <w:rPr>
          <w:position w:val="2"/>
        </w:rPr>
        <w:t>In</w:t>
      </w:r>
      <w:r>
        <w:rPr>
          <w:spacing w:val="-10"/>
          <w:position w:val="2"/>
        </w:rPr>
        <w:t xml:space="preserve"> </w:t>
      </w:r>
      <w:r>
        <w:rPr>
          <w:position w:val="2"/>
        </w:rPr>
        <w:t>clinical</w:t>
      </w:r>
      <w:r>
        <w:rPr>
          <w:spacing w:val="-10"/>
          <w:position w:val="2"/>
        </w:rPr>
        <w:t xml:space="preserve"> </w:t>
      </w:r>
      <w:r>
        <w:rPr>
          <w:position w:val="2"/>
        </w:rPr>
        <w:t>studies,</w:t>
      </w:r>
      <w:r>
        <w:rPr>
          <w:spacing w:val="-10"/>
          <w:position w:val="2"/>
        </w:rPr>
        <w:t xml:space="preserve"> </w:t>
      </w:r>
      <w:r>
        <w:rPr>
          <w:position w:val="2"/>
        </w:rPr>
        <w:t xml:space="preserve">CIBINQO </w:t>
      </w:r>
      <w:r>
        <w:t>was</w:t>
      </w:r>
      <w:r>
        <w:rPr>
          <w:spacing w:val="-7"/>
        </w:rPr>
        <w:t xml:space="preserve"> </w:t>
      </w:r>
      <w:r>
        <w:t>administered</w:t>
      </w:r>
      <w:r>
        <w:rPr>
          <w:spacing w:val="-4"/>
        </w:rPr>
        <w:t xml:space="preserve"> </w:t>
      </w:r>
      <w:r>
        <w:t>without</w:t>
      </w:r>
      <w:r>
        <w:rPr>
          <w:spacing w:val="-3"/>
        </w:rPr>
        <w:t xml:space="preserve"> </w:t>
      </w:r>
      <w:r>
        <w:t>regard</w:t>
      </w:r>
      <w:r>
        <w:rPr>
          <w:spacing w:val="-4"/>
        </w:rPr>
        <w:t xml:space="preserve"> </w:t>
      </w:r>
      <w:r>
        <w:t>to</w:t>
      </w:r>
      <w:r>
        <w:rPr>
          <w:spacing w:val="-4"/>
        </w:rPr>
        <w:t xml:space="preserve"> </w:t>
      </w:r>
      <w:r>
        <w:t>food</w:t>
      </w:r>
      <w:r>
        <w:rPr>
          <w:spacing w:val="-1"/>
        </w:rPr>
        <w:t xml:space="preserve"> </w:t>
      </w:r>
      <w:r>
        <w:t>(see</w:t>
      </w:r>
      <w:r>
        <w:rPr>
          <w:spacing w:val="-5"/>
        </w:rPr>
        <w:t xml:space="preserve"> </w:t>
      </w:r>
      <w:r>
        <w:t>Section</w:t>
      </w:r>
      <w:r>
        <w:rPr>
          <w:spacing w:val="-4"/>
        </w:rPr>
        <w:t xml:space="preserve"> </w:t>
      </w:r>
      <w:r>
        <w:t>4.2</w:t>
      </w:r>
      <w:r>
        <w:rPr>
          <w:spacing w:val="-4"/>
        </w:rPr>
        <w:t xml:space="preserve"> </w:t>
      </w:r>
      <w:r>
        <w:t>Dose</w:t>
      </w:r>
      <w:r>
        <w:rPr>
          <w:spacing w:val="-5"/>
        </w:rPr>
        <w:t xml:space="preserve"> </w:t>
      </w:r>
      <w:r>
        <w:t>and</w:t>
      </w:r>
      <w:r>
        <w:rPr>
          <w:spacing w:val="-4"/>
        </w:rPr>
        <w:t xml:space="preserve"> </w:t>
      </w:r>
      <w:r>
        <w:t>method</w:t>
      </w:r>
      <w:r>
        <w:rPr>
          <w:spacing w:val="-1"/>
        </w:rPr>
        <w:t xml:space="preserve"> </w:t>
      </w:r>
      <w:r>
        <w:t>of</w:t>
      </w:r>
      <w:r>
        <w:rPr>
          <w:spacing w:val="-5"/>
        </w:rPr>
        <w:t xml:space="preserve"> </w:t>
      </w:r>
      <w:r>
        <w:rPr>
          <w:spacing w:val="-2"/>
        </w:rPr>
        <w:t>administration).</w:t>
      </w:r>
    </w:p>
    <w:p w14:paraId="54235024" w14:textId="77777777" w:rsidR="001C6747" w:rsidRDefault="009D6953">
      <w:pPr>
        <w:pStyle w:val="Heading3"/>
        <w:spacing w:before="244"/>
        <w:jc w:val="left"/>
      </w:pPr>
      <w:bookmarkStart w:id="58" w:name="Distribution"/>
      <w:bookmarkEnd w:id="58"/>
      <w:r>
        <w:rPr>
          <w:spacing w:val="-2"/>
        </w:rPr>
        <w:t>Distribution</w:t>
      </w:r>
    </w:p>
    <w:p w14:paraId="54235025" w14:textId="77777777" w:rsidR="001C6747" w:rsidRDefault="009D6953">
      <w:pPr>
        <w:pStyle w:val="BodyText"/>
        <w:spacing w:before="120"/>
        <w:ind w:left="819" w:right="934"/>
      </w:pPr>
      <w:r>
        <w:t>After intravenous administration, the volume of distribution of abrocitinib is about 100</w:t>
      </w:r>
      <w:r>
        <w:rPr>
          <w:spacing w:val="-2"/>
        </w:rPr>
        <w:t xml:space="preserve"> </w:t>
      </w:r>
      <w:r>
        <w:t>L. Approximately</w:t>
      </w:r>
      <w:r>
        <w:rPr>
          <w:spacing w:val="-13"/>
        </w:rPr>
        <w:t xml:space="preserve"> </w:t>
      </w:r>
      <w:r>
        <w:t>64%,</w:t>
      </w:r>
      <w:r>
        <w:rPr>
          <w:spacing w:val="-13"/>
        </w:rPr>
        <w:t xml:space="preserve"> </w:t>
      </w:r>
      <w:r>
        <w:t>37%</w:t>
      </w:r>
      <w:r>
        <w:rPr>
          <w:spacing w:val="-14"/>
        </w:rPr>
        <w:t xml:space="preserve"> </w:t>
      </w:r>
      <w:r>
        <w:t>and</w:t>
      </w:r>
      <w:r>
        <w:rPr>
          <w:spacing w:val="-13"/>
        </w:rPr>
        <w:t xml:space="preserve"> </w:t>
      </w:r>
      <w:r>
        <w:t>29%</w:t>
      </w:r>
      <w:r>
        <w:rPr>
          <w:spacing w:val="-14"/>
        </w:rPr>
        <w:t xml:space="preserve"> </w:t>
      </w:r>
      <w:r>
        <w:t>of</w:t>
      </w:r>
      <w:r>
        <w:rPr>
          <w:spacing w:val="-14"/>
        </w:rPr>
        <w:t xml:space="preserve"> </w:t>
      </w:r>
      <w:r>
        <w:t>circulating</w:t>
      </w:r>
      <w:r>
        <w:rPr>
          <w:spacing w:val="-13"/>
        </w:rPr>
        <w:t xml:space="preserve"> </w:t>
      </w:r>
      <w:r>
        <w:t>abrocitinib</w:t>
      </w:r>
      <w:r>
        <w:rPr>
          <w:spacing w:val="-13"/>
        </w:rPr>
        <w:t xml:space="preserve"> </w:t>
      </w:r>
      <w:r>
        <w:t>and</w:t>
      </w:r>
      <w:r>
        <w:rPr>
          <w:spacing w:val="-13"/>
        </w:rPr>
        <w:t xml:space="preserve"> </w:t>
      </w:r>
      <w:r>
        <w:t>its</w:t>
      </w:r>
      <w:r>
        <w:rPr>
          <w:spacing w:val="-13"/>
        </w:rPr>
        <w:t xml:space="preserve"> </w:t>
      </w:r>
      <w:r>
        <w:t>active</w:t>
      </w:r>
      <w:r>
        <w:rPr>
          <w:spacing w:val="-14"/>
        </w:rPr>
        <w:t xml:space="preserve"> </w:t>
      </w:r>
      <w:r>
        <w:t>metabolites</w:t>
      </w:r>
      <w:r>
        <w:rPr>
          <w:spacing w:val="-13"/>
        </w:rPr>
        <w:t xml:space="preserve"> </w:t>
      </w:r>
      <w:r>
        <w:t>M1</w:t>
      </w:r>
      <w:r>
        <w:rPr>
          <w:spacing w:val="-13"/>
        </w:rPr>
        <w:t xml:space="preserve"> </w:t>
      </w:r>
      <w:r>
        <w:t>and M2,</w:t>
      </w:r>
      <w:r>
        <w:rPr>
          <w:spacing w:val="-15"/>
        </w:rPr>
        <w:t xml:space="preserve"> </w:t>
      </w:r>
      <w:r>
        <w:t>respectively,</w:t>
      </w:r>
      <w:r>
        <w:rPr>
          <w:spacing w:val="-15"/>
        </w:rPr>
        <w:t xml:space="preserve"> </w:t>
      </w:r>
      <w:r>
        <w:t>are</w:t>
      </w:r>
      <w:r>
        <w:rPr>
          <w:spacing w:val="-15"/>
        </w:rPr>
        <w:t xml:space="preserve"> </w:t>
      </w:r>
      <w:r>
        <w:t>bound</w:t>
      </w:r>
      <w:r>
        <w:rPr>
          <w:spacing w:val="-15"/>
        </w:rPr>
        <w:t xml:space="preserve"> </w:t>
      </w:r>
      <w:r>
        <w:t>to</w:t>
      </w:r>
      <w:r>
        <w:rPr>
          <w:spacing w:val="-15"/>
        </w:rPr>
        <w:t xml:space="preserve"> </w:t>
      </w:r>
      <w:r>
        <w:t>plasma</w:t>
      </w:r>
      <w:r>
        <w:rPr>
          <w:spacing w:val="-15"/>
        </w:rPr>
        <w:t xml:space="preserve"> </w:t>
      </w:r>
      <w:r>
        <w:t>proteins.</w:t>
      </w:r>
      <w:r>
        <w:rPr>
          <w:spacing w:val="-15"/>
        </w:rPr>
        <w:t xml:space="preserve"> </w:t>
      </w:r>
      <w:r>
        <w:t>Abrocitinib</w:t>
      </w:r>
      <w:r>
        <w:rPr>
          <w:spacing w:val="-15"/>
        </w:rPr>
        <w:t xml:space="preserve"> </w:t>
      </w:r>
      <w:r>
        <w:t>and</w:t>
      </w:r>
      <w:r>
        <w:rPr>
          <w:spacing w:val="-15"/>
        </w:rPr>
        <w:t xml:space="preserve"> </w:t>
      </w:r>
      <w:r>
        <w:t>its</w:t>
      </w:r>
      <w:r>
        <w:rPr>
          <w:spacing w:val="-15"/>
        </w:rPr>
        <w:t xml:space="preserve"> </w:t>
      </w:r>
      <w:r>
        <w:t>active</w:t>
      </w:r>
      <w:r>
        <w:rPr>
          <w:spacing w:val="-15"/>
        </w:rPr>
        <w:t xml:space="preserve"> </w:t>
      </w:r>
      <w:r>
        <w:t>metabolites</w:t>
      </w:r>
      <w:r>
        <w:rPr>
          <w:spacing w:val="-15"/>
        </w:rPr>
        <w:t xml:space="preserve"> </w:t>
      </w:r>
      <w:r>
        <w:t>distribute equally between red blood cells and plasma.</w:t>
      </w:r>
    </w:p>
    <w:p w14:paraId="54235026" w14:textId="77777777" w:rsidR="001C6747" w:rsidRDefault="009D6953">
      <w:pPr>
        <w:pStyle w:val="Heading3"/>
        <w:jc w:val="left"/>
      </w:pPr>
      <w:bookmarkStart w:id="59" w:name="Metabolism"/>
      <w:bookmarkEnd w:id="59"/>
      <w:r>
        <w:rPr>
          <w:spacing w:val="-2"/>
        </w:rPr>
        <w:t>Metabolism</w:t>
      </w:r>
    </w:p>
    <w:p w14:paraId="54235027" w14:textId="77777777" w:rsidR="001C6747" w:rsidRDefault="009D6953">
      <w:pPr>
        <w:pStyle w:val="BodyText"/>
        <w:spacing w:before="121"/>
        <w:ind w:left="819" w:right="934"/>
      </w:pPr>
      <w:r>
        <w:t>The metabolism of abrocitinib is mediated by multiple CYP enzymes, CYP2C19 (~53%), CYP2C9 (~30%), CYP3A4 (~11%) and CYP2B6 (~6%). In a human radiolabelled study, abrocitinib was the most prevalent circulating species, with 3</w:t>
      </w:r>
      <w:r>
        <w:rPr>
          <w:spacing w:val="-2"/>
        </w:rPr>
        <w:t xml:space="preserve"> </w:t>
      </w:r>
      <w:r>
        <w:t>polar mono-hydroxylated metabolites identified as M1 (3-hydroxypropyl), M2 (2-hydroxypropyl), and M4 (pyrrolidinone pyrimidine). Of the 3 metabolites in circulation, M1 and M2 have similar JAK inhibitory profiles as abrocitinib, while M4 was pharmacologically inactive. The pharmacological activity of CIBINQO is attributable to the unbound exposures of parent molecule as well as M1 and M2 in systemic circulation. The sum of unbound exposures of abrocitinib, M1 and M2, each expressed in molar units and adjusted for relative potencies, is referred to as the abrocitinib active moiety.</w:t>
      </w:r>
    </w:p>
    <w:p w14:paraId="54235028" w14:textId="77777777" w:rsidR="001C6747" w:rsidRDefault="009D6953">
      <w:pPr>
        <w:pStyle w:val="Heading3"/>
        <w:jc w:val="left"/>
      </w:pPr>
      <w:bookmarkStart w:id="60" w:name="Elimination"/>
      <w:bookmarkEnd w:id="60"/>
      <w:r>
        <w:rPr>
          <w:spacing w:val="-2"/>
        </w:rPr>
        <w:t>Elimination</w:t>
      </w:r>
    </w:p>
    <w:p w14:paraId="54235029" w14:textId="77777777" w:rsidR="001C6747" w:rsidRDefault="009D6953">
      <w:pPr>
        <w:pStyle w:val="BodyText"/>
        <w:spacing w:before="120"/>
        <w:ind w:left="819" w:right="935"/>
      </w:pPr>
      <w:r>
        <w:t>Abrocitinib is eliminated primarily by metabolic clearance mechanisms, with less than 1% of the</w:t>
      </w:r>
      <w:r>
        <w:rPr>
          <w:spacing w:val="-6"/>
        </w:rPr>
        <w:t xml:space="preserve"> </w:t>
      </w:r>
      <w:r>
        <w:t>dose</w:t>
      </w:r>
      <w:r>
        <w:rPr>
          <w:spacing w:val="-3"/>
        </w:rPr>
        <w:t xml:space="preserve"> </w:t>
      </w:r>
      <w:r>
        <w:t>excreted</w:t>
      </w:r>
      <w:r>
        <w:rPr>
          <w:spacing w:val="-5"/>
        </w:rPr>
        <w:t xml:space="preserve"> </w:t>
      </w:r>
      <w:r>
        <w:t>in</w:t>
      </w:r>
      <w:r>
        <w:rPr>
          <w:spacing w:val="-5"/>
        </w:rPr>
        <w:t xml:space="preserve"> </w:t>
      </w:r>
      <w:r>
        <w:t>urine</w:t>
      </w:r>
      <w:r>
        <w:rPr>
          <w:spacing w:val="-6"/>
        </w:rPr>
        <w:t xml:space="preserve"> </w:t>
      </w:r>
      <w:r>
        <w:t>as</w:t>
      </w:r>
      <w:r>
        <w:rPr>
          <w:spacing w:val="-5"/>
        </w:rPr>
        <w:t xml:space="preserve"> </w:t>
      </w:r>
      <w:r>
        <w:t>unchanged</w:t>
      </w:r>
      <w:r>
        <w:rPr>
          <w:spacing w:val="-5"/>
        </w:rPr>
        <w:t xml:space="preserve"> </w:t>
      </w:r>
      <w:r>
        <w:t>drug.</w:t>
      </w:r>
      <w:r>
        <w:rPr>
          <w:spacing w:val="-3"/>
        </w:rPr>
        <w:t xml:space="preserve"> </w:t>
      </w:r>
      <w:r>
        <w:t>The</w:t>
      </w:r>
      <w:r>
        <w:rPr>
          <w:spacing w:val="-3"/>
        </w:rPr>
        <w:t xml:space="preserve"> </w:t>
      </w:r>
      <w:r>
        <w:t>metabolites</w:t>
      </w:r>
      <w:r>
        <w:rPr>
          <w:spacing w:val="-5"/>
        </w:rPr>
        <w:t xml:space="preserve"> </w:t>
      </w:r>
      <w:r>
        <w:t>of</w:t>
      </w:r>
      <w:r>
        <w:rPr>
          <w:spacing w:val="-3"/>
        </w:rPr>
        <w:t xml:space="preserve"> </w:t>
      </w:r>
      <w:r>
        <w:t>abrocitinib,</w:t>
      </w:r>
      <w:r>
        <w:rPr>
          <w:spacing w:val="-5"/>
        </w:rPr>
        <w:t xml:space="preserve"> </w:t>
      </w:r>
      <w:r>
        <w:t>M1,</w:t>
      </w:r>
      <w:r>
        <w:rPr>
          <w:spacing w:val="-5"/>
        </w:rPr>
        <w:t xml:space="preserve"> </w:t>
      </w:r>
      <w:r>
        <w:t>M2</w:t>
      </w:r>
      <w:r>
        <w:rPr>
          <w:spacing w:val="-5"/>
        </w:rPr>
        <w:t xml:space="preserve"> </w:t>
      </w:r>
      <w:r>
        <w:t>and</w:t>
      </w:r>
      <w:r>
        <w:rPr>
          <w:spacing w:val="-2"/>
        </w:rPr>
        <w:t xml:space="preserve"> </w:t>
      </w:r>
      <w:r>
        <w:t>M4 are excreted predominantly in urine, and are substrates of OAT3 transporter.</w:t>
      </w:r>
    </w:p>
    <w:p w14:paraId="5423502A" w14:textId="77777777" w:rsidR="001C6747" w:rsidRDefault="001C6747">
      <w:pPr>
        <w:sectPr w:rsidR="001C6747">
          <w:pgSz w:w="11910" w:h="16850"/>
          <w:pgMar w:top="1360" w:right="500" w:bottom="980" w:left="620" w:header="0" w:footer="783" w:gutter="0"/>
          <w:cols w:space="720"/>
        </w:sectPr>
      </w:pPr>
    </w:p>
    <w:p w14:paraId="5423502B" w14:textId="77777777" w:rsidR="001C6747" w:rsidRDefault="009D6953">
      <w:pPr>
        <w:pStyle w:val="Heading3"/>
        <w:spacing w:before="78"/>
        <w:ind w:left="820"/>
        <w:jc w:val="left"/>
      </w:pPr>
      <w:bookmarkStart w:id="61" w:name="Special_populations"/>
      <w:bookmarkEnd w:id="61"/>
      <w:r>
        <w:lastRenderedPageBreak/>
        <w:t>Special</w:t>
      </w:r>
      <w:r>
        <w:rPr>
          <w:spacing w:val="-2"/>
        </w:rPr>
        <w:t xml:space="preserve"> populations</w:t>
      </w:r>
    </w:p>
    <w:p w14:paraId="5423502C" w14:textId="77777777" w:rsidR="001C6747" w:rsidRDefault="009D6953">
      <w:pPr>
        <w:spacing w:before="120"/>
        <w:ind w:left="820"/>
        <w:rPr>
          <w:i/>
          <w:sz w:val="24"/>
        </w:rPr>
      </w:pPr>
      <w:r>
        <w:rPr>
          <w:i/>
          <w:sz w:val="24"/>
        </w:rPr>
        <w:t>Body</w:t>
      </w:r>
      <w:r>
        <w:rPr>
          <w:i/>
          <w:spacing w:val="-3"/>
          <w:sz w:val="24"/>
        </w:rPr>
        <w:t xml:space="preserve"> </w:t>
      </w:r>
      <w:r>
        <w:rPr>
          <w:i/>
          <w:sz w:val="24"/>
        </w:rPr>
        <w:t>Weight,</w:t>
      </w:r>
      <w:r>
        <w:rPr>
          <w:i/>
          <w:spacing w:val="-1"/>
          <w:sz w:val="24"/>
        </w:rPr>
        <w:t xml:space="preserve"> </w:t>
      </w:r>
      <w:r>
        <w:rPr>
          <w:i/>
          <w:sz w:val="24"/>
        </w:rPr>
        <w:t>Gender,</w:t>
      </w:r>
      <w:r>
        <w:rPr>
          <w:i/>
          <w:spacing w:val="-1"/>
          <w:sz w:val="24"/>
        </w:rPr>
        <w:t xml:space="preserve"> </w:t>
      </w:r>
      <w:r>
        <w:rPr>
          <w:i/>
          <w:sz w:val="24"/>
        </w:rPr>
        <w:t>Genotype,</w:t>
      </w:r>
      <w:r>
        <w:rPr>
          <w:i/>
          <w:spacing w:val="-1"/>
          <w:sz w:val="24"/>
        </w:rPr>
        <w:t xml:space="preserve"> </w:t>
      </w:r>
      <w:r>
        <w:rPr>
          <w:i/>
          <w:sz w:val="24"/>
        </w:rPr>
        <w:t>Race,</w:t>
      </w:r>
      <w:r>
        <w:rPr>
          <w:i/>
          <w:spacing w:val="-1"/>
          <w:sz w:val="24"/>
        </w:rPr>
        <w:t xml:space="preserve"> </w:t>
      </w:r>
      <w:r>
        <w:rPr>
          <w:i/>
          <w:sz w:val="24"/>
        </w:rPr>
        <w:t>and</w:t>
      </w:r>
      <w:r>
        <w:rPr>
          <w:i/>
          <w:spacing w:val="-1"/>
          <w:sz w:val="24"/>
        </w:rPr>
        <w:t xml:space="preserve"> </w:t>
      </w:r>
      <w:r>
        <w:rPr>
          <w:i/>
          <w:spacing w:val="-5"/>
          <w:sz w:val="24"/>
        </w:rPr>
        <w:t>Age</w:t>
      </w:r>
    </w:p>
    <w:p w14:paraId="5423502D" w14:textId="77777777" w:rsidR="001C6747" w:rsidRDefault="009D6953">
      <w:pPr>
        <w:pStyle w:val="BodyText"/>
        <w:ind w:right="934"/>
        <w:jc w:val="left"/>
      </w:pPr>
      <w:r>
        <w:t>Body</w:t>
      </w:r>
      <w:r>
        <w:rPr>
          <w:spacing w:val="40"/>
        </w:rPr>
        <w:t xml:space="preserve"> </w:t>
      </w:r>
      <w:r>
        <w:t>weight,</w:t>
      </w:r>
      <w:r>
        <w:rPr>
          <w:spacing w:val="40"/>
        </w:rPr>
        <w:t xml:space="preserve"> </w:t>
      </w:r>
      <w:r>
        <w:t>gender,</w:t>
      </w:r>
      <w:r>
        <w:rPr>
          <w:spacing w:val="40"/>
        </w:rPr>
        <w:t xml:space="preserve"> </w:t>
      </w:r>
      <w:r>
        <w:t>CYP2C19/2C9</w:t>
      </w:r>
      <w:r>
        <w:rPr>
          <w:spacing w:val="40"/>
        </w:rPr>
        <w:t xml:space="preserve"> </w:t>
      </w:r>
      <w:r>
        <w:t>genotype,</w:t>
      </w:r>
      <w:r>
        <w:rPr>
          <w:spacing w:val="40"/>
        </w:rPr>
        <w:t xml:space="preserve"> </w:t>
      </w:r>
      <w:r>
        <w:t>race,</w:t>
      </w:r>
      <w:r>
        <w:rPr>
          <w:spacing w:val="40"/>
        </w:rPr>
        <w:t xml:space="preserve"> </w:t>
      </w:r>
      <w:r>
        <w:t>and</w:t>
      </w:r>
      <w:r>
        <w:rPr>
          <w:spacing w:val="40"/>
        </w:rPr>
        <w:t xml:space="preserve"> </w:t>
      </w:r>
      <w:r>
        <w:t>age</w:t>
      </w:r>
      <w:r>
        <w:rPr>
          <w:spacing w:val="40"/>
        </w:rPr>
        <w:t xml:space="preserve"> </w:t>
      </w:r>
      <w:r>
        <w:t>did</w:t>
      </w:r>
      <w:r>
        <w:rPr>
          <w:spacing w:val="40"/>
        </w:rPr>
        <w:t xml:space="preserve"> </w:t>
      </w:r>
      <w:r>
        <w:t>not</w:t>
      </w:r>
      <w:r>
        <w:rPr>
          <w:spacing w:val="40"/>
        </w:rPr>
        <w:t xml:space="preserve"> </w:t>
      </w:r>
      <w:r>
        <w:t>have</w:t>
      </w:r>
      <w:r>
        <w:rPr>
          <w:spacing w:val="40"/>
        </w:rPr>
        <w:t xml:space="preserve"> </w:t>
      </w:r>
      <w:r>
        <w:t>a</w:t>
      </w:r>
      <w:r>
        <w:rPr>
          <w:spacing w:val="40"/>
        </w:rPr>
        <w:t xml:space="preserve"> </w:t>
      </w:r>
      <w:r>
        <w:t>clinically</w:t>
      </w:r>
      <w:r>
        <w:rPr>
          <w:spacing w:val="40"/>
        </w:rPr>
        <w:t xml:space="preserve"> </w:t>
      </w:r>
      <w:r>
        <w:t>meaningful</w:t>
      </w:r>
      <w:r>
        <w:rPr>
          <w:spacing w:val="-15"/>
        </w:rPr>
        <w:t xml:space="preserve"> </w:t>
      </w:r>
      <w:r>
        <w:t>effect</w:t>
      </w:r>
      <w:r>
        <w:rPr>
          <w:spacing w:val="-13"/>
        </w:rPr>
        <w:t xml:space="preserve"> </w:t>
      </w:r>
      <w:r>
        <w:t>on</w:t>
      </w:r>
      <w:r>
        <w:rPr>
          <w:spacing w:val="-13"/>
        </w:rPr>
        <w:t xml:space="preserve"> </w:t>
      </w:r>
      <w:r>
        <w:t>CIBINQO</w:t>
      </w:r>
      <w:r>
        <w:rPr>
          <w:spacing w:val="-12"/>
        </w:rPr>
        <w:t xml:space="preserve"> </w:t>
      </w:r>
      <w:r>
        <w:t>exposure</w:t>
      </w:r>
      <w:r>
        <w:rPr>
          <w:spacing w:val="-12"/>
        </w:rPr>
        <w:t xml:space="preserve"> </w:t>
      </w:r>
      <w:r>
        <w:t>(see</w:t>
      </w:r>
      <w:r>
        <w:rPr>
          <w:spacing w:val="-14"/>
        </w:rPr>
        <w:t xml:space="preserve"> </w:t>
      </w:r>
      <w:r>
        <w:t>Section</w:t>
      </w:r>
      <w:r>
        <w:rPr>
          <w:spacing w:val="-13"/>
        </w:rPr>
        <w:t xml:space="preserve"> </w:t>
      </w:r>
      <w:r>
        <w:t>4.2</w:t>
      </w:r>
      <w:r>
        <w:rPr>
          <w:spacing w:val="-13"/>
        </w:rPr>
        <w:t xml:space="preserve"> </w:t>
      </w:r>
      <w:r>
        <w:t>Dose</w:t>
      </w:r>
      <w:r>
        <w:rPr>
          <w:spacing w:val="-12"/>
        </w:rPr>
        <w:t xml:space="preserve"> </w:t>
      </w:r>
      <w:r>
        <w:t>and</w:t>
      </w:r>
      <w:r>
        <w:rPr>
          <w:spacing w:val="-11"/>
        </w:rPr>
        <w:t xml:space="preserve"> </w:t>
      </w:r>
      <w:r>
        <w:t>method</w:t>
      </w:r>
      <w:r>
        <w:rPr>
          <w:spacing w:val="-12"/>
        </w:rPr>
        <w:t xml:space="preserve"> </w:t>
      </w:r>
      <w:r>
        <w:t>of</w:t>
      </w:r>
      <w:r>
        <w:rPr>
          <w:spacing w:val="-13"/>
        </w:rPr>
        <w:t xml:space="preserve"> </w:t>
      </w:r>
      <w:r>
        <w:rPr>
          <w:spacing w:val="-2"/>
        </w:rPr>
        <w:t>administration).</w:t>
      </w:r>
    </w:p>
    <w:p w14:paraId="5423502E" w14:textId="77777777" w:rsidR="001C6747" w:rsidRDefault="009D6953">
      <w:pPr>
        <w:spacing w:before="240"/>
        <w:ind w:left="819"/>
        <w:rPr>
          <w:i/>
          <w:sz w:val="24"/>
        </w:rPr>
      </w:pPr>
      <w:r>
        <w:rPr>
          <w:i/>
          <w:sz w:val="24"/>
        </w:rPr>
        <w:t>Paediatric</w:t>
      </w:r>
      <w:r>
        <w:rPr>
          <w:i/>
          <w:spacing w:val="-2"/>
          <w:sz w:val="24"/>
        </w:rPr>
        <w:t xml:space="preserve"> </w:t>
      </w:r>
      <w:r>
        <w:rPr>
          <w:i/>
          <w:sz w:val="24"/>
        </w:rPr>
        <w:t>(under</w:t>
      </w:r>
      <w:r>
        <w:rPr>
          <w:i/>
          <w:spacing w:val="-1"/>
          <w:sz w:val="24"/>
        </w:rPr>
        <w:t xml:space="preserve"> </w:t>
      </w:r>
      <w:r>
        <w:rPr>
          <w:i/>
          <w:sz w:val="24"/>
        </w:rPr>
        <w:t>12 years</w:t>
      </w:r>
      <w:r>
        <w:rPr>
          <w:i/>
          <w:spacing w:val="-1"/>
          <w:sz w:val="24"/>
        </w:rPr>
        <w:t xml:space="preserve"> </w:t>
      </w:r>
      <w:r>
        <w:rPr>
          <w:i/>
          <w:sz w:val="24"/>
        </w:rPr>
        <w:t xml:space="preserve">of </w:t>
      </w:r>
      <w:r>
        <w:rPr>
          <w:i/>
          <w:spacing w:val="-4"/>
          <w:sz w:val="24"/>
        </w:rPr>
        <w:t>age)</w:t>
      </w:r>
    </w:p>
    <w:p w14:paraId="5423502F" w14:textId="77777777" w:rsidR="001C6747" w:rsidRDefault="009D6953">
      <w:pPr>
        <w:pStyle w:val="BodyText"/>
        <w:ind w:left="819" w:right="934"/>
        <w:jc w:val="left"/>
      </w:pPr>
      <w:r>
        <w:t>The pharmacokinetics of CIBINQO in paediatric patients under 12</w:t>
      </w:r>
      <w:r>
        <w:rPr>
          <w:spacing w:val="-2"/>
        </w:rPr>
        <w:t xml:space="preserve"> </w:t>
      </w:r>
      <w:r>
        <w:t>years of age have not yet been established (see Section 4.2 Dose and method of administration).</w:t>
      </w:r>
    </w:p>
    <w:p w14:paraId="54235030" w14:textId="77777777" w:rsidR="001C6747" w:rsidRDefault="009D6953">
      <w:pPr>
        <w:spacing w:before="240"/>
        <w:ind w:left="819"/>
        <w:rPr>
          <w:i/>
          <w:sz w:val="24"/>
        </w:rPr>
      </w:pPr>
      <w:r>
        <w:rPr>
          <w:i/>
          <w:sz w:val="24"/>
        </w:rPr>
        <w:t>Renal</w:t>
      </w:r>
      <w:r>
        <w:rPr>
          <w:i/>
          <w:spacing w:val="-2"/>
          <w:sz w:val="24"/>
        </w:rPr>
        <w:t xml:space="preserve"> impairment</w:t>
      </w:r>
    </w:p>
    <w:p w14:paraId="54235031" w14:textId="77777777" w:rsidR="001C6747" w:rsidRDefault="009D6953">
      <w:pPr>
        <w:pStyle w:val="BodyText"/>
        <w:ind w:left="819" w:right="935"/>
      </w:pPr>
      <w:r>
        <w:t>In</w:t>
      </w:r>
      <w:r>
        <w:rPr>
          <w:spacing w:val="-8"/>
        </w:rPr>
        <w:t xml:space="preserve"> </w:t>
      </w:r>
      <w:r>
        <w:t>a</w:t>
      </w:r>
      <w:r>
        <w:rPr>
          <w:spacing w:val="-11"/>
        </w:rPr>
        <w:t xml:space="preserve"> </w:t>
      </w:r>
      <w:r>
        <w:t>renal</w:t>
      </w:r>
      <w:r>
        <w:rPr>
          <w:spacing w:val="-10"/>
        </w:rPr>
        <w:t xml:space="preserve"> </w:t>
      </w:r>
      <w:r>
        <w:t>impairment</w:t>
      </w:r>
      <w:r>
        <w:rPr>
          <w:spacing w:val="-10"/>
        </w:rPr>
        <w:t xml:space="preserve"> </w:t>
      </w:r>
      <w:r>
        <w:t>study,</w:t>
      </w:r>
      <w:r>
        <w:rPr>
          <w:spacing w:val="-11"/>
        </w:rPr>
        <w:t xml:space="preserve"> </w:t>
      </w:r>
      <w:r>
        <w:t>patients</w:t>
      </w:r>
      <w:r>
        <w:rPr>
          <w:spacing w:val="-10"/>
        </w:rPr>
        <w:t xml:space="preserve"> </w:t>
      </w:r>
      <w:r>
        <w:t>with</w:t>
      </w:r>
      <w:r>
        <w:rPr>
          <w:spacing w:val="-11"/>
        </w:rPr>
        <w:t xml:space="preserve"> </w:t>
      </w:r>
      <w:r>
        <w:t>severe</w:t>
      </w:r>
      <w:r>
        <w:rPr>
          <w:spacing w:val="-9"/>
        </w:rPr>
        <w:t xml:space="preserve"> </w:t>
      </w:r>
      <w:r>
        <w:t>(eGFR</w:t>
      </w:r>
      <w:r>
        <w:rPr>
          <w:spacing w:val="-8"/>
        </w:rPr>
        <w:t xml:space="preserve"> </w:t>
      </w:r>
      <w:r>
        <w:t>&lt;30</w:t>
      </w:r>
      <w:r>
        <w:rPr>
          <w:spacing w:val="-3"/>
        </w:rPr>
        <w:t xml:space="preserve"> </w:t>
      </w:r>
      <w:r>
        <w:t>mL/min)</w:t>
      </w:r>
      <w:r>
        <w:rPr>
          <w:spacing w:val="-11"/>
        </w:rPr>
        <w:t xml:space="preserve"> </w:t>
      </w:r>
      <w:r>
        <w:t>and</w:t>
      </w:r>
      <w:r>
        <w:rPr>
          <w:spacing w:val="-8"/>
        </w:rPr>
        <w:t xml:space="preserve"> </w:t>
      </w:r>
      <w:r>
        <w:t>moderate</w:t>
      </w:r>
      <w:r>
        <w:rPr>
          <w:spacing w:val="-9"/>
        </w:rPr>
        <w:t xml:space="preserve"> </w:t>
      </w:r>
      <w:r>
        <w:t>(eGFR</w:t>
      </w:r>
      <w:r>
        <w:rPr>
          <w:spacing w:val="-10"/>
        </w:rPr>
        <w:t xml:space="preserve"> </w:t>
      </w:r>
      <w:r>
        <w:t>30 to</w:t>
      </w:r>
      <w:r>
        <w:rPr>
          <w:spacing w:val="-15"/>
        </w:rPr>
        <w:t xml:space="preserve"> </w:t>
      </w:r>
      <w:r>
        <w:t>&lt;60</w:t>
      </w:r>
      <w:r>
        <w:rPr>
          <w:spacing w:val="-15"/>
        </w:rPr>
        <w:t xml:space="preserve"> </w:t>
      </w:r>
      <w:r>
        <w:t>mL/min)</w:t>
      </w:r>
      <w:r>
        <w:rPr>
          <w:spacing w:val="-15"/>
        </w:rPr>
        <w:t xml:space="preserve"> </w:t>
      </w:r>
      <w:r>
        <w:t>renal</w:t>
      </w:r>
      <w:r>
        <w:rPr>
          <w:spacing w:val="-15"/>
        </w:rPr>
        <w:t xml:space="preserve"> </w:t>
      </w:r>
      <w:r>
        <w:t>impairment</w:t>
      </w:r>
      <w:r>
        <w:rPr>
          <w:spacing w:val="-15"/>
        </w:rPr>
        <w:t xml:space="preserve"> </w:t>
      </w:r>
      <w:r>
        <w:t>had</w:t>
      </w:r>
      <w:r>
        <w:rPr>
          <w:spacing w:val="-15"/>
        </w:rPr>
        <w:t xml:space="preserve"> </w:t>
      </w:r>
      <w:r>
        <w:t>approximately</w:t>
      </w:r>
      <w:r>
        <w:rPr>
          <w:spacing w:val="-15"/>
        </w:rPr>
        <w:t xml:space="preserve"> </w:t>
      </w:r>
      <w:r>
        <w:t>191%</w:t>
      </w:r>
      <w:r>
        <w:rPr>
          <w:spacing w:val="-15"/>
        </w:rPr>
        <w:t xml:space="preserve"> </w:t>
      </w:r>
      <w:r>
        <w:t>and</w:t>
      </w:r>
      <w:r>
        <w:rPr>
          <w:spacing w:val="-15"/>
        </w:rPr>
        <w:t xml:space="preserve"> </w:t>
      </w:r>
      <w:r>
        <w:t>110%</w:t>
      </w:r>
      <w:r>
        <w:rPr>
          <w:spacing w:val="-15"/>
        </w:rPr>
        <w:t xml:space="preserve"> </w:t>
      </w:r>
      <w:r>
        <w:t>increase</w:t>
      </w:r>
      <w:r>
        <w:rPr>
          <w:spacing w:val="-15"/>
        </w:rPr>
        <w:t xml:space="preserve"> </w:t>
      </w:r>
      <w:r>
        <w:t>in</w:t>
      </w:r>
      <w:r>
        <w:rPr>
          <w:spacing w:val="-15"/>
        </w:rPr>
        <w:t xml:space="preserve"> </w:t>
      </w:r>
      <w:r>
        <w:t>active</w:t>
      </w:r>
      <w:r>
        <w:rPr>
          <w:spacing w:val="-15"/>
        </w:rPr>
        <w:t xml:space="preserve"> </w:t>
      </w:r>
      <w:r>
        <w:t xml:space="preserve">moiety </w:t>
      </w:r>
      <w:r>
        <w:rPr>
          <w:position w:val="2"/>
        </w:rPr>
        <w:t>AUC</w:t>
      </w:r>
      <w:r>
        <w:rPr>
          <w:sz w:val="16"/>
        </w:rPr>
        <w:t>inf</w:t>
      </w:r>
      <w:r>
        <w:rPr>
          <w:position w:val="2"/>
        </w:rPr>
        <w:t>,</w:t>
      </w:r>
      <w:r>
        <w:rPr>
          <w:spacing w:val="-12"/>
          <w:position w:val="2"/>
        </w:rPr>
        <w:t xml:space="preserve"> </w:t>
      </w:r>
      <w:r>
        <w:rPr>
          <w:position w:val="2"/>
        </w:rPr>
        <w:t>respectively,</w:t>
      </w:r>
      <w:r>
        <w:rPr>
          <w:spacing w:val="-10"/>
          <w:position w:val="2"/>
        </w:rPr>
        <w:t xml:space="preserve"> </w:t>
      </w:r>
      <w:r>
        <w:rPr>
          <w:position w:val="2"/>
        </w:rPr>
        <w:t>compared</w:t>
      </w:r>
      <w:r>
        <w:rPr>
          <w:spacing w:val="-12"/>
          <w:position w:val="2"/>
        </w:rPr>
        <w:t xml:space="preserve"> </w:t>
      </w:r>
      <w:r>
        <w:rPr>
          <w:position w:val="2"/>
        </w:rPr>
        <w:t>to</w:t>
      </w:r>
      <w:r>
        <w:rPr>
          <w:spacing w:val="-10"/>
          <w:position w:val="2"/>
        </w:rPr>
        <w:t xml:space="preserve"> </w:t>
      </w:r>
      <w:r>
        <w:rPr>
          <w:position w:val="2"/>
        </w:rPr>
        <w:t>patients</w:t>
      </w:r>
      <w:r>
        <w:rPr>
          <w:spacing w:val="-12"/>
          <w:position w:val="2"/>
        </w:rPr>
        <w:t xml:space="preserve"> </w:t>
      </w:r>
      <w:r>
        <w:rPr>
          <w:position w:val="2"/>
        </w:rPr>
        <w:t>with</w:t>
      </w:r>
      <w:r>
        <w:rPr>
          <w:spacing w:val="-12"/>
          <w:position w:val="2"/>
        </w:rPr>
        <w:t xml:space="preserve"> </w:t>
      </w:r>
      <w:r>
        <w:rPr>
          <w:position w:val="2"/>
        </w:rPr>
        <w:t>normal</w:t>
      </w:r>
      <w:r>
        <w:rPr>
          <w:spacing w:val="-12"/>
          <w:position w:val="2"/>
        </w:rPr>
        <w:t xml:space="preserve"> </w:t>
      </w:r>
      <w:r>
        <w:rPr>
          <w:position w:val="2"/>
        </w:rPr>
        <w:t>renal</w:t>
      </w:r>
      <w:r>
        <w:rPr>
          <w:spacing w:val="-12"/>
          <w:position w:val="2"/>
        </w:rPr>
        <w:t xml:space="preserve"> </w:t>
      </w:r>
      <w:r>
        <w:rPr>
          <w:position w:val="2"/>
        </w:rPr>
        <w:t>function</w:t>
      </w:r>
      <w:r>
        <w:rPr>
          <w:spacing w:val="-12"/>
          <w:position w:val="2"/>
        </w:rPr>
        <w:t xml:space="preserve"> </w:t>
      </w:r>
      <w:r>
        <w:rPr>
          <w:position w:val="2"/>
        </w:rPr>
        <w:t>(eGFR</w:t>
      </w:r>
      <w:r>
        <w:rPr>
          <w:spacing w:val="-11"/>
          <w:position w:val="2"/>
        </w:rPr>
        <w:t xml:space="preserve"> </w:t>
      </w:r>
      <w:r>
        <w:rPr>
          <w:position w:val="2"/>
        </w:rPr>
        <w:t>≥90</w:t>
      </w:r>
      <w:r>
        <w:rPr>
          <w:spacing w:val="-2"/>
          <w:position w:val="2"/>
        </w:rPr>
        <w:t xml:space="preserve"> </w:t>
      </w:r>
      <w:r>
        <w:rPr>
          <w:position w:val="2"/>
        </w:rPr>
        <w:t>mL/min;</w:t>
      </w:r>
      <w:r>
        <w:rPr>
          <w:spacing w:val="-12"/>
          <w:position w:val="2"/>
        </w:rPr>
        <w:t xml:space="preserve"> </w:t>
      </w:r>
      <w:r>
        <w:rPr>
          <w:position w:val="2"/>
        </w:rPr>
        <w:t xml:space="preserve">see </w:t>
      </w:r>
      <w:r>
        <w:t>Section</w:t>
      </w:r>
      <w:r>
        <w:rPr>
          <w:spacing w:val="-9"/>
        </w:rPr>
        <w:t xml:space="preserve"> </w:t>
      </w:r>
      <w:r>
        <w:t>4.2</w:t>
      </w:r>
      <w:r>
        <w:rPr>
          <w:spacing w:val="-9"/>
        </w:rPr>
        <w:t xml:space="preserve"> </w:t>
      </w:r>
      <w:r>
        <w:t>Dose</w:t>
      </w:r>
      <w:r>
        <w:rPr>
          <w:spacing w:val="-10"/>
        </w:rPr>
        <w:t xml:space="preserve"> </w:t>
      </w:r>
      <w:r>
        <w:t>and</w:t>
      </w:r>
      <w:r>
        <w:rPr>
          <w:spacing w:val="-9"/>
        </w:rPr>
        <w:t xml:space="preserve"> </w:t>
      </w:r>
      <w:r>
        <w:t>method</w:t>
      </w:r>
      <w:r>
        <w:rPr>
          <w:spacing w:val="-9"/>
        </w:rPr>
        <w:t xml:space="preserve"> </w:t>
      </w:r>
      <w:r>
        <w:t>of</w:t>
      </w:r>
      <w:r>
        <w:rPr>
          <w:spacing w:val="-10"/>
        </w:rPr>
        <w:t xml:space="preserve"> </w:t>
      </w:r>
      <w:r>
        <w:t>administration).</w:t>
      </w:r>
      <w:r>
        <w:rPr>
          <w:spacing w:val="-9"/>
        </w:rPr>
        <w:t xml:space="preserve"> </w:t>
      </w:r>
      <w:r>
        <w:t>Based</w:t>
      </w:r>
      <w:r>
        <w:rPr>
          <w:spacing w:val="-9"/>
        </w:rPr>
        <w:t xml:space="preserve"> </w:t>
      </w:r>
      <w:r>
        <w:t>on</w:t>
      </w:r>
      <w:r>
        <w:rPr>
          <w:spacing w:val="-9"/>
        </w:rPr>
        <w:t xml:space="preserve"> </w:t>
      </w:r>
      <w:r>
        <w:t>these</w:t>
      </w:r>
      <w:r>
        <w:rPr>
          <w:spacing w:val="-10"/>
        </w:rPr>
        <w:t xml:space="preserve"> </w:t>
      </w:r>
      <w:r>
        <w:t>results,</w:t>
      </w:r>
      <w:r>
        <w:rPr>
          <w:spacing w:val="-9"/>
        </w:rPr>
        <w:t xml:space="preserve"> </w:t>
      </w:r>
      <w:r>
        <w:t>a</w:t>
      </w:r>
      <w:r>
        <w:rPr>
          <w:spacing w:val="-10"/>
        </w:rPr>
        <w:t xml:space="preserve"> </w:t>
      </w:r>
      <w:r>
        <w:t>clinically</w:t>
      </w:r>
      <w:r>
        <w:rPr>
          <w:spacing w:val="-9"/>
        </w:rPr>
        <w:t xml:space="preserve"> </w:t>
      </w:r>
      <w:r>
        <w:t>significant increase in abrocitinib active moiety is not expected in patients with mild renal impairment (creatinine</w:t>
      </w:r>
      <w:r>
        <w:rPr>
          <w:spacing w:val="-9"/>
        </w:rPr>
        <w:t xml:space="preserve"> </w:t>
      </w:r>
      <w:r>
        <w:t>clearance</w:t>
      </w:r>
      <w:r>
        <w:rPr>
          <w:spacing w:val="-9"/>
        </w:rPr>
        <w:t xml:space="preserve"> </w:t>
      </w:r>
      <w:r>
        <w:t>60</w:t>
      </w:r>
      <w:r>
        <w:rPr>
          <w:spacing w:val="-8"/>
        </w:rPr>
        <w:t xml:space="preserve"> </w:t>
      </w:r>
      <w:r>
        <w:t>to</w:t>
      </w:r>
      <w:r>
        <w:rPr>
          <w:spacing w:val="-8"/>
        </w:rPr>
        <w:t xml:space="preserve"> </w:t>
      </w:r>
      <w:r>
        <w:t>&lt;90</w:t>
      </w:r>
      <w:r>
        <w:rPr>
          <w:spacing w:val="-3"/>
        </w:rPr>
        <w:t xml:space="preserve"> </w:t>
      </w:r>
      <w:r>
        <w:t>mL/min).</w:t>
      </w:r>
      <w:r>
        <w:rPr>
          <w:spacing w:val="-8"/>
        </w:rPr>
        <w:t xml:space="preserve"> </w:t>
      </w:r>
      <w:r>
        <w:t>The</w:t>
      </w:r>
      <w:r>
        <w:rPr>
          <w:spacing w:val="-9"/>
        </w:rPr>
        <w:t xml:space="preserve"> </w:t>
      </w:r>
      <w:r>
        <w:t>eGFR</w:t>
      </w:r>
      <w:r>
        <w:rPr>
          <w:spacing w:val="-8"/>
        </w:rPr>
        <w:t xml:space="preserve"> </w:t>
      </w:r>
      <w:r>
        <w:t>in</w:t>
      </w:r>
      <w:r>
        <w:rPr>
          <w:spacing w:val="-8"/>
        </w:rPr>
        <w:t xml:space="preserve"> </w:t>
      </w:r>
      <w:r>
        <w:t>individual</w:t>
      </w:r>
      <w:r>
        <w:rPr>
          <w:spacing w:val="-8"/>
        </w:rPr>
        <w:t xml:space="preserve"> </w:t>
      </w:r>
      <w:r>
        <w:t>patients</w:t>
      </w:r>
      <w:r>
        <w:rPr>
          <w:spacing w:val="-10"/>
        </w:rPr>
        <w:t xml:space="preserve"> </w:t>
      </w:r>
      <w:r>
        <w:t>was</w:t>
      </w:r>
      <w:r>
        <w:rPr>
          <w:spacing w:val="-8"/>
        </w:rPr>
        <w:t xml:space="preserve"> </w:t>
      </w:r>
      <w:r>
        <w:t>estimated</w:t>
      </w:r>
      <w:r>
        <w:rPr>
          <w:spacing w:val="-8"/>
        </w:rPr>
        <w:t xml:space="preserve"> </w:t>
      </w:r>
      <w:r>
        <w:t>using Modification of Diet in Renal Disease (MDRD) formula.</w:t>
      </w:r>
    </w:p>
    <w:p w14:paraId="54235032" w14:textId="77777777" w:rsidR="001C6747" w:rsidRDefault="009D6953">
      <w:pPr>
        <w:pStyle w:val="BodyText"/>
        <w:spacing w:before="238"/>
        <w:ind w:left="819" w:right="937"/>
      </w:pPr>
      <w:r>
        <w:t>CIBINQO has not been studied in patients with ESRD on renal replacement therapy (see Section</w:t>
      </w:r>
      <w:r>
        <w:rPr>
          <w:spacing w:val="-11"/>
        </w:rPr>
        <w:t xml:space="preserve"> </w:t>
      </w:r>
      <w:r>
        <w:t>4.2</w:t>
      </w:r>
      <w:r>
        <w:rPr>
          <w:spacing w:val="-11"/>
        </w:rPr>
        <w:t xml:space="preserve"> </w:t>
      </w:r>
      <w:r>
        <w:t>Dose</w:t>
      </w:r>
      <w:r>
        <w:rPr>
          <w:spacing w:val="-12"/>
        </w:rPr>
        <w:t xml:space="preserve"> </w:t>
      </w:r>
      <w:r>
        <w:t>and</w:t>
      </w:r>
      <w:r>
        <w:rPr>
          <w:spacing w:val="-11"/>
        </w:rPr>
        <w:t xml:space="preserve"> </w:t>
      </w:r>
      <w:r>
        <w:t>method</w:t>
      </w:r>
      <w:r>
        <w:rPr>
          <w:spacing w:val="-11"/>
        </w:rPr>
        <w:t xml:space="preserve"> </w:t>
      </w:r>
      <w:r>
        <w:t>of</w:t>
      </w:r>
      <w:r>
        <w:rPr>
          <w:spacing w:val="-11"/>
        </w:rPr>
        <w:t xml:space="preserve"> </w:t>
      </w:r>
      <w:r>
        <w:t>administration).</w:t>
      </w:r>
      <w:r>
        <w:rPr>
          <w:spacing w:val="-11"/>
        </w:rPr>
        <w:t xml:space="preserve"> </w:t>
      </w:r>
      <w:r>
        <w:t>In</w:t>
      </w:r>
      <w:r>
        <w:rPr>
          <w:spacing w:val="-8"/>
        </w:rPr>
        <w:t xml:space="preserve"> </w:t>
      </w:r>
      <w:r>
        <w:t>Phase</w:t>
      </w:r>
      <w:r>
        <w:rPr>
          <w:spacing w:val="-12"/>
        </w:rPr>
        <w:t xml:space="preserve"> </w:t>
      </w:r>
      <w:r>
        <w:t>3</w:t>
      </w:r>
      <w:r>
        <w:rPr>
          <w:spacing w:val="-11"/>
        </w:rPr>
        <w:t xml:space="preserve"> </w:t>
      </w:r>
      <w:r>
        <w:t>clinical</w:t>
      </w:r>
      <w:r>
        <w:rPr>
          <w:spacing w:val="-10"/>
        </w:rPr>
        <w:t xml:space="preserve"> </w:t>
      </w:r>
      <w:r>
        <w:t>studies,</w:t>
      </w:r>
      <w:r>
        <w:rPr>
          <w:spacing w:val="-13"/>
        </w:rPr>
        <w:t xml:space="preserve"> </w:t>
      </w:r>
      <w:r>
        <w:t>CIBINQO</w:t>
      </w:r>
      <w:r>
        <w:rPr>
          <w:spacing w:val="-11"/>
        </w:rPr>
        <w:t xml:space="preserve"> </w:t>
      </w:r>
      <w:r>
        <w:t>was</w:t>
      </w:r>
      <w:r>
        <w:rPr>
          <w:spacing w:val="-10"/>
        </w:rPr>
        <w:t xml:space="preserve"> </w:t>
      </w:r>
      <w:r>
        <w:t>not evaluated in patients with atopic</w:t>
      </w:r>
      <w:r>
        <w:rPr>
          <w:spacing w:val="-1"/>
        </w:rPr>
        <w:t xml:space="preserve"> </w:t>
      </w:r>
      <w:r>
        <w:t>dermatitis with baseline</w:t>
      </w:r>
      <w:r>
        <w:rPr>
          <w:spacing w:val="-1"/>
        </w:rPr>
        <w:t xml:space="preserve"> </w:t>
      </w:r>
      <w:r>
        <w:t>creatinine</w:t>
      </w:r>
      <w:r>
        <w:rPr>
          <w:spacing w:val="-1"/>
        </w:rPr>
        <w:t xml:space="preserve"> </w:t>
      </w:r>
      <w:r>
        <w:t>clearance</w:t>
      </w:r>
      <w:r>
        <w:rPr>
          <w:spacing w:val="-1"/>
        </w:rPr>
        <w:t xml:space="preserve"> </w:t>
      </w:r>
      <w:r>
        <w:t>values less than 40 mL/min.</w:t>
      </w:r>
    </w:p>
    <w:p w14:paraId="54235033" w14:textId="77777777" w:rsidR="001C6747" w:rsidRDefault="009D6953">
      <w:pPr>
        <w:spacing w:before="240"/>
        <w:ind w:left="819"/>
        <w:jc w:val="both"/>
        <w:rPr>
          <w:i/>
          <w:sz w:val="24"/>
        </w:rPr>
      </w:pPr>
      <w:r>
        <w:rPr>
          <w:i/>
          <w:sz w:val="24"/>
        </w:rPr>
        <w:t>Hepatic</w:t>
      </w:r>
      <w:r>
        <w:rPr>
          <w:i/>
          <w:spacing w:val="-3"/>
          <w:sz w:val="24"/>
        </w:rPr>
        <w:t xml:space="preserve"> </w:t>
      </w:r>
      <w:r>
        <w:rPr>
          <w:i/>
          <w:spacing w:val="-2"/>
          <w:sz w:val="24"/>
        </w:rPr>
        <w:t>impairment</w:t>
      </w:r>
    </w:p>
    <w:p w14:paraId="54235034" w14:textId="77777777" w:rsidR="001C6747" w:rsidRDefault="009D6953">
      <w:pPr>
        <w:pStyle w:val="BodyText"/>
        <w:ind w:left="819" w:right="935"/>
      </w:pPr>
      <w:r>
        <w:t xml:space="preserve">Patients with mild (Child Pugh A) and moderate (Child Pugh B) hepatic impairment had </w:t>
      </w:r>
      <w:r>
        <w:rPr>
          <w:position w:val="2"/>
        </w:rPr>
        <w:t>approximately</w:t>
      </w:r>
      <w:r>
        <w:rPr>
          <w:spacing w:val="-10"/>
          <w:position w:val="2"/>
        </w:rPr>
        <w:t xml:space="preserve"> </w:t>
      </w:r>
      <w:r>
        <w:rPr>
          <w:position w:val="2"/>
        </w:rPr>
        <w:t>4%</w:t>
      </w:r>
      <w:r>
        <w:rPr>
          <w:spacing w:val="-10"/>
          <w:position w:val="2"/>
        </w:rPr>
        <w:t xml:space="preserve"> </w:t>
      </w:r>
      <w:r>
        <w:rPr>
          <w:position w:val="2"/>
        </w:rPr>
        <w:t>decrease</w:t>
      </w:r>
      <w:r>
        <w:rPr>
          <w:spacing w:val="-11"/>
          <w:position w:val="2"/>
        </w:rPr>
        <w:t xml:space="preserve"> </w:t>
      </w:r>
      <w:r>
        <w:rPr>
          <w:position w:val="2"/>
        </w:rPr>
        <w:t>and</w:t>
      </w:r>
      <w:r>
        <w:rPr>
          <w:spacing w:val="-10"/>
          <w:position w:val="2"/>
        </w:rPr>
        <w:t xml:space="preserve"> </w:t>
      </w:r>
      <w:r>
        <w:rPr>
          <w:position w:val="2"/>
        </w:rPr>
        <w:t>15%</w:t>
      </w:r>
      <w:r>
        <w:rPr>
          <w:spacing w:val="-8"/>
          <w:position w:val="2"/>
        </w:rPr>
        <w:t xml:space="preserve"> </w:t>
      </w:r>
      <w:r>
        <w:rPr>
          <w:position w:val="2"/>
        </w:rPr>
        <w:t>increase</w:t>
      </w:r>
      <w:r>
        <w:rPr>
          <w:spacing w:val="-11"/>
          <w:position w:val="2"/>
        </w:rPr>
        <w:t xml:space="preserve"> </w:t>
      </w:r>
      <w:r>
        <w:rPr>
          <w:position w:val="2"/>
        </w:rPr>
        <w:t>in</w:t>
      </w:r>
      <w:r>
        <w:rPr>
          <w:spacing w:val="-7"/>
          <w:position w:val="2"/>
        </w:rPr>
        <w:t xml:space="preserve"> </w:t>
      </w:r>
      <w:r>
        <w:rPr>
          <w:position w:val="2"/>
        </w:rPr>
        <w:t>active</w:t>
      </w:r>
      <w:r>
        <w:rPr>
          <w:spacing w:val="-11"/>
          <w:position w:val="2"/>
        </w:rPr>
        <w:t xml:space="preserve"> </w:t>
      </w:r>
      <w:r>
        <w:rPr>
          <w:position w:val="2"/>
        </w:rPr>
        <w:t>moiety</w:t>
      </w:r>
      <w:r>
        <w:rPr>
          <w:spacing w:val="-10"/>
          <w:position w:val="2"/>
        </w:rPr>
        <w:t xml:space="preserve"> </w:t>
      </w:r>
      <w:r>
        <w:rPr>
          <w:position w:val="2"/>
        </w:rPr>
        <w:t>AUC</w:t>
      </w:r>
      <w:r>
        <w:rPr>
          <w:sz w:val="16"/>
        </w:rPr>
        <w:t>inf</w:t>
      </w:r>
      <w:r>
        <w:rPr>
          <w:position w:val="2"/>
        </w:rPr>
        <w:t>,</w:t>
      </w:r>
      <w:r>
        <w:rPr>
          <w:spacing w:val="-10"/>
          <w:position w:val="2"/>
        </w:rPr>
        <w:t xml:space="preserve"> </w:t>
      </w:r>
      <w:r>
        <w:rPr>
          <w:position w:val="2"/>
        </w:rPr>
        <w:t>respectively,</w:t>
      </w:r>
      <w:r>
        <w:rPr>
          <w:spacing w:val="-10"/>
          <w:position w:val="2"/>
        </w:rPr>
        <w:t xml:space="preserve"> </w:t>
      </w:r>
      <w:r>
        <w:rPr>
          <w:position w:val="2"/>
        </w:rPr>
        <w:t xml:space="preserve">compared </w:t>
      </w:r>
      <w:r>
        <w:t>to patients with normal hepatic function. These changes are not clinically significant, and no dose</w:t>
      </w:r>
      <w:r>
        <w:rPr>
          <w:spacing w:val="-4"/>
        </w:rPr>
        <w:t xml:space="preserve"> </w:t>
      </w:r>
      <w:r>
        <w:t>adjustment</w:t>
      </w:r>
      <w:r>
        <w:rPr>
          <w:spacing w:val="-3"/>
        </w:rPr>
        <w:t xml:space="preserve"> </w:t>
      </w:r>
      <w:r>
        <w:t>is</w:t>
      </w:r>
      <w:r>
        <w:rPr>
          <w:spacing w:val="-3"/>
        </w:rPr>
        <w:t xml:space="preserve"> </w:t>
      </w:r>
      <w:r>
        <w:t>required</w:t>
      </w:r>
      <w:r>
        <w:rPr>
          <w:spacing w:val="-3"/>
        </w:rPr>
        <w:t xml:space="preserve"> </w:t>
      </w:r>
      <w:r>
        <w:t>in</w:t>
      </w:r>
      <w:r>
        <w:rPr>
          <w:spacing w:val="-3"/>
        </w:rPr>
        <w:t xml:space="preserve"> </w:t>
      </w:r>
      <w:r>
        <w:t>patients</w:t>
      </w:r>
      <w:r>
        <w:rPr>
          <w:spacing w:val="-3"/>
        </w:rPr>
        <w:t xml:space="preserve"> </w:t>
      </w:r>
      <w:r>
        <w:t>with</w:t>
      </w:r>
      <w:r>
        <w:rPr>
          <w:spacing w:val="-3"/>
        </w:rPr>
        <w:t xml:space="preserve"> </w:t>
      </w:r>
      <w:r>
        <w:t>mild</w:t>
      </w:r>
      <w:r>
        <w:rPr>
          <w:spacing w:val="-3"/>
        </w:rPr>
        <w:t xml:space="preserve"> </w:t>
      </w:r>
      <w:r>
        <w:t>or</w:t>
      </w:r>
      <w:r>
        <w:rPr>
          <w:spacing w:val="-4"/>
        </w:rPr>
        <w:t xml:space="preserve"> </w:t>
      </w:r>
      <w:r>
        <w:t>moderate</w:t>
      </w:r>
      <w:r>
        <w:rPr>
          <w:spacing w:val="-4"/>
        </w:rPr>
        <w:t xml:space="preserve"> </w:t>
      </w:r>
      <w:r>
        <w:t>hepatic</w:t>
      </w:r>
      <w:r>
        <w:rPr>
          <w:spacing w:val="-4"/>
        </w:rPr>
        <w:t xml:space="preserve"> </w:t>
      </w:r>
      <w:r>
        <w:t>impairment</w:t>
      </w:r>
      <w:r>
        <w:rPr>
          <w:spacing w:val="-3"/>
        </w:rPr>
        <w:t xml:space="preserve"> </w:t>
      </w:r>
      <w:r>
        <w:t>(see</w:t>
      </w:r>
      <w:r>
        <w:rPr>
          <w:spacing w:val="-4"/>
        </w:rPr>
        <w:t xml:space="preserve"> </w:t>
      </w:r>
      <w:r>
        <w:t>Section 4.2 Dose and method of administration). In clinical studies, CIBINQO was not evaluated in patients</w:t>
      </w:r>
      <w:r>
        <w:rPr>
          <w:spacing w:val="-9"/>
        </w:rPr>
        <w:t xml:space="preserve"> </w:t>
      </w:r>
      <w:r>
        <w:t>with</w:t>
      </w:r>
      <w:r>
        <w:rPr>
          <w:spacing w:val="-10"/>
        </w:rPr>
        <w:t xml:space="preserve"> </w:t>
      </w:r>
      <w:r>
        <w:t>severe</w:t>
      </w:r>
      <w:r>
        <w:rPr>
          <w:spacing w:val="-11"/>
        </w:rPr>
        <w:t xml:space="preserve"> </w:t>
      </w:r>
      <w:r>
        <w:t>(Child</w:t>
      </w:r>
      <w:r>
        <w:rPr>
          <w:spacing w:val="-10"/>
        </w:rPr>
        <w:t xml:space="preserve"> </w:t>
      </w:r>
      <w:r>
        <w:t>Pugh</w:t>
      </w:r>
      <w:r>
        <w:rPr>
          <w:spacing w:val="-10"/>
        </w:rPr>
        <w:t xml:space="preserve"> </w:t>
      </w:r>
      <w:r>
        <w:t>C)</w:t>
      </w:r>
      <w:r>
        <w:rPr>
          <w:spacing w:val="-10"/>
        </w:rPr>
        <w:t xml:space="preserve"> </w:t>
      </w:r>
      <w:r>
        <w:t>hepatic</w:t>
      </w:r>
      <w:r>
        <w:rPr>
          <w:spacing w:val="-8"/>
        </w:rPr>
        <w:t xml:space="preserve"> </w:t>
      </w:r>
      <w:r>
        <w:t>impairment</w:t>
      </w:r>
      <w:r>
        <w:rPr>
          <w:spacing w:val="-9"/>
        </w:rPr>
        <w:t xml:space="preserve"> </w:t>
      </w:r>
      <w:r>
        <w:t>(see</w:t>
      </w:r>
      <w:r>
        <w:rPr>
          <w:spacing w:val="-8"/>
        </w:rPr>
        <w:t xml:space="preserve"> </w:t>
      </w:r>
      <w:r>
        <w:t>Section</w:t>
      </w:r>
      <w:r>
        <w:rPr>
          <w:spacing w:val="-10"/>
        </w:rPr>
        <w:t xml:space="preserve"> </w:t>
      </w:r>
      <w:r>
        <w:t>4.3</w:t>
      </w:r>
      <w:r>
        <w:rPr>
          <w:spacing w:val="-10"/>
        </w:rPr>
        <w:t xml:space="preserve"> </w:t>
      </w:r>
      <w:r>
        <w:t>Contraindications),</w:t>
      </w:r>
      <w:r>
        <w:rPr>
          <w:spacing w:val="-10"/>
        </w:rPr>
        <w:t xml:space="preserve"> </w:t>
      </w:r>
      <w:r>
        <w:t>or in patients screened positive for active hepatitis B or hepatitis C (see Section 4.4 Special warnings and precautions for use).</w:t>
      </w:r>
    </w:p>
    <w:p w14:paraId="54235035" w14:textId="77777777" w:rsidR="001C6747" w:rsidRDefault="001C6747">
      <w:pPr>
        <w:pStyle w:val="BodyText"/>
        <w:spacing w:before="82"/>
        <w:ind w:left="0"/>
        <w:jc w:val="left"/>
      </w:pPr>
    </w:p>
    <w:p w14:paraId="54235036" w14:textId="77777777" w:rsidR="001C6747" w:rsidRDefault="009D6953">
      <w:pPr>
        <w:pStyle w:val="Heading2"/>
        <w:numPr>
          <w:ilvl w:val="1"/>
          <w:numId w:val="7"/>
        </w:numPr>
        <w:tabs>
          <w:tab w:val="left" w:pos="1246"/>
        </w:tabs>
        <w:ind w:left="1246" w:hanging="426"/>
      </w:pPr>
      <w:bookmarkStart w:id="62" w:name="5.3_Preclinical_safety_data"/>
      <w:bookmarkEnd w:id="62"/>
      <w:r>
        <w:t>Preclinical</w:t>
      </w:r>
      <w:r>
        <w:rPr>
          <w:spacing w:val="-7"/>
        </w:rPr>
        <w:t xml:space="preserve"> </w:t>
      </w:r>
      <w:r>
        <w:t>safety</w:t>
      </w:r>
      <w:r>
        <w:rPr>
          <w:spacing w:val="-6"/>
        </w:rPr>
        <w:t xml:space="preserve"> </w:t>
      </w:r>
      <w:r>
        <w:rPr>
          <w:spacing w:val="-4"/>
        </w:rPr>
        <w:t>data</w:t>
      </w:r>
    </w:p>
    <w:p w14:paraId="54235037" w14:textId="77777777" w:rsidR="001C6747" w:rsidRDefault="009D6953">
      <w:pPr>
        <w:pStyle w:val="Heading3"/>
        <w:spacing w:before="239"/>
        <w:ind w:left="820"/>
        <w:jc w:val="left"/>
      </w:pPr>
      <w:bookmarkStart w:id="63" w:name="Genotoxicity"/>
      <w:bookmarkEnd w:id="63"/>
      <w:r>
        <w:rPr>
          <w:spacing w:val="-2"/>
        </w:rPr>
        <w:t>Genotoxicity</w:t>
      </w:r>
    </w:p>
    <w:p w14:paraId="54235038" w14:textId="77777777" w:rsidR="001C6747" w:rsidRDefault="009D6953">
      <w:pPr>
        <w:pStyle w:val="BodyText"/>
        <w:spacing w:before="120"/>
        <w:ind w:left="819" w:right="937"/>
      </w:pPr>
      <w:r>
        <w:t xml:space="preserve">Abrocitinib was not mutagenic in the bacterial mutagenicity assay (Ames assay). Although abrocitinib was aneugenic in the in vitro TK6 micronucleus assay, abrocitinib was not aneugenic or clastogenic </w:t>
      </w:r>
      <w:r>
        <w:rPr>
          <w:i/>
        </w:rPr>
        <w:t xml:space="preserve">in vivo </w:t>
      </w:r>
      <w:r>
        <w:t>in the rat bone marrow micronucleus assay.</w:t>
      </w:r>
    </w:p>
    <w:p w14:paraId="54235039" w14:textId="77777777" w:rsidR="001C6747" w:rsidRDefault="009D6953">
      <w:pPr>
        <w:pStyle w:val="Heading3"/>
        <w:ind w:left="820"/>
        <w:jc w:val="left"/>
      </w:pPr>
      <w:bookmarkStart w:id="64" w:name="Carcinogenicity"/>
      <w:bookmarkEnd w:id="64"/>
      <w:r>
        <w:rPr>
          <w:spacing w:val="-2"/>
        </w:rPr>
        <w:t>Carcinogenicity</w:t>
      </w:r>
    </w:p>
    <w:p w14:paraId="5423503A" w14:textId="77777777" w:rsidR="001C6747" w:rsidRDefault="009D6953">
      <w:pPr>
        <w:pStyle w:val="BodyText"/>
        <w:spacing w:before="120"/>
        <w:ind w:left="819" w:right="937"/>
      </w:pPr>
      <w:r>
        <w:t>No evidence of tumourigenicity was observed in Tg.rasH2 mice administered abrocitinibor</w:t>
      </w:r>
      <w:r>
        <w:rPr>
          <w:spacing w:val="40"/>
        </w:rPr>
        <w:t xml:space="preserve"> </w:t>
      </w:r>
      <w:r>
        <w:t>26</w:t>
      </w:r>
      <w:r>
        <w:rPr>
          <w:spacing w:val="-1"/>
        </w:rPr>
        <w:t xml:space="preserve"> </w:t>
      </w:r>
      <w:r>
        <w:t>weeks at oral doses up to 75</w:t>
      </w:r>
      <w:r>
        <w:rPr>
          <w:spacing w:val="-1"/>
        </w:rPr>
        <w:t xml:space="preserve"> </w:t>
      </w:r>
      <w:r>
        <w:t>mg/kg/day and 60</w:t>
      </w:r>
      <w:r>
        <w:rPr>
          <w:spacing w:val="-1"/>
        </w:rPr>
        <w:t xml:space="preserve"> </w:t>
      </w:r>
      <w:r>
        <w:t xml:space="preserve">mg/kg/day in female and male mice, respectively. However, maximum tested exposures were subclinical. In a 104-week oral carcinogenicity study, a higher incidence of benign thymomas in female rats was seen at </w:t>
      </w:r>
      <w:r>
        <w:rPr>
          <w:spacing w:val="-2"/>
        </w:rPr>
        <w:t>clinically-relevant</w:t>
      </w:r>
      <w:r>
        <w:rPr>
          <w:spacing w:val="1"/>
        </w:rPr>
        <w:t xml:space="preserve"> </w:t>
      </w:r>
      <w:r>
        <w:rPr>
          <w:spacing w:val="-2"/>
        </w:rPr>
        <w:t>exposures.</w:t>
      </w:r>
      <w:r>
        <w:rPr>
          <w:spacing w:val="1"/>
        </w:rPr>
        <w:t xml:space="preserve"> </w:t>
      </w:r>
      <w:r>
        <w:rPr>
          <w:spacing w:val="-2"/>
        </w:rPr>
        <w:t>No</w:t>
      </w:r>
      <w:r>
        <w:rPr>
          <w:spacing w:val="6"/>
        </w:rPr>
        <w:t xml:space="preserve"> </w:t>
      </w:r>
      <w:r>
        <w:rPr>
          <w:spacing w:val="-2"/>
        </w:rPr>
        <w:t>evidence</w:t>
      </w:r>
      <w:r>
        <w:t xml:space="preserve"> </w:t>
      </w:r>
      <w:r>
        <w:rPr>
          <w:spacing w:val="-2"/>
        </w:rPr>
        <w:t>of</w:t>
      </w:r>
      <w:r>
        <w:rPr>
          <w:spacing w:val="5"/>
        </w:rPr>
        <w:t xml:space="preserve"> </w:t>
      </w:r>
      <w:r>
        <w:rPr>
          <w:spacing w:val="-2"/>
        </w:rPr>
        <w:t>abrocitinib-related</w:t>
      </w:r>
      <w:r>
        <w:rPr>
          <w:spacing w:val="1"/>
        </w:rPr>
        <w:t xml:space="preserve"> </w:t>
      </w:r>
      <w:r>
        <w:rPr>
          <w:spacing w:val="-2"/>
        </w:rPr>
        <w:t>tumourigenicity</w:t>
      </w:r>
      <w:r>
        <w:rPr>
          <w:spacing w:val="2"/>
        </w:rPr>
        <w:t xml:space="preserve"> </w:t>
      </w:r>
      <w:r>
        <w:rPr>
          <w:spacing w:val="-2"/>
        </w:rPr>
        <w:t>was</w:t>
      </w:r>
      <w:r>
        <w:rPr>
          <w:spacing w:val="2"/>
        </w:rPr>
        <w:t xml:space="preserve"> </w:t>
      </w:r>
      <w:r>
        <w:rPr>
          <w:spacing w:val="-2"/>
        </w:rPr>
        <w:t>observed</w:t>
      </w:r>
    </w:p>
    <w:p w14:paraId="5423503B" w14:textId="77777777" w:rsidR="001C6747" w:rsidRDefault="001C6747">
      <w:pPr>
        <w:sectPr w:rsidR="001C6747">
          <w:pgSz w:w="11910" w:h="16850"/>
          <w:pgMar w:top="1360" w:right="500" w:bottom="980" w:left="620" w:header="0" w:footer="783" w:gutter="0"/>
          <w:cols w:space="720"/>
        </w:sectPr>
      </w:pPr>
    </w:p>
    <w:p w14:paraId="5423503C" w14:textId="77777777" w:rsidR="001C6747" w:rsidRDefault="009D6953">
      <w:pPr>
        <w:pStyle w:val="BodyText"/>
        <w:spacing w:before="78"/>
        <w:ind w:right="934"/>
        <w:jc w:val="left"/>
      </w:pPr>
      <w:r>
        <w:lastRenderedPageBreak/>
        <w:t>following</w:t>
      </w:r>
      <w:r>
        <w:rPr>
          <w:spacing w:val="40"/>
        </w:rPr>
        <w:t xml:space="preserve"> </w:t>
      </w:r>
      <w:r>
        <w:t>oral</w:t>
      </w:r>
      <w:r>
        <w:rPr>
          <w:spacing w:val="40"/>
        </w:rPr>
        <w:t xml:space="preserve"> </w:t>
      </w:r>
      <w:r>
        <w:t>abrocitinib</w:t>
      </w:r>
      <w:r>
        <w:rPr>
          <w:spacing w:val="40"/>
        </w:rPr>
        <w:t xml:space="preserve"> </w:t>
      </w:r>
      <w:r>
        <w:t>administration</w:t>
      </w:r>
      <w:r>
        <w:rPr>
          <w:spacing w:val="40"/>
        </w:rPr>
        <w:t xml:space="preserve"> </w:t>
      </w:r>
      <w:r>
        <w:t>in</w:t>
      </w:r>
      <w:r>
        <w:rPr>
          <w:spacing w:val="40"/>
        </w:rPr>
        <w:t xml:space="preserve"> </w:t>
      </w:r>
      <w:r>
        <w:t>male</w:t>
      </w:r>
      <w:r>
        <w:rPr>
          <w:spacing w:val="40"/>
        </w:rPr>
        <w:t xml:space="preserve"> </w:t>
      </w:r>
      <w:r>
        <w:t>rats</w:t>
      </w:r>
      <w:r>
        <w:rPr>
          <w:spacing w:val="40"/>
        </w:rPr>
        <w:t xml:space="preserve"> </w:t>
      </w:r>
      <w:r>
        <w:t>at</w:t>
      </w:r>
      <w:r>
        <w:rPr>
          <w:spacing w:val="40"/>
        </w:rPr>
        <w:t xml:space="preserve"> </w:t>
      </w:r>
      <w:r>
        <w:t>exposures</w:t>
      </w:r>
      <w:r>
        <w:rPr>
          <w:spacing w:val="40"/>
        </w:rPr>
        <w:t xml:space="preserve"> </w:t>
      </w:r>
      <w:r>
        <w:t>equal</w:t>
      </w:r>
      <w:r>
        <w:rPr>
          <w:spacing w:val="40"/>
        </w:rPr>
        <w:t xml:space="preserve"> </w:t>
      </w:r>
      <w:r>
        <w:t>to</w:t>
      </w:r>
      <w:r>
        <w:rPr>
          <w:spacing w:val="40"/>
        </w:rPr>
        <w:t xml:space="preserve"> </w:t>
      </w:r>
      <w:r>
        <w:t>14</w:t>
      </w:r>
      <w:r>
        <w:rPr>
          <w:spacing w:val="-2"/>
        </w:rPr>
        <w:t xml:space="preserve"> </w:t>
      </w:r>
      <w:r>
        <w:t>times</w:t>
      </w:r>
      <w:r>
        <w:rPr>
          <w:spacing w:val="40"/>
        </w:rPr>
        <w:t xml:space="preserve"> </w:t>
      </w:r>
      <w:r>
        <w:t>the unbound human AUC at the MRHD of 200 mg.</w:t>
      </w:r>
    </w:p>
    <w:p w14:paraId="5423503D" w14:textId="77777777" w:rsidR="001C6747" w:rsidRDefault="001C6747">
      <w:pPr>
        <w:pStyle w:val="BodyText"/>
        <w:spacing w:before="85"/>
        <w:ind w:left="0"/>
        <w:jc w:val="left"/>
      </w:pPr>
    </w:p>
    <w:p w14:paraId="5423503E" w14:textId="77777777" w:rsidR="001C6747" w:rsidRDefault="009D6953">
      <w:pPr>
        <w:pStyle w:val="Heading1"/>
        <w:numPr>
          <w:ilvl w:val="0"/>
          <w:numId w:val="7"/>
        </w:numPr>
        <w:tabs>
          <w:tab w:val="left" w:pos="1247"/>
        </w:tabs>
        <w:ind w:hanging="427"/>
      </w:pPr>
      <w:bookmarkStart w:id="65" w:name="6._PHARMACEUTICAL_PARTICULARS"/>
      <w:bookmarkEnd w:id="65"/>
      <w:r>
        <w:rPr>
          <w:spacing w:val="-2"/>
        </w:rPr>
        <w:t>PHARMACEUTICAL</w:t>
      </w:r>
      <w:r>
        <w:rPr>
          <w:spacing w:val="-3"/>
        </w:rPr>
        <w:t xml:space="preserve"> </w:t>
      </w:r>
      <w:r>
        <w:rPr>
          <w:spacing w:val="-2"/>
        </w:rPr>
        <w:t>PARTICULARS</w:t>
      </w:r>
    </w:p>
    <w:p w14:paraId="5423503F" w14:textId="77777777" w:rsidR="001C6747" w:rsidRDefault="001C6747">
      <w:pPr>
        <w:pStyle w:val="BodyText"/>
        <w:spacing w:before="38"/>
        <w:ind w:left="0"/>
        <w:jc w:val="left"/>
        <w:rPr>
          <w:b/>
          <w:sz w:val="28"/>
        </w:rPr>
      </w:pPr>
    </w:p>
    <w:p w14:paraId="54235040" w14:textId="77777777" w:rsidR="001C6747" w:rsidRDefault="009D6953">
      <w:pPr>
        <w:pStyle w:val="Heading2"/>
        <w:numPr>
          <w:ilvl w:val="1"/>
          <w:numId w:val="7"/>
        </w:numPr>
        <w:tabs>
          <w:tab w:val="left" w:pos="1245"/>
        </w:tabs>
        <w:ind w:left="1245" w:hanging="426"/>
      </w:pPr>
      <w:bookmarkStart w:id="66" w:name="6.1_List_of_excipients"/>
      <w:bookmarkEnd w:id="66"/>
      <w:r>
        <w:t>List</w:t>
      </w:r>
      <w:r>
        <w:rPr>
          <w:spacing w:val="-1"/>
        </w:rPr>
        <w:t xml:space="preserve"> </w:t>
      </w:r>
      <w:r>
        <w:t>of</w:t>
      </w:r>
      <w:r>
        <w:rPr>
          <w:spacing w:val="-1"/>
        </w:rPr>
        <w:t xml:space="preserve"> </w:t>
      </w:r>
      <w:r>
        <w:rPr>
          <w:spacing w:val="-2"/>
        </w:rPr>
        <w:t>excipients</w:t>
      </w:r>
    </w:p>
    <w:p w14:paraId="54235041" w14:textId="77777777" w:rsidR="001C6747" w:rsidRDefault="009D6953">
      <w:pPr>
        <w:pStyle w:val="BodyText"/>
        <w:spacing w:before="238"/>
        <w:ind w:right="7317"/>
        <w:jc w:val="left"/>
      </w:pPr>
      <w:r>
        <w:rPr>
          <w:u w:val="single"/>
        </w:rPr>
        <w:t>Tablet core</w:t>
      </w:r>
      <w:r>
        <w:t xml:space="preserve"> Microcrystalline</w:t>
      </w:r>
      <w:r>
        <w:rPr>
          <w:spacing w:val="-15"/>
        </w:rPr>
        <w:t xml:space="preserve"> </w:t>
      </w:r>
      <w:r>
        <w:t>cellulose</w:t>
      </w:r>
    </w:p>
    <w:p w14:paraId="54235042" w14:textId="77777777" w:rsidR="001C6747" w:rsidRDefault="009D6953">
      <w:pPr>
        <w:pStyle w:val="BodyText"/>
        <w:spacing w:before="0"/>
        <w:ind w:right="6470"/>
        <w:jc w:val="left"/>
      </w:pPr>
      <w:r>
        <w:t>Calcium</w:t>
      </w:r>
      <w:r>
        <w:rPr>
          <w:spacing w:val="-15"/>
        </w:rPr>
        <w:t xml:space="preserve"> </w:t>
      </w:r>
      <w:r>
        <w:t>hydrogen</w:t>
      </w:r>
      <w:r>
        <w:rPr>
          <w:spacing w:val="-15"/>
        </w:rPr>
        <w:t xml:space="preserve"> </w:t>
      </w:r>
      <w:r>
        <w:t>phosphate Sodium starch glycollate Magnesium stearate</w:t>
      </w:r>
    </w:p>
    <w:p w14:paraId="54235043" w14:textId="77777777" w:rsidR="001C6747" w:rsidRDefault="001C6747">
      <w:pPr>
        <w:pStyle w:val="BodyText"/>
        <w:spacing w:before="0"/>
        <w:ind w:left="0"/>
        <w:jc w:val="left"/>
      </w:pPr>
    </w:p>
    <w:p w14:paraId="54235044" w14:textId="77777777" w:rsidR="001C6747" w:rsidRDefault="009D6953">
      <w:pPr>
        <w:pStyle w:val="BodyText"/>
        <w:spacing w:before="1"/>
        <w:ind w:right="7878"/>
        <w:jc w:val="left"/>
      </w:pPr>
      <w:r>
        <w:rPr>
          <w:spacing w:val="-2"/>
          <w:u w:val="single"/>
        </w:rPr>
        <w:t>Film-coat</w:t>
      </w:r>
      <w:r>
        <w:rPr>
          <w:spacing w:val="-2"/>
        </w:rPr>
        <w:t xml:space="preserve"> </w:t>
      </w:r>
      <w:r>
        <w:t>Hypromellose</w:t>
      </w:r>
      <w:r>
        <w:rPr>
          <w:spacing w:val="-15"/>
        </w:rPr>
        <w:t xml:space="preserve"> </w:t>
      </w:r>
      <w:r>
        <w:t>(E464)</w:t>
      </w:r>
    </w:p>
    <w:p w14:paraId="54235045" w14:textId="77777777" w:rsidR="001C6747" w:rsidRDefault="009D6953">
      <w:pPr>
        <w:pStyle w:val="BodyText"/>
        <w:spacing w:before="0"/>
        <w:ind w:right="7593"/>
        <w:jc w:val="left"/>
      </w:pPr>
      <w:r>
        <w:t>Titanium</w:t>
      </w:r>
      <w:r>
        <w:rPr>
          <w:spacing w:val="-15"/>
        </w:rPr>
        <w:t xml:space="preserve"> </w:t>
      </w:r>
      <w:r>
        <w:t>dioxide</w:t>
      </w:r>
      <w:r>
        <w:rPr>
          <w:spacing w:val="-15"/>
        </w:rPr>
        <w:t xml:space="preserve"> </w:t>
      </w:r>
      <w:r>
        <w:t>(E171) Lactose monohydrate Macrogol 3350</w:t>
      </w:r>
      <w:r>
        <w:rPr>
          <w:spacing w:val="40"/>
        </w:rPr>
        <w:t xml:space="preserve"> </w:t>
      </w:r>
      <w:r>
        <w:t>Triacetin (E1518)</w:t>
      </w:r>
    </w:p>
    <w:p w14:paraId="54235046" w14:textId="77777777" w:rsidR="001C6747" w:rsidRDefault="009D6953">
      <w:pPr>
        <w:pStyle w:val="BodyText"/>
        <w:spacing w:before="0"/>
        <w:jc w:val="left"/>
      </w:pPr>
      <w:bookmarkStart w:id="67" w:name="6.2_Incompatibilities"/>
      <w:bookmarkEnd w:id="67"/>
      <w:r>
        <w:t>Iron</w:t>
      </w:r>
      <w:r>
        <w:rPr>
          <w:spacing w:val="-2"/>
        </w:rPr>
        <w:t xml:space="preserve"> </w:t>
      </w:r>
      <w:r>
        <w:t>red</w:t>
      </w:r>
      <w:r>
        <w:rPr>
          <w:spacing w:val="-1"/>
        </w:rPr>
        <w:t xml:space="preserve"> </w:t>
      </w:r>
      <w:r>
        <w:t xml:space="preserve">oxide </w:t>
      </w:r>
      <w:r>
        <w:rPr>
          <w:spacing w:val="-2"/>
        </w:rPr>
        <w:t>(E172)</w:t>
      </w:r>
    </w:p>
    <w:p w14:paraId="54235047" w14:textId="77777777" w:rsidR="001C6747" w:rsidRDefault="001C6747">
      <w:pPr>
        <w:pStyle w:val="BodyText"/>
        <w:spacing w:before="85"/>
        <w:ind w:left="0"/>
        <w:jc w:val="left"/>
      </w:pPr>
    </w:p>
    <w:p w14:paraId="54235048" w14:textId="77777777" w:rsidR="001C6747" w:rsidRDefault="009D6953">
      <w:pPr>
        <w:pStyle w:val="Heading2"/>
        <w:numPr>
          <w:ilvl w:val="1"/>
          <w:numId w:val="7"/>
        </w:numPr>
        <w:tabs>
          <w:tab w:val="left" w:pos="1246"/>
        </w:tabs>
        <w:ind w:left="1246" w:hanging="426"/>
      </w:pPr>
      <w:r>
        <w:rPr>
          <w:spacing w:val="-2"/>
        </w:rPr>
        <w:t>Incompatibilities</w:t>
      </w:r>
    </w:p>
    <w:p w14:paraId="54235049" w14:textId="77777777" w:rsidR="001C6747" w:rsidRDefault="009D6953">
      <w:pPr>
        <w:pStyle w:val="BodyText"/>
        <w:spacing w:before="238"/>
        <w:ind w:right="934"/>
        <w:jc w:val="left"/>
      </w:pPr>
      <w:r>
        <w:t>Incompatibilities were either not assessed or not identified as part of the registration of this</w:t>
      </w:r>
      <w:r>
        <w:rPr>
          <w:spacing w:val="80"/>
        </w:rPr>
        <w:t xml:space="preserve"> </w:t>
      </w:r>
      <w:r>
        <w:rPr>
          <w:spacing w:val="-2"/>
        </w:rPr>
        <w:t>medicine.</w:t>
      </w:r>
    </w:p>
    <w:p w14:paraId="5423504A" w14:textId="77777777" w:rsidR="001C6747" w:rsidRDefault="001C6747">
      <w:pPr>
        <w:pStyle w:val="BodyText"/>
        <w:spacing w:before="85"/>
        <w:ind w:left="0"/>
        <w:jc w:val="left"/>
      </w:pPr>
    </w:p>
    <w:p w14:paraId="5423504B" w14:textId="77777777" w:rsidR="001C6747" w:rsidRDefault="009D6953">
      <w:pPr>
        <w:pStyle w:val="Heading2"/>
        <w:numPr>
          <w:ilvl w:val="1"/>
          <w:numId w:val="7"/>
        </w:numPr>
        <w:tabs>
          <w:tab w:val="left" w:pos="1246"/>
        </w:tabs>
        <w:ind w:left="1246" w:hanging="426"/>
      </w:pPr>
      <w:bookmarkStart w:id="68" w:name="6.3_Shelf_life"/>
      <w:bookmarkEnd w:id="68"/>
      <w:r>
        <w:t>Shelf</w:t>
      </w:r>
      <w:r>
        <w:rPr>
          <w:spacing w:val="-6"/>
        </w:rPr>
        <w:t xml:space="preserve"> </w:t>
      </w:r>
      <w:r>
        <w:rPr>
          <w:spacing w:val="-4"/>
        </w:rPr>
        <w:t>life</w:t>
      </w:r>
    </w:p>
    <w:p w14:paraId="5423504C" w14:textId="77777777" w:rsidR="001C6747" w:rsidRDefault="009D6953">
      <w:pPr>
        <w:pStyle w:val="BodyText"/>
        <w:spacing w:before="239"/>
        <w:ind w:right="934"/>
        <w:jc w:val="left"/>
      </w:pPr>
      <w:r>
        <w:t>In</w:t>
      </w:r>
      <w:r>
        <w:rPr>
          <w:spacing w:val="-12"/>
        </w:rPr>
        <w:t xml:space="preserve"> </w:t>
      </w:r>
      <w:r>
        <w:t>Australia,</w:t>
      </w:r>
      <w:r>
        <w:rPr>
          <w:spacing w:val="-12"/>
        </w:rPr>
        <w:t xml:space="preserve"> </w:t>
      </w:r>
      <w:r>
        <w:t>information</w:t>
      </w:r>
      <w:r>
        <w:rPr>
          <w:spacing w:val="-12"/>
        </w:rPr>
        <w:t xml:space="preserve"> </w:t>
      </w:r>
      <w:r>
        <w:t>on</w:t>
      </w:r>
      <w:r>
        <w:rPr>
          <w:spacing w:val="-12"/>
        </w:rPr>
        <w:t xml:space="preserve"> </w:t>
      </w:r>
      <w:r>
        <w:t>the</w:t>
      </w:r>
      <w:r>
        <w:rPr>
          <w:spacing w:val="-13"/>
        </w:rPr>
        <w:t xml:space="preserve"> </w:t>
      </w:r>
      <w:r>
        <w:t>shelf</w:t>
      </w:r>
      <w:r>
        <w:rPr>
          <w:spacing w:val="-13"/>
        </w:rPr>
        <w:t xml:space="preserve"> </w:t>
      </w:r>
      <w:r>
        <w:t>life</w:t>
      </w:r>
      <w:r>
        <w:rPr>
          <w:spacing w:val="-13"/>
        </w:rPr>
        <w:t xml:space="preserve"> </w:t>
      </w:r>
      <w:r>
        <w:t>can</w:t>
      </w:r>
      <w:r>
        <w:rPr>
          <w:spacing w:val="-12"/>
        </w:rPr>
        <w:t xml:space="preserve"> </w:t>
      </w:r>
      <w:r>
        <w:t>be</w:t>
      </w:r>
      <w:r>
        <w:rPr>
          <w:spacing w:val="-13"/>
        </w:rPr>
        <w:t xml:space="preserve"> </w:t>
      </w:r>
      <w:r>
        <w:t>found</w:t>
      </w:r>
      <w:r>
        <w:rPr>
          <w:spacing w:val="-12"/>
        </w:rPr>
        <w:t xml:space="preserve"> </w:t>
      </w:r>
      <w:r>
        <w:t>on</w:t>
      </w:r>
      <w:r>
        <w:rPr>
          <w:spacing w:val="-12"/>
        </w:rPr>
        <w:t xml:space="preserve"> </w:t>
      </w:r>
      <w:r>
        <w:t>the</w:t>
      </w:r>
      <w:r>
        <w:rPr>
          <w:spacing w:val="-13"/>
        </w:rPr>
        <w:t xml:space="preserve"> </w:t>
      </w:r>
      <w:r>
        <w:t>public</w:t>
      </w:r>
      <w:r>
        <w:rPr>
          <w:spacing w:val="-13"/>
        </w:rPr>
        <w:t xml:space="preserve"> </w:t>
      </w:r>
      <w:r>
        <w:t>summary</w:t>
      </w:r>
      <w:r>
        <w:rPr>
          <w:spacing w:val="-12"/>
        </w:rPr>
        <w:t xml:space="preserve"> </w:t>
      </w:r>
      <w:r>
        <w:t>of</w:t>
      </w:r>
      <w:r>
        <w:rPr>
          <w:spacing w:val="-13"/>
        </w:rPr>
        <w:t xml:space="preserve"> </w:t>
      </w:r>
      <w:r>
        <w:t>the</w:t>
      </w:r>
      <w:r>
        <w:rPr>
          <w:spacing w:val="-13"/>
        </w:rPr>
        <w:t xml:space="preserve"> </w:t>
      </w:r>
      <w:r>
        <w:t>Australian Register of Therapeutic Goods (ARTG). The expiry date can be found on the packaging.</w:t>
      </w:r>
    </w:p>
    <w:p w14:paraId="5423504D" w14:textId="77777777" w:rsidR="001C6747" w:rsidRDefault="001C6747">
      <w:pPr>
        <w:pStyle w:val="BodyText"/>
        <w:spacing w:before="85"/>
        <w:ind w:left="0"/>
        <w:jc w:val="left"/>
      </w:pPr>
    </w:p>
    <w:p w14:paraId="5423504E" w14:textId="77777777" w:rsidR="001C6747" w:rsidRDefault="009D6953">
      <w:pPr>
        <w:pStyle w:val="Heading2"/>
        <w:numPr>
          <w:ilvl w:val="1"/>
          <w:numId w:val="7"/>
        </w:numPr>
        <w:tabs>
          <w:tab w:val="left" w:pos="1246"/>
        </w:tabs>
        <w:ind w:left="1246" w:hanging="426"/>
      </w:pPr>
      <w:bookmarkStart w:id="69" w:name="6.4_Special_precautions_for_storage"/>
      <w:bookmarkEnd w:id="69"/>
      <w:r>
        <w:t>Special</w:t>
      </w:r>
      <w:r>
        <w:rPr>
          <w:spacing w:val="-5"/>
        </w:rPr>
        <w:t xml:space="preserve"> </w:t>
      </w:r>
      <w:r>
        <w:t>precautions</w:t>
      </w:r>
      <w:r>
        <w:rPr>
          <w:spacing w:val="-5"/>
        </w:rPr>
        <w:t xml:space="preserve"> </w:t>
      </w:r>
      <w:r>
        <w:t>for</w:t>
      </w:r>
      <w:r>
        <w:rPr>
          <w:spacing w:val="-5"/>
        </w:rPr>
        <w:t xml:space="preserve"> </w:t>
      </w:r>
      <w:r>
        <w:rPr>
          <w:spacing w:val="-2"/>
        </w:rPr>
        <w:t>storage</w:t>
      </w:r>
    </w:p>
    <w:p w14:paraId="5423504F" w14:textId="77777777" w:rsidR="001C6747" w:rsidRDefault="009D6953">
      <w:pPr>
        <w:pStyle w:val="BodyText"/>
        <w:spacing w:before="241"/>
        <w:jc w:val="left"/>
      </w:pPr>
      <w:r>
        <w:t>Keep</w:t>
      </w:r>
      <w:r>
        <w:rPr>
          <w:spacing w:val="-4"/>
        </w:rPr>
        <w:t xml:space="preserve"> </w:t>
      </w:r>
      <w:r>
        <w:t>in</w:t>
      </w:r>
      <w:r>
        <w:rPr>
          <w:spacing w:val="-1"/>
        </w:rPr>
        <w:t xml:space="preserve"> </w:t>
      </w:r>
      <w:r>
        <w:t>original</w:t>
      </w:r>
      <w:r>
        <w:rPr>
          <w:spacing w:val="-1"/>
        </w:rPr>
        <w:t xml:space="preserve"> </w:t>
      </w:r>
      <w:r>
        <w:t>package.</w:t>
      </w:r>
      <w:r>
        <w:rPr>
          <w:spacing w:val="-1"/>
        </w:rPr>
        <w:t xml:space="preserve"> </w:t>
      </w:r>
      <w:r>
        <w:t>Store</w:t>
      </w:r>
      <w:r>
        <w:rPr>
          <w:spacing w:val="-2"/>
        </w:rPr>
        <w:t xml:space="preserve"> </w:t>
      </w:r>
      <w:r>
        <w:t>below</w:t>
      </w:r>
      <w:r>
        <w:rPr>
          <w:spacing w:val="-2"/>
        </w:rPr>
        <w:t xml:space="preserve"> </w:t>
      </w:r>
      <w:r>
        <w:t>30</w:t>
      </w:r>
      <w:r>
        <w:rPr>
          <w:spacing w:val="1"/>
        </w:rPr>
        <w:t xml:space="preserve"> </w:t>
      </w:r>
      <w:r>
        <w:rPr>
          <w:spacing w:val="-5"/>
        </w:rPr>
        <w:t>°C.</w:t>
      </w:r>
    </w:p>
    <w:p w14:paraId="54235050" w14:textId="77777777" w:rsidR="001C6747" w:rsidRDefault="001C6747">
      <w:pPr>
        <w:pStyle w:val="BodyText"/>
        <w:spacing w:before="85"/>
        <w:ind w:left="0"/>
        <w:jc w:val="left"/>
      </w:pPr>
    </w:p>
    <w:p w14:paraId="54235051" w14:textId="77777777" w:rsidR="001C6747" w:rsidRDefault="009D6953">
      <w:pPr>
        <w:pStyle w:val="Heading2"/>
        <w:numPr>
          <w:ilvl w:val="1"/>
          <w:numId w:val="7"/>
        </w:numPr>
        <w:tabs>
          <w:tab w:val="left" w:pos="1246"/>
        </w:tabs>
        <w:ind w:left="1246" w:hanging="426"/>
      </w:pPr>
      <w:bookmarkStart w:id="70" w:name="6.5_Nature_and_contents_of_container"/>
      <w:bookmarkEnd w:id="70"/>
      <w:r>
        <w:t>Nature</w:t>
      </w:r>
      <w:r>
        <w:rPr>
          <w:spacing w:val="-5"/>
        </w:rPr>
        <w:t xml:space="preserve"> </w:t>
      </w:r>
      <w:r>
        <w:t>and</w:t>
      </w:r>
      <w:r>
        <w:rPr>
          <w:spacing w:val="-3"/>
        </w:rPr>
        <w:t xml:space="preserve"> </w:t>
      </w:r>
      <w:r>
        <w:t>contents</w:t>
      </w:r>
      <w:r>
        <w:rPr>
          <w:spacing w:val="-4"/>
        </w:rPr>
        <w:t xml:space="preserve"> </w:t>
      </w:r>
      <w:r>
        <w:t>of</w:t>
      </w:r>
      <w:r>
        <w:rPr>
          <w:spacing w:val="-3"/>
        </w:rPr>
        <w:t xml:space="preserve"> </w:t>
      </w:r>
      <w:r>
        <w:rPr>
          <w:spacing w:val="-2"/>
        </w:rPr>
        <w:t>container</w:t>
      </w:r>
    </w:p>
    <w:p w14:paraId="54235052" w14:textId="77777777" w:rsidR="001C6747" w:rsidRDefault="009D6953">
      <w:pPr>
        <w:pStyle w:val="BodyText"/>
        <w:spacing w:before="239"/>
        <w:ind w:right="934"/>
        <w:jc w:val="left"/>
      </w:pPr>
      <w:r>
        <w:t>CIBINQO</w:t>
      </w:r>
      <w:r>
        <w:rPr>
          <w:spacing w:val="37"/>
        </w:rPr>
        <w:t xml:space="preserve"> </w:t>
      </w:r>
      <w:r>
        <w:t>50mg,</w:t>
      </w:r>
      <w:r>
        <w:rPr>
          <w:spacing w:val="37"/>
        </w:rPr>
        <w:t xml:space="preserve"> </w:t>
      </w:r>
      <w:r>
        <w:t>CIBINQO</w:t>
      </w:r>
      <w:r>
        <w:rPr>
          <w:spacing w:val="37"/>
        </w:rPr>
        <w:t xml:space="preserve"> </w:t>
      </w:r>
      <w:r>
        <w:t>100</w:t>
      </w:r>
      <w:r>
        <w:rPr>
          <w:spacing w:val="37"/>
        </w:rPr>
        <w:t xml:space="preserve"> </w:t>
      </w:r>
      <w:r>
        <w:t>mg</w:t>
      </w:r>
      <w:r>
        <w:rPr>
          <w:spacing w:val="37"/>
        </w:rPr>
        <w:t xml:space="preserve"> </w:t>
      </w:r>
      <w:r>
        <w:t>and</w:t>
      </w:r>
      <w:r>
        <w:rPr>
          <w:spacing w:val="37"/>
        </w:rPr>
        <w:t xml:space="preserve"> </w:t>
      </w:r>
      <w:r>
        <w:t>CIBINQO</w:t>
      </w:r>
      <w:r>
        <w:rPr>
          <w:spacing w:val="37"/>
        </w:rPr>
        <w:t xml:space="preserve"> </w:t>
      </w:r>
      <w:r>
        <w:t>200mg</w:t>
      </w:r>
      <w:r>
        <w:rPr>
          <w:spacing w:val="37"/>
        </w:rPr>
        <w:t xml:space="preserve"> </w:t>
      </w:r>
      <w:r>
        <w:t>are</w:t>
      </w:r>
      <w:r>
        <w:rPr>
          <w:spacing w:val="39"/>
        </w:rPr>
        <w:t xml:space="preserve"> </w:t>
      </w:r>
      <w:r>
        <w:t>available</w:t>
      </w:r>
      <w:r>
        <w:rPr>
          <w:spacing w:val="36"/>
        </w:rPr>
        <w:t xml:space="preserve"> </w:t>
      </w:r>
      <w:r>
        <w:t>in</w:t>
      </w:r>
      <w:r>
        <w:rPr>
          <w:spacing w:val="37"/>
        </w:rPr>
        <w:t xml:space="preserve"> </w:t>
      </w:r>
      <w:r>
        <w:t>Blister</w:t>
      </w:r>
      <w:r>
        <w:rPr>
          <w:spacing w:val="37"/>
        </w:rPr>
        <w:t xml:space="preserve"> </w:t>
      </w:r>
      <w:r>
        <w:t>packs containing 7 film coated tablet Starter Packs and 28 film coated tablet Commercial Packs.</w:t>
      </w:r>
    </w:p>
    <w:p w14:paraId="54235053" w14:textId="77777777" w:rsidR="001C6747" w:rsidRDefault="009D6953">
      <w:pPr>
        <w:pStyle w:val="BodyText"/>
        <w:ind w:right="934"/>
        <w:jc w:val="left"/>
      </w:pPr>
      <w:r>
        <w:t>Each</w:t>
      </w:r>
      <w:r>
        <w:rPr>
          <w:spacing w:val="-10"/>
        </w:rPr>
        <w:t xml:space="preserve"> </w:t>
      </w:r>
      <w:r>
        <w:t>tablet</w:t>
      </w:r>
      <w:r>
        <w:rPr>
          <w:spacing w:val="-9"/>
        </w:rPr>
        <w:t xml:space="preserve"> </w:t>
      </w:r>
      <w:r>
        <w:t>is</w:t>
      </w:r>
      <w:r>
        <w:rPr>
          <w:spacing w:val="-9"/>
        </w:rPr>
        <w:t xml:space="preserve"> </w:t>
      </w:r>
      <w:r>
        <w:t>packed</w:t>
      </w:r>
      <w:r>
        <w:rPr>
          <w:spacing w:val="-10"/>
        </w:rPr>
        <w:t xml:space="preserve"> </w:t>
      </w:r>
      <w:r>
        <w:t>in</w:t>
      </w:r>
      <w:r>
        <w:rPr>
          <w:spacing w:val="-7"/>
        </w:rPr>
        <w:t xml:space="preserve"> </w:t>
      </w:r>
      <w:r>
        <w:t>a</w:t>
      </w:r>
      <w:r>
        <w:rPr>
          <w:spacing w:val="-8"/>
        </w:rPr>
        <w:t xml:space="preserve"> </w:t>
      </w:r>
      <w:r>
        <w:t>unit</w:t>
      </w:r>
      <w:r>
        <w:rPr>
          <w:spacing w:val="-9"/>
        </w:rPr>
        <w:t xml:space="preserve"> </w:t>
      </w:r>
      <w:r>
        <w:t>dose</w:t>
      </w:r>
      <w:r>
        <w:rPr>
          <w:spacing w:val="-11"/>
        </w:rPr>
        <w:t xml:space="preserve"> </w:t>
      </w:r>
      <w:r>
        <w:t>polyvinylidene</w:t>
      </w:r>
      <w:r>
        <w:rPr>
          <w:spacing w:val="-8"/>
        </w:rPr>
        <w:t xml:space="preserve"> </w:t>
      </w:r>
      <w:r>
        <w:t>chloride</w:t>
      </w:r>
      <w:r>
        <w:rPr>
          <w:spacing w:val="-8"/>
        </w:rPr>
        <w:t xml:space="preserve"> </w:t>
      </w:r>
      <w:r>
        <w:t>(PVDC)</w:t>
      </w:r>
      <w:r>
        <w:rPr>
          <w:spacing w:val="-10"/>
        </w:rPr>
        <w:t xml:space="preserve"> </w:t>
      </w:r>
      <w:r>
        <w:t>blister</w:t>
      </w:r>
      <w:r>
        <w:rPr>
          <w:spacing w:val="-8"/>
        </w:rPr>
        <w:t xml:space="preserve"> </w:t>
      </w:r>
      <w:r>
        <w:t>with</w:t>
      </w:r>
      <w:r>
        <w:rPr>
          <w:spacing w:val="-10"/>
        </w:rPr>
        <w:t xml:space="preserve"> </w:t>
      </w:r>
      <w:r>
        <w:t>an</w:t>
      </w:r>
      <w:r>
        <w:rPr>
          <w:spacing w:val="-10"/>
        </w:rPr>
        <w:t xml:space="preserve"> </w:t>
      </w:r>
      <w:r>
        <w:t>aluminium foil lidding.</w:t>
      </w:r>
    </w:p>
    <w:p w14:paraId="54235054" w14:textId="77777777" w:rsidR="001C6747" w:rsidRDefault="009D6953">
      <w:pPr>
        <w:pStyle w:val="BodyText"/>
        <w:jc w:val="left"/>
      </w:pPr>
      <w:r>
        <w:t>Not</w:t>
      </w:r>
      <w:r>
        <w:rPr>
          <w:spacing w:val="-1"/>
        </w:rPr>
        <w:t xml:space="preserve"> </w:t>
      </w:r>
      <w:r>
        <w:t>all</w:t>
      </w:r>
      <w:r>
        <w:rPr>
          <w:spacing w:val="-1"/>
        </w:rPr>
        <w:t xml:space="preserve"> </w:t>
      </w:r>
      <w:r>
        <w:t>pack</w:t>
      </w:r>
      <w:r>
        <w:rPr>
          <w:spacing w:val="-1"/>
        </w:rPr>
        <w:t xml:space="preserve"> </w:t>
      </w:r>
      <w:r>
        <w:t>sizes</w:t>
      </w:r>
      <w:r>
        <w:rPr>
          <w:spacing w:val="-1"/>
        </w:rPr>
        <w:t xml:space="preserve"> </w:t>
      </w:r>
      <w:r>
        <w:t>may</w:t>
      </w:r>
      <w:r>
        <w:rPr>
          <w:spacing w:val="-1"/>
        </w:rPr>
        <w:t xml:space="preserve"> </w:t>
      </w:r>
      <w:r>
        <w:t>be</w:t>
      </w:r>
      <w:r>
        <w:rPr>
          <w:spacing w:val="-1"/>
        </w:rPr>
        <w:t xml:space="preserve"> </w:t>
      </w:r>
      <w:r>
        <w:rPr>
          <w:spacing w:val="-2"/>
        </w:rPr>
        <w:t>marketed.</w:t>
      </w:r>
    </w:p>
    <w:p w14:paraId="54235055" w14:textId="77777777" w:rsidR="001C6747" w:rsidRDefault="001C6747">
      <w:pPr>
        <w:sectPr w:rsidR="001C6747">
          <w:pgSz w:w="11910" w:h="16850"/>
          <w:pgMar w:top="1360" w:right="500" w:bottom="980" w:left="620" w:header="0" w:footer="783" w:gutter="0"/>
          <w:cols w:space="720"/>
        </w:sectPr>
      </w:pPr>
    </w:p>
    <w:p w14:paraId="54235056" w14:textId="77777777" w:rsidR="001C6747" w:rsidRDefault="009D6953">
      <w:pPr>
        <w:pStyle w:val="Heading2"/>
        <w:numPr>
          <w:ilvl w:val="1"/>
          <w:numId w:val="7"/>
        </w:numPr>
        <w:tabs>
          <w:tab w:val="left" w:pos="1246"/>
        </w:tabs>
        <w:spacing w:before="59"/>
        <w:ind w:left="1246" w:hanging="426"/>
      </w:pPr>
      <w:bookmarkStart w:id="71" w:name="6.6_Special_precautions_for_disposal"/>
      <w:bookmarkEnd w:id="71"/>
      <w:r>
        <w:lastRenderedPageBreak/>
        <w:t>Special</w:t>
      </w:r>
      <w:r>
        <w:rPr>
          <w:spacing w:val="-5"/>
        </w:rPr>
        <w:t xml:space="preserve"> </w:t>
      </w:r>
      <w:r>
        <w:t>precautions</w:t>
      </w:r>
      <w:r>
        <w:rPr>
          <w:spacing w:val="-5"/>
        </w:rPr>
        <w:t xml:space="preserve"> </w:t>
      </w:r>
      <w:r>
        <w:t>for</w:t>
      </w:r>
      <w:r>
        <w:rPr>
          <w:spacing w:val="-5"/>
        </w:rPr>
        <w:t xml:space="preserve"> </w:t>
      </w:r>
      <w:r>
        <w:rPr>
          <w:spacing w:val="-2"/>
        </w:rPr>
        <w:t>disposal</w:t>
      </w:r>
    </w:p>
    <w:p w14:paraId="54235057" w14:textId="77777777" w:rsidR="001C6747" w:rsidRDefault="009D6953">
      <w:pPr>
        <w:pStyle w:val="BodyText"/>
        <w:spacing w:before="239"/>
        <w:ind w:right="934"/>
        <w:jc w:val="left"/>
      </w:pPr>
      <w:r>
        <w:t>In</w:t>
      </w:r>
      <w:r>
        <w:rPr>
          <w:spacing w:val="-1"/>
        </w:rPr>
        <w:t xml:space="preserve"> </w:t>
      </w:r>
      <w:r>
        <w:t>Australia,</w:t>
      </w:r>
      <w:r>
        <w:rPr>
          <w:spacing w:val="-1"/>
        </w:rPr>
        <w:t xml:space="preserve"> </w:t>
      </w:r>
      <w:r>
        <w:t>any</w:t>
      </w:r>
      <w:r>
        <w:rPr>
          <w:spacing w:val="-3"/>
        </w:rPr>
        <w:t xml:space="preserve"> </w:t>
      </w:r>
      <w:r>
        <w:t>unused medicine</w:t>
      </w:r>
      <w:r>
        <w:rPr>
          <w:spacing w:val="-3"/>
        </w:rPr>
        <w:t xml:space="preserve"> </w:t>
      </w:r>
      <w:r>
        <w:t>or</w:t>
      </w:r>
      <w:r>
        <w:rPr>
          <w:spacing w:val="-2"/>
        </w:rPr>
        <w:t xml:space="preserve"> </w:t>
      </w:r>
      <w:r>
        <w:t>waste</w:t>
      </w:r>
      <w:r>
        <w:rPr>
          <w:spacing w:val="-3"/>
        </w:rPr>
        <w:t xml:space="preserve"> </w:t>
      </w:r>
      <w:r>
        <w:t>material</w:t>
      </w:r>
      <w:r>
        <w:rPr>
          <w:spacing w:val="-3"/>
        </w:rPr>
        <w:t xml:space="preserve"> </w:t>
      </w:r>
      <w:r>
        <w:t>should</w:t>
      </w:r>
      <w:r>
        <w:rPr>
          <w:spacing w:val="-3"/>
        </w:rPr>
        <w:t xml:space="preserve"> </w:t>
      </w:r>
      <w:r>
        <w:t>be</w:t>
      </w:r>
      <w:r>
        <w:rPr>
          <w:spacing w:val="-3"/>
        </w:rPr>
        <w:t xml:space="preserve"> </w:t>
      </w:r>
      <w:r>
        <w:t>disposed</w:t>
      </w:r>
      <w:r>
        <w:rPr>
          <w:spacing w:val="-3"/>
        </w:rPr>
        <w:t xml:space="preserve"> </w:t>
      </w:r>
      <w:r>
        <w:t>of</w:t>
      </w:r>
      <w:r>
        <w:rPr>
          <w:spacing w:val="-3"/>
        </w:rPr>
        <w:t xml:space="preserve"> </w:t>
      </w:r>
      <w:r>
        <w:t>in</w:t>
      </w:r>
      <w:r>
        <w:rPr>
          <w:spacing w:val="-3"/>
        </w:rPr>
        <w:t xml:space="preserve"> </w:t>
      </w:r>
      <w:r>
        <w:t>accordance</w:t>
      </w:r>
      <w:r>
        <w:rPr>
          <w:spacing w:val="-3"/>
        </w:rPr>
        <w:t xml:space="preserve"> </w:t>
      </w:r>
      <w:r>
        <w:t>with local requirements.</w:t>
      </w:r>
    </w:p>
    <w:p w14:paraId="54235058" w14:textId="77777777" w:rsidR="001C6747" w:rsidRDefault="001C6747">
      <w:pPr>
        <w:pStyle w:val="BodyText"/>
        <w:spacing w:before="85"/>
        <w:ind w:left="0"/>
        <w:jc w:val="left"/>
      </w:pPr>
    </w:p>
    <w:p w14:paraId="54235059" w14:textId="77777777" w:rsidR="001C6747" w:rsidRDefault="009D6953">
      <w:pPr>
        <w:pStyle w:val="Heading2"/>
        <w:numPr>
          <w:ilvl w:val="1"/>
          <w:numId w:val="7"/>
        </w:numPr>
        <w:tabs>
          <w:tab w:val="left" w:pos="1246"/>
        </w:tabs>
        <w:ind w:left="1246" w:hanging="426"/>
      </w:pPr>
      <w:bookmarkStart w:id="72" w:name="6.7_Physicochemical_properties"/>
      <w:bookmarkEnd w:id="72"/>
      <w:r>
        <w:t>Physicochemical</w:t>
      </w:r>
      <w:r>
        <w:rPr>
          <w:spacing w:val="-12"/>
        </w:rPr>
        <w:t xml:space="preserve"> </w:t>
      </w:r>
      <w:r>
        <w:rPr>
          <w:spacing w:val="-2"/>
        </w:rPr>
        <w:t>properties</w:t>
      </w:r>
    </w:p>
    <w:p w14:paraId="5423505A" w14:textId="77777777" w:rsidR="001C6747" w:rsidRDefault="009D6953">
      <w:pPr>
        <w:pStyle w:val="Heading3"/>
        <w:spacing w:before="238"/>
        <w:ind w:left="820"/>
        <w:jc w:val="left"/>
      </w:pPr>
      <w:bookmarkStart w:id="73" w:name="Chemical_structure"/>
      <w:bookmarkEnd w:id="73"/>
      <w:r>
        <w:t>Chemical</w:t>
      </w:r>
      <w:r>
        <w:rPr>
          <w:spacing w:val="-2"/>
        </w:rPr>
        <w:t xml:space="preserve"> structure</w:t>
      </w:r>
    </w:p>
    <w:p w14:paraId="5423505B" w14:textId="77777777" w:rsidR="001C6747" w:rsidRDefault="001C6747">
      <w:pPr>
        <w:pStyle w:val="BodyText"/>
        <w:spacing w:before="0"/>
        <w:ind w:left="0"/>
        <w:jc w:val="left"/>
        <w:rPr>
          <w:b/>
          <w:sz w:val="20"/>
        </w:rPr>
      </w:pPr>
    </w:p>
    <w:p w14:paraId="5423505C" w14:textId="77777777" w:rsidR="001C6747" w:rsidRDefault="001C6747">
      <w:pPr>
        <w:pStyle w:val="BodyText"/>
        <w:spacing w:before="139"/>
        <w:ind w:left="0"/>
        <w:jc w:val="left"/>
        <w:rPr>
          <w:b/>
          <w:sz w:val="20"/>
        </w:rPr>
      </w:pPr>
    </w:p>
    <w:p w14:paraId="5423505D" w14:textId="77777777" w:rsidR="001C6747" w:rsidRDefault="009D6953">
      <w:pPr>
        <w:spacing w:line="216" w:lineRule="exact"/>
        <w:ind w:left="1978"/>
        <w:rPr>
          <w:rFonts w:ascii="Arial"/>
          <w:sz w:val="20"/>
        </w:rPr>
      </w:pPr>
      <w:r>
        <w:rPr>
          <w:rFonts w:ascii="Arial"/>
          <w:sz w:val="20"/>
        </w:rPr>
        <w:t>H</w:t>
      </w:r>
      <w:r>
        <w:rPr>
          <w:rFonts w:ascii="Arial"/>
          <w:spacing w:val="42"/>
          <w:sz w:val="20"/>
        </w:rPr>
        <w:t xml:space="preserve"> </w:t>
      </w:r>
      <w:r>
        <w:rPr>
          <w:rFonts w:ascii="Arial"/>
          <w:spacing w:val="-10"/>
          <w:position w:val="-2"/>
          <w:sz w:val="20"/>
        </w:rPr>
        <w:t>O</w:t>
      </w:r>
    </w:p>
    <w:p w14:paraId="5423505E" w14:textId="77777777" w:rsidR="001C6747" w:rsidRDefault="009D6953">
      <w:pPr>
        <w:spacing w:line="182" w:lineRule="auto"/>
        <w:ind w:left="1978"/>
        <w:rPr>
          <w:rFonts w:ascii="Arial"/>
          <w:sz w:val="20"/>
        </w:rPr>
      </w:pPr>
      <w:r>
        <w:rPr>
          <w:noProof/>
        </w:rPr>
        <mc:AlternateContent>
          <mc:Choice Requires="wpg">
            <w:drawing>
              <wp:anchor distT="0" distB="0" distL="0" distR="0" simplePos="0" relativeHeight="15744000" behindDoc="0" locked="0" layoutInCell="1" allowOverlap="1" wp14:anchorId="542350B3" wp14:editId="542350B4">
                <wp:simplePos x="0" y="0"/>
                <wp:positionH relativeFrom="page">
                  <wp:posOffset>1203074</wp:posOffset>
                </wp:positionH>
                <wp:positionV relativeFrom="paragraph">
                  <wp:posOffset>82072</wp:posOffset>
                </wp:positionV>
                <wp:extent cx="435609" cy="27114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609" cy="271145"/>
                          <a:chOff x="0" y="0"/>
                          <a:chExt cx="435609" cy="271145"/>
                        </a:xfrm>
                      </wpg:grpSpPr>
                      <wps:wsp>
                        <wps:cNvPr id="61" name="Graphic 61"/>
                        <wps:cNvSpPr/>
                        <wps:spPr>
                          <a:xfrm>
                            <a:off x="71787" y="212585"/>
                            <a:ext cx="5080" cy="8255"/>
                          </a:xfrm>
                          <a:custGeom>
                            <a:avLst/>
                            <a:gdLst/>
                            <a:ahLst/>
                            <a:cxnLst/>
                            <a:rect l="l" t="t" r="r" b="b"/>
                            <a:pathLst>
                              <a:path w="5080" h="8255">
                                <a:moveTo>
                                  <a:pt x="0" y="0"/>
                                </a:moveTo>
                                <a:lnTo>
                                  <a:pt x="4637" y="7877"/>
                                </a:lnTo>
                              </a:path>
                            </a:pathLst>
                          </a:custGeom>
                          <a:ln w="7703">
                            <a:solidFill>
                              <a:srgbClr val="000000"/>
                            </a:solidFill>
                            <a:prstDash val="solid"/>
                          </a:ln>
                        </wps:spPr>
                        <wps:bodyPr wrap="square" lIns="0" tIns="0" rIns="0" bIns="0" rtlCol="0">
                          <a:prstTxWarp prst="textNoShape">
                            <a:avLst/>
                          </a:prstTxWarp>
                          <a:noAutofit/>
                        </wps:bodyPr>
                      </wps:wsp>
                      <wps:wsp>
                        <wps:cNvPr id="62" name="Graphic 62"/>
                        <wps:cNvSpPr/>
                        <wps:spPr>
                          <a:xfrm>
                            <a:off x="37819" y="223919"/>
                            <a:ext cx="12065" cy="20320"/>
                          </a:xfrm>
                          <a:custGeom>
                            <a:avLst/>
                            <a:gdLst/>
                            <a:ahLst/>
                            <a:cxnLst/>
                            <a:rect l="l" t="t" r="r" b="b"/>
                            <a:pathLst>
                              <a:path w="12065" h="20320">
                                <a:moveTo>
                                  <a:pt x="0" y="0"/>
                                </a:moveTo>
                                <a:lnTo>
                                  <a:pt x="11612" y="19724"/>
                                </a:lnTo>
                              </a:path>
                            </a:pathLst>
                          </a:custGeom>
                          <a:ln w="7703">
                            <a:solidFill>
                              <a:srgbClr val="000000"/>
                            </a:solidFill>
                            <a:prstDash val="solid"/>
                          </a:ln>
                        </wps:spPr>
                        <wps:bodyPr wrap="square" lIns="0" tIns="0" rIns="0" bIns="0" rtlCol="0">
                          <a:prstTxWarp prst="textNoShape">
                            <a:avLst/>
                          </a:prstTxWarp>
                          <a:noAutofit/>
                        </wps:bodyPr>
                      </wps:wsp>
                      <wps:wsp>
                        <wps:cNvPr id="63" name="Graphic 63"/>
                        <wps:cNvSpPr/>
                        <wps:spPr>
                          <a:xfrm>
                            <a:off x="3852" y="235254"/>
                            <a:ext cx="19050" cy="31750"/>
                          </a:xfrm>
                          <a:custGeom>
                            <a:avLst/>
                            <a:gdLst/>
                            <a:ahLst/>
                            <a:cxnLst/>
                            <a:rect l="l" t="t" r="r" b="b"/>
                            <a:pathLst>
                              <a:path w="19050" h="31750">
                                <a:moveTo>
                                  <a:pt x="0" y="0"/>
                                </a:moveTo>
                                <a:lnTo>
                                  <a:pt x="18587" y="31571"/>
                                </a:lnTo>
                              </a:path>
                            </a:pathLst>
                          </a:custGeom>
                          <a:ln w="7703">
                            <a:solidFill>
                              <a:srgbClr val="000000"/>
                            </a:solidFill>
                            <a:prstDash val="solid"/>
                          </a:ln>
                        </wps:spPr>
                        <wps:bodyPr wrap="square" lIns="0" tIns="0" rIns="0" bIns="0" rtlCol="0">
                          <a:prstTxWarp prst="textNoShape">
                            <a:avLst/>
                          </a:prstTxWarp>
                          <a:noAutofit/>
                        </wps:bodyPr>
                      </wps:wsp>
                      <wps:wsp>
                        <wps:cNvPr id="64" name="Graphic 64"/>
                        <wps:cNvSpPr/>
                        <wps:spPr>
                          <a:xfrm>
                            <a:off x="105419" y="198794"/>
                            <a:ext cx="179705" cy="47625"/>
                          </a:xfrm>
                          <a:custGeom>
                            <a:avLst/>
                            <a:gdLst/>
                            <a:ahLst/>
                            <a:cxnLst/>
                            <a:rect l="l" t="t" r="r" b="b"/>
                            <a:pathLst>
                              <a:path w="179705" h="47625">
                                <a:moveTo>
                                  <a:pt x="0" y="0"/>
                                </a:moveTo>
                                <a:lnTo>
                                  <a:pt x="179468" y="47160"/>
                                </a:lnTo>
                              </a:path>
                            </a:pathLst>
                          </a:custGeom>
                          <a:ln w="7601">
                            <a:solidFill>
                              <a:srgbClr val="000000"/>
                            </a:solidFill>
                            <a:prstDash val="solid"/>
                          </a:ln>
                        </wps:spPr>
                        <wps:bodyPr wrap="square" lIns="0" tIns="0" rIns="0" bIns="0" rtlCol="0">
                          <a:prstTxWarp prst="textNoShape">
                            <a:avLst/>
                          </a:prstTxWarp>
                          <a:noAutofit/>
                        </wps:bodyPr>
                      </wps:wsp>
                      <wps:wsp>
                        <wps:cNvPr id="65" name="Graphic 65"/>
                        <wps:cNvSpPr/>
                        <wps:spPr>
                          <a:xfrm>
                            <a:off x="284887" y="69948"/>
                            <a:ext cx="48260" cy="176530"/>
                          </a:xfrm>
                          <a:custGeom>
                            <a:avLst/>
                            <a:gdLst/>
                            <a:ahLst/>
                            <a:cxnLst/>
                            <a:rect l="l" t="t" r="r" b="b"/>
                            <a:pathLst>
                              <a:path w="48260" h="176530">
                                <a:moveTo>
                                  <a:pt x="0" y="176006"/>
                                </a:moveTo>
                                <a:lnTo>
                                  <a:pt x="48089" y="0"/>
                                </a:lnTo>
                              </a:path>
                            </a:pathLst>
                          </a:custGeom>
                          <a:ln w="7731">
                            <a:solidFill>
                              <a:srgbClr val="000000"/>
                            </a:solidFill>
                            <a:prstDash val="solid"/>
                          </a:ln>
                        </wps:spPr>
                        <wps:bodyPr wrap="square" lIns="0" tIns="0" rIns="0" bIns="0" rtlCol="0">
                          <a:prstTxWarp prst="textNoShape">
                            <a:avLst/>
                          </a:prstTxWarp>
                          <a:noAutofit/>
                        </wps:bodyPr>
                      </wps:wsp>
                      <wps:wsp>
                        <wps:cNvPr id="66" name="Graphic 66"/>
                        <wps:cNvSpPr/>
                        <wps:spPr>
                          <a:xfrm>
                            <a:off x="153507" y="22787"/>
                            <a:ext cx="179705" cy="47625"/>
                          </a:xfrm>
                          <a:custGeom>
                            <a:avLst/>
                            <a:gdLst/>
                            <a:ahLst/>
                            <a:cxnLst/>
                            <a:rect l="l" t="t" r="r" b="b"/>
                            <a:pathLst>
                              <a:path w="179705" h="47625">
                                <a:moveTo>
                                  <a:pt x="179468" y="47160"/>
                                </a:moveTo>
                                <a:lnTo>
                                  <a:pt x="0" y="0"/>
                                </a:lnTo>
                              </a:path>
                            </a:pathLst>
                          </a:custGeom>
                          <a:ln w="7601">
                            <a:solidFill>
                              <a:srgbClr val="000000"/>
                            </a:solidFill>
                            <a:prstDash val="solid"/>
                          </a:ln>
                        </wps:spPr>
                        <wps:bodyPr wrap="square" lIns="0" tIns="0" rIns="0" bIns="0" rtlCol="0">
                          <a:prstTxWarp prst="textNoShape">
                            <a:avLst/>
                          </a:prstTxWarp>
                          <a:noAutofit/>
                        </wps:bodyPr>
                      </wps:wsp>
                      <wps:wsp>
                        <wps:cNvPr id="67" name="Graphic 67"/>
                        <wps:cNvSpPr/>
                        <wps:spPr>
                          <a:xfrm>
                            <a:off x="105419" y="22787"/>
                            <a:ext cx="48260" cy="176530"/>
                          </a:xfrm>
                          <a:custGeom>
                            <a:avLst/>
                            <a:gdLst/>
                            <a:ahLst/>
                            <a:cxnLst/>
                            <a:rect l="l" t="t" r="r" b="b"/>
                            <a:pathLst>
                              <a:path w="48260" h="176530">
                                <a:moveTo>
                                  <a:pt x="48087" y="0"/>
                                </a:moveTo>
                                <a:lnTo>
                                  <a:pt x="0" y="176006"/>
                                </a:lnTo>
                              </a:path>
                            </a:pathLst>
                          </a:custGeom>
                          <a:ln w="7731">
                            <a:solidFill>
                              <a:srgbClr val="000000"/>
                            </a:solidFill>
                            <a:prstDash val="solid"/>
                          </a:ln>
                        </wps:spPr>
                        <wps:bodyPr wrap="square" lIns="0" tIns="0" rIns="0" bIns="0" rtlCol="0">
                          <a:prstTxWarp prst="textNoShape">
                            <a:avLst/>
                          </a:prstTxWarp>
                          <a:noAutofit/>
                        </wps:bodyPr>
                      </wps:wsp>
                      <wps:wsp>
                        <wps:cNvPr id="68" name="Graphic 68"/>
                        <wps:cNvSpPr/>
                        <wps:spPr>
                          <a:xfrm>
                            <a:off x="412616" y="3852"/>
                            <a:ext cx="19050" cy="31750"/>
                          </a:xfrm>
                          <a:custGeom>
                            <a:avLst/>
                            <a:gdLst/>
                            <a:ahLst/>
                            <a:cxnLst/>
                            <a:rect l="l" t="t" r="r" b="b"/>
                            <a:pathLst>
                              <a:path w="19050" h="31750">
                                <a:moveTo>
                                  <a:pt x="0" y="0"/>
                                </a:moveTo>
                                <a:lnTo>
                                  <a:pt x="18547" y="31505"/>
                                </a:lnTo>
                              </a:path>
                            </a:pathLst>
                          </a:custGeom>
                          <a:ln w="7703">
                            <a:solidFill>
                              <a:srgbClr val="000000"/>
                            </a:solidFill>
                            <a:prstDash val="solid"/>
                          </a:ln>
                        </wps:spPr>
                        <wps:bodyPr wrap="square" lIns="0" tIns="0" rIns="0" bIns="0" rtlCol="0">
                          <a:prstTxWarp prst="textNoShape">
                            <a:avLst/>
                          </a:prstTxWarp>
                          <a:noAutofit/>
                        </wps:bodyPr>
                      </wps:wsp>
                      <wps:wsp>
                        <wps:cNvPr id="69" name="Graphic 69"/>
                        <wps:cNvSpPr/>
                        <wps:spPr>
                          <a:xfrm>
                            <a:off x="387281" y="26049"/>
                            <a:ext cx="12065" cy="20320"/>
                          </a:xfrm>
                          <a:custGeom>
                            <a:avLst/>
                            <a:gdLst/>
                            <a:ahLst/>
                            <a:cxnLst/>
                            <a:rect l="l" t="t" r="r" b="b"/>
                            <a:pathLst>
                              <a:path w="12065" h="20320">
                                <a:moveTo>
                                  <a:pt x="0" y="0"/>
                                </a:moveTo>
                                <a:lnTo>
                                  <a:pt x="11612" y="19724"/>
                                </a:lnTo>
                              </a:path>
                            </a:pathLst>
                          </a:custGeom>
                          <a:ln w="7703">
                            <a:solidFill>
                              <a:srgbClr val="000000"/>
                            </a:solidFill>
                            <a:prstDash val="solid"/>
                          </a:ln>
                        </wps:spPr>
                        <wps:bodyPr wrap="square" lIns="0" tIns="0" rIns="0" bIns="0" rtlCol="0">
                          <a:prstTxWarp prst="textNoShape">
                            <a:avLst/>
                          </a:prstTxWarp>
                          <a:noAutofit/>
                        </wps:bodyPr>
                      </wps:wsp>
                      <wps:wsp>
                        <wps:cNvPr id="70" name="Graphic 70"/>
                        <wps:cNvSpPr/>
                        <wps:spPr>
                          <a:xfrm>
                            <a:off x="361948" y="48246"/>
                            <a:ext cx="5080" cy="8255"/>
                          </a:xfrm>
                          <a:custGeom>
                            <a:avLst/>
                            <a:gdLst/>
                            <a:ahLst/>
                            <a:cxnLst/>
                            <a:rect l="l" t="t" r="r" b="b"/>
                            <a:pathLst>
                              <a:path w="5080" h="8255">
                                <a:moveTo>
                                  <a:pt x="0" y="0"/>
                                </a:moveTo>
                                <a:lnTo>
                                  <a:pt x="4677" y="7946"/>
                                </a:lnTo>
                              </a:path>
                            </a:pathLst>
                          </a:custGeom>
                          <a:ln w="7703">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DD87461" id="Group 60" o:spid="_x0000_s1026" style="position:absolute;margin-left:94.75pt;margin-top:6.45pt;width:34.3pt;height:21.35pt;z-index:15744000;mso-wrap-distance-left:0;mso-wrap-distance-right:0;mso-position-horizontal-relative:page" coordsize="435609,27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">
                <v:shape id="Graphic 61" o:spid="_x0000_s1027" style="position:absolute;left:71787;top:212585;width:5080;height:8255;visibility:visible;mso-wrap-style:square;v-text-anchor:top" coordsize="508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" path="m,l4637,7877e" filled="f" strokeweight=".21397mm">
                  <v:path arrowok="t"/>
                </v:shape>
                <v:shape id="Graphic 62" o:spid="_x0000_s1028" style="position:absolute;left:37819;top:223919;width:12065;height:20320;visibility:visible;mso-wrap-style:square;v-text-anchor:top" coordsize="1206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" path="m,l11612,19724e" filled="f" strokeweight=".21397mm">
                  <v:path arrowok="t"/>
                </v:shape>
                <v:shape id="Graphic 63" o:spid="_x0000_s1029" style="position:absolute;left:3852;top:235254;width:19050;height:31750;visibility:visible;mso-wrap-style:square;v-text-anchor:top" coordsize="190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" path="m,l18587,31571e" filled="f" strokeweight=".21397mm">
                  <v:path arrowok="t"/>
                </v:shape>
                <v:shape id="Graphic 64" o:spid="_x0000_s1030" style="position:absolute;left:105419;top:198794;width:179705;height:47625;visibility:visible;mso-wrap-style:square;v-text-anchor:top" coordsize="17970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" path="m,l179468,47160e" filled="f" strokeweight=".21114mm">
                  <v:path arrowok="t"/>
                </v:shape>
                <v:shape id="Graphic 65" o:spid="_x0000_s1031" style="position:absolute;left:284887;top:69948;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" path="m,176006l48089,e" filled="f" strokeweight=".21475mm">
                  <v:path arrowok="t"/>
                </v:shape>
                <v:shape id="Graphic 66" o:spid="_x0000_s1032" style="position:absolute;left:153507;top:22787;width:179705;height:47625;visibility:visible;mso-wrap-style:square;v-text-anchor:top" coordsize="17970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" path="m179468,47160l,e" filled="f" strokeweight=".21114mm">
                  <v:path arrowok="t"/>
                </v:shape>
                <v:shape id="Graphic 67" o:spid="_x0000_s1033" style="position:absolute;left:105419;top:22787;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" path="m48087,l,176006e" filled="f" strokeweight=".21475mm">
                  <v:path arrowok="t"/>
                </v:shape>
                <v:shape id="Graphic 68" o:spid="_x0000_s1034" style="position:absolute;left:412616;top:3852;width:19050;height:31750;visibility:visible;mso-wrap-style:square;v-text-anchor:top" coordsize="1905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" path="m,l18547,31505e" filled="f" strokeweight=".21397mm">
                  <v:path arrowok="t"/>
                </v:shape>
                <v:shape id="Graphic 69" o:spid="_x0000_s1035" style="position:absolute;left:387281;top:26049;width:12065;height:20320;visibility:visible;mso-wrap-style:square;v-text-anchor:top" coordsize="1206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" path="m,l11612,19724e" filled="f" strokeweight=".21397mm">
                  <v:path arrowok="t"/>
                </v:shape>
                <v:shape id="Graphic 70" o:spid="_x0000_s1036" style="position:absolute;left:361948;top:48246;width:5080;height:8255;visibility:visible;mso-wrap-style:square;v-text-anchor:top" coordsize="508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" path="m,l4677,7946e" filled="f" strokeweight=".21397mm">
                  <v:path arrowok="t"/>
                </v:shape>
                <w10:wrap anchorx="page"/>
              </v:group>
            </w:pict>
          </mc:Fallback>
        </mc:AlternateContent>
      </w:r>
      <w:r>
        <w:rPr>
          <w:noProof/>
        </w:rPr>
        <mc:AlternateContent>
          <mc:Choice Requires="wpg">
            <w:drawing>
              <wp:anchor distT="0" distB="0" distL="0" distR="0" simplePos="0" relativeHeight="485954048" behindDoc="1" locked="0" layoutInCell="1" allowOverlap="1" wp14:anchorId="542350B5" wp14:editId="542350B6">
                <wp:simplePos x="0" y="0"/>
                <wp:positionH relativeFrom="page">
                  <wp:posOffset>1758284</wp:posOffset>
                </wp:positionH>
                <wp:positionV relativeFrom="paragraph">
                  <wp:posOffset>42440</wp:posOffset>
                </wp:positionV>
                <wp:extent cx="209550" cy="10541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105410"/>
                          <a:chOff x="0" y="0"/>
                          <a:chExt cx="209550" cy="105410"/>
                        </a:xfrm>
                      </wpg:grpSpPr>
                      <wps:wsp>
                        <wps:cNvPr id="72" name="Graphic 72"/>
                        <wps:cNvSpPr/>
                        <wps:spPr>
                          <a:xfrm>
                            <a:off x="3814" y="55990"/>
                            <a:ext cx="41275" cy="23495"/>
                          </a:xfrm>
                          <a:custGeom>
                            <a:avLst/>
                            <a:gdLst/>
                            <a:ahLst/>
                            <a:cxnLst/>
                            <a:rect l="l" t="t" r="r" b="b"/>
                            <a:pathLst>
                              <a:path w="41275" h="23495">
                                <a:moveTo>
                                  <a:pt x="0" y="0"/>
                                </a:moveTo>
                                <a:lnTo>
                                  <a:pt x="40953" y="23188"/>
                                </a:lnTo>
                              </a:path>
                            </a:pathLst>
                          </a:custGeom>
                          <a:ln w="7628">
                            <a:solidFill>
                              <a:srgbClr val="000000"/>
                            </a:solidFill>
                            <a:prstDash val="solid"/>
                          </a:ln>
                        </wps:spPr>
                        <wps:bodyPr wrap="square" lIns="0" tIns="0" rIns="0" bIns="0" rtlCol="0">
                          <a:prstTxWarp prst="textNoShape">
                            <a:avLst/>
                          </a:prstTxWarp>
                          <a:noAutofit/>
                        </wps:bodyPr>
                      </wps:wsp>
                      <wps:wsp>
                        <wps:cNvPr id="73" name="Graphic 73"/>
                        <wps:cNvSpPr/>
                        <wps:spPr>
                          <a:xfrm>
                            <a:off x="146300" y="39714"/>
                            <a:ext cx="42545" cy="24130"/>
                          </a:xfrm>
                          <a:custGeom>
                            <a:avLst/>
                            <a:gdLst/>
                            <a:ahLst/>
                            <a:cxnLst/>
                            <a:rect l="l" t="t" r="r" b="b"/>
                            <a:pathLst>
                              <a:path w="42545" h="24130">
                                <a:moveTo>
                                  <a:pt x="0" y="23909"/>
                                </a:moveTo>
                                <a:lnTo>
                                  <a:pt x="42226" y="0"/>
                                </a:lnTo>
                              </a:path>
                            </a:pathLst>
                          </a:custGeom>
                          <a:ln w="7628">
                            <a:solidFill>
                              <a:srgbClr val="000000"/>
                            </a:solidFill>
                            <a:prstDash val="solid"/>
                          </a:ln>
                        </wps:spPr>
                        <wps:bodyPr wrap="square" lIns="0" tIns="0" rIns="0" bIns="0" rtlCol="0">
                          <a:prstTxWarp prst="textNoShape">
                            <a:avLst/>
                          </a:prstTxWarp>
                          <a:noAutofit/>
                        </wps:bodyPr>
                      </wps:wsp>
                      <wps:wsp>
                        <wps:cNvPr id="74" name="Graphic 74"/>
                        <wps:cNvSpPr/>
                        <wps:spPr>
                          <a:xfrm>
                            <a:off x="146301" y="68021"/>
                            <a:ext cx="59055" cy="33655"/>
                          </a:xfrm>
                          <a:custGeom>
                            <a:avLst/>
                            <a:gdLst/>
                            <a:ahLst/>
                            <a:cxnLst/>
                            <a:rect l="l" t="t" r="r" b="b"/>
                            <a:pathLst>
                              <a:path w="59055" h="33655">
                                <a:moveTo>
                                  <a:pt x="0" y="33343"/>
                                </a:moveTo>
                                <a:lnTo>
                                  <a:pt x="58890" y="0"/>
                                </a:lnTo>
                              </a:path>
                            </a:pathLst>
                          </a:custGeom>
                          <a:ln w="7628">
                            <a:solidFill>
                              <a:srgbClr val="000000"/>
                            </a:solidFill>
                            <a:prstDash val="solid"/>
                          </a:ln>
                        </wps:spPr>
                        <wps:bodyPr wrap="square" lIns="0" tIns="0" rIns="0" bIns="0" rtlCol="0">
                          <a:prstTxWarp prst="textNoShape">
                            <a:avLst/>
                          </a:prstTxWarp>
                          <a:noAutofit/>
                        </wps:bodyPr>
                      </wps:wsp>
                      <wps:wsp>
                        <wps:cNvPr id="75" name="Graphic 75"/>
                        <wps:cNvSpPr/>
                        <wps:spPr>
                          <a:xfrm>
                            <a:off x="81798" y="0"/>
                            <a:ext cx="1270" cy="44450"/>
                          </a:xfrm>
                          <a:custGeom>
                            <a:avLst/>
                            <a:gdLst/>
                            <a:ahLst/>
                            <a:cxnLst/>
                            <a:rect l="l" t="t" r="r" b="b"/>
                            <a:pathLst>
                              <a:path h="44450">
                                <a:moveTo>
                                  <a:pt x="0" y="44020"/>
                                </a:moveTo>
                                <a:lnTo>
                                  <a:pt x="0" y="0"/>
                                </a:lnTo>
                              </a:path>
                            </a:pathLst>
                          </a:custGeom>
                          <a:ln w="7741">
                            <a:solidFill>
                              <a:srgbClr val="000000"/>
                            </a:solidFill>
                            <a:prstDash val="solid"/>
                          </a:ln>
                        </wps:spPr>
                        <wps:bodyPr wrap="square" lIns="0" tIns="0" rIns="0" bIns="0" rtlCol="0">
                          <a:prstTxWarp prst="textNoShape">
                            <a:avLst/>
                          </a:prstTxWarp>
                          <a:noAutofit/>
                        </wps:bodyPr>
                      </wps:wsp>
                      <wps:wsp>
                        <wps:cNvPr id="76" name="Graphic 76"/>
                        <wps:cNvSpPr/>
                        <wps:spPr>
                          <a:xfrm>
                            <a:off x="115126" y="0"/>
                            <a:ext cx="1270" cy="44450"/>
                          </a:xfrm>
                          <a:custGeom>
                            <a:avLst/>
                            <a:gdLst/>
                            <a:ahLst/>
                            <a:cxnLst/>
                            <a:rect l="l" t="t" r="r" b="b"/>
                            <a:pathLst>
                              <a:path h="44450">
                                <a:moveTo>
                                  <a:pt x="0" y="44020"/>
                                </a:moveTo>
                                <a:lnTo>
                                  <a:pt x="0" y="0"/>
                                </a:lnTo>
                              </a:path>
                            </a:pathLst>
                          </a:custGeom>
                          <a:ln w="7741">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0792B1DB" id="Group 71" o:spid="_x0000_s1026" style="position:absolute;margin-left:138.45pt;margin-top:3.35pt;width:16.5pt;height:8.3pt;z-index:-17362432;mso-wrap-distance-left:0;mso-wrap-distance-right:0;mso-position-horizontal-relative:page" coordsize="20955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">
                <v:shape id="Graphic 72" o:spid="_x0000_s1027" style="position:absolute;left:3814;top:55990;width:41275;height:23495;visibility:visible;mso-wrap-style:square;v-text-anchor:top" coordsize="4127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" path="m,l40953,23188e" filled="f" strokeweight=".21189mm">
                  <v:path arrowok="t"/>
                </v:shape>
                <v:shape id="Graphic 73" o:spid="_x0000_s1028" style="position:absolute;left:146300;top:39714;width:42545;height:24130;visibility:visible;mso-wrap-style:square;v-text-anchor:top" coordsize="4254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" path="m,23909l42226,e" filled="f" strokeweight=".21189mm">
                  <v:path arrowok="t"/>
                </v:shape>
                <v:shape id="Graphic 74" o:spid="_x0000_s1029" style="position:absolute;left:146301;top:68021;width:59055;height:33655;visibility:visible;mso-wrap-style:square;v-text-anchor:top" coordsize="5905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" path="m,33343l58890,e" filled="f" strokeweight=".21189mm">
                  <v:path arrowok="t"/>
                </v:shape>
                <v:shape id="Graphic 75" o:spid="_x0000_s1030" style="position:absolute;left:81798;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" path="m,44020l,e" filled="f" strokeweight=".21503mm">
                  <v:path arrowok="t"/>
                </v:shape>
                <v:shape id="Graphic 76" o:spid="_x0000_s1031" style="position:absolute;left:115126;width:1270;height:44450;visibility:visible;mso-wrap-style:square;v-text-anchor:top" coordsize="127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" path="m,44020l,e" filled="f" strokeweight=".21503mm">
                  <v:path arrowok="t"/>
                </v:shape>
                <w10:wrap anchorx="page"/>
              </v:group>
            </w:pict>
          </mc:Fallback>
        </mc:AlternateContent>
      </w:r>
      <w:r>
        <w:rPr>
          <w:noProof/>
        </w:rPr>
        <mc:AlternateContent>
          <mc:Choice Requires="wpg">
            <w:drawing>
              <wp:anchor distT="0" distB="0" distL="0" distR="0" simplePos="0" relativeHeight="15745024" behindDoc="0" locked="0" layoutInCell="1" allowOverlap="1" wp14:anchorId="542350B7" wp14:editId="542350B8">
                <wp:simplePos x="0" y="0"/>
                <wp:positionH relativeFrom="page">
                  <wp:posOffset>1852876</wp:posOffset>
                </wp:positionH>
                <wp:positionV relativeFrom="paragraph">
                  <wp:posOffset>222504</wp:posOffset>
                </wp:positionV>
                <wp:extent cx="168275" cy="38354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383540"/>
                          <a:chOff x="0" y="0"/>
                          <a:chExt cx="168275" cy="383540"/>
                        </a:xfrm>
                      </wpg:grpSpPr>
                      <wps:wsp>
                        <wps:cNvPr id="78" name="Graphic 78"/>
                        <wps:cNvSpPr/>
                        <wps:spPr>
                          <a:xfrm>
                            <a:off x="3870" y="0"/>
                            <a:ext cx="1270" cy="111125"/>
                          </a:xfrm>
                          <a:custGeom>
                            <a:avLst/>
                            <a:gdLst/>
                            <a:ahLst/>
                            <a:cxnLst/>
                            <a:rect l="l" t="t" r="r" b="b"/>
                            <a:pathLst>
                              <a:path h="111125">
                                <a:moveTo>
                                  <a:pt x="0" y="0"/>
                                </a:moveTo>
                                <a:lnTo>
                                  <a:pt x="0" y="111101"/>
                                </a:lnTo>
                              </a:path>
                            </a:pathLst>
                          </a:custGeom>
                          <a:ln w="7741">
                            <a:solidFill>
                              <a:srgbClr val="000000"/>
                            </a:solidFill>
                            <a:prstDash val="solid"/>
                          </a:ln>
                        </wps:spPr>
                        <wps:bodyPr wrap="square" lIns="0" tIns="0" rIns="0" bIns="0" rtlCol="0">
                          <a:prstTxWarp prst="textNoShape">
                            <a:avLst/>
                          </a:prstTxWarp>
                          <a:noAutofit/>
                        </wps:bodyPr>
                      </wps:wsp>
                      <wps:wsp>
                        <wps:cNvPr id="79" name="Graphic 79"/>
                        <wps:cNvSpPr/>
                        <wps:spPr>
                          <a:xfrm>
                            <a:off x="3870" y="111101"/>
                            <a:ext cx="160655" cy="90805"/>
                          </a:xfrm>
                          <a:custGeom>
                            <a:avLst/>
                            <a:gdLst/>
                            <a:ahLst/>
                            <a:cxnLst/>
                            <a:rect l="l" t="t" r="r" b="b"/>
                            <a:pathLst>
                              <a:path w="160655" h="90805">
                                <a:moveTo>
                                  <a:pt x="0" y="0"/>
                                </a:moveTo>
                                <a:lnTo>
                                  <a:pt x="160347" y="90792"/>
                                </a:lnTo>
                              </a:path>
                            </a:pathLst>
                          </a:custGeom>
                          <a:ln w="7628">
                            <a:solidFill>
                              <a:srgbClr val="000000"/>
                            </a:solidFill>
                            <a:prstDash val="solid"/>
                          </a:ln>
                        </wps:spPr>
                        <wps:bodyPr wrap="square" lIns="0" tIns="0" rIns="0" bIns="0" rtlCol="0">
                          <a:prstTxWarp prst="textNoShape">
                            <a:avLst/>
                          </a:prstTxWarp>
                          <a:noAutofit/>
                        </wps:bodyPr>
                      </wps:wsp>
                      <wps:wsp>
                        <wps:cNvPr id="80" name="Graphic 80"/>
                        <wps:cNvSpPr/>
                        <wps:spPr>
                          <a:xfrm>
                            <a:off x="164218" y="201892"/>
                            <a:ext cx="1270" cy="181610"/>
                          </a:xfrm>
                          <a:custGeom>
                            <a:avLst/>
                            <a:gdLst/>
                            <a:ahLst/>
                            <a:cxnLst/>
                            <a:rect l="l" t="t" r="r" b="b"/>
                            <a:pathLst>
                              <a:path h="181610">
                                <a:moveTo>
                                  <a:pt x="0" y="0"/>
                                </a:moveTo>
                                <a:lnTo>
                                  <a:pt x="0" y="181582"/>
                                </a:lnTo>
                              </a:path>
                            </a:pathLst>
                          </a:custGeom>
                          <a:ln w="7741">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429906A2" id="Group 77" o:spid="_x0000_s1026" style="position:absolute;margin-left:145.9pt;margin-top:17.5pt;width:13.25pt;height:30.2pt;z-index:15745024;mso-wrap-distance-left:0;mso-wrap-distance-right:0;mso-position-horizontal-relative:page" coordsize="168275,3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">
                <v:shape id="Graphic 78" o:spid="_x0000_s1027" style="position:absolute;left:3870;width:1270;height:111125;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" path="m,l,111101e" filled="f" strokeweight=".21503mm">
                  <v:path arrowok="t"/>
                </v:shape>
                <v:shape id="Graphic 79" o:spid="_x0000_s1028" style="position:absolute;left:3870;top:111101;width:160655;height:90805;visibility:visible;mso-wrap-style:square;v-text-anchor:top" coordsize="16065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" path="m,l160347,90792e" filled="f" strokeweight=".21189mm">
                  <v:path arrowok="t"/>
                </v:shape>
                <v:shape id="Graphic 80" o:spid="_x0000_s1029" style="position:absolute;left:164218;top:201892;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" path="m,l,181582e" filled="f" strokeweight=".21503mm">
                  <v:path arrowok="t"/>
                </v:shape>
                <w10:wrap anchorx="page"/>
              </v:group>
            </w:pict>
          </mc:Fallback>
        </mc:AlternateContent>
      </w:r>
      <w:r>
        <w:rPr>
          <w:rFonts w:ascii="Arial"/>
          <w:sz w:val="20"/>
        </w:rPr>
        <w:t>N</w:t>
      </w:r>
      <w:r>
        <w:rPr>
          <w:rFonts w:ascii="Arial"/>
          <w:spacing w:val="56"/>
          <w:sz w:val="20"/>
        </w:rPr>
        <w:t xml:space="preserve"> </w:t>
      </w:r>
      <w:r>
        <w:rPr>
          <w:rFonts w:ascii="Arial"/>
          <w:position w:val="-13"/>
          <w:sz w:val="20"/>
        </w:rPr>
        <w:t>S</w:t>
      </w:r>
      <w:r>
        <w:rPr>
          <w:rFonts w:ascii="Arial"/>
          <w:spacing w:val="48"/>
          <w:position w:val="-13"/>
          <w:sz w:val="20"/>
        </w:rPr>
        <w:t xml:space="preserve"> </w:t>
      </w:r>
      <w:r>
        <w:rPr>
          <w:rFonts w:ascii="Arial"/>
          <w:spacing w:val="-10"/>
          <w:sz w:val="20"/>
        </w:rPr>
        <w:t>O</w:t>
      </w:r>
    </w:p>
    <w:p w14:paraId="5423505F" w14:textId="77777777" w:rsidR="001C6747" w:rsidRDefault="009D6953">
      <w:pPr>
        <w:spacing w:before="121"/>
        <w:ind w:left="929"/>
        <w:rPr>
          <w:rFonts w:ascii="Arial"/>
          <w:sz w:val="20"/>
        </w:rPr>
      </w:pPr>
      <w:r>
        <w:rPr>
          <w:noProof/>
        </w:rPr>
        <mc:AlternateContent>
          <mc:Choice Requires="wpg">
            <w:drawing>
              <wp:anchor distT="0" distB="0" distL="0" distR="0" simplePos="0" relativeHeight="15743488" behindDoc="0" locked="0" layoutInCell="1" allowOverlap="1" wp14:anchorId="542350B9" wp14:editId="542350BA">
                <wp:simplePos x="0" y="0"/>
                <wp:positionH relativeFrom="page">
                  <wp:posOffset>1046314</wp:posOffset>
                </wp:positionH>
                <wp:positionV relativeFrom="paragraph">
                  <wp:posOffset>242000</wp:posOffset>
                </wp:positionV>
                <wp:extent cx="553085" cy="44323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085" cy="443230"/>
                          <a:chOff x="0" y="0"/>
                          <a:chExt cx="553085" cy="443230"/>
                        </a:xfrm>
                      </wpg:grpSpPr>
                      <wps:wsp>
                        <wps:cNvPr id="82" name="Graphic 82"/>
                        <wps:cNvSpPr/>
                        <wps:spPr>
                          <a:xfrm>
                            <a:off x="166552" y="384675"/>
                            <a:ext cx="96520" cy="54610"/>
                          </a:xfrm>
                          <a:custGeom>
                            <a:avLst/>
                            <a:gdLst/>
                            <a:ahLst/>
                            <a:cxnLst/>
                            <a:rect l="l" t="t" r="r" b="b"/>
                            <a:pathLst>
                              <a:path w="96520" h="54610">
                                <a:moveTo>
                                  <a:pt x="0" y="54461"/>
                                </a:moveTo>
                                <a:lnTo>
                                  <a:pt x="96183" y="0"/>
                                </a:lnTo>
                              </a:path>
                            </a:pathLst>
                          </a:custGeom>
                          <a:ln w="7628">
                            <a:solidFill>
                              <a:srgbClr val="000000"/>
                            </a:solidFill>
                            <a:prstDash val="solid"/>
                          </a:ln>
                        </wps:spPr>
                        <wps:bodyPr wrap="square" lIns="0" tIns="0" rIns="0" bIns="0" rtlCol="0">
                          <a:prstTxWarp prst="textNoShape">
                            <a:avLst/>
                          </a:prstTxWarp>
                          <a:noAutofit/>
                        </wps:bodyPr>
                      </wps:wsp>
                      <wps:wsp>
                        <wps:cNvPr id="83" name="Graphic 83"/>
                        <wps:cNvSpPr/>
                        <wps:spPr>
                          <a:xfrm>
                            <a:off x="149830" y="365738"/>
                            <a:ext cx="80010" cy="45085"/>
                          </a:xfrm>
                          <a:custGeom>
                            <a:avLst/>
                            <a:gdLst/>
                            <a:ahLst/>
                            <a:cxnLst/>
                            <a:rect l="l" t="t" r="r" b="b"/>
                            <a:pathLst>
                              <a:path w="80010" h="45085">
                                <a:moveTo>
                                  <a:pt x="0" y="44993"/>
                                </a:moveTo>
                                <a:lnTo>
                                  <a:pt x="79461" y="0"/>
                                </a:lnTo>
                              </a:path>
                            </a:pathLst>
                          </a:custGeom>
                          <a:ln w="7628">
                            <a:solidFill>
                              <a:srgbClr val="000000"/>
                            </a:solidFill>
                            <a:prstDash val="solid"/>
                          </a:ln>
                        </wps:spPr>
                        <wps:bodyPr wrap="square" lIns="0" tIns="0" rIns="0" bIns="0" rtlCol="0">
                          <a:prstTxWarp prst="textNoShape">
                            <a:avLst/>
                          </a:prstTxWarp>
                          <a:noAutofit/>
                        </wps:bodyPr>
                      </wps:wsp>
                      <wps:wsp>
                        <wps:cNvPr id="84" name="Graphic 84"/>
                        <wps:cNvSpPr/>
                        <wps:spPr>
                          <a:xfrm>
                            <a:off x="262736" y="202459"/>
                            <a:ext cx="1270" cy="182245"/>
                          </a:xfrm>
                          <a:custGeom>
                            <a:avLst/>
                            <a:gdLst/>
                            <a:ahLst/>
                            <a:cxnLst/>
                            <a:rect l="l" t="t" r="r" b="b"/>
                            <a:pathLst>
                              <a:path h="182245">
                                <a:moveTo>
                                  <a:pt x="0" y="182215"/>
                                </a:moveTo>
                                <a:lnTo>
                                  <a:pt x="0" y="0"/>
                                </a:lnTo>
                              </a:path>
                            </a:pathLst>
                          </a:custGeom>
                          <a:ln w="7741">
                            <a:solidFill>
                              <a:srgbClr val="000000"/>
                            </a:solidFill>
                            <a:prstDash val="solid"/>
                          </a:ln>
                        </wps:spPr>
                        <wps:bodyPr wrap="square" lIns="0" tIns="0" rIns="0" bIns="0" rtlCol="0">
                          <a:prstTxWarp prst="textNoShape">
                            <a:avLst/>
                          </a:prstTxWarp>
                          <a:noAutofit/>
                        </wps:bodyPr>
                      </wps:wsp>
                      <wps:wsp>
                        <wps:cNvPr id="85" name="Graphic 85"/>
                        <wps:cNvSpPr/>
                        <wps:spPr>
                          <a:xfrm>
                            <a:off x="101829" y="111351"/>
                            <a:ext cx="161290" cy="91440"/>
                          </a:xfrm>
                          <a:custGeom>
                            <a:avLst/>
                            <a:gdLst/>
                            <a:ahLst/>
                            <a:cxnLst/>
                            <a:rect l="l" t="t" r="r" b="b"/>
                            <a:pathLst>
                              <a:path w="161290" h="91440">
                                <a:moveTo>
                                  <a:pt x="160906" y="91107"/>
                                </a:moveTo>
                                <a:lnTo>
                                  <a:pt x="0" y="0"/>
                                </a:lnTo>
                              </a:path>
                            </a:pathLst>
                          </a:custGeom>
                          <a:ln w="7628">
                            <a:solidFill>
                              <a:srgbClr val="000000"/>
                            </a:solidFill>
                            <a:prstDash val="solid"/>
                          </a:ln>
                        </wps:spPr>
                        <wps:bodyPr wrap="square" lIns="0" tIns="0" rIns="0" bIns="0" rtlCol="0">
                          <a:prstTxWarp prst="textNoShape">
                            <a:avLst/>
                          </a:prstTxWarp>
                          <a:noAutofit/>
                        </wps:bodyPr>
                      </wps:wsp>
                      <wps:wsp>
                        <wps:cNvPr id="86" name="Graphic 86"/>
                        <wps:cNvSpPr/>
                        <wps:spPr>
                          <a:xfrm>
                            <a:off x="101830" y="149224"/>
                            <a:ext cx="127635" cy="72390"/>
                          </a:xfrm>
                          <a:custGeom>
                            <a:avLst/>
                            <a:gdLst/>
                            <a:ahLst/>
                            <a:cxnLst/>
                            <a:rect l="l" t="t" r="r" b="b"/>
                            <a:pathLst>
                              <a:path w="127635" h="72390">
                                <a:moveTo>
                                  <a:pt x="127463" y="72171"/>
                                </a:moveTo>
                                <a:lnTo>
                                  <a:pt x="0" y="0"/>
                                </a:lnTo>
                              </a:path>
                            </a:pathLst>
                          </a:custGeom>
                          <a:ln w="7628">
                            <a:solidFill>
                              <a:srgbClr val="000000"/>
                            </a:solidFill>
                            <a:prstDash val="solid"/>
                          </a:ln>
                        </wps:spPr>
                        <wps:bodyPr wrap="square" lIns="0" tIns="0" rIns="0" bIns="0" rtlCol="0">
                          <a:prstTxWarp prst="textNoShape">
                            <a:avLst/>
                          </a:prstTxWarp>
                          <a:noAutofit/>
                        </wps:bodyPr>
                      </wps:wsp>
                      <wps:wsp>
                        <wps:cNvPr id="87" name="Graphic 87"/>
                        <wps:cNvSpPr/>
                        <wps:spPr>
                          <a:xfrm>
                            <a:off x="3814" y="111351"/>
                            <a:ext cx="98425" cy="55880"/>
                          </a:xfrm>
                          <a:custGeom>
                            <a:avLst/>
                            <a:gdLst/>
                            <a:ahLst/>
                            <a:cxnLst/>
                            <a:rect l="l" t="t" r="r" b="b"/>
                            <a:pathLst>
                              <a:path w="98425" h="55880">
                                <a:moveTo>
                                  <a:pt x="98015" y="0"/>
                                </a:moveTo>
                                <a:lnTo>
                                  <a:pt x="0" y="55498"/>
                                </a:lnTo>
                              </a:path>
                            </a:pathLst>
                          </a:custGeom>
                          <a:ln w="7628">
                            <a:solidFill>
                              <a:srgbClr val="000000"/>
                            </a:solidFill>
                            <a:prstDash val="solid"/>
                          </a:ln>
                        </wps:spPr>
                        <wps:bodyPr wrap="square" lIns="0" tIns="0" rIns="0" bIns="0" rtlCol="0">
                          <a:prstTxWarp prst="textNoShape">
                            <a:avLst/>
                          </a:prstTxWarp>
                          <a:noAutofit/>
                        </wps:bodyPr>
                      </wps:wsp>
                      <wps:wsp>
                        <wps:cNvPr id="88" name="Graphic 88"/>
                        <wps:cNvSpPr/>
                        <wps:spPr>
                          <a:xfrm>
                            <a:off x="262736" y="384676"/>
                            <a:ext cx="113664" cy="36195"/>
                          </a:xfrm>
                          <a:custGeom>
                            <a:avLst/>
                            <a:gdLst/>
                            <a:ahLst/>
                            <a:cxnLst/>
                            <a:rect l="l" t="t" r="r" b="b"/>
                            <a:pathLst>
                              <a:path w="113664" h="36195">
                                <a:moveTo>
                                  <a:pt x="0" y="0"/>
                                </a:moveTo>
                                <a:lnTo>
                                  <a:pt x="113486" y="36162"/>
                                </a:lnTo>
                              </a:path>
                            </a:pathLst>
                          </a:custGeom>
                          <a:ln w="7606">
                            <a:solidFill>
                              <a:srgbClr val="000000"/>
                            </a:solidFill>
                            <a:prstDash val="solid"/>
                          </a:ln>
                        </wps:spPr>
                        <wps:bodyPr wrap="square" lIns="0" tIns="0" rIns="0" bIns="0" rtlCol="0">
                          <a:prstTxWarp prst="textNoShape">
                            <a:avLst/>
                          </a:prstTxWarp>
                          <a:noAutofit/>
                        </wps:bodyPr>
                      </wps:wsp>
                      <wps:wsp>
                        <wps:cNvPr id="89" name="Graphic 89"/>
                        <wps:cNvSpPr/>
                        <wps:spPr>
                          <a:xfrm>
                            <a:off x="483461" y="293567"/>
                            <a:ext cx="65405" cy="88265"/>
                          </a:xfrm>
                          <a:custGeom>
                            <a:avLst/>
                            <a:gdLst/>
                            <a:ahLst/>
                            <a:cxnLst/>
                            <a:rect l="l" t="t" r="r" b="b"/>
                            <a:pathLst>
                              <a:path w="65405" h="88265">
                                <a:moveTo>
                                  <a:pt x="0" y="87998"/>
                                </a:moveTo>
                                <a:lnTo>
                                  <a:pt x="65190" y="0"/>
                                </a:lnTo>
                              </a:path>
                            </a:pathLst>
                          </a:custGeom>
                          <a:ln w="7688">
                            <a:solidFill>
                              <a:srgbClr val="000000"/>
                            </a:solidFill>
                            <a:prstDash val="solid"/>
                          </a:ln>
                        </wps:spPr>
                        <wps:bodyPr wrap="square" lIns="0" tIns="0" rIns="0" bIns="0" rtlCol="0">
                          <a:prstTxWarp prst="textNoShape">
                            <a:avLst/>
                          </a:prstTxWarp>
                          <a:noAutofit/>
                        </wps:bodyPr>
                      </wps:wsp>
                      <wps:wsp>
                        <wps:cNvPr id="90" name="Graphic 90"/>
                        <wps:cNvSpPr/>
                        <wps:spPr>
                          <a:xfrm>
                            <a:off x="439443" y="146152"/>
                            <a:ext cx="109220" cy="147955"/>
                          </a:xfrm>
                          <a:custGeom>
                            <a:avLst/>
                            <a:gdLst/>
                            <a:ahLst/>
                            <a:cxnLst/>
                            <a:rect l="l" t="t" r="r" b="b"/>
                            <a:pathLst>
                              <a:path w="109220" h="147955">
                                <a:moveTo>
                                  <a:pt x="109209" y="147415"/>
                                </a:moveTo>
                                <a:lnTo>
                                  <a:pt x="0" y="0"/>
                                </a:lnTo>
                              </a:path>
                            </a:pathLst>
                          </a:custGeom>
                          <a:ln w="7688">
                            <a:solidFill>
                              <a:srgbClr val="000000"/>
                            </a:solidFill>
                            <a:prstDash val="solid"/>
                          </a:ln>
                        </wps:spPr>
                        <wps:bodyPr wrap="square" lIns="0" tIns="0" rIns="0" bIns="0" rtlCol="0">
                          <a:prstTxWarp prst="textNoShape">
                            <a:avLst/>
                          </a:prstTxWarp>
                          <a:noAutofit/>
                        </wps:bodyPr>
                      </wps:wsp>
                      <wps:wsp>
                        <wps:cNvPr id="91" name="Graphic 91"/>
                        <wps:cNvSpPr/>
                        <wps:spPr>
                          <a:xfrm>
                            <a:off x="426668" y="184709"/>
                            <a:ext cx="80645" cy="109220"/>
                          </a:xfrm>
                          <a:custGeom>
                            <a:avLst/>
                            <a:gdLst/>
                            <a:ahLst/>
                            <a:cxnLst/>
                            <a:rect l="l" t="t" r="r" b="b"/>
                            <a:pathLst>
                              <a:path w="80645" h="109220">
                                <a:moveTo>
                                  <a:pt x="80644" y="108858"/>
                                </a:moveTo>
                                <a:lnTo>
                                  <a:pt x="0" y="0"/>
                                </a:lnTo>
                              </a:path>
                            </a:pathLst>
                          </a:custGeom>
                          <a:ln w="7688">
                            <a:solidFill>
                              <a:srgbClr val="000000"/>
                            </a:solidFill>
                            <a:prstDash val="solid"/>
                          </a:ln>
                        </wps:spPr>
                        <wps:bodyPr wrap="square" lIns="0" tIns="0" rIns="0" bIns="0" rtlCol="0">
                          <a:prstTxWarp prst="textNoShape">
                            <a:avLst/>
                          </a:prstTxWarp>
                          <a:noAutofit/>
                        </wps:bodyPr>
                      </wps:wsp>
                      <wps:wsp>
                        <wps:cNvPr id="92" name="Graphic 92"/>
                        <wps:cNvSpPr/>
                        <wps:spPr>
                          <a:xfrm>
                            <a:off x="262736" y="146152"/>
                            <a:ext cx="177165" cy="56515"/>
                          </a:xfrm>
                          <a:custGeom>
                            <a:avLst/>
                            <a:gdLst/>
                            <a:ahLst/>
                            <a:cxnLst/>
                            <a:rect l="l" t="t" r="r" b="b"/>
                            <a:pathLst>
                              <a:path w="177165" h="56515">
                                <a:moveTo>
                                  <a:pt x="176706" y="0"/>
                                </a:moveTo>
                                <a:lnTo>
                                  <a:pt x="0" y="56307"/>
                                </a:lnTo>
                              </a:path>
                            </a:pathLst>
                          </a:custGeom>
                          <a:ln w="7606">
                            <a:solidFill>
                              <a:srgbClr val="000000"/>
                            </a:solidFill>
                            <a:prstDash val="solid"/>
                          </a:ln>
                        </wps:spPr>
                        <wps:bodyPr wrap="square" lIns="0" tIns="0" rIns="0" bIns="0" rtlCol="0">
                          <a:prstTxWarp prst="textNoShape">
                            <a:avLst/>
                          </a:prstTxWarp>
                          <a:noAutofit/>
                        </wps:bodyPr>
                      </wps:wsp>
                      <wps:wsp>
                        <wps:cNvPr id="93" name="Graphic 93"/>
                        <wps:cNvSpPr/>
                        <wps:spPr>
                          <a:xfrm>
                            <a:off x="101830" y="0"/>
                            <a:ext cx="1270" cy="111760"/>
                          </a:xfrm>
                          <a:custGeom>
                            <a:avLst/>
                            <a:gdLst/>
                            <a:ahLst/>
                            <a:cxnLst/>
                            <a:rect l="l" t="t" r="r" b="b"/>
                            <a:pathLst>
                              <a:path h="111760">
                                <a:moveTo>
                                  <a:pt x="0" y="111353"/>
                                </a:moveTo>
                                <a:lnTo>
                                  <a:pt x="0" y="0"/>
                                </a:lnTo>
                              </a:path>
                            </a:pathLst>
                          </a:custGeom>
                          <a:ln w="7741">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7A167ACE" id="Group 81" o:spid="_x0000_s1026" style="position:absolute;margin-left:82.4pt;margin-top:19.05pt;width:43.55pt;height:34.9pt;z-index:15743488;mso-wrap-distance-left:0;mso-wrap-distance-right:0;mso-position-horizontal-relative:page" coordsize="5530,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">
                <v:shape id="Graphic 82" o:spid="_x0000_s1027" style="position:absolute;left:1665;top:3846;width:965;height:546;visibility:visible;mso-wrap-style:square;v-text-anchor:top" coordsize="9652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" path="m,54461l96183,e" filled="f" strokeweight=".21189mm">
                  <v:path arrowok="t"/>
                </v:shape>
                <v:shape id="Graphic 83" o:spid="_x0000_s1028" style="position:absolute;left:1498;top:3657;width:800;height:451;visibility:visible;mso-wrap-style:square;v-text-anchor:top" coordsize="8001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" path="m,44993l79461,e" filled="f" strokeweight=".21189mm">
                  <v:path arrowok="t"/>
                </v:shape>
                <v:shape id="Graphic 84" o:spid="_x0000_s1029" style="position:absolute;left:2627;top:2024;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" path="m,182215l,e" filled="f" strokeweight=".21503mm">
                  <v:path arrowok="t"/>
                </v:shape>
                <v:shape id="Graphic 85" o:spid="_x0000_s1030" style="position:absolute;left:1018;top:1113;width:1613;height:914;visibility:visible;mso-wrap-style:square;v-text-anchor:top" coordsize="16129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" path="m160906,91107l,e" filled="f" strokeweight=".21189mm">
                  <v:path arrowok="t"/>
                </v:shape>
                <v:shape id="Graphic 86" o:spid="_x0000_s1031" style="position:absolute;left:1018;top:1492;width:1276;height:724;visibility:visible;mso-wrap-style:square;v-text-anchor:top" coordsize="12763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" path="m127463,72171l,e" filled="f" strokeweight=".21189mm">
                  <v:path arrowok="t"/>
                </v:shape>
                <v:shape id="Graphic 87" o:spid="_x0000_s1032" style="position:absolute;left:38;top:1113;width:984;height:559;visibility:visible;mso-wrap-style:square;v-text-anchor:top" coordsize="9842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" path="m98015,l,55498e" filled="f" strokeweight=".21189mm">
                  <v:path arrowok="t"/>
                </v:shape>
                <v:shape id="Graphic 88" o:spid="_x0000_s1033" style="position:absolute;left:2627;top:3846;width:1137;height:362;visibility:visible;mso-wrap-style:square;v-text-anchor:top" coordsize="11366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" path="m,l113486,36162e" filled="f" strokeweight=".21128mm">
                  <v:path arrowok="t"/>
                </v:shape>
                <v:shape id="Graphic 89" o:spid="_x0000_s1034" style="position:absolute;left:4834;top:2935;width:654;height:883;visibility:visible;mso-wrap-style:square;v-text-anchor:top" coordsize="6540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" path="m,87998l65190,e" filled="f" strokeweight=".21356mm">
                  <v:path arrowok="t"/>
                </v:shape>
                <v:shape id="Graphic 90" o:spid="_x0000_s1035" style="position:absolute;left:4394;top:1461;width:1092;height:1480;visibility:visible;mso-wrap-style:square;v-text-anchor:top" coordsize="10922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" path="m109209,147415l,e" filled="f" strokeweight=".21356mm">
                  <v:path arrowok="t"/>
                </v:shape>
                <v:shape id="Graphic 91" o:spid="_x0000_s1036" style="position:absolute;left:4266;top:1847;width:807;height:1092;visibility:visible;mso-wrap-style:square;v-text-anchor:top" coordsize="8064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" path="m80644,108858l,e" filled="f" strokeweight=".21356mm">
                  <v:path arrowok="t"/>
                </v:shape>
                <v:shape id="Graphic 92" o:spid="_x0000_s1037" style="position:absolute;left:2627;top:1461;width:1772;height:565;visibility:visible;mso-wrap-style:square;v-text-anchor:top" coordsize="1771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" path="m176706,l,56307e" filled="f" strokeweight=".21128mm">
                  <v:path arrowok="t"/>
                </v:shape>
                <v:shape id="Graphic 93" o:spid="_x0000_s1038" style="position:absolute;left:1018;width:13;height:1117;visibility:visible;mso-wrap-style:square;v-text-anchor:top" coordsize="127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" path="m,111353l,e" filled="f" strokeweight=".21503mm">
                  <v:path arrowok="t"/>
                </v:shape>
                <w10:wrap anchorx="page"/>
              </v:group>
            </w:pict>
          </mc:Fallback>
        </mc:AlternateContent>
      </w:r>
      <w:r>
        <w:rPr>
          <w:noProof/>
        </w:rPr>
        <w:drawing>
          <wp:inline distT="0" distB="0" distL="0" distR="0" wp14:anchorId="542350BB" wp14:editId="542350BC">
            <wp:extent cx="104887" cy="62698"/>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1" cstate="print"/>
                    <a:stretch>
                      <a:fillRect/>
                    </a:stretch>
                  </pic:blipFill>
                  <pic:spPr>
                    <a:xfrm>
                      <a:off x="0" y="0"/>
                      <a:ext cx="104887" cy="62698"/>
                    </a:xfrm>
                    <a:prstGeom prst="rect">
                      <a:avLst/>
                    </a:prstGeom>
                  </pic:spPr>
                </pic:pic>
              </a:graphicData>
            </a:graphic>
          </wp:inline>
        </w:drawing>
      </w:r>
      <w:r>
        <w:rPr>
          <w:rFonts w:ascii="Arial"/>
          <w:spacing w:val="-10"/>
          <w:position w:val="-8"/>
          <w:sz w:val="20"/>
        </w:rPr>
        <w:t>N</w:t>
      </w:r>
    </w:p>
    <w:p w14:paraId="54235060" w14:textId="77777777" w:rsidR="001C6747" w:rsidRDefault="009D6953">
      <w:pPr>
        <w:spacing w:before="202"/>
        <w:ind w:left="863"/>
        <w:rPr>
          <w:rFonts w:ascii="Arial"/>
          <w:sz w:val="20"/>
        </w:rPr>
      </w:pPr>
      <w:r>
        <w:rPr>
          <w:noProof/>
        </w:rPr>
        <mc:AlternateContent>
          <mc:Choice Requires="wpg">
            <w:drawing>
              <wp:anchor distT="0" distB="0" distL="0" distR="0" simplePos="0" relativeHeight="15742976" behindDoc="0" locked="0" layoutInCell="1" allowOverlap="1" wp14:anchorId="542350BD" wp14:editId="542350BE">
                <wp:simplePos x="0" y="0"/>
                <wp:positionH relativeFrom="page">
                  <wp:posOffset>983367</wp:posOffset>
                </wp:positionH>
                <wp:positionV relativeFrom="paragraph">
                  <wp:posOffset>291088</wp:posOffset>
                </wp:positionV>
                <wp:extent cx="106045" cy="17145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045" cy="171450"/>
                          <a:chOff x="0" y="0"/>
                          <a:chExt cx="106045" cy="171450"/>
                        </a:xfrm>
                      </wpg:grpSpPr>
                      <wps:wsp>
                        <wps:cNvPr id="96" name="Graphic 96"/>
                        <wps:cNvSpPr/>
                        <wps:spPr>
                          <a:xfrm>
                            <a:off x="3870" y="0"/>
                            <a:ext cx="1270" cy="112395"/>
                          </a:xfrm>
                          <a:custGeom>
                            <a:avLst/>
                            <a:gdLst/>
                            <a:ahLst/>
                            <a:cxnLst/>
                            <a:rect l="l" t="t" r="r" b="b"/>
                            <a:pathLst>
                              <a:path h="112395">
                                <a:moveTo>
                                  <a:pt x="0" y="0"/>
                                </a:moveTo>
                                <a:lnTo>
                                  <a:pt x="0" y="111986"/>
                                </a:lnTo>
                              </a:path>
                            </a:pathLst>
                          </a:custGeom>
                          <a:ln w="7741">
                            <a:solidFill>
                              <a:srgbClr val="000000"/>
                            </a:solidFill>
                            <a:prstDash val="solid"/>
                          </a:ln>
                        </wps:spPr>
                        <wps:bodyPr wrap="square" lIns="0" tIns="0" rIns="0" bIns="0" rtlCol="0">
                          <a:prstTxWarp prst="textNoShape">
                            <a:avLst/>
                          </a:prstTxWarp>
                          <a:noAutofit/>
                        </wps:bodyPr>
                      </wps:wsp>
                      <wps:wsp>
                        <wps:cNvPr id="97" name="Graphic 97"/>
                        <wps:cNvSpPr/>
                        <wps:spPr>
                          <a:xfrm>
                            <a:off x="37314" y="5"/>
                            <a:ext cx="1270" cy="93345"/>
                          </a:xfrm>
                          <a:custGeom>
                            <a:avLst/>
                            <a:gdLst/>
                            <a:ahLst/>
                            <a:cxnLst/>
                            <a:rect l="l" t="t" r="r" b="b"/>
                            <a:pathLst>
                              <a:path h="93345">
                                <a:moveTo>
                                  <a:pt x="0" y="0"/>
                                </a:moveTo>
                                <a:lnTo>
                                  <a:pt x="0" y="93049"/>
                                </a:lnTo>
                              </a:path>
                            </a:pathLst>
                          </a:custGeom>
                          <a:ln w="7741">
                            <a:solidFill>
                              <a:srgbClr val="000000"/>
                            </a:solidFill>
                            <a:prstDash val="solid"/>
                          </a:ln>
                        </wps:spPr>
                        <wps:bodyPr wrap="square" lIns="0" tIns="0" rIns="0" bIns="0" rtlCol="0">
                          <a:prstTxWarp prst="textNoShape">
                            <a:avLst/>
                          </a:prstTxWarp>
                          <a:noAutofit/>
                        </wps:bodyPr>
                      </wps:wsp>
                      <wps:wsp>
                        <wps:cNvPr id="98" name="Graphic 98"/>
                        <wps:cNvSpPr/>
                        <wps:spPr>
                          <a:xfrm>
                            <a:off x="3870" y="111991"/>
                            <a:ext cx="98425" cy="55880"/>
                          </a:xfrm>
                          <a:custGeom>
                            <a:avLst/>
                            <a:gdLst/>
                            <a:ahLst/>
                            <a:cxnLst/>
                            <a:rect l="l" t="t" r="r" b="b"/>
                            <a:pathLst>
                              <a:path w="98425" h="55880">
                                <a:moveTo>
                                  <a:pt x="0" y="0"/>
                                </a:moveTo>
                                <a:lnTo>
                                  <a:pt x="97817" y="55385"/>
                                </a:lnTo>
                              </a:path>
                            </a:pathLst>
                          </a:custGeom>
                          <a:ln w="7628">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7D3A56D" id="Group 95" o:spid="_x0000_s1026" style="position:absolute;margin-left:77.45pt;margin-top:22.9pt;width:8.35pt;height:13.5pt;z-index:15742976;mso-wrap-distance-left:0;mso-wrap-distance-right:0;mso-position-horizontal-relative:page" coordsize="10604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">
                <v:shape id="Graphic 96" o:spid="_x0000_s1027" style="position:absolute;left:3870;width:1270;height:112395;visibility:visible;mso-wrap-style:square;v-text-anchor:top" coordsize="127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" path="m,l,111986e" filled="f" strokeweight=".21503mm">
                  <v:path arrowok="t"/>
                </v:shape>
                <v:shape id="Graphic 97" o:spid="_x0000_s1028" style="position:absolute;left:37314;top:5;width:1270;height:93345;visibility:visible;mso-wrap-style:square;v-text-anchor:top" coordsize="127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" path="m,l,93049e" filled="f" strokeweight=".21503mm">
                  <v:path arrowok="t"/>
                </v:shape>
                <v:shape id="Graphic 98" o:spid="_x0000_s1029" style="position:absolute;left:3870;top:111991;width:98425;height:55880;visibility:visible;mso-wrap-style:square;v-text-anchor:top" coordsize="9842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" path="m,l97817,55385e" filled="f" strokeweight=".21189mm">
                  <v:path arrowok="t"/>
                </v:shape>
                <w10:wrap anchorx="page"/>
              </v:group>
            </w:pict>
          </mc:Fallback>
        </mc:AlternateContent>
      </w:r>
      <w:r>
        <w:rPr>
          <w:rFonts w:ascii="Arial"/>
          <w:spacing w:val="-10"/>
          <w:sz w:val="20"/>
        </w:rPr>
        <w:t>N</w:t>
      </w:r>
    </w:p>
    <w:p w14:paraId="54235061" w14:textId="77777777" w:rsidR="001C6747" w:rsidRDefault="009D6953">
      <w:pPr>
        <w:spacing w:before="198" w:line="172" w:lineRule="auto"/>
        <w:ind w:left="1648" w:right="8987"/>
        <w:rPr>
          <w:rFonts w:ascii="Arial"/>
          <w:sz w:val="20"/>
        </w:rPr>
      </w:pPr>
      <w:r>
        <w:rPr>
          <w:noProof/>
        </w:rPr>
        <mc:AlternateContent>
          <mc:Choice Requires="wps">
            <w:drawing>
              <wp:anchor distT="0" distB="0" distL="0" distR="0" simplePos="0" relativeHeight="15745536" behindDoc="0" locked="0" layoutInCell="1" allowOverlap="1" wp14:anchorId="542350BF" wp14:editId="542350C0">
                <wp:simplePos x="0" y="0"/>
                <wp:positionH relativeFrom="page">
                  <wp:posOffset>1102759</wp:posOffset>
                </wp:positionH>
                <wp:positionV relativeFrom="paragraph">
                  <wp:posOffset>131218</wp:posOffset>
                </wp:positionV>
                <wp:extent cx="93980" cy="14287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42875"/>
                        </a:xfrm>
                        <a:prstGeom prst="rect">
                          <a:avLst/>
                        </a:prstGeom>
                      </wps:spPr>
                      <wps:txbx>
                        <w:txbxContent>
                          <w:p w14:paraId="542350D0" w14:textId="77777777" w:rsidR="001C6747" w:rsidRDefault="009D6953">
                            <w:pPr>
                              <w:spacing w:line="224" w:lineRule="exact"/>
                              <w:rPr>
                                <w:rFonts w:ascii="Arial"/>
                                <w:sz w:val="20"/>
                              </w:rPr>
                            </w:pPr>
                            <w:r>
                              <w:rPr>
                                <w:rFonts w:ascii="Arial"/>
                                <w:spacing w:val="-10"/>
                                <w:sz w:val="20"/>
                              </w:rPr>
                              <w:t>N</w:t>
                            </w:r>
                          </w:p>
                        </w:txbxContent>
                      </wps:txbx>
                      <wps:bodyPr wrap="square" lIns="0" tIns="0" rIns="0" bIns="0" rtlCol="0">
                        <a:noAutofit/>
                      </wps:bodyPr>
                    </wps:wsp>
                  </a:graphicData>
                </a:graphic>
              </wp:anchor>
            </w:drawing>
          </mc:Choice>
          <mc:Fallback>
            <w:pict>
              <v:shape w14:anchorId="542350BF" id="Textbox 99" o:spid="_x0000_s1033" type="#_x0000_t202" style="position:absolute;left:0;text-align:left;margin-left:86.85pt;margin-top:10.35pt;width:7.4pt;height:11.2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" filled="f" stroked="f">
                <v:textbox inset="0,0,0,0">
                  <w:txbxContent>
                    <w:p w14:paraId="542350D0" w14:textId="77777777" w:rsidR="001C6747" w:rsidRDefault="009D6953">
                      <w:pPr>
                        <w:spacing w:line="224" w:lineRule="exact"/>
                        <w:rPr>
                          <w:rFonts w:ascii="Arial"/>
                          <w:sz w:val="20"/>
                        </w:rPr>
                      </w:pPr>
                      <w:r>
                        <w:rPr>
                          <w:rFonts w:ascii="Arial"/>
                          <w:spacing w:val="-10"/>
                          <w:sz w:val="20"/>
                        </w:rPr>
                        <w:t>N</w:t>
                      </w:r>
                    </w:p>
                  </w:txbxContent>
                </v:textbox>
                <w10:wrap anchorx="page"/>
              </v:shape>
            </w:pict>
          </mc:Fallback>
        </mc:AlternateContent>
      </w:r>
      <w:r>
        <w:rPr>
          <w:rFonts w:ascii="Arial"/>
          <w:spacing w:val="-10"/>
          <w:sz w:val="20"/>
        </w:rPr>
        <w:t>N H</w:t>
      </w:r>
    </w:p>
    <w:p w14:paraId="54235062" w14:textId="77777777" w:rsidR="001C6747" w:rsidRDefault="001C6747">
      <w:pPr>
        <w:pStyle w:val="BodyText"/>
        <w:spacing w:before="10"/>
        <w:ind w:left="0"/>
        <w:jc w:val="left"/>
        <w:rPr>
          <w:rFonts w:ascii="Arial"/>
        </w:rPr>
      </w:pPr>
    </w:p>
    <w:p w14:paraId="54235063" w14:textId="77777777" w:rsidR="001C6747" w:rsidRDefault="009D6953">
      <w:pPr>
        <w:pStyle w:val="Heading3"/>
        <w:spacing w:before="1"/>
        <w:jc w:val="left"/>
      </w:pPr>
      <w:bookmarkStart w:id="74" w:name="CAS_number"/>
      <w:bookmarkEnd w:id="74"/>
      <w:r>
        <w:t>CAS</w:t>
      </w:r>
      <w:r>
        <w:rPr>
          <w:spacing w:val="-4"/>
        </w:rPr>
        <w:t xml:space="preserve"> </w:t>
      </w:r>
      <w:r>
        <w:rPr>
          <w:spacing w:val="-2"/>
        </w:rPr>
        <w:t>number</w:t>
      </w:r>
    </w:p>
    <w:p w14:paraId="54235064" w14:textId="77777777" w:rsidR="001C6747" w:rsidRDefault="009D6953">
      <w:pPr>
        <w:pStyle w:val="BodyText"/>
        <w:spacing w:before="120"/>
        <w:ind w:left="819"/>
        <w:jc w:val="left"/>
      </w:pPr>
      <w:r>
        <w:rPr>
          <w:spacing w:val="-2"/>
        </w:rPr>
        <w:t>1622902-68-</w:t>
      </w:r>
      <w:r>
        <w:rPr>
          <w:spacing w:val="-10"/>
        </w:rPr>
        <w:t>4</w:t>
      </w:r>
    </w:p>
    <w:p w14:paraId="54235065" w14:textId="77777777" w:rsidR="001C6747" w:rsidRDefault="001C6747">
      <w:pPr>
        <w:pStyle w:val="BodyText"/>
        <w:spacing w:before="85"/>
        <w:ind w:left="0"/>
        <w:jc w:val="left"/>
      </w:pPr>
    </w:p>
    <w:p w14:paraId="54235066" w14:textId="77777777" w:rsidR="001C6747" w:rsidRDefault="009D6953">
      <w:pPr>
        <w:pStyle w:val="Heading1"/>
        <w:numPr>
          <w:ilvl w:val="0"/>
          <w:numId w:val="7"/>
        </w:numPr>
        <w:tabs>
          <w:tab w:val="left" w:pos="1247"/>
        </w:tabs>
        <w:ind w:hanging="427"/>
      </w:pPr>
      <w:bookmarkStart w:id="75" w:name="7._MEDICINE_SCHEDULE_(POISONS_STANDARD)"/>
      <w:bookmarkEnd w:id="75"/>
      <w:r>
        <w:t>MEDICINE</w:t>
      </w:r>
      <w:r>
        <w:rPr>
          <w:spacing w:val="-11"/>
        </w:rPr>
        <w:t xml:space="preserve"> </w:t>
      </w:r>
      <w:r>
        <w:t>SCHEDULE</w:t>
      </w:r>
      <w:r>
        <w:rPr>
          <w:spacing w:val="-9"/>
        </w:rPr>
        <w:t xml:space="preserve"> </w:t>
      </w:r>
      <w:r>
        <w:t>(POISONS</w:t>
      </w:r>
      <w:r>
        <w:rPr>
          <w:spacing w:val="-8"/>
        </w:rPr>
        <w:t xml:space="preserve"> </w:t>
      </w:r>
      <w:r>
        <w:rPr>
          <w:spacing w:val="-2"/>
        </w:rPr>
        <w:t>STANDARD)</w:t>
      </w:r>
    </w:p>
    <w:p w14:paraId="54235067" w14:textId="77777777" w:rsidR="001C6747" w:rsidRDefault="009D6953">
      <w:pPr>
        <w:pStyle w:val="BodyText"/>
        <w:spacing w:before="238"/>
        <w:jc w:val="left"/>
      </w:pPr>
      <w:r>
        <w:t>S4</w:t>
      </w:r>
      <w:r>
        <w:rPr>
          <w:spacing w:val="-3"/>
        </w:rPr>
        <w:t xml:space="preserve"> </w:t>
      </w:r>
      <w:r>
        <w:t>(Prescription</w:t>
      </w:r>
      <w:r>
        <w:rPr>
          <w:spacing w:val="-2"/>
        </w:rPr>
        <w:t xml:space="preserve"> Medicine)</w:t>
      </w:r>
    </w:p>
    <w:p w14:paraId="54235068" w14:textId="77777777" w:rsidR="001C6747" w:rsidRDefault="001C6747">
      <w:pPr>
        <w:pStyle w:val="BodyText"/>
        <w:spacing w:before="85"/>
        <w:ind w:left="0"/>
        <w:jc w:val="left"/>
      </w:pPr>
    </w:p>
    <w:p w14:paraId="54235069" w14:textId="77777777" w:rsidR="001C6747" w:rsidRDefault="009D6953">
      <w:pPr>
        <w:pStyle w:val="Heading1"/>
        <w:numPr>
          <w:ilvl w:val="0"/>
          <w:numId w:val="7"/>
        </w:numPr>
        <w:tabs>
          <w:tab w:val="left" w:pos="1247"/>
        </w:tabs>
        <w:ind w:hanging="427"/>
      </w:pPr>
      <w:bookmarkStart w:id="76" w:name="8._SPONSOR"/>
      <w:bookmarkEnd w:id="76"/>
      <w:r>
        <w:rPr>
          <w:spacing w:val="-2"/>
        </w:rPr>
        <w:t>SPONSOR</w:t>
      </w:r>
    </w:p>
    <w:p w14:paraId="5423506A" w14:textId="77777777" w:rsidR="001C6747" w:rsidRDefault="009D6953">
      <w:pPr>
        <w:pStyle w:val="BodyText"/>
        <w:spacing w:before="239" w:line="256" w:lineRule="auto"/>
        <w:ind w:right="7117"/>
        <w:jc w:val="left"/>
      </w:pPr>
      <w:r>
        <w:t>Pfizer Australia Pty Ltd</w:t>
      </w:r>
      <w:r>
        <w:rPr>
          <w:spacing w:val="40"/>
        </w:rPr>
        <w:t xml:space="preserve"> </w:t>
      </w:r>
      <w:r>
        <w:t>Level</w:t>
      </w:r>
      <w:r>
        <w:rPr>
          <w:spacing w:val="-9"/>
        </w:rPr>
        <w:t xml:space="preserve"> </w:t>
      </w:r>
      <w:r>
        <w:t>17,</w:t>
      </w:r>
      <w:r>
        <w:rPr>
          <w:spacing w:val="-9"/>
        </w:rPr>
        <w:t xml:space="preserve"> </w:t>
      </w:r>
      <w:r>
        <w:t>151</w:t>
      </w:r>
      <w:r>
        <w:rPr>
          <w:spacing w:val="-9"/>
        </w:rPr>
        <w:t xml:space="preserve"> </w:t>
      </w:r>
      <w:r>
        <w:t>Clarence</w:t>
      </w:r>
      <w:r>
        <w:rPr>
          <w:spacing w:val="-10"/>
        </w:rPr>
        <w:t xml:space="preserve"> </w:t>
      </w:r>
      <w:r>
        <w:t>Street</w:t>
      </w:r>
    </w:p>
    <w:p w14:paraId="5423506B" w14:textId="77777777" w:rsidR="001C6747" w:rsidRDefault="009D6953">
      <w:pPr>
        <w:pStyle w:val="BodyText"/>
        <w:spacing w:before="2"/>
        <w:jc w:val="left"/>
      </w:pPr>
      <w:r>
        <w:t>Sydney</w:t>
      </w:r>
      <w:r>
        <w:rPr>
          <w:spacing w:val="-1"/>
        </w:rPr>
        <w:t xml:space="preserve"> </w:t>
      </w:r>
      <w:r>
        <w:t>NSW</w:t>
      </w:r>
      <w:r>
        <w:rPr>
          <w:spacing w:val="-2"/>
        </w:rPr>
        <w:t xml:space="preserve"> </w:t>
      </w:r>
      <w:r>
        <w:rPr>
          <w:spacing w:val="-4"/>
        </w:rPr>
        <w:t>2000</w:t>
      </w:r>
    </w:p>
    <w:p w14:paraId="5423506C" w14:textId="77777777" w:rsidR="001C6747" w:rsidRDefault="009D6953">
      <w:pPr>
        <w:pStyle w:val="BodyText"/>
        <w:spacing w:before="19" w:line="256" w:lineRule="auto"/>
        <w:ind w:right="6470"/>
        <w:jc w:val="left"/>
      </w:pPr>
      <w:r>
        <w:t>Toll</w:t>
      </w:r>
      <w:r>
        <w:rPr>
          <w:spacing w:val="-8"/>
        </w:rPr>
        <w:t xml:space="preserve"> </w:t>
      </w:r>
      <w:r>
        <w:t>Free</w:t>
      </w:r>
      <w:r>
        <w:rPr>
          <w:spacing w:val="-7"/>
        </w:rPr>
        <w:t xml:space="preserve"> </w:t>
      </w:r>
      <w:r>
        <w:t>Number:</w:t>
      </w:r>
      <w:r>
        <w:rPr>
          <w:spacing w:val="-8"/>
        </w:rPr>
        <w:t xml:space="preserve"> </w:t>
      </w:r>
      <w:r>
        <w:t>1800</w:t>
      </w:r>
      <w:r>
        <w:rPr>
          <w:spacing w:val="-6"/>
        </w:rPr>
        <w:t xml:space="preserve"> </w:t>
      </w:r>
      <w:r>
        <w:t>675</w:t>
      </w:r>
      <w:r>
        <w:rPr>
          <w:spacing w:val="-8"/>
        </w:rPr>
        <w:t xml:space="preserve"> </w:t>
      </w:r>
      <w:r>
        <w:t xml:space="preserve">229 </w:t>
      </w:r>
      <w:hyperlink r:id="rId22">
        <w:r>
          <w:rPr>
            <w:spacing w:val="-2"/>
          </w:rPr>
          <w:t>www.pfizer.com.au</w:t>
        </w:r>
      </w:hyperlink>
    </w:p>
    <w:p w14:paraId="5423506D" w14:textId="77777777" w:rsidR="001C6747" w:rsidRDefault="001C6747">
      <w:pPr>
        <w:pStyle w:val="BodyText"/>
        <w:spacing w:before="66"/>
        <w:ind w:left="0"/>
        <w:jc w:val="left"/>
      </w:pPr>
    </w:p>
    <w:p w14:paraId="5423506E" w14:textId="77777777" w:rsidR="001C6747" w:rsidRDefault="009D6953">
      <w:pPr>
        <w:pStyle w:val="Heading1"/>
        <w:numPr>
          <w:ilvl w:val="0"/>
          <w:numId w:val="7"/>
        </w:numPr>
        <w:tabs>
          <w:tab w:val="left" w:pos="1247"/>
        </w:tabs>
        <w:ind w:hanging="427"/>
      </w:pPr>
      <w:bookmarkStart w:id="77" w:name="9._DATE_OF_FIRST_APPROVAL"/>
      <w:bookmarkEnd w:id="77"/>
      <w:r>
        <w:rPr>
          <w:spacing w:val="-2"/>
        </w:rPr>
        <w:t>DATE</w:t>
      </w:r>
      <w:r>
        <w:rPr>
          <w:spacing w:val="-5"/>
        </w:rPr>
        <w:t xml:space="preserve"> </w:t>
      </w:r>
      <w:r>
        <w:rPr>
          <w:spacing w:val="-2"/>
        </w:rPr>
        <w:t>OF</w:t>
      </w:r>
      <w:r>
        <w:rPr>
          <w:spacing w:val="-13"/>
        </w:rPr>
        <w:t xml:space="preserve"> </w:t>
      </w:r>
      <w:r>
        <w:rPr>
          <w:spacing w:val="-2"/>
        </w:rPr>
        <w:t>FIRST</w:t>
      </w:r>
      <w:r>
        <w:rPr>
          <w:spacing w:val="-20"/>
        </w:rPr>
        <w:t xml:space="preserve"> </w:t>
      </w:r>
      <w:r>
        <w:rPr>
          <w:spacing w:val="-2"/>
        </w:rPr>
        <w:t>APPROVAL</w:t>
      </w:r>
    </w:p>
    <w:p w14:paraId="5423506F" w14:textId="77777777" w:rsidR="001C6747" w:rsidRDefault="009D6953">
      <w:pPr>
        <w:pStyle w:val="BodyText"/>
        <w:spacing w:before="239"/>
        <w:jc w:val="left"/>
      </w:pPr>
      <w:r>
        <w:t>DD</w:t>
      </w:r>
      <w:r>
        <w:rPr>
          <w:spacing w:val="-2"/>
        </w:rPr>
        <w:t xml:space="preserve"> </w:t>
      </w:r>
      <w:r>
        <w:t xml:space="preserve">Month </w:t>
      </w:r>
      <w:r>
        <w:rPr>
          <w:spacing w:val="-4"/>
        </w:rPr>
        <w:t>YYYY</w:t>
      </w:r>
    </w:p>
    <w:p w14:paraId="54235070" w14:textId="77777777" w:rsidR="001C6747" w:rsidRDefault="001C6747">
      <w:pPr>
        <w:pStyle w:val="BodyText"/>
        <w:spacing w:before="85"/>
        <w:ind w:left="0"/>
        <w:jc w:val="left"/>
      </w:pPr>
    </w:p>
    <w:p w14:paraId="54235071" w14:textId="77777777" w:rsidR="001C6747" w:rsidRDefault="009D6953">
      <w:pPr>
        <w:pStyle w:val="Heading1"/>
        <w:numPr>
          <w:ilvl w:val="0"/>
          <w:numId w:val="7"/>
        </w:numPr>
        <w:tabs>
          <w:tab w:val="left" w:pos="1247"/>
        </w:tabs>
        <w:ind w:hanging="427"/>
      </w:pPr>
      <w:bookmarkStart w:id="78" w:name="10._DATE_OF_REVISION"/>
      <w:bookmarkEnd w:id="78"/>
      <w:r>
        <w:rPr>
          <w:spacing w:val="-2"/>
        </w:rPr>
        <w:t>DATE</w:t>
      </w:r>
      <w:r>
        <w:rPr>
          <w:spacing w:val="-9"/>
        </w:rPr>
        <w:t xml:space="preserve"> </w:t>
      </w:r>
      <w:r>
        <w:rPr>
          <w:spacing w:val="-2"/>
        </w:rPr>
        <w:t>OF</w:t>
      </w:r>
      <w:r>
        <w:rPr>
          <w:spacing w:val="-15"/>
        </w:rPr>
        <w:t xml:space="preserve"> </w:t>
      </w:r>
      <w:r>
        <w:rPr>
          <w:spacing w:val="-2"/>
        </w:rPr>
        <w:t>REVISION</w:t>
      </w:r>
    </w:p>
    <w:p w14:paraId="54235072" w14:textId="77777777" w:rsidR="001C6747" w:rsidRDefault="009D6953">
      <w:pPr>
        <w:pStyle w:val="BodyText"/>
        <w:spacing w:before="241"/>
        <w:jc w:val="left"/>
      </w:pPr>
      <w:r>
        <w:t>Not</w:t>
      </w:r>
      <w:r>
        <w:rPr>
          <w:spacing w:val="-1"/>
        </w:rPr>
        <w:t xml:space="preserve"> </w:t>
      </w:r>
      <w:r>
        <w:rPr>
          <w:spacing w:val="-2"/>
        </w:rPr>
        <w:t>applicable</w:t>
      </w:r>
    </w:p>
    <w:p w14:paraId="54235073" w14:textId="77777777" w:rsidR="001C6747" w:rsidRDefault="009D6953">
      <w:pPr>
        <w:spacing w:before="240"/>
        <w:ind w:left="820"/>
        <w:rPr>
          <w:b/>
          <w:sz w:val="24"/>
        </w:rPr>
      </w:pPr>
      <w:bookmarkStart w:id="79" w:name="Summary_Table_of_Changes"/>
      <w:bookmarkEnd w:id="79"/>
      <w:r>
        <w:rPr>
          <w:b/>
          <w:sz w:val="24"/>
        </w:rPr>
        <w:t>Summary</w:t>
      </w:r>
      <w:r>
        <w:rPr>
          <w:b/>
          <w:spacing w:val="-2"/>
          <w:sz w:val="24"/>
        </w:rPr>
        <w:t xml:space="preserve"> </w:t>
      </w:r>
      <w:r>
        <w:rPr>
          <w:b/>
          <w:sz w:val="24"/>
        </w:rPr>
        <w:t>Table</w:t>
      </w:r>
      <w:r>
        <w:rPr>
          <w:b/>
          <w:spacing w:val="-2"/>
          <w:sz w:val="24"/>
        </w:rPr>
        <w:t xml:space="preserve"> </w:t>
      </w:r>
      <w:r>
        <w:rPr>
          <w:b/>
          <w:sz w:val="24"/>
        </w:rPr>
        <w:t>of</w:t>
      </w:r>
      <w:r>
        <w:rPr>
          <w:b/>
          <w:spacing w:val="-2"/>
          <w:sz w:val="24"/>
        </w:rPr>
        <w:t xml:space="preserve"> Changes</w:t>
      </w:r>
    </w:p>
    <w:p w14:paraId="54235074" w14:textId="77777777" w:rsidR="001C6747" w:rsidRDefault="001C6747">
      <w:pPr>
        <w:pStyle w:val="BodyText"/>
        <w:spacing w:before="6"/>
        <w:ind w:left="0"/>
        <w:jc w:val="left"/>
        <w:rPr>
          <w:b/>
          <w:sz w:val="10"/>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762"/>
      </w:tblGrid>
      <w:tr w:rsidR="001C6747" w14:paraId="54235077" w14:textId="77777777">
        <w:trPr>
          <w:trHeight w:val="515"/>
        </w:trPr>
        <w:tc>
          <w:tcPr>
            <w:tcW w:w="1985" w:type="dxa"/>
          </w:tcPr>
          <w:p w14:paraId="54235075" w14:textId="77777777" w:rsidR="001C6747" w:rsidRDefault="009D6953">
            <w:pPr>
              <w:pStyle w:val="TableParagraph"/>
              <w:spacing w:line="275" w:lineRule="exact"/>
              <w:ind w:left="107"/>
              <w:rPr>
                <w:b/>
                <w:sz w:val="24"/>
              </w:rPr>
            </w:pPr>
            <w:r>
              <w:rPr>
                <w:b/>
                <w:sz w:val="24"/>
              </w:rPr>
              <w:t>Section</w:t>
            </w:r>
            <w:r>
              <w:rPr>
                <w:b/>
                <w:spacing w:val="-3"/>
                <w:sz w:val="24"/>
              </w:rPr>
              <w:t xml:space="preserve"> </w:t>
            </w:r>
            <w:r>
              <w:rPr>
                <w:b/>
                <w:spacing w:val="-2"/>
                <w:sz w:val="24"/>
              </w:rPr>
              <w:t>changed</w:t>
            </w:r>
          </w:p>
        </w:tc>
        <w:tc>
          <w:tcPr>
            <w:tcW w:w="7762" w:type="dxa"/>
          </w:tcPr>
          <w:p w14:paraId="54235076" w14:textId="77777777" w:rsidR="001C6747" w:rsidRDefault="009D6953">
            <w:pPr>
              <w:pStyle w:val="TableParagraph"/>
              <w:spacing w:line="275" w:lineRule="exact"/>
              <w:ind w:left="107"/>
              <w:rPr>
                <w:b/>
                <w:sz w:val="24"/>
              </w:rPr>
            </w:pPr>
            <w:r>
              <w:rPr>
                <w:b/>
                <w:sz w:val="24"/>
              </w:rPr>
              <w:t>Summary</w:t>
            </w:r>
            <w:r>
              <w:rPr>
                <w:b/>
                <w:spacing w:val="-1"/>
                <w:sz w:val="24"/>
              </w:rPr>
              <w:t xml:space="preserve"> </w:t>
            </w:r>
            <w:r>
              <w:rPr>
                <w:b/>
                <w:sz w:val="24"/>
              </w:rPr>
              <w:t>of</w:t>
            </w:r>
            <w:r>
              <w:rPr>
                <w:b/>
                <w:spacing w:val="-2"/>
                <w:sz w:val="24"/>
              </w:rPr>
              <w:t xml:space="preserve"> </w:t>
            </w:r>
            <w:r>
              <w:rPr>
                <w:b/>
                <w:sz w:val="24"/>
              </w:rPr>
              <w:t>new</w:t>
            </w:r>
            <w:r>
              <w:rPr>
                <w:b/>
                <w:spacing w:val="-1"/>
                <w:sz w:val="24"/>
              </w:rPr>
              <w:t xml:space="preserve"> </w:t>
            </w:r>
            <w:r>
              <w:rPr>
                <w:b/>
                <w:spacing w:val="-2"/>
                <w:sz w:val="24"/>
              </w:rPr>
              <w:t>information</w:t>
            </w:r>
          </w:p>
        </w:tc>
      </w:tr>
      <w:tr w:rsidR="001C6747" w14:paraId="5423507A" w14:textId="77777777">
        <w:trPr>
          <w:trHeight w:val="515"/>
        </w:trPr>
        <w:tc>
          <w:tcPr>
            <w:tcW w:w="1985" w:type="dxa"/>
          </w:tcPr>
          <w:p w14:paraId="54235078" w14:textId="77777777" w:rsidR="001C6747" w:rsidRDefault="009D6953">
            <w:pPr>
              <w:pStyle w:val="TableParagraph"/>
              <w:spacing w:line="275" w:lineRule="exact"/>
              <w:ind w:left="107"/>
              <w:rPr>
                <w:sz w:val="24"/>
              </w:rPr>
            </w:pPr>
            <w:r>
              <w:rPr>
                <w:spacing w:val="-5"/>
                <w:sz w:val="24"/>
              </w:rPr>
              <w:t>N/A</w:t>
            </w:r>
          </w:p>
        </w:tc>
        <w:tc>
          <w:tcPr>
            <w:tcW w:w="7762" w:type="dxa"/>
          </w:tcPr>
          <w:p w14:paraId="54235079" w14:textId="77777777" w:rsidR="001C6747" w:rsidRDefault="009D6953">
            <w:pPr>
              <w:pStyle w:val="TableParagraph"/>
              <w:spacing w:line="275" w:lineRule="exact"/>
              <w:ind w:left="107"/>
              <w:rPr>
                <w:sz w:val="24"/>
              </w:rPr>
            </w:pPr>
            <w:r>
              <w:rPr>
                <w:spacing w:val="-5"/>
                <w:sz w:val="24"/>
              </w:rPr>
              <w:t>N/A</w:t>
            </w:r>
          </w:p>
        </w:tc>
      </w:tr>
    </w:tbl>
    <w:p w14:paraId="5423507B" w14:textId="77777777" w:rsidR="009D6953" w:rsidRDefault="009D6953"/>
    <w:sectPr w:rsidR="009D6953">
      <w:pgSz w:w="11910" w:h="16850"/>
      <w:pgMar w:top="1380" w:right="500" w:bottom="980" w:left="62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50C6" w14:textId="77777777" w:rsidR="009D6953" w:rsidRDefault="009D6953">
      <w:r>
        <w:separator/>
      </w:r>
    </w:p>
  </w:endnote>
  <w:endnote w:type="continuationSeparator" w:id="0">
    <w:p w14:paraId="542350C8" w14:textId="77777777" w:rsidR="009D6953" w:rsidRDefault="009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E2B8" w14:textId="77777777" w:rsidR="00665C6A" w:rsidRDefault="0066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50C1" w14:textId="77777777" w:rsidR="001C6747" w:rsidRDefault="009D6953">
    <w:pPr>
      <w:pStyle w:val="BodyText"/>
      <w:spacing w:before="0" w:line="14" w:lineRule="auto"/>
      <w:ind w:left="0"/>
      <w:jc w:val="left"/>
      <w:rPr>
        <w:sz w:val="20"/>
      </w:rPr>
    </w:pPr>
    <w:r>
      <w:rPr>
        <w:noProof/>
      </w:rPr>
      <mc:AlternateContent>
        <mc:Choice Requires="wps">
          <w:drawing>
            <wp:anchor distT="0" distB="0" distL="0" distR="0" simplePos="0" relativeHeight="485938176" behindDoc="1" locked="0" layoutInCell="1" allowOverlap="1" wp14:anchorId="542350C2" wp14:editId="542350C3">
              <wp:simplePos x="0" y="0"/>
              <wp:positionH relativeFrom="page">
                <wp:posOffset>896111</wp:posOffset>
              </wp:positionH>
              <wp:positionV relativeFrom="page">
                <wp:posOffset>10018776</wp:posOffset>
              </wp:positionV>
              <wp:extent cx="576834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3"/>
                            </a:lnTo>
                            <a:lnTo>
                              <a:pt x="5768340" y="9143"/>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B8590F6" id="Graphic 1" o:spid="_x0000_s1026" style="position:absolute;margin-left:70.55pt;margin-top:788.9pt;width:454.2pt;height:.75pt;z-index:-17378304;visibility:visible;mso-wrap-style:square;mso-wrap-distance-left:0;mso-wrap-distance-top:0;mso-wrap-distance-right:0;mso-wrap-distance-bottom:0;mso-position-horizontal:absolute;mso-position-horizontal-relative:page;mso-position-vertical:absolute;mso-position-vertical-relative:page;v-text-anchor:top" coordsize="5768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" path="m5768340,l,,,9143r5768340,l5768340,xe" fillcolor="black" stroked="f">
              <v:path arrowok="t"/>
              <w10:wrap anchorx="page" anchory="page"/>
            </v:shape>
          </w:pict>
        </mc:Fallback>
      </mc:AlternateContent>
    </w:r>
    <w:r>
      <w:rPr>
        <w:noProof/>
      </w:rPr>
      <mc:AlternateContent>
        <mc:Choice Requires="wps">
          <w:drawing>
            <wp:anchor distT="0" distB="0" distL="0" distR="0" simplePos="0" relativeHeight="485938688" behindDoc="1" locked="0" layoutInCell="1" allowOverlap="1" wp14:anchorId="542350C4" wp14:editId="542350C5">
              <wp:simplePos x="0" y="0"/>
              <wp:positionH relativeFrom="page">
                <wp:posOffset>901700</wp:posOffset>
              </wp:positionH>
              <wp:positionV relativeFrom="page">
                <wp:posOffset>10033565</wp:posOffset>
              </wp:positionV>
              <wp:extent cx="12452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165735"/>
                      </a:xfrm>
                      <a:prstGeom prst="rect">
                        <a:avLst/>
                      </a:prstGeom>
                    </wps:spPr>
                    <wps:txbx>
                      <w:txbxContent>
                        <w:p w14:paraId="542350D1" w14:textId="77777777" w:rsidR="001C6747" w:rsidRDefault="009D6953">
                          <w:pPr>
                            <w:spacing w:before="10"/>
                            <w:ind w:left="20"/>
                            <w:rPr>
                              <w:sz w:val="20"/>
                            </w:rPr>
                          </w:pPr>
                          <w:r>
                            <w:rPr>
                              <w:sz w:val="20"/>
                            </w:rPr>
                            <w:t>Version:</w:t>
                          </w:r>
                          <w:r>
                            <w:rPr>
                              <w:spacing w:val="-7"/>
                              <w:sz w:val="20"/>
                            </w:rPr>
                            <w:t xml:space="preserve"> </w:t>
                          </w:r>
                          <w:r>
                            <w:rPr>
                              <w:spacing w:val="-2"/>
                              <w:sz w:val="20"/>
                            </w:rPr>
                            <w:t>pfpabrot10424</w:t>
                          </w:r>
                        </w:p>
                      </w:txbxContent>
                    </wps:txbx>
                    <wps:bodyPr wrap="square" lIns="0" tIns="0" rIns="0" bIns="0" rtlCol="0">
                      <a:noAutofit/>
                    </wps:bodyPr>
                  </wps:wsp>
                </a:graphicData>
              </a:graphic>
            </wp:anchor>
          </w:drawing>
        </mc:Choice>
        <mc:Fallback>
          <w:pict>
            <v:shapetype w14:anchorId="542350C4" id="_x0000_t202" coordsize="21600,21600" o:spt="202" path="m,l,21600r21600,l21600,xe">
              <v:stroke joinstyle="miter"/>
              <v:path gradientshapeok="t" o:connecttype="rect"/>
            </v:shapetype>
            <v:shape id="Textbox 2" o:spid="_x0000_s1034" type="#_x0000_t202" style="position:absolute;margin-left:71pt;margin-top:790.05pt;width:98.05pt;height:13.05pt;z-index:-173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" filled="f" stroked="f">
              <v:textbox inset="0,0,0,0">
                <w:txbxContent>
                  <w:p w14:paraId="542350D1" w14:textId="77777777" w:rsidR="001C6747" w:rsidRDefault="009D6953">
                    <w:pPr>
                      <w:spacing w:before="10"/>
                      <w:ind w:left="20"/>
                      <w:rPr>
                        <w:sz w:val="20"/>
                      </w:rPr>
                    </w:pPr>
                    <w:r>
                      <w:rPr>
                        <w:sz w:val="20"/>
                      </w:rPr>
                      <w:t>Version:</w:t>
                    </w:r>
                    <w:r>
                      <w:rPr>
                        <w:spacing w:val="-7"/>
                        <w:sz w:val="20"/>
                      </w:rPr>
                      <w:t xml:space="preserve"> </w:t>
                    </w:r>
                    <w:r>
                      <w:rPr>
                        <w:spacing w:val="-2"/>
                        <w:sz w:val="20"/>
                      </w:rPr>
                      <w:t>pfpabrot10424</w:t>
                    </w:r>
                  </w:p>
                </w:txbxContent>
              </v:textbox>
              <w10:wrap anchorx="page" anchory="page"/>
            </v:shape>
          </w:pict>
        </mc:Fallback>
      </mc:AlternateContent>
    </w:r>
    <w:r>
      <w:rPr>
        <w:noProof/>
      </w:rPr>
      <mc:AlternateContent>
        <mc:Choice Requires="wps">
          <w:drawing>
            <wp:anchor distT="0" distB="0" distL="0" distR="0" simplePos="0" relativeHeight="485939200" behindDoc="1" locked="0" layoutInCell="1" allowOverlap="1" wp14:anchorId="542350C6" wp14:editId="542350C7">
              <wp:simplePos x="0" y="0"/>
              <wp:positionH relativeFrom="page">
                <wp:posOffset>5668803</wp:posOffset>
              </wp:positionH>
              <wp:positionV relativeFrom="page">
                <wp:posOffset>10033565</wp:posOffset>
              </wp:positionV>
              <wp:extent cx="848360" cy="3117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8360" cy="311785"/>
                      </a:xfrm>
                      <a:prstGeom prst="rect">
                        <a:avLst/>
                      </a:prstGeom>
                    </wps:spPr>
                    <wps:txbx>
                      <w:txbxContent>
                        <w:p w14:paraId="542350D2" w14:textId="77777777" w:rsidR="001C6747" w:rsidRDefault="009D6953">
                          <w:pPr>
                            <w:spacing w:before="10"/>
                            <w:ind w:left="207" w:right="18" w:hanging="188"/>
                            <w:rPr>
                              <w:sz w:val="20"/>
                            </w:rPr>
                          </w:pPr>
                          <w:r>
                            <w:rPr>
                              <w:sz w:val="20"/>
                            </w:rPr>
                            <w:t>Supersedes:</w:t>
                          </w:r>
                          <w:r>
                            <w:rPr>
                              <w:spacing w:val="-13"/>
                              <w:sz w:val="20"/>
                            </w:rPr>
                            <w:t xml:space="preserve"> </w:t>
                          </w:r>
                          <w:r>
                            <w:rPr>
                              <w:sz w:val="20"/>
                            </w:rPr>
                            <w:t>NA 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7"/>
                              <w:sz w:val="20"/>
                            </w:rPr>
                            <w:fldChar w:fldCharType="begin"/>
                          </w:r>
                          <w:r>
                            <w:rPr>
                              <w:spacing w:val="-7"/>
                              <w:sz w:val="20"/>
                            </w:rPr>
                            <w:instrText xml:space="preserve"> NUMPAGES </w:instrText>
                          </w:r>
                          <w:r>
                            <w:rPr>
                              <w:spacing w:val="-7"/>
                              <w:sz w:val="20"/>
                            </w:rPr>
                            <w:fldChar w:fldCharType="separate"/>
                          </w:r>
                          <w:r>
                            <w:rPr>
                              <w:spacing w:val="-7"/>
                              <w:sz w:val="20"/>
                            </w:rPr>
                            <w:t>29</w:t>
                          </w:r>
                          <w:r>
                            <w:rPr>
                              <w:spacing w:val="-7"/>
                              <w:sz w:val="20"/>
                            </w:rPr>
                            <w:fldChar w:fldCharType="end"/>
                          </w:r>
                        </w:p>
                      </w:txbxContent>
                    </wps:txbx>
                    <wps:bodyPr wrap="square" lIns="0" tIns="0" rIns="0" bIns="0" rtlCol="0">
                      <a:noAutofit/>
                    </wps:bodyPr>
                  </wps:wsp>
                </a:graphicData>
              </a:graphic>
            </wp:anchor>
          </w:drawing>
        </mc:Choice>
        <mc:Fallback>
          <w:pict>
            <v:shape w14:anchorId="542350C6" id="Textbox 3" o:spid="_x0000_s1035" type="#_x0000_t202" style="position:absolute;margin-left:446.35pt;margin-top:790.05pt;width:66.8pt;height:24.55pt;z-index:-173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" filled="f" stroked="f">
              <v:textbox inset="0,0,0,0">
                <w:txbxContent>
                  <w:p w14:paraId="542350D2" w14:textId="77777777" w:rsidR="001C6747" w:rsidRDefault="009D6953">
                    <w:pPr>
                      <w:spacing w:before="10"/>
                      <w:ind w:left="207" w:right="18" w:hanging="188"/>
                      <w:rPr>
                        <w:sz w:val="20"/>
                      </w:rPr>
                    </w:pPr>
                    <w:r>
                      <w:rPr>
                        <w:sz w:val="20"/>
                      </w:rPr>
                      <w:t>Supersedes:</w:t>
                    </w:r>
                    <w:r>
                      <w:rPr>
                        <w:spacing w:val="-13"/>
                        <w:sz w:val="20"/>
                      </w:rPr>
                      <w:t xml:space="preserve"> </w:t>
                    </w:r>
                    <w:r>
                      <w:rPr>
                        <w:sz w:val="20"/>
                      </w:rPr>
                      <w:t>NA 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7"/>
                        <w:sz w:val="20"/>
                      </w:rPr>
                      <w:fldChar w:fldCharType="begin"/>
                    </w:r>
                    <w:r>
                      <w:rPr>
                        <w:spacing w:val="-7"/>
                        <w:sz w:val="20"/>
                      </w:rPr>
                      <w:instrText xml:space="preserve"> NUMPAGES </w:instrText>
                    </w:r>
                    <w:r>
                      <w:rPr>
                        <w:spacing w:val="-7"/>
                        <w:sz w:val="20"/>
                      </w:rPr>
                      <w:fldChar w:fldCharType="separate"/>
                    </w:r>
                    <w:r>
                      <w:rPr>
                        <w:spacing w:val="-7"/>
                        <w:sz w:val="20"/>
                      </w:rPr>
                      <w:t>29</w:t>
                    </w:r>
                    <w:r>
                      <w:rPr>
                        <w:spacing w:val="-7"/>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2608" w14:textId="77777777" w:rsidR="00665C6A" w:rsidRDefault="0066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50C2" w14:textId="77777777" w:rsidR="009D6953" w:rsidRDefault="009D6953">
      <w:r>
        <w:separator/>
      </w:r>
    </w:p>
  </w:footnote>
  <w:footnote w:type="continuationSeparator" w:id="0">
    <w:p w14:paraId="542350C4" w14:textId="77777777" w:rsidR="009D6953" w:rsidRDefault="009D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1CFD" w14:textId="77777777" w:rsidR="00665C6A" w:rsidRDefault="0066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3C37" w14:textId="77777777" w:rsidR="00665C6A" w:rsidRDefault="00665C6A">
    <w:pPr>
      <w:pStyle w:val="Header"/>
    </w:pPr>
  </w:p>
  <w:tbl>
    <w:tblPr>
      <w:tblStyle w:val="TableGrid"/>
      <w:tblW w:w="0" w:type="auto"/>
      <w:shd w:val="clear" w:color="auto" w:fill="E4F2E0"/>
      <w:tblLook w:val="04A0" w:firstRow="1" w:lastRow="0" w:firstColumn="1" w:lastColumn="0" w:noHBand="0" w:noVBand="1"/>
    </w:tblPr>
    <w:tblGrid>
      <w:gridCol w:w="9351"/>
    </w:tblGrid>
    <w:tr w:rsidR="00665C6A" w:rsidRPr="000B2145" w14:paraId="403B3076" w14:textId="77777777" w:rsidTr="00665C6A">
      <w:trPr>
        <w:trHeight w:val="1012"/>
      </w:trPr>
      <w:tc>
        <w:tcPr>
          <w:tcW w:w="9351" w:type="dxa"/>
          <w:shd w:val="clear" w:color="auto" w:fill="E4F2E0"/>
        </w:tcPr>
        <w:p w14:paraId="505514A0" w14:textId="6B4E0D4C" w:rsidR="00665C6A" w:rsidRDefault="00665C6A" w:rsidP="00665C6A">
          <w:pPr>
            <w:pStyle w:val="Footer"/>
            <w:rPr>
              <w:b/>
              <w:sz w:val="18"/>
              <w:szCs w:val="18"/>
            </w:rPr>
          </w:pPr>
          <w:bookmarkStart w:id="6" w:name="_Hlk109054010"/>
          <w:proofErr w:type="spellStart"/>
          <w:r w:rsidRPr="00665C6A">
            <w:rPr>
              <w:b/>
              <w:sz w:val="18"/>
              <w:szCs w:val="18"/>
            </w:rPr>
            <w:t>AusPAR</w:t>
          </w:r>
          <w:proofErr w:type="spellEnd"/>
          <w:r w:rsidRPr="00665C6A">
            <w:rPr>
              <w:b/>
              <w:sz w:val="18"/>
              <w:szCs w:val="18"/>
            </w:rPr>
            <w:t xml:space="preserve"> - </w:t>
          </w:r>
          <w:proofErr w:type="spellStart"/>
          <w:r w:rsidRPr="00665C6A">
            <w:rPr>
              <w:b/>
              <w:sz w:val="18"/>
              <w:szCs w:val="18"/>
            </w:rPr>
            <w:t>Cibinqo</w:t>
          </w:r>
          <w:proofErr w:type="spellEnd"/>
          <w:r w:rsidRPr="00665C6A">
            <w:rPr>
              <w:b/>
              <w:sz w:val="18"/>
              <w:szCs w:val="18"/>
            </w:rPr>
            <w:t xml:space="preserve"> - </w:t>
          </w:r>
          <w:proofErr w:type="spellStart"/>
          <w:r w:rsidRPr="00665C6A">
            <w:rPr>
              <w:b/>
              <w:sz w:val="18"/>
              <w:szCs w:val="18"/>
            </w:rPr>
            <w:t>abrocitinib</w:t>
          </w:r>
          <w:proofErr w:type="spellEnd"/>
          <w:r w:rsidRPr="00665C6A">
            <w:rPr>
              <w:b/>
              <w:sz w:val="18"/>
              <w:szCs w:val="18"/>
            </w:rPr>
            <w:t xml:space="preserve"> – Pfizer Australia Pty Ltd - PM-2020-05286-1-1</w:t>
          </w:r>
        </w:p>
        <w:p w14:paraId="6B052A78" w14:textId="389812C6" w:rsidR="00665C6A" w:rsidRPr="000E4791" w:rsidRDefault="00665C6A" w:rsidP="00665C6A">
          <w:pPr>
            <w:pStyle w:val="Footer"/>
            <w:rPr>
              <w:b/>
              <w:sz w:val="18"/>
              <w:szCs w:val="18"/>
            </w:rPr>
          </w:pPr>
          <w:r w:rsidRPr="00673227">
            <w:rPr>
              <w:b/>
              <w:sz w:val="18"/>
              <w:szCs w:val="18"/>
            </w:rPr>
            <w:t xml:space="preserve">Date of Finalisation: </w:t>
          </w:r>
          <w:r>
            <w:rPr>
              <w:b/>
              <w:sz w:val="18"/>
              <w:szCs w:val="18"/>
            </w:rPr>
            <w:t>24</w:t>
          </w:r>
          <w:r w:rsidRPr="00673227">
            <w:rPr>
              <w:b/>
              <w:sz w:val="18"/>
              <w:szCs w:val="18"/>
            </w:rPr>
            <w:t xml:space="preserve"> July 2024</w:t>
          </w:r>
          <w:r w:rsidRPr="008F5577">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
  </w:tbl>
  <w:p w14:paraId="14DBD3B2" w14:textId="77777777" w:rsidR="00665C6A" w:rsidRDefault="00665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189A" w14:textId="77777777" w:rsidR="00665C6A" w:rsidRDefault="00665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96C"/>
    <w:multiLevelType w:val="hybridMultilevel"/>
    <w:tmpl w:val="D53034B4"/>
    <w:lvl w:ilvl="0" w:tplc="33F4A25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608C97A">
      <w:numFmt w:val="bullet"/>
      <w:lvlText w:val="•"/>
      <w:lvlJc w:val="left"/>
      <w:pPr>
        <w:ind w:left="1508" w:hanging="360"/>
      </w:pPr>
      <w:rPr>
        <w:rFonts w:hint="default"/>
        <w:lang w:val="en-US" w:eastAsia="en-US" w:bidi="ar-SA"/>
      </w:rPr>
    </w:lvl>
    <w:lvl w:ilvl="2" w:tplc="CE88B6E8">
      <w:numFmt w:val="bullet"/>
      <w:lvlText w:val="•"/>
      <w:lvlJc w:val="left"/>
      <w:pPr>
        <w:ind w:left="2296" w:hanging="360"/>
      </w:pPr>
      <w:rPr>
        <w:rFonts w:hint="default"/>
        <w:lang w:val="en-US" w:eastAsia="en-US" w:bidi="ar-SA"/>
      </w:rPr>
    </w:lvl>
    <w:lvl w:ilvl="3" w:tplc="8AE4DDE6">
      <w:numFmt w:val="bullet"/>
      <w:lvlText w:val="•"/>
      <w:lvlJc w:val="left"/>
      <w:pPr>
        <w:ind w:left="3084" w:hanging="360"/>
      </w:pPr>
      <w:rPr>
        <w:rFonts w:hint="default"/>
        <w:lang w:val="en-US" w:eastAsia="en-US" w:bidi="ar-SA"/>
      </w:rPr>
    </w:lvl>
    <w:lvl w:ilvl="4" w:tplc="7578F766">
      <w:numFmt w:val="bullet"/>
      <w:lvlText w:val="•"/>
      <w:lvlJc w:val="left"/>
      <w:pPr>
        <w:ind w:left="3872" w:hanging="360"/>
      </w:pPr>
      <w:rPr>
        <w:rFonts w:hint="default"/>
        <w:lang w:val="en-US" w:eastAsia="en-US" w:bidi="ar-SA"/>
      </w:rPr>
    </w:lvl>
    <w:lvl w:ilvl="5" w:tplc="AA480A32">
      <w:numFmt w:val="bullet"/>
      <w:lvlText w:val="•"/>
      <w:lvlJc w:val="left"/>
      <w:pPr>
        <w:ind w:left="4660" w:hanging="360"/>
      </w:pPr>
      <w:rPr>
        <w:rFonts w:hint="default"/>
        <w:lang w:val="en-US" w:eastAsia="en-US" w:bidi="ar-SA"/>
      </w:rPr>
    </w:lvl>
    <w:lvl w:ilvl="6" w:tplc="73C8413E">
      <w:numFmt w:val="bullet"/>
      <w:lvlText w:val="•"/>
      <w:lvlJc w:val="left"/>
      <w:pPr>
        <w:ind w:left="5448" w:hanging="360"/>
      </w:pPr>
      <w:rPr>
        <w:rFonts w:hint="default"/>
        <w:lang w:val="en-US" w:eastAsia="en-US" w:bidi="ar-SA"/>
      </w:rPr>
    </w:lvl>
    <w:lvl w:ilvl="7" w:tplc="5596BACE">
      <w:numFmt w:val="bullet"/>
      <w:lvlText w:val="•"/>
      <w:lvlJc w:val="left"/>
      <w:pPr>
        <w:ind w:left="6236" w:hanging="360"/>
      </w:pPr>
      <w:rPr>
        <w:rFonts w:hint="default"/>
        <w:lang w:val="en-US" w:eastAsia="en-US" w:bidi="ar-SA"/>
      </w:rPr>
    </w:lvl>
    <w:lvl w:ilvl="8" w:tplc="E0F48172">
      <w:numFmt w:val="bullet"/>
      <w:lvlText w:val="•"/>
      <w:lvlJc w:val="left"/>
      <w:pPr>
        <w:ind w:left="7024" w:hanging="360"/>
      </w:pPr>
      <w:rPr>
        <w:rFonts w:hint="default"/>
        <w:lang w:val="en-US" w:eastAsia="en-US" w:bidi="ar-SA"/>
      </w:rPr>
    </w:lvl>
  </w:abstractNum>
  <w:abstractNum w:abstractNumId="1" w15:restartNumberingAfterBreak="0">
    <w:nsid w:val="2AFA6A46"/>
    <w:multiLevelType w:val="hybridMultilevel"/>
    <w:tmpl w:val="8E6AFCA6"/>
    <w:lvl w:ilvl="0" w:tplc="2F40F1C8">
      <w:start w:val="1"/>
      <w:numFmt w:val="lowerLetter"/>
      <w:lvlText w:val="%1."/>
      <w:lvlJc w:val="left"/>
      <w:pPr>
        <w:ind w:left="820" w:hanging="425"/>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37CD54A">
      <w:numFmt w:val="bullet"/>
      <w:lvlText w:val="•"/>
      <w:lvlJc w:val="left"/>
      <w:pPr>
        <w:ind w:left="1816" w:hanging="425"/>
      </w:pPr>
      <w:rPr>
        <w:rFonts w:hint="default"/>
        <w:lang w:val="en-US" w:eastAsia="en-US" w:bidi="ar-SA"/>
      </w:rPr>
    </w:lvl>
    <w:lvl w:ilvl="2" w:tplc="3A3EB280">
      <w:numFmt w:val="bullet"/>
      <w:lvlText w:val="•"/>
      <w:lvlJc w:val="left"/>
      <w:pPr>
        <w:ind w:left="2813" w:hanging="425"/>
      </w:pPr>
      <w:rPr>
        <w:rFonts w:hint="default"/>
        <w:lang w:val="en-US" w:eastAsia="en-US" w:bidi="ar-SA"/>
      </w:rPr>
    </w:lvl>
    <w:lvl w:ilvl="3" w:tplc="465CBDE4">
      <w:numFmt w:val="bullet"/>
      <w:lvlText w:val="•"/>
      <w:lvlJc w:val="left"/>
      <w:pPr>
        <w:ind w:left="3809" w:hanging="425"/>
      </w:pPr>
      <w:rPr>
        <w:rFonts w:hint="default"/>
        <w:lang w:val="en-US" w:eastAsia="en-US" w:bidi="ar-SA"/>
      </w:rPr>
    </w:lvl>
    <w:lvl w:ilvl="4" w:tplc="439294AC">
      <w:numFmt w:val="bullet"/>
      <w:lvlText w:val="•"/>
      <w:lvlJc w:val="left"/>
      <w:pPr>
        <w:ind w:left="4806" w:hanging="425"/>
      </w:pPr>
      <w:rPr>
        <w:rFonts w:hint="default"/>
        <w:lang w:val="en-US" w:eastAsia="en-US" w:bidi="ar-SA"/>
      </w:rPr>
    </w:lvl>
    <w:lvl w:ilvl="5" w:tplc="31F0304C">
      <w:numFmt w:val="bullet"/>
      <w:lvlText w:val="•"/>
      <w:lvlJc w:val="left"/>
      <w:pPr>
        <w:ind w:left="5803" w:hanging="425"/>
      </w:pPr>
      <w:rPr>
        <w:rFonts w:hint="default"/>
        <w:lang w:val="en-US" w:eastAsia="en-US" w:bidi="ar-SA"/>
      </w:rPr>
    </w:lvl>
    <w:lvl w:ilvl="6" w:tplc="479C8196">
      <w:numFmt w:val="bullet"/>
      <w:lvlText w:val="•"/>
      <w:lvlJc w:val="left"/>
      <w:pPr>
        <w:ind w:left="6799" w:hanging="425"/>
      </w:pPr>
      <w:rPr>
        <w:rFonts w:hint="default"/>
        <w:lang w:val="en-US" w:eastAsia="en-US" w:bidi="ar-SA"/>
      </w:rPr>
    </w:lvl>
    <w:lvl w:ilvl="7" w:tplc="FDB0F8E0">
      <w:numFmt w:val="bullet"/>
      <w:lvlText w:val="•"/>
      <w:lvlJc w:val="left"/>
      <w:pPr>
        <w:ind w:left="7796" w:hanging="425"/>
      </w:pPr>
      <w:rPr>
        <w:rFonts w:hint="default"/>
        <w:lang w:val="en-US" w:eastAsia="en-US" w:bidi="ar-SA"/>
      </w:rPr>
    </w:lvl>
    <w:lvl w:ilvl="8" w:tplc="5F4C8390">
      <w:numFmt w:val="bullet"/>
      <w:lvlText w:val="•"/>
      <w:lvlJc w:val="left"/>
      <w:pPr>
        <w:ind w:left="8793" w:hanging="425"/>
      </w:pPr>
      <w:rPr>
        <w:rFonts w:hint="default"/>
        <w:lang w:val="en-US" w:eastAsia="en-US" w:bidi="ar-SA"/>
      </w:rPr>
    </w:lvl>
  </w:abstractNum>
  <w:abstractNum w:abstractNumId="2" w15:restartNumberingAfterBreak="0">
    <w:nsid w:val="54575E96"/>
    <w:multiLevelType w:val="hybridMultilevel"/>
    <w:tmpl w:val="D6B2E85C"/>
    <w:lvl w:ilvl="0" w:tplc="C5D638C8">
      <w:start w:val="1"/>
      <w:numFmt w:val="lowerLetter"/>
      <w:lvlText w:val="%1."/>
      <w:lvlJc w:val="left"/>
      <w:pPr>
        <w:ind w:left="959" w:hanging="140"/>
        <w:jc w:val="left"/>
      </w:pPr>
      <w:rPr>
        <w:rFonts w:ascii="Times New Roman" w:eastAsia="Times New Roman" w:hAnsi="Times New Roman" w:cs="Times New Roman" w:hint="default"/>
        <w:b w:val="0"/>
        <w:bCs w:val="0"/>
        <w:i w:val="0"/>
        <w:iCs w:val="0"/>
        <w:spacing w:val="0"/>
        <w:w w:val="94"/>
        <w:sz w:val="18"/>
        <w:szCs w:val="18"/>
        <w:lang w:val="en-US" w:eastAsia="en-US" w:bidi="ar-SA"/>
      </w:rPr>
    </w:lvl>
    <w:lvl w:ilvl="1" w:tplc="B1EC275C">
      <w:numFmt w:val="bullet"/>
      <w:lvlText w:val="•"/>
      <w:lvlJc w:val="left"/>
      <w:pPr>
        <w:ind w:left="1942" w:hanging="140"/>
      </w:pPr>
      <w:rPr>
        <w:rFonts w:hint="default"/>
        <w:lang w:val="en-US" w:eastAsia="en-US" w:bidi="ar-SA"/>
      </w:rPr>
    </w:lvl>
    <w:lvl w:ilvl="2" w:tplc="7954EA4C">
      <w:numFmt w:val="bullet"/>
      <w:lvlText w:val="•"/>
      <w:lvlJc w:val="left"/>
      <w:pPr>
        <w:ind w:left="2925" w:hanging="140"/>
      </w:pPr>
      <w:rPr>
        <w:rFonts w:hint="default"/>
        <w:lang w:val="en-US" w:eastAsia="en-US" w:bidi="ar-SA"/>
      </w:rPr>
    </w:lvl>
    <w:lvl w:ilvl="3" w:tplc="0B8EBD10">
      <w:numFmt w:val="bullet"/>
      <w:lvlText w:val="•"/>
      <w:lvlJc w:val="left"/>
      <w:pPr>
        <w:ind w:left="3907" w:hanging="140"/>
      </w:pPr>
      <w:rPr>
        <w:rFonts w:hint="default"/>
        <w:lang w:val="en-US" w:eastAsia="en-US" w:bidi="ar-SA"/>
      </w:rPr>
    </w:lvl>
    <w:lvl w:ilvl="4" w:tplc="B37AF2AE">
      <w:numFmt w:val="bullet"/>
      <w:lvlText w:val="•"/>
      <w:lvlJc w:val="left"/>
      <w:pPr>
        <w:ind w:left="4890" w:hanging="140"/>
      </w:pPr>
      <w:rPr>
        <w:rFonts w:hint="default"/>
        <w:lang w:val="en-US" w:eastAsia="en-US" w:bidi="ar-SA"/>
      </w:rPr>
    </w:lvl>
    <w:lvl w:ilvl="5" w:tplc="7F96282C">
      <w:numFmt w:val="bullet"/>
      <w:lvlText w:val="•"/>
      <w:lvlJc w:val="left"/>
      <w:pPr>
        <w:ind w:left="5873" w:hanging="140"/>
      </w:pPr>
      <w:rPr>
        <w:rFonts w:hint="default"/>
        <w:lang w:val="en-US" w:eastAsia="en-US" w:bidi="ar-SA"/>
      </w:rPr>
    </w:lvl>
    <w:lvl w:ilvl="6" w:tplc="8B3E3C5C">
      <w:numFmt w:val="bullet"/>
      <w:lvlText w:val="•"/>
      <w:lvlJc w:val="left"/>
      <w:pPr>
        <w:ind w:left="6855" w:hanging="140"/>
      </w:pPr>
      <w:rPr>
        <w:rFonts w:hint="default"/>
        <w:lang w:val="en-US" w:eastAsia="en-US" w:bidi="ar-SA"/>
      </w:rPr>
    </w:lvl>
    <w:lvl w:ilvl="7" w:tplc="278A2E54">
      <w:numFmt w:val="bullet"/>
      <w:lvlText w:val="•"/>
      <w:lvlJc w:val="left"/>
      <w:pPr>
        <w:ind w:left="7838" w:hanging="140"/>
      </w:pPr>
      <w:rPr>
        <w:rFonts w:hint="default"/>
        <w:lang w:val="en-US" w:eastAsia="en-US" w:bidi="ar-SA"/>
      </w:rPr>
    </w:lvl>
    <w:lvl w:ilvl="8" w:tplc="AA2A7DCC">
      <w:numFmt w:val="bullet"/>
      <w:lvlText w:val="•"/>
      <w:lvlJc w:val="left"/>
      <w:pPr>
        <w:ind w:left="8821" w:hanging="140"/>
      </w:pPr>
      <w:rPr>
        <w:rFonts w:hint="default"/>
        <w:lang w:val="en-US" w:eastAsia="en-US" w:bidi="ar-SA"/>
      </w:rPr>
    </w:lvl>
  </w:abstractNum>
  <w:abstractNum w:abstractNumId="3" w15:restartNumberingAfterBreak="0">
    <w:nsid w:val="5FCF4B4B"/>
    <w:multiLevelType w:val="hybridMultilevel"/>
    <w:tmpl w:val="66B2378E"/>
    <w:lvl w:ilvl="0" w:tplc="C72A210C">
      <w:start w:val="1"/>
      <w:numFmt w:val="lowerLetter"/>
      <w:lvlText w:val="%1."/>
      <w:lvlJc w:val="left"/>
      <w:pPr>
        <w:ind w:left="1892" w:hanging="6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F8E2746">
      <w:numFmt w:val="bullet"/>
      <w:lvlText w:val="•"/>
      <w:lvlJc w:val="left"/>
      <w:pPr>
        <w:ind w:left="2788" w:hanging="600"/>
      </w:pPr>
      <w:rPr>
        <w:rFonts w:hint="default"/>
        <w:lang w:val="en-US" w:eastAsia="en-US" w:bidi="ar-SA"/>
      </w:rPr>
    </w:lvl>
    <w:lvl w:ilvl="2" w:tplc="14F69960">
      <w:numFmt w:val="bullet"/>
      <w:lvlText w:val="•"/>
      <w:lvlJc w:val="left"/>
      <w:pPr>
        <w:ind w:left="3677" w:hanging="600"/>
      </w:pPr>
      <w:rPr>
        <w:rFonts w:hint="default"/>
        <w:lang w:val="en-US" w:eastAsia="en-US" w:bidi="ar-SA"/>
      </w:rPr>
    </w:lvl>
    <w:lvl w:ilvl="3" w:tplc="67324BB2">
      <w:numFmt w:val="bullet"/>
      <w:lvlText w:val="•"/>
      <w:lvlJc w:val="left"/>
      <w:pPr>
        <w:ind w:left="4565" w:hanging="600"/>
      </w:pPr>
      <w:rPr>
        <w:rFonts w:hint="default"/>
        <w:lang w:val="en-US" w:eastAsia="en-US" w:bidi="ar-SA"/>
      </w:rPr>
    </w:lvl>
    <w:lvl w:ilvl="4" w:tplc="5F0838AA">
      <w:numFmt w:val="bullet"/>
      <w:lvlText w:val="•"/>
      <w:lvlJc w:val="left"/>
      <w:pPr>
        <w:ind w:left="5454" w:hanging="600"/>
      </w:pPr>
      <w:rPr>
        <w:rFonts w:hint="default"/>
        <w:lang w:val="en-US" w:eastAsia="en-US" w:bidi="ar-SA"/>
      </w:rPr>
    </w:lvl>
    <w:lvl w:ilvl="5" w:tplc="42041D10">
      <w:numFmt w:val="bullet"/>
      <w:lvlText w:val="•"/>
      <w:lvlJc w:val="left"/>
      <w:pPr>
        <w:ind w:left="6343" w:hanging="600"/>
      </w:pPr>
      <w:rPr>
        <w:rFonts w:hint="default"/>
        <w:lang w:val="en-US" w:eastAsia="en-US" w:bidi="ar-SA"/>
      </w:rPr>
    </w:lvl>
    <w:lvl w:ilvl="6" w:tplc="3BF0E3B4">
      <w:numFmt w:val="bullet"/>
      <w:lvlText w:val="•"/>
      <w:lvlJc w:val="left"/>
      <w:pPr>
        <w:ind w:left="7231" w:hanging="600"/>
      </w:pPr>
      <w:rPr>
        <w:rFonts w:hint="default"/>
        <w:lang w:val="en-US" w:eastAsia="en-US" w:bidi="ar-SA"/>
      </w:rPr>
    </w:lvl>
    <w:lvl w:ilvl="7" w:tplc="FCA6F6E6">
      <w:numFmt w:val="bullet"/>
      <w:lvlText w:val="•"/>
      <w:lvlJc w:val="left"/>
      <w:pPr>
        <w:ind w:left="8120" w:hanging="600"/>
      </w:pPr>
      <w:rPr>
        <w:rFonts w:hint="default"/>
        <w:lang w:val="en-US" w:eastAsia="en-US" w:bidi="ar-SA"/>
      </w:rPr>
    </w:lvl>
    <w:lvl w:ilvl="8" w:tplc="9690AFE6">
      <w:numFmt w:val="bullet"/>
      <w:lvlText w:val="•"/>
      <w:lvlJc w:val="left"/>
      <w:pPr>
        <w:ind w:left="9009" w:hanging="600"/>
      </w:pPr>
      <w:rPr>
        <w:rFonts w:hint="default"/>
        <w:lang w:val="en-US" w:eastAsia="en-US" w:bidi="ar-SA"/>
      </w:rPr>
    </w:lvl>
  </w:abstractNum>
  <w:abstractNum w:abstractNumId="4" w15:restartNumberingAfterBreak="0">
    <w:nsid w:val="68734366"/>
    <w:multiLevelType w:val="multilevel"/>
    <w:tmpl w:val="C94CFCBA"/>
    <w:lvl w:ilvl="0">
      <w:start w:val="1"/>
      <w:numFmt w:val="decimal"/>
      <w:lvlText w:val="%1."/>
      <w:lvlJc w:val="left"/>
      <w:pPr>
        <w:ind w:left="1247" w:hanging="428"/>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1247" w:hanging="428"/>
        <w:jc w:val="left"/>
      </w:pPr>
      <w:rPr>
        <w:rFonts w:ascii="Times New Roman" w:eastAsia="Times New Roman" w:hAnsi="Times New Roman" w:cs="Times New Roman" w:hint="default"/>
        <w:b/>
        <w:bCs/>
        <w:i w:val="0"/>
        <w:iCs w:val="0"/>
        <w:spacing w:val="-1"/>
        <w:w w:val="100"/>
        <w:sz w:val="28"/>
        <w:szCs w:val="28"/>
        <w:lang w:val="en-US" w:eastAsia="en-US" w:bidi="ar-SA"/>
      </w:rPr>
    </w:lvl>
    <w:lvl w:ilvl="2">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594" w:hanging="360"/>
      </w:pPr>
      <w:rPr>
        <w:rFonts w:hint="default"/>
        <w:lang w:val="en-US" w:eastAsia="en-US" w:bidi="ar-SA"/>
      </w:rPr>
    </w:lvl>
    <w:lvl w:ilvl="4">
      <w:numFmt w:val="bullet"/>
      <w:lvlText w:val="•"/>
      <w:lvlJc w:val="left"/>
      <w:pPr>
        <w:ind w:left="4622" w:hanging="360"/>
      </w:pPr>
      <w:rPr>
        <w:rFonts w:hint="default"/>
        <w:lang w:val="en-US" w:eastAsia="en-US" w:bidi="ar-SA"/>
      </w:rPr>
    </w:lvl>
    <w:lvl w:ilvl="5">
      <w:numFmt w:val="bullet"/>
      <w:lvlText w:val="•"/>
      <w:lvlJc w:val="left"/>
      <w:pPr>
        <w:ind w:left="5649" w:hanging="360"/>
      </w:pPr>
      <w:rPr>
        <w:rFonts w:hint="default"/>
        <w:lang w:val="en-US" w:eastAsia="en-US" w:bidi="ar-SA"/>
      </w:rPr>
    </w:lvl>
    <w:lvl w:ilvl="6">
      <w:numFmt w:val="bullet"/>
      <w:lvlText w:val="•"/>
      <w:lvlJc w:val="left"/>
      <w:pPr>
        <w:ind w:left="6676" w:hanging="360"/>
      </w:pPr>
      <w:rPr>
        <w:rFonts w:hint="default"/>
        <w:lang w:val="en-US" w:eastAsia="en-US" w:bidi="ar-SA"/>
      </w:rPr>
    </w:lvl>
    <w:lvl w:ilvl="7">
      <w:numFmt w:val="bullet"/>
      <w:lvlText w:val="•"/>
      <w:lvlJc w:val="left"/>
      <w:pPr>
        <w:ind w:left="7704" w:hanging="360"/>
      </w:pPr>
      <w:rPr>
        <w:rFonts w:hint="default"/>
        <w:lang w:val="en-US" w:eastAsia="en-US" w:bidi="ar-SA"/>
      </w:rPr>
    </w:lvl>
    <w:lvl w:ilvl="8">
      <w:numFmt w:val="bullet"/>
      <w:lvlText w:val="•"/>
      <w:lvlJc w:val="left"/>
      <w:pPr>
        <w:ind w:left="8731" w:hanging="360"/>
      </w:pPr>
      <w:rPr>
        <w:rFonts w:hint="default"/>
        <w:lang w:val="en-US" w:eastAsia="en-US" w:bidi="ar-SA"/>
      </w:rPr>
    </w:lvl>
  </w:abstractNum>
  <w:abstractNum w:abstractNumId="5" w15:restartNumberingAfterBreak="0">
    <w:nsid w:val="68E601DB"/>
    <w:multiLevelType w:val="hybridMultilevel"/>
    <w:tmpl w:val="A72E37F4"/>
    <w:lvl w:ilvl="0" w:tplc="DEACF9AC">
      <w:start w:val="1"/>
      <w:numFmt w:val="lowerLetter"/>
      <w:lvlText w:val="%1."/>
      <w:lvlJc w:val="left"/>
      <w:pPr>
        <w:ind w:left="1244" w:hanging="425"/>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4BCF3CA">
      <w:numFmt w:val="bullet"/>
      <w:lvlText w:val="•"/>
      <w:lvlJc w:val="left"/>
      <w:pPr>
        <w:ind w:left="2194" w:hanging="425"/>
      </w:pPr>
      <w:rPr>
        <w:rFonts w:hint="default"/>
        <w:lang w:val="en-US" w:eastAsia="en-US" w:bidi="ar-SA"/>
      </w:rPr>
    </w:lvl>
    <w:lvl w:ilvl="2" w:tplc="155A6B24">
      <w:numFmt w:val="bullet"/>
      <w:lvlText w:val="•"/>
      <w:lvlJc w:val="left"/>
      <w:pPr>
        <w:ind w:left="3149" w:hanging="425"/>
      </w:pPr>
      <w:rPr>
        <w:rFonts w:hint="default"/>
        <w:lang w:val="en-US" w:eastAsia="en-US" w:bidi="ar-SA"/>
      </w:rPr>
    </w:lvl>
    <w:lvl w:ilvl="3" w:tplc="C0CAC1C2">
      <w:numFmt w:val="bullet"/>
      <w:lvlText w:val="•"/>
      <w:lvlJc w:val="left"/>
      <w:pPr>
        <w:ind w:left="4103" w:hanging="425"/>
      </w:pPr>
      <w:rPr>
        <w:rFonts w:hint="default"/>
        <w:lang w:val="en-US" w:eastAsia="en-US" w:bidi="ar-SA"/>
      </w:rPr>
    </w:lvl>
    <w:lvl w:ilvl="4" w:tplc="E5CECFC6">
      <w:numFmt w:val="bullet"/>
      <w:lvlText w:val="•"/>
      <w:lvlJc w:val="left"/>
      <w:pPr>
        <w:ind w:left="5058" w:hanging="425"/>
      </w:pPr>
      <w:rPr>
        <w:rFonts w:hint="default"/>
        <w:lang w:val="en-US" w:eastAsia="en-US" w:bidi="ar-SA"/>
      </w:rPr>
    </w:lvl>
    <w:lvl w:ilvl="5" w:tplc="6B6A18F2">
      <w:numFmt w:val="bullet"/>
      <w:lvlText w:val="•"/>
      <w:lvlJc w:val="left"/>
      <w:pPr>
        <w:ind w:left="6013" w:hanging="425"/>
      </w:pPr>
      <w:rPr>
        <w:rFonts w:hint="default"/>
        <w:lang w:val="en-US" w:eastAsia="en-US" w:bidi="ar-SA"/>
      </w:rPr>
    </w:lvl>
    <w:lvl w:ilvl="6" w:tplc="5AE2EC48">
      <w:numFmt w:val="bullet"/>
      <w:lvlText w:val="•"/>
      <w:lvlJc w:val="left"/>
      <w:pPr>
        <w:ind w:left="6967" w:hanging="425"/>
      </w:pPr>
      <w:rPr>
        <w:rFonts w:hint="default"/>
        <w:lang w:val="en-US" w:eastAsia="en-US" w:bidi="ar-SA"/>
      </w:rPr>
    </w:lvl>
    <w:lvl w:ilvl="7" w:tplc="483EC286">
      <w:numFmt w:val="bullet"/>
      <w:lvlText w:val="•"/>
      <w:lvlJc w:val="left"/>
      <w:pPr>
        <w:ind w:left="7922" w:hanging="425"/>
      </w:pPr>
      <w:rPr>
        <w:rFonts w:hint="default"/>
        <w:lang w:val="en-US" w:eastAsia="en-US" w:bidi="ar-SA"/>
      </w:rPr>
    </w:lvl>
    <w:lvl w:ilvl="8" w:tplc="1CBA8B50">
      <w:numFmt w:val="bullet"/>
      <w:lvlText w:val="•"/>
      <w:lvlJc w:val="left"/>
      <w:pPr>
        <w:ind w:left="8877" w:hanging="425"/>
      </w:pPr>
      <w:rPr>
        <w:rFonts w:hint="default"/>
        <w:lang w:val="en-US" w:eastAsia="en-US" w:bidi="ar-SA"/>
      </w:rPr>
    </w:lvl>
  </w:abstractNum>
  <w:abstractNum w:abstractNumId="6" w15:restartNumberingAfterBreak="0">
    <w:nsid w:val="71146E69"/>
    <w:multiLevelType w:val="hybridMultilevel"/>
    <w:tmpl w:val="1250FA94"/>
    <w:lvl w:ilvl="0" w:tplc="B88A38D4">
      <w:numFmt w:val="bullet"/>
      <w:lvlText w:val=""/>
      <w:lvlJc w:val="left"/>
      <w:pPr>
        <w:ind w:left="1746" w:hanging="360"/>
      </w:pPr>
      <w:rPr>
        <w:rFonts w:ascii="Symbol" w:eastAsia="Symbol" w:hAnsi="Symbol" w:cs="Symbol" w:hint="default"/>
        <w:b w:val="0"/>
        <w:bCs w:val="0"/>
        <w:i w:val="0"/>
        <w:iCs w:val="0"/>
        <w:spacing w:val="0"/>
        <w:w w:val="100"/>
        <w:sz w:val="24"/>
        <w:szCs w:val="24"/>
        <w:lang w:val="en-US" w:eastAsia="en-US" w:bidi="ar-SA"/>
      </w:rPr>
    </w:lvl>
    <w:lvl w:ilvl="1" w:tplc="74B6FB06">
      <w:numFmt w:val="bullet"/>
      <w:lvlText w:val="•"/>
      <w:lvlJc w:val="left"/>
      <w:pPr>
        <w:ind w:left="2644" w:hanging="360"/>
      </w:pPr>
      <w:rPr>
        <w:rFonts w:hint="default"/>
        <w:lang w:val="en-US" w:eastAsia="en-US" w:bidi="ar-SA"/>
      </w:rPr>
    </w:lvl>
    <w:lvl w:ilvl="2" w:tplc="DE340BD0">
      <w:numFmt w:val="bullet"/>
      <w:lvlText w:val="•"/>
      <w:lvlJc w:val="left"/>
      <w:pPr>
        <w:ind w:left="3549" w:hanging="360"/>
      </w:pPr>
      <w:rPr>
        <w:rFonts w:hint="default"/>
        <w:lang w:val="en-US" w:eastAsia="en-US" w:bidi="ar-SA"/>
      </w:rPr>
    </w:lvl>
    <w:lvl w:ilvl="3" w:tplc="6C50D924">
      <w:numFmt w:val="bullet"/>
      <w:lvlText w:val="•"/>
      <w:lvlJc w:val="left"/>
      <w:pPr>
        <w:ind w:left="4453" w:hanging="360"/>
      </w:pPr>
      <w:rPr>
        <w:rFonts w:hint="default"/>
        <w:lang w:val="en-US" w:eastAsia="en-US" w:bidi="ar-SA"/>
      </w:rPr>
    </w:lvl>
    <w:lvl w:ilvl="4" w:tplc="D1960A8A">
      <w:numFmt w:val="bullet"/>
      <w:lvlText w:val="•"/>
      <w:lvlJc w:val="left"/>
      <w:pPr>
        <w:ind w:left="5358" w:hanging="360"/>
      </w:pPr>
      <w:rPr>
        <w:rFonts w:hint="default"/>
        <w:lang w:val="en-US" w:eastAsia="en-US" w:bidi="ar-SA"/>
      </w:rPr>
    </w:lvl>
    <w:lvl w:ilvl="5" w:tplc="BC243F0E">
      <w:numFmt w:val="bullet"/>
      <w:lvlText w:val="•"/>
      <w:lvlJc w:val="left"/>
      <w:pPr>
        <w:ind w:left="6263" w:hanging="360"/>
      </w:pPr>
      <w:rPr>
        <w:rFonts w:hint="default"/>
        <w:lang w:val="en-US" w:eastAsia="en-US" w:bidi="ar-SA"/>
      </w:rPr>
    </w:lvl>
    <w:lvl w:ilvl="6" w:tplc="638A2882">
      <w:numFmt w:val="bullet"/>
      <w:lvlText w:val="•"/>
      <w:lvlJc w:val="left"/>
      <w:pPr>
        <w:ind w:left="7167" w:hanging="360"/>
      </w:pPr>
      <w:rPr>
        <w:rFonts w:hint="default"/>
        <w:lang w:val="en-US" w:eastAsia="en-US" w:bidi="ar-SA"/>
      </w:rPr>
    </w:lvl>
    <w:lvl w:ilvl="7" w:tplc="7D6275FE">
      <w:numFmt w:val="bullet"/>
      <w:lvlText w:val="•"/>
      <w:lvlJc w:val="left"/>
      <w:pPr>
        <w:ind w:left="8072" w:hanging="360"/>
      </w:pPr>
      <w:rPr>
        <w:rFonts w:hint="default"/>
        <w:lang w:val="en-US" w:eastAsia="en-US" w:bidi="ar-SA"/>
      </w:rPr>
    </w:lvl>
    <w:lvl w:ilvl="8" w:tplc="37484CF4">
      <w:numFmt w:val="bullet"/>
      <w:lvlText w:val="•"/>
      <w:lvlJc w:val="left"/>
      <w:pPr>
        <w:ind w:left="8977" w:hanging="360"/>
      </w:pPr>
      <w:rPr>
        <w:rFonts w:hint="default"/>
        <w:lang w:val="en-US" w:eastAsia="en-US" w:bidi="ar-SA"/>
      </w:rPr>
    </w:lvl>
  </w:abstractNum>
  <w:abstractNum w:abstractNumId="7" w15:restartNumberingAfterBreak="0">
    <w:nsid w:val="71C14B1A"/>
    <w:multiLevelType w:val="hybridMultilevel"/>
    <w:tmpl w:val="E6FC178A"/>
    <w:lvl w:ilvl="0" w:tplc="4AEA7D06">
      <w:start w:val="1"/>
      <w:numFmt w:val="lowerLetter"/>
      <w:lvlText w:val="%1."/>
      <w:lvlJc w:val="left"/>
      <w:pPr>
        <w:ind w:left="1352" w:hanging="425"/>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DC64590">
      <w:numFmt w:val="bullet"/>
      <w:lvlText w:val="•"/>
      <w:lvlJc w:val="left"/>
      <w:pPr>
        <w:ind w:left="2302" w:hanging="425"/>
      </w:pPr>
      <w:rPr>
        <w:rFonts w:hint="default"/>
        <w:lang w:val="en-US" w:eastAsia="en-US" w:bidi="ar-SA"/>
      </w:rPr>
    </w:lvl>
    <w:lvl w:ilvl="2" w:tplc="01B0FD20">
      <w:numFmt w:val="bullet"/>
      <w:lvlText w:val="•"/>
      <w:lvlJc w:val="left"/>
      <w:pPr>
        <w:ind w:left="3245" w:hanging="425"/>
      </w:pPr>
      <w:rPr>
        <w:rFonts w:hint="default"/>
        <w:lang w:val="en-US" w:eastAsia="en-US" w:bidi="ar-SA"/>
      </w:rPr>
    </w:lvl>
    <w:lvl w:ilvl="3" w:tplc="49768492">
      <w:numFmt w:val="bullet"/>
      <w:lvlText w:val="•"/>
      <w:lvlJc w:val="left"/>
      <w:pPr>
        <w:ind w:left="4187" w:hanging="425"/>
      </w:pPr>
      <w:rPr>
        <w:rFonts w:hint="default"/>
        <w:lang w:val="en-US" w:eastAsia="en-US" w:bidi="ar-SA"/>
      </w:rPr>
    </w:lvl>
    <w:lvl w:ilvl="4" w:tplc="4F76C312">
      <w:numFmt w:val="bullet"/>
      <w:lvlText w:val="•"/>
      <w:lvlJc w:val="left"/>
      <w:pPr>
        <w:ind w:left="5130" w:hanging="425"/>
      </w:pPr>
      <w:rPr>
        <w:rFonts w:hint="default"/>
        <w:lang w:val="en-US" w:eastAsia="en-US" w:bidi="ar-SA"/>
      </w:rPr>
    </w:lvl>
    <w:lvl w:ilvl="5" w:tplc="07B06812">
      <w:numFmt w:val="bullet"/>
      <w:lvlText w:val="•"/>
      <w:lvlJc w:val="left"/>
      <w:pPr>
        <w:ind w:left="6073" w:hanging="425"/>
      </w:pPr>
      <w:rPr>
        <w:rFonts w:hint="default"/>
        <w:lang w:val="en-US" w:eastAsia="en-US" w:bidi="ar-SA"/>
      </w:rPr>
    </w:lvl>
    <w:lvl w:ilvl="6" w:tplc="EB06F230">
      <w:numFmt w:val="bullet"/>
      <w:lvlText w:val="•"/>
      <w:lvlJc w:val="left"/>
      <w:pPr>
        <w:ind w:left="7015" w:hanging="425"/>
      </w:pPr>
      <w:rPr>
        <w:rFonts w:hint="default"/>
        <w:lang w:val="en-US" w:eastAsia="en-US" w:bidi="ar-SA"/>
      </w:rPr>
    </w:lvl>
    <w:lvl w:ilvl="7" w:tplc="AD9607B2">
      <w:numFmt w:val="bullet"/>
      <w:lvlText w:val="•"/>
      <w:lvlJc w:val="left"/>
      <w:pPr>
        <w:ind w:left="7958" w:hanging="425"/>
      </w:pPr>
      <w:rPr>
        <w:rFonts w:hint="default"/>
        <w:lang w:val="en-US" w:eastAsia="en-US" w:bidi="ar-SA"/>
      </w:rPr>
    </w:lvl>
    <w:lvl w:ilvl="8" w:tplc="88943C94">
      <w:numFmt w:val="bullet"/>
      <w:lvlText w:val="•"/>
      <w:lvlJc w:val="left"/>
      <w:pPr>
        <w:ind w:left="8901" w:hanging="425"/>
      </w:pPr>
      <w:rPr>
        <w:rFonts w:hint="default"/>
        <w:lang w:val="en-US" w:eastAsia="en-US" w:bidi="ar-SA"/>
      </w:rPr>
    </w:lvl>
  </w:abstractNum>
  <w:num w:numId="1" w16cid:durableId="1626813297">
    <w:abstractNumId w:val="5"/>
  </w:num>
  <w:num w:numId="2" w16cid:durableId="609049167">
    <w:abstractNumId w:val="2"/>
  </w:num>
  <w:num w:numId="3" w16cid:durableId="263811312">
    <w:abstractNumId w:val="3"/>
  </w:num>
  <w:num w:numId="4" w16cid:durableId="897084036">
    <w:abstractNumId w:val="1"/>
  </w:num>
  <w:num w:numId="5" w16cid:durableId="316149513">
    <w:abstractNumId w:val="7"/>
  </w:num>
  <w:num w:numId="6" w16cid:durableId="2026129125">
    <w:abstractNumId w:val="6"/>
  </w:num>
  <w:num w:numId="7" w16cid:durableId="1325209097">
    <w:abstractNumId w:val="4"/>
  </w:num>
  <w:num w:numId="8" w16cid:durableId="29008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47"/>
    <w:rsid w:val="001C6747"/>
    <w:rsid w:val="003A3A18"/>
    <w:rsid w:val="00665C6A"/>
    <w:rsid w:val="008D156B"/>
    <w:rsid w:val="009D6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34A52"/>
  <w15:docId w15:val="{522EDE58-260A-41B7-B180-C12A12E1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47" w:hanging="427"/>
      <w:outlineLvl w:val="0"/>
    </w:pPr>
    <w:rPr>
      <w:b/>
      <w:bCs/>
      <w:sz w:val="28"/>
      <w:szCs w:val="28"/>
    </w:rPr>
  </w:style>
  <w:style w:type="paragraph" w:styleId="Heading2">
    <w:name w:val="heading 2"/>
    <w:basedOn w:val="Normal"/>
    <w:uiPriority w:val="9"/>
    <w:unhideWhenUsed/>
    <w:qFormat/>
    <w:pPr>
      <w:ind w:left="1246" w:hanging="426"/>
      <w:outlineLvl w:val="1"/>
    </w:pPr>
    <w:rPr>
      <w:b/>
      <w:bCs/>
      <w:sz w:val="28"/>
      <w:szCs w:val="28"/>
    </w:rPr>
  </w:style>
  <w:style w:type="paragraph" w:styleId="Heading3">
    <w:name w:val="heading 3"/>
    <w:basedOn w:val="Normal"/>
    <w:uiPriority w:val="9"/>
    <w:unhideWhenUsed/>
    <w:qFormat/>
    <w:pPr>
      <w:spacing w:before="240"/>
      <w:ind w:left="819"/>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0"/>
      <w:jc w:val="both"/>
    </w:pPr>
    <w:rPr>
      <w:sz w:val="24"/>
      <w:szCs w:val="24"/>
    </w:rPr>
  </w:style>
  <w:style w:type="paragraph" w:styleId="Title">
    <w:name w:val="Title"/>
    <w:basedOn w:val="Normal"/>
    <w:uiPriority w:val="10"/>
    <w:qFormat/>
    <w:pPr>
      <w:ind w:left="819" w:right="934"/>
    </w:pPr>
    <w:rPr>
      <w:b/>
      <w:bCs/>
      <w:sz w:val="40"/>
      <w:szCs w:val="40"/>
    </w:rPr>
  </w:style>
  <w:style w:type="paragraph" w:styleId="ListParagraph">
    <w:name w:val="List Paragraph"/>
    <w:basedOn w:val="Normal"/>
    <w:uiPriority w:val="1"/>
    <w:qFormat/>
    <w:pPr>
      <w:ind w:left="1246" w:hanging="4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C6A"/>
    <w:pPr>
      <w:tabs>
        <w:tab w:val="center" w:pos="4513"/>
        <w:tab w:val="right" w:pos="9026"/>
      </w:tabs>
    </w:pPr>
  </w:style>
  <w:style w:type="character" w:customStyle="1" w:styleId="HeaderChar">
    <w:name w:val="Header Char"/>
    <w:basedOn w:val="DefaultParagraphFont"/>
    <w:link w:val="Header"/>
    <w:uiPriority w:val="99"/>
    <w:rsid w:val="00665C6A"/>
    <w:rPr>
      <w:rFonts w:ascii="Times New Roman" w:eastAsia="Times New Roman" w:hAnsi="Times New Roman" w:cs="Times New Roman"/>
    </w:rPr>
  </w:style>
  <w:style w:type="paragraph" w:styleId="Footer">
    <w:name w:val="footer"/>
    <w:basedOn w:val="Normal"/>
    <w:link w:val="FooterChar"/>
    <w:unhideWhenUsed/>
    <w:rsid w:val="00665C6A"/>
    <w:pPr>
      <w:tabs>
        <w:tab w:val="center" w:pos="4513"/>
        <w:tab w:val="right" w:pos="9026"/>
      </w:tabs>
    </w:pPr>
  </w:style>
  <w:style w:type="character" w:customStyle="1" w:styleId="FooterChar">
    <w:name w:val="Footer Char"/>
    <w:basedOn w:val="DefaultParagraphFont"/>
    <w:link w:val="Footer"/>
    <w:rsid w:val="00665C6A"/>
    <w:rPr>
      <w:rFonts w:ascii="Times New Roman" w:eastAsia="Times New Roman" w:hAnsi="Times New Roman" w:cs="Times New Roman"/>
    </w:rPr>
  </w:style>
  <w:style w:type="character" w:styleId="Hyperlink">
    <w:name w:val="Hyperlink"/>
    <w:basedOn w:val="DefaultParagraphFont"/>
    <w:uiPriority w:val="99"/>
    <w:unhideWhenUsed/>
    <w:rsid w:val="00665C6A"/>
    <w:rPr>
      <w:color w:val="0000FF"/>
      <w:u w:val="single"/>
    </w:rPr>
  </w:style>
  <w:style w:type="table" w:styleId="TableGrid">
    <w:name w:val="Table Grid"/>
    <w:basedOn w:val="TableNormal"/>
    <w:uiPriority w:val="59"/>
    <w:rsid w:val="00665C6A"/>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tga.gov.au/reporting-problems" TargetMode="Externa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ga.gov.au/reporting-problem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ga.gov.au/reporting-problems" TargetMode="External"/><Relationship Id="rId22" Type="http://schemas.openxmlformats.org/officeDocument/2006/relationships/hyperlink" Target="http://www.pfizer.com.a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10342</Words>
  <Characters>58107</Characters>
  <Application>Microsoft Office Word</Application>
  <DocSecurity>0</DocSecurity>
  <Lines>2037</Lines>
  <Paragraphs>1100</Paragraphs>
  <ScaleCrop>false</ScaleCrop>
  <HeadingPairs>
    <vt:vector size="2" baseType="variant">
      <vt:variant>
        <vt:lpstr>Title</vt:lpstr>
      </vt:variant>
      <vt:variant>
        <vt:i4>1</vt:i4>
      </vt:variant>
    </vt:vector>
  </HeadingPairs>
  <TitlesOfParts>
    <vt:vector size="1" baseType="lpstr">
      <vt:lpstr>AusPAR Attachment 1: Product Information for Cibinqo</vt:lpstr>
    </vt:vector>
  </TitlesOfParts>
  <Company/>
  <LinksUpToDate>false</LinksUpToDate>
  <CharactersWithSpaces>67338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Cibinqo</dc:title>
  <dc:subject>Prescription medicines</dc:subject>
  <dc:creator>Pfizer Australia Pty Ltd</dc:creator>
  <dcterms:created xsi:type="dcterms:W3CDTF">2024-08-07T05:07:00Z</dcterms:created>
  <dcterms:modified xsi:type="dcterms:W3CDTF">2024-08-07T05:15:00Z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0x010100DAE92F21B0BADC4CBC71E920DE962B9F</vt:lpwstr>
  </property>
  <property fmtid="{D5CDD505-2E9C-101B-9397-08002B2CF9AE}" pid="3" name="Created">
    <vt:filetime>2024-04-12T00:00:00Z</vt:filetime>
  </property>
  <property fmtid="{D5CDD505-2E9C-101B-9397-08002B2CF9AE}" pid="4" name="Creator">
    <vt:lpwstr>Acrobat PDFMaker 24 for Word</vt:lpwstr>
  </property>
  <property fmtid="{D5CDD505-2E9C-101B-9397-08002B2CF9AE}" pid="5" name="LastSaved">
    <vt:filetime>2024-07-24T00:00:00Z</vt:filetime>
  </property>
  <property fmtid="{D5CDD505-2E9C-101B-9397-08002B2CF9AE}" pid="6" name="MSIP_Label_4791b42f-c435-42ca-9531-75a3f42aae3d_ActionId">
    <vt:lpwstr>13bca90b-c442-43fb-8a3c-5fbb09762dba</vt:lpwstr>
  </property>
  <property fmtid="{D5CDD505-2E9C-101B-9397-08002B2CF9AE}" pid="7" name="MSIP_Label_4791b42f-c435-42ca-9531-75a3f42aae3d_ContentBits">
    <vt:lpwstr>0</vt:lpwstr>
  </property>
  <property fmtid="{D5CDD505-2E9C-101B-9397-08002B2CF9AE}" pid="8" name="MSIP_Label_4791b42f-c435-42ca-9531-75a3f42aae3d_Enabled">
    <vt:lpwstr>true</vt:lpwstr>
  </property>
  <property fmtid="{D5CDD505-2E9C-101B-9397-08002B2CF9AE}" pid="9" name="MSIP_Label_4791b42f-c435-42ca-9531-75a3f42aae3d_Method">
    <vt:lpwstr>Privileged</vt:lpwstr>
  </property>
  <property fmtid="{D5CDD505-2E9C-101B-9397-08002B2CF9AE}" pid="10" name="MSIP_Label_4791b42f-c435-42ca-9531-75a3f42aae3d_Name">
    <vt:lpwstr>4791b42f-c435-42ca-9531-75a3f42aae3d</vt:lpwstr>
  </property>
  <property fmtid="{D5CDD505-2E9C-101B-9397-08002B2CF9AE}" pid="11" name="MSIP_Label_4791b42f-c435-42ca-9531-75a3f42aae3d_SetDate">
    <vt:lpwstr>2024-03-26T05:13:13Z</vt:lpwstr>
  </property>
  <property fmtid="{D5CDD505-2E9C-101B-9397-08002B2CF9AE}" pid="12" name="MSIP_Label_4791b42f-c435-42ca-9531-75a3f42aae3d_SiteId">
    <vt:lpwstr>7a916015-20ae-4ad1-9170-eefd915e9272</vt:lpwstr>
  </property>
  <property fmtid="{D5CDD505-2E9C-101B-9397-08002B2CF9AE}" pid="13" name="MediaServiceImageTags">
    <vt:lpwstr/>
  </property>
  <property fmtid="{D5CDD505-2E9C-101B-9397-08002B2CF9AE}" pid="14" name="Producer">
    <vt:lpwstr>Adobe PDF Library 24.1.135</vt:lpwstr>
  </property>
  <property fmtid="{D5CDD505-2E9C-101B-9397-08002B2CF9AE}" pid="15" name="SourceModified">
    <vt:lpwstr/>
  </property>
</Properties>
</file>