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4E4A" w14:textId="77777777" w:rsidR="008D42C5" w:rsidRDefault="00790BB7">
      <w:pPr>
        <w:pStyle w:val="BodyText"/>
        <w:spacing w:before="62" w:line="213" w:lineRule="auto"/>
        <w:ind w:right="239"/>
        <w:jc w:val="both"/>
      </w:pPr>
      <w:r>
        <w:rPr>
          <w:rFonts w:ascii="SimSun" w:hAnsi="SimSun"/>
          <w:sz w:val="40"/>
        </w:rPr>
        <w:t>▼</w:t>
      </w:r>
      <w:r>
        <w:rPr>
          <w:position w:val="1"/>
        </w:rPr>
        <w:t>This medicinal product is</w:t>
      </w:r>
      <w:r>
        <w:rPr>
          <w:spacing w:val="-1"/>
          <w:position w:val="1"/>
        </w:rPr>
        <w:t xml:space="preserve"> </w:t>
      </w:r>
      <w:r>
        <w:rPr>
          <w:position w:val="1"/>
        </w:rPr>
        <w:t xml:space="preserve">subject to additional monitoring in Australia. This will allow </w:t>
      </w:r>
      <w:r>
        <w:t>quick</w:t>
      </w:r>
      <w:r>
        <w:rPr>
          <w:spacing w:val="-14"/>
        </w:rPr>
        <w:t xml:space="preserve"> </w:t>
      </w:r>
      <w:r>
        <w:t>identification</w:t>
      </w:r>
      <w:r>
        <w:rPr>
          <w:spacing w:val="-14"/>
        </w:rPr>
        <w:t xml:space="preserve"> </w:t>
      </w:r>
      <w:r>
        <w:t>of</w:t>
      </w:r>
      <w:r>
        <w:rPr>
          <w:spacing w:val="-14"/>
        </w:rPr>
        <w:t xml:space="preserve"> </w:t>
      </w:r>
      <w:r>
        <w:t>new</w:t>
      </w:r>
      <w:r>
        <w:rPr>
          <w:spacing w:val="-15"/>
        </w:rPr>
        <w:t xml:space="preserve"> </w:t>
      </w:r>
      <w:r>
        <w:t>safety</w:t>
      </w:r>
      <w:r>
        <w:rPr>
          <w:spacing w:val="-14"/>
        </w:rPr>
        <w:t xml:space="preserve"> </w:t>
      </w:r>
      <w:r>
        <w:t>information.</w:t>
      </w:r>
      <w:r>
        <w:rPr>
          <w:spacing w:val="-14"/>
        </w:rPr>
        <w:t xml:space="preserve"> </w:t>
      </w:r>
      <w:r>
        <w:t>Healthcare</w:t>
      </w:r>
      <w:r>
        <w:rPr>
          <w:spacing w:val="-14"/>
        </w:rPr>
        <w:t xml:space="preserve"> </w:t>
      </w:r>
      <w:r>
        <w:t>professionals</w:t>
      </w:r>
      <w:r>
        <w:rPr>
          <w:spacing w:val="-14"/>
        </w:rPr>
        <w:t xml:space="preserve"> </w:t>
      </w:r>
      <w:r>
        <w:t>are</w:t>
      </w:r>
      <w:r>
        <w:rPr>
          <w:spacing w:val="-14"/>
        </w:rPr>
        <w:t xml:space="preserve"> </w:t>
      </w:r>
      <w:r>
        <w:t>asked</w:t>
      </w:r>
      <w:r>
        <w:rPr>
          <w:spacing w:val="-14"/>
        </w:rPr>
        <w:t xml:space="preserve"> </w:t>
      </w:r>
      <w:r>
        <w:t>to</w:t>
      </w:r>
      <w:r>
        <w:rPr>
          <w:spacing w:val="-14"/>
        </w:rPr>
        <w:t xml:space="preserve"> </w:t>
      </w:r>
      <w:r>
        <w:t>report</w:t>
      </w:r>
      <w:r>
        <w:rPr>
          <w:spacing w:val="-14"/>
        </w:rPr>
        <w:t xml:space="preserve"> </w:t>
      </w:r>
      <w:r>
        <w:t xml:space="preserve">any suspected adverse events at </w:t>
      </w:r>
      <w:hyperlink r:id="rId7">
        <w:r>
          <w:rPr>
            <w:color w:val="0000FF"/>
            <w:u w:val="single" w:color="0000FF"/>
          </w:rPr>
          <w:t>www.tga.gov.au/reporting-problems</w:t>
        </w:r>
      </w:hyperlink>
      <w:r>
        <w:t>.</w:t>
      </w:r>
    </w:p>
    <w:p w14:paraId="2A0B7375" w14:textId="77777777" w:rsidR="008D42C5" w:rsidRDefault="008D42C5">
      <w:pPr>
        <w:pStyle w:val="BodyText"/>
        <w:spacing w:before="166"/>
        <w:ind w:left="0"/>
        <w:rPr>
          <w:sz w:val="28"/>
        </w:rPr>
      </w:pPr>
    </w:p>
    <w:p w14:paraId="14590BAD" w14:textId="77777777" w:rsidR="008D42C5" w:rsidRDefault="00790BB7">
      <w:pPr>
        <w:spacing w:line="276" w:lineRule="auto"/>
        <w:ind w:left="1291" w:right="1310"/>
        <w:jc w:val="center"/>
        <w:rPr>
          <w:b/>
          <w:sz w:val="28"/>
        </w:rPr>
      </w:pPr>
      <w:bookmarkStart w:id="0" w:name="Australian_Product_Information_SOHONOS®_"/>
      <w:bookmarkEnd w:id="0"/>
      <w:r>
        <w:rPr>
          <w:b/>
          <w:sz w:val="28"/>
        </w:rPr>
        <w:t>AUSTRALIAN</w:t>
      </w:r>
      <w:r>
        <w:rPr>
          <w:b/>
          <w:spacing w:val="-18"/>
          <w:sz w:val="28"/>
        </w:rPr>
        <w:t xml:space="preserve"> </w:t>
      </w:r>
      <w:r>
        <w:rPr>
          <w:b/>
          <w:sz w:val="28"/>
        </w:rPr>
        <w:t>PRODUCT</w:t>
      </w:r>
      <w:r>
        <w:rPr>
          <w:b/>
          <w:spacing w:val="-17"/>
          <w:sz w:val="28"/>
        </w:rPr>
        <w:t xml:space="preserve"> </w:t>
      </w:r>
      <w:r>
        <w:rPr>
          <w:b/>
          <w:sz w:val="28"/>
        </w:rPr>
        <w:t xml:space="preserve">INFORMATION </w:t>
      </w:r>
      <w:r>
        <w:rPr>
          <w:b/>
          <w:spacing w:val="-2"/>
          <w:sz w:val="28"/>
        </w:rPr>
        <w:t>SOHONOS</w:t>
      </w:r>
      <w:r>
        <w:rPr>
          <w:b/>
          <w:spacing w:val="-2"/>
          <w:sz w:val="28"/>
          <w:vertAlign w:val="superscript"/>
        </w:rPr>
        <w:t>®</w:t>
      </w:r>
    </w:p>
    <w:p w14:paraId="372199DB" w14:textId="77777777" w:rsidR="008D42C5" w:rsidRDefault="00790BB7">
      <w:pPr>
        <w:ind w:left="1293" w:right="1310"/>
        <w:jc w:val="center"/>
        <w:rPr>
          <w:b/>
          <w:sz w:val="28"/>
        </w:rPr>
      </w:pPr>
      <w:r>
        <w:rPr>
          <w:b/>
          <w:sz w:val="28"/>
        </w:rPr>
        <w:t>(palovarotene)</w:t>
      </w:r>
      <w:r>
        <w:rPr>
          <w:b/>
          <w:spacing w:val="-13"/>
          <w:sz w:val="28"/>
        </w:rPr>
        <w:t xml:space="preserve"> </w:t>
      </w:r>
      <w:r>
        <w:rPr>
          <w:b/>
          <w:sz w:val="28"/>
        </w:rPr>
        <w:t>hard</w:t>
      </w:r>
      <w:r>
        <w:rPr>
          <w:b/>
          <w:spacing w:val="-12"/>
          <w:sz w:val="28"/>
        </w:rPr>
        <w:t xml:space="preserve"> </w:t>
      </w:r>
      <w:r>
        <w:rPr>
          <w:b/>
          <w:spacing w:val="-2"/>
          <w:sz w:val="28"/>
        </w:rPr>
        <w:t>capsules</w:t>
      </w:r>
    </w:p>
    <w:p w14:paraId="1F182E44" w14:textId="77777777" w:rsidR="008D42C5" w:rsidRDefault="00790BB7">
      <w:pPr>
        <w:pStyle w:val="BodyText"/>
        <w:spacing w:before="33"/>
        <w:ind w:left="0"/>
        <w:rPr>
          <w:b/>
          <w:sz w:val="20"/>
        </w:rPr>
      </w:pPr>
      <w:r>
        <w:rPr>
          <w:noProof/>
        </w:rPr>
        <mc:AlternateContent>
          <mc:Choice Requires="wps">
            <w:drawing>
              <wp:anchor distT="0" distB="0" distL="0" distR="0" simplePos="0" relativeHeight="487587840" behindDoc="1" locked="0" layoutInCell="1" allowOverlap="1" wp14:anchorId="0E2ACE43" wp14:editId="1B37A3DA">
                <wp:simplePos x="0" y="0"/>
                <wp:positionH relativeFrom="page">
                  <wp:posOffset>917447</wp:posOffset>
                </wp:positionH>
                <wp:positionV relativeFrom="paragraph">
                  <wp:posOffset>185597</wp:posOffset>
                </wp:positionV>
                <wp:extent cx="5726430" cy="143065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1430655"/>
                        </a:xfrm>
                        <a:prstGeom prst="rect">
                          <a:avLst/>
                        </a:prstGeom>
                        <a:ln w="6096">
                          <a:solidFill>
                            <a:srgbClr val="000000"/>
                          </a:solidFill>
                          <a:prstDash val="solid"/>
                        </a:ln>
                      </wps:spPr>
                      <wps:txbx>
                        <w:txbxContent>
                          <w:p w14:paraId="35110580" w14:textId="77777777" w:rsidR="008D42C5" w:rsidRDefault="00790BB7">
                            <w:pPr>
                              <w:ind w:left="2479" w:right="664" w:hanging="1816"/>
                              <w:rPr>
                                <w:b/>
                                <w:sz w:val="24"/>
                              </w:rPr>
                            </w:pPr>
                            <w:r>
                              <w:rPr>
                                <w:b/>
                                <w:sz w:val="24"/>
                              </w:rPr>
                              <w:t>WARNING:</w:t>
                            </w:r>
                            <w:r>
                              <w:rPr>
                                <w:b/>
                                <w:spacing w:val="-7"/>
                                <w:sz w:val="24"/>
                              </w:rPr>
                              <w:t xml:space="preserve"> </w:t>
                            </w:r>
                            <w:r>
                              <w:rPr>
                                <w:b/>
                                <w:sz w:val="24"/>
                              </w:rPr>
                              <w:t>CAUSES</w:t>
                            </w:r>
                            <w:r>
                              <w:rPr>
                                <w:b/>
                                <w:spacing w:val="-7"/>
                                <w:sz w:val="24"/>
                              </w:rPr>
                              <w:t xml:space="preserve"> </w:t>
                            </w:r>
                            <w:r>
                              <w:rPr>
                                <w:b/>
                                <w:sz w:val="24"/>
                              </w:rPr>
                              <w:t>BIRTH</w:t>
                            </w:r>
                            <w:r>
                              <w:rPr>
                                <w:b/>
                                <w:spacing w:val="-7"/>
                                <w:sz w:val="24"/>
                              </w:rPr>
                              <w:t xml:space="preserve"> </w:t>
                            </w:r>
                            <w:r>
                              <w:rPr>
                                <w:b/>
                                <w:sz w:val="24"/>
                              </w:rPr>
                              <w:t>DEFECTS</w:t>
                            </w:r>
                            <w:r>
                              <w:rPr>
                                <w:b/>
                                <w:spacing w:val="-7"/>
                                <w:sz w:val="24"/>
                              </w:rPr>
                              <w:t xml:space="preserve"> </w:t>
                            </w:r>
                            <w:r>
                              <w:rPr>
                                <w:b/>
                                <w:sz w:val="24"/>
                              </w:rPr>
                              <w:t>AND</w:t>
                            </w:r>
                            <w:r>
                              <w:rPr>
                                <w:b/>
                                <w:spacing w:val="-7"/>
                                <w:sz w:val="24"/>
                              </w:rPr>
                              <w:t xml:space="preserve"> </w:t>
                            </w:r>
                            <w:r>
                              <w:rPr>
                                <w:b/>
                                <w:sz w:val="24"/>
                              </w:rPr>
                              <w:t>PREMATURE</w:t>
                            </w:r>
                            <w:r>
                              <w:rPr>
                                <w:b/>
                                <w:spacing w:val="-7"/>
                                <w:sz w:val="24"/>
                              </w:rPr>
                              <w:t xml:space="preserve"> </w:t>
                            </w:r>
                            <w:r>
                              <w:rPr>
                                <w:b/>
                                <w:sz w:val="24"/>
                              </w:rPr>
                              <w:t>PHYSEAL CLOSURE IN GROWING PATIENTS</w:t>
                            </w:r>
                          </w:p>
                          <w:p w14:paraId="690CE1C4" w14:textId="77777777" w:rsidR="008D42C5" w:rsidRDefault="00790BB7">
                            <w:pPr>
                              <w:pStyle w:val="BodyText"/>
                              <w:numPr>
                                <w:ilvl w:val="0"/>
                                <w:numId w:val="3"/>
                              </w:numPr>
                              <w:tabs>
                                <w:tab w:val="left" w:pos="823"/>
                              </w:tabs>
                              <w:ind w:right="406"/>
                            </w:pPr>
                            <w:r>
                              <w:t xml:space="preserve">SOHONOS must not be used by female patients who are, or intend to become, pregnant. Due to the risk of teratogenicity and to </w:t>
                            </w:r>
                            <w:proofErr w:type="spellStart"/>
                            <w:r>
                              <w:t>minimise</w:t>
                            </w:r>
                            <w:proofErr w:type="spellEnd"/>
                            <w:r>
                              <w:t xml:space="preserve"> fetal exposure, SOHONOS</w:t>
                            </w:r>
                            <w:r>
                              <w:rPr>
                                <w:spacing w:val="-3"/>
                              </w:rPr>
                              <w:t xml:space="preserve"> </w:t>
                            </w:r>
                            <w:r>
                              <w:t>is</w:t>
                            </w:r>
                            <w:r>
                              <w:rPr>
                                <w:spacing w:val="-4"/>
                              </w:rPr>
                              <w:t xml:space="preserve"> </w:t>
                            </w:r>
                            <w:r>
                              <w:t>to</w:t>
                            </w:r>
                            <w:r>
                              <w:rPr>
                                <w:spacing w:val="-4"/>
                              </w:rPr>
                              <w:t xml:space="preserve"> </w:t>
                            </w:r>
                            <w:r>
                              <w:t>be</w:t>
                            </w:r>
                            <w:r>
                              <w:rPr>
                                <w:spacing w:val="-5"/>
                              </w:rPr>
                              <w:t xml:space="preserve"> </w:t>
                            </w:r>
                            <w:r>
                              <w:t>administered</w:t>
                            </w:r>
                            <w:r>
                              <w:rPr>
                                <w:spacing w:val="-4"/>
                              </w:rPr>
                              <w:t xml:space="preserve"> </w:t>
                            </w:r>
                            <w:r>
                              <w:t>only</w:t>
                            </w:r>
                            <w:r>
                              <w:rPr>
                                <w:spacing w:val="-5"/>
                              </w:rPr>
                              <w:t xml:space="preserve"> </w:t>
                            </w:r>
                            <w:r>
                              <w:t>if</w:t>
                            </w:r>
                            <w:r>
                              <w:rPr>
                                <w:spacing w:val="-4"/>
                              </w:rPr>
                              <w:t xml:space="preserve"> </w:t>
                            </w:r>
                            <w:r>
                              <w:t>conditions</w:t>
                            </w:r>
                            <w:r>
                              <w:rPr>
                                <w:spacing w:val="-4"/>
                              </w:rPr>
                              <w:t xml:space="preserve"> </w:t>
                            </w:r>
                            <w:r>
                              <w:t>for</w:t>
                            </w:r>
                            <w:r>
                              <w:rPr>
                                <w:spacing w:val="-4"/>
                              </w:rPr>
                              <w:t xml:space="preserve"> </w:t>
                            </w:r>
                            <w:r>
                              <w:t>pregnancy</w:t>
                            </w:r>
                            <w:r>
                              <w:rPr>
                                <w:spacing w:val="-4"/>
                              </w:rPr>
                              <w:t xml:space="preserve"> </w:t>
                            </w:r>
                            <w:r>
                              <w:t>prevention</w:t>
                            </w:r>
                            <w:r>
                              <w:rPr>
                                <w:spacing w:val="-4"/>
                              </w:rPr>
                              <w:t xml:space="preserve"> </w:t>
                            </w:r>
                            <w:r>
                              <w:t>are met (see sections 4.4 and 4.6).</w:t>
                            </w:r>
                          </w:p>
                          <w:p w14:paraId="2E3E11BB" w14:textId="77777777" w:rsidR="008D42C5" w:rsidRDefault="00790BB7">
                            <w:pPr>
                              <w:pStyle w:val="BodyText"/>
                              <w:numPr>
                                <w:ilvl w:val="0"/>
                                <w:numId w:val="3"/>
                              </w:numPr>
                              <w:tabs>
                                <w:tab w:val="left" w:pos="823"/>
                              </w:tabs>
                              <w:ind w:right="825"/>
                            </w:pPr>
                            <w:r>
                              <w:t>SOHONOS</w:t>
                            </w:r>
                            <w:r>
                              <w:rPr>
                                <w:spacing w:val="-4"/>
                              </w:rPr>
                              <w:t xml:space="preserve"> </w:t>
                            </w:r>
                            <w:r>
                              <w:t>may</w:t>
                            </w:r>
                            <w:r>
                              <w:rPr>
                                <w:spacing w:val="-5"/>
                              </w:rPr>
                              <w:t xml:space="preserve"> </w:t>
                            </w:r>
                            <w:r>
                              <w:t>cause</w:t>
                            </w:r>
                            <w:r>
                              <w:rPr>
                                <w:spacing w:val="-5"/>
                              </w:rPr>
                              <w:t xml:space="preserve"> </w:t>
                            </w:r>
                            <w:r>
                              <w:t>premature</w:t>
                            </w:r>
                            <w:r>
                              <w:rPr>
                                <w:spacing w:val="-5"/>
                              </w:rPr>
                              <w:t xml:space="preserve"> </w:t>
                            </w:r>
                            <w:r>
                              <w:t>physeal</w:t>
                            </w:r>
                            <w:r>
                              <w:rPr>
                                <w:spacing w:val="-5"/>
                              </w:rPr>
                              <w:t xml:space="preserve"> </w:t>
                            </w:r>
                            <w:r>
                              <w:t>closure</w:t>
                            </w:r>
                            <w:r>
                              <w:rPr>
                                <w:spacing w:val="-5"/>
                              </w:rPr>
                              <w:t xml:space="preserve"> </w:t>
                            </w:r>
                            <w:r>
                              <w:t>in</w:t>
                            </w:r>
                            <w:r>
                              <w:rPr>
                                <w:spacing w:val="-5"/>
                              </w:rPr>
                              <w:t xml:space="preserve"> </w:t>
                            </w:r>
                            <w:r>
                              <w:t>growing</w:t>
                            </w:r>
                            <w:r>
                              <w:rPr>
                                <w:spacing w:val="-6"/>
                              </w:rPr>
                              <w:t xml:space="preserve"> </w:t>
                            </w:r>
                            <w:r>
                              <w:t>patients.</w:t>
                            </w:r>
                            <w:r>
                              <w:rPr>
                                <w:spacing w:val="-5"/>
                              </w:rPr>
                              <w:t xml:space="preserve"> </w:t>
                            </w:r>
                            <w:r>
                              <w:t>Close monitoring is recommended (see sections 4.4 and 4.8).</w:t>
                            </w:r>
                          </w:p>
                        </w:txbxContent>
                      </wps:txbx>
                      <wps:bodyPr wrap="square" lIns="0" tIns="0" rIns="0" bIns="0" rtlCol="0">
                        <a:noAutofit/>
                      </wps:bodyPr>
                    </wps:wsp>
                  </a:graphicData>
                </a:graphic>
              </wp:anchor>
            </w:drawing>
          </mc:Choice>
          <mc:Fallback>
            <w:pict>
              <v:shapetype w14:anchorId="0E2ACE43" id="_x0000_t202" coordsize="21600,21600" o:spt="202" path="m,l,21600r21600,l21600,xe">
                <v:stroke joinstyle="miter"/>
                <v:path gradientshapeok="t" o:connecttype="rect"/>
              </v:shapetype>
              <v:shape id="Textbox 4" o:spid="_x0000_s1026" type="#_x0000_t202" style="position:absolute;margin-left:72.25pt;margin-top:14.6pt;width:450.9pt;height:112.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" filled="f" strokeweight=".48pt">
                <v:path arrowok="t"/>
                <v:textbox inset="0,0,0,0">
                  <w:txbxContent>
                    <w:p w14:paraId="35110580" w14:textId="77777777" w:rsidR="008D42C5" w:rsidRDefault="00790BB7">
                      <w:pPr>
                        <w:ind w:left="2479" w:right="664" w:hanging="1816"/>
                        <w:rPr>
                          <w:b/>
                          <w:sz w:val="24"/>
                        </w:rPr>
                      </w:pPr>
                      <w:r>
                        <w:rPr>
                          <w:b/>
                          <w:sz w:val="24"/>
                        </w:rPr>
                        <w:t>WARNING:</w:t>
                      </w:r>
                      <w:r>
                        <w:rPr>
                          <w:b/>
                          <w:spacing w:val="-7"/>
                          <w:sz w:val="24"/>
                        </w:rPr>
                        <w:t xml:space="preserve"> </w:t>
                      </w:r>
                      <w:r>
                        <w:rPr>
                          <w:b/>
                          <w:sz w:val="24"/>
                        </w:rPr>
                        <w:t>CAUSES</w:t>
                      </w:r>
                      <w:r>
                        <w:rPr>
                          <w:b/>
                          <w:spacing w:val="-7"/>
                          <w:sz w:val="24"/>
                        </w:rPr>
                        <w:t xml:space="preserve"> </w:t>
                      </w:r>
                      <w:r>
                        <w:rPr>
                          <w:b/>
                          <w:sz w:val="24"/>
                        </w:rPr>
                        <w:t>BIRTH</w:t>
                      </w:r>
                      <w:r>
                        <w:rPr>
                          <w:b/>
                          <w:spacing w:val="-7"/>
                          <w:sz w:val="24"/>
                        </w:rPr>
                        <w:t xml:space="preserve"> </w:t>
                      </w:r>
                      <w:r>
                        <w:rPr>
                          <w:b/>
                          <w:sz w:val="24"/>
                        </w:rPr>
                        <w:t>DEFECTS</w:t>
                      </w:r>
                      <w:r>
                        <w:rPr>
                          <w:b/>
                          <w:spacing w:val="-7"/>
                          <w:sz w:val="24"/>
                        </w:rPr>
                        <w:t xml:space="preserve"> </w:t>
                      </w:r>
                      <w:r>
                        <w:rPr>
                          <w:b/>
                          <w:sz w:val="24"/>
                        </w:rPr>
                        <w:t>AND</w:t>
                      </w:r>
                      <w:r>
                        <w:rPr>
                          <w:b/>
                          <w:spacing w:val="-7"/>
                          <w:sz w:val="24"/>
                        </w:rPr>
                        <w:t xml:space="preserve"> </w:t>
                      </w:r>
                      <w:r>
                        <w:rPr>
                          <w:b/>
                          <w:sz w:val="24"/>
                        </w:rPr>
                        <w:t>PREMATURE</w:t>
                      </w:r>
                      <w:r>
                        <w:rPr>
                          <w:b/>
                          <w:spacing w:val="-7"/>
                          <w:sz w:val="24"/>
                        </w:rPr>
                        <w:t xml:space="preserve"> </w:t>
                      </w:r>
                      <w:r>
                        <w:rPr>
                          <w:b/>
                          <w:sz w:val="24"/>
                        </w:rPr>
                        <w:t>PHYSEAL CLOSURE IN GROWING PATIENTS</w:t>
                      </w:r>
                    </w:p>
                    <w:p w14:paraId="690CE1C4" w14:textId="77777777" w:rsidR="008D42C5" w:rsidRDefault="00790BB7">
                      <w:pPr>
                        <w:pStyle w:val="BodyText"/>
                        <w:numPr>
                          <w:ilvl w:val="0"/>
                          <w:numId w:val="3"/>
                        </w:numPr>
                        <w:tabs>
                          <w:tab w:val="left" w:pos="823"/>
                        </w:tabs>
                        <w:ind w:right="406"/>
                      </w:pPr>
                      <w:r>
                        <w:t xml:space="preserve">SOHONOS must not be used by female patients who are, or intend to become, pregnant. Due to the risk of teratogenicity and to </w:t>
                      </w:r>
                      <w:proofErr w:type="spellStart"/>
                      <w:r>
                        <w:t>minimise</w:t>
                      </w:r>
                      <w:proofErr w:type="spellEnd"/>
                      <w:r>
                        <w:t xml:space="preserve"> fetal exposure, SOHONOS</w:t>
                      </w:r>
                      <w:r>
                        <w:rPr>
                          <w:spacing w:val="-3"/>
                        </w:rPr>
                        <w:t xml:space="preserve"> </w:t>
                      </w:r>
                      <w:r>
                        <w:t>is</w:t>
                      </w:r>
                      <w:r>
                        <w:rPr>
                          <w:spacing w:val="-4"/>
                        </w:rPr>
                        <w:t xml:space="preserve"> </w:t>
                      </w:r>
                      <w:r>
                        <w:t>to</w:t>
                      </w:r>
                      <w:r>
                        <w:rPr>
                          <w:spacing w:val="-4"/>
                        </w:rPr>
                        <w:t xml:space="preserve"> </w:t>
                      </w:r>
                      <w:r>
                        <w:t>be</w:t>
                      </w:r>
                      <w:r>
                        <w:rPr>
                          <w:spacing w:val="-5"/>
                        </w:rPr>
                        <w:t xml:space="preserve"> </w:t>
                      </w:r>
                      <w:r>
                        <w:t>administered</w:t>
                      </w:r>
                      <w:r>
                        <w:rPr>
                          <w:spacing w:val="-4"/>
                        </w:rPr>
                        <w:t xml:space="preserve"> </w:t>
                      </w:r>
                      <w:r>
                        <w:t>only</w:t>
                      </w:r>
                      <w:r>
                        <w:rPr>
                          <w:spacing w:val="-5"/>
                        </w:rPr>
                        <w:t xml:space="preserve"> </w:t>
                      </w:r>
                      <w:r>
                        <w:t>if</w:t>
                      </w:r>
                      <w:r>
                        <w:rPr>
                          <w:spacing w:val="-4"/>
                        </w:rPr>
                        <w:t xml:space="preserve"> </w:t>
                      </w:r>
                      <w:r>
                        <w:t>conditions</w:t>
                      </w:r>
                      <w:r>
                        <w:rPr>
                          <w:spacing w:val="-4"/>
                        </w:rPr>
                        <w:t xml:space="preserve"> </w:t>
                      </w:r>
                      <w:r>
                        <w:t>for</w:t>
                      </w:r>
                      <w:r>
                        <w:rPr>
                          <w:spacing w:val="-4"/>
                        </w:rPr>
                        <w:t xml:space="preserve"> </w:t>
                      </w:r>
                      <w:r>
                        <w:t>pregnancy</w:t>
                      </w:r>
                      <w:r>
                        <w:rPr>
                          <w:spacing w:val="-4"/>
                        </w:rPr>
                        <w:t xml:space="preserve"> </w:t>
                      </w:r>
                      <w:r>
                        <w:t>prevention</w:t>
                      </w:r>
                      <w:r>
                        <w:rPr>
                          <w:spacing w:val="-4"/>
                        </w:rPr>
                        <w:t xml:space="preserve"> </w:t>
                      </w:r>
                      <w:r>
                        <w:t>are met (see sections 4.4 and 4.6).</w:t>
                      </w:r>
                    </w:p>
                    <w:p w14:paraId="2E3E11BB" w14:textId="77777777" w:rsidR="008D42C5" w:rsidRDefault="00790BB7">
                      <w:pPr>
                        <w:pStyle w:val="BodyText"/>
                        <w:numPr>
                          <w:ilvl w:val="0"/>
                          <w:numId w:val="3"/>
                        </w:numPr>
                        <w:tabs>
                          <w:tab w:val="left" w:pos="823"/>
                        </w:tabs>
                        <w:ind w:right="825"/>
                      </w:pPr>
                      <w:r>
                        <w:t>SOHONOS</w:t>
                      </w:r>
                      <w:r>
                        <w:rPr>
                          <w:spacing w:val="-4"/>
                        </w:rPr>
                        <w:t xml:space="preserve"> </w:t>
                      </w:r>
                      <w:r>
                        <w:t>may</w:t>
                      </w:r>
                      <w:r>
                        <w:rPr>
                          <w:spacing w:val="-5"/>
                        </w:rPr>
                        <w:t xml:space="preserve"> </w:t>
                      </w:r>
                      <w:r>
                        <w:t>cause</w:t>
                      </w:r>
                      <w:r>
                        <w:rPr>
                          <w:spacing w:val="-5"/>
                        </w:rPr>
                        <w:t xml:space="preserve"> </w:t>
                      </w:r>
                      <w:r>
                        <w:t>premature</w:t>
                      </w:r>
                      <w:r>
                        <w:rPr>
                          <w:spacing w:val="-5"/>
                        </w:rPr>
                        <w:t xml:space="preserve"> </w:t>
                      </w:r>
                      <w:r>
                        <w:t>physeal</w:t>
                      </w:r>
                      <w:r>
                        <w:rPr>
                          <w:spacing w:val="-5"/>
                        </w:rPr>
                        <w:t xml:space="preserve"> </w:t>
                      </w:r>
                      <w:r>
                        <w:t>closure</w:t>
                      </w:r>
                      <w:r>
                        <w:rPr>
                          <w:spacing w:val="-5"/>
                        </w:rPr>
                        <w:t xml:space="preserve"> </w:t>
                      </w:r>
                      <w:r>
                        <w:t>in</w:t>
                      </w:r>
                      <w:r>
                        <w:rPr>
                          <w:spacing w:val="-5"/>
                        </w:rPr>
                        <w:t xml:space="preserve"> </w:t>
                      </w:r>
                      <w:r>
                        <w:t>growing</w:t>
                      </w:r>
                      <w:r>
                        <w:rPr>
                          <w:spacing w:val="-6"/>
                        </w:rPr>
                        <w:t xml:space="preserve"> </w:t>
                      </w:r>
                      <w:r>
                        <w:t>patients.</w:t>
                      </w:r>
                      <w:r>
                        <w:rPr>
                          <w:spacing w:val="-5"/>
                        </w:rPr>
                        <w:t xml:space="preserve"> </w:t>
                      </w:r>
                      <w:r>
                        <w:t>Close monitoring is recommended (see sections 4.4 and 4.8).</w:t>
                      </w:r>
                    </w:p>
                  </w:txbxContent>
                </v:textbox>
                <w10:wrap type="topAndBottom" anchorx="page"/>
              </v:shape>
            </w:pict>
          </mc:Fallback>
        </mc:AlternateContent>
      </w:r>
    </w:p>
    <w:p w14:paraId="7DB3BA05" w14:textId="77777777" w:rsidR="008D42C5" w:rsidRDefault="008D42C5">
      <w:pPr>
        <w:pStyle w:val="BodyText"/>
        <w:spacing w:before="201"/>
        <w:ind w:left="0"/>
        <w:rPr>
          <w:b/>
          <w:sz w:val="28"/>
        </w:rPr>
      </w:pPr>
    </w:p>
    <w:p w14:paraId="72F4516B" w14:textId="77777777" w:rsidR="008D42C5" w:rsidRDefault="00790BB7">
      <w:pPr>
        <w:pStyle w:val="ListParagraph"/>
        <w:numPr>
          <w:ilvl w:val="0"/>
          <w:numId w:val="2"/>
        </w:numPr>
        <w:tabs>
          <w:tab w:val="left" w:pos="652"/>
        </w:tabs>
        <w:spacing w:before="0"/>
        <w:ind w:hanging="432"/>
        <w:rPr>
          <w:b/>
          <w:sz w:val="28"/>
        </w:rPr>
      </w:pPr>
      <w:bookmarkStart w:id="1" w:name="1_Name_of_the_medicine"/>
      <w:bookmarkEnd w:id="1"/>
      <w:r>
        <w:rPr>
          <w:b/>
          <w:sz w:val="28"/>
        </w:rPr>
        <w:t>NAME</w:t>
      </w:r>
      <w:r>
        <w:rPr>
          <w:b/>
          <w:spacing w:val="-7"/>
          <w:sz w:val="28"/>
        </w:rPr>
        <w:t xml:space="preserve"> </w:t>
      </w:r>
      <w:r>
        <w:rPr>
          <w:b/>
          <w:sz w:val="28"/>
        </w:rPr>
        <w:t>OF</w:t>
      </w:r>
      <w:r>
        <w:rPr>
          <w:b/>
          <w:spacing w:val="-7"/>
          <w:sz w:val="28"/>
        </w:rPr>
        <w:t xml:space="preserve"> </w:t>
      </w:r>
      <w:r>
        <w:rPr>
          <w:b/>
          <w:sz w:val="28"/>
        </w:rPr>
        <w:t>THE</w:t>
      </w:r>
      <w:r>
        <w:rPr>
          <w:b/>
          <w:spacing w:val="-7"/>
          <w:sz w:val="28"/>
        </w:rPr>
        <w:t xml:space="preserve"> </w:t>
      </w:r>
      <w:r>
        <w:rPr>
          <w:b/>
          <w:spacing w:val="-2"/>
          <w:sz w:val="28"/>
        </w:rPr>
        <w:t>MEDICINE</w:t>
      </w:r>
    </w:p>
    <w:p w14:paraId="21E45C9A" w14:textId="77777777" w:rsidR="008D42C5" w:rsidRDefault="00790BB7">
      <w:pPr>
        <w:pStyle w:val="BodyText"/>
        <w:spacing w:before="168"/>
      </w:pPr>
      <w:r>
        <w:rPr>
          <w:spacing w:val="-2"/>
        </w:rPr>
        <w:t>palovarotene</w:t>
      </w:r>
    </w:p>
    <w:p w14:paraId="50C1349F" w14:textId="77777777" w:rsidR="008D42C5" w:rsidRDefault="00790BB7">
      <w:pPr>
        <w:pStyle w:val="Heading1"/>
        <w:numPr>
          <w:ilvl w:val="0"/>
          <w:numId w:val="2"/>
        </w:numPr>
        <w:tabs>
          <w:tab w:val="left" w:pos="652"/>
        </w:tabs>
        <w:spacing w:before="243"/>
        <w:ind w:hanging="432"/>
      </w:pPr>
      <w:bookmarkStart w:id="2" w:name="2_Qualitative_and_quantitative_compositi"/>
      <w:bookmarkEnd w:id="2"/>
      <w:r>
        <w:t>QUALITATIVE</w:t>
      </w:r>
      <w:r>
        <w:rPr>
          <w:spacing w:val="-16"/>
        </w:rPr>
        <w:t xml:space="preserve"> </w:t>
      </w:r>
      <w:r>
        <w:t>AND</w:t>
      </w:r>
      <w:r>
        <w:rPr>
          <w:spacing w:val="-16"/>
        </w:rPr>
        <w:t xml:space="preserve"> </w:t>
      </w:r>
      <w:r>
        <w:t>QUANTITATIVE</w:t>
      </w:r>
      <w:r>
        <w:rPr>
          <w:spacing w:val="-16"/>
        </w:rPr>
        <w:t xml:space="preserve"> </w:t>
      </w:r>
      <w:r>
        <w:rPr>
          <w:spacing w:val="-2"/>
        </w:rPr>
        <w:t>COMPOSITION</w:t>
      </w:r>
    </w:p>
    <w:p w14:paraId="1F0C85D7" w14:textId="77777777" w:rsidR="008D42C5" w:rsidRDefault="00790BB7">
      <w:pPr>
        <w:pStyle w:val="BodyText"/>
        <w:spacing w:before="166" w:line="276" w:lineRule="auto"/>
        <w:ind w:right="242"/>
      </w:pPr>
      <w:r>
        <w:t>Each</w:t>
      </w:r>
      <w:r>
        <w:rPr>
          <w:spacing w:val="-2"/>
        </w:rPr>
        <w:t xml:space="preserve"> </w:t>
      </w:r>
      <w:r>
        <w:t>SOHONOS</w:t>
      </w:r>
      <w:r>
        <w:rPr>
          <w:spacing w:val="-2"/>
        </w:rPr>
        <w:t xml:space="preserve"> </w:t>
      </w:r>
      <w:r>
        <w:t>hard</w:t>
      </w:r>
      <w:r>
        <w:rPr>
          <w:spacing w:val="-2"/>
        </w:rPr>
        <w:t xml:space="preserve"> </w:t>
      </w:r>
      <w:r>
        <w:t>capsule</w:t>
      </w:r>
      <w:r>
        <w:rPr>
          <w:spacing w:val="-2"/>
        </w:rPr>
        <w:t xml:space="preserve"> </w:t>
      </w:r>
      <w:r>
        <w:t>contains</w:t>
      </w:r>
      <w:r>
        <w:rPr>
          <w:spacing w:val="-2"/>
        </w:rPr>
        <w:t xml:space="preserve"> </w:t>
      </w:r>
      <w:r>
        <w:t>1</w:t>
      </w:r>
      <w:r>
        <w:rPr>
          <w:spacing w:val="-2"/>
        </w:rPr>
        <w:t xml:space="preserve"> </w:t>
      </w:r>
      <w:r>
        <w:t>mg,</w:t>
      </w:r>
      <w:r>
        <w:rPr>
          <w:spacing w:val="-2"/>
        </w:rPr>
        <w:t xml:space="preserve"> </w:t>
      </w:r>
      <w:r>
        <w:t>1.5</w:t>
      </w:r>
      <w:r>
        <w:rPr>
          <w:spacing w:val="-2"/>
        </w:rPr>
        <w:t xml:space="preserve"> </w:t>
      </w:r>
      <w:r>
        <w:t>mg,</w:t>
      </w:r>
      <w:r>
        <w:rPr>
          <w:spacing w:val="-2"/>
        </w:rPr>
        <w:t xml:space="preserve"> </w:t>
      </w:r>
      <w:r>
        <w:t>2.5</w:t>
      </w:r>
      <w:r>
        <w:rPr>
          <w:spacing w:val="-2"/>
        </w:rPr>
        <w:t xml:space="preserve"> </w:t>
      </w:r>
      <w:r>
        <w:t>mg,</w:t>
      </w:r>
      <w:r>
        <w:rPr>
          <w:spacing w:val="-2"/>
        </w:rPr>
        <w:t xml:space="preserve"> </w:t>
      </w:r>
      <w:r>
        <w:t>5</w:t>
      </w:r>
      <w:r>
        <w:rPr>
          <w:spacing w:val="-2"/>
        </w:rPr>
        <w:t xml:space="preserve"> </w:t>
      </w:r>
      <w:proofErr w:type="gramStart"/>
      <w:r>
        <w:t>mg</w:t>
      </w:r>
      <w:proofErr w:type="gramEnd"/>
      <w:r>
        <w:rPr>
          <w:spacing w:val="-2"/>
        </w:rPr>
        <w:t xml:space="preserve"> </w:t>
      </w:r>
      <w:r>
        <w:t>or</w:t>
      </w:r>
      <w:r>
        <w:rPr>
          <w:spacing w:val="-2"/>
        </w:rPr>
        <w:t xml:space="preserve"> </w:t>
      </w:r>
      <w:r>
        <w:t>10</w:t>
      </w:r>
      <w:r>
        <w:rPr>
          <w:spacing w:val="-3"/>
        </w:rPr>
        <w:t xml:space="preserve"> </w:t>
      </w:r>
      <w:r>
        <w:t>mg</w:t>
      </w:r>
      <w:r>
        <w:rPr>
          <w:spacing w:val="-2"/>
        </w:rPr>
        <w:t xml:space="preserve"> </w:t>
      </w:r>
      <w:r>
        <w:t>of</w:t>
      </w:r>
      <w:r>
        <w:rPr>
          <w:spacing w:val="-2"/>
        </w:rPr>
        <w:t xml:space="preserve"> </w:t>
      </w:r>
      <w:r>
        <w:t>palovarotene as the active ingredient.</w:t>
      </w:r>
    </w:p>
    <w:p w14:paraId="3E7746EC" w14:textId="77777777" w:rsidR="008D42C5" w:rsidRDefault="00790BB7">
      <w:pPr>
        <w:pStyle w:val="BodyText"/>
        <w:spacing w:before="201"/>
      </w:pPr>
      <w:r>
        <w:t>The</w:t>
      </w:r>
      <w:r>
        <w:rPr>
          <w:spacing w:val="-1"/>
        </w:rPr>
        <w:t xml:space="preserve"> </w:t>
      </w:r>
      <w:r>
        <w:t>capsules contain sugars as</w:t>
      </w:r>
      <w:r>
        <w:rPr>
          <w:spacing w:val="-1"/>
        </w:rPr>
        <w:t xml:space="preserve"> </w:t>
      </w:r>
      <w:r>
        <w:rPr>
          <w:spacing w:val="-2"/>
        </w:rPr>
        <w:t>lactose.</w:t>
      </w:r>
    </w:p>
    <w:p w14:paraId="00E89FF5" w14:textId="77777777" w:rsidR="008D42C5" w:rsidRDefault="00790BB7">
      <w:pPr>
        <w:pStyle w:val="BodyText"/>
        <w:spacing w:before="241"/>
      </w:pPr>
      <w:r>
        <w:t>For</w:t>
      </w:r>
      <w:r>
        <w:rPr>
          <w:spacing w:val="-1"/>
        </w:rPr>
        <w:t xml:space="preserve"> </w:t>
      </w:r>
      <w:r>
        <w:t>the</w:t>
      </w:r>
      <w:r>
        <w:rPr>
          <w:spacing w:val="-1"/>
        </w:rPr>
        <w:t xml:space="preserve"> </w:t>
      </w:r>
      <w:r>
        <w:t>full</w:t>
      </w:r>
      <w:r>
        <w:rPr>
          <w:spacing w:val="-2"/>
        </w:rPr>
        <w:t xml:space="preserve"> </w:t>
      </w:r>
      <w:r>
        <w:t>list</w:t>
      </w:r>
      <w:r>
        <w:rPr>
          <w:spacing w:val="-1"/>
        </w:rPr>
        <w:t xml:space="preserve"> </w:t>
      </w:r>
      <w:r>
        <w:t>of excipients, see</w:t>
      </w:r>
      <w:r>
        <w:rPr>
          <w:spacing w:val="-1"/>
        </w:rPr>
        <w:t xml:space="preserve"> </w:t>
      </w:r>
      <w:r>
        <w:t>Section</w:t>
      </w:r>
      <w:r>
        <w:rPr>
          <w:spacing w:val="-1"/>
        </w:rPr>
        <w:t xml:space="preserve"> </w:t>
      </w:r>
      <w:r>
        <w:t>6.1</w:t>
      </w:r>
      <w:r>
        <w:rPr>
          <w:spacing w:val="-1"/>
        </w:rPr>
        <w:t xml:space="preserve"> </w:t>
      </w:r>
      <w:r>
        <w:t>LIST</w:t>
      </w:r>
      <w:r>
        <w:rPr>
          <w:spacing w:val="-1"/>
        </w:rPr>
        <w:t xml:space="preserve"> </w:t>
      </w:r>
      <w:r>
        <w:t xml:space="preserve">OF </w:t>
      </w:r>
      <w:r>
        <w:rPr>
          <w:spacing w:val="-2"/>
        </w:rPr>
        <w:t>EXCIPIENTS.</w:t>
      </w:r>
    </w:p>
    <w:p w14:paraId="774D33C5" w14:textId="77777777" w:rsidR="008D42C5" w:rsidRDefault="00790BB7">
      <w:pPr>
        <w:pStyle w:val="Heading1"/>
        <w:numPr>
          <w:ilvl w:val="0"/>
          <w:numId w:val="2"/>
        </w:numPr>
        <w:tabs>
          <w:tab w:val="left" w:pos="652"/>
        </w:tabs>
        <w:ind w:hanging="432"/>
      </w:pPr>
      <w:bookmarkStart w:id="3" w:name="3_Pharmaceutical_form"/>
      <w:bookmarkEnd w:id="3"/>
      <w:r>
        <w:rPr>
          <w:spacing w:val="-2"/>
        </w:rPr>
        <w:t>PHARMACEUTICAL</w:t>
      </w:r>
      <w:r>
        <w:rPr>
          <w:spacing w:val="-1"/>
        </w:rPr>
        <w:t xml:space="preserve"> </w:t>
      </w:r>
      <w:r>
        <w:rPr>
          <w:spacing w:val="-4"/>
        </w:rPr>
        <w:t>FORM</w:t>
      </w:r>
    </w:p>
    <w:p w14:paraId="67C80E7E" w14:textId="77777777" w:rsidR="008D42C5" w:rsidRDefault="00790BB7">
      <w:pPr>
        <w:pStyle w:val="BodyText"/>
        <w:spacing w:before="168"/>
        <w:ind w:right="314"/>
      </w:pPr>
      <w:r>
        <w:t>The</w:t>
      </w:r>
      <w:r>
        <w:rPr>
          <w:spacing w:val="-3"/>
        </w:rPr>
        <w:t xml:space="preserve"> </w:t>
      </w:r>
      <w:r>
        <w:t>capsules</w:t>
      </w:r>
      <w:r>
        <w:rPr>
          <w:spacing w:val="-4"/>
        </w:rPr>
        <w:t xml:space="preserve"> </w:t>
      </w:r>
      <w:r>
        <w:t>are</w:t>
      </w:r>
      <w:r>
        <w:rPr>
          <w:spacing w:val="-3"/>
        </w:rPr>
        <w:t xml:space="preserve"> </w:t>
      </w:r>
      <w:r>
        <w:t>white,</w:t>
      </w:r>
      <w:r>
        <w:rPr>
          <w:spacing w:val="-5"/>
        </w:rPr>
        <w:t xml:space="preserve"> </w:t>
      </w:r>
      <w:r>
        <w:t>opaque,</w:t>
      </w:r>
      <w:r>
        <w:rPr>
          <w:spacing w:val="-3"/>
        </w:rPr>
        <w:t xml:space="preserve"> </w:t>
      </w:r>
      <w:r>
        <w:t>size</w:t>
      </w:r>
      <w:r>
        <w:rPr>
          <w:spacing w:val="-4"/>
        </w:rPr>
        <w:t xml:space="preserve"> </w:t>
      </w:r>
      <w:r>
        <w:t>“0”</w:t>
      </w:r>
      <w:r>
        <w:rPr>
          <w:spacing w:val="-3"/>
        </w:rPr>
        <w:t xml:space="preserve"> </w:t>
      </w:r>
      <w:r>
        <w:t>elongated,</w:t>
      </w:r>
      <w:r>
        <w:rPr>
          <w:spacing w:val="-3"/>
        </w:rPr>
        <w:t xml:space="preserve"> </w:t>
      </w:r>
      <w:r>
        <w:t>hard-gelatin</w:t>
      </w:r>
      <w:r>
        <w:rPr>
          <w:spacing w:val="-3"/>
        </w:rPr>
        <w:t xml:space="preserve"> </w:t>
      </w:r>
      <w:r>
        <w:t>capsules</w:t>
      </w:r>
      <w:r>
        <w:rPr>
          <w:spacing w:val="-3"/>
        </w:rPr>
        <w:t xml:space="preserve"> </w:t>
      </w:r>
      <w:r>
        <w:t>containing</w:t>
      </w:r>
      <w:r>
        <w:rPr>
          <w:spacing w:val="-5"/>
        </w:rPr>
        <w:t xml:space="preserve"> </w:t>
      </w:r>
      <w:r>
        <w:t>white</w:t>
      </w:r>
      <w:r>
        <w:rPr>
          <w:spacing w:val="-3"/>
        </w:rPr>
        <w:t xml:space="preserve"> </w:t>
      </w:r>
      <w:r>
        <w:t>to off-white powder containing palovarotene.</w:t>
      </w:r>
    </w:p>
    <w:p w14:paraId="00E0DBCF" w14:textId="77777777" w:rsidR="008D42C5" w:rsidRDefault="00790BB7">
      <w:pPr>
        <w:pStyle w:val="BodyText"/>
        <w:spacing w:before="199" w:line="412" w:lineRule="auto"/>
        <w:ind w:right="412"/>
      </w:pPr>
      <w:r>
        <w:t>SOHONOS 1 mg hard capsules are printed with black ink “PVO 1” on the body. SOHONOS</w:t>
      </w:r>
      <w:r>
        <w:rPr>
          <w:spacing w:val="-1"/>
        </w:rPr>
        <w:t xml:space="preserve"> </w:t>
      </w:r>
      <w:r>
        <w:t>1.5</w:t>
      </w:r>
      <w:r>
        <w:rPr>
          <w:spacing w:val="-2"/>
        </w:rPr>
        <w:t xml:space="preserve"> </w:t>
      </w:r>
      <w:r>
        <w:t>mg</w:t>
      </w:r>
      <w:r>
        <w:rPr>
          <w:spacing w:val="-2"/>
        </w:rPr>
        <w:t xml:space="preserve"> </w:t>
      </w:r>
      <w:r>
        <w:t>hard</w:t>
      </w:r>
      <w:r>
        <w:rPr>
          <w:spacing w:val="-4"/>
        </w:rPr>
        <w:t xml:space="preserve"> </w:t>
      </w:r>
      <w:r>
        <w:t>capsules</w:t>
      </w:r>
      <w:r>
        <w:rPr>
          <w:spacing w:val="-3"/>
        </w:rPr>
        <w:t xml:space="preserve"> </w:t>
      </w:r>
      <w:r>
        <w:t>are</w:t>
      </w:r>
      <w:r>
        <w:rPr>
          <w:spacing w:val="-3"/>
        </w:rPr>
        <w:t xml:space="preserve"> </w:t>
      </w:r>
      <w:r>
        <w:t>printed</w:t>
      </w:r>
      <w:r>
        <w:rPr>
          <w:spacing w:val="-2"/>
        </w:rPr>
        <w:t xml:space="preserve"> </w:t>
      </w:r>
      <w:r>
        <w:t>with</w:t>
      </w:r>
      <w:r>
        <w:rPr>
          <w:spacing w:val="-2"/>
        </w:rPr>
        <w:t xml:space="preserve"> </w:t>
      </w:r>
      <w:r>
        <w:t>black</w:t>
      </w:r>
      <w:r>
        <w:rPr>
          <w:spacing w:val="-2"/>
        </w:rPr>
        <w:t xml:space="preserve"> </w:t>
      </w:r>
      <w:r>
        <w:t>ink</w:t>
      </w:r>
      <w:r>
        <w:rPr>
          <w:spacing w:val="-4"/>
        </w:rPr>
        <w:t xml:space="preserve"> </w:t>
      </w:r>
      <w:r>
        <w:t>“PVO</w:t>
      </w:r>
      <w:r>
        <w:rPr>
          <w:spacing w:val="-2"/>
        </w:rPr>
        <w:t xml:space="preserve"> </w:t>
      </w:r>
      <w:r>
        <w:t>1.5”</w:t>
      </w:r>
      <w:r>
        <w:rPr>
          <w:spacing w:val="-2"/>
        </w:rPr>
        <w:t xml:space="preserve"> </w:t>
      </w:r>
      <w:r>
        <w:t>on</w:t>
      </w:r>
      <w:r>
        <w:rPr>
          <w:spacing w:val="-1"/>
        </w:rPr>
        <w:t xml:space="preserve"> </w:t>
      </w:r>
      <w:r>
        <w:t>the</w:t>
      </w:r>
      <w:r>
        <w:rPr>
          <w:spacing w:val="-2"/>
        </w:rPr>
        <w:t xml:space="preserve"> </w:t>
      </w:r>
      <w:r>
        <w:t>body. SOHONOS</w:t>
      </w:r>
      <w:r>
        <w:rPr>
          <w:spacing w:val="-1"/>
        </w:rPr>
        <w:t xml:space="preserve"> </w:t>
      </w:r>
      <w:r>
        <w:t>2.5</w:t>
      </w:r>
      <w:r>
        <w:rPr>
          <w:spacing w:val="-2"/>
        </w:rPr>
        <w:t xml:space="preserve"> </w:t>
      </w:r>
      <w:r>
        <w:t>mg</w:t>
      </w:r>
      <w:r>
        <w:rPr>
          <w:spacing w:val="-2"/>
        </w:rPr>
        <w:t xml:space="preserve"> </w:t>
      </w:r>
      <w:r>
        <w:t>hard</w:t>
      </w:r>
      <w:r>
        <w:rPr>
          <w:spacing w:val="-4"/>
        </w:rPr>
        <w:t xml:space="preserve"> </w:t>
      </w:r>
      <w:r>
        <w:t>capsules</w:t>
      </w:r>
      <w:r>
        <w:rPr>
          <w:spacing w:val="-3"/>
        </w:rPr>
        <w:t xml:space="preserve"> </w:t>
      </w:r>
      <w:r>
        <w:t>are</w:t>
      </w:r>
      <w:r>
        <w:rPr>
          <w:spacing w:val="-2"/>
        </w:rPr>
        <w:t xml:space="preserve"> </w:t>
      </w:r>
      <w:r>
        <w:t>printed</w:t>
      </w:r>
      <w:r>
        <w:rPr>
          <w:spacing w:val="-2"/>
        </w:rPr>
        <w:t xml:space="preserve"> </w:t>
      </w:r>
      <w:r>
        <w:t>with</w:t>
      </w:r>
      <w:r>
        <w:rPr>
          <w:spacing w:val="-2"/>
        </w:rPr>
        <w:t xml:space="preserve"> </w:t>
      </w:r>
      <w:r>
        <w:t>black</w:t>
      </w:r>
      <w:r>
        <w:rPr>
          <w:spacing w:val="-2"/>
        </w:rPr>
        <w:t xml:space="preserve"> </w:t>
      </w:r>
      <w:r>
        <w:t>ink</w:t>
      </w:r>
      <w:r>
        <w:rPr>
          <w:spacing w:val="-4"/>
        </w:rPr>
        <w:t xml:space="preserve"> </w:t>
      </w:r>
      <w:r>
        <w:t>“PVO</w:t>
      </w:r>
      <w:r>
        <w:rPr>
          <w:spacing w:val="-3"/>
        </w:rPr>
        <w:t xml:space="preserve"> </w:t>
      </w:r>
      <w:r>
        <w:t>2.5”</w:t>
      </w:r>
      <w:r>
        <w:rPr>
          <w:spacing w:val="-2"/>
        </w:rPr>
        <w:t xml:space="preserve"> </w:t>
      </w:r>
      <w:r>
        <w:t>on</w:t>
      </w:r>
      <w:r>
        <w:rPr>
          <w:spacing w:val="-1"/>
        </w:rPr>
        <w:t xml:space="preserve"> </w:t>
      </w:r>
      <w:r>
        <w:t>the</w:t>
      </w:r>
      <w:r>
        <w:rPr>
          <w:spacing w:val="-2"/>
        </w:rPr>
        <w:t xml:space="preserve"> </w:t>
      </w:r>
      <w:r>
        <w:t>body. SOHONOS 5 mg hard capsules are printed with black ink “PVO 5” on the body.</w:t>
      </w:r>
    </w:p>
    <w:p w14:paraId="4D5D341E" w14:textId="77777777" w:rsidR="008D42C5" w:rsidRDefault="00790BB7">
      <w:pPr>
        <w:pStyle w:val="BodyText"/>
        <w:spacing w:before="6"/>
      </w:pPr>
      <w:r>
        <w:t>SOHONOS 10 mg</w:t>
      </w:r>
      <w:r>
        <w:rPr>
          <w:spacing w:val="-1"/>
        </w:rPr>
        <w:t xml:space="preserve"> </w:t>
      </w:r>
      <w:r>
        <w:t>hard</w:t>
      </w:r>
      <w:r>
        <w:rPr>
          <w:spacing w:val="-2"/>
        </w:rPr>
        <w:t xml:space="preserve"> </w:t>
      </w:r>
      <w:r>
        <w:t>capsules</w:t>
      </w:r>
      <w:r>
        <w:rPr>
          <w:spacing w:val="-1"/>
        </w:rPr>
        <w:t xml:space="preserve"> </w:t>
      </w:r>
      <w:r>
        <w:t>are</w:t>
      </w:r>
      <w:r>
        <w:rPr>
          <w:spacing w:val="-1"/>
        </w:rPr>
        <w:t xml:space="preserve"> </w:t>
      </w:r>
      <w:r>
        <w:t>printed with black</w:t>
      </w:r>
      <w:r>
        <w:rPr>
          <w:spacing w:val="-1"/>
        </w:rPr>
        <w:t xml:space="preserve"> </w:t>
      </w:r>
      <w:r>
        <w:t>ink</w:t>
      </w:r>
      <w:r>
        <w:rPr>
          <w:spacing w:val="-2"/>
        </w:rPr>
        <w:t xml:space="preserve"> </w:t>
      </w:r>
      <w:r>
        <w:t>“PVO</w:t>
      </w:r>
      <w:r>
        <w:rPr>
          <w:spacing w:val="-1"/>
        </w:rPr>
        <w:t xml:space="preserve"> </w:t>
      </w:r>
      <w:r>
        <w:t>10”</w:t>
      </w:r>
      <w:r>
        <w:rPr>
          <w:spacing w:val="-1"/>
        </w:rPr>
        <w:t xml:space="preserve"> </w:t>
      </w:r>
      <w:r>
        <w:t xml:space="preserve">on the </w:t>
      </w:r>
      <w:r>
        <w:rPr>
          <w:spacing w:val="-2"/>
        </w:rPr>
        <w:t>body.</w:t>
      </w:r>
    </w:p>
    <w:p w14:paraId="0BA54B47" w14:textId="77777777" w:rsidR="008D42C5" w:rsidRDefault="008D42C5">
      <w:pPr>
        <w:sectPr w:rsidR="008D42C5">
          <w:headerReference w:type="default" r:id="rId8"/>
          <w:footerReference w:type="default" r:id="rId9"/>
          <w:type w:val="continuous"/>
          <w:pgSz w:w="11910" w:h="16840"/>
          <w:pgMar w:top="1400" w:right="1200" w:bottom="960" w:left="1220" w:header="0" w:footer="772" w:gutter="0"/>
          <w:pgNumType w:start="1"/>
          <w:cols w:space="720"/>
        </w:sectPr>
      </w:pPr>
    </w:p>
    <w:p w14:paraId="5F45A2B5" w14:textId="77777777" w:rsidR="008D42C5" w:rsidRDefault="00790BB7">
      <w:pPr>
        <w:pStyle w:val="Heading1"/>
        <w:numPr>
          <w:ilvl w:val="0"/>
          <w:numId w:val="2"/>
        </w:numPr>
        <w:tabs>
          <w:tab w:val="left" w:pos="652"/>
        </w:tabs>
        <w:spacing w:before="63"/>
        <w:ind w:hanging="432"/>
      </w:pPr>
      <w:bookmarkStart w:id="6" w:name="4_Clinical_particulars"/>
      <w:bookmarkEnd w:id="6"/>
      <w:r>
        <w:lastRenderedPageBreak/>
        <w:t>CLINICAL</w:t>
      </w:r>
      <w:r>
        <w:rPr>
          <w:spacing w:val="-17"/>
        </w:rPr>
        <w:t xml:space="preserve"> </w:t>
      </w:r>
      <w:r>
        <w:rPr>
          <w:spacing w:val="-2"/>
        </w:rPr>
        <w:t>PARTICULARS</w:t>
      </w:r>
    </w:p>
    <w:p w14:paraId="0D7FD146" w14:textId="77777777" w:rsidR="008D42C5" w:rsidRDefault="00790BB7">
      <w:pPr>
        <w:pStyle w:val="Heading2"/>
        <w:numPr>
          <w:ilvl w:val="1"/>
          <w:numId w:val="2"/>
        </w:numPr>
        <w:tabs>
          <w:tab w:val="left" w:pos="781"/>
        </w:tabs>
        <w:spacing w:before="167"/>
        <w:ind w:left="781" w:hanging="561"/>
      </w:pPr>
      <w:bookmarkStart w:id="7" w:name="4.1_Therapeutic_indications"/>
      <w:bookmarkEnd w:id="7"/>
      <w:r>
        <w:t>THERAPEUTIC</w:t>
      </w:r>
      <w:r>
        <w:rPr>
          <w:spacing w:val="-2"/>
        </w:rPr>
        <w:t xml:space="preserve"> INDICATIONS</w:t>
      </w:r>
    </w:p>
    <w:p w14:paraId="7B8C23E5" w14:textId="77777777" w:rsidR="008D42C5" w:rsidRDefault="00790BB7">
      <w:pPr>
        <w:pStyle w:val="BodyText"/>
        <w:spacing w:before="161" w:line="276" w:lineRule="auto"/>
        <w:ind w:right="242"/>
      </w:pPr>
      <w:r>
        <w:t>SOHONOS</w:t>
      </w:r>
      <w:r>
        <w:rPr>
          <w:spacing w:val="-2"/>
        </w:rPr>
        <w:t xml:space="preserve"> </w:t>
      </w:r>
      <w:r>
        <w:t>is</w:t>
      </w:r>
      <w:r>
        <w:rPr>
          <w:spacing w:val="-3"/>
        </w:rPr>
        <w:t xml:space="preserve"> </w:t>
      </w:r>
      <w:r>
        <w:t>indicated</w:t>
      </w:r>
      <w:r>
        <w:rPr>
          <w:spacing w:val="-3"/>
        </w:rPr>
        <w:t xml:space="preserve"> </w:t>
      </w:r>
      <w:r>
        <w:t>to</w:t>
      </w:r>
      <w:r>
        <w:rPr>
          <w:spacing w:val="-4"/>
        </w:rPr>
        <w:t xml:space="preserve"> </w:t>
      </w:r>
      <w:r>
        <w:t>reduce</w:t>
      </w:r>
      <w:r>
        <w:rPr>
          <w:spacing w:val="-4"/>
        </w:rPr>
        <w:t xml:space="preserve"> </w:t>
      </w:r>
      <w:r>
        <w:t>the</w:t>
      </w:r>
      <w:r>
        <w:rPr>
          <w:spacing w:val="-3"/>
        </w:rPr>
        <w:t xml:space="preserve"> </w:t>
      </w:r>
      <w:r>
        <w:t>formation</w:t>
      </w:r>
      <w:r>
        <w:rPr>
          <w:spacing w:val="-2"/>
        </w:rPr>
        <w:t xml:space="preserve"> </w:t>
      </w:r>
      <w:r>
        <w:t>of</w:t>
      </w:r>
      <w:r>
        <w:rPr>
          <w:spacing w:val="-3"/>
        </w:rPr>
        <w:t xml:space="preserve"> </w:t>
      </w:r>
      <w:r>
        <w:t>heterotopic</w:t>
      </w:r>
      <w:r>
        <w:rPr>
          <w:spacing w:val="-3"/>
        </w:rPr>
        <w:t xml:space="preserve"> </w:t>
      </w:r>
      <w:r>
        <w:t>ossification</w:t>
      </w:r>
      <w:r>
        <w:rPr>
          <w:spacing w:val="-3"/>
        </w:rPr>
        <w:t xml:space="preserve"> </w:t>
      </w:r>
      <w:r>
        <w:t>in</w:t>
      </w:r>
      <w:r>
        <w:rPr>
          <w:spacing w:val="-3"/>
        </w:rPr>
        <w:t xml:space="preserve"> </w:t>
      </w:r>
      <w:r>
        <w:t>adults</w:t>
      </w:r>
      <w:r>
        <w:rPr>
          <w:spacing w:val="-3"/>
        </w:rPr>
        <w:t xml:space="preserve"> </w:t>
      </w:r>
      <w:r>
        <w:t xml:space="preserve">and children aged 8 years and above for females and 10 years and above for males with fibrodysplasia ossificans </w:t>
      </w:r>
      <w:proofErr w:type="spellStart"/>
      <w:r>
        <w:t>progressiva</w:t>
      </w:r>
      <w:proofErr w:type="spellEnd"/>
      <w:r>
        <w:t xml:space="preserve"> (FOP).</w:t>
      </w:r>
    </w:p>
    <w:p w14:paraId="4A4A149B" w14:textId="77777777" w:rsidR="008D42C5" w:rsidRDefault="00790BB7">
      <w:pPr>
        <w:pStyle w:val="Heading2"/>
        <w:numPr>
          <w:ilvl w:val="1"/>
          <w:numId w:val="2"/>
        </w:numPr>
        <w:tabs>
          <w:tab w:val="left" w:pos="781"/>
        </w:tabs>
        <w:spacing w:before="201"/>
        <w:ind w:left="781" w:hanging="561"/>
      </w:pPr>
      <w:bookmarkStart w:id="8" w:name="4.2_Dose_and_method_of_administration"/>
      <w:bookmarkEnd w:id="8"/>
      <w:r>
        <w:t>DOSE</w:t>
      </w:r>
      <w:r>
        <w:rPr>
          <w:spacing w:val="-2"/>
        </w:rPr>
        <w:t xml:space="preserve"> </w:t>
      </w:r>
      <w:r>
        <w:t xml:space="preserve">AND METHOD OF </w:t>
      </w:r>
      <w:r>
        <w:rPr>
          <w:spacing w:val="-2"/>
        </w:rPr>
        <w:t>ADMINISTRATION</w:t>
      </w:r>
    </w:p>
    <w:p w14:paraId="17056770" w14:textId="77777777" w:rsidR="008D42C5" w:rsidRDefault="00790BB7">
      <w:pPr>
        <w:pStyle w:val="BodyText"/>
        <w:spacing w:before="162" w:line="276" w:lineRule="auto"/>
        <w:ind w:right="412"/>
      </w:pPr>
      <w:r>
        <w:t>SOHONOS should only be prescribed under the supervision of specialist medical practitioners</w:t>
      </w:r>
      <w:r>
        <w:rPr>
          <w:spacing w:val="-6"/>
        </w:rPr>
        <w:t xml:space="preserve"> </w:t>
      </w:r>
      <w:r>
        <w:t>with</w:t>
      </w:r>
      <w:r>
        <w:rPr>
          <w:spacing w:val="-5"/>
        </w:rPr>
        <w:t xml:space="preserve"> </w:t>
      </w:r>
      <w:r>
        <w:t>expertise</w:t>
      </w:r>
      <w:r>
        <w:rPr>
          <w:spacing w:val="-5"/>
        </w:rPr>
        <w:t xml:space="preserve"> </w:t>
      </w:r>
      <w:r>
        <w:t>in</w:t>
      </w:r>
      <w:r>
        <w:rPr>
          <w:spacing w:val="-5"/>
        </w:rPr>
        <w:t xml:space="preserve"> </w:t>
      </w:r>
      <w:r>
        <w:t>managing</w:t>
      </w:r>
      <w:r>
        <w:rPr>
          <w:spacing w:val="-5"/>
        </w:rPr>
        <w:t xml:space="preserve"> </w:t>
      </w:r>
      <w:r>
        <w:t>fibrodysplasia</w:t>
      </w:r>
      <w:r>
        <w:rPr>
          <w:spacing w:val="-5"/>
        </w:rPr>
        <w:t xml:space="preserve"> </w:t>
      </w:r>
      <w:r>
        <w:t>ossificans</w:t>
      </w:r>
      <w:r>
        <w:rPr>
          <w:spacing w:val="-5"/>
        </w:rPr>
        <w:t xml:space="preserve"> </w:t>
      </w:r>
      <w:proofErr w:type="spellStart"/>
      <w:r>
        <w:t>progressiva</w:t>
      </w:r>
      <w:proofErr w:type="spellEnd"/>
      <w:r>
        <w:rPr>
          <w:spacing w:val="-5"/>
        </w:rPr>
        <w:t xml:space="preserve"> </w:t>
      </w:r>
      <w:r>
        <w:t>(FOP).</w:t>
      </w:r>
    </w:p>
    <w:p w14:paraId="455DE118" w14:textId="77777777" w:rsidR="008D42C5" w:rsidRDefault="00790BB7">
      <w:pPr>
        <w:pStyle w:val="BodyText"/>
        <w:spacing w:before="199"/>
      </w:pPr>
      <w:bookmarkStart w:id="9" w:name="Dosing_and_administration_considerations"/>
      <w:bookmarkEnd w:id="9"/>
      <w:r>
        <w:rPr>
          <w:u w:val="single"/>
        </w:rPr>
        <w:t>Dosing</w:t>
      </w:r>
      <w:r>
        <w:rPr>
          <w:spacing w:val="-1"/>
          <w:u w:val="single"/>
        </w:rPr>
        <w:t xml:space="preserve"> </w:t>
      </w:r>
      <w:r>
        <w:rPr>
          <w:u w:val="single"/>
        </w:rPr>
        <w:t>and</w:t>
      </w:r>
      <w:r>
        <w:rPr>
          <w:spacing w:val="-1"/>
          <w:u w:val="single"/>
        </w:rPr>
        <w:t xml:space="preserve"> </w:t>
      </w:r>
      <w:r>
        <w:rPr>
          <w:u w:val="single"/>
        </w:rPr>
        <w:t xml:space="preserve">administration </w:t>
      </w:r>
      <w:r>
        <w:rPr>
          <w:spacing w:val="-2"/>
          <w:u w:val="single"/>
        </w:rPr>
        <w:t>considerations</w:t>
      </w:r>
    </w:p>
    <w:p w14:paraId="3D913268" w14:textId="77777777" w:rsidR="008D42C5" w:rsidRDefault="00790BB7">
      <w:pPr>
        <w:spacing w:before="162"/>
        <w:ind w:left="220"/>
        <w:rPr>
          <w:i/>
          <w:sz w:val="24"/>
        </w:rPr>
      </w:pPr>
      <w:r>
        <w:rPr>
          <w:i/>
          <w:sz w:val="24"/>
        </w:rPr>
        <w:t>Testing</w:t>
      </w:r>
      <w:r>
        <w:rPr>
          <w:i/>
          <w:spacing w:val="-1"/>
          <w:sz w:val="24"/>
        </w:rPr>
        <w:t xml:space="preserve"> </w:t>
      </w:r>
      <w:r>
        <w:rPr>
          <w:i/>
          <w:sz w:val="24"/>
        </w:rPr>
        <w:t>Prior to the</w:t>
      </w:r>
      <w:r>
        <w:rPr>
          <w:i/>
          <w:spacing w:val="-2"/>
          <w:sz w:val="24"/>
        </w:rPr>
        <w:t xml:space="preserve"> </w:t>
      </w:r>
      <w:r>
        <w:rPr>
          <w:i/>
          <w:sz w:val="24"/>
        </w:rPr>
        <w:t xml:space="preserve">Initiation of </w:t>
      </w:r>
      <w:r>
        <w:rPr>
          <w:i/>
          <w:spacing w:val="-2"/>
          <w:sz w:val="24"/>
        </w:rPr>
        <w:t>Therapy</w:t>
      </w:r>
    </w:p>
    <w:p w14:paraId="06478DB6" w14:textId="77777777" w:rsidR="008D42C5" w:rsidRDefault="00790BB7">
      <w:pPr>
        <w:pStyle w:val="BodyText"/>
        <w:spacing w:before="199" w:line="276" w:lineRule="auto"/>
        <w:ind w:right="354"/>
      </w:pPr>
      <w:r>
        <w:t>Pregnancy</w:t>
      </w:r>
      <w:r>
        <w:rPr>
          <w:spacing w:val="-3"/>
        </w:rPr>
        <w:t xml:space="preserve"> </w:t>
      </w:r>
      <w:r>
        <w:t>testing</w:t>
      </w:r>
      <w:r>
        <w:rPr>
          <w:spacing w:val="-5"/>
        </w:rPr>
        <w:t xml:space="preserve"> </w:t>
      </w:r>
      <w:r>
        <w:t>and</w:t>
      </w:r>
      <w:r>
        <w:rPr>
          <w:spacing w:val="-3"/>
        </w:rPr>
        <w:t xml:space="preserve"> </w:t>
      </w:r>
      <w:r>
        <w:t>contraceptive</w:t>
      </w:r>
      <w:r>
        <w:rPr>
          <w:spacing w:val="-4"/>
        </w:rPr>
        <w:t xml:space="preserve"> </w:t>
      </w:r>
      <w:r>
        <w:t>measures</w:t>
      </w:r>
      <w:r>
        <w:rPr>
          <w:spacing w:val="-3"/>
        </w:rPr>
        <w:t xml:space="preserve"> </w:t>
      </w:r>
      <w:r>
        <w:t>must</w:t>
      </w:r>
      <w:r>
        <w:rPr>
          <w:spacing w:val="-3"/>
        </w:rPr>
        <w:t xml:space="preserve"> </w:t>
      </w:r>
      <w:r>
        <w:t>be</w:t>
      </w:r>
      <w:r>
        <w:rPr>
          <w:spacing w:val="-3"/>
        </w:rPr>
        <w:t xml:space="preserve"> </w:t>
      </w:r>
      <w:r>
        <w:t>followed</w:t>
      </w:r>
      <w:r>
        <w:rPr>
          <w:spacing w:val="-3"/>
        </w:rPr>
        <w:t xml:space="preserve"> </w:t>
      </w:r>
      <w:r>
        <w:t>prior</w:t>
      </w:r>
      <w:r>
        <w:rPr>
          <w:spacing w:val="-3"/>
        </w:rPr>
        <w:t xml:space="preserve"> </w:t>
      </w:r>
      <w:r>
        <w:t>to</w:t>
      </w:r>
      <w:r>
        <w:rPr>
          <w:spacing w:val="-5"/>
        </w:rPr>
        <w:t xml:space="preserve"> </w:t>
      </w:r>
      <w:r>
        <w:t>dosing</w:t>
      </w:r>
      <w:r>
        <w:rPr>
          <w:spacing w:val="-3"/>
        </w:rPr>
        <w:t xml:space="preserve"> </w:t>
      </w:r>
      <w:r>
        <w:t>SOHONOS in females of childbearing potential (see sections 4.4 SPECIAL WARNINGS AND PRECAUTIONS FOR USE and 4.6 FERTILITY, PREGNANCY AND LACTATION).</w:t>
      </w:r>
    </w:p>
    <w:p w14:paraId="02142F00" w14:textId="77777777" w:rsidR="008D42C5" w:rsidRDefault="00790BB7">
      <w:pPr>
        <w:spacing w:before="200"/>
        <w:ind w:left="220"/>
        <w:rPr>
          <w:i/>
          <w:sz w:val="24"/>
        </w:rPr>
      </w:pPr>
      <w:r>
        <w:rPr>
          <w:i/>
          <w:sz w:val="24"/>
        </w:rPr>
        <w:t>Precautions</w:t>
      </w:r>
      <w:r>
        <w:rPr>
          <w:i/>
          <w:spacing w:val="-2"/>
          <w:sz w:val="24"/>
        </w:rPr>
        <w:t xml:space="preserve"> </w:t>
      </w:r>
      <w:r>
        <w:rPr>
          <w:i/>
          <w:sz w:val="24"/>
        </w:rPr>
        <w:t>to</w:t>
      </w:r>
      <w:r>
        <w:rPr>
          <w:i/>
          <w:spacing w:val="-1"/>
          <w:sz w:val="24"/>
        </w:rPr>
        <w:t xml:space="preserve"> </w:t>
      </w:r>
      <w:r>
        <w:rPr>
          <w:i/>
          <w:sz w:val="24"/>
        </w:rPr>
        <w:t>be</w:t>
      </w:r>
      <w:r>
        <w:rPr>
          <w:i/>
          <w:spacing w:val="-1"/>
          <w:sz w:val="24"/>
        </w:rPr>
        <w:t xml:space="preserve"> </w:t>
      </w:r>
      <w:r>
        <w:rPr>
          <w:i/>
          <w:sz w:val="24"/>
        </w:rPr>
        <w:t>taken</w:t>
      </w:r>
      <w:r>
        <w:rPr>
          <w:i/>
          <w:spacing w:val="-2"/>
          <w:sz w:val="24"/>
        </w:rPr>
        <w:t xml:space="preserve"> </w:t>
      </w:r>
      <w:r>
        <w:rPr>
          <w:i/>
          <w:sz w:val="24"/>
        </w:rPr>
        <w:t>before handling</w:t>
      </w:r>
      <w:r>
        <w:rPr>
          <w:i/>
          <w:spacing w:val="-1"/>
          <w:sz w:val="24"/>
        </w:rPr>
        <w:t xml:space="preserve"> </w:t>
      </w:r>
      <w:r>
        <w:rPr>
          <w:i/>
          <w:sz w:val="24"/>
        </w:rPr>
        <w:t>or</w:t>
      </w:r>
      <w:r>
        <w:rPr>
          <w:i/>
          <w:spacing w:val="-1"/>
          <w:sz w:val="24"/>
        </w:rPr>
        <w:t xml:space="preserve"> </w:t>
      </w:r>
      <w:r>
        <w:rPr>
          <w:i/>
          <w:sz w:val="24"/>
        </w:rPr>
        <w:t>administering</w:t>
      </w:r>
      <w:r>
        <w:rPr>
          <w:i/>
          <w:spacing w:val="-1"/>
          <w:sz w:val="24"/>
        </w:rPr>
        <w:t xml:space="preserve"> </w:t>
      </w:r>
      <w:r>
        <w:rPr>
          <w:i/>
          <w:sz w:val="24"/>
        </w:rPr>
        <w:t>the</w:t>
      </w:r>
      <w:r>
        <w:rPr>
          <w:i/>
          <w:spacing w:val="-2"/>
          <w:sz w:val="24"/>
        </w:rPr>
        <w:t xml:space="preserve"> </w:t>
      </w:r>
      <w:r>
        <w:rPr>
          <w:i/>
          <w:sz w:val="24"/>
        </w:rPr>
        <w:t xml:space="preserve">medicinal </w:t>
      </w:r>
      <w:proofErr w:type="gramStart"/>
      <w:r>
        <w:rPr>
          <w:i/>
          <w:spacing w:val="-2"/>
          <w:sz w:val="24"/>
        </w:rPr>
        <w:t>product</w:t>
      </w:r>
      <w:proofErr w:type="gramEnd"/>
    </w:p>
    <w:p w14:paraId="5B5BC919" w14:textId="77777777" w:rsidR="008D42C5" w:rsidRDefault="00790BB7">
      <w:pPr>
        <w:pStyle w:val="BodyText"/>
        <w:spacing w:before="200" w:line="276" w:lineRule="auto"/>
        <w:ind w:right="412"/>
      </w:pPr>
      <w:r>
        <w:t>Women who are pregnant or who intend to become pregnant should avoid contact with SOHONOS. Additionally, to avoid unintended exposure caregivers administering SOHONOS</w:t>
      </w:r>
      <w:r>
        <w:rPr>
          <w:spacing w:val="-2"/>
        </w:rPr>
        <w:t xml:space="preserve"> </w:t>
      </w:r>
      <w:r>
        <w:t>by</w:t>
      </w:r>
      <w:r>
        <w:rPr>
          <w:spacing w:val="-3"/>
        </w:rPr>
        <w:t xml:space="preserve"> </w:t>
      </w:r>
      <w:r>
        <w:t>emptying</w:t>
      </w:r>
      <w:r>
        <w:rPr>
          <w:spacing w:val="-4"/>
        </w:rPr>
        <w:t xml:space="preserve"> </w:t>
      </w:r>
      <w:r>
        <w:t>the</w:t>
      </w:r>
      <w:r>
        <w:rPr>
          <w:spacing w:val="-3"/>
        </w:rPr>
        <w:t xml:space="preserve"> </w:t>
      </w:r>
      <w:r>
        <w:t>capsule</w:t>
      </w:r>
      <w:r>
        <w:rPr>
          <w:spacing w:val="-3"/>
        </w:rPr>
        <w:t xml:space="preserve"> </w:t>
      </w:r>
      <w:r>
        <w:t>contents</w:t>
      </w:r>
      <w:r>
        <w:rPr>
          <w:spacing w:val="-3"/>
        </w:rPr>
        <w:t xml:space="preserve"> </w:t>
      </w:r>
      <w:r>
        <w:t>onto</w:t>
      </w:r>
      <w:r>
        <w:rPr>
          <w:spacing w:val="-3"/>
        </w:rPr>
        <w:t xml:space="preserve"> </w:t>
      </w:r>
      <w:r>
        <w:t>soft</w:t>
      </w:r>
      <w:r>
        <w:rPr>
          <w:spacing w:val="-3"/>
        </w:rPr>
        <w:t xml:space="preserve"> </w:t>
      </w:r>
      <w:r>
        <w:t>food</w:t>
      </w:r>
      <w:r>
        <w:rPr>
          <w:spacing w:val="-5"/>
        </w:rPr>
        <w:t xml:space="preserve"> </w:t>
      </w:r>
      <w:r>
        <w:t>should</w:t>
      </w:r>
      <w:r>
        <w:rPr>
          <w:spacing w:val="-3"/>
        </w:rPr>
        <w:t xml:space="preserve"> </w:t>
      </w:r>
      <w:r>
        <w:t>wear</w:t>
      </w:r>
      <w:r>
        <w:rPr>
          <w:spacing w:val="-4"/>
        </w:rPr>
        <w:t xml:space="preserve"> </w:t>
      </w:r>
      <w:r>
        <w:t>disposable</w:t>
      </w:r>
      <w:r>
        <w:rPr>
          <w:spacing w:val="-3"/>
        </w:rPr>
        <w:t xml:space="preserve"> </w:t>
      </w:r>
      <w:r>
        <w:t>gloves when handling and use disposable paper towels and a container to collect waste (e.g. a resealable bag).</w:t>
      </w:r>
    </w:p>
    <w:p w14:paraId="6B3EA377" w14:textId="77777777" w:rsidR="008D42C5" w:rsidRDefault="00790BB7">
      <w:pPr>
        <w:spacing w:before="201"/>
        <w:ind w:left="220"/>
        <w:rPr>
          <w:i/>
          <w:sz w:val="24"/>
        </w:rPr>
      </w:pPr>
      <w:r>
        <w:rPr>
          <w:i/>
          <w:sz w:val="24"/>
        </w:rPr>
        <w:t>Recommended</w:t>
      </w:r>
      <w:r>
        <w:rPr>
          <w:i/>
          <w:spacing w:val="-1"/>
          <w:sz w:val="24"/>
        </w:rPr>
        <w:t xml:space="preserve"> </w:t>
      </w:r>
      <w:r>
        <w:rPr>
          <w:i/>
          <w:sz w:val="24"/>
        </w:rPr>
        <w:t>chronic/flare-up</w:t>
      </w:r>
      <w:r>
        <w:rPr>
          <w:i/>
          <w:spacing w:val="-1"/>
          <w:sz w:val="24"/>
        </w:rPr>
        <w:t xml:space="preserve"> </w:t>
      </w:r>
      <w:r>
        <w:rPr>
          <w:i/>
          <w:sz w:val="24"/>
        </w:rPr>
        <w:t>treatment</w:t>
      </w:r>
      <w:r>
        <w:rPr>
          <w:i/>
          <w:spacing w:val="-1"/>
          <w:sz w:val="24"/>
        </w:rPr>
        <w:t xml:space="preserve"> </w:t>
      </w:r>
      <w:proofErr w:type="gramStart"/>
      <w:r>
        <w:rPr>
          <w:i/>
          <w:spacing w:val="-2"/>
          <w:sz w:val="24"/>
        </w:rPr>
        <w:t>regimen</w:t>
      </w:r>
      <w:proofErr w:type="gramEnd"/>
    </w:p>
    <w:p w14:paraId="5D1205D6" w14:textId="77777777" w:rsidR="008D42C5" w:rsidRDefault="00790BB7">
      <w:pPr>
        <w:pStyle w:val="BodyText"/>
        <w:spacing w:before="200" w:line="276" w:lineRule="auto"/>
      </w:pPr>
      <w:r>
        <w:t>The</w:t>
      </w:r>
      <w:r>
        <w:rPr>
          <w:spacing w:val="-3"/>
        </w:rPr>
        <w:t xml:space="preserve"> </w:t>
      </w:r>
      <w:r>
        <w:t>recommended</w:t>
      </w:r>
      <w:r>
        <w:rPr>
          <w:spacing w:val="-3"/>
        </w:rPr>
        <w:t xml:space="preserve"> </w:t>
      </w:r>
      <w:r>
        <w:t>dosing</w:t>
      </w:r>
      <w:r>
        <w:rPr>
          <w:spacing w:val="-3"/>
        </w:rPr>
        <w:t xml:space="preserve"> </w:t>
      </w:r>
      <w:r>
        <w:t>includes</w:t>
      </w:r>
      <w:r>
        <w:rPr>
          <w:spacing w:val="-3"/>
        </w:rPr>
        <w:t xml:space="preserve"> </w:t>
      </w:r>
      <w:r>
        <w:t>a</w:t>
      </w:r>
      <w:r>
        <w:rPr>
          <w:spacing w:val="-4"/>
        </w:rPr>
        <w:t xml:space="preserve"> </w:t>
      </w:r>
      <w:r>
        <w:t>chronic</w:t>
      </w:r>
      <w:r>
        <w:rPr>
          <w:spacing w:val="-3"/>
        </w:rPr>
        <w:t xml:space="preserve"> </w:t>
      </w:r>
      <w:r>
        <w:t>treatment</w:t>
      </w:r>
      <w:r>
        <w:rPr>
          <w:spacing w:val="-3"/>
        </w:rPr>
        <w:t xml:space="preserve"> </w:t>
      </w:r>
      <w:r>
        <w:t>dose</w:t>
      </w:r>
      <w:r>
        <w:rPr>
          <w:spacing w:val="-3"/>
        </w:rPr>
        <w:t xml:space="preserve"> </w:t>
      </w:r>
      <w:r>
        <w:t>which</w:t>
      </w:r>
      <w:r>
        <w:rPr>
          <w:spacing w:val="-3"/>
        </w:rPr>
        <w:t xml:space="preserve"> </w:t>
      </w:r>
      <w:r>
        <w:t>can</w:t>
      </w:r>
      <w:r>
        <w:rPr>
          <w:spacing w:val="-5"/>
        </w:rPr>
        <w:t xml:space="preserve"> </w:t>
      </w:r>
      <w:r>
        <w:t>then</w:t>
      </w:r>
      <w:r>
        <w:rPr>
          <w:spacing w:val="-3"/>
        </w:rPr>
        <w:t xml:space="preserve"> </w:t>
      </w:r>
      <w:r>
        <w:t>be</w:t>
      </w:r>
      <w:r>
        <w:rPr>
          <w:spacing w:val="-3"/>
        </w:rPr>
        <w:t xml:space="preserve"> </w:t>
      </w:r>
      <w:r>
        <w:t>adjusted</w:t>
      </w:r>
      <w:r>
        <w:rPr>
          <w:spacing w:val="-3"/>
        </w:rPr>
        <w:t xml:space="preserve"> </w:t>
      </w:r>
      <w:r>
        <w:t>in</w:t>
      </w:r>
      <w:r>
        <w:rPr>
          <w:spacing w:val="-3"/>
        </w:rPr>
        <w:t xml:space="preserve"> </w:t>
      </w:r>
      <w:r>
        <w:t>the event of flare-up symptoms (flare-up treatment dose).</w:t>
      </w:r>
    </w:p>
    <w:p w14:paraId="1776DB74" w14:textId="77777777" w:rsidR="008D42C5" w:rsidRDefault="00790BB7">
      <w:pPr>
        <w:pStyle w:val="BodyText"/>
        <w:spacing w:before="199" w:line="276" w:lineRule="auto"/>
        <w:ind w:right="354"/>
      </w:pPr>
      <w:r>
        <w:t xml:space="preserve">Flare-ups can occur in the absence of any apparent causative factor, but there is a high risk that substantial traumatic events (e.g. surgery, intramuscular </w:t>
      </w:r>
      <w:proofErr w:type="spellStart"/>
      <w:r>
        <w:t>immunisation</w:t>
      </w:r>
      <w:proofErr w:type="spellEnd"/>
      <w:r>
        <w:t>, mandibular blocks for dental work, muscle fatigue, blunt muscle trauma from bumps, bruises, falls, or influenza-like</w:t>
      </w:r>
      <w:r>
        <w:rPr>
          <w:spacing w:val="-3"/>
        </w:rPr>
        <w:t xml:space="preserve"> </w:t>
      </w:r>
      <w:r>
        <w:t>viral</w:t>
      </w:r>
      <w:r>
        <w:rPr>
          <w:spacing w:val="-3"/>
        </w:rPr>
        <w:t xml:space="preserve"> </w:t>
      </w:r>
      <w:r>
        <w:t>illnesses),</w:t>
      </w:r>
      <w:r>
        <w:rPr>
          <w:spacing w:val="-3"/>
        </w:rPr>
        <w:t xml:space="preserve"> </w:t>
      </w:r>
      <w:r>
        <w:t>can</w:t>
      </w:r>
      <w:r>
        <w:rPr>
          <w:spacing w:val="-4"/>
        </w:rPr>
        <w:t xml:space="preserve"> </w:t>
      </w:r>
      <w:r>
        <w:t>lead</w:t>
      </w:r>
      <w:r>
        <w:rPr>
          <w:spacing w:val="-3"/>
        </w:rPr>
        <w:t xml:space="preserve"> </w:t>
      </w:r>
      <w:r>
        <w:t>to</w:t>
      </w:r>
      <w:r>
        <w:rPr>
          <w:spacing w:val="-3"/>
        </w:rPr>
        <w:t xml:space="preserve"> </w:t>
      </w:r>
      <w:r>
        <w:t>a</w:t>
      </w:r>
      <w:r>
        <w:rPr>
          <w:spacing w:val="-3"/>
        </w:rPr>
        <w:t xml:space="preserve"> </w:t>
      </w:r>
      <w:r>
        <w:t>flare-up</w:t>
      </w:r>
      <w:r>
        <w:rPr>
          <w:spacing w:val="-3"/>
        </w:rPr>
        <w:t xml:space="preserve"> </w:t>
      </w:r>
      <w:r>
        <w:t>and</w:t>
      </w:r>
      <w:r>
        <w:rPr>
          <w:spacing w:val="-3"/>
        </w:rPr>
        <w:t xml:space="preserve"> </w:t>
      </w:r>
      <w:r>
        <w:t>result</w:t>
      </w:r>
      <w:r>
        <w:rPr>
          <w:spacing w:val="-3"/>
        </w:rPr>
        <w:t xml:space="preserve"> </w:t>
      </w:r>
      <w:r>
        <w:t>in</w:t>
      </w:r>
      <w:r>
        <w:rPr>
          <w:spacing w:val="-3"/>
        </w:rPr>
        <w:t xml:space="preserve"> </w:t>
      </w:r>
      <w:r>
        <w:t>heterotopic</w:t>
      </w:r>
      <w:r>
        <w:rPr>
          <w:spacing w:val="-3"/>
        </w:rPr>
        <w:t xml:space="preserve"> </w:t>
      </w:r>
      <w:r>
        <w:t>bone</w:t>
      </w:r>
      <w:r>
        <w:rPr>
          <w:spacing w:val="-3"/>
        </w:rPr>
        <w:t xml:space="preserve"> </w:t>
      </w:r>
      <w:r>
        <w:t>formation.</w:t>
      </w:r>
    </w:p>
    <w:p w14:paraId="45CDBC85" w14:textId="77777777" w:rsidR="008D42C5" w:rsidRDefault="00790BB7">
      <w:pPr>
        <w:pStyle w:val="BodyText"/>
        <w:spacing w:before="201" w:line="276" w:lineRule="auto"/>
        <w:ind w:right="242"/>
      </w:pPr>
      <w:r>
        <w:t>Flare-up</w:t>
      </w:r>
      <w:r>
        <w:rPr>
          <w:spacing w:val="-4"/>
        </w:rPr>
        <w:t xml:space="preserve"> </w:t>
      </w:r>
      <w:r>
        <w:t>treatment</w:t>
      </w:r>
      <w:r>
        <w:rPr>
          <w:spacing w:val="-2"/>
        </w:rPr>
        <w:t xml:space="preserve"> </w:t>
      </w:r>
      <w:r>
        <w:t>should</w:t>
      </w:r>
      <w:r>
        <w:rPr>
          <w:spacing w:val="-2"/>
        </w:rPr>
        <w:t xml:space="preserve"> </w:t>
      </w:r>
      <w:r>
        <w:t>begin</w:t>
      </w:r>
      <w:r>
        <w:rPr>
          <w:spacing w:val="-2"/>
        </w:rPr>
        <w:t xml:space="preserve"> </w:t>
      </w:r>
      <w:r>
        <w:t>at</w:t>
      </w:r>
      <w:r>
        <w:rPr>
          <w:spacing w:val="-2"/>
        </w:rPr>
        <w:t xml:space="preserve"> </w:t>
      </w:r>
      <w:r>
        <w:t>the</w:t>
      </w:r>
      <w:r>
        <w:rPr>
          <w:spacing w:val="-2"/>
        </w:rPr>
        <w:t xml:space="preserve"> </w:t>
      </w:r>
      <w:r>
        <w:t>onset</w:t>
      </w:r>
      <w:r>
        <w:rPr>
          <w:spacing w:val="-2"/>
        </w:rPr>
        <w:t xml:space="preserve"> </w:t>
      </w:r>
      <w:r>
        <w:t>of</w:t>
      </w:r>
      <w:r>
        <w:rPr>
          <w:spacing w:val="-2"/>
        </w:rPr>
        <w:t xml:space="preserve"> </w:t>
      </w:r>
      <w:r>
        <w:t>the</w:t>
      </w:r>
      <w:r>
        <w:rPr>
          <w:spacing w:val="-2"/>
        </w:rPr>
        <w:t xml:space="preserve"> </w:t>
      </w:r>
      <w:r>
        <w:t>first</w:t>
      </w:r>
      <w:r>
        <w:rPr>
          <w:spacing w:val="-2"/>
        </w:rPr>
        <w:t xml:space="preserve"> </w:t>
      </w:r>
      <w:r>
        <w:t>symptom</w:t>
      </w:r>
      <w:r>
        <w:rPr>
          <w:spacing w:val="-2"/>
        </w:rPr>
        <w:t xml:space="preserve"> </w:t>
      </w:r>
      <w:r>
        <w:t>indicative</w:t>
      </w:r>
      <w:r>
        <w:rPr>
          <w:spacing w:val="-2"/>
        </w:rPr>
        <w:t xml:space="preserve"> </w:t>
      </w:r>
      <w:r>
        <w:t>of</w:t>
      </w:r>
      <w:r>
        <w:rPr>
          <w:spacing w:val="-2"/>
        </w:rPr>
        <w:t xml:space="preserve"> </w:t>
      </w:r>
      <w:r>
        <w:t>a</w:t>
      </w:r>
      <w:r>
        <w:rPr>
          <w:spacing w:val="-2"/>
        </w:rPr>
        <w:t xml:space="preserve"> </w:t>
      </w:r>
      <w:r>
        <w:t>FOP</w:t>
      </w:r>
      <w:r>
        <w:rPr>
          <w:spacing w:val="-3"/>
        </w:rPr>
        <w:t xml:space="preserve"> </w:t>
      </w:r>
      <w:r>
        <w:t xml:space="preserve">flare-up or substantial high-risk traumatic event likely to lead to a flare-up. Symptoms of a FOP flareup typically include but are not limited to </w:t>
      </w:r>
      <w:proofErr w:type="spellStart"/>
      <w:r>
        <w:t>localised</w:t>
      </w:r>
      <w:proofErr w:type="spellEnd"/>
      <w:r>
        <w:t xml:space="preserve"> pain, soft tissue swelling/inflammation, redness, warmth, decreased joint range of motion, and stiffness.</w:t>
      </w:r>
    </w:p>
    <w:p w14:paraId="00C609D2" w14:textId="77777777" w:rsidR="008D42C5" w:rsidRDefault="00790BB7">
      <w:pPr>
        <w:pStyle w:val="BodyText"/>
        <w:spacing w:before="200"/>
      </w:pPr>
      <w:r>
        <w:t>Flare-up</w:t>
      </w:r>
      <w:r>
        <w:rPr>
          <w:spacing w:val="-3"/>
        </w:rPr>
        <w:t xml:space="preserve"> </w:t>
      </w:r>
      <w:r>
        <w:t>treatment</w:t>
      </w:r>
      <w:r>
        <w:rPr>
          <w:spacing w:val="-1"/>
        </w:rPr>
        <w:t xml:space="preserve"> </w:t>
      </w:r>
      <w:r>
        <w:t>should be</w:t>
      </w:r>
      <w:r>
        <w:rPr>
          <w:spacing w:val="-1"/>
        </w:rPr>
        <w:t xml:space="preserve"> </w:t>
      </w:r>
      <w:r>
        <w:t>initiated at</w:t>
      </w:r>
      <w:r>
        <w:rPr>
          <w:spacing w:val="-1"/>
        </w:rPr>
        <w:t xml:space="preserve"> </w:t>
      </w:r>
      <w:r>
        <w:t>the</w:t>
      </w:r>
      <w:r>
        <w:rPr>
          <w:spacing w:val="-2"/>
        </w:rPr>
        <w:t xml:space="preserve"> </w:t>
      </w:r>
      <w:r>
        <w:t>time</w:t>
      </w:r>
      <w:r>
        <w:rPr>
          <w:spacing w:val="-1"/>
        </w:rPr>
        <w:t xml:space="preserve"> </w:t>
      </w:r>
      <w:r>
        <w:t>of</w:t>
      </w:r>
      <w:r>
        <w:rPr>
          <w:spacing w:val="-1"/>
        </w:rPr>
        <w:t xml:space="preserve"> </w:t>
      </w:r>
      <w:r>
        <w:t xml:space="preserve">such </w:t>
      </w:r>
      <w:r>
        <w:rPr>
          <w:spacing w:val="-2"/>
        </w:rPr>
        <w:t>events.</w:t>
      </w:r>
    </w:p>
    <w:p w14:paraId="4873660D" w14:textId="77777777" w:rsidR="008D42C5" w:rsidRDefault="00790BB7">
      <w:pPr>
        <w:pStyle w:val="BodyText"/>
        <w:spacing w:before="242" w:line="276" w:lineRule="auto"/>
        <w:ind w:right="242"/>
      </w:pPr>
      <w:r>
        <w:t>Chronic</w:t>
      </w:r>
      <w:r>
        <w:rPr>
          <w:spacing w:val="-3"/>
        </w:rPr>
        <w:t xml:space="preserve"> </w:t>
      </w:r>
      <w:r>
        <w:t>treatment</w:t>
      </w:r>
      <w:r>
        <w:rPr>
          <w:spacing w:val="-3"/>
        </w:rPr>
        <w:t xml:space="preserve"> </w:t>
      </w:r>
      <w:r>
        <w:t>should</w:t>
      </w:r>
      <w:r>
        <w:rPr>
          <w:spacing w:val="-4"/>
        </w:rPr>
        <w:t xml:space="preserve"> </w:t>
      </w:r>
      <w:r>
        <w:t>stop</w:t>
      </w:r>
      <w:r>
        <w:rPr>
          <w:spacing w:val="-3"/>
        </w:rPr>
        <w:t xml:space="preserve"> </w:t>
      </w:r>
      <w:r>
        <w:t>at</w:t>
      </w:r>
      <w:r>
        <w:rPr>
          <w:spacing w:val="-3"/>
        </w:rPr>
        <w:t xml:space="preserve"> </w:t>
      </w:r>
      <w:r>
        <w:t>the</w:t>
      </w:r>
      <w:r>
        <w:rPr>
          <w:spacing w:val="-4"/>
        </w:rPr>
        <w:t xml:space="preserve"> </w:t>
      </w:r>
      <w:r>
        <w:t>time</w:t>
      </w:r>
      <w:r>
        <w:rPr>
          <w:spacing w:val="-3"/>
        </w:rPr>
        <w:t xml:space="preserve"> </w:t>
      </w:r>
      <w:r>
        <w:t>of</w:t>
      </w:r>
      <w:r>
        <w:rPr>
          <w:spacing w:val="-3"/>
        </w:rPr>
        <w:t xml:space="preserve"> </w:t>
      </w:r>
      <w:r>
        <w:t>initiation</w:t>
      </w:r>
      <w:r>
        <w:rPr>
          <w:spacing w:val="-3"/>
        </w:rPr>
        <w:t xml:space="preserve"> </w:t>
      </w:r>
      <w:r>
        <w:t>of</w:t>
      </w:r>
      <w:r>
        <w:rPr>
          <w:spacing w:val="-3"/>
        </w:rPr>
        <w:t xml:space="preserve"> </w:t>
      </w:r>
      <w:r>
        <w:t>flare-up</w:t>
      </w:r>
      <w:r>
        <w:rPr>
          <w:spacing w:val="-3"/>
        </w:rPr>
        <w:t xml:space="preserve"> </w:t>
      </w:r>
      <w:r>
        <w:t>treatment</w:t>
      </w:r>
      <w:r>
        <w:rPr>
          <w:spacing w:val="-3"/>
        </w:rPr>
        <w:t xml:space="preserve"> </w:t>
      </w:r>
      <w:r>
        <w:t>and</w:t>
      </w:r>
      <w:r>
        <w:rPr>
          <w:spacing w:val="-2"/>
        </w:rPr>
        <w:t xml:space="preserve"> </w:t>
      </w:r>
      <w:r>
        <w:t>re-initiated after completion of the flare-up treatment.</w:t>
      </w:r>
    </w:p>
    <w:p w14:paraId="0E1ED360" w14:textId="77777777" w:rsidR="008D42C5" w:rsidRDefault="008D42C5">
      <w:pPr>
        <w:spacing w:line="276" w:lineRule="auto"/>
        <w:sectPr w:rsidR="008D42C5">
          <w:pgSz w:w="11910" w:h="16840"/>
          <w:pgMar w:top="1360" w:right="1200" w:bottom="960" w:left="1220" w:header="0" w:footer="772" w:gutter="0"/>
          <w:cols w:space="720"/>
        </w:sectPr>
      </w:pPr>
    </w:p>
    <w:p w14:paraId="4F9FAFDD" w14:textId="77777777" w:rsidR="008D42C5" w:rsidRDefault="00790BB7">
      <w:pPr>
        <w:spacing w:before="62"/>
        <w:ind w:left="220"/>
        <w:rPr>
          <w:i/>
          <w:sz w:val="24"/>
        </w:rPr>
      </w:pPr>
      <w:r>
        <w:rPr>
          <w:i/>
          <w:sz w:val="24"/>
        </w:rPr>
        <w:lastRenderedPageBreak/>
        <w:t>Flare-up</w:t>
      </w:r>
      <w:r>
        <w:rPr>
          <w:i/>
          <w:spacing w:val="-3"/>
          <w:sz w:val="24"/>
        </w:rPr>
        <w:t xml:space="preserve"> </w:t>
      </w:r>
      <w:r>
        <w:rPr>
          <w:i/>
          <w:sz w:val="24"/>
        </w:rPr>
        <w:t xml:space="preserve">only </w:t>
      </w:r>
      <w:r>
        <w:rPr>
          <w:i/>
          <w:spacing w:val="-2"/>
          <w:sz w:val="24"/>
        </w:rPr>
        <w:t>regimen</w:t>
      </w:r>
    </w:p>
    <w:p w14:paraId="3C2A8EA5" w14:textId="77777777" w:rsidR="008D42C5" w:rsidRDefault="00790BB7">
      <w:pPr>
        <w:pStyle w:val="BodyText"/>
        <w:spacing w:before="200" w:line="276" w:lineRule="auto"/>
        <w:ind w:right="242"/>
      </w:pPr>
      <w:r>
        <w:t>If</w:t>
      </w:r>
      <w:r>
        <w:rPr>
          <w:spacing w:val="-4"/>
        </w:rPr>
        <w:t xml:space="preserve"> </w:t>
      </w:r>
      <w:r>
        <w:t>the</w:t>
      </w:r>
      <w:r>
        <w:rPr>
          <w:spacing w:val="-4"/>
        </w:rPr>
        <w:t xml:space="preserve"> </w:t>
      </w:r>
      <w:r>
        <w:t>patient</w:t>
      </w:r>
      <w:r>
        <w:rPr>
          <w:spacing w:val="-4"/>
        </w:rPr>
        <w:t xml:space="preserve"> </w:t>
      </w:r>
      <w:r>
        <w:t>experiences</w:t>
      </w:r>
      <w:r>
        <w:rPr>
          <w:spacing w:val="-5"/>
        </w:rPr>
        <w:t xml:space="preserve"> </w:t>
      </w:r>
      <w:r>
        <w:t>intolerable</w:t>
      </w:r>
      <w:r>
        <w:rPr>
          <w:spacing w:val="-4"/>
        </w:rPr>
        <w:t xml:space="preserve"> </w:t>
      </w:r>
      <w:r>
        <w:t>adverse</w:t>
      </w:r>
      <w:r>
        <w:rPr>
          <w:spacing w:val="-5"/>
        </w:rPr>
        <w:t xml:space="preserve"> </w:t>
      </w:r>
      <w:r>
        <w:t>reactions</w:t>
      </w:r>
      <w:r>
        <w:rPr>
          <w:spacing w:val="-4"/>
        </w:rPr>
        <w:t xml:space="preserve"> </w:t>
      </w:r>
      <w:r>
        <w:t>while</w:t>
      </w:r>
      <w:r>
        <w:rPr>
          <w:spacing w:val="-4"/>
        </w:rPr>
        <w:t xml:space="preserve"> </w:t>
      </w:r>
      <w:r>
        <w:t>taking chronic</w:t>
      </w:r>
      <w:r>
        <w:rPr>
          <w:spacing w:val="-4"/>
        </w:rPr>
        <w:t xml:space="preserve"> </w:t>
      </w:r>
      <w:r>
        <w:t>daily</w:t>
      </w:r>
      <w:r>
        <w:rPr>
          <w:spacing w:val="-4"/>
        </w:rPr>
        <w:t xml:space="preserve"> </w:t>
      </w:r>
      <w:r>
        <w:t>treatment and dose reduction does not alleviate the adverse reaction, then the patient may take SOHONOS only at the time of flare-up (or substantial high-risk traumatic event).</w:t>
      </w:r>
    </w:p>
    <w:p w14:paraId="47AF3638" w14:textId="77777777" w:rsidR="008D42C5" w:rsidRDefault="00790BB7">
      <w:pPr>
        <w:pStyle w:val="BodyText"/>
        <w:spacing w:before="200"/>
      </w:pPr>
      <w:bookmarkStart w:id="10" w:name="Dosage_in_adults_and_children_aged_14_ye"/>
      <w:bookmarkEnd w:id="10"/>
      <w:r>
        <w:rPr>
          <w:u w:val="single"/>
        </w:rPr>
        <w:t>Dosage</w:t>
      </w:r>
      <w:r>
        <w:rPr>
          <w:spacing w:val="-1"/>
          <w:u w:val="single"/>
        </w:rPr>
        <w:t xml:space="preserve"> </w:t>
      </w:r>
      <w:r>
        <w:rPr>
          <w:u w:val="single"/>
        </w:rPr>
        <w:t>in adults and</w:t>
      </w:r>
      <w:r>
        <w:rPr>
          <w:spacing w:val="-3"/>
          <w:u w:val="single"/>
        </w:rPr>
        <w:t xml:space="preserve"> </w:t>
      </w:r>
      <w:r>
        <w:rPr>
          <w:u w:val="single"/>
        </w:rPr>
        <w:t>children aged 14 years and</w:t>
      </w:r>
      <w:r>
        <w:rPr>
          <w:spacing w:val="-1"/>
          <w:u w:val="single"/>
        </w:rPr>
        <w:t xml:space="preserve"> </w:t>
      </w:r>
      <w:proofErr w:type="gramStart"/>
      <w:r>
        <w:rPr>
          <w:spacing w:val="-4"/>
          <w:u w:val="single"/>
        </w:rPr>
        <w:t>over</w:t>
      </w:r>
      <w:proofErr w:type="gramEnd"/>
    </w:p>
    <w:p w14:paraId="27BFD9DD" w14:textId="77777777" w:rsidR="008D42C5" w:rsidRDefault="00790BB7">
      <w:pPr>
        <w:spacing w:before="161"/>
        <w:ind w:left="220"/>
        <w:rPr>
          <w:i/>
          <w:sz w:val="24"/>
        </w:rPr>
      </w:pPr>
      <w:r>
        <w:rPr>
          <w:i/>
          <w:sz w:val="24"/>
        </w:rPr>
        <w:t xml:space="preserve">Chronic treatment </w:t>
      </w:r>
      <w:r>
        <w:rPr>
          <w:i/>
          <w:spacing w:val="-4"/>
          <w:sz w:val="24"/>
        </w:rPr>
        <w:t>dose</w:t>
      </w:r>
    </w:p>
    <w:p w14:paraId="0615ACC2" w14:textId="77777777" w:rsidR="008D42C5" w:rsidRDefault="00790BB7">
      <w:pPr>
        <w:pStyle w:val="BodyText"/>
        <w:spacing w:before="201" w:line="276" w:lineRule="auto"/>
      </w:pPr>
      <w:r>
        <w:t>Recommended</w:t>
      </w:r>
      <w:r>
        <w:rPr>
          <w:spacing w:val="-3"/>
        </w:rPr>
        <w:t xml:space="preserve"> </w:t>
      </w:r>
      <w:r>
        <w:t>dose:</w:t>
      </w:r>
      <w:r>
        <w:rPr>
          <w:spacing w:val="-3"/>
        </w:rPr>
        <w:t xml:space="preserve"> </w:t>
      </w:r>
      <w:r>
        <w:t>5</w:t>
      </w:r>
      <w:r>
        <w:rPr>
          <w:spacing w:val="-3"/>
        </w:rPr>
        <w:t xml:space="preserve"> </w:t>
      </w:r>
      <w:r>
        <w:t>mg</w:t>
      </w:r>
      <w:r>
        <w:rPr>
          <w:spacing w:val="-3"/>
        </w:rPr>
        <w:t xml:space="preserve"> </w:t>
      </w:r>
      <w:r>
        <w:t>once</w:t>
      </w:r>
      <w:r>
        <w:rPr>
          <w:spacing w:val="-3"/>
        </w:rPr>
        <w:t xml:space="preserve"> </w:t>
      </w:r>
      <w:r>
        <w:t>daily.</w:t>
      </w:r>
      <w:r>
        <w:rPr>
          <w:spacing w:val="-3"/>
        </w:rPr>
        <w:t xml:space="preserve"> </w:t>
      </w:r>
      <w:r>
        <w:t>Weight-adjusted</w:t>
      </w:r>
      <w:r>
        <w:rPr>
          <w:spacing w:val="-3"/>
        </w:rPr>
        <w:t xml:space="preserve"> </w:t>
      </w:r>
      <w:r>
        <w:t>dosing</w:t>
      </w:r>
      <w:r>
        <w:rPr>
          <w:spacing w:val="-5"/>
        </w:rPr>
        <w:t xml:space="preserve"> </w:t>
      </w:r>
      <w:r>
        <w:t>is</w:t>
      </w:r>
      <w:r>
        <w:rPr>
          <w:spacing w:val="-3"/>
        </w:rPr>
        <w:t xml:space="preserve"> </w:t>
      </w:r>
      <w:r>
        <w:t>required</w:t>
      </w:r>
      <w:r>
        <w:rPr>
          <w:spacing w:val="-4"/>
        </w:rPr>
        <w:t xml:space="preserve"> </w:t>
      </w:r>
      <w:r>
        <w:t>in</w:t>
      </w:r>
      <w:r>
        <w:rPr>
          <w:spacing w:val="-4"/>
        </w:rPr>
        <w:t xml:space="preserve"> </w:t>
      </w:r>
      <w:r>
        <w:t>children</w:t>
      </w:r>
      <w:r>
        <w:rPr>
          <w:spacing w:val="-3"/>
        </w:rPr>
        <w:t xml:space="preserve"> </w:t>
      </w:r>
      <w:r>
        <w:t>who</w:t>
      </w:r>
      <w:r>
        <w:rPr>
          <w:spacing w:val="-3"/>
        </w:rPr>
        <w:t xml:space="preserve"> </w:t>
      </w:r>
      <w:r>
        <w:t>are under 14 years of age (see Table 1).</w:t>
      </w:r>
    </w:p>
    <w:p w14:paraId="08914E2B" w14:textId="77777777" w:rsidR="008D42C5" w:rsidRDefault="00790BB7">
      <w:pPr>
        <w:spacing w:before="199"/>
        <w:ind w:left="220"/>
        <w:rPr>
          <w:i/>
          <w:sz w:val="24"/>
        </w:rPr>
      </w:pPr>
      <w:r>
        <w:rPr>
          <w:i/>
          <w:sz w:val="24"/>
        </w:rPr>
        <w:t>Flare-up</w:t>
      </w:r>
      <w:r>
        <w:rPr>
          <w:i/>
          <w:spacing w:val="-4"/>
          <w:sz w:val="24"/>
        </w:rPr>
        <w:t xml:space="preserve"> </w:t>
      </w:r>
      <w:r>
        <w:rPr>
          <w:i/>
          <w:sz w:val="24"/>
        </w:rPr>
        <w:t>treatment</w:t>
      </w:r>
      <w:r>
        <w:rPr>
          <w:i/>
          <w:spacing w:val="1"/>
          <w:sz w:val="24"/>
        </w:rPr>
        <w:t xml:space="preserve"> </w:t>
      </w:r>
      <w:r>
        <w:rPr>
          <w:i/>
          <w:spacing w:val="-4"/>
          <w:sz w:val="24"/>
        </w:rPr>
        <w:t>dose</w:t>
      </w:r>
    </w:p>
    <w:p w14:paraId="49708A3B" w14:textId="77777777" w:rsidR="008D42C5" w:rsidRDefault="00790BB7">
      <w:pPr>
        <w:pStyle w:val="BodyText"/>
        <w:spacing w:before="200"/>
      </w:pPr>
      <w:r>
        <w:t>Recommended</w:t>
      </w:r>
      <w:r>
        <w:rPr>
          <w:spacing w:val="-1"/>
        </w:rPr>
        <w:t xml:space="preserve"> </w:t>
      </w:r>
      <w:r>
        <w:t>dose: 20 mg</w:t>
      </w:r>
      <w:r>
        <w:rPr>
          <w:spacing w:val="-1"/>
        </w:rPr>
        <w:t xml:space="preserve"> </w:t>
      </w:r>
      <w:r>
        <w:t>once daily for 4</w:t>
      </w:r>
      <w:r>
        <w:rPr>
          <w:spacing w:val="-1"/>
        </w:rPr>
        <w:t xml:space="preserve"> </w:t>
      </w:r>
      <w:r>
        <w:t>weeks, followed</w:t>
      </w:r>
      <w:r>
        <w:rPr>
          <w:spacing w:val="-2"/>
        </w:rPr>
        <w:t xml:space="preserve"> </w:t>
      </w:r>
      <w:r>
        <w:t>by 10</w:t>
      </w:r>
      <w:r>
        <w:rPr>
          <w:spacing w:val="-1"/>
        </w:rPr>
        <w:t xml:space="preserve"> </w:t>
      </w:r>
      <w:r>
        <w:t xml:space="preserve">mg once daily </w:t>
      </w:r>
      <w:r>
        <w:rPr>
          <w:spacing w:val="-5"/>
        </w:rPr>
        <w:t>for</w:t>
      </w:r>
    </w:p>
    <w:p w14:paraId="7D73E5A0" w14:textId="77777777" w:rsidR="008D42C5" w:rsidRDefault="00790BB7">
      <w:pPr>
        <w:pStyle w:val="BodyText"/>
        <w:spacing w:before="42" w:line="276" w:lineRule="auto"/>
        <w:ind w:right="242"/>
      </w:pPr>
      <w:r>
        <w:t>8 weeks for a total of 12 weeks (20/10 mg flare-up treatment) even if symptoms resolve earlier.</w:t>
      </w:r>
      <w:r>
        <w:rPr>
          <w:spacing w:val="-3"/>
        </w:rPr>
        <w:t xml:space="preserve"> </w:t>
      </w:r>
      <w:r>
        <w:t>Weight-adjusted</w:t>
      </w:r>
      <w:r>
        <w:rPr>
          <w:spacing w:val="-4"/>
        </w:rPr>
        <w:t xml:space="preserve"> </w:t>
      </w:r>
      <w:r>
        <w:t>dosage</w:t>
      </w:r>
      <w:r>
        <w:rPr>
          <w:spacing w:val="-3"/>
        </w:rPr>
        <w:t xml:space="preserve"> </w:t>
      </w:r>
      <w:r>
        <w:t>is</w:t>
      </w:r>
      <w:r>
        <w:rPr>
          <w:spacing w:val="-3"/>
        </w:rPr>
        <w:t xml:space="preserve"> </w:t>
      </w:r>
      <w:r>
        <w:t>required</w:t>
      </w:r>
      <w:r>
        <w:rPr>
          <w:spacing w:val="-4"/>
        </w:rPr>
        <w:t xml:space="preserve"> </w:t>
      </w:r>
      <w:r>
        <w:t>in</w:t>
      </w:r>
      <w:r>
        <w:rPr>
          <w:spacing w:val="-3"/>
        </w:rPr>
        <w:t xml:space="preserve"> </w:t>
      </w:r>
      <w:r>
        <w:t>children</w:t>
      </w:r>
      <w:r>
        <w:rPr>
          <w:spacing w:val="-3"/>
        </w:rPr>
        <w:t xml:space="preserve"> </w:t>
      </w:r>
      <w:r>
        <w:t>who</w:t>
      </w:r>
      <w:r>
        <w:rPr>
          <w:spacing w:val="-3"/>
        </w:rPr>
        <w:t xml:space="preserve"> </w:t>
      </w:r>
      <w:r>
        <w:t>are</w:t>
      </w:r>
      <w:r>
        <w:rPr>
          <w:spacing w:val="-3"/>
        </w:rPr>
        <w:t xml:space="preserve"> </w:t>
      </w:r>
      <w:r>
        <w:t>under</w:t>
      </w:r>
      <w:r>
        <w:rPr>
          <w:spacing w:val="-3"/>
        </w:rPr>
        <w:t xml:space="preserve"> </w:t>
      </w:r>
      <w:r>
        <w:t>14</w:t>
      </w:r>
      <w:r>
        <w:rPr>
          <w:spacing w:val="-1"/>
        </w:rPr>
        <w:t xml:space="preserve"> </w:t>
      </w:r>
      <w:r>
        <w:t>years</w:t>
      </w:r>
      <w:r>
        <w:rPr>
          <w:spacing w:val="-3"/>
        </w:rPr>
        <w:t xml:space="preserve"> </w:t>
      </w:r>
      <w:r>
        <w:t>of</w:t>
      </w:r>
      <w:r>
        <w:rPr>
          <w:spacing w:val="-4"/>
        </w:rPr>
        <w:t xml:space="preserve"> </w:t>
      </w:r>
      <w:r>
        <w:t>age</w:t>
      </w:r>
      <w:r>
        <w:rPr>
          <w:spacing w:val="-3"/>
        </w:rPr>
        <w:t xml:space="preserve"> </w:t>
      </w:r>
      <w:r>
        <w:t xml:space="preserve">(see </w:t>
      </w:r>
      <w:hyperlink w:anchor="_bookmark0" w:history="1">
        <w:r>
          <w:t>Table 1</w:t>
        </w:r>
      </w:hyperlink>
      <w:r>
        <w:t>).</w:t>
      </w:r>
    </w:p>
    <w:p w14:paraId="623D366A" w14:textId="77777777" w:rsidR="008D42C5" w:rsidRDefault="00790BB7">
      <w:pPr>
        <w:pStyle w:val="BodyText"/>
        <w:spacing w:before="200" w:line="276" w:lineRule="auto"/>
        <w:ind w:right="242"/>
      </w:pPr>
      <w:r>
        <w:t>In</w:t>
      </w:r>
      <w:r>
        <w:rPr>
          <w:spacing w:val="-3"/>
        </w:rPr>
        <w:t xml:space="preserve"> </w:t>
      </w:r>
      <w:r>
        <w:t>the</w:t>
      </w:r>
      <w:r>
        <w:rPr>
          <w:spacing w:val="-3"/>
        </w:rPr>
        <w:t xml:space="preserve"> </w:t>
      </w:r>
      <w:r>
        <w:t>presence</w:t>
      </w:r>
      <w:r>
        <w:rPr>
          <w:spacing w:val="-3"/>
        </w:rPr>
        <w:t xml:space="preserve"> </w:t>
      </w:r>
      <w:r>
        <w:t>of</w:t>
      </w:r>
      <w:r>
        <w:rPr>
          <w:spacing w:val="-3"/>
        </w:rPr>
        <w:t xml:space="preserve"> </w:t>
      </w:r>
      <w:r>
        <w:t>persistent</w:t>
      </w:r>
      <w:r>
        <w:rPr>
          <w:spacing w:val="-4"/>
        </w:rPr>
        <w:t xml:space="preserve"> </w:t>
      </w:r>
      <w:r>
        <w:t>flare-up</w:t>
      </w:r>
      <w:r>
        <w:rPr>
          <w:spacing w:val="-5"/>
        </w:rPr>
        <w:t xml:space="preserve"> </w:t>
      </w:r>
      <w:r>
        <w:t>symptoms,</w:t>
      </w:r>
      <w:r>
        <w:rPr>
          <w:spacing w:val="-5"/>
        </w:rPr>
        <w:t xml:space="preserve"> </w:t>
      </w:r>
      <w:r>
        <w:t>treatment</w:t>
      </w:r>
      <w:r>
        <w:rPr>
          <w:spacing w:val="-3"/>
        </w:rPr>
        <w:t xml:space="preserve"> </w:t>
      </w:r>
      <w:r>
        <w:t>may</w:t>
      </w:r>
      <w:r>
        <w:rPr>
          <w:spacing w:val="-3"/>
        </w:rPr>
        <w:t xml:space="preserve"> </w:t>
      </w:r>
      <w:r>
        <w:t>be</w:t>
      </w:r>
      <w:r>
        <w:rPr>
          <w:spacing w:val="-3"/>
        </w:rPr>
        <w:t xml:space="preserve"> </w:t>
      </w:r>
      <w:r>
        <w:t>extended</w:t>
      </w:r>
      <w:r>
        <w:rPr>
          <w:spacing w:val="-3"/>
        </w:rPr>
        <w:t xml:space="preserve"> </w:t>
      </w:r>
      <w:r>
        <w:t>in</w:t>
      </w:r>
      <w:r>
        <w:rPr>
          <w:spacing w:val="-3"/>
        </w:rPr>
        <w:t xml:space="preserve"> </w:t>
      </w:r>
      <w:r>
        <w:t>4-week intervals with 10 mg SOHONOS and continued until the flare-up symptoms resolve.</w:t>
      </w:r>
    </w:p>
    <w:p w14:paraId="615D741F" w14:textId="77777777" w:rsidR="008D42C5" w:rsidRDefault="00790BB7">
      <w:pPr>
        <w:pStyle w:val="BodyText"/>
        <w:spacing w:before="199" w:line="276" w:lineRule="auto"/>
        <w:ind w:right="242"/>
      </w:pPr>
      <w:r>
        <w:t>Should</w:t>
      </w:r>
      <w:r>
        <w:rPr>
          <w:spacing w:val="-3"/>
        </w:rPr>
        <w:t xml:space="preserve"> </w:t>
      </w:r>
      <w:r>
        <w:t>the</w:t>
      </w:r>
      <w:r>
        <w:rPr>
          <w:spacing w:val="-3"/>
        </w:rPr>
        <w:t xml:space="preserve"> </w:t>
      </w:r>
      <w:r>
        <w:t>patient</w:t>
      </w:r>
      <w:r>
        <w:rPr>
          <w:spacing w:val="-3"/>
        </w:rPr>
        <w:t xml:space="preserve"> </w:t>
      </w:r>
      <w:r>
        <w:t>experience</w:t>
      </w:r>
      <w:r>
        <w:rPr>
          <w:spacing w:val="-3"/>
        </w:rPr>
        <w:t xml:space="preserve"> </w:t>
      </w:r>
      <w:r>
        <w:t>another</w:t>
      </w:r>
      <w:r>
        <w:rPr>
          <w:spacing w:val="-3"/>
        </w:rPr>
        <w:t xml:space="preserve"> </w:t>
      </w:r>
      <w:r>
        <w:t>flare-up</w:t>
      </w:r>
      <w:r>
        <w:rPr>
          <w:spacing w:val="-5"/>
        </w:rPr>
        <w:t xml:space="preserve"> </w:t>
      </w:r>
      <w:r>
        <w:t>(new</w:t>
      </w:r>
      <w:r>
        <w:rPr>
          <w:spacing w:val="-4"/>
        </w:rPr>
        <w:t xml:space="preserve"> </w:t>
      </w:r>
      <w:r>
        <w:t>flare-up</w:t>
      </w:r>
      <w:r>
        <w:rPr>
          <w:spacing w:val="-3"/>
        </w:rPr>
        <w:t xml:space="preserve"> </w:t>
      </w:r>
      <w:r>
        <w:t>location</w:t>
      </w:r>
      <w:r>
        <w:rPr>
          <w:spacing w:val="-3"/>
        </w:rPr>
        <w:t xml:space="preserve"> </w:t>
      </w:r>
      <w:r>
        <w:t>or</w:t>
      </w:r>
      <w:r>
        <w:rPr>
          <w:spacing w:val="-3"/>
        </w:rPr>
        <w:t xml:space="preserve"> </w:t>
      </w:r>
      <w:r>
        <w:t>marked</w:t>
      </w:r>
      <w:r>
        <w:rPr>
          <w:spacing w:val="-3"/>
        </w:rPr>
        <w:t xml:space="preserve"> </w:t>
      </w:r>
      <w:r>
        <w:t>worsening</w:t>
      </w:r>
      <w:r>
        <w:rPr>
          <w:spacing w:val="-3"/>
        </w:rPr>
        <w:t xml:space="preserve"> </w:t>
      </w:r>
      <w:r>
        <w:t>of the original flare-up) at any time during flare-up treatment, the flare-up 12-week treatment should be restarted.</w:t>
      </w:r>
    </w:p>
    <w:p w14:paraId="593CAD84" w14:textId="77777777" w:rsidR="008D42C5" w:rsidRDefault="00790BB7">
      <w:pPr>
        <w:pStyle w:val="BodyText"/>
        <w:spacing w:before="201"/>
      </w:pPr>
      <w:bookmarkStart w:id="11" w:name="Dose_adjustment_in_children_under_14_yea"/>
      <w:bookmarkEnd w:id="11"/>
      <w:r>
        <w:rPr>
          <w:u w:val="single"/>
        </w:rPr>
        <w:t>Dose</w:t>
      </w:r>
      <w:r>
        <w:rPr>
          <w:spacing w:val="-1"/>
          <w:u w:val="single"/>
        </w:rPr>
        <w:t xml:space="preserve"> </w:t>
      </w:r>
      <w:r>
        <w:rPr>
          <w:u w:val="single"/>
        </w:rPr>
        <w:t>adjustment</w:t>
      </w:r>
      <w:r>
        <w:rPr>
          <w:spacing w:val="-1"/>
          <w:u w:val="single"/>
        </w:rPr>
        <w:t xml:space="preserve"> </w:t>
      </w:r>
      <w:r>
        <w:rPr>
          <w:u w:val="single"/>
        </w:rPr>
        <w:t>in children under</w:t>
      </w:r>
      <w:r>
        <w:rPr>
          <w:spacing w:val="-1"/>
          <w:u w:val="single"/>
        </w:rPr>
        <w:t xml:space="preserve"> </w:t>
      </w:r>
      <w:r>
        <w:rPr>
          <w:u w:val="single"/>
        </w:rPr>
        <w:t>14</w:t>
      </w:r>
      <w:r>
        <w:rPr>
          <w:spacing w:val="1"/>
          <w:u w:val="single"/>
        </w:rPr>
        <w:t xml:space="preserve"> </w:t>
      </w:r>
      <w:r>
        <w:rPr>
          <w:u w:val="single"/>
        </w:rPr>
        <w:t xml:space="preserve">years of </w:t>
      </w:r>
      <w:proofErr w:type="gramStart"/>
      <w:r>
        <w:rPr>
          <w:spacing w:val="-5"/>
          <w:u w:val="single"/>
        </w:rPr>
        <w:t>age</w:t>
      </w:r>
      <w:proofErr w:type="gramEnd"/>
    </w:p>
    <w:p w14:paraId="07D97C25" w14:textId="77777777" w:rsidR="008D42C5" w:rsidRDefault="00790BB7">
      <w:pPr>
        <w:pStyle w:val="BodyText"/>
        <w:spacing w:before="162" w:line="276" w:lineRule="auto"/>
        <w:ind w:right="242"/>
      </w:pPr>
      <w:r>
        <w:t xml:space="preserve">SOHONOS dosing is weight-adjusted in patients under 14 years of age (see </w:t>
      </w:r>
      <w:hyperlink w:anchor="_bookmark0" w:history="1">
        <w:r>
          <w:t>Table 1</w:t>
        </w:r>
      </w:hyperlink>
      <w:r>
        <w:t>). The physician should prescribe the most appropriate dosage based on weight for children aged from</w:t>
      </w:r>
      <w:r>
        <w:rPr>
          <w:spacing w:val="-3"/>
        </w:rPr>
        <w:t xml:space="preserve"> </w:t>
      </w:r>
      <w:r>
        <w:t>8</w:t>
      </w:r>
      <w:r>
        <w:rPr>
          <w:spacing w:val="-2"/>
        </w:rPr>
        <w:t xml:space="preserve"> </w:t>
      </w:r>
      <w:r>
        <w:t>years</w:t>
      </w:r>
      <w:r>
        <w:rPr>
          <w:spacing w:val="-4"/>
        </w:rPr>
        <w:t xml:space="preserve"> </w:t>
      </w:r>
      <w:r>
        <w:t>(females)</w:t>
      </w:r>
      <w:r>
        <w:rPr>
          <w:spacing w:val="-3"/>
        </w:rPr>
        <w:t xml:space="preserve"> </w:t>
      </w:r>
      <w:r>
        <w:t>and</w:t>
      </w:r>
      <w:r>
        <w:rPr>
          <w:spacing w:val="-3"/>
        </w:rPr>
        <w:t xml:space="preserve"> </w:t>
      </w:r>
      <w:r>
        <w:t>10</w:t>
      </w:r>
      <w:r>
        <w:rPr>
          <w:spacing w:val="-3"/>
        </w:rPr>
        <w:t xml:space="preserve"> </w:t>
      </w:r>
      <w:r>
        <w:t>years</w:t>
      </w:r>
      <w:r>
        <w:rPr>
          <w:spacing w:val="-4"/>
        </w:rPr>
        <w:t xml:space="preserve"> </w:t>
      </w:r>
      <w:r>
        <w:t>(males)</w:t>
      </w:r>
      <w:r>
        <w:rPr>
          <w:spacing w:val="-4"/>
        </w:rPr>
        <w:t xml:space="preserve"> </w:t>
      </w:r>
      <w:r>
        <w:t>to</w:t>
      </w:r>
      <w:r>
        <w:rPr>
          <w:spacing w:val="-3"/>
        </w:rPr>
        <w:t xml:space="preserve"> </w:t>
      </w:r>
      <w:r>
        <w:t>less</w:t>
      </w:r>
      <w:r>
        <w:rPr>
          <w:spacing w:val="-3"/>
        </w:rPr>
        <w:t xml:space="preserve"> </w:t>
      </w:r>
      <w:r>
        <w:t>than</w:t>
      </w:r>
      <w:r>
        <w:rPr>
          <w:spacing w:val="-3"/>
        </w:rPr>
        <w:t xml:space="preserve"> </w:t>
      </w:r>
      <w:r>
        <w:t>14</w:t>
      </w:r>
      <w:r>
        <w:rPr>
          <w:spacing w:val="-2"/>
        </w:rPr>
        <w:t xml:space="preserve"> </w:t>
      </w:r>
      <w:r>
        <w:t>years</w:t>
      </w:r>
      <w:r>
        <w:rPr>
          <w:spacing w:val="-3"/>
        </w:rPr>
        <w:t xml:space="preserve"> </w:t>
      </w:r>
      <w:r>
        <w:t>(see</w:t>
      </w:r>
      <w:r>
        <w:rPr>
          <w:spacing w:val="-3"/>
        </w:rPr>
        <w:t xml:space="preserve"> </w:t>
      </w:r>
      <w:r>
        <w:t>sections</w:t>
      </w:r>
      <w:r>
        <w:rPr>
          <w:spacing w:val="-2"/>
        </w:rPr>
        <w:t xml:space="preserve"> </w:t>
      </w:r>
      <w:r>
        <w:t>4.4</w:t>
      </w:r>
      <w:r>
        <w:rPr>
          <w:spacing w:val="-3"/>
        </w:rPr>
        <w:t xml:space="preserve"> </w:t>
      </w:r>
      <w:r>
        <w:t xml:space="preserve">SPECIAL WARNINGS AND PRECAUTIONS FOR USE and 5.1 PHARMACODYNAMIC </w:t>
      </w:r>
      <w:r>
        <w:rPr>
          <w:spacing w:val="-2"/>
        </w:rPr>
        <w:t>PROPERTIES).</w:t>
      </w:r>
    </w:p>
    <w:p w14:paraId="3D7C4D17" w14:textId="77777777" w:rsidR="008D42C5" w:rsidRDefault="00790BB7">
      <w:pPr>
        <w:pStyle w:val="Heading4"/>
      </w:pPr>
      <w:bookmarkStart w:id="12" w:name="_bookmark0"/>
      <w:bookmarkEnd w:id="12"/>
      <w:r>
        <w:t>Table 1: Weight-adjusted dosage for children &lt;</w:t>
      </w:r>
      <w:r>
        <w:rPr>
          <w:spacing w:val="-1"/>
        </w:rPr>
        <w:t xml:space="preserve"> </w:t>
      </w:r>
      <w:r>
        <w:t xml:space="preserve">14 </w:t>
      </w:r>
      <w:r>
        <w:rPr>
          <w:spacing w:val="-2"/>
        </w:rPr>
        <w:t>years</w:t>
      </w:r>
    </w:p>
    <w:p w14:paraId="64A6474A" w14:textId="77777777" w:rsidR="008D42C5" w:rsidRDefault="008D42C5">
      <w:pPr>
        <w:pStyle w:val="BodyText"/>
        <w:spacing w:before="4"/>
        <w:ind w:left="0"/>
        <w:rPr>
          <w:b/>
          <w:i/>
          <w:sz w:val="17"/>
        </w:rPr>
      </w:pPr>
    </w:p>
    <w:tbl>
      <w:tblPr>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676"/>
        <w:gridCol w:w="1922"/>
        <w:gridCol w:w="2701"/>
      </w:tblGrid>
      <w:tr w:rsidR="008D42C5" w14:paraId="4B460DC0" w14:textId="77777777">
        <w:trPr>
          <w:trHeight w:val="727"/>
        </w:trPr>
        <w:tc>
          <w:tcPr>
            <w:tcW w:w="1444" w:type="dxa"/>
          </w:tcPr>
          <w:p w14:paraId="5A09DD37" w14:textId="77777777" w:rsidR="008D42C5" w:rsidRDefault="008D42C5">
            <w:pPr>
              <w:pStyle w:val="TableParagraph"/>
              <w:spacing w:before="0"/>
              <w:ind w:left="0"/>
              <w:jc w:val="left"/>
            </w:pPr>
          </w:p>
        </w:tc>
        <w:tc>
          <w:tcPr>
            <w:tcW w:w="1676" w:type="dxa"/>
          </w:tcPr>
          <w:p w14:paraId="47786012" w14:textId="77777777" w:rsidR="008D42C5" w:rsidRDefault="00790BB7">
            <w:pPr>
              <w:pStyle w:val="TableParagraph"/>
              <w:spacing w:before="0" w:line="276" w:lineRule="auto"/>
              <w:ind w:left="106" w:right="854"/>
              <w:jc w:val="left"/>
              <w:rPr>
                <w:b/>
                <w:sz w:val="20"/>
              </w:rPr>
            </w:pPr>
            <w:r>
              <w:rPr>
                <w:b/>
                <w:spacing w:val="-2"/>
                <w:sz w:val="20"/>
                <w:u w:val="single"/>
              </w:rPr>
              <w:t>Chronic</w:t>
            </w:r>
            <w:r>
              <w:rPr>
                <w:b/>
                <w:spacing w:val="-2"/>
                <w:sz w:val="20"/>
              </w:rPr>
              <w:t xml:space="preserve"> </w:t>
            </w:r>
            <w:r>
              <w:rPr>
                <w:b/>
                <w:spacing w:val="-2"/>
                <w:sz w:val="20"/>
                <w:u w:val="single"/>
              </w:rPr>
              <w:t>Dosing</w:t>
            </w:r>
          </w:p>
        </w:tc>
        <w:tc>
          <w:tcPr>
            <w:tcW w:w="1922" w:type="dxa"/>
          </w:tcPr>
          <w:p w14:paraId="700A6B40" w14:textId="77777777" w:rsidR="008D42C5" w:rsidRDefault="00790BB7">
            <w:pPr>
              <w:pStyle w:val="TableParagraph"/>
              <w:spacing w:before="0" w:line="276" w:lineRule="auto"/>
              <w:ind w:left="107" w:right="464"/>
              <w:jc w:val="left"/>
              <w:rPr>
                <w:b/>
                <w:sz w:val="20"/>
              </w:rPr>
            </w:pPr>
            <w:r>
              <w:rPr>
                <w:b/>
                <w:sz w:val="20"/>
                <w:u w:val="single"/>
              </w:rPr>
              <w:t>Flare up</w:t>
            </w:r>
            <w:r>
              <w:rPr>
                <w:b/>
                <w:sz w:val="20"/>
              </w:rPr>
              <w:t xml:space="preserve"> </w:t>
            </w:r>
            <w:r>
              <w:rPr>
                <w:b/>
                <w:sz w:val="20"/>
                <w:u w:val="single"/>
              </w:rPr>
              <w:t>(Weeks</w:t>
            </w:r>
            <w:r>
              <w:rPr>
                <w:b/>
                <w:spacing w:val="-13"/>
                <w:sz w:val="20"/>
                <w:u w:val="single"/>
              </w:rPr>
              <w:t xml:space="preserve"> </w:t>
            </w:r>
            <w:r>
              <w:rPr>
                <w:b/>
                <w:sz w:val="20"/>
                <w:u w:val="single"/>
              </w:rPr>
              <w:t>1</w:t>
            </w:r>
            <w:r>
              <w:rPr>
                <w:b/>
                <w:spacing w:val="-12"/>
                <w:sz w:val="20"/>
                <w:u w:val="single"/>
              </w:rPr>
              <w:t xml:space="preserve"> </w:t>
            </w:r>
            <w:r>
              <w:rPr>
                <w:b/>
                <w:sz w:val="20"/>
                <w:u w:val="single"/>
              </w:rPr>
              <w:t>to</w:t>
            </w:r>
            <w:r>
              <w:rPr>
                <w:b/>
                <w:spacing w:val="-12"/>
                <w:sz w:val="20"/>
                <w:u w:val="single"/>
              </w:rPr>
              <w:t xml:space="preserve"> </w:t>
            </w:r>
            <w:r>
              <w:rPr>
                <w:b/>
                <w:sz w:val="20"/>
                <w:u w:val="single"/>
              </w:rPr>
              <w:t>4)</w:t>
            </w:r>
          </w:p>
        </w:tc>
        <w:tc>
          <w:tcPr>
            <w:tcW w:w="2701" w:type="dxa"/>
          </w:tcPr>
          <w:p w14:paraId="5AC178D9" w14:textId="77777777" w:rsidR="008D42C5" w:rsidRDefault="00790BB7">
            <w:pPr>
              <w:pStyle w:val="TableParagraph"/>
              <w:spacing w:before="0" w:line="276" w:lineRule="auto"/>
              <w:ind w:left="106" w:right="1244"/>
              <w:jc w:val="left"/>
              <w:rPr>
                <w:b/>
                <w:sz w:val="20"/>
              </w:rPr>
            </w:pPr>
            <w:r>
              <w:rPr>
                <w:b/>
                <w:sz w:val="20"/>
                <w:u w:val="single"/>
              </w:rPr>
              <w:t>Flare up</w:t>
            </w:r>
            <w:r>
              <w:rPr>
                <w:b/>
                <w:sz w:val="20"/>
              </w:rPr>
              <w:t xml:space="preserve"> </w:t>
            </w:r>
            <w:r>
              <w:rPr>
                <w:b/>
                <w:sz w:val="20"/>
                <w:u w:val="single"/>
              </w:rPr>
              <w:t>(Weeks</w:t>
            </w:r>
            <w:r>
              <w:rPr>
                <w:b/>
                <w:spacing w:val="-13"/>
                <w:sz w:val="20"/>
                <w:u w:val="single"/>
              </w:rPr>
              <w:t xml:space="preserve"> </w:t>
            </w:r>
            <w:r>
              <w:rPr>
                <w:b/>
                <w:sz w:val="20"/>
                <w:u w:val="single"/>
              </w:rPr>
              <w:t>5</w:t>
            </w:r>
            <w:r>
              <w:rPr>
                <w:b/>
                <w:spacing w:val="-12"/>
                <w:sz w:val="20"/>
                <w:u w:val="single"/>
              </w:rPr>
              <w:t xml:space="preserve"> </w:t>
            </w:r>
            <w:r>
              <w:rPr>
                <w:b/>
                <w:sz w:val="20"/>
                <w:u w:val="single"/>
              </w:rPr>
              <w:t>to</w:t>
            </w:r>
            <w:r>
              <w:rPr>
                <w:b/>
                <w:spacing w:val="-13"/>
                <w:sz w:val="20"/>
                <w:u w:val="single"/>
              </w:rPr>
              <w:t xml:space="preserve"> </w:t>
            </w:r>
            <w:r>
              <w:rPr>
                <w:b/>
                <w:sz w:val="20"/>
                <w:u w:val="single"/>
              </w:rPr>
              <w:t>12)</w:t>
            </w:r>
          </w:p>
        </w:tc>
      </w:tr>
      <w:tr w:rsidR="008D42C5" w14:paraId="5E38216C" w14:textId="77777777">
        <w:trPr>
          <w:trHeight w:val="482"/>
        </w:trPr>
        <w:tc>
          <w:tcPr>
            <w:tcW w:w="1444" w:type="dxa"/>
          </w:tcPr>
          <w:p w14:paraId="598A4E53" w14:textId="77777777" w:rsidR="008D42C5" w:rsidRDefault="00790BB7">
            <w:pPr>
              <w:pStyle w:val="TableParagraph"/>
              <w:spacing w:before="10"/>
              <w:ind w:left="107"/>
              <w:jc w:val="left"/>
              <w:rPr>
                <w:b/>
                <w:sz w:val="20"/>
              </w:rPr>
            </w:pPr>
            <w:r>
              <w:rPr>
                <w:b/>
                <w:spacing w:val="-2"/>
                <w:sz w:val="20"/>
              </w:rPr>
              <w:t>≥60kg*</w:t>
            </w:r>
          </w:p>
        </w:tc>
        <w:tc>
          <w:tcPr>
            <w:tcW w:w="1676" w:type="dxa"/>
          </w:tcPr>
          <w:p w14:paraId="29EB9C3F" w14:textId="77777777" w:rsidR="008D42C5" w:rsidRDefault="00790BB7">
            <w:pPr>
              <w:pStyle w:val="TableParagraph"/>
              <w:spacing w:before="10"/>
              <w:ind w:left="106"/>
              <w:jc w:val="left"/>
              <w:rPr>
                <w:sz w:val="20"/>
              </w:rPr>
            </w:pPr>
            <w:r>
              <w:rPr>
                <w:sz w:val="20"/>
              </w:rPr>
              <w:t>5</w:t>
            </w:r>
            <w:r>
              <w:rPr>
                <w:spacing w:val="1"/>
                <w:sz w:val="20"/>
              </w:rPr>
              <w:t xml:space="preserve"> </w:t>
            </w:r>
            <w:r>
              <w:rPr>
                <w:spacing w:val="-5"/>
                <w:sz w:val="20"/>
              </w:rPr>
              <w:t>mg</w:t>
            </w:r>
          </w:p>
        </w:tc>
        <w:tc>
          <w:tcPr>
            <w:tcW w:w="1922" w:type="dxa"/>
          </w:tcPr>
          <w:p w14:paraId="4ED5EB69" w14:textId="77777777" w:rsidR="008D42C5" w:rsidRDefault="00790BB7">
            <w:pPr>
              <w:pStyle w:val="TableParagraph"/>
              <w:spacing w:before="10"/>
              <w:ind w:left="107"/>
              <w:jc w:val="left"/>
              <w:rPr>
                <w:sz w:val="20"/>
              </w:rPr>
            </w:pPr>
            <w:r>
              <w:rPr>
                <w:sz w:val="20"/>
              </w:rPr>
              <w:t>20</w:t>
            </w:r>
            <w:r>
              <w:rPr>
                <w:spacing w:val="-1"/>
                <w:sz w:val="20"/>
              </w:rPr>
              <w:t xml:space="preserve"> </w:t>
            </w:r>
            <w:r>
              <w:rPr>
                <w:spacing w:val="-7"/>
                <w:sz w:val="20"/>
              </w:rPr>
              <w:t>mg</w:t>
            </w:r>
          </w:p>
        </w:tc>
        <w:tc>
          <w:tcPr>
            <w:tcW w:w="2701" w:type="dxa"/>
          </w:tcPr>
          <w:p w14:paraId="7FB502C4" w14:textId="77777777" w:rsidR="008D42C5" w:rsidRDefault="00790BB7">
            <w:pPr>
              <w:pStyle w:val="TableParagraph"/>
              <w:spacing w:before="10"/>
              <w:ind w:left="106"/>
              <w:jc w:val="left"/>
              <w:rPr>
                <w:sz w:val="20"/>
              </w:rPr>
            </w:pPr>
            <w:r>
              <w:rPr>
                <w:sz w:val="20"/>
              </w:rPr>
              <w:t>10</w:t>
            </w:r>
            <w:r>
              <w:rPr>
                <w:spacing w:val="-1"/>
                <w:sz w:val="20"/>
              </w:rPr>
              <w:t xml:space="preserve"> </w:t>
            </w:r>
            <w:r>
              <w:rPr>
                <w:spacing w:val="-7"/>
                <w:sz w:val="20"/>
              </w:rPr>
              <w:t>mg</w:t>
            </w:r>
          </w:p>
        </w:tc>
      </w:tr>
      <w:tr w:rsidR="008D42C5" w14:paraId="46A38003" w14:textId="77777777">
        <w:trPr>
          <w:trHeight w:val="481"/>
        </w:trPr>
        <w:tc>
          <w:tcPr>
            <w:tcW w:w="1444" w:type="dxa"/>
          </w:tcPr>
          <w:p w14:paraId="2A670EC4" w14:textId="77777777" w:rsidR="008D42C5" w:rsidRDefault="00790BB7">
            <w:pPr>
              <w:pStyle w:val="TableParagraph"/>
              <w:spacing w:before="10"/>
              <w:ind w:left="107"/>
              <w:jc w:val="left"/>
              <w:rPr>
                <w:b/>
                <w:sz w:val="20"/>
              </w:rPr>
            </w:pPr>
            <w:r>
              <w:rPr>
                <w:b/>
                <w:spacing w:val="-2"/>
                <w:sz w:val="20"/>
              </w:rPr>
              <w:t>40-&lt;60kg</w:t>
            </w:r>
          </w:p>
        </w:tc>
        <w:tc>
          <w:tcPr>
            <w:tcW w:w="1676" w:type="dxa"/>
          </w:tcPr>
          <w:p w14:paraId="4EAE4992" w14:textId="77777777" w:rsidR="008D42C5" w:rsidRDefault="00790BB7">
            <w:pPr>
              <w:pStyle w:val="TableParagraph"/>
              <w:spacing w:before="10"/>
              <w:ind w:left="106"/>
              <w:jc w:val="left"/>
              <w:rPr>
                <w:sz w:val="20"/>
              </w:rPr>
            </w:pPr>
            <w:r>
              <w:rPr>
                <w:sz w:val="20"/>
              </w:rPr>
              <w:t>4</w:t>
            </w:r>
            <w:r>
              <w:rPr>
                <w:spacing w:val="1"/>
                <w:sz w:val="20"/>
              </w:rPr>
              <w:t xml:space="preserve"> </w:t>
            </w:r>
            <w:r>
              <w:rPr>
                <w:spacing w:val="-5"/>
                <w:sz w:val="20"/>
              </w:rPr>
              <w:t>mg</w:t>
            </w:r>
          </w:p>
        </w:tc>
        <w:tc>
          <w:tcPr>
            <w:tcW w:w="1922" w:type="dxa"/>
          </w:tcPr>
          <w:p w14:paraId="0F49541D" w14:textId="77777777" w:rsidR="008D42C5" w:rsidRDefault="00790BB7">
            <w:pPr>
              <w:pStyle w:val="TableParagraph"/>
              <w:spacing w:before="10"/>
              <w:ind w:left="107"/>
              <w:jc w:val="left"/>
              <w:rPr>
                <w:sz w:val="20"/>
              </w:rPr>
            </w:pPr>
            <w:r>
              <w:rPr>
                <w:spacing w:val="-4"/>
                <w:sz w:val="20"/>
              </w:rPr>
              <w:t>15mg</w:t>
            </w:r>
          </w:p>
        </w:tc>
        <w:tc>
          <w:tcPr>
            <w:tcW w:w="2701" w:type="dxa"/>
          </w:tcPr>
          <w:p w14:paraId="0B2C897F" w14:textId="77777777" w:rsidR="008D42C5" w:rsidRDefault="00790BB7">
            <w:pPr>
              <w:pStyle w:val="TableParagraph"/>
              <w:spacing w:before="10"/>
              <w:ind w:left="106"/>
              <w:jc w:val="left"/>
              <w:rPr>
                <w:sz w:val="20"/>
              </w:rPr>
            </w:pPr>
            <w:r>
              <w:rPr>
                <w:sz w:val="20"/>
              </w:rPr>
              <w:t xml:space="preserve">7.5 </w:t>
            </w:r>
            <w:r>
              <w:rPr>
                <w:spacing w:val="-5"/>
                <w:sz w:val="20"/>
              </w:rPr>
              <w:t>mg</w:t>
            </w:r>
          </w:p>
        </w:tc>
      </w:tr>
      <w:tr w:rsidR="008D42C5" w14:paraId="59B13B19" w14:textId="77777777">
        <w:trPr>
          <w:trHeight w:val="481"/>
        </w:trPr>
        <w:tc>
          <w:tcPr>
            <w:tcW w:w="1444" w:type="dxa"/>
          </w:tcPr>
          <w:p w14:paraId="0972D9BF" w14:textId="77777777" w:rsidR="008D42C5" w:rsidRDefault="00790BB7">
            <w:pPr>
              <w:pStyle w:val="TableParagraph"/>
              <w:spacing w:before="10"/>
              <w:ind w:left="107"/>
              <w:jc w:val="left"/>
              <w:rPr>
                <w:b/>
                <w:sz w:val="20"/>
              </w:rPr>
            </w:pPr>
            <w:r>
              <w:rPr>
                <w:b/>
                <w:spacing w:val="-2"/>
                <w:sz w:val="20"/>
              </w:rPr>
              <w:t>20-&lt;40kg</w:t>
            </w:r>
          </w:p>
        </w:tc>
        <w:tc>
          <w:tcPr>
            <w:tcW w:w="1676" w:type="dxa"/>
          </w:tcPr>
          <w:p w14:paraId="16182205" w14:textId="77777777" w:rsidR="008D42C5" w:rsidRDefault="00790BB7">
            <w:pPr>
              <w:pStyle w:val="TableParagraph"/>
              <w:spacing w:before="10"/>
              <w:ind w:left="106"/>
              <w:jc w:val="left"/>
              <w:rPr>
                <w:sz w:val="20"/>
              </w:rPr>
            </w:pPr>
            <w:r>
              <w:rPr>
                <w:sz w:val="20"/>
              </w:rPr>
              <w:t>3</w:t>
            </w:r>
            <w:r>
              <w:rPr>
                <w:spacing w:val="1"/>
                <w:sz w:val="20"/>
              </w:rPr>
              <w:t xml:space="preserve"> </w:t>
            </w:r>
            <w:r>
              <w:rPr>
                <w:spacing w:val="-5"/>
                <w:sz w:val="20"/>
              </w:rPr>
              <w:t>mg</w:t>
            </w:r>
          </w:p>
        </w:tc>
        <w:tc>
          <w:tcPr>
            <w:tcW w:w="1922" w:type="dxa"/>
          </w:tcPr>
          <w:p w14:paraId="36DDE50C" w14:textId="77777777" w:rsidR="008D42C5" w:rsidRDefault="00790BB7">
            <w:pPr>
              <w:pStyle w:val="TableParagraph"/>
              <w:spacing w:before="10"/>
              <w:ind w:left="107"/>
              <w:jc w:val="left"/>
              <w:rPr>
                <w:sz w:val="20"/>
              </w:rPr>
            </w:pPr>
            <w:r>
              <w:rPr>
                <w:sz w:val="20"/>
              </w:rPr>
              <w:t xml:space="preserve">12.5 </w:t>
            </w:r>
            <w:r>
              <w:rPr>
                <w:spacing w:val="-5"/>
                <w:sz w:val="20"/>
              </w:rPr>
              <w:t>mg</w:t>
            </w:r>
          </w:p>
        </w:tc>
        <w:tc>
          <w:tcPr>
            <w:tcW w:w="2701" w:type="dxa"/>
          </w:tcPr>
          <w:p w14:paraId="79A8BEEB" w14:textId="77777777" w:rsidR="008D42C5" w:rsidRDefault="00790BB7">
            <w:pPr>
              <w:pStyle w:val="TableParagraph"/>
              <w:spacing w:before="10"/>
              <w:ind w:left="106"/>
              <w:jc w:val="left"/>
              <w:rPr>
                <w:sz w:val="20"/>
              </w:rPr>
            </w:pPr>
            <w:r>
              <w:rPr>
                <w:sz w:val="20"/>
              </w:rPr>
              <w:t>6</w:t>
            </w:r>
            <w:r>
              <w:rPr>
                <w:spacing w:val="1"/>
                <w:sz w:val="20"/>
              </w:rPr>
              <w:t xml:space="preserve"> </w:t>
            </w:r>
            <w:r>
              <w:rPr>
                <w:spacing w:val="-5"/>
                <w:sz w:val="20"/>
              </w:rPr>
              <w:t>mg</w:t>
            </w:r>
          </w:p>
        </w:tc>
      </w:tr>
      <w:tr w:rsidR="008D42C5" w14:paraId="5133CCB3" w14:textId="77777777">
        <w:trPr>
          <w:trHeight w:val="483"/>
        </w:trPr>
        <w:tc>
          <w:tcPr>
            <w:tcW w:w="1444" w:type="dxa"/>
          </w:tcPr>
          <w:p w14:paraId="7F35267D" w14:textId="77777777" w:rsidR="008D42C5" w:rsidRDefault="00790BB7">
            <w:pPr>
              <w:pStyle w:val="TableParagraph"/>
              <w:spacing w:before="10"/>
              <w:ind w:left="107"/>
              <w:jc w:val="left"/>
              <w:rPr>
                <w:b/>
                <w:sz w:val="20"/>
              </w:rPr>
            </w:pPr>
            <w:r>
              <w:rPr>
                <w:b/>
                <w:spacing w:val="-2"/>
                <w:sz w:val="20"/>
              </w:rPr>
              <w:t>10-&lt;20kg</w:t>
            </w:r>
          </w:p>
        </w:tc>
        <w:tc>
          <w:tcPr>
            <w:tcW w:w="1676" w:type="dxa"/>
          </w:tcPr>
          <w:p w14:paraId="351285A4" w14:textId="77777777" w:rsidR="008D42C5" w:rsidRDefault="00790BB7">
            <w:pPr>
              <w:pStyle w:val="TableParagraph"/>
              <w:spacing w:before="10"/>
              <w:ind w:left="106"/>
              <w:jc w:val="left"/>
              <w:rPr>
                <w:sz w:val="20"/>
              </w:rPr>
            </w:pPr>
            <w:r>
              <w:rPr>
                <w:sz w:val="20"/>
              </w:rPr>
              <w:t xml:space="preserve">2.5 </w:t>
            </w:r>
            <w:r>
              <w:rPr>
                <w:spacing w:val="-5"/>
                <w:sz w:val="20"/>
              </w:rPr>
              <w:t>mg</w:t>
            </w:r>
          </w:p>
        </w:tc>
        <w:tc>
          <w:tcPr>
            <w:tcW w:w="1922" w:type="dxa"/>
          </w:tcPr>
          <w:p w14:paraId="229DC4B7" w14:textId="77777777" w:rsidR="008D42C5" w:rsidRDefault="00790BB7">
            <w:pPr>
              <w:pStyle w:val="TableParagraph"/>
              <w:spacing w:before="10"/>
              <w:ind w:left="107"/>
              <w:jc w:val="left"/>
              <w:rPr>
                <w:sz w:val="20"/>
              </w:rPr>
            </w:pPr>
            <w:r>
              <w:rPr>
                <w:sz w:val="20"/>
              </w:rPr>
              <w:t>10</w:t>
            </w:r>
            <w:r>
              <w:rPr>
                <w:spacing w:val="-1"/>
                <w:sz w:val="20"/>
              </w:rPr>
              <w:t xml:space="preserve"> </w:t>
            </w:r>
            <w:r>
              <w:rPr>
                <w:spacing w:val="-7"/>
                <w:sz w:val="20"/>
              </w:rPr>
              <w:t>mg</w:t>
            </w:r>
          </w:p>
        </w:tc>
        <w:tc>
          <w:tcPr>
            <w:tcW w:w="2701" w:type="dxa"/>
          </w:tcPr>
          <w:p w14:paraId="199055AF" w14:textId="77777777" w:rsidR="008D42C5" w:rsidRDefault="00790BB7">
            <w:pPr>
              <w:pStyle w:val="TableParagraph"/>
              <w:spacing w:before="10"/>
              <w:ind w:left="106"/>
              <w:jc w:val="left"/>
              <w:rPr>
                <w:sz w:val="20"/>
              </w:rPr>
            </w:pPr>
            <w:r>
              <w:rPr>
                <w:sz w:val="20"/>
              </w:rPr>
              <w:t>5</w:t>
            </w:r>
            <w:r>
              <w:rPr>
                <w:spacing w:val="1"/>
                <w:sz w:val="20"/>
              </w:rPr>
              <w:t xml:space="preserve"> </w:t>
            </w:r>
            <w:r>
              <w:rPr>
                <w:spacing w:val="-5"/>
                <w:sz w:val="20"/>
              </w:rPr>
              <w:t>mg</w:t>
            </w:r>
          </w:p>
        </w:tc>
      </w:tr>
    </w:tbl>
    <w:p w14:paraId="4B40DCB9" w14:textId="77777777" w:rsidR="008D42C5" w:rsidRDefault="00790BB7">
      <w:pPr>
        <w:spacing w:before="3"/>
        <w:ind w:left="940"/>
        <w:rPr>
          <w:sz w:val="20"/>
        </w:rPr>
      </w:pPr>
      <w:r>
        <w:rPr>
          <w:sz w:val="20"/>
        </w:rPr>
        <w:t>*All</w:t>
      </w:r>
      <w:r>
        <w:rPr>
          <w:spacing w:val="-4"/>
          <w:sz w:val="20"/>
        </w:rPr>
        <w:t xml:space="preserve"> </w:t>
      </w:r>
      <w:r>
        <w:rPr>
          <w:sz w:val="20"/>
        </w:rPr>
        <w:t>children</w:t>
      </w:r>
      <w:r>
        <w:rPr>
          <w:spacing w:val="-1"/>
          <w:sz w:val="20"/>
        </w:rPr>
        <w:t xml:space="preserve"> </w:t>
      </w:r>
      <w:r>
        <w:rPr>
          <w:sz w:val="20"/>
        </w:rPr>
        <w:t>≥14</w:t>
      </w:r>
      <w:r>
        <w:rPr>
          <w:spacing w:val="-2"/>
          <w:sz w:val="20"/>
        </w:rPr>
        <w:t xml:space="preserve"> </w:t>
      </w:r>
      <w:r>
        <w:rPr>
          <w:sz w:val="20"/>
        </w:rPr>
        <w:t>years</w:t>
      </w:r>
      <w:r>
        <w:rPr>
          <w:spacing w:val="-1"/>
          <w:sz w:val="20"/>
        </w:rPr>
        <w:t xml:space="preserve"> </w:t>
      </w:r>
      <w:r>
        <w:rPr>
          <w:sz w:val="20"/>
        </w:rPr>
        <w:t>of</w:t>
      </w:r>
      <w:r>
        <w:rPr>
          <w:spacing w:val="-2"/>
          <w:sz w:val="20"/>
        </w:rPr>
        <w:t xml:space="preserve"> </w:t>
      </w:r>
      <w:r>
        <w:rPr>
          <w:sz w:val="20"/>
        </w:rPr>
        <w:t>age</w:t>
      </w:r>
      <w:r>
        <w:rPr>
          <w:spacing w:val="-1"/>
          <w:sz w:val="20"/>
        </w:rPr>
        <w:t xml:space="preserve"> </w:t>
      </w:r>
      <w:r>
        <w:rPr>
          <w:sz w:val="20"/>
        </w:rPr>
        <w:t>and</w:t>
      </w:r>
      <w:r>
        <w:rPr>
          <w:spacing w:val="-2"/>
          <w:sz w:val="20"/>
        </w:rPr>
        <w:t xml:space="preserve"> </w:t>
      </w:r>
      <w:r>
        <w:rPr>
          <w:sz w:val="20"/>
        </w:rPr>
        <w:t>adults</w:t>
      </w:r>
      <w:r>
        <w:rPr>
          <w:spacing w:val="-1"/>
          <w:sz w:val="20"/>
        </w:rPr>
        <w:t xml:space="preserve"> </w:t>
      </w:r>
      <w:r>
        <w:rPr>
          <w:sz w:val="20"/>
        </w:rPr>
        <w:t>receive</w:t>
      </w:r>
      <w:r>
        <w:rPr>
          <w:spacing w:val="-2"/>
          <w:sz w:val="20"/>
        </w:rPr>
        <w:t xml:space="preserve"> </w:t>
      </w:r>
      <w:r>
        <w:rPr>
          <w:sz w:val="20"/>
        </w:rPr>
        <w:t>the</w:t>
      </w:r>
      <w:r>
        <w:rPr>
          <w:spacing w:val="-1"/>
          <w:sz w:val="20"/>
        </w:rPr>
        <w:t xml:space="preserve"> </w:t>
      </w:r>
      <w:r>
        <w:rPr>
          <w:sz w:val="20"/>
        </w:rPr>
        <w:t>dose</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w:t>
      </w:r>
      <w:r>
        <w:rPr>
          <w:spacing w:val="-1"/>
          <w:sz w:val="20"/>
        </w:rPr>
        <w:t xml:space="preserve"> </w:t>
      </w:r>
      <w:r>
        <w:rPr>
          <w:sz w:val="20"/>
        </w:rPr>
        <w:t>60</w:t>
      </w:r>
      <w:r>
        <w:rPr>
          <w:spacing w:val="-2"/>
          <w:sz w:val="20"/>
        </w:rPr>
        <w:t xml:space="preserve"> </w:t>
      </w:r>
      <w:r>
        <w:rPr>
          <w:sz w:val="20"/>
        </w:rPr>
        <w:t>kg</w:t>
      </w:r>
      <w:r>
        <w:rPr>
          <w:spacing w:val="-2"/>
          <w:sz w:val="20"/>
        </w:rPr>
        <w:t xml:space="preserve"> </w:t>
      </w:r>
      <w:r>
        <w:rPr>
          <w:sz w:val="20"/>
        </w:rPr>
        <w:t>weight</w:t>
      </w:r>
      <w:r>
        <w:rPr>
          <w:spacing w:val="-1"/>
          <w:sz w:val="20"/>
        </w:rPr>
        <w:t xml:space="preserve"> </w:t>
      </w:r>
      <w:r>
        <w:rPr>
          <w:spacing w:val="-2"/>
          <w:sz w:val="20"/>
        </w:rPr>
        <w:t>category</w:t>
      </w:r>
    </w:p>
    <w:p w14:paraId="12607C0D" w14:textId="77777777" w:rsidR="008D42C5" w:rsidRDefault="008D42C5">
      <w:pPr>
        <w:rPr>
          <w:sz w:val="20"/>
        </w:rPr>
        <w:sectPr w:rsidR="008D42C5">
          <w:pgSz w:w="11910" w:h="16840"/>
          <w:pgMar w:top="1360" w:right="1200" w:bottom="960" w:left="1220" w:header="0" w:footer="772" w:gutter="0"/>
          <w:cols w:space="720"/>
        </w:sectPr>
      </w:pPr>
    </w:p>
    <w:p w14:paraId="1A83C635" w14:textId="77777777" w:rsidR="008D42C5" w:rsidRDefault="00790BB7">
      <w:pPr>
        <w:pStyle w:val="BodyText"/>
        <w:spacing w:before="62"/>
      </w:pPr>
      <w:bookmarkStart w:id="13" w:name="Dose_modification_for_adverse_reactions:"/>
      <w:bookmarkEnd w:id="13"/>
      <w:r>
        <w:rPr>
          <w:u w:val="single"/>
        </w:rPr>
        <w:lastRenderedPageBreak/>
        <w:t>Dose</w:t>
      </w:r>
      <w:r>
        <w:rPr>
          <w:spacing w:val="-1"/>
          <w:u w:val="single"/>
        </w:rPr>
        <w:t xml:space="preserve"> </w:t>
      </w:r>
      <w:r>
        <w:rPr>
          <w:u w:val="single"/>
        </w:rPr>
        <w:t>modification</w:t>
      </w:r>
      <w:r>
        <w:rPr>
          <w:spacing w:val="-1"/>
          <w:u w:val="single"/>
        </w:rPr>
        <w:t xml:space="preserve"> </w:t>
      </w:r>
      <w:r>
        <w:rPr>
          <w:u w:val="single"/>
        </w:rPr>
        <w:t>for</w:t>
      </w:r>
      <w:r>
        <w:rPr>
          <w:spacing w:val="-1"/>
          <w:u w:val="single"/>
        </w:rPr>
        <w:t xml:space="preserve"> </w:t>
      </w:r>
      <w:r>
        <w:rPr>
          <w:u w:val="single"/>
        </w:rPr>
        <w:t xml:space="preserve">adverse </w:t>
      </w:r>
      <w:r>
        <w:rPr>
          <w:spacing w:val="-2"/>
          <w:u w:val="single"/>
        </w:rPr>
        <w:t>reactions:</w:t>
      </w:r>
    </w:p>
    <w:p w14:paraId="4C579DAB" w14:textId="77777777" w:rsidR="008D42C5" w:rsidRDefault="00790BB7">
      <w:pPr>
        <w:pStyle w:val="BodyText"/>
        <w:spacing w:before="160" w:line="276" w:lineRule="auto"/>
        <w:ind w:right="242"/>
      </w:pPr>
      <w:r>
        <w:t>If the patient experiences adverse reactions that require dose reduction during either the chronic</w:t>
      </w:r>
      <w:r>
        <w:rPr>
          <w:spacing w:val="-3"/>
        </w:rPr>
        <w:t xml:space="preserve"> </w:t>
      </w:r>
      <w:r>
        <w:t>or</w:t>
      </w:r>
      <w:r>
        <w:rPr>
          <w:spacing w:val="-3"/>
        </w:rPr>
        <w:t xml:space="preserve"> </w:t>
      </w:r>
      <w:r>
        <w:t>flare-up</w:t>
      </w:r>
      <w:r>
        <w:rPr>
          <w:spacing w:val="-5"/>
        </w:rPr>
        <w:t xml:space="preserve"> </w:t>
      </w:r>
      <w:r>
        <w:t>(weeks</w:t>
      </w:r>
      <w:r>
        <w:rPr>
          <w:spacing w:val="-3"/>
        </w:rPr>
        <w:t xml:space="preserve"> </w:t>
      </w:r>
      <w:r>
        <w:t>1-12)</w:t>
      </w:r>
      <w:r>
        <w:rPr>
          <w:spacing w:val="-3"/>
        </w:rPr>
        <w:t xml:space="preserve"> </w:t>
      </w:r>
      <w:r>
        <w:t>treatment,</w:t>
      </w:r>
      <w:r>
        <w:rPr>
          <w:spacing w:val="-3"/>
        </w:rPr>
        <w:t xml:space="preserve"> </w:t>
      </w:r>
      <w:r>
        <w:t>the</w:t>
      </w:r>
      <w:r>
        <w:rPr>
          <w:spacing w:val="-3"/>
        </w:rPr>
        <w:t xml:space="preserve"> </w:t>
      </w:r>
      <w:r>
        <w:t>daily</w:t>
      </w:r>
      <w:r>
        <w:rPr>
          <w:spacing w:val="-3"/>
        </w:rPr>
        <w:t xml:space="preserve"> </w:t>
      </w:r>
      <w:r>
        <w:t>dose</w:t>
      </w:r>
      <w:r>
        <w:rPr>
          <w:spacing w:val="-3"/>
        </w:rPr>
        <w:t xml:space="preserve"> </w:t>
      </w:r>
      <w:r>
        <w:t>should</w:t>
      </w:r>
      <w:r>
        <w:rPr>
          <w:spacing w:val="-3"/>
        </w:rPr>
        <w:t xml:space="preserve"> </w:t>
      </w:r>
      <w:r>
        <w:t>be</w:t>
      </w:r>
      <w:r>
        <w:rPr>
          <w:spacing w:val="-3"/>
        </w:rPr>
        <w:t xml:space="preserve"> </w:t>
      </w:r>
      <w:r>
        <w:t>reduced</w:t>
      </w:r>
      <w:r>
        <w:rPr>
          <w:spacing w:val="-3"/>
        </w:rPr>
        <w:t xml:space="preserve"> </w:t>
      </w:r>
      <w:r>
        <w:t>to</w:t>
      </w:r>
      <w:r>
        <w:rPr>
          <w:spacing w:val="-3"/>
        </w:rPr>
        <w:t xml:space="preserve"> </w:t>
      </w:r>
      <w:r>
        <w:t>the</w:t>
      </w:r>
      <w:r>
        <w:rPr>
          <w:spacing w:val="-3"/>
        </w:rPr>
        <w:t xml:space="preserve"> </w:t>
      </w:r>
      <w:r>
        <w:t>next</w:t>
      </w:r>
      <w:r>
        <w:rPr>
          <w:spacing w:val="-3"/>
        </w:rPr>
        <w:t xml:space="preserve"> </w:t>
      </w:r>
      <w:r>
        <w:t xml:space="preserve">lower dose as shown in </w:t>
      </w:r>
      <w:hyperlink w:anchor="_bookmark1" w:history="1">
        <w:r>
          <w:t>Table 2</w:t>
        </w:r>
      </w:hyperlink>
      <w:r>
        <w:t xml:space="preserve"> at the discretion of the physician; additional dose reduction should occur if adverse reactions do not improve. If the patient is already receiving the lowest possible</w:t>
      </w:r>
      <w:r>
        <w:rPr>
          <w:spacing w:val="-3"/>
        </w:rPr>
        <w:t xml:space="preserve"> </w:t>
      </w:r>
      <w:r>
        <w:t>tolerated</w:t>
      </w:r>
      <w:r>
        <w:rPr>
          <w:spacing w:val="-3"/>
        </w:rPr>
        <w:t xml:space="preserve"> </w:t>
      </w:r>
      <w:r>
        <w:t>dose,</w:t>
      </w:r>
      <w:r>
        <w:rPr>
          <w:spacing w:val="-3"/>
        </w:rPr>
        <w:t xml:space="preserve"> </w:t>
      </w:r>
      <w:r>
        <w:t>then</w:t>
      </w:r>
      <w:r>
        <w:rPr>
          <w:spacing w:val="-3"/>
        </w:rPr>
        <w:t xml:space="preserve"> </w:t>
      </w:r>
      <w:r>
        <w:t>consideration</w:t>
      </w:r>
      <w:r>
        <w:rPr>
          <w:spacing w:val="-3"/>
        </w:rPr>
        <w:t xml:space="preserve"> </w:t>
      </w:r>
      <w:r>
        <w:t>should</w:t>
      </w:r>
      <w:r>
        <w:rPr>
          <w:spacing w:val="-5"/>
        </w:rPr>
        <w:t xml:space="preserve"> </w:t>
      </w:r>
      <w:r>
        <w:t>be</w:t>
      </w:r>
      <w:r>
        <w:rPr>
          <w:spacing w:val="-3"/>
        </w:rPr>
        <w:t xml:space="preserve"> </w:t>
      </w:r>
      <w:r>
        <w:t>given</w:t>
      </w:r>
      <w:r>
        <w:rPr>
          <w:spacing w:val="-3"/>
        </w:rPr>
        <w:t xml:space="preserve"> </w:t>
      </w:r>
      <w:r>
        <w:t>to</w:t>
      </w:r>
      <w:r>
        <w:rPr>
          <w:spacing w:val="-4"/>
        </w:rPr>
        <w:t xml:space="preserve"> </w:t>
      </w:r>
      <w:r>
        <w:t>discontinue</w:t>
      </w:r>
      <w:r>
        <w:rPr>
          <w:spacing w:val="-3"/>
        </w:rPr>
        <w:t xml:space="preserve"> </w:t>
      </w:r>
      <w:r>
        <w:t>therapy</w:t>
      </w:r>
      <w:r>
        <w:rPr>
          <w:spacing w:val="-4"/>
        </w:rPr>
        <w:t xml:space="preserve"> </w:t>
      </w:r>
      <w:r>
        <w:t>temporarily or permanently or switching to flare-up treatment only (see Flare-up only regimen below).</w:t>
      </w:r>
    </w:p>
    <w:p w14:paraId="58488EB9" w14:textId="77777777" w:rsidR="008D42C5" w:rsidRDefault="00790BB7">
      <w:pPr>
        <w:pStyle w:val="BodyText"/>
        <w:spacing w:before="1" w:line="276" w:lineRule="auto"/>
      </w:pPr>
      <w:r>
        <w:t>Subsequent</w:t>
      </w:r>
      <w:r>
        <w:rPr>
          <w:spacing w:val="-4"/>
        </w:rPr>
        <w:t xml:space="preserve"> </w:t>
      </w:r>
      <w:r>
        <w:t>flare-up</w:t>
      </w:r>
      <w:r>
        <w:rPr>
          <w:spacing w:val="-5"/>
        </w:rPr>
        <w:t xml:space="preserve"> </w:t>
      </w:r>
      <w:r>
        <w:t>treatment</w:t>
      </w:r>
      <w:r>
        <w:rPr>
          <w:spacing w:val="-3"/>
        </w:rPr>
        <w:t xml:space="preserve"> </w:t>
      </w:r>
      <w:r>
        <w:t>should</w:t>
      </w:r>
      <w:r>
        <w:rPr>
          <w:spacing w:val="-4"/>
        </w:rPr>
        <w:t xml:space="preserve"> </w:t>
      </w:r>
      <w:r>
        <w:t>be</w:t>
      </w:r>
      <w:r>
        <w:rPr>
          <w:spacing w:val="-3"/>
        </w:rPr>
        <w:t xml:space="preserve"> </w:t>
      </w:r>
      <w:r>
        <w:t>initiated</w:t>
      </w:r>
      <w:r>
        <w:rPr>
          <w:spacing w:val="-3"/>
        </w:rPr>
        <w:t xml:space="preserve"> </w:t>
      </w:r>
      <w:r>
        <w:t>at</w:t>
      </w:r>
      <w:r>
        <w:rPr>
          <w:spacing w:val="-3"/>
        </w:rPr>
        <w:t xml:space="preserve"> </w:t>
      </w:r>
      <w:r>
        <w:t>the</w:t>
      </w:r>
      <w:r>
        <w:rPr>
          <w:spacing w:val="-4"/>
        </w:rPr>
        <w:t xml:space="preserve"> </w:t>
      </w:r>
      <w:r>
        <w:t>same</w:t>
      </w:r>
      <w:r>
        <w:rPr>
          <w:spacing w:val="-3"/>
        </w:rPr>
        <w:t xml:space="preserve"> </w:t>
      </w:r>
      <w:r>
        <w:t>reduced</w:t>
      </w:r>
      <w:r>
        <w:rPr>
          <w:spacing w:val="-4"/>
        </w:rPr>
        <w:t xml:space="preserve"> </w:t>
      </w:r>
      <w:r>
        <w:t>treatment</w:t>
      </w:r>
      <w:r>
        <w:rPr>
          <w:spacing w:val="-3"/>
        </w:rPr>
        <w:t xml:space="preserve"> </w:t>
      </w:r>
      <w:r>
        <w:t>that</w:t>
      </w:r>
      <w:r>
        <w:rPr>
          <w:spacing w:val="-3"/>
        </w:rPr>
        <w:t xml:space="preserve"> </w:t>
      </w:r>
      <w:r>
        <w:t>was tolerated previously.</w:t>
      </w:r>
    </w:p>
    <w:p w14:paraId="729834BB" w14:textId="77777777" w:rsidR="008D42C5" w:rsidRDefault="00790BB7">
      <w:pPr>
        <w:pStyle w:val="Heading4"/>
      </w:pPr>
      <w:bookmarkStart w:id="14" w:name="_bookmark1"/>
      <w:bookmarkEnd w:id="14"/>
      <w:r>
        <w:t>Table</w:t>
      </w:r>
      <w:r>
        <w:rPr>
          <w:spacing w:val="-2"/>
        </w:rPr>
        <w:t xml:space="preserve"> </w:t>
      </w:r>
      <w:r>
        <w:t>2: Dose reduction of</w:t>
      </w:r>
      <w:r>
        <w:rPr>
          <w:spacing w:val="-1"/>
        </w:rPr>
        <w:t xml:space="preserve"> </w:t>
      </w:r>
      <w:r>
        <w:t>SOHONOS</w:t>
      </w:r>
      <w:r>
        <w:rPr>
          <w:spacing w:val="-15"/>
        </w:rPr>
        <w:t xml:space="preserve"> </w:t>
      </w:r>
      <w:r>
        <w:t>for Flare-up and</w:t>
      </w:r>
      <w:r>
        <w:rPr>
          <w:spacing w:val="-1"/>
        </w:rPr>
        <w:t xml:space="preserve"> </w:t>
      </w:r>
      <w:r>
        <w:t xml:space="preserve">Chronic </w:t>
      </w:r>
      <w:r>
        <w:rPr>
          <w:spacing w:val="-2"/>
        </w:rPr>
        <w:t>treatment</w:t>
      </w:r>
    </w:p>
    <w:p w14:paraId="542BEEDB" w14:textId="77777777" w:rsidR="008D42C5" w:rsidRDefault="008D42C5">
      <w:pPr>
        <w:pStyle w:val="BodyText"/>
        <w:spacing w:before="5"/>
        <w:ind w:left="0"/>
        <w:rPr>
          <w:b/>
          <w:i/>
          <w:sz w:val="17"/>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8"/>
        <w:gridCol w:w="2410"/>
      </w:tblGrid>
      <w:tr w:rsidR="008D42C5" w14:paraId="1521B6D8" w14:textId="77777777">
        <w:trPr>
          <w:trHeight w:val="275"/>
        </w:trPr>
        <w:tc>
          <w:tcPr>
            <w:tcW w:w="2548" w:type="dxa"/>
          </w:tcPr>
          <w:p w14:paraId="34772A64" w14:textId="77777777" w:rsidR="008D42C5" w:rsidRDefault="00790BB7">
            <w:pPr>
              <w:pStyle w:val="TableParagraph"/>
              <w:spacing w:before="0" w:line="255" w:lineRule="exact"/>
              <w:ind w:left="108"/>
              <w:jc w:val="left"/>
              <w:rPr>
                <w:b/>
                <w:sz w:val="24"/>
              </w:rPr>
            </w:pPr>
            <w:r>
              <w:rPr>
                <w:b/>
                <w:sz w:val="24"/>
              </w:rPr>
              <w:t xml:space="preserve">Dose </w:t>
            </w:r>
            <w:r>
              <w:rPr>
                <w:b/>
                <w:spacing w:val="-2"/>
                <w:sz w:val="24"/>
              </w:rPr>
              <w:t>Prescribed</w:t>
            </w:r>
          </w:p>
        </w:tc>
        <w:tc>
          <w:tcPr>
            <w:tcW w:w="2410" w:type="dxa"/>
          </w:tcPr>
          <w:p w14:paraId="5AA20835" w14:textId="77777777" w:rsidR="008D42C5" w:rsidRDefault="00790BB7">
            <w:pPr>
              <w:pStyle w:val="TableParagraph"/>
              <w:spacing w:before="0" w:line="255" w:lineRule="exact"/>
              <w:ind w:left="107"/>
              <w:jc w:val="left"/>
              <w:rPr>
                <w:b/>
                <w:sz w:val="24"/>
              </w:rPr>
            </w:pPr>
            <w:r>
              <w:rPr>
                <w:b/>
                <w:sz w:val="24"/>
              </w:rPr>
              <w:t xml:space="preserve">Reduced </w:t>
            </w:r>
            <w:r>
              <w:rPr>
                <w:b/>
                <w:spacing w:val="-4"/>
                <w:sz w:val="24"/>
              </w:rPr>
              <w:t>Dose</w:t>
            </w:r>
          </w:p>
        </w:tc>
      </w:tr>
      <w:tr w:rsidR="008D42C5" w14:paraId="75702534" w14:textId="77777777">
        <w:trPr>
          <w:trHeight w:val="275"/>
        </w:trPr>
        <w:tc>
          <w:tcPr>
            <w:tcW w:w="2548" w:type="dxa"/>
          </w:tcPr>
          <w:p w14:paraId="49702AED" w14:textId="77777777" w:rsidR="008D42C5" w:rsidRDefault="00790BB7">
            <w:pPr>
              <w:pStyle w:val="TableParagraph"/>
              <w:spacing w:before="0" w:line="255" w:lineRule="exact"/>
              <w:ind w:left="108"/>
              <w:jc w:val="left"/>
              <w:rPr>
                <w:sz w:val="24"/>
              </w:rPr>
            </w:pPr>
            <w:r>
              <w:rPr>
                <w:sz w:val="24"/>
              </w:rPr>
              <w:t xml:space="preserve">20 </w:t>
            </w:r>
            <w:r>
              <w:rPr>
                <w:spacing w:val="-5"/>
                <w:sz w:val="24"/>
              </w:rPr>
              <w:t>mg</w:t>
            </w:r>
          </w:p>
        </w:tc>
        <w:tc>
          <w:tcPr>
            <w:tcW w:w="2410" w:type="dxa"/>
          </w:tcPr>
          <w:p w14:paraId="6F2B9140" w14:textId="77777777" w:rsidR="008D42C5" w:rsidRDefault="00790BB7">
            <w:pPr>
              <w:pStyle w:val="TableParagraph"/>
              <w:spacing w:before="0" w:line="255" w:lineRule="exact"/>
              <w:ind w:left="107"/>
              <w:jc w:val="left"/>
              <w:rPr>
                <w:sz w:val="24"/>
              </w:rPr>
            </w:pPr>
            <w:r>
              <w:rPr>
                <w:sz w:val="24"/>
              </w:rPr>
              <w:t xml:space="preserve">15 </w:t>
            </w:r>
            <w:r>
              <w:rPr>
                <w:spacing w:val="-5"/>
                <w:sz w:val="24"/>
              </w:rPr>
              <w:t>mg</w:t>
            </w:r>
          </w:p>
        </w:tc>
      </w:tr>
      <w:tr w:rsidR="008D42C5" w14:paraId="2FB640F7" w14:textId="77777777">
        <w:trPr>
          <w:trHeight w:val="276"/>
        </w:trPr>
        <w:tc>
          <w:tcPr>
            <w:tcW w:w="2548" w:type="dxa"/>
          </w:tcPr>
          <w:p w14:paraId="6A503DE4" w14:textId="77777777" w:rsidR="008D42C5" w:rsidRDefault="00790BB7">
            <w:pPr>
              <w:pStyle w:val="TableParagraph"/>
              <w:spacing w:before="1" w:line="255" w:lineRule="exact"/>
              <w:ind w:left="108"/>
              <w:jc w:val="left"/>
              <w:rPr>
                <w:sz w:val="24"/>
              </w:rPr>
            </w:pPr>
            <w:r>
              <w:rPr>
                <w:sz w:val="24"/>
              </w:rPr>
              <w:t xml:space="preserve">15 </w:t>
            </w:r>
            <w:r>
              <w:rPr>
                <w:spacing w:val="-5"/>
                <w:sz w:val="24"/>
              </w:rPr>
              <w:t>mg</w:t>
            </w:r>
          </w:p>
        </w:tc>
        <w:tc>
          <w:tcPr>
            <w:tcW w:w="2410" w:type="dxa"/>
          </w:tcPr>
          <w:p w14:paraId="2363335D" w14:textId="77777777" w:rsidR="008D42C5" w:rsidRDefault="00790BB7">
            <w:pPr>
              <w:pStyle w:val="TableParagraph"/>
              <w:spacing w:before="1" w:line="255" w:lineRule="exact"/>
              <w:ind w:left="107"/>
              <w:jc w:val="left"/>
              <w:rPr>
                <w:sz w:val="24"/>
              </w:rPr>
            </w:pPr>
            <w:r>
              <w:rPr>
                <w:sz w:val="24"/>
              </w:rPr>
              <w:t xml:space="preserve">12.5 </w:t>
            </w:r>
            <w:r>
              <w:rPr>
                <w:spacing w:val="-5"/>
                <w:sz w:val="24"/>
              </w:rPr>
              <w:t>mg</w:t>
            </w:r>
          </w:p>
        </w:tc>
      </w:tr>
      <w:tr w:rsidR="008D42C5" w14:paraId="764C5458" w14:textId="77777777">
        <w:trPr>
          <w:trHeight w:val="275"/>
        </w:trPr>
        <w:tc>
          <w:tcPr>
            <w:tcW w:w="2548" w:type="dxa"/>
          </w:tcPr>
          <w:p w14:paraId="7DE716D3" w14:textId="77777777" w:rsidR="008D42C5" w:rsidRDefault="00790BB7">
            <w:pPr>
              <w:pStyle w:val="TableParagraph"/>
              <w:spacing w:before="0" w:line="255" w:lineRule="exact"/>
              <w:ind w:left="108"/>
              <w:jc w:val="left"/>
              <w:rPr>
                <w:sz w:val="24"/>
              </w:rPr>
            </w:pPr>
            <w:r>
              <w:rPr>
                <w:sz w:val="24"/>
              </w:rPr>
              <w:t xml:space="preserve">12.5 </w:t>
            </w:r>
            <w:r>
              <w:rPr>
                <w:spacing w:val="-5"/>
                <w:sz w:val="24"/>
              </w:rPr>
              <w:t>mg</w:t>
            </w:r>
          </w:p>
        </w:tc>
        <w:tc>
          <w:tcPr>
            <w:tcW w:w="2410" w:type="dxa"/>
          </w:tcPr>
          <w:p w14:paraId="2563875A" w14:textId="77777777" w:rsidR="008D42C5" w:rsidRDefault="00790BB7">
            <w:pPr>
              <w:pStyle w:val="TableParagraph"/>
              <w:spacing w:before="0" w:line="255" w:lineRule="exact"/>
              <w:ind w:left="107"/>
              <w:jc w:val="left"/>
              <w:rPr>
                <w:sz w:val="24"/>
              </w:rPr>
            </w:pPr>
            <w:r>
              <w:rPr>
                <w:sz w:val="24"/>
              </w:rPr>
              <w:t xml:space="preserve">10 </w:t>
            </w:r>
            <w:r>
              <w:rPr>
                <w:spacing w:val="-5"/>
                <w:sz w:val="24"/>
              </w:rPr>
              <w:t>mg</w:t>
            </w:r>
          </w:p>
        </w:tc>
      </w:tr>
      <w:tr w:rsidR="008D42C5" w14:paraId="5D57C754" w14:textId="77777777">
        <w:trPr>
          <w:trHeight w:val="275"/>
        </w:trPr>
        <w:tc>
          <w:tcPr>
            <w:tcW w:w="2548" w:type="dxa"/>
          </w:tcPr>
          <w:p w14:paraId="694CAD33" w14:textId="77777777" w:rsidR="008D42C5" w:rsidRDefault="00790BB7">
            <w:pPr>
              <w:pStyle w:val="TableParagraph"/>
              <w:spacing w:before="0" w:line="255" w:lineRule="exact"/>
              <w:ind w:left="108"/>
              <w:jc w:val="left"/>
              <w:rPr>
                <w:sz w:val="24"/>
              </w:rPr>
            </w:pPr>
            <w:r>
              <w:rPr>
                <w:sz w:val="24"/>
              </w:rPr>
              <w:t xml:space="preserve">10 </w:t>
            </w:r>
            <w:r>
              <w:rPr>
                <w:spacing w:val="-5"/>
                <w:sz w:val="24"/>
              </w:rPr>
              <w:t>mg</w:t>
            </w:r>
          </w:p>
        </w:tc>
        <w:tc>
          <w:tcPr>
            <w:tcW w:w="2410" w:type="dxa"/>
          </w:tcPr>
          <w:p w14:paraId="3D9D79D5" w14:textId="77777777" w:rsidR="008D42C5" w:rsidRDefault="00790BB7">
            <w:pPr>
              <w:pStyle w:val="TableParagraph"/>
              <w:spacing w:before="0" w:line="255" w:lineRule="exact"/>
              <w:ind w:left="107"/>
              <w:jc w:val="left"/>
              <w:rPr>
                <w:sz w:val="24"/>
              </w:rPr>
            </w:pPr>
            <w:r>
              <w:rPr>
                <w:sz w:val="24"/>
              </w:rPr>
              <w:t xml:space="preserve">7.5 </w:t>
            </w:r>
            <w:r>
              <w:rPr>
                <w:spacing w:val="-5"/>
                <w:sz w:val="24"/>
              </w:rPr>
              <w:t>mg</w:t>
            </w:r>
          </w:p>
        </w:tc>
      </w:tr>
      <w:tr w:rsidR="008D42C5" w14:paraId="0FB2722E" w14:textId="77777777">
        <w:trPr>
          <w:trHeight w:val="275"/>
        </w:trPr>
        <w:tc>
          <w:tcPr>
            <w:tcW w:w="2548" w:type="dxa"/>
          </w:tcPr>
          <w:p w14:paraId="0B86D163" w14:textId="77777777" w:rsidR="008D42C5" w:rsidRDefault="00790BB7">
            <w:pPr>
              <w:pStyle w:val="TableParagraph"/>
              <w:spacing w:before="0" w:line="255" w:lineRule="exact"/>
              <w:ind w:left="108"/>
              <w:jc w:val="left"/>
              <w:rPr>
                <w:sz w:val="24"/>
              </w:rPr>
            </w:pPr>
            <w:r>
              <w:rPr>
                <w:sz w:val="24"/>
              </w:rPr>
              <w:t xml:space="preserve">7.5 </w:t>
            </w:r>
            <w:r>
              <w:rPr>
                <w:spacing w:val="-5"/>
                <w:sz w:val="24"/>
              </w:rPr>
              <w:t>mg</w:t>
            </w:r>
          </w:p>
        </w:tc>
        <w:tc>
          <w:tcPr>
            <w:tcW w:w="2410" w:type="dxa"/>
          </w:tcPr>
          <w:p w14:paraId="4E1B7DB5" w14:textId="77777777" w:rsidR="008D42C5" w:rsidRDefault="00790BB7">
            <w:pPr>
              <w:pStyle w:val="TableParagraph"/>
              <w:spacing w:before="0" w:line="255" w:lineRule="exact"/>
              <w:ind w:left="107"/>
              <w:jc w:val="left"/>
              <w:rPr>
                <w:sz w:val="24"/>
              </w:rPr>
            </w:pPr>
            <w:r>
              <w:rPr>
                <w:sz w:val="24"/>
              </w:rPr>
              <w:t xml:space="preserve">5 </w:t>
            </w:r>
            <w:r>
              <w:rPr>
                <w:spacing w:val="-5"/>
                <w:sz w:val="24"/>
              </w:rPr>
              <w:t>mg</w:t>
            </w:r>
          </w:p>
        </w:tc>
      </w:tr>
      <w:tr w:rsidR="008D42C5" w14:paraId="12F912BF" w14:textId="77777777">
        <w:trPr>
          <w:trHeight w:val="276"/>
        </w:trPr>
        <w:tc>
          <w:tcPr>
            <w:tcW w:w="2548" w:type="dxa"/>
          </w:tcPr>
          <w:p w14:paraId="4BD317FE" w14:textId="77777777" w:rsidR="008D42C5" w:rsidRDefault="00790BB7">
            <w:pPr>
              <w:pStyle w:val="TableParagraph"/>
              <w:spacing w:before="1" w:line="255" w:lineRule="exact"/>
              <w:ind w:left="108"/>
              <w:jc w:val="left"/>
              <w:rPr>
                <w:sz w:val="24"/>
              </w:rPr>
            </w:pPr>
            <w:r>
              <w:rPr>
                <w:sz w:val="24"/>
              </w:rPr>
              <w:t xml:space="preserve">6 </w:t>
            </w:r>
            <w:r>
              <w:rPr>
                <w:spacing w:val="-5"/>
                <w:sz w:val="24"/>
              </w:rPr>
              <w:t>mg</w:t>
            </w:r>
          </w:p>
        </w:tc>
        <w:tc>
          <w:tcPr>
            <w:tcW w:w="2410" w:type="dxa"/>
          </w:tcPr>
          <w:p w14:paraId="7C4C3779" w14:textId="77777777" w:rsidR="008D42C5" w:rsidRDefault="00790BB7">
            <w:pPr>
              <w:pStyle w:val="TableParagraph"/>
              <w:spacing w:before="1" w:line="255" w:lineRule="exact"/>
              <w:ind w:left="107"/>
              <w:jc w:val="left"/>
              <w:rPr>
                <w:sz w:val="24"/>
              </w:rPr>
            </w:pPr>
            <w:r>
              <w:rPr>
                <w:sz w:val="24"/>
              </w:rPr>
              <w:t xml:space="preserve">4 </w:t>
            </w:r>
            <w:r>
              <w:rPr>
                <w:spacing w:val="-5"/>
                <w:sz w:val="24"/>
              </w:rPr>
              <w:t>mg</w:t>
            </w:r>
          </w:p>
        </w:tc>
      </w:tr>
      <w:tr w:rsidR="008D42C5" w14:paraId="7E2E495D" w14:textId="77777777">
        <w:trPr>
          <w:trHeight w:val="275"/>
        </w:trPr>
        <w:tc>
          <w:tcPr>
            <w:tcW w:w="2548" w:type="dxa"/>
          </w:tcPr>
          <w:p w14:paraId="7850F18A" w14:textId="77777777" w:rsidR="008D42C5" w:rsidRDefault="00790BB7">
            <w:pPr>
              <w:pStyle w:val="TableParagraph"/>
              <w:spacing w:before="0" w:line="255" w:lineRule="exact"/>
              <w:ind w:left="108"/>
              <w:jc w:val="left"/>
              <w:rPr>
                <w:sz w:val="24"/>
              </w:rPr>
            </w:pPr>
            <w:r>
              <w:rPr>
                <w:sz w:val="24"/>
              </w:rPr>
              <w:t xml:space="preserve">5 </w:t>
            </w:r>
            <w:r>
              <w:rPr>
                <w:spacing w:val="-5"/>
                <w:sz w:val="24"/>
              </w:rPr>
              <w:t>mg</w:t>
            </w:r>
          </w:p>
        </w:tc>
        <w:tc>
          <w:tcPr>
            <w:tcW w:w="2410" w:type="dxa"/>
          </w:tcPr>
          <w:p w14:paraId="544F3843" w14:textId="77777777" w:rsidR="008D42C5" w:rsidRDefault="00790BB7">
            <w:pPr>
              <w:pStyle w:val="TableParagraph"/>
              <w:spacing w:before="0" w:line="255" w:lineRule="exact"/>
              <w:ind w:left="107"/>
              <w:jc w:val="left"/>
              <w:rPr>
                <w:sz w:val="24"/>
              </w:rPr>
            </w:pPr>
            <w:r>
              <w:rPr>
                <w:sz w:val="24"/>
              </w:rPr>
              <w:t xml:space="preserve">2.5 </w:t>
            </w:r>
            <w:r>
              <w:rPr>
                <w:spacing w:val="-5"/>
                <w:sz w:val="24"/>
              </w:rPr>
              <w:t>mg</w:t>
            </w:r>
          </w:p>
        </w:tc>
      </w:tr>
      <w:tr w:rsidR="008D42C5" w14:paraId="727F3BED" w14:textId="77777777">
        <w:trPr>
          <w:trHeight w:val="275"/>
        </w:trPr>
        <w:tc>
          <w:tcPr>
            <w:tcW w:w="2548" w:type="dxa"/>
          </w:tcPr>
          <w:p w14:paraId="50C16B9F" w14:textId="77777777" w:rsidR="008D42C5" w:rsidRDefault="00790BB7">
            <w:pPr>
              <w:pStyle w:val="TableParagraph"/>
              <w:spacing w:before="0" w:line="255" w:lineRule="exact"/>
              <w:ind w:left="108"/>
              <w:jc w:val="left"/>
              <w:rPr>
                <w:sz w:val="24"/>
              </w:rPr>
            </w:pPr>
            <w:r>
              <w:rPr>
                <w:sz w:val="24"/>
              </w:rPr>
              <w:t xml:space="preserve">4 </w:t>
            </w:r>
            <w:r>
              <w:rPr>
                <w:spacing w:val="-5"/>
                <w:sz w:val="24"/>
              </w:rPr>
              <w:t>mg</w:t>
            </w:r>
          </w:p>
        </w:tc>
        <w:tc>
          <w:tcPr>
            <w:tcW w:w="2410" w:type="dxa"/>
          </w:tcPr>
          <w:p w14:paraId="274A8FE6" w14:textId="77777777" w:rsidR="008D42C5" w:rsidRDefault="00790BB7">
            <w:pPr>
              <w:pStyle w:val="TableParagraph"/>
              <w:spacing w:before="0" w:line="255" w:lineRule="exact"/>
              <w:ind w:left="107"/>
              <w:jc w:val="left"/>
              <w:rPr>
                <w:sz w:val="24"/>
              </w:rPr>
            </w:pPr>
            <w:r>
              <w:rPr>
                <w:sz w:val="24"/>
              </w:rPr>
              <w:t xml:space="preserve">2 </w:t>
            </w:r>
            <w:r>
              <w:rPr>
                <w:spacing w:val="-5"/>
                <w:sz w:val="24"/>
              </w:rPr>
              <w:t>mg</w:t>
            </w:r>
          </w:p>
        </w:tc>
      </w:tr>
      <w:tr w:rsidR="008D42C5" w14:paraId="26AAF288" w14:textId="77777777">
        <w:trPr>
          <w:trHeight w:val="276"/>
        </w:trPr>
        <w:tc>
          <w:tcPr>
            <w:tcW w:w="2548" w:type="dxa"/>
          </w:tcPr>
          <w:p w14:paraId="162AD6FB" w14:textId="77777777" w:rsidR="008D42C5" w:rsidRDefault="00790BB7">
            <w:pPr>
              <w:pStyle w:val="TableParagraph"/>
              <w:spacing w:before="1" w:line="255" w:lineRule="exact"/>
              <w:ind w:left="108"/>
              <w:jc w:val="left"/>
              <w:rPr>
                <w:sz w:val="24"/>
              </w:rPr>
            </w:pPr>
            <w:r>
              <w:rPr>
                <w:sz w:val="24"/>
              </w:rPr>
              <w:t xml:space="preserve">3 </w:t>
            </w:r>
            <w:r>
              <w:rPr>
                <w:spacing w:val="-5"/>
                <w:sz w:val="24"/>
              </w:rPr>
              <w:t>mg</w:t>
            </w:r>
          </w:p>
        </w:tc>
        <w:tc>
          <w:tcPr>
            <w:tcW w:w="2410" w:type="dxa"/>
          </w:tcPr>
          <w:p w14:paraId="0486139C" w14:textId="77777777" w:rsidR="008D42C5" w:rsidRDefault="00790BB7">
            <w:pPr>
              <w:pStyle w:val="TableParagraph"/>
              <w:spacing w:before="1" w:line="255" w:lineRule="exact"/>
              <w:ind w:left="107"/>
              <w:jc w:val="left"/>
              <w:rPr>
                <w:sz w:val="24"/>
              </w:rPr>
            </w:pPr>
            <w:r>
              <w:rPr>
                <w:sz w:val="24"/>
              </w:rPr>
              <w:t xml:space="preserve">1.5 </w:t>
            </w:r>
            <w:r>
              <w:rPr>
                <w:spacing w:val="-5"/>
                <w:sz w:val="24"/>
              </w:rPr>
              <w:t>mg</w:t>
            </w:r>
          </w:p>
        </w:tc>
      </w:tr>
      <w:tr w:rsidR="008D42C5" w14:paraId="78C3CC05" w14:textId="77777777">
        <w:trPr>
          <w:trHeight w:val="276"/>
        </w:trPr>
        <w:tc>
          <w:tcPr>
            <w:tcW w:w="2548" w:type="dxa"/>
          </w:tcPr>
          <w:p w14:paraId="0727215A" w14:textId="77777777" w:rsidR="008D42C5" w:rsidRDefault="00790BB7">
            <w:pPr>
              <w:pStyle w:val="TableParagraph"/>
              <w:spacing w:before="0" w:line="256" w:lineRule="exact"/>
              <w:ind w:left="108"/>
              <w:jc w:val="left"/>
              <w:rPr>
                <w:sz w:val="24"/>
              </w:rPr>
            </w:pPr>
            <w:r>
              <w:rPr>
                <w:sz w:val="24"/>
              </w:rPr>
              <w:t xml:space="preserve">2.5 </w:t>
            </w:r>
            <w:r>
              <w:rPr>
                <w:spacing w:val="-5"/>
                <w:sz w:val="24"/>
              </w:rPr>
              <w:t>mg</w:t>
            </w:r>
          </w:p>
        </w:tc>
        <w:tc>
          <w:tcPr>
            <w:tcW w:w="2410" w:type="dxa"/>
          </w:tcPr>
          <w:p w14:paraId="03373A4A" w14:textId="77777777" w:rsidR="008D42C5" w:rsidRDefault="00790BB7">
            <w:pPr>
              <w:pStyle w:val="TableParagraph"/>
              <w:spacing w:before="0" w:line="256" w:lineRule="exact"/>
              <w:ind w:left="107"/>
              <w:jc w:val="left"/>
              <w:rPr>
                <w:sz w:val="24"/>
              </w:rPr>
            </w:pPr>
            <w:r>
              <w:rPr>
                <w:sz w:val="24"/>
              </w:rPr>
              <w:t xml:space="preserve">1 </w:t>
            </w:r>
            <w:r>
              <w:rPr>
                <w:spacing w:val="-5"/>
                <w:sz w:val="24"/>
              </w:rPr>
              <w:t>mg</w:t>
            </w:r>
          </w:p>
        </w:tc>
      </w:tr>
    </w:tbl>
    <w:p w14:paraId="0A76E34B" w14:textId="77777777" w:rsidR="008D42C5" w:rsidRDefault="008D42C5">
      <w:pPr>
        <w:pStyle w:val="BodyText"/>
        <w:spacing w:before="206"/>
        <w:ind w:left="0"/>
        <w:rPr>
          <w:b/>
          <w:i/>
        </w:rPr>
      </w:pPr>
    </w:p>
    <w:p w14:paraId="0DFA6806" w14:textId="77777777" w:rsidR="008D42C5" w:rsidRDefault="00790BB7">
      <w:pPr>
        <w:pStyle w:val="BodyText"/>
        <w:spacing w:before="1"/>
      </w:pPr>
      <w:bookmarkStart w:id="15" w:name="Missed_Dose"/>
      <w:bookmarkEnd w:id="15"/>
      <w:r>
        <w:rPr>
          <w:u w:val="single"/>
        </w:rPr>
        <w:t>Missed</w:t>
      </w:r>
      <w:r>
        <w:rPr>
          <w:spacing w:val="-2"/>
          <w:u w:val="single"/>
        </w:rPr>
        <w:t xml:space="preserve"> </w:t>
      </w:r>
      <w:r>
        <w:rPr>
          <w:spacing w:val="-4"/>
          <w:u w:val="single"/>
        </w:rPr>
        <w:t>Dose</w:t>
      </w:r>
    </w:p>
    <w:p w14:paraId="5A75755C" w14:textId="77777777" w:rsidR="008D42C5" w:rsidRDefault="00790BB7">
      <w:pPr>
        <w:pStyle w:val="BodyText"/>
        <w:spacing w:before="162" w:line="276" w:lineRule="auto"/>
        <w:ind w:right="242"/>
      </w:pPr>
      <w:r>
        <w:t>If</w:t>
      </w:r>
      <w:r>
        <w:rPr>
          <w:spacing w:val="-2"/>
        </w:rPr>
        <w:t xml:space="preserve"> </w:t>
      </w:r>
      <w:r>
        <w:t>a</w:t>
      </w:r>
      <w:r>
        <w:rPr>
          <w:spacing w:val="-2"/>
        </w:rPr>
        <w:t xml:space="preserve"> </w:t>
      </w:r>
      <w:r>
        <w:t>dose</w:t>
      </w:r>
      <w:r>
        <w:rPr>
          <w:spacing w:val="-2"/>
        </w:rPr>
        <w:t xml:space="preserve"> </w:t>
      </w:r>
      <w:r>
        <w:t>of</w:t>
      </w:r>
      <w:r>
        <w:rPr>
          <w:spacing w:val="-2"/>
        </w:rPr>
        <w:t xml:space="preserve"> </w:t>
      </w:r>
      <w:r>
        <w:t>medication</w:t>
      </w:r>
      <w:r>
        <w:rPr>
          <w:spacing w:val="-4"/>
        </w:rPr>
        <w:t xml:space="preserve"> </w:t>
      </w:r>
      <w:r>
        <w:t>is</w:t>
      </w:r>
      <w:r>
        <w:rPr>
          <w:spacing w:val="-2"/>
        </w:rPr>
        <w:t xml:space="preserve"> </w:t>
      </w:r>
      <w:r>
        <w:t>missed,</w:t>
      </w:r>
      <w:r>
        <w:rPr>
          <w:spacing w:val="-2"/>
        </w:rPr>
        <w:t xml:space="preserve"> </w:t>
      </w:r>
      <w:r>
        <w:t>patients</w:t>
      </w:r>
      <w:r>
        <w:rPr>
          <w:spacing w:val="-2"/>
        </w:rPr>
        <w:t xml:space="preserve"> </w:t>
      </w:r>
      <w:r>
        <w:t>should</w:t>
      </w:r>
      <w:r>
        <w:rPr>
          <w:spacing w:val="-2"/>
        </w:rPr>
        <w:t xml:space="preserve"> </w:t>
      </w:r>
      <w:r>
        <w:t>take</w:t>
      </w:r>
      <w:r>
        <w:rPr>
          <w:spacing w:val="-2"/>
        </w:rPr>
        <w:t xml:space="preserve"> </w:t>
      </w:r>
      <w:r>
        <w:t>the</w:t>
      </w:r>
      <w:r>
        <w:rPr>
          <w:spacing w:val="-2"/>
        </w:rPr>
        <w:t xml:space="preserve"> </w:t>
      </w:r>
      <w:r>
        <w:t>missed</w:t>
      </w:r>
      <w:r>
        <w:rPr>
          <w:spacing w:val="-2"/>
        </w:rPr>
        <w:t xml:space="preserve"> </w:t>
      </w:r>
      <w:r>
        <w:t>dose</w:t>
      </w:r>
      <w:r>
        <w:rPr>
          <w:spacing w:val="-2"/>
        </w:rPr>
        <w:t xml:space="preserve"> </w:t>
      </w:r>
      <w:r>
        <w:t>as</w:t>
      </w:r>
      <w:r>
        <w:rPr>
          <w:spacing w:val="-2"/>
        </w:rPr>
        <w:t xml:space="preserve"> </w:t>
      </w:r>
      <w:r>
        <w:t>soon</w:t>
      </w:r>
      <w:r>
        <w:rPr>
          <w:spacing w:val="-2"/>
        </w:rPr>
        <w:t xml:space="preserve"> </w:t>
      </w:r>
      <w:r>
        <w:t>as</w:t>
      </w:r>
      <w:r>
        <w:rPr>
          <w:spacing w:val="-2"/>
        </w:rPr>
        <w:t xml:space="preserve"> </w:t>
      </w:r>
      <w:r>
        <w:t>possible.</w:t>
      </w:r>
      <w:r>
        <w:rPr>
          <w:spacing w:val="-4"/>
        </w:rPr>
        <w:t xml:space="preserve"> </w:t>
      </w:r>
      <w:r>
        <w:t>If the dose has been missed by more than 6 hours, instruct the patient to skip the missed dose and continue with the next scheduled dose. Instruct the patient not to take two doses at the same time or on the same day.</w:t>
      </w:r>
    </w:p>
    <w:p w14:paraId="672439B0" w14:textId="77777777" w:rsidR="008D42C5" w:rsidRDefault="00790BB7">
      <w:pPr>
        <w:pStyle w:val="BodyText"/>
        <w:spacing w:before="199" w:line="381" w:lineRule="auto"/>
        <w:ind w:right="6533"/>
      </w:pPr>
      <w:bookmarkStart w:id="16" w:name="Method_of_administration"/>
      <w:bookmarkEnd w:id="16"/>
      <w:r>
        <w:rPr>
          <w:u w:val="single"/>
        </w:rPr>
        <w:t>Method</w:t>
      </w:r>
      <w:r>
        <w:rPr>
          <w:spacing w:val="-15"/>
          <w:u w:val="single"/>
        </w:rPr>
        <w:t xml:space="preserve"> </w:t>
      </w:r>
      <w:r>
        <w:rPr>
          <w:u w:val="single"/>
        </w:rPr>
        <w:t>of</w:t>
      </w:r>
      <w:r>
        <w:rPr>
          <w:spacing w:val="-15"/>
          <w:u w:val="single"/>
        </w:rPr>
        <w:t xml:space="preserve"> </w:t>
      </w:r>
      <w:r>
        <w:rPr>
          <w:u w:val="single"/>
        </w:rPr>
        <w:t>administration</w:t>
      </w:r>
      <w:r>
        <w:t xml:space="preserve"> </w:t>
      </w:r>
      <w:proofErr w:type="gramStart"/>
      <w:r>
        <w:t>For</w:t>
      </w:r>
      <w:proofErr w:type="gramEnd"/>
      <w:r>
        <w:t xml:space="preserve"> oral administration.</w:t>
      </w:r>
    </w:p>
    <w:p w14:paraId="73C60B06" w14:textId="77777777" w:rsidR="008D42C5" w:rsidRDefault="00790BB7">
      <w:pPr>
        <w:pStyle w:val="BodyText"/>
        <w:spacing w:before="78" w:line="276" w:lineRule="auto"/>
        <w:ind w:right="242"/>
      </w:pPr>
      <w:r>
        <w:t>SOHONOS</w:t>
      </w:r>
      <w:r>
        <w:rPr>
          <w:spacing w:val="-1"/>
        </w:rPr>
        <w:t xml:space="preserve"> </w:t>
      </w:r>
      <w:r>
        <w:t>should</w:t>
      </w:r>
      <w:r>
        <w:rPr>
          <w:spacing w:val="-2"/>
        </w:rPr>
        <w:t xml:space="preserve"> </w:t>
      </w:r>
      <w:r>
        <w:t>be</w:t>
      </w:r>
      <w:r>
        <w:rPr>
          <w:spacing w:val="-2"/>
        </w:rPr>
        <w:t xml:space="preserve"> </w:t>
      </w:r>
      <w:r>
        <w:t>taken</w:t>
      </w:r>
      <w:r>
        <w:rPr>
          <w:spacing w:val="-2"/>
        </w:rPr>
        <w:t xml:space="preserve"> </w:t>
      </w:r>
      <w:r>
        <w:t>with</w:t>
      </w:r>
      <w:r>
        <w:rPr>
          <w:spacing w:val="-2"/>
        </w:rPr>
        <w:t xml:space="preserve"> </w:t>
      </w:r>
      <w:r>
        <w:t>food</w:t>
      </w:r>
      <w:r>
        <w:rPr>
          <w:spacing w:val="-2"/>
        </w:rPr>
        <w:t xml:space="preserve"> </w:t>
      </w:r>
      <w:r>
        <w:t>preferably</w:t>
      </w:r>
      <w:r>
        <w:rPr>
          <w:spacing w:val="-4"/>
        </w:rPr>
        <w:t xml:space="preserve"> </w:t>
      </w:r>
      <w:r>
        <w:t>at</w:t>
      </w:r>
      <w:r>
        <w:rPr>
          <w:spacing w:val="-2"/>
        </w:rPr>
        <w:t xml:space="preserve"> </w:t>
      </w:r>
      <w:r>
        <w:t>the</w:t>
      </w:r>
      <w:r>
        <w:rPr>
          <w:spacing w:val="-3"/>
        </w:rPr>
        <w:t xml:space="preserve"> </w:t>
      </w:r>
      <w:r>
        <w:t>same</w:t>
      </w:r>
      <w:r>
        <w:rPr>
          <w:spacing w:val="-3"/>
        </w:rPr>
        <w:t xml:space="preserve"> </w:t>
      </w:r>
      <w:r>
        <w:t>time</w:t>
      </w:r>
      <w:r>
        <w:rPr>
          <w:spacing w:val="-2"/>
        </w:rPr>
        <w:t xml:space="preserve"> </w:t>
      </w:r>
      <w:r>
        <w:t>each</w:t>
      </w:r>
      <w:r>
        <w:rPr>
          <w:spacing w:val="-2"/>
        </w:rPr>
        <w:t xml:space="preserve"> </w:t>
      </w:r>
      <w:r>
        <w:t>day.</w:t>
      </w:r>
      <w:r>
        <w:rPr>
          <w:spacing w:val="-2"/>
        </w:rPr>
        <w:t xml:space="preserve"> </w:t>
      </w:r>
      <w:r>
        <w:t>SOHONOS</w:t>
      </w:r>
      <w:r>
        <w:rPr>
          <w:spacing w:val="-2"/>
        </w:rPr>
        <w:t xml:space="preserve"> </w:t>
      </w:r>
      <w:r>
        <w:t>may be</w:t>
      </w:r>
      <w:r>
        <w:rPr>
          <w:spacing w:val="-3"/>
        </w:rPr>
        <w:t xml:space="preserve"> </w:t>
      </w:r>
      <w:r>
        <w:t>swallowed</w:t>
      </w:r>
      <w:r>
        <w:rPr>
          <w:spacing w:val="-3"/>
        </w:rPr>
        <w:t xml:space="preserve"> </w:t>
      </w:r>
      <w:r>
        <w:t>whole,</w:t>
      </w:r>
      <w:r>
        <w:rPr>
          <w:spacing w:val="-3"/>
        </w:rPr>
        <w:t xml:space="preserve"> </w:t>
      </w:r>
      <w:r>
        <w:t>or</w:t>
      </w:r>
      <w:r>
        <w:rPr>
          <w:spacing w:val="-3"/>
        </w:rPr>
        <w:t xml:space="preserve"> </w:t>
      </w:r>
      <w:r>
        <w:t>capsules</w:t>
      </w:r>
      <w:r>
        <w:rPr>
          <w:spacing w:val="-4"/>
        </w:rPr>
        <w:t xml:space="preserve"> </w:t>
      </w:r>
      <w:r>
        <w:t>may</w:t>
      </w:r>
      <w:r>
        <w:rPr>
          <w:spacing w:val="-3"/>
        </w:rPr>
        <w:t xml:space="preserve"> </w:t>
      </w:r>
      <w:r>
        <w:t>be</w:t>
      </w:r>
      <w:r>
        <w:rPr>
          <w:spacing w:val="-3"/>
        </w:rPr>
        <w:t xml:space="preserve"> </w:t>
      </w:r>
      <w:r>
        <w:t>opened,</w:t>
      </w:r>
      <w:r>
        <w:rPr>
          <w:spacing w:val="-4"/>
        </w:rPr>
        <w:t xml:space="preserve"> </w:t>
      </w:r>
      <w:r>
        <w:t>and</w:t>
      </w:r>
      <w:r>
        <w:rPr>
          <w:spacing w:val="-3"/>
        </w:rPr>
        <w:t xml:space="preserve"> </w:t>
      </w:r>
      <w:r>
        <w:t>the</w:t>
      </w:r>
      <w:r>
        <w:rPr>
          <w:spacing w:val="-3"/>
        </w:rPr>
        <w:t xml:space="preserve"> </w:t>
      </w:r>
      <w:r>
        <w:t>contents</w:t>
      </w:r>
      <w:r>
        <w:rPr>
          <w:spacing w:val="-2"/>
        </w:rPr>
        <w:t xml:space="preserve"> </w:t>
      </w:r>
      <w:r>
        <w:t>emptied</w:t>
      </w:r>
      <w:r>
        <w:rPr>
          <w:spacing w:val="-3"/>
        </w:rPr>
        <w:t xml:space="preserve"> </w:t>
      </w:r>
      <w:r>
        <w:t>onto</w:t>
      </w:r>
      <w:r>
        <w:rPr>
          <w:spacing w:val="-3"/>
        </w:rPr>
        <w:t xml:space="preserve"> </w:t>
      </w:r>
      <w:r>
        <w:t>a</w:t>
      </w:r>
      <w:r>
        <w:rPr>
          <w:spacing w:val="-3"/>
        </w:rPr>
        <w:t xml:space="preserve"> </w:t>
      </w:r>
      <w:r>
        <w:t>teaspoon</w:t>
      </w:r>
      <w:r>
        <w:rPr>
          <w:spacing w:val="-3"/>
        </w:rPr>
        <w:t xml:space="preserve"> </w:t>
      </w:r>
      <w:r>
        <w:t>of soft food (e.g. apple sauce, low fat yogurt, low fat chocolate pudding, warm oatmeal, warm rice</w:t>
      </w:r>
      <w:r>
        <w:rPr>
          <w:spacing w:val="-2"/>
        </w:rPr>
        <w:t xml:space="preserve"> </w:t>
      </w:r>
      <w:r>
        <w:t>cereal,</w:t>
      </w:r>
      <w:r>
        <w:rPr>
          <w:spacing w:val="-1"/>
        </w:rPr>
        <w:t xml:space="preserve"> </w:t>
      </w:r>
      <w:r>
        <w:t>chocolate</w:t>
      </w:r>
      <w:r>
        <w:rPr>
          <w:spacing w:val="-1"/>
        </w:rPr>
        <w:t xml:space="preserve"> </w:t>
      </w:r>
      <w:r>
        <w:t>milk,</w:t>
      </w:r>
      <w:r>
        <w:rPr>
          <w:spacing w:val="-1"/>
        </w:rPr>
        <w:t xml:space="preserve"> </w:t>
      </w:r>
      <w:r>
        <w:t>warm</w:t>
      </w:r>
      <w:r>
        <w:rPr>
          <w:spacing w:val="-1"/>
        </w:rPr>
        <w:t xml:space="preserve"> </w:t>
      </w:r>
      <w:r>
        <w:t>baby</w:t>
      </w:r>
      <w:r>
        <w:rPr>
          <w:spacing w:val="-1"/>
        </w:rPr>
        <w:t xml:space="preserve"> </w:t>
      </w:r>
      <w:r>
        <w:t>formula)</w:t>
      </w:r>
      <w:r>
        <w:rPr>
          <w:spacing w:val="-2"/>
        </w:rPr>
        <w:t xml:space="preserve"> </w:t>
      </w:r>
      <w:r>
        <w:t>and</w:t>
      </w:r>
      <w:r>
        <w:rPr>
          <w:spacing w:val="-1"/>
        </w:rPr>
        <w:t xml:space="preserve"> </w:t>
      </w:r>
      <w:r>
        <w:t>taken</w:t>
      </w:r>
      <w:r>
        <w:rPr>
          <w:spacing w:val="-1"/>
        </w:rPr>
        <w:t xml:space="preserve"> </w:t>
      </w:r>
      <w:r>
        <w:t>within</w:t>
      </w:r>
      <w:r>
        <w:rPr>
          <w:spacing w:val="-1"/>
        </w:rPr>
        <w:t xml:space="preserve"> </w:t>
      </w:r>
      <w:r>
        <w:t>1 hour</w:t>
      </w:r>
      <w:r>
        <w:rPr>
          <w:spacing w:val="-1"/>
        </w:rPr>
        <w:t xml:space="preserve"> </w:t>
      </w:r>
      <w:r>
        <w:t>of</w:t>
      </w:r>
      <w:r>
        <w:rPr>
          <w:spacing w:val="-1"/>
        </w:rPr>
        <w:t xml:space="preserve"> </w:t>
      </w:r>
      <w:r>
        <w:t>opening</w:t>
      </w:r>
      <w:r>
        <w:rPr>
          <w:spacing w:val="-1"/>
        </w:rPr>
        <w:t xml:space="preserve"> </w:t>
      </w:r>
      <w:r>
        <w:t>provided it was maintained at room temperature and not exposed to direct sunlight (see section 6.4 SPECIAL PRECAUTIONS FOR STORAGE AND OTHER HANDLING).</w:t>
      </w:r>
    </w:p>
    <w:p w14:paraId="0FA1C936" w14:textId="77777777" w:rsidR="008D42C5" w:rsidRDefault="00790BB7">
      <w:pPr>
        <w:pStyle w:val="Heading2"/>
        <w:numPr>
          <w:ilvl w:val="1"/>
          <w:numId w:val="2"/>
        </w:numPr>
        <w:tabs>
          <w:tab w:val="left" w:pos="787"/>
        </w:tabs>
        <w:spacing w:before="199"/>
        <w:ind w:left="787" w:hanging="567"/>
      </w:pPr>
      <w:bookmarkStart w:id="17" w:name="4.3_Contraindications"/>
      <w:bookmarkEnd w:id="17"/>
      <w:r>
        <w:rPr>
          <w:spacing w:val="-2"/>
        </w:rPr>
        <w:t>CONTRAINDICATIONS</w:t>
      </w:r>
    </w:p>
    <w:p w14:paraId="4CB0E2F9" w14:textId="77777777" w:rsidR="008D42C5" w:rsidRDefault="00790BB7">
      <w:pPr>
        <w:pStyle w:val="BodyText"/>
        <w:spacing w:before="162" w:line="276" w:lineRule="auto"/>
      </w:pPr>
      <w:r>
        <w:t>SOHONOS</w:t>
      </w:r>
      <w:r>
        <w:rPr>
          <w:spacing w:val="-2"/>
        </w:rPr>
        <w:t xml:space="preserve"> </w:t>
      </w:r>
      <w:r>
        <w:t>is</w:t>
      </w:r>
      <w:r>
        <w:rPr>
          <w:spacing w:val="-3"/>
        </w:rPr>
        <w:t xml:space="preserve"> </w:t>
      </w:r>
      <w:r>
        <w:t>contraindicated</w:t>
      </w:r>
      <w:r>
        <w:rPr>
          <w:spacing w:val="-4"/>
        </w:rPr>
        <w:t xml:space="preserve"> </w:t>
      </w:r>
      <w:r>
        <w:t>in</w:t>
      </w:r>
      <w:r>
        <w:rPr>
          <w:spacing w:val="-3"/>
        </w:rPr>
        <w:t xml:space="preserve"> </w:t>
      </w:r>
      <w:r>
        <w:t>patients</w:t>
      </w:r>
      <w:r>
        <w:rPr>
          <w:spacing w:val="-3"/>
        </w:rPr>
        <w:t xml:space="preserve"> </w:t>
      </w:r>
      <w:r>
        <w:t>with</w:t>
      </w:r>
      <w:r>
        <w:rPr>
          <w:spacing w:val="-5"/>
        </w:rPr>
        <w:t xml:space="preserve"> </w:t>
      </w:r>
      <w:r>
        <w:t>a</w:t>
      </w:r>
      <w:r>
        <w:rPr>
          <w:spacing w:val="-3"/>
        </w:rPr>
        <w:t xml:space="preserve"> </w:t>
      </w:r>
      <w:r>
        <w:t>history</w:t>
      </w:r>
      <w:r>
        <w:rPr>
          <w:spacing w:val="-3"/>
        </w:rPr>
        <w:t xml:space="preserve"> </w:t>
      </w:r>
      <w:r>
        <w:t>of</w:t>
      </w:r>
      <w:r>
        <w:rPr>
          <w:spacing w:val="-3"/>
        </w:rPr>
        <w:t xml:space="preserve"> </w:t>
      </w:r>
      <w:r>
        <w:t>allergy</w:t>
      </w:r>
      <w:r>
        <w:rPr>
          <w:spacing w:val="-3"/>
        </w:rPr>
        <w:t xml:space="preserve"> </w:t>
      </w:r>
      <w:r>
        <w:t>or</w:t>
      </w:r>
      <w:r>
        <w:rPr>
          <w:spacing w:val="-3"/>
        </w:rPr>
        <w:t xml:space="preserve"> </w:t>
      </w:r>
      <w:r>
        <w:t>hypersensitivity</w:t>
      </w:r>
      <w:r>
        <w:rPr>
          <w:spacing w:val="-3"/>
        </w:rPr>
        <w:t xml:space="preserve"> </w:t>
      </w:r>
      <w:r>
        <w:t>to</w:t>
      </w:r>
      <w:r>
        <w:rPr>
          <w:spacing w:val="-3"/>
        </w:rPr>
        <w:t xml:space="preserve"> </w:t>
      </w:r>
      <w:r>
        <w:t xml:space="preserve">the active substance, or to other retinoids or to any of the excipients (see Section 6.1 LIST OF </w:t>
      </w:r>
      <w:r>
        <w:rPr>
          <w:spacing w:val="-2"/>
        </w:rPr>
        <w:t>EXCIPIENTS).</w:t>
      </w:r>
    </w:p>
    <w:p w14:paraId="390059CD" w14:textId="77777777" w:rsidR="008D42C5" w:rsidRDefault="008D42C5">
      <w:pPr>
        <w:spacing w:line="276" w:lineRule="auto"/>
        <w:sectPr w:rsidR="008D42C5">
          <w:pgSz w:w="11910" w:h="16840"/>
          <w:pgMar w:top="1360" w:right="1200" w:bottom="960" w:left="1220" w:header="0" w:footer="772" w:gutter="0"/>
          <w:cols w:space="720"/>
        </w:sectPr>
      </w:pPr>
    </w:p>
    <w:p w14:paraId="5D81E42A" w14:textId="77777777" w:rsidR="008D42C5" w:rsidRDefault="00790BB7">
      <w:pPr>
        <w:pStyle w:val="BodyText"/>
        <w:spacing w:before="62"/>
      </w:pPr>
      <w:r>
        <w:lastRenderedPageBreak/>
        <w:t>SOHONOS is</w:t>
      </w:r>
      <w:r>
        <w:rPr>
          <w:spacing w:val="-1"/>
        </w:rPr>
        <w:t xml:space="preserve"> </w:t>
      </w:r>
      <w:r>
        <w:t>contraindicated</w:t>
      </w:r>
      <w:r>
        <w:rPr>
          <w:spacing w:val="-2"/>
        </w:rPr>
        <w:t xml:space="preserve"> </w:t>
      </w:r>
      <w:r>
        <w:t>in</w:t>
      </w:r>
      <w:r>
        <w:rPr>
          <w:spacing w:val="-1"/>
        </w:rPr>
        <w:t xml:space="preserve"> </w:t>
      </w:r>
      <w:r>
        <w:t>women who</w:t>
      </w:r>
      <w:r>
        <w:rPr>
          <w:spacing w:val="-1"/>
        </w:rPr>
        <w:t xml:space="preserve"> </w:t>
      </w:r>
      <w:r>
        <w:t>are</w:t>
      </w:r>
      <w:r>
        <w:rPr>
          <w:spacing w:val="-1"/>
        </w:rPr>
        <w:t xml:space="preserve"> </w:t>
      </w:r>
      <w:r>
        <w:t>pregnant</w:t>
      </w:r>
      <w:r>
        <w:rPr>
          <w:spacing w:val="-1"/>
        </w:rPr>
        <w:t xml:space="preserve"> </w:t>
      </w:r>
      <w:r>
        <w:t xml:space="preserve">or </w:t>
      </w:r>
      <w:r>
        <w:rPr>
          <w:spacing w:val="-2"/>
        </w:rPr>
        <w:t>breastfeeding.</w:t>
      </w:r>
    </w:p>
    <w:p w14:paraId="5B1AFF2A" w14:textId="77777777" w:rsidR="008D42C5" w:rsidRDefault="00790BB7">
      <w:pPr>
        <w:pStyle w:val="BodyText"/>
        <w:spacing w:before="241" w:line="276" w:lineRule="auto"/>
        <w:ind w:right="242"/>
      </w:pPr>
      <w:r>
        <w:t>SOHONOS</w:t>
      </w:r>
      <w:r>
        <w:rPr>
          <w:spacing w:val="-3"/>
        </w:rPr>
        <w:t xml:space="preserve"> </w:t>
      </w:r>
      <w:r>
        <w:t>is</w:t>
      </w:r>
      <w:r>
        <w:rPr>
          <w:spacing w:val="-4"/>
        </w:rPr>
        <w:t xml:space="preserve"> </w:t>
      </w:r>
      <w:r>
        <w:t>contraindicated</w:t>
      </w:r>
      <w:r>
        <w:rPr>
          <w:spacing w:val="-4"/>
        </w:rPr>
        <w:t xml:space="preserve"> </w:t>
      </w:r>
      <w:r>
        <w:t>in</w:t>
      </w:r>
      <w:r>
        <w:rPr>
          <w:spacing w:val="-4"/>
        </w:rPr>
        <w:t xml:space="preserve"> </w:t>
      </w:r>
      <w:r>
        <w:t>females</w:t>
      </w:r>
      <w:r>
        <w:rPr>
          <w:spacing w:val="-4"/>
        </w:rPr>
        <w:t xml:space="preserve"> </w:t>
      </w:r>
      <w:r>
        <w:t>of</w:t>
      </w:r>
      <w:r>
        <w:rPr>
          <w:spacing w:val="-4"/>
        </w:rPr>
        <w:t xml:space="preserve"> </w:t>
      </w:r>
      <w:r>
        <w:t>childbearing</w:t>
      </w:r>
      <w:r>
        <w:rPr>
          <w:spacing w:val="-4"/>
        </w:rPr>
        <w:t xml:space="preserve"> </w:t>
      </w:r>
      <w:r>
        <w:t>potential</w:t>
      </w:r>
      <w:r>
        <w:rPr>
          <w:spacing w:val="-4"/>
        </w:rPr>
        <w:t xml:space="preserve"> </w:t>
      </w:r>
      <w:r>
        <w:t>unless</w:t>
      </w:r>
      <w:r>
        <w:rPr>
          <w:spacing w:val="-4"/>
        </w:rPr>
        <w:t xml:space="preserve"> </w:t>
      </w:r>
      <w:proofErr w:type="gramStart"/>
      <w:r>
        <w:t>all</w:t>
      </w:r>
      <w:r>
        <w:rPr>
          <w:spacing w:val="-4"/>
        </w:rPr>
        <w:t xml:space="preserve"> </w:t>
      </w:r>
      <w:r>
        <w:t>of</w:t>
      </w:r>
      <w:proofErr w:type="gramEnd"/>
      <w:r>
        <w:rPr>
          <w:spacing w:val="-4"/>
        </w:rPr>
        <w:t xml:space="preserve"> </w:t>
      </w:r>
      <w:r>
        <w:t>the</w:t>
      </w:r>
      <w:r>
        <w:rPr>
          <w:spacing w:val="-4"/>
        </w:rPr>
        <w:t xml:space="preserve"> </w:t>
      </w:r>
      <w:r>
        <w:t>conditions of the pregnancy prevention are met, or they are not at risk for pregnancy (see section 4.4 SPECIAL WARNINGS AND PRECAUTIONS FOR USE).</w:t>
      </w:r>
    </w:p>
    <w:p w14:paraId="35BBDB48" w14:textId="77777777" w:rsidR="008D42C5" w:rsidRDefault="00790BB7">
      <w:pPr>
        <w:pStyle w:val="Heading2"/>
        <w:numPr>
          <w:ilvl w:val="1"/>
          <w:numId w:val="2"/>
        </w:numPr>
        <w:tabs>
          <w:tab w:val="left" w:pos="787"/>
        </w:tabs>
        <w:ind w:left="787" w:hanging="567"/>
      </w:pPr>
      <w:bookmarkStart w:id="18" w:name="4.4_Special_warnings_and_precautions_for"/>
      <w:bookmarkEnd w:id="18"/>
      <w:r>
        <w:t>SPECIAL</w:t>
      </w:r>
      <w:r>
        <w:rPr>
          <w:spacing w:val="-3"/>
        </w:rPr>
        <w:t xml:space="preserve"> </w:t>
      </w:r>
      <w:r>
        <w:t>WARNINGS</w:t>
      </w:r>
      <w:r>
        <w:rPr>
          <w:spacing w:val="-1"/>
        </w:rPr>
        <w:t xml:space="preserve"> </w:t>
      </w:r>
      <w:r>
        <w:t>AND PRECAUTIONS</w:t>
      </w:r>
      <w:r>
        <w:rPr>
          <w:spacing w:val="-2"/>
        </w:rPr>
        <w:t xml:space="preserve"> </w:t>
      </w:r>
      <w:r>
        <w:t xml:space="preserve">FOR </w:t>
      </w:r>
      <w:r>
        <w:rPr>
          <w:spacing w:val="-5"/>
        </w:rPr>
        <w:t>USE</w:t>
      </w:r>
    </w:p>
    <w:p w14:paraId="02D817A7" w14:textId="77777777" w:rsidR="008D42C5" w:rsidRDefault="00790BB7">
      <w:pPr>
        <w:pStyle w:val="Heading3"/>
        <w:spacing w:before="162" w:line="379" w:lineRule="auto"/>
        <w:ind w:right="6988"/>
      </w:pPr>
      <w:bookmarkStart w:id="19" w:name="Pregnancy"/>
      <w:bookmarkEnd w:id="19"/>
      <w:r>
        <w:rPr>
          <w:spacing w:val="-2"/>
        </w:rPr>
        <w:t xml:space="preserve">Pregnancy </w:t>
      </w:r>
      <w:bookmarkStart w:id="20" w:name="Teratogenic_effects"/>
      <w:bookmarkEnd w:id="20"/>
      <w:r>
        <w:t>Teratogenic</w:t>
      </w:r>
      <w:r>
        <w:rPr>
          <w:spacing w:val="-15"/>
        </w:rPr>
        <w:t xml:space="preserve"> </w:t>
      </w:r>
      <w:r>
        <w:t>effects</w:t>
      </w:r>
    </w:p>
    <w:p w14:paraId="37100183" w14:textId="77777777" w:rsidR="008D42C5" w:rsidRDefault="00790BB7">
      <w:pPr>
        <w:pStyle w:val="BodyText"/>
        <w:spacing w:before="3" w:line="276" w:lineRule="auto"/>
        <w:ind w:right="242"/>
      </w:pPr>
      <w:r>
        <w:t>The teratogenic potential of systemic retinoids is well established regarding the risk to the developing embryo and fetus. Studies in pregnant rats have shown that administration of palovarotene</w:t>
      </w:r>
      <w:r>
        <w:rPr>
          <w:spacing w:val="-3"/>
        </w:rPr>
        <w:t xml:space="preserve"> </w:t>
      </w:r>
      <w:r>
        <w:t>resulted</w:t>
      </w:r>
      <w:r>
        <w:rPr>
          <w:spacing w:val="-4"/>
        </w:rPr>
        <w:t xml:space="preserve"> </w:t>
      </w:r>
      <w:r>
        <w:t>in</w:t>
      </w:r>
      <w:r>
        <w:rPr>
          <w:spacing w:val="-6"/>
        </w:rPr>
        <w:t xml:space="preserve"> </w:t>
      </w:r>
      <w:r>
        <w:t>fetal</w:t>
      </w:r>
      <w:r>
        <w:rPr>
          <w:spacing w:val="-4"/>
        </w:rPr>
        <w:t xml:space="preserve"> </w:t>
      </w:r>
      <w:r>
        <w:t>malformations</w:t>
      </w:r>
      <w:r>
        <w:rPr>
          <w:spacing w:val="-4"/>
        </w:rPr>
        <w:t xml:space="preserve"> </w:t>
      </w:r>
      <w:r>
        <w:t>typical</w:t>
      </w:r>
      <w:r>
        <w:rPr>
          <w:spacing w:val="-4"/>
        </w:rPr>
        <w:t xml:space="preserve"> </w:t>
      </w:r>
      <w:r>
        <w:t>of</w:t>
      </w:r>
      <w:r>
        <w:rPr>
          <w:spacing w:val="-5"/>
        </w:rPr>
        <w:t xml:space="preserve"> </w:t>
      </w:r>
      <w:r>
        <w:t>retinoids</w:t>
      </w:r>
      <w:r>
        <w:rPr>
          <w:spacing w:val="-4"/>
        </w:rPr>
        <w:t xml:space="preserve"> </w:t>
      </w:r>
      <w:r>
        <w:t>(e.g.</w:t>
      </w:r>
      <w:r>
        <w:rPr>
          <w:spacing w:val="-4"/>
        </w:rPr>
        <w:t xml:space="preserve"> </w:t>
      </w:r>
      <w:r>
        <w:t>cleft</w:t>
      </w:r>
      <w:r>
        <w:rPr>
          <w:spacing w:val="-3"/>
        </w:rPr>
        <w:t xml:space="preserve"> </w:t>
      </w:r>
      <w:r>
        <w:t>palate,</w:t>
      </w:r>
      <w:r>
        <w:rPr>
          <w:spacing w:val="-4"/>
        </w:rPr>
        <w:t xml:space="preserve"> </w:t>
      </w:r>
      <w:r>
        <w:t>misshapen skull bones, shortening of the long bones). There have been no reports of pregnancy or in utero exposure reported in clinical studies with SOHONOS.</w:t>
      </w:r>
    </w:p>
    <w:p w14:paraId="7C16DFFF" w14:textId="77777777" w:rsidR="008D42C5" w:rsidRDefault="00790BB7">
      <w:pPr>
        <w:pStyle w:val="BodyText"/>
        <w:spacing w:before="203"/>
      </w:pPr>
      <w:r>
        <w:rPr>
          <w:u w:val="single"/>
        </w:rPr>
        <w:t xml:space="preserve">Pregnancy </w:t>
      </w:r>
      <w:r>
        <w:rPr>
          <w:spacing w:val="-2"/>
          <w:u w:val="single"/>
        </w:rPr>
        <w:t>Testing</w:t>
      </w:r>
    </w:p>
    <w:p w14:paraId="149C2F94" w14:textId="77777777" w:rsidR="008D42C5" w:rsidRDefault="00790BB7">
      <w:pPr>
        <w:pStyle w:val="BodyText"/>
        <w:spacing w:before="124" w:line="242" w:lineRule="auto"/>
      </w:pPr>
      <w:r>
        <w:t>According</w:t>
      </w:r>
      <w:r>
        <w:rPr>
          <w:spacing w:val="-4"/>
        </w:rPr>
        <w:t xml:space="preserve"> </w:t>
      </w:r>
      <w:r>
        <w:t>to</w:t>
      </w:r>
      <w:r>
        <w:rPr>
          <w:spacing w:val="-4"/>
        </w:rPr>
        <w:t xml:space="preserve"> </w:t>
      </w:r>
      <w:r>
        <w:t>local</w:t>
      </w:r>
      <w:r>
        <w:rPr>
          <w:spacing w:val="-4"/>
        </w:rPr>
        <w:t xml:space="preserve"> </w:t>
      </w:r>
      <w:r>
        <w:t>practice,</w:t>
      </w:r>
      <w:r>
        <w:rPr>
          <w:spacing w:val="-4"/>
        </w:rPr>
        <w:t xml:space="preserve"> </w:t>
      </w:r>
      <w:r>
        <w:t>medically</w:t>
      </w:r>
      <w:r>
        <w:rPr>
          <w:spacing w:val="-4"/>
        </w:rPr>
        <w:t xml:space="preserve"> </w:t>
      </w:r>
      <w:r>
        <w:t>documented</w:t>
      </w:r>
      <w:r>
        <w:rPr>
          <w:spacing w:val="-4"/>
        </w:rPr>
        <w:t xml:space="preserve"> </w:t>
      </w:r>
      <w:r>
        <w:t>blood</w:t>
      </w:r>
      <w:r>
        <w:rPr>
          <w:spacing w:val="-4"/>
        </w:rPr>
        <w:t xml:space="preserve"> </w:t>
      </w:r>
      <w:r>
        <w:t>or</w:t>
      </w:r>
      <w:r>
        <w:rPr>
          <w:spacing w:val="-5"/>
        </w:rPr>
        <w:t xml:space="preserve"> </w:t>
      </w:r>
      <w:r>
        <w:t>urine</w:t>
      </w:r>
      <w:r>
        <w:rPr>
          <w:spacing w:val="-1"/>
        </w:rPr>
        <w:t xml:space="preserve"> </w:t>
      </w:r>
      <w:r>
        <w:t>pregnancy</w:t>
      </w:r>
      <w:r>
        <w:rPr>
          <w:spacing w:val="-4"/>
        </w:rPr>
        <w:t xml:space="preserve"> </w:t>
      </w:r>
      <w:r>
        <w:t>tests</w:t>
      </w:r>
      <w:r>
        <w:rPr>
          <w:spacing w:val="-4"/>
        </w:rPr>
        <w:t xml:space="preserve"> </w:t>
      </w:r>
      <w:r>
        <w:t>are recommended to be performed, as follows:</w:t>
      </w:r>
    </w:p>
    <w:p w14:paraId="46D9F0A5" w14:textId="77777777" w:rsidR="008D42C5" w:rsidRDefault="00790BB7">
      <w:pPr>
        <w:spacing w:before="123"/>
        <w:ind w:left="220"/>
        <w:rPr>
          <w:i/>
          <w:sz w:val="24"/>
        </w:rPr>
      </w:pPr>
      <w:r>
        <w:rPr>
          <w:i/>
          <w:sz w:val="24"/>
          <w:u w:val="single"/>
        </w:rPr>
        <w:t>Prior</w:t>
      </w:r>
      <w:r>
        <w:rPr>
          <w:i/>
          <w:spacing w:val="-1"/>
          <w:sz w:val="24"/>
          <w:u w:val="single"/>
        </w:rPr>
        <w:t xml:space="preserve"> </w:t>
      </w:r>
      <w:r>
        <w:rPr>
          <w:i/>
          <w:sz w:val="24"/>
          <w:u w:val="single"/>
        </w:rPr>
        <w:t xml:space="preserve">to starting </w:t>
      </w:r>
      <w:r>
        <w:rPr>
          <w:i/>
          <w:spacing w:val="-2"/>
          <w:sz w:val="24"/>
          <w:u w:val="single"/>
        </w:rPr>
        <w:t>therapy</w:t>
      </w:r>
    </w:p>
    <w:p w14:paraId="31F1C667" w14:textId="77777777" w:rsidR="008D42C5" w:rsidRDefault="00790BB7">
      <w:pPr>
        <w:pStyle w:val="BodyText"/>
        <w:spacing w:before="124" w:line="244" w:lineRule="auto"/>
        <w:ind w:right="235"/>
        <w:jc w:val="both"/>
      </w:pPr>
      <w:r>
        <w:t>At least one</w:t>
      </w:r>
      <w:r>
        <w:rPr>
          <w:spacing w:val="-2"/>
        </w:rPr>
        <w:t xml:space="preserve"> </w:t>
      </w:r>
      <w:r>
        <w:t>month after the patient has started using contraception, and shortly (preferably a few</w:t>
      </w:r>
      <w:r>
        <w:rPr>
          <w:spacing w:val="-2"/>
        </w:rPr>
        <w:t xml:space="preserve"> </w:t>
      </w:r>
      <w:r>
        <w:t>days) prior to the first prescription, the patient should undergo a pregnancy test. This test should</w:t>
      </w:r>
      <w:r>
        <w:rPr>
          <w:spacing w:val="-13"/>
        </w:rPr>
        <w:t xml:space="preserve"> </w:t>
      </w:r>
      <w:r>
        <w:t>ensure</w:t>
      </w:r>
      <w:r>
        <w:rPr>
          <w:spacing w:val="-13"/>
        </w:rPr>
        <w:t xml:space="preserve"> </w:t>
      </w:r>
      <w:r>
        <w:t>the</w:t>
      </w:r>
      <w:r>
        <w:rPr>
          <w:spacing w:val="-12"/>
        </w:rPr>
        <w:t xml:space="preserve"> </w:t>
      </w:r>
      <w:r>
        <w:t>patient</w:t>
      </w:r>
      <w:r>
        <w:rPr>
          <w:spacing w:val="-14"/>
        </w:rPr>
        <w:t xml:space="preserve"> </w:t>
      </w:r>
      <w:r>
        <w:t>is</w:t>
      </w:r>
      <w:r>
        <w:rPr>
          <w:spacing w:val="-12"/>
        </w:rPr>
        <w:t xml:space="preserve"> </w:t>
      </w:r>
      <w:r>
        <w:t>not</w:t>
      </w:r>
      <w:r>
        <w:rPr>
          <w:spacing w:val="-13"/>
        </w:rPr>
        <w:t xml:space="preserve"> </w:t>
      </w:r>
      <w:r>
        <w:t>pregnant</w:t>
      </w:r>
      <w:r>
        <w:rPr>
          <w:spacing w:val="-13"/>
        </w:rPr>
        <w:t xml:space="preserve"> </w:t>
      </w:r>
      <w:r>
        <w:t>when</w:t>
      </w:r>
      <w:r>
        <w:rPr>
          <w:spacing w:val="-13"/>
        </w:rPr>
        <w:t xml:space="preserve"> </w:t>
      </w:r>
      <w:r>
        <w:t>she</w:t>
      </w:r>
      <w:r>
        <w:rPr>
          <w:spacing w:val="-13"/>
        </w:rPr>
        <w:t xml:space="preserve"> </w:t>
      </w:r>
      <w:r>
        <w:t>starts</w:t>
      </w:r>
      <w:r>
        <w:rPr>
          <w:spacing w:val="-13"/>
        </w:rPr>
        <w:t xml:space="preserve"> </w:t>
      </w:r>
      <w:r>
        <w:t>treatment</w:t>
      </w:r>
      <w:r>
        <w:rPr>
          <w:spacing w:val="-12"/>
        </w:rPr>
        <w:t xml:space="preserve"> </w:t>
      </w:r>
      <w:r>
        <w:t>with</w:t>
      </w:r>
      <w:r>
        <w:rPr>
          <w:spacing w:val="-13"/>
        </w:rPr>
        <w:t xml:space="preserve"> </w:t>
      </w:r>
      <w:r>
        <w:t>SOHONOS</w:t>
      </w:r>
      <w:r>
        <w:rPr>
          <w:spacing w:val="-13"/>
        </w:rPr>
        <w:t xml:space="preserve"> </w:t>
      </w:r>
      <w:r>
        <w:t>and</w:t>
      </w:r>
      <w:r>
        <w:rPr>
          <w:spacing w:val="-9"/>
        </w:rPr>
        <w:t xml:space="preserve"> </w:t>
      </w:r>
      <w:r>
        <w:t>should be documented within the patient medical records.</w:t>
      </w:r>
    </w:p>
    <w:p w14:paraId="23553CCE" w14:textId="77777777" w:rsidR="008D42C5" w:rsidRDefault="00790BB7">
      <w:pPr>
        <w:spacing w:before="114"/>
        <w:ind w:left="220"/>
        <w:jc w:val="both"/>
        <w:rPr>
          <w:i/>
          <w:sz w:val="24"/>
        </w:rPr>
      </w:pPr>
      <w:r>
        <w:rPr>
          <w:i/>
          <w:sz w:val="24"/>
          <w:u w:val="single"/>
        </w:rPr>
        <w:t>Follow-up</w:t>
      </w:r>
      <w:r>
        <w:rPr>
          <w:i/>
          <w:spacing w:val="-2"/>
          <w:sz w:val="24"/>
          <w:u w:val="single"/>
        </w:rPr>
        <w:t xml:space="preserve"> </w:t>
      </w:r>
      <w:r>
        <w:rPr>
          <w:i/>
          <w:sz w:val="24"/>
          <w:u w:val="single"/>
        </w:rPr>
        <w:t>pregnancy</w:t>
      </w:r>
      <w:r>
        <w:rPr>
          <w:i/>
          <w:spacing w:val="-1"/>
          <w:sz w:val="24"/>
          <w:u w:val="single"/>
        </w:rPr>
        <w:t xml:space="preserve"> </w:t>
      </w:r>
      <w:r>
        <w:rPr>
          <w:i/>
          <w:sz w:val="24"/>
          <w:u w:val="single"/>
        </w:rPr>
        <w:t>testing</w:t>
      </w:r>
      <w:r>
        <w:rPr>
          <w:i/>
          <w:spacing w:val="-2"/>
          <w:sz w:val="24"/>
          <w:u w:val="single"/>
        </w:rPr>
        <w:t xml:space="preserve"> </w:t>
      </w:r>
      <w:r>
        <w:rPr>
          <w:i/>
          <w:sz w:val="24"/>
          <w:u w:val="single"/>
        </w:rPr>
        <w:t>during</w:t>
      </w:r>
      <w:r>
        <w:rPr>
          <w:i/>
          <w:spacing w:val="-1"/>
          <w:sz w:val="24"/>
          <w:u w:val="single"/>
        </w:rPr>
        <w:t xml:space="preserve"> </w:t>
      </w:r>
      <w:proofErr w:type="gramStart"/>
      <w:r>
        <w:rPr>
          <w:i/>
          <w:spacing w:val="-2"/>
          <w:sz w:val="24"/>
          <w:u w:val="single"/>
        </w:rPr>
        <w:t>treatment</w:t>
      </w:r>
      <w:proofErr w:type="gramEnd"/>
    </w:p>
    <w:p w14:paraId="180A6715" w14:textId="77777777" w:rsidR="008D42C5" w:rsidRDefault="00790BB7">
      <w:pPr>
        <w:pStyle w:val="BodyText"/>
        <w:spacing w:before="124" w:line="242" w:lineRule="auto"/>
        <w:ind w:right="240"/>
        <w:jc w:val="both"/>
      </w:pPr>
      <w:r>
        <w:t>Follow-up pregnancy tests should be done monthly. The need for repeated medically documented pregnancy tests every month is required and should be determined according to local</w:t>
      </w:r>
      <w:r>
        <w:rPr>
          <w:spacing w:val="-8"/>
        </w:rPr>
        <w:t xml:space="preserve"> </w:t>
      </w:r>
      <w:r>
        <w:t>practice</w:t>
      </w:r>
      <w:r>
        <w:rPr>
          <w:spacing w:val="-8"/>
        </w:rPr>
        <w:t xml:space="preserve"> </w:t>
      </w:r>
      <w:r>
        <w:t>including</w:t>
      </w:r>
      <w:r>
        <w:rPr>
          <w:spacing w:val="-9"/>
        </w:rPr>
        <w:t xml:space="preserve"> </w:t>
      </w:r>
      <w:r>
        <w:t>consideration</w:t>
      </w:r>
      <w:r>
        <w:rPr>
          <w:spacing w:val="-8"/>
        </w:rPr>
        <w:t xml:space="preserve"> </w:t>
      </w:r>
      <w:r>
        <w:t>of</w:t>
      </w:r>
      <w:r>
        <w:rPr>
          <w:spacing w:val="-8"/>
        </w:rPr>
        <w:t xml:space="preserve"> </w:t>
      </w:r>
      <w:r>
        <w:t>the</w:t>
      </w:r>
      <w:r>
        <w:rPr>
          <w:spacing w:val="-8"/>
        </w:rPr>
        <w:t xml:space="preserve"> </w:t>
      </w:r>
      <w:r>
        <w:t>patient's</w:t>
      </w:r>
      <w:r>
        <w:rPr>
          <w:spacing w:val="-8"/>
        </w:rPr>
        <w:t xml:space="preserve"> </w:t>
      </w:r>
      <w:r>
        <w:t>sexual</w:t>
      </w:r>
      <w:r>
        <w:rPr>
          <w:spacing w:val="-9"/>
        </w:rPr>
        <w:t xml:space="preserve"> </w:t>
      </w:r>
      <w:r>
        <w:t>activity</w:t>
      </w:r>
      <w:r>
        <w:rPr>
          <w:spacing w:val="-8"/>
        </w:rPr>
        <w:t xml:space="preserve"> </w:t>
      </w:r>
      <w:r>
        <w:t>and</w:t>
      </w:r>
      <w:r>
        <w:rPr>
          <w:spacing w:val="-9"/>
        </w:rPr>
        <w:t xml:space="preserve"> </w:t>
      </w:r>
      <w:r>
        <w:t>extent</w:t>
      </w:r>
      <w:r>
        <w:rPr>
          <w:spacing w:val="-8"/>
        </w:rPr>
        <w:t xml:space="preserve"> </w:t>
      </w:r>
      <w:r>
        <w:t>of</w:t>
      </w:r>
      <w:r>
        <w:rPr>
          <w:spacing w:val="-8"/>
        </w:rPr>
        <w:t xml:space="preserve"> </w:t>
      </w:r>
      <w:r>
        <w:t>FOP</w:t>
      </w:r>
      <w:r>
        <w:rPr>
          <w:spacing w:val="-9"/>
        </w:rPr>
        <w:t xml:space="preserve"> </w:t>
      </w:r>
      <w:r>
        <w:t xml:space="preserve">disease </w:t>
      </w:r>
      <w:r>
        <w:rPr>
          <w:spacing w:val="-2"/>
        </w:rPr>
        <w:t>burden.</w:t>
      </w:r>
    </w:p>
    <w:p w14:paraId="6221459A" w14:textId="77777777" w:rsidR="008D42C5" w:rsidRDefault="00790BB7">
      <w:pPr>
        <w:spacing w:before="125"/>
        <w:ind w:left="220"/>
        <w:jc w:val="both"/>
        <w:rPr>
          <w:i/>
          <w:sz w:val="24"/>
        </w:rPr>
      </w:pPr>
      <w:r>
        <w:rPr>
          <w:i/>
          <w:sz w:val="24"/>
          <w:u w:val="single"/>
        </w:rPr>
        <w:t xml:space="preserve">End of </w:t>
      </w:r>
      <w:r>
        <w:rPr>
          <w:i/>
          <w:spacing w:val="-2"/>
          <w:sz w:val="24"/>
          <w:u w:val="single"/>
        </w:rPr>
        <w:t>treatment</w:t>
      </w:r>
    </w:p>
    <w:p w14:paraId="31780EE5" w14:textId="77777777" w:rsidR="008D42C5" w:rsidRDefault="00790BB7">
      <w:pPr>
        <w:pStyle w:val="BodyText"/>
        <w:spacing w:before="124"/>
        <w:jc w:val="both"/>
      </w:pPr>
      <w:r>
        <w:t>1</w:t>
      </w:r>
      <w:r>
        <w:rPr>
          <w:spacing w:val="-3"/>
        </w:rPr>
        <w:t xml:space="preserve"> </w:t>
      </w:r>
      <w:r>
        <w:t>month</w:t>
      </w:r>
      <w:r>
        <w:rPr>
          <w:spacing w:val="-1"/>
        </w:rPr>
        <w:t xml:space="preserve"> </w:t>
      </w:r>
      <w:r>
        <w:t>after stopping</w:t>
      </w:r>
      <w:r>
        <w:rPr>
          <w:spacing w:val="-3"/>
        </w:rPr>
        <w:t xml:space="preserve"> </w:t>
      </w:r>
      <w:r>
        <w:t>treatment,</w:t>
      </w:r>
      <w:r>
        <w:rPr>
          <w:spacing w:val="-1"/>
        </w:rPr>
        <w:t xml:space="preserve"> </w:t>
      </w:r>
      <w:r>
        <w:t>women should</w:t>
      </w:r>
      <w:r>
        <w:rPr>
          <w:spacing w:val="-2"/>
        </w:rPr>
        <w:t xml:space="preserve"> </w:t>
      </w:r>
      <w:r>
        <w:t>undergo</w:t>
      </w:r>
      <w:r>
        <w:rPr>
          <w:spacing w:val="-1"/>
        </w:rPr>
        <w:t xml:space="preserve"> </w:t>
      </w:r>
      <w:r>
        <w:t>a final</w:t>
      </w:r>
      <w:r>
        <w:rPr>
          <w:spacing w:val="-1"/>
        </w:rPr>
        <w:t xml:space="preserve"> </w:t>
      </w:r>
      <w:r>
        <w:t xml:space="preserve">pregnancy </w:t>
      </w:r>
      <w:r>
        <w:rPr>
          <w:spacing w:val="-2"/>
        </w:rPr>
        <w:t>test.</w:t>
      </w:r>
    </w:p>
    <w:p w14:paraId="65E03AE2" w14:textId="77777777" w:rsidR="008D42C5" w:rsidRDefault="008D42C5">
      <w:pPr>
        <w:pStyle w:val="BodyText"/>
        <w:spacing w:before="248"/>
        <w:ind w:left="0"/>
      </w:pPr>
    </w:p>
    <w:p w14:paraId="663FEC2E" w14:textId="77777777" w:rsidR="008D42C5" w:rsidRDefault="00790BB7">
      <w:pPr>
        <w:pStyle w:val="BodyText"/>
      </w:pPr>
      <w:r>
        <w:rPr>
          <w:spacing w:val="-2"/>
          <w:u w:val="single"/>
        </w:rPr>
        <w:t>Contraception</w:t>
      </w:r>
    </w:p>
    <w:p w14:paraId="3D54991F" w14:textId="77777777" w:rsidR="008D42C5" w:rsidRDefault="00790BB7">
      <w:pPr>
        <w:pStyle w:val="BodyText"/>
        <w:spacing w:before="120" w:line="276" w:lineRule="auto"/>
      </w:pPr>
      <w:r>
        <w:t>SOHONOS</w:t>
      </w:r>
      <w:r>
        <w:rPr>
          <w:spacing w:val="-3"/>
        </w:rPr>
        <w:t xml:space="preserve"> </w:t>
      </w:r>
      <w:r>
        <w:t>is</w:t>
      </w:r>
      <w:r>
        <w:rPr>
          <w:spacing w:val="-4"/>
        </w:rPr>
        <w:t xml:space="preserve"> </w:t>
      </w:r>
      <w:r>
        <w:t>contraindicated</w:t>
      </w:r>
      <w:r>
        <w:rPr>
          <w:spacing w:val="-5"/>
        </w:rPr>
        <w:t xml:space="preserve"> </w:t>
      </w:r>
      <w:r>
        <w:t>in</w:t>
      </w:r>
      <w:r>
        <w:rPr>
          <w:spacing w:val="-4"/>
        </w:rPr>
        <w:t xml:space="preserve"> </w:t>
      </w:r>
      <w:r>
        <w:t>females</w:t>
      </w:r>
      <w:r>
        <w:rPr>
          <w:spacing w:val="-4"/>
        </w:rPr>
        <w:t xml:space="preserve"> </w:t>
      </w:r>
      <w:r>
        <w:t>of</w:t>
      </w:r>
      <w:r>
        <w:rPr>
          <w:spacing w:val="-5"/>
        </w:rPr>
        <w:t xml:space="preserve"> </w:t>
      </w:r>
      <w:r>
        <w:t>childbearing</w:t>
      </w:r>
      <w:r>
        <w:rPr>
          <w:spacing w:val="-4"/>
        </w:rPr>
        <w:t xml:space="preserve"> </w:t>
      </w:r>
      <w:r>
        <w:t>potential</w:t>
      </w:r>
      <w:r>
        <w:rPr>
          <w:spacing w:val="-4"/>
        </w:rPr>
        <w:t xml:space="preserve"> </w:t>
      </w:r>
      <w:r>
        <w:t>unless</w:t>
      </w:r>
      <w:r>
        <w:rPr>
          <w:spacing w:val="-5"/>
        </w:rPr>
        <w:t xml:space="preserve"> </w:t>
      </w:r>
      <w:r>
        <w:t>all</w:t>
      </w:r>
      <w:r>
        <w:rPr>
          <w:spacing w:val="-5"/>
        </w:rPr>
        <w:t xml:space="preserve"> </w:t>
      </w:r>
      <w:r>
        <w:t>the</w:t>
      </w:r>
      <w:r>
        <w:rPr>
          <w:spacing w:val="-4"/>
        </w:rPr>
        <w:t xml:space="preserve"> </w:t>
      </w:r>
      <w:r>
        <w:t>following conditions for pregnancy prevention are met, or they are not at risk of pregnancy.</w:t>
      </w:r>
    </w:p>
    <w:p w14:paraId="71831020" w14:textId="77777777" w:rsidR="008D42C5" w:rsidRDefault="00790BB7">
      <w:pPr>
        <w:spacing w:before="201"/>
        <w:ind w:left="220"/>
        <w:rPr>
          <w:i/>
          <w:sz w:val="24"/>
        </w:rPr>
      </w:pPr>
      <w:r>
        <w:rPr>
          <w:i/>
          <w:spacing w:val="-2"/>
          <w:sz w:val="24"/>
          <w:u w:val="single"/>
        </w:rPr>
        <w:t>Females</w:t>
      </w:r>
    </w:p>
    <w:p w14:paraId="4C0EA1F9" w14:textId="77777777" w:rsidR="008D42C5" w:rsidRDefault="00790BB7">
      <w:pPr>
        <w:pStyle w:val="ListParagraph"/>
        <w:numPr>
          <w:ilvl w:val="0"/>
          <w:numId w:val="1"/>
        </w:numPr>
        <w:tabs>
          <w:tab w:val="left" w:pos="940"/>
        </w:tabs>
        <w:rPr>
          <w:sz w:val="24"/>
        </w:rPr>
      </w:pPr>
      <w:r>
        <w:rPr>
          <w:sz w:val="24"/>
        </w:rPr>
        <w:t>The</w:t>
      </w:r>
      <w:r>
        <w:rPr>
          <w:spacing w:val="-3"/>
          <w:sz w:val="24"/>
        </w:rPr>
        <w:t xml:space="preserve"> </w:t>
      </w:r>
      <w:r>
        <w:rPr>
          <w:sz w:val="24"/>
        </w:rPr>
        <w:t>potential for</w:t>
      </w:r>
      <w:r>
        <w:rPr>
          <w:spacing w:val="-1"/>
          <w:sz w:val="24"/>
        </w:rPr>
        <w:t xml:space="preserve"> </w:t>
      </w:r>
      <w:r>
        <w:rPr>
          <w:sz w:val="24"/>
        </w:rPr>
        <w:t>pregnancy</w:t>
      </w:r>
      <w:r>
        <w:rPr>
          <w:spacing w:val="-1"/>
          <w:sz w:val="24"/>
        </w:rPr>
        <w:t xml:space="preserve"> </w:t>
      </w:r>
      <w:r>
        <w:rPr>
          <w:sz w:val="24"/>
        </w:rPr>
        <w:t>must be</w:t>
      </w:r>
      <w:r>
        <w:rPr>
          <w:spacing w:val="-1"/>
          <w:sz w:val="24"/>
        </w:rPr>
        <w:t xml:space="preserve"> </w:t>
      </w:r>
      <w:r>
        <w:rPr>
          <w:sz w:val="24"/>
        </w:rPr>
        <w:t>assessed</w:t>
      </w:r>
      <w:r>
        <w:rPr>
          <w:spacing w:val="-1"/>
          <w:sz w:val="24"/>
        </w:rPr>
        <w:t xml:space="preserve"> </w:t>
      </w:r>
      <w:r>
        <w:rPr>
          <w:sz w:val="24"/>
        </w:rPr>
        <w:t>for</w:t>
      </w:r>
      <w:r>
        <w:rPr>
          <w:spacing w:val="-1"/>
          <w:sz w:val="24"/>
        </w:rPr>
        <w:t xml:space="preserve"> </w:t>
      </w:r>
      <w:r>
        <w:rPr>
          <w:sz w:val="24"/>
        </w:rPr>
        <w:t>all</w:t>
      </w:r>
      <w:r>
        <w:rPr>
          <w:spacing w:val="-2"/>
          <w:sz w:val="24"/>
        </w:rPr>
        <w:t xml:space="preserve"> </w:t>
      </w:r>
      <w:r>
        <w:rPr>
          <w:sz w:val="24"/>
        </w:rPr>
        <w:t xml:space="preserve">female </w:t>
      </w:r>
      <w:r>
        <w:rPr>
          <w:spacing w:val="-2"/>
          <w:sz w:val="24"/>
        </w:rPr>
        <w:t>patients.</w:t>
      </w:r>
    </w:p>
    <w:p w14:paraId="68689B28" w14:textId="77777777" w:rsidR="008D42C5" w:rsidRDefault="00790BB7">
      <w:pPr>
        <w:pStyle w:val="ListParagraph"/>
        <w:numPr>
          <w:ilvl w:val="0"/>
          <w:numId w:val="1"/>
        </w:numPr>
        <w:tabs>
          <w:tab w:val="left" w:pos="940"/>
        </w:tabs>
        <w:spacing w:before="40" w:line="273" w:lineRule="auto"/>
        <w:ind w:right="519"/>
        <w:rPr>
          <w:sz w:val="24"/>
        </w:rPr>
      </w:pPr>
      <w:r>
        <w:rPr>
          <w:sz w:val="24"/>
        </w:rPr>
        <w:t>She</w:t>
      </w:r>
      <w:r>
        <w:rPr>
          <w:spacing w:val="-3"/>
          <w:sz w:val="24"/>
        </w:rPr>
        <w:t xml:space="preserve"> </w:t>
      </w:r>
      <w:r>
        <w:rPr>
          <w:sz w:val="24"/>
        </w:rPr>
        <w:t>understands</w:t>
      </w:r>
      <w:r>
        <w:rPr>
          <w:spacing w:val="-3"/>
          <w:sz w:val="24"/>
        </w:rPr>
        <w:t xml:space="preserve"> </w:t>
      </w:r>
      <w:r>
        <w:rPr>
          <w:sz w:val="24"/>
        </w:rPr>
        <w:t>the</w:t>
      </w:r>
      <w:r>
        <w:rPr>
          <w:spacing w:val="-4"/>
          <w:sz w:val="24"/>
        </w:rPr>
        <w:t xml:space="preserve"> </w:t>
      </w:r>
      <w:r>
        <w:rPr>
          <w:sz w:val="24"/>
        </w:rPr>
        <w:t>teratogenic</w:t>
      </w:r>
      <w:r>
        <w:rPr>
          <w:spacing w:val="-4"/>
          <w:sz w:val="24"/>
        </w:rPr>
        <w:t xml:space="preserve"> </w:t>
      </w:r>
      <w:r>
        <w:rPr>
          <w:sz w:val="24"/>
        </w:rPr>
        <w:t>risk</w:t>
      </w:r>
      <w:r>
        <w:rPr>
          <w:spacing w:val="-10"/>
          <w:sz w:val="24"/>
        </w:rPr>
        <w:t xml:space="preserve"> </w:t>
      </w:r>
      <w:r>
        <w:rPr>
          <w:sz w:val="24"/>
        </w:rPr>
        <w:t>and</w:t>
      </w:r>
      <w:r>
        <w:rPr>
          <w:spacing w:val="-3"/>
          <w:sz w:val="24"/>
        </w:rPr>
        <w:t xml:space="preserve"> </w:t>
      </w:r>
      <w:r>
        <w:rPr>
          <w:sz w:val="24"/>
        </w:rPr>
        <w:t>the</w:t>
      </w:r>
      <w:r>
        <w:rPr>
          <w:spacing w:val="-3"/>
          <w:sz w:val="24"/>
        </w:rPr>
        <w:t xml:space="preserve"> </w:t>
      </w:r>
      <w:r>
        <w:rPr>
          <w:sz w:val="24"/>
        </w:rPr>
        <w:t>need</w:t>
      </w:r>
      <w:r>
        <w:rPr>
          <w:spacing w:val="-4"/>
          <w:sz w:val="24"/>
        </w:rPr>
        <w:t xml:space="preserve"> </w:t>
      </w:r>
      <w:r>
        <w:rPr>
          <w:sz w:val="24"/>
        </w:rPr>
        <w:t>to</w:t>
      </w:r>
      <w:r>
        <w:rPr>
          <w:spacing w:val="-3"/>
          <w:sz w:val="24"/>
        </w:rPr>
        <w:t xml:space="preserve"> </w:t>
      </w:r>
      <w:r>
        <w:rPr>
          <w:sz w:val="24"/>
        </w:rPr>
        <w:t>rapidly</w:t>
      </w:r>
      <w:r>
        <w:rPr>
          <w:spacing w:val="-3"/>
          <w:sz w:val="24"/>
        </w:rPr>
        <w:t xml:space="preserve"> </w:t>
      </w:r>
      <w:r>
        <w:rPr>
          <w:sz w:val="24"/>
        </w:rPr>
        <w:t>consult</w:t>
      </w:r>
      <w:r>
        <w:rPr>
          <w:spacing w:val="-3"/>
          <w:sz w:val="24"/>
        </w:rPr>
        <w:t xml:space="preserve"> </w:t>
      </w:r>
      <w:r>
        <w:rPr>
          <w:sz w:val="24"/>
        </w:rPr>
        <w:t>her</w:t>
      </w:r>
      <w:r>
        <w:rPr>
          <w:spacing w:val="-3"/>
          <w:sz w:val="24"/>
        </w:rPr>
        <w:t xml:space="preserve"> </w:t>
      </w:r>
      <w:r>
        <w:rPr>
          <w:sz w:val="24"/>
        </w:rPr>
        <w:t>physician</w:t>
      </w:r>
      <w:r>
        <w:rPr>
          <w:spacing w:val="-3"/>
          <w:sz w:val="24"/>
        </w:rPr>
        <w:t xml:space="preserve"> </w:t>
      </w:r>
      <w:r>
        <w:rPr>
          <w:sz w:val="24"/>
        </w:rPr>
        <w:t>if there is a risk of pregnancy or if she might be pregnant.</w:t>
      </w:r>
    </w:p>
    <w:p w14:paraId="1015353C" w14:textId="77777777" w:rsidR="008D42C5" w:rsidRDefault="00790BB7">
      <w:pPr>
        <w:pStyle w:val="ListParagraph"/>
        <w:numPr>
          <w:ilvl w:val="0"/>
          <w:numId w:val="1"/>
        </w:numPr>
        <w:tabs>
          <w:tab w:val="left" w:pos="940"/>
        </w:tabs>
        <w:spacing w:before="3" w:line="273" w:lineRule="auto"/>
        <w:ind w:right="591"/>
        <w:rPr>
          <w:sz w:val="24"/>
        </w:rPr>
      </w:pPr>
      <w:r>
        <w:rPr>
          <w:sz w:val="24"/>
        </w:rPr>
        <w:t>Females</w:t>
      </w:r>
      <w:r>
        <w:rPr>
          <w:spacing w:val="-3"/>
          <w:sz w:val="24"/>
        </w:rPr>
        <w:t xml:space="preserve"> </w:t>
      </w:r>
      <w:r>
        <w:rPr>
          <w:sz w:val="24"/>
        </w:rPr>
        <w:t>of</w:t>
      </w:r>
      <w:r>
        <w:rPr>
          <w:spacing w:val="-3"/>
          <w:sz w:val="24"/>
        </w:rPr>
        <w:t xml:space="preserve"> </w:t>
      </w:r>
      <w:r>
        <w:rPr>
          <w:sz w:val="24"/>
        </w:rPr>
        <w:t>child-bearing</w:t>
      </w:r>
      <w:r>
        <w:rPr>
          <w:spacing w:val="-4"/>
          <w:sz w:val="24"/>
        </w:rPr>
        <w:t xml:space="preserve"> </w:t>
      </w:r>
      <w:r>
        <w:rPr>
          <w:sz w:val="24"/>
        </w:rPr>
        <w:t>potential</w:t>
      </w:r>
      <w:r>
        <w:rPr>
          <w:spacing w:val="-4"/>
          <w:sz w:val="24"/>
        </w:rPr>
        <w:t xml:space="preserve"> </w:t>
      </w:r>
      <w:r>
        <w:rPr>
          <w:sz w:val="24"/>
        </w:rPr>
        <w:t>must</w:t>
      </w:r>
      <w:r>
        <w:rPr>
          <w:spacing w:val="-3"/>
          <w:sz w:val="24"/>
        </w:rPr>
        <w:t xml:space="preserve"> </w:t>
      </w:r>
      <w:r>
        <w:rPr>
          <w:sz w:val="24"/>
        </w:rPr>
        <w:t>use</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one</w:t>
      </w:r>
      <w:r>
        <w:rPr>
          <w:spacing w:val="-3"/>
          <w:sz w:val="24"/>
        </w:rPr>
        <w:t xml:space="preserve"> </w:t>
      </w:r>
      <w:r>
        <w:rPr>
          <w:sz w:val="24"/>
        </w:rPr>
        <w:t>highly</w:t>
      </w:r>
      <w:r>
        <w:rPr>
          <w:spacing w:val="-3"/>
          <w:sz w:val="24"/>
        </w:rPr>
        <w:t xml:space="preserve"> </w:t>
      </w:r>
      <w:r>
        <w:rPr>
          <w:sz w:val="24"/>
        </w:rPr>
        <w:t>effective</w:t>
      </w:r>
      <w:r>
        <w:rPr>
          <w:spacing w:val="-4"/>
          <w:sz w:val="24"/>
        </w:rPr>
        <w:t xml:space="preserve"> </w:t>
      </w:r>
      <w:r>
        <w:rPr>
          <w:sz w:val="24"/>
        </w:rPr>
        <w:t>method</w:t>
      </w:r>
      <w:r>
        <w:rPr>
          <w:spacing w:val="-3"/>
          <w:sz w:val="24"/>
        </w:rPr>
        <w:t xml:space="preserve"> </w:t>
      </w:r>
      <w:r>
        <w:rPr>
          <w:sz w:val="24"/>
        </w:rPr>
        <w:t>of contraception (e.g. intrauterine device (IUD)) or two effective methods (e.g.</w:t>
      </w:r>
    </w:p>
    <w:p w14:paraId="18A80143" w14:textId="77777777" w:rsidR="008D42C5" w:rsidRDefault="008D42C5">
      <w:pPr>
        <w:spacing w:line="273" w:lineRule="auto"/>
        <w:rPr>
          <w:sz w:val="24"/>
        </w:rPr>
        <w:sectPr w:rsidR="008D42C5">
          <w:pgSz w:w="11910" w:h="16840"/>
          <w:pgMar w:top="1360" w:right="1200" w:bottom="960" w:left="1220" w:header="0" w:footer="772" w:gutter="0"/>
          <w:cols w:space="720"/>
        </w:sectPr>
      </w:pPr>
    </w:p>
    <w:p w14:paraId="00451F3E" w14:textId="77777777" w:rsidR="008D42C5" w:rsidRDefault="00790BB7">
      <w:pPr>
        <w:pStyle w:val="BodyText"/>
        <w:spacing w:before="62" w:line="276" w:lineRule="auto"/>
        <w:ind w:left="940" w:right="242"/>
      </w:pPr>
      <w:r>
        <w:lastRenderedPageBreak/>
        <w:t>combined hormonal contraception in combination with another method of contraception</w:t>
      </w:r>
      <w:r>
        <w:rPr>
          <w:spacing w:val="-4"/>
        </w:rPr>
        <w:t xml:space="preserve"> </w:t>
      </w:r>
      <w:r>
        <w:t>such</w:t>
      </w:r>
      <w:r>
        <w:rPr>
          <w:spacing w:val="-4"/>
        </w:rPr>
        <w:t xml:space="preserve"> </w:t>
      </w:r>
      <w:r>
        <w:t>as</w:t>
      </w:r>
      <w:r>
        <w:rPr>
          <w:spacing w:val="-4"/>
        </w:rPr>
        <w:t xml:space="preserve"> </w:t>
      </w:r>
      <w:r>
        <w:t>a</w:t>
      </w:r>
      <w:r>
        <w:rPr>
          <w:spacing w:val="-4"/>
        </w:rPr>
        <w:t xml:space="preserve"> </w:t>
      </w:r>
      <w:r>
        <w:t>barrier</w:t>
      </w:r>
      <w:r>
        <w:rPr>
          <w:spacing w:val="-6"/>
        </w:rPr>
        <w:t xml:space="preserve"> </w:t>
      </w:r>
      <w:r>
        <w:t>method)</w:t>
      </w:r>
      <w:r>
        <w:rPr>
          <w:spacing w:val="-4"/>
        </w:rPr>
        <w:t xml:space="preserve"> </w:t>
      </w:r>
      <w:r>
        <w:t>during</w:t>
      </w:r>
      <w:r>
        <w:rPr>
          <w:spacing w:val="-5"/>
        </w:rPr>
        <w:t xml:space="preserve"> </w:t>
      </w:r>
      <w:r>
        <w:t>treatment</w:t>
      </w:r>
      <w:r>
        <w:rPr>
          <w:spacing w:val="-4"/>
        </w:rPr>
        <w:t xml:space="preserve"> </w:t>
      </w:r>
      <w:r>
        <w:t>with</w:t>
      </w:r>
      <w:r>
        <w:rPr>
          <w:spacing w:val="-6"/>
        </w:rPr>
        <w:t xml:space="preserve"> </w:t>
      </w:r>
      <w:r>
        <w:t>SOHONOS.</w:t>
      </w:r>
    </w:p>
    <w:p w14:paraId="76CC2DF7" w14:textId="77777777" w:rsidR="008D42C5" w:rsidRDefault="00790BB7">
      <w:pPr>
        <w:pStyle w:val="ListParagraph"/>
        <w:numPr>
          <w:ilvl w:val="0"/>
          <w:numId w:val="1"/>
        </w:numPr>
        <w:tabs>
          <w:tab w:val="left" w:pos="940"/>
        </w:tabs>
        <w:spacing w:before="0" w:line="273" w:lineRule="auto"/>
        <w:ind w:right="614"/>
        <w:rPr>
          <w:sz w:val="24"/>
        </w:rPr>
      </w:pPr>
      <w:r>
        <w:rPr>
          <w:sz w:val="24"/>
        </w:rPr>
        <w:t>She</w:t>
      </w:r>
      <w:r>
        <w:rPr>
          <w:spacing w:val="-4"/>
          <w:sz w:val="24"/>
        </w:rPr>
        <w:t xml:space="preserve"> </w:t>
      </w:r>
      <w:r>
        <w:rPr>
          <w:sz w:val="24"/>
        </w:rPr>
        <w:t>understands</w:t>
      </w:r>
      <w:r>
        <w:rPr>
          <w:spacing w:val="-4"/>
          <w:sz w:val="24"/>
        </w:rPr>
        <w:t xml:space="preserve"> </w:t>
      </w:r>
      <w:r>
        <w:rPr>
          <w:sz w:val="24"/>
        </w:rPr>
        <w:t>the</w:t>
      </w:r>
      <w:r>
        <w:rPr>
          <w:spacing w:val="-4"/>
          <w:sz w:val="24"/>
        </w:rPr>
        <w:t xml:space="preserve"> </w:t>
      </w:r>
      <w:r>
        <w:rPr>
          <w:sz w:val="24"/>
        </w:rPr>
        <w:t>need</w:t>
      </w:r>
      <w:r>
        <w:rPr>
          <w:spacing w:val="-4"/>
          <w:sz w:val="24"/>
        </w:rPr>
        <w:t xml:space="preserve"> </w:t>
      </w:r>
      <w:r>
        <w:rPr>
          <w:sz w:val="24"/>
        </w:rPr>
        <w:t>and</w:t>
      </w:r>
      <w:r>
        <w:rPr>
          <w:spacing w:val="-4"/>
          <w:sz w:val="24"/>
        </w:rPr>
        <w:t xml:space="preserve"> </w:t>
      </w:r>
      <w:r>
        <w:rPr>
          <w:sz w:val="24"/>
        </w:rPr>
        <w:t>accepts</w:t>
      </w:r>
      <w:r>
        <w:rPr>
          <w:spacing w:val="-4"/>
          <w:sz w:val="24"/>
        </w:rPr>
        <w:t xml:space="preserve"> </w:t>
      </w:r>
      <w:r>
        <w:rPr>
          <w:sz w:val="24"/>
        </w:rPr>
        <w:t>to</w:t>
      </w:r>
      <w:r>
        <w:rPr>
          <w:spacing w:val="-4"/>
          <w:sz w:val="24"/>
        </w:rPr>
        <w:t xml:space="preserve"> </w:t>
      </w:r>
      <w:r>
        <w:rPr>
          <w:sz w:val="24"/>
        </w:rPr>
        <w:t>undergo</w:t>
      </w:r>
      <w:r>
        <w:rPr>
          <w:spacing w:val="-4"/>
          <w:sz w:val="24"/>
        </w:rPr>
        <w:t xml:space="preserve"> </w:t>
      </w:r>
      <w:r>
        <w:rPr>
          <w:sz w:val="24"/>
        </w:rPr>
        <w:t>regular</w:t>
      </w:r>
      <w:r>
        <w:rPr>
          <w:spacing w:val="-4"/>
          <w:sz w:val="24"/>
        </w:rPr>
        <w:t xml:space="preserve"> </w:t>
      </w:r>
      <w:r>
        <w:rPr>
          <w:sz w:val="24"/>
        </w:rPr>
        <w:t>pregnancy</w:t>
      </w:r>
      <w:r>
        <w:rPr>
          <w:spacing w:val="-4"/>
          <w:sz w:val="24"/>
        </w:rPr>
        <w:t xml:space="preserve"> </w:t>
      </w:r>
      <w:r>
        <w:rPr>
          <w:sz w:val="24"/>
        </w:rPr>
        <w:t>testing</w:t>
      </w:r>
      <w:r>
        <w:rPr>
          <w:spacing w:val="-4"/>
          <w:sz w:val="24"/>
        </w:rPr>
        <w:t xml:space="preserve"> </w:t>
      </w:r>
      <w:r>
        <w:rPr>
          <w:sz w:val="24"/>
        </w:rPr>
        <w:t>before, during treatment, and 1 month after stopping treatment when taking SOHONOS.</w:t>
      </w:r>
    </w:p>
    <w:p w14:paraId="120C4F86" w14:textId="77777777" w:rsidR="008D42C5" w:rsidRDefault="00790BB7">
      <w:pPr>
        <w:pStyle w:val="ListParagraph"/>
        <w:numPr>
          <w:ilvl w:val="0"/>
          <w:numId w:val="1"/>
        </w:numPr>
        <w:tabs>
          <w:tab w:val="left" w:pos="940"/>
        </w:tabs>
        <w:spacing w:before="3" w:line="273" w:lineRule="auto"/>
        <w:ind w:right="827"/>
        <w:rPr>
          <w:sz w:val="24"/>
        </w:rPr>
      </w:pPr>
      <w:r>
        <w:rPr>
          <w:sz w:val="24"/>
        </w:rPr>
        <w:t>She understands and accepts the need for effective contraception, without interruption,</w:t>
      </w:r>
      <w:r>
        <w:rPr>
          <w:spacing w:val="-5"/>
          <w:sz w:val="24"/>
        </w:rPr>
        <w:t xml:space="preserve"> </w:t>
      </w:r>
      <w:r>
        <w:rPr>
          <w:sz w:val="24"/>
        </w:rPr>
        <w:t>1</w:t>
      </w:r>
      <w:r>
        <w:rPr>
          <w:spacing w:val="-4"/>
          <w:sz w:val="24"/>
        </w:rPr>
        <w:t xml:space="preserve"> </w:t>
      </w:r>
      <w:r>
        <w:rPr>
          <w:sz w:val="24"/>
        </w:rPr>
        <w:t>month</w:t>
      </w:r>
      <w:r>
        <w:rPr>
          <w:spacing w:val="-4"/>
          <w:sz w:val="24"/>
        </w:rPr>
        <w:t xml:space="preserve"> </w:t>
      </w:r>
      <w:r>
        <w:rPr>
          <w:sz w:val="24"/>
        </w:rPr>
        <w:t>before</w:t>
      </w:r>
      <w:r>
        <w:rPr>
          <w:spacing w:val="-4"/>
          <w:sz w:val="24"/>
        </w:rPr>
        <w:t xml:space="preserve"> </w:t>
      </w:r>
      <w:r>
        <w:rPr>
          <w:sz w:val="24"/>
        </w:rPr>
        <w:t>starting</w:t>
      </w:r>
      <w:r>
        <w:rPr>
          <w:spacing w:val="-4"/>
          <w:sz w:val="24"/>
        </w:rPr>
        <w:t xml:space="preserve"> </w:t>
      </w:r>
      <w:r>
        <w:rPr>
          <w:sz w:val="24"/>
        </w:rPr>
        <w:t>treatment,</w:t>
      </w:r>
      <w:r>
        <w:rPr>
          <w:spacing w:val="-6"/>
          <w:sz w:val="24"/>
        </w:rPr>
        <w:t xml:space="preserve"> </w:t>
      </w:r>
      <w:r>
        <w:rPr>
          <w:sz w:val="24"/>
        </w:rPr>
        <w:t>throughout</w:t>
      </w:r>
      <w:r>
        <w:rPr>
          <w:spacing w:val="-4"/>
          <w:sz w:val="24"/>
        </w:rPr>
        <w:t xml:space="preserve"> </w:t>
      </w:r>
      <w:r>
        <w:rPr>
          <w:sz w:val="24"/>
        </w:rPr>
        <w:t>the</w:t>
      </w:r>
      <w:r>
        <w:rPr>
          <w:spacing w:val="-5"/>
          <w:sz w:val="24"/>
        </w:rPr>
        <w:t xml:space="preserve"> </w:t>
      </w:r>
      <w:r>
        <w:rPr>
          <w:sz w:val="24"/>
        </w:rPr>
        <w:t>entire</w:t>
      </w:r>
      <w:r>
        <w:rPr>
          <w:spacing w:val="-4"/>
          <w:sz w:val="24"/>
        </w:rPr>
        <w:t xml:space="preserve"> </w:t>
      </w:r>
      <w:r>
        <w:rPr>
          <w:sz w:val="24"/>
        </w:rPr>
        <w:t>duration</w:t>
      </w:r>
      <w:r>
        <w:rPr>
          <w:spacing w:val="-4"/>
          <w:sz w:val="24"/>
        </w:rPr>
        <w:t xml:space="preserve"> </w:t>
      </w:r>
      <w:r>
        <w:rPr>
          <w:sz w:val="24"/>
        </w:rPr>
        <w:t>of treatment and for 1 month after the end of treatment.</w:t>
      </w:r>
    </w:p>
    <w:p w14:paraId="7D539407" w14:textId="77777777" w:rsidR="008D42C5" w:rsidRDefault="00790BB7">
      <w:pPr>
        <w:pStyle w:val="ListParagraph"/>
        <w:numPr>
          <w:ilvl w:val="0"/>
          <w:numId w:val="1"/>
        </w:numPr>
        <w:tabs>
          <w:tab w:val="left" w:pos="940"/>
        </w:tabs>
        <w:spacing w:before="5" w:line="273" w:lineRule="auto"/>
        <w:ind w:right="581"/>
        <w:rPr>
          <w:sz w:val="24"/>
        </w:rPr>
      </w:pPr>
      <w:r>
        <w:rPr>
          <w:sz w:val="24"/>
        </w:rPr>
        <w:t xml:space="preserve">For those patients taking the flare-up regimen only, patients </w:t>
      </w:r>
      <w:r>
        <w:rPr>
          <w:b/>
          <w:sz w:val="24"/>
        </w:rPr>
        <w:t xml:space="preserve">must </w:t>
      </w:r>
      <w:r>
        <w:rPr>
          <w:sz w:val="24"/>
        </w:rPr>
        <w:t>continue to use effective</w:t>
      </w:r>
      <w:r>
        <w:rPr>
          <w:spacing w:val="-3"/>
          <w:sz w:val="24"/>
        </w:rPr>
        <w:t xml:space="preserve"> </w:t>
      </w:r>
      <w:r>
        <w:rPr>
          <w:sz w:val="24"/>
        </w:rPr>
        <w:t>contraception</w:t>
      </w:r>
      <w:r>
        <w:rPr>
          <w:spacing w:val="-5"/>
          <w:sz w:val="24"/>
        </w:rPr>
        <w:t xml:space="preserve"> </w:t>
      </w:r>
      <w:r>
        <w:rPr>
          <w:sz w:val="24"/>
        </w:rPr>
        <w:t>even</w:t>
      </w:r>
      <w:r>
        <w:rPr>
          <w:spacing w:val="-3"/>
          <w:sz w:val="24"/>
        </w:rPr>
        <w:t xml:space="preserve"> </w:t>
      </w:r>
      <w:r>
        <w:rPr>
          <w:sz w:val="24"/>
        </w:rPr>
        <w:t>during</w:t>
      </w:r>
      <w:r>
        <w:rPr>
          <w:spacing w:val="-4"/>
          <w:sz w:val="24"/>
        </w:rPr>
        <w:t xml:space="preserve"> </w:t>
      </w:r>
      <w:r>
        <w:rPr>
          <w:sz w:val="24"/>
        </w:rPr>
        <w:t>periods</w:t>
      </w:r>
      <w:r>
        <w:rPr>
          <w:spacing w:val="-3"/>
          <w:sz w:val="24"/>
        </w:rPr>
        <w:t xml:space="preserve"> </w:t>
      </w:r>
      <w:r>
        <w:rPr>
          <w:sz w:val="24"/>
        </w:rPr>
        <w:t>when</w:t>
      </w:r>
      <w:r>
        <w:rPr>
          <w:spacing w:val="-3"/>
          <w:sz w:val="24"/>
        </w:rPr>
        <w:t xml:space="preserve"> </w:t>
      </w:r>
      <w:r>
        <w:rPr>
          <w:sz w:val="24"/>
        </w:rPr>
        <w:t>SOHONOS</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being</w:t>
      </w:r>
      <w:r>
        <w:rPr>
          <w:spacing w:val="-3"/>
          <w:sz w:val="24"/>
        </w:rPr>
        <w:t xml:space="preserve"> </w:t>
      </w:r>
      <w:r>
        <w:rPr>
          <w:sz w:val="24"/>
        </w:rPr>
        <w:t>taken</w:t>
      </w:r>
      <w:r>
        <w:rPr>
          <w:spacing w:val="-3"/>
          <w:sz w:val="24"/>
        </w:rPr>
        <w:t xml:space="preserve"> </w:t>
      </w:r>
      <w:r>
        <w:rPr>
          <w:sz w:val="24"/>
        </w:rPr>
        <w:t>as the timing of flare-ups may not be predictable.</w:t>
      </w:r>
    </w:p>
    <w:p w14:paraId="0A62D445" w14:textId="77777777" w:rsidR="008D42C5" w:rsidRDefault="00790BB7">
      <w:pPr>
        <w:pStyle w:val="ListParagraph"/>
        <w:numPr>
          <w:ilvl w:val="0"/>
          <w:numId w:val="1"/>
        </w:numPr>
        <w:tabs>
          <w:tab w:val="left" w:pos="940"/>
        </w:tabs>
        <w:spacing w:before="5" w:line="273" w:lineRule="auto"/>
        <w:ind w:right="1032"/>
        <w:jc w:val="both"/>
        <w:rPr>
          <w:sz w:val="24"/>
        </w:rPr>
      </w:pPr>
      <w:r>
        <w:rPr>
          <w:sz w:val="24"/>
        </w:rPr>
        <w:t>Individual circumstances should be evaluated in each case when choosing the contraception</w:t>
      </w:r>
      <w:r>
        <w:rPr>
          <w:spacing w:val="-4"/>
          <w:sz w:val="24"/>
        </w:rPr>
        <w:t xml:space="preserve"> </w:t>
      </w:r>
      <w:r>
        <w:rPr>
          <w:sz w:val="24"/>
        </w:rPr>
        <w:t>method,</w:t>
      </w:r>
      <w:r>
        <w:rPr>
          <w:spacing w:val="-6"/>
          <w:sz w:val="24"/>
        </w:rPr>
        <w:t xml:space="preserve"> </w:t>
      </w:r>
      <w:r>
        <w:rPr>
          <w:sz w:val="24"/>
        </w:rPr>
        <w:t>involving</w:t>
      </w:r>
      <w:r>
        <w:rPr>
          <w:spacing w:val="-4"/>
          <w:sz w:val="24"/>
        </w:rPr>
        <w:t xml:space="preserve"> </w:t>
      </w:r>
      <w:r>
        <w:rPr>
          <w:sz w:val="24"/>
        </w:rPr>
        <w:t>the</w:t>
      </w:r>
      <w:r>
        <w:rPr>
          <w:spacing w:val="-6"/>
          <w:sz w:val="24"/>
        </w:rPr>
        <w:t xml:space="preserve"> </w:t>
      </w:r>
      <w:r>
        <w:rPr>
          <w:sz w:val="24"/>
        </w:rPr>
        <w:t>patient</w:t>
      </w:r>
      <w:r>
        <w:rPr>
          <w:spacing w:val="-4"/>
          <w:sz w:val="24"/>
        </w:rPr>
        <w:t xml:space="preserve"> </w:t>
      </w:r>
      <w:r>
        <w:rPr>
          <w:sz w:val="24"/>
        </w:rPr>
        <w:t>in</w:t>
      </w:r>
      <w:r>
        <w:rPr>
          <w:spacing w:val="-6"/>
          <w:sz w:val="24"/>
        </w:rPr>
        <w:t xml:space="preserve"> </w:t>
      </w:r>
      <w:r>
        <w:rPr>
          <w:sz w:val="24"/>
        </w:rPr>
        <w:t>the</w:t>
      </w:r>
      <w:r>
        <w:rPr>
          <w:spacing w:val="-4"/>
          <w:sz w:val="24"/>
        </w:rPr>
        <w:t xml:space="preserve"> </w:t>
      </w:r>
      <w:r>
        <w:rPr>
          <w:sz w:val="24"/>
        </w:rPr>
        <w:t>discussion,</w:t>
      </w:r>
      <w:r>
        <w:rPr>
          <w:spacing w:val="-6"/>
          <w:sz w:val="24"/>
        </w:rPr>
        <w:t xml:space="preserve"> </w:t>
      </w:r>
      <w:r>
        <w:rPr>
          <w:sz w:val="24"/>
        </w:rPr>
        <w:t>to</w:t>
      </w:r>
      <w:r>
        <w:rPr>
          <w:spacing w:val="-4"/>
          <w:sz w:val="24"/>
        </w:rPr>
        <w:t xml:space="preserve"> </w:t>
      </w:r>
      <w:r>
        <w:rPr>
          <w:sz w:val="24"/>
        </w:rPr>
        <w:t>guarantee</w:t>
      </w:r>
      <w:r>
        <w:rPr>
          <w:spacing w:val="-4"/>
          <w:sz w:val="24"/>
        </w:rPr>
        <w:t xml:space="preserve"> </w:t>
      </w:r>
      <w:r>
        <w:rPr>
          <w:sz w:val="24"/>
        </w:rPr>
        <w:t>her engagement and compliance with the chosen measures.</w:t>
      </w:r>
    </w:p>
    <w:p w14:paraId="0C761B22" w14:textId="77777777" w:rsidR="008D42C5" w:rsidRDefault="00790BB7">
      <w:pPr>
        <w:pStyle w:val="ListParagraph"/>
        <w:numPr>
          <w:ilvl w:val="0"/>
          <w:numId w:val="1"/>
        </w:numPr>
        <w:tabs>
          <w:tab w:val="left" w:pos="940"/>
        </w:tabs>
        <w:spacing w:before="5" w:line="271" w:lineRule="auto"/>
        <w:ind w:right="343"/>
        <w:rPr>
          <w:sz w:val="24"/>
        </w:rPr>
      </w:pPr>
      <w:r>
        <w:rPr>
          <w:sz w:val="24"/>
        </w:rPr>
        <w:t>She</w:t>
      </w:r>
      <w:r>
        <w:rPr>
          <w:spacing w:val="-4"/>
          <w:sz w:val="24"/>
        </w:rPr>
        <w:t xml:space="preserve"> </w:t>
      </w:r>
      <w:r>
        <w:rPr>
          <w:sz w:val="24"/>
        </w:rPr>
        <w:t>has</w:t>
      </w:r>
      <w:r>
        <w:rPr>
          <w:spacing w:val="-4"/>
          <w:sz w:val="24"/>
        </w:rPr>
        <w:t xml:space="preserve"> </w:t>
      </w:r>
      <w:r>
        <w:rPr>
          <w:sz w:val="24"/>
        </w:rPr>
        <w:t>acknowledged</w:t>
      </w:r>
      <w:r>
        <w:rPr>
          <w:spacing w:val="-4"/>
          <w:sz w:val="24"/>
        </w:rPr>
        <w:t xml:space="preserve"> </w:t>
      </w:r>
      <w:r>
        <w:rPr>
          <w:sz w:val="24"/>
        </w:rPr>
        <w:t>that</w:t>
      </w:r>
      <w:r>
        <w:rPr>
          <w:spacing w:val="-4"/>
          <w:sz w:val="24"/>
        </w:rPr>
        <w:t xml:space="preserve"> </w:t>
      </w:r>
      <w:r>
        <w:rPr>
          <w:sz w:val="24"/>
        </w:rPr>
        <w:t>she</w:t>
      </w:r>
      <w:r>
        <w:rPr>
          <w:spacing w:val="-4"/>
          <w:sz w:val="24"/>
        </w:rPr>
        <w:t xml:space="preserve"> </w:t>
      </w:r>
      <w:r>
        <w:rPr>
          <w:sz w:val="24"/>
        </w:rPr>
        <w:t>has</w:t>
      </w:r>
      <w:r>
        <w:rPr>
          <w:spacing w:val="-4"/>
          <w:sz w:val="24"/>
        </w:rPr>
        <w:t xml:space="preserve"> </w:t>
      </w:r>
      <w:r>
        <w:rPr>
          <w:sz w:val="24"/>
        </w:rPr>
        <w:t>understood</w:t>
      </w:r>
      <w:r>
        <w:rPr>
          <w:spacing w:val="-6"/>
          <w:sz w:val="24"/>
        </w:rPr>
        <w:t xml:space="preserve"> </w:t>
      </w:r>
      <w:r>
        <w:rPr>
          <w:sz w:val="24"/>
        </w:rPr>
        <w:t>the</w:t>
      </w:r>
      <w:r>
        <w:rPr>
          <w:spacing w:val="-4"/>
          <w:sz w:val="24"/>
        </w:rPr>
        <w:t xml:space="preserve"> </w:t>
      </w:r>
      <w:r>
        <w:rPr>
          <w:sz w:val="24"/>
        </w:rPr>
        <w:t>hazards</w:t>
      </w:r>
      <w:r>
        <w:rPr>
          <w:spacing w:val="-4"/>
          <w:sz w:val="24"/>
        </w:rPr>
        <w:t xml:space="preserve"> </w:t>
      </w:r>
      <w:r>
        <w:rPr>
          <w:sz w:val="24"/>
        </w:rPr>
        <w:t>and</w:t>
      </w:r>
      <w:r>
        <w:rPr>
          <w:spacing w:val="-4"/>
          <w:sz w:val="24"/>
        </w:rPr>
        <w:t xml:space="preserve"> </w:t>
      </w:r>
      <w:r>
        <w:rPr>
          <w:sz w:val="24"/>
        </w:rPr>
        <w:t>necessary</w:t>
      </w:r>
      <w:r>
        <w:rPr>
          <w:spacing w:val="-4"/>
          <w:sz w:val="24"/>
        </w:rPr>
        <w:t xml:space="preserve"> </w:t>
      </w:r>
      <w:r>
        <w:rPr>
          <w:sz w:val="24"/>
        </w:rPr>
        <w:t>precautions associated with the use of SOHONOS.</w:t>
      </w:r>
    </w:p>
    <w:p w14:paraId="29FBA671" w14:textId="77777777" w:rsidR="008D42C5" w:rsidRDefault="00790BB7">
      <w:pPr>
        <w:pStyle w:val="ListParagraph"/>
        <w:numPr>
          <w:ilvl w:val="0"/>
          <w:numId w:val="1"/>
        </w:numPr>
        <w:tabs>
          <w:tab w:val="left" w:pos="940"/>
        </w:tabs>
        <w:spacing w:before="8" w:line="273" w:lineRule="auto"/>
        <w:ind w:right="382"/>
        <w:rPr>
          <w:sz w:val="24"/>
        </w:rPr>
      </w:pPr>
      <w:r>
        <w:rPr>
          <w:sz w:val="24"/>
        </w:rPr>
        <w:t>She is informed and understands the potential consequences of pregnancy and the need</w:t>
      </w:r>
      <w:r>
        <w:rPr>
          <w:spacing w:val="-2"/>
          <w:sz w:val="24"/>
        </w:rPr>
        <w:t xml:space="preserve"> </w:t>
      </w:r>
      <w:r>
        <w:rPr>
          <w:sz w:val="24"/>
        </w:rPr>
        <w:t>to</w:t>
      </w:r>
      <w:r>
        <w:rPr>
          <w:spacing w:val="-2"/>
          <w:sz w:val="24"/>
        </w:rPr>
        <w:t xml:space="preserve"> </w:t>
      </w:r>
      <w:r>
        <w:rPr>
          <w:sz w:val="24"/>
        </w:rPr>
        <w:t>rapidly</w:t>
      </w:r>
      <w:r>
        <w:rPr>
          <w:spacing w:val="-2"/>
          <w:sz w:val="24"/>
        </w:rPr>
        <w:t xml:space="preserve"> </w:t>
      </w:r>
      <w:r>
        <w:rPr>
          <w:sz w:val="24"/>
        </w:rPr>
        <w:t>consult</w:t>
      </w:r>
      <w:r>
        <w:rPr>
          <w:spacing w:val="-3"/>
          <w:sz w:val="24"/>
        </w:rPr>
        <w:t xml:space="preserve"> </w:t>
      </w:r>
      <w:r>
        <w:rPr>
          <w:sz w:val="24"/>
        </w:rPr>
        <w:t>her</w:t>
      </w:r>
      <w:r>
        <w:rPr>
          <w:spacing w:val="-2"/>
          <w:sz w:val="24"/>
        </w:rPr>
        <w:t xml:space="preserve"> </w:t>
      </w:r>
      <w:r>
        <w:rPr>
          <w:sz w:val="24"/>
        </w:rPr>
        <w:t>physician</w:t>
      </w:r>
      <w:r>
        <w:rPr>
          <w:spacing w:val="-2"/>
          <w:sz w:val="24"/>
        </w:rPr>
        <w:t xml:space="preserve"> </w:t>
      </w:r>
      <w:r>
        <w:rPr>
          <w:sz w:val="24"/>
        </w:rPr>
        <w:t>if</w:t>
      </w:r>
      <w:r>
        <w:rPr>
          <w:spacing w:val="-2"/>
          <w:sz w:val="24"/>
        </w:rPr>
        <w:t xml:space="preserve"> </w:t>
      </w:r>
      <w:r>
        <w:rPr>
          <w:sz w:val="24"/>
        </w:rPr>
        <w:t>there</w:t>
      </w:r>
      <w:r>
        <w:rPr>
          <w:spacing w:val="-3"/>
          <w:sz w:val="24"/>
        </w:rPr>
        <w:t xml:space="preserve"> </w:t>
      </w:r>
      <w:r>
        <w:rPr>
          <w:sz w:val="24"/>
        </w:rPr>
        <w:t>is</w:t>
      </w:r>
      <w:r>
        <w:rPr>
          <w:spacing w:val="-2"/>
          <w:sz w:val="24"/>
        </w:rPr>
        <w:t xml:space="preserve"> </w:t>
      </w:r>
      <w:r>
        <w:rPr>
          <w:sz w:val="24"/>
        </w:rPr>
        <w:t>a</w:t>
      </w:r>
      <w:r>
        <w:rPr>
          <w:spacing w:val="-2"/>
          <w:sz w:val="24"/>
        </w:rPr>
        <w:t xml:space="preserve"> </w:t>
      </w:r>
      <w:r>
        <w:rPr>
          <w:sz w:val="24"/>
        </w:rPr>
        <w:t>risk</w:t>
      </w:r>
      <w:r>
        <w:rPr>
          <w:spacing w:val="-2"/>
          <w:sz w:val="24"/>
        </w:rPr>
        <w:t xml:space="preserve"> </w:t>
      </w:r>
      <w:r>
        <w:rPr>
          <w:sz w:val="24"/>
        </w:rPr>
        <w:t>of</w:t>
      </w:r>
      <w:r>
        <w:rPr>
          <w:spacing w:val="-2"/>
          <w:sz w:val="24"/>
        </w:rPr>
        <w:t xml:space="preserve"> </w:t>
      </w:r>
      <w:r>
        <w:rPr>
          <w:sz w:val="24"/>
        </w:rPr>
        <w:t>pregnancy</w:t>
      </w:r>
      <w:r>
        <w:rPr>
          <w:spacing w:val="-2"/>
          <w:sz w:val="24"/>
        </w:rPr>
        <w:t xml:space="preserve"> </w:t>
      </w:r>
      <w:r>
        <w:rPr>
          <w:sz w:val="24"/>
        </w:rPr>
        <w:t>or</w:t>
      </w:r>
      <w:r>
        <w:rPr>
          <w:spacing w:val="-2"/>
          <w:sz w:val="24"/>
        </w:rPr>
        <w:t xml:space="preserve"> </w:t>
      </w:r>
      <w:r>
        <w:rPr>
          <w:sz w:val="24"/>
        </w:rPr>
        <w:t>if</w:t>
      </w:r>
      <w:r>
        <w:rPr>
          <w:spacing w:val="-3"/>
          <w:sz w:val="24"/>
        </w:rPr>
        <w:t xml:space="preserve"> </w:t>
      </w:r>
      <w:r>
        <w:rPr>
          <w:sz w:val="24"/>
        </w:rPr>
        <w:t>she</w:t>
      </w:r>
      <w:r>
        <w:rPr>
          <w:spacing w:val="-2"/>
          <w:sz w:val="24"/>
        </w:rPr>
        <w:t xml:space="preserve"> </w:t>
      </w:r>
      <w:r>
        <w:rPr>
          <w:sz w:val="24"/>
        </w:rPr>
        <w:t>might</w:t>
      </w:r>
      <w:r>
        <w:rPr>
          <w:spacing w:val="-2"/>
          <w:sz w:val="24"/>
        </w:rPr>
        <w:t xml:space="preserve"> </w:t>
      </w:r>
      <w:r>
        <w:rPr>
          <w:sz w:val="24"/>
        </w:rPr>
        <w:t xml:space="preserve">be </w:t>
      </w:r>
      <w:r>
        <w:rPr>
          <w:spacing w:val="-2"/>
          <w:sz w:val="24"/>
        </w:rPr>
        <w:t>pregnant.</w:t>
      </w:r>
    </w:p>
    <w:p w14:paraId="362D14A5" w14:textId="77777777" w:rsidR="008D42C5" w:rsidRDefault="00790BB7">
      <w:pPr>
        <w:pStyle w:val="BodyText"/>
        <w:spacing w:before="203" w:line="276" w:lineRule="auto"/>
        <w:ind w:right="242"/>
      </w:pPr>
      <w:r>
        <w:t>These</w:t>
      </w:r>
      <w:r>
        <w:rPr>
          <w:spacing w:val="-3"/>
        </w:rPr>
        <w:t xml:space="preserve"> </w:t>
      </w:r>
      <w:r>
        <w:t>conditions</w:t>
      </w:r>
      <w:r>
        <w:rPr>
          <w:spacing w:val="-3"/>
        </w:rPr>
        <w:t xml:space="preserve"> </w:t>
      </w:r>
      <w:r>
        <w:t>also</w:t>
      </w:r>
      <w:r>
        <w:rPr>
          <w:spacing w:val="-3"/>
        </w:rPr>
        <w:t xml:space="preserve"> </w:t>
      </w:r>
      <w:r>
        <w:t>concern</w:t>
      </w:r>
      <w:r>
        <w:rPr>
          <w:spacing w:val="-3"/>
        </w:rPr>
        <w:t xml:space="preserve"> </w:t>
      </w:r>
      <w:r>
        <w:t>women</w:t>
      </w:r>
      <w:r>
        <w:rPr>
          <w:spacing w:val="-3"/>
        </w:rPr>
        <w:t xml:space="preserve"> </w:t>
      </w:r>
      <w:r>
        <w:t>who</w:t>
      </w:r>
      <w:r>
        <w:rPr>
          <w:spacing w:val="-3"/>
        </w:rPr>
        <w:t xml:space="preserve"> </w:t>
      </w:r>
      <w:r>
        <w:t>are</w:t>
      </w:r>
      <w:r>
        <w:rPr>
          <w:spacing w:val="-3"/>
        </w:rPr>
        <w:t xml:space="preserve"> </w:t>
      </w:r>
      <w:r>
        <w:t>not</w:t>
      </w:r>
      <w:r>
        <w:rPr>
          <w:spacing w:val="-3"/>
        </w:rPr>
        <w:t xml:space="preserve"> </w:t>
      </w:r>
      <w:r>
        <w:t>currently</w:t>
      </w:r>
      <w:r>
        <w:rPr>
          <w:spacing w:val="-4"/>
        </w:rPr>
        <w:t xml:space="preserve"> </w:t>
      </w:r>
      <w:r>
        <w:t>sexually</w:t>
      </w:r>
      <w:r>
        <w:rPr>
          <w:spacing w:val="-3"/>
        </w:rPr>
        <w:t xml:space="preserve"> </w:t>
      </w:r>
      <w:r>
        <w:t>active</w:t>
      </w:r>
      <w:r>
        <w:rPr>
          <w:spacing w:val="-3"/>
        </w:rPr>
        <w:t xml:space="preserve"> </w:t>
      </w:r>
      <w:r>
        <w:t>unless</w:t>
      </w:r>
      <w:r>
        <w:rPr>
          <w:spacing w:val="-4"/>
        </w:rPr>
        <w:t xml:space="preserve"> </w:t>
      </w:r>
      <w:r>
        <w:t xml:space="preserve">the prescriber attests that there are compelling reasons to indicate that there is no risk of </w:t>
      </w:r>
      <w:r>
        <w:rPr>
          <w:spacing w:val="-2"/>
        </w:rPr>
        <w:t>pregnancy.</w:t>
      </w:r>
    </w:p>
    <w:p w14:paraId="7A7DBE60" w14:textId="77777777" w:rsidR="008D42C5" w:rsidRDefault="00790BB7">
      <w:pPr>
        <w:pStyle w:val="Heading3"/>
        <w:spacing w:before="201"/>
      </w:pPr>
      <w:bookmarkStart w:id="21" w:name="Premature_physeal_closure_(PPC)_in_growi"/>
      <w:bookmarkEnd w:id="21"/>
      <w:r>
        <w:t>Premature</w:t>
      </w:r>
      <w:r>
        <w:rPr>
          <w:spacing w:val="-2"/>
        </w:rPr>
        <w:t xml:space="preserve"> </w:t>
      </w:r>
      <w:r>
        <w:t>physeal closure</w:t>
      </w:r>
      <w:r>
        <w:rPr>
          <w:spacing w:val="-1"/>
        </w:rPr>
        <w:t xml:space="preserve"> </w:t>
      </w:r>
      <w:r>
        <w:t>(PPC) in</w:t>
      </w:r>
      <w:r>
        <w:rPr>
          <w:spacing w:val="-1"/>
        </w:rPr>
        <w:t xml:space="preserve"> </w:t>
      </w:r>
      <w:r>
        <w:t xml:space="preserve">growing </w:t>
      </w:r>
      <w:r>
        <w:rPr>
          <w:spacing w:val="-2"/>
        </w:rPr>
        <w:t>children</w:t>
      </w:r>
    </w:p>
    <w:p w14:paraId="44FD712B" w14:textId="77777777" w:rsidR="008D42C5" w:rsidRDefault="00790BB7">
      <w:pPr>
        <w:pStyle w:val="BodyText"/>
        <w:spacing w:before="162" w:line="276" w:lineRule="auto"/>
        <w:ind w:right="242"/>
      </w:pPr>
      <w:r>
        <w:t>Premature</w:t>
      </w:r>
      <w:r>
        <w:rPr>
          <w:spacing w:val="-3"/>
        </w:rPr>
        <w:t xml:space="preserve"> </w:t>
      </w:r>
      <w:r>
        <w:t>physeal</w:t>
      </w:r>
      <w:r>
        <w:rPr>
          <w:spacing w:val="-3"/>
        </w:rPr>
        <w:t xml:space="preserve"> </w:t>
      </w:r>
      <w:r>
        <w:t>closure</w:t>
      </w:r>
      <w:r>
        <w:rPr>
          <w:spacing w:val="-3"/>
        </w:rPr>
        <w:t xml:space="preserve"> </w:t>
      </w:r>
      <w:r>
        <w:t>(PPC)</w:t>
      </w:r>
      <w:r>
        <w:rPr>
          <w:spacing w:val="-3"/>
        </w:rPr>
        <w:t xml:space="preserve"> </w:t>
      </w:r>
      <w:r>
        <w:t>has</w:t>
      </w:r>
      <w:r>
        <w:rPr>
          <w:spacing w:val="-4"/>
        </w:rPr>
        <w:t xml:space="preserve"> </w:t>
      </w:r>
      <w:r>
        <w:t>been</w:t>
      </w:r>
      <w:r>
        <w:rPr>
          <w:spacing w:val="-3"/>
        </w:rPr>
        <w:t xml:space="preserve"> </w:t>
      </w:r>
      <w:r>
        <w:t>demonstrated</w:t>
      </w:r>
      <w:r>
        <w:rPr>
          <w:spacing w:val="-3"/>
        </w:rPr>
        <w:t xml:space="preserve"> </w:t>
      </w:r>
      <w:r>
        <w:t>to</w:t>
      </w:r>
      <w:r>
        <w:rPr>
          <w:spacing w:val="-3"/>
        </w:rPr>
        <w:t xml:space="preserve"> </w:t>
      </w:r>
      <w:r>
        <w:t>be</w:t>
      </w:r>
      <w:r>
        <w:rPr>
          <w:spacing w:val="-4"/>
        </w:rPr>
        <w:t xml:space="preserve"> </w:t>
      </w:r>
      <w:r>
        <w:t>an</w:t>
      </w:r>
      <w:r>
        <w:rPr>
          <w:spacing w:val="-3"/>
        </w:rPr>
        <w:t xml:space="preserve"> </w:t>
      </w:r>
      <w:r>
        <w:t>important</w:t>
      </w:r>
      <w:r>
        <w:rPr>
          <w:spacing w:val="-3"/>
        </w:rPr>
        <w:t xml:space="preserve"> </w:t>
      </w:r>
      <w:r>
        <w:t>risk</w:t>
      </w:r>
      <w:r>
        <w:rPr>
          <w:spacing w:val="-3"/>
        </w:rPr>
        <w:t xml:space="preserve"> </w:t>
      </w:r>
      <w:r>
        <w:t>associated with palovarotene treatment in growing children with FOP. In clinical studies, PPC was identified as an irreversible serious risk associated with SOHONOS treatment.</w:t>
      </w:r>
    </w:p>
    <w:p w14:paraId="49EB680B" w14:textId="77777777" w:rsidR="008D42C5" w:rsidRDefault="00790BB7">
      <w:pPr>
        <w:pStyle w:val="BodyText"/>
        <w:spacing w:line="276" w:lineRule="auto"/>
      </w:pPr>
      <w:r>
        <w:t xml:space="preserve">Twenty-four (24%) palovarotene treated </w:t>
      </w:r>
      <w:proofErr w:type="spellStart"/>
      <w:r>
        <w:t>paediatric</w:t>
      </w:r>
      <w:proofErr w:type="spellEnd"/>
      <w:r>
        <w:t xml:space="preserve"> subjects &lt;18 years of age reported PPCs, comprising</w:t>
      </w:r>
      <w:r>
        <w:rPr>
          <w:spacing w:val="-3"/>
        </w:rPr>
        <w:t xml:space="preserve"> </w:t>
      </w:r>
      <w:r>
        <w:t>10</w:t>
      </w:r>
      <w:r>
        <w:rPr>
          <w:spacing w:val="-2"/>
        </w:rPr>
        <w:t xml:space="preserve"> </w:t>
      </w:r>
      <w:r>
        <w:t>of</w:t>
      </w:r>
      <w:r>
        <w:rPr>
          <w:spacing w:val="-2"/>
        </w:rPr>
        <w:t xml:space="preserve"> </w:t>
      </w:r>
      <w:r>
        <w:t>77</w:t>
      </w:r>
      <w:r>
        <w:rPr>
          <w:spacing w:val="-2"/>
        </w:rPr>
        <w:t xml:space="preserve"> </w:t>
      </w:r>
      <w:r>
        <w:t>subjects</w:t>
      </w:r>
      <w:r>
        <w:rPr>
          <w:spacing w:val="-3"/>
        </w:rPr>
        <w:t xml:space="preserve"> </w:t>
      </w:r>
      <w:r>
        <w:t>from</w:t>
      </w:r>
      <w:r>
        <w:rPr>
          <w:spacing w:val="-2"/>
        </w:rPr>
        <w:t xml:space="preserve"> </w:t>
      </w:r>
      <w:r>
        <w:t>≥8/10</w:t>
      </w:r>
      <w:r>
        <w:rPr>
          <w:spacing w:val="-2"/>
        </w:rPr>
        <w:t xml:space="preserve"> </w:t>
      </w:r>
      <w:r>
        <w:t>to</w:t>
      </w:r>
      <w:r>
        <w:rPr>
          <w:spacing w:val="-2"/>
        </w:rPr>
        <w:t xml:space="preserve"> </w:t>
      </w:r>
      <w:r>
        <w:t>&lt;18</w:t>
      </w:r>
      <w:r>
        <w:rPr>
          <w:spacing w:val="-3"/>
        </w:rPr>
        <w:t xml:space="preserve"> </w:t>
      </w:r>
      <w:r>
        <w:t>years</w:t>
      </w:r>
      <w:r>
        <w:rPr>
          <w:spacing w:val="-2"/>
        </w:rPr>
        <w:t xml:space="preserve"> </w:t>
      </w:r>
      <w:r>
        <w:t>(13%),</w:t>
      </w:r>
      <w:r>
        <w:rPr>
          <w:spacing w:val="-3"/>
        </w:rPr>
        <w:t xml:space="preserve"> </w:t>
      </w:r>
      <w:r>
        <w:t>10</w:t>
      </w:r>
      <w:r>
        <w:rPr>
          <w:spacing w:val="-2"/>
        </w:rPr>
        <w:t xml:space="preserve"> </w:t>
      </w:r>
      <w:r>
        <w:t>of</w:t>
      </w:r>
      <w:r>
        <w:rPr>
          <w:spacing w:val="-2"/>
        </w:rPr>
        <w:t xml:space="preserve"> </w:t>
      </w:r>
      <w:r>
        <w:t>39</w:t>
      </w:r>
      <w:r>
        <w:rPr>
          <w:spacing w:val="-2"/>
        </w:rPr>
        <w:t xml:space="preserve"> </w:t>
      </w:r>
      <w:r>
        <w:t>subjects</w:t>
      </w:r>
      <w:r>
        <w:rPr>
          <w:spacing w:val="-3"/>
        </w:rPr>
        <w:t xml:space="preserve"> </w:t>
      </w:r>
      <w:r>
        <w:t>from</w:t>
      </w:r>
      <w:r>
        <w:rPr>
          <w:spacing w:val="-3"/>
        </w:rPr>
        <w:t xml:space="preserve"> </w:t>
      </w:r>
      <w:r>
        <w:t>≥8/10</w:t>
      </w:r>
      <w:r>
        <w:rPr>
          <w:spacing w:val="-1"/>
        </w:rPr>
        <w:t xml:space="preserve"> </w:t>
      </w:r>
      <w:r>
        <w:t>to</w:t>
      </w:r>
    </w:p>
    <w:p w14:paraId="67035DA3" w14:textId="77777777" w:rsidR="008D42C5" w:rsidRDefault="00790BB7">
      <w:pPr>
        <w:pStyle w:val="BodyText"/>
        <w:spacing w:line="276" w:lineRule="auto"/>
        <w:ind w:right="242"/>
      </w:pPr>
      <w:r>
        <w:t>&lt;14 years (26%) and 14 of 25 subjects &lt;8/10 years (56%) (SOHONOS is not indicated in children</w:t>
      </w:r>
      <w:r>
        <w:rPr>
          <w:spacing w:val="-2"/>
        </w:rPr>
        <w:t xml:space="preserve"> </w:t>
      </w:r>
      <w:r>
        <w:t>aged</w:t>
      </w:r>
      <w:r>
        <w:rPr>
          <w:spacing w:val="-2"/>
        </w:rPr>
        <w:t xml:space="preserve"> </w:t>
      </w:r>
      <w:r>
        <w:t>7</w:t>
      </w:r>
      <w:r>
        <w:rPr>
          <w:spacing w:val="-1"/>
        </w:rPr>
        <w:t xml:space="preserve"> </w:t>
      </w:r>
      <w:r>
        <w:t>years</w:t>
      </w:r>
      <w:r>
        <w:rPr>
          <w:spacing w:val="-2"/>
        </w:rPr>
        <w:t xml:space="preserve"> </w:t>
      </w:r>
      <w:r>
        <w:t>and</w:t>
      </w:r>
      <w:r>
        <w:rPr>
          <w:spacing w:val="-2"/>
        </w:rPr>
        <w:t xml:space="preserve"> </w:t>
      </w:r>
      <w:r>
        <w:t>below</w:t>
      </w:r>
      <w:r>
        <w:rPr>
          <w:spacing w:val="-2"/>
        </w:rPr>
        <w:t xml:space="preserve"> </w:t>
      </w:r>
      <w:r>
        <w:t>for</w:t>
      </w:r>
      <w:r>
        <w:rPr>
          <w:spacing w:val="-3"/>
        </w:rPr>
        <w:t xml:space="preserve"> </w:t>
      </w:r>
      <w:r>
        <w:t>females</w:t>
      </w:r>
      <w:r>
        <w:rPr>
          <w:spacing w:val="-2"/>
        </w:rPr>
        <w:t xml:space="preserve"> </w:t>
      </w:r>
      <w:r>
        <w:t>and</w:t>
      </w:r>
      <w:r>
        <w:rPr>
          <w:spacing w:val="-3"/>
        </w:rPr>
        <w:t xml:space="preserve"> </w:t>
      </w:r>
      <w:r>
        <w:t>9</w:t>
      </w:r>
      <w:r>
        <w:rPr>
          <w:spacing w:val="-1"/>
        </w:rPr>
        <w:t xml:space="preserve"> </w:t>
      </w:r>
      <w:r>
        <w:t>years</w:t>
      </w:r>
      <w:r>
        <w:rPr>
          <w:spacing w:val="-2"/>
        </w:rPr>
        <w:t xml:space="preserve"> </w:t>
      </w:r>
      <w:r>
        <w:t>and</w:t>
      </w:r>
      <w:r>
        <w:rPr>
          <w:spacing w:val="-3"/>
        </w:rPr>
        <w:t xml:space="preserve"> </w:t>
      </w:r>
      <w:r>
        <w:t>below</w:t>
      </w:r>
      <w:r>
        <w:rPr>
          <w:spacing w:val="-2"/>
        </w:rPr>
        <w:t xml:space="preserve"> </w:t>
      </w:r>
      <w:r>
        <w:t>for</w:t>
      </w:r>
      <w:r>
        <w:rPr>
          <w:spacing w:val="-2"/>
        </w:rPr>
        <w:t xml:space="preserve"> </w:t>
      </w:r>
      <w:r>
        <w:t>males;</w:t>
      </w:r>
      <w:r>
        <w:rPr>
          <w:spacing w:val="-2"/>
        </w:rPr>
        <w:t xml:space="preserve"> </w:t>
      </w:r>
      <w:r>
        <w:t>&lt;8/10</w:t>
      </w:r>
      <w:r>
        <w:rPr>
          <w:spacing w:val="-2"/>
        </w:rPr>
        <w:t xml:space="preserve"> </w:t>
      </w:r>
      <w:r>
        <w:t>years) (see sections 4.8 ADVERSE EFFECTS (UNDESIRABLE EFFECTS) and</w:t>
      </w:r>
    </w:p>
    <w:p w14:paraId="072C28C9" w14:textId="77777777" w:rsidR="008D42C5" w:rsidRDefault="00790BB7">
      <w:pPr>
        <w:pStyle w:val="BodyText"/>
      </w:pPr>
      <w:r>
        <w:t>5.1</w:t>
      </w:r>
      <w:r>
        <w:rPr>
          <w:spacing w:val="-1"/>
        </w:rPr>
        <w:t xml:space="preserve"> </w:t>
      </w:r>
      <w:r>
        <w:t>PHARMACODYNAMIC</w:t>
      </w:r>
      <w:r>
        <w:rPr>
          <w:spacing w:val="-1"/>
        </w:rPr>
        <w:t xml:space="preserve"> </w:t>
      </w:r>
      <w:r>
        <w:rPr>
          <w:spacing w:val="-2"/>
        </w:rPr>
        <w:t>PROPERTIES).</w:t>
      </w:r>
    </w:p>
    <w:p w14:paraId="44255015" w14:textId="77777777" w:rsidR="008D42C5" w:rsidRDefault="00790BB7">
      <w:pPr>
        <w:pStyle w:val="BodyText"/>
        <w:spacing w:before="241"/>
      </w:pPr>
      <w:r>
        <w:rPr>
          <w:u w:val="single"/>
        </w:rPr>
        <w:t xml:space="preserve">Bone </w:t>
      </w:r>
      <w:r>
        <w:rPr>
          <w:spacing w:val="-2"/>
          <w:u w:val="single"/>
        </w:rPr>
        <w:t>Safety</w:t>
      </w:r>
    </w:p>
    <w:p w14:paraId="667DFDC8" w14:textId="77777777" w:rsidR="008D42C5" w:rsidRDefault="00790BB7">
      <w:pPr>
        <w:pStyle w:val="BodyText"/>
        <w:spacing w:before="241" w:line="276" w:lineRule="auto"/>
        <w:ind w:right="242"/>
      </w:pPr>
      <w:r>
        <w:t>In clinical studies with SOHONOS, assessments of growth and bone safety in growing children</w:t>
      </w:r>
      <w:r>
        <w:rPr>
          <w:spacing w:val="-3"/>
        </w:rPr>
        <w:t xml:space="preserve"> </w:t>
      </w:r>
      <w:r>
        <w:t>included</w:t>
      </w:r>
      <w:r>
        <w:rPr>
          <w:spacing w:val="-3"/>
        </w:rPr>
        <w:t xml:space="preserve"> </w:t>
      </w:r>
      <w:r>
        <w:t>linear</w:t>
      </w:r>
      <w:r>
        <w:rPr>
          <w:spacing w:val="-3"/>
        </w:rPr>
        <w:t xml:space="preserve"> </w:t>
      </w:r>
      <w:r>
        <w:t>and</w:t>
      </w:r>
      <w:r>
        <w:rPr>
          <w:spacing w:val="-3"/>
        </w:rPr>
        <w:t xml:space="preserve"> </w:t>
      </w:r>
      <w:r>
        <w:t>knee</w:t>
      </w:r>
      <w:r>
        <w:rPr>
          <w:spacing w:val="-3"/>
        </w:rPr>
        <w:t xml:space="preserve"> </w:t>
      </w:r>
      <w:r>
        <w:t>height,</w:t>
      </w:r>
      <w:r>
        <w:rPr>
          <w:spacing w:val="-3"/>
        </w:rPr>
        <w:t xml:space="preserve"> </w:t>
      </w:r>
      <w:r>
        <w:t>femur</w:t>
      </w:r>
      <w:r>
        <w:rPr>
          <w:spacing w:val="-3"/>
        </w:rPr>
        <w:t xml:space="preserve"> </w:t>
      </w:r>
      <w:r>
        <w:t>and</w:t>
      </w:r>
      <w:r>
        <w:rPr>
          <w:spacing w:val="-3"/>
        </w:rPr>
        <w:t xml:space="preserve"> </w:t>
      </w:r>
      <w:r>
        <w:t>tibia</w:t>
      </w:r>
      <w:r>
        <w:rPr>
          <w:spacing w:val="-3"/>
        </w:rPr>
        <w:t xml:space="preserve"> </w:t>
      </w:r>
      <w:r>
        <w:t>length</w:t>
      </w:r>
      <w:r>
        <w:rPr>
          <w:spacing w:val="-3"/>
        </w:rPr>
        <w:t xml:space="preserve"> </w:t>
      </w:r>
      <w:r>
        <w:t>measured</w:t>
      </w:r>
      <w:r>
        <w:rPr>
          <w:spacing w:val="-4"/>
        </w:rPr>
        <w:t xml:space="preserve"> </w:t>
      </w:r>
      <w:r>
        <w:t>by</w:t>
      </w:r>
      <w:r>
        <w:rPr>
          <w:spacing w:val="-3"/>
        </w:rPr>
        <w:t xml:space="preserve"> </w:t>
      </w:r>
      <w:r>
        <w:t>Whole-body Computed Tomography (WBCT), and hand/wrist and knee radiographs.</w:t>
      </w:r>
    </w:p>
    <w:p w14:paraId="0A7DDECA" w14:textId="77777777" w:rsidR="008D42C5" w:rsidRDefault="00790BB7">
      <w:pPr>
        <w:pStyle w:val="BodyText"/>
        <w:spacing w:before="201" w:line="276" w:lineRule="auto"/>
        <w:ind w:right="242"/>
      </w:pPr>
      <w:r>
        <w:t>Generally, linear height increased over time in most subjects with FOP in the SOHONOS clinical</w:t>
      </w:r>
      <w:r>
        <w:rPr>
          <w:spacing w:val="-4"/>
        </w:rPr>
        <w:t xml:space="preserve"> </w:t>
      </w:r>
      <w:r>
        <w:t>studies</w:t>
      </w:r>
      <w:r>
        <w:rPr>
          <w:spacing w:val="-3"/>
        </w:rPr>
        <w:t xml:space="preserve"> </w:t>
      </w:r>
      <w:r>
        <w:t>and</w:t>
      </w:r>
      <w:r>
        <w:rPr>
          <w:spacing w:val="-3"/>
        </w:rPr>
        <w:t xml:space="preserve"> </w:t>
      </w:r>
      <w:r>
        <w:t>in</w:t>
      </w:r>
      <w:r>
        <w:rPr>
          <w:spacing w:val="-3"/>
        </w:rPr>
        <w:t xml:space="preserve"> </w:t>
      </w:r>
      <w:r>
        <w:t>the</w:t>
      </w:r>
      <w:r>
        <w:rPr>
          <w:spacing w:val="-3"/>
        </w:rPr>
        <w:t xml:space="preserve"> </w:t>
      </w:r>
      <w:r>
        <w:t>FOP</w:t>
      </w:r>
      <w:r>
        <w:rPr>
          <w:spacing w:val="-3"/>
        </w:rPr>
        <w:t xml:space="preserve"> </w:t>
      </w:r>
      <w:r>
        <w:t>Natural</w:t>
      </w:r>
      <w:r>
        <w:rPr>
          <w:spacing w:val="-3"/>
        </w:rPr>
        <w:t xml:space="preserve"> </w:t>
      </w:r>
      <w:r>
        <w:t>History</w:t>
      </w:r>
      <w:r>
        <w:rPr>
          <w:spacing w:val="-3"/>
        </w:rPr>
        <w:t xml:space="preserve"> </w:t>
      </w:r>
      <w:r>
        <w:t>Study</w:t>
      </w:r>
      <w:r>
        <w:rPr>
          <w:spacing w:val="-3"/>
        </w:rPr>
        <w:t xml:space="preserve"> </w:t>
      </w:r>
      <w:r>
        <w:t>(NHS).</w:t>
      </w:r>
      <w:r>
        <w:rPr>
          <w:spacing w:val="-3"/>
        </w:rPr>
        <w:t xml:space="preserve"> </w:t>
      </w:r>
      <w:r>
        <w:t>In</w:t>
      </w:r>
      <w:r>
        <w:rPr>
          <w:spacing w:val="-3"/>
        </w:rPr>
        <w:t xml:space="preserve"> </w:t>
      </w:r>
      <w:r>
        <w:t>SOHONOS</w:t>
      </w:r>
      <w:r>
        <w:rPr>
          <w:spacing w:val="-4"/>
        </w:rPr>
        <w:t xml:space="preserve"> </w:t>
      </w:r>
      <w:r>
        <w:t xml:space="preserve">treated subjects, as well as in untreated subjects in the NHS, there was a notable trend of declining </w:t>
      </w:r>
      <w:proofErr w:type="gramStart"/>
      <w:r>
        <w:t>height</w:t>
      </w:r>
      <w:proofErr w:type="gramEnd"/>
    </w:p>
    <w:p w14:paraId="19D8ABE6" w14:textId="77777777" w:rsidR="008D42C5" w:rsidRDefault="00790BB7">
      <w:pPr>
        <w:pStyle w:val="BodyText"/>
        <w:spacing w:line="276" w:lineRule="auto"/>
        <w:ind w:right="412"/>
      </w:pPr>
      <w:r>
        <w:t>z-scores in adolescent subjects, potentially due to increasing spinal deformity, and an apparent</w:t>
      </w:r>
      <w:r>
        <w:rPr>
          <w:spacing w:val="-3"/>
        </w:rPr>
        <w:t xml:space="preserve"> </w:t>
      </w:r>
      <w:r>
        <w:t>loss</w:t>
      </w:r>
      <w:r>
        <w:rPr>
          <w:spacing w:val="-3"/>
        </w:rPr>
        <w:t xml:space="preserve"> </w:t>
      </w:r>
      <w:r>
        <w:t>of</w:t>
      </w:r>
      <w:r>
        <w:rPr>
          <w:spacing w:val="-3"/>
        </w:rPr>
        <w:t xml:space="preserve"> </w:t>
      </w:r>
      <w:r>
        <w:t>linear</w:t>
      </w:r>
      <w:r>
        <w:rPr>
          <w:spacing w:val="-3"/>
        </w:rPr>
        <w:t xml:space="preserve"> </w:t>
      </w:r>
      <w:r>
        <w:t>height</w:t>
      </w:r>
      <w:r>
        <w:rPr>
          <w:spacing w:val="-4"/>
        </w:rPr>
        <w:t xml:space="preserve"> </w:t>
      </w:r>
      <w:r>
        <w:t>related</w:t>
      </w:r>
      <w:r>
        <w:rPr>
          <w:spacing w:val="-3"/>
        </w:rPr>
        <w:t xml:space="preserve"> </w:t>
      </w:r>
      <w:r>
        <w:t>to</w:t>
      </w:r>
      <w:r>
        <w:rPr>
          <w:spacing w:val="-3"/>
        </w:rPr>
        <w:t xml:space="preserve"> </w:t>
      </w:r>
      <w:r>
        <w:t>spinal</w:t>
      </w:r>
      <w:r>
        <w:rPr>
          <w:spacing w:val="-3"/>
        </w:rPr>
        <w:t xml:space="preserve"> </w:t>
      </w:r>
      <w:r>
        <w:t>deformities,</w:t>
      </w:r>
      <w:r>
        <w:rPr>
          <w:spacing w:val="-3"/>
        </w:rPr>
        <w:t xml:space="preserve"> </w:t>
      </w:r>
      <w:r>
        <w:t>including</w:t>
      </w:r>
      <w:r>
        <w:rPr>
          <w:spacing w:val="-3"/>
        </w:rPr>
        <w:t xml:space="preserve"> </w:t>
      </w:r>
      <w:r>
        <w:t>kyphosis</w:t>
      </w:r>
      <w:r>
        <w:rPr>
          <w:spacing w:val="-3"/>
        </w:rPr>
        <w:t xml:space="preserve"> </w:t>
      </w:r>
      <w:r>
        <w:t>and</w:t>
      </w:r>
      <w:r>
        <w:rPr>
          <w:spacing w:val="-3"/>
        </w:rPr>
        <w:t xml:space="preserve"> </w:t>
      </w:r>
      <w:r>
        <w:t>scoliosis,</w:t>
      </w:r>
    </w:p>
    <w:p w14:paraId="28475918" w14:textId="77777777" w:rsidR="008D42C5" w:rsidRDefault="008D42C5">
      <w:pPr>
        <w:spacing w:line="276" w:lineRule="auto"/>
        <w:sectPr w:rsidR="008D42C5">
          <w:pgSz w:w="11910" w:h="16840"/>
          <w:pgMar w:top="1360" w:right="1200" w:bottom="960" w:left="1220" w:header="0" w:footer="772" w:gutter="0"/>
          <w:cols w:space="720"/>
        </w:sectPr>
      </w:pPr>
    </w:p>
    <w:p w14:paraId="5431AC95" w14:textId="77777777" w:rsidR="008D42C5" w:rsidRDefault="00790BB7">
      <w:pPr>
        <w:pStyle w:val="BodyText"/>
        <w:spacing w:before="62" w:line="276" w:lineRule="auto"/>
        <w:ind w:right="314"/>
      </w:pPr>
      <w:r>
        <w:lastRenderedPageBreak/>
        <w:t>or measurement error. However, linear height z-scores also showed greater variability and apparent decreasing trends in younger subjects treated with SOHONOS in that same study compared</w:t>
      </w:r>
      <w:r>
        <w:rPr>
          <w:spacing w:val="-3"/>
        </w:rPr>
        <w:t xml:space="preserve"> </w:t>
      </w:r>
      <w:r>
        <w:t>with</w:t>
      </w:r>
      <w:r>
        <w:rPr>
          <w:spacing w:val="-3"/>
        </w:rPr>
        <w:t xml:space="preserve"> </w:t>
      </w:r>
      <w:r>
        <w:t>the</w:t>
      </w:r>
      <w:r>
        <w:rPr>
          <w:spacing w:val="-3"/>
        </w:rPr>
        <w:t xml:space="preserve"> </w:t>
      </w:r>
      <w:r>
        <w:t>untreated</w:t>
      </w:r>
      <w:r>
        <w:rPr>
          <w:spacing w:val="-2"/>
        </w:rPr>
        <w:t xml:space="preserve"> </w:t>
      </w:r>
      <w:r>
        <w:t>subjects</w:t>
      </w:r>
      <w:r>
        <w:rPr>
          <w:spacing w:val="-3"/>
        </w:rPr>
        <w:t xml:space="preserve"> </w:t>
      </w:r>
      <w:r>
        <w:t>from</w:t>
      </w:r>
      <w:r>
        <w:rPr>
          <w:spacing w:val="-4"/>
        </w:rPr>
        <w:t xml:space="preserve"> </w:t>
      </w:r>
      <w:r>
        <w:t>the</w:t>
      </w:r>
      <w:r>
        <w:rPr>
          <w:spacing w:val="-3"/>
        </w:rPr>
        <w:t xml:space="preserve"> </w:t>
      </w:r>
      <w:r>
        <w:t>NHS.</w:t>
      </w:r>
      <w:r>
        <w:rPr>
          <w:spacing w:val="-3"/>
        </w:rPr>
        <w:t xml:space="preserve"> </w:t>
      </w:r>
      <w:r>
        <w:t>Some</w:t>
      </w:r>
      <w:r>
        <w:rPr>
          <w:spacing w:val="-3"/>
        </w:rPr>
        <w:t xml:space="preserve"> </w:t>
      </w:r>
      <w:r>
        <w:t>subjects</w:t>
      </w:r>
      <w:r>
        <w:rPr>
          <w:spacing w:val="-3"/>
        </w:rPr>
        <w:t xml:space="preserve"> </w:t>
      </w:r>
      <w:r>
        <w:t>with</w:t>
      </w:r>
      <w:r>
        <w:rPr>
          <w:spacing w:val="-4"/>
        </w:rPr>
        <w:t xml:space="preserve"> </w:t>
      </w:r>
      <w:r>
        <w:t>premature</w:t>
      </w:r>
      <w:r>
        <w:rPr>
          <w:spacing w:val="-3"/>
        </w:rPr>
        <w:t xml:space="preserve"> </w:t>
      </w:r>
      <w:r>
        <w:t>physeal closure (PPC) showed a decline in linear height z-scores that were greater in magnitude compared with treated subjects without PPC. Greater proportions of SOHONOS treated subjects in all age categories had slow growth velocities at month 12 of &lt;4 cm/year than similarly aged untreated subjects from the NHS.</w:t>
      </w:r>
    </w:p>
    <w:p w14:paraId="10B6B92E" w14:textId="77777777" w:rsidR="008D42C5" w:rsidRDefault="00790BB7">
      <w:pPr>
        <w:pStyle w:val="BodyText"/>
        <w:spacing w:before="200" w:line="276" w:lineRule="auto"/>
        <w:ind w:right="412"/>
      </w:pPr>
      <w:r>
        <w:t>Knee height increased similarly in both the treated study subjects as well</w:t>
      </w:r>
      <w:r>
        <w:rPr>
          <w:spacing w:val="-1"/>
        </w:rPr>
        <w:t xml:space="preserve"> </w:t>
      </w:r>
      <w:r>
        <w:t>as untreated NHS subjects with a few subjects with PPC demonstrating minimal changes in knee height over time. Femur and tibia length measured by WBCT also increased over time in most SOHONOS treated subjects and in the NHS. A greater proportion of children &lt;8/10 years with</w:t>
      </w:r>
      <w:r>
        <w:rPr>
          <w:spacing w:val="-3"/>
        </w:rPr>
        <w:t xml:space="preserve"> </w:t>
      </w:r>
      <w:r>
        <w:t>PPC</w:t>
      </w:r>
      <w:r>
        <w:rPr>
          <w:spacing w:val="-3"/>
        </w:rPr>
        <w:t xml:space="preserve"> </w:t>
      </w:r>
      <w:r>
        <w:t>in</w:t>
      </w:r>
      <w:r>
        <w:rPr>
          <w:spacing w:val="-3"/>
        </w:rPr>
        <w:t xml:space="preserve"> </w:t>
      </w:r>
      <w:r>
        <w:t>one</w:t>
      </w:r>
      <w:r>
        <w:rPr>
          <w:spacing w:val="-3"/>
        </w:rPr>
        <w:t xml:space="preserve"> </w:t>
      </w:r>
      <w:r>
        <w:t>study</w:t>
      </w:r>
      <w:r>
        <w:rPr>
          <w:spacing w:val="-3"/>
        </w:rPr>
        <w:t xml:space="preserve"> </w:t>
      </w:r>
      <w:r>
        <w:t>had</w:t>
      </w:r>
      <w:r>
        <w:rPr>
          <w:spacing w:val="-3"/>
        </w:rPr>
        <w:t xml:space="preserve"> </w:t>
      </w:r>
      <w:r>
        <w:t>femur</w:t>
      </w:r>
      <w:r>
        <w:rPr>
          <w:spacing w:val="-4"/>
        </w:rPr>
        <w:t xml:space="preserve"> </w:t>
      </w:r>
      <w:r>
        <w:t>length</w:t>
      </w:r>
      <w:r>
        <w:rPr>
          <w:spacing w:val="-3"/>
        </w:rPr>
        <w:t xml:space="preserve"> </w:t>
      </w:r>
      <w:r>
        <w:t>growth</w:t>
      </w:r>
      <w:r>
        <w:rPr>
          <w:spacing w:val="-3"/>
        </w:rPr>
        <w:t xml:space="preserve"> </w:t>
      </w:r>
      <w:r>
        <w:t>velocities</w:t>
      </w:r>
      <w:r>
        <w:rPr>
          <w:spacing w:val="-4"/>
        </w:rPr>
        <w:t xml:space="preserve"> </w:t>
      </w:r>
      <w:r>
        <w:t>that</w:t>
      </w:r>
      <w:r>
        <w:rPr>
          <w:spacing w:val="-4"/>
        </w:rPr>
        <w:t xml:space="preserve"> </w:t>
      </w:r>
      <w:r>
        <w:t>were</w:t>
      </w:r>
      <w:r>
        <w:rPr>
          <w:spacing w:val="-3"/>
        </w:rPr>
        <w:t xml:space="preserve"> </w:t>
      </w:r>
      <w:r>
        <w:t>slower</w:t>
      </w:r>
      <w:r>
        <w:rPr>
          <w:spacing w:val="-4"/>
        </w:rPr>
        <w:t xml:space="preserve"> </w:t>
      </w:r>
      <w:r>
        <w:t>relative</w:t>
      </w:r>
      <w:r>
        <w:rPr>
          <w:spacing w:val="-4"/>
        </w:rPr>
        <w:t xml:space="preserve"> </w:t>
      </w:r>
      <w:r>
        <w:t>to</w:t>
      </w:r>
      <w:r>
        <w:rPr>
          <w:spacing w:val="-3"/>
        </w:rPr>
        <w:t xml:space="preserve"> </w:t>
      </w:r>
      <w:r>
        <w:t>those without PPC and those who were untreated. Tibial length and growth velocity were not demonstrably different between treated and untreated subjects or</w:t>
      </w:r>
      <w:r>
        <w:t xml:space="preserve"> between treated subjects with or without PPC and untreated subjects. Femur and tibial length growth also demonstrated symmetric growth in treated subjects (both with and without PPC).</w:t>
      </w:r>
    </w:p>
    <w:p w14:paraId="4CEAE683" w14:textId="77777777" w:rsidR="008D42C5" w:rsidRDefault="00790BB7">
      <w:pPr>
        <w:pStyle w:val="BodyText"/>
        <w:spacing w:before="200" w:line="276" w:lineRule="auto"/>
        <w:ind w:right="242"/>
      </w:pPr>
      <w:r>
        <w:t>Premature</w:t>
      </w:r>
      <w:r>
        <w:rPr>
          <w:spacing w:val="-4"/>
        </w:rPr>
        <w:t xml:space="preserve"> </w:t>
      </w:r>
      <w:r>
        <w:t>physeal</w:t>
      </w:r>
      <w:r>
        <w:rPr>
          <w:spacing w:val="-4"/>
        </w:rPr>
        <w:t xml:space="preserve"> </w:t>
      </w:r>
      <w:r>
        <w:t>closure</w:t>
      </w:r>
      <w:r>
        <w:rPr>
          <w:spacing w:val="-4"/>
        </w:rPr>
        <w:t xml:space="preserve"> </w:t>
      </w:r>
      <w:r>
        <w:t>has</w:t>
      </w:r>
      <w:r>
        <w:rPr>
          <w:spacing w:val="-4"/>
        </w:rPr>
        <w:t xml:space="preserve"> </w:t>
      </w:r>
      <w:r>
        <w:t>been</w:t>
      </w:r>
      <w:r>
        <w:rPr>
          <w:spacing w:val="-4"/>
        </w:rPr>
        <w:t xml:space="preserve"> </w:t>
      </w:r>
      <w:r>
        <w:t>identified</w:t>
      </w:r>
      <w:r>
        <w:rPr>
          <w:spacing w:val="-4"/>
        </w:rPr>
        <w:t xml:space="preserve"> </w:t>
      </w:r>
      <w:r>
        <w:t>as</w:t>
      </w:r>
      <w:r>
        <w:rPr>
          <w:spacing w:val="-4"/>
        </w:rPr>
        <w:t xml:space="preserve"> </w:t>
      </w:r>
      <w:r>
        <w:t>an</w:t>
      </w:r>
      <w:r>
        <w:rPr>
          <w:spacing w:val="-4"/>
        </w:rPr>
        <w:t xml:space="preserve"> </w:t>
      </w:r>
      <w:r>
        <w:t>irreversible</w:t>
      </w:r>
      <w:r>
        <w:rPr>
          <w:spacing w:val="-4"/>
        </w:rPr>
        <w:t xml:space="preserve"> </w:t>
      </w:r>
      <w:r>
        <w:t>serious</w:t>
      </w:r>
      <w:r>
        <w:rPr>
          <w:spacing w:val="-4"/>
        </w:rPr>
        <w:t xml:space="preserve"> </w:t>
      </w:r>
      <w:r>
        <w:t>risk</w:t>
      </w:r>
      <w:r>
        <w:rPr>
          <w:spacing w:val="-4"/>
        </w:rPr>
        <w:t xml:space="preserve"> </w:t>
      </w:r>
      <w:r>
        <w:t>associated</w:t>
      </w:r>
      <w:r>
        <w:rPr>
          <w:spacing w:val="-4"/>
        </w:rPr>
        <w:t xml:space="preserve"> </w:t>
      </w:r>
      <w:r>
        <w:t>with SOHONOS treatment. PPC findings were observed as early as 6 months after initiating therapy with the majority occurring at or after 12 months (See 4.8 ADVERSE EFFECTS (UNDESIRABLE EFFECTS)).</w:t>
      </w:r>
    </w:p>
    <w:p w14:paraId="6A9A1065" w14:textId="77777777" w:rsidR="008D42C5" w:rsidRDefault="00790BB7">
      <w:pPr>
        <w:pStyle w:val="BodyText"/>
        <w:spacing w:before="201" w:line="276" w:lineRule="auto"/>
        <w:ind w:right="350"/>
      </w:pPr>
      <w:r>
        <w:t>Potential longer-term consequences of PPC include growth arrest, leg length discrepancy, disproportionate growth (epiphyseal growth plate closure preferentially affecting the lower extremities), angular deformity in affected joints, and gait disturbance. Consistent with the retinoid literature, all but one of the PPC events was observed first in the knee, illustrating that PPC preferentially affects the lower extremities. When contralateral growth plate evaluations were available, growth plate closure was s</w:t>
      </w:r>
      <w:r>
        <w:t>ymmetric. Additionally, femur and tibia length growth also demonstrated symmetric growth although differences leading to leg length discrepancy would likely take a longer amount of time to manifest. Lateral distal femoral</w:t>
      </w:r>
      <w:r>
        <w:rPr>
          <w:spacing w:val="-3"/>
        </w:rPr>
        <w:t xml:space="preserve"> </w:t>
      </w:r>
      <w:r>
        <w:t>angle,</w:t>
      </w:r>
      <w:r>
        <w:rPr>
          <w:spacing w:val="-3"/>
        </w:rPr>
        <w:t xml:space="preserve"> </w:t>
      </w:r>
      <w:r>
        <w:t>a</w:t>
      </w:r>
      <w:r>
        <w:rPr>
          <w:spacing w:val="-3"/>
        </w:rPr>
        <w:t xml:space="preserve"> </w:t>
      </w:r>
      <w:r>
        <w:t>measure</w:t>
      </w:r>
      <w:r>
        <w:rPr>
          <w:spacing w:val="-4"/>
        </w:rPr>
        <w:t xml:space="preserve"> </w:t>
      </w:r>
      <w:r>
        <w:t>of</w:t>
      </w:r>
      <w:r>
        <w:rPr>
          <w:spacing w:val="-3"/>
        </w:rPr>
        <w:t xml:space="preserve"> </w:t>
      </w:r>
      <w:r>
        <w:t>angular</w:t>
      </w:r>
      <w:r>
        <w:rPr>
          <w:spacing w:val="-3"/>
        </w:rPr>
        <w:t xml:space="preserve"> </w:t>
      </w:r>
      <w:r>
        <w:t>deformity</w:t>
      </w:r>
      <w:r>
        <w:rPr>
          <w:spacing w:val="-5"/>
        </w:rPr>
        <w:t xml:space="preserve"> </w:t>
      </w:r>
      <w:r>
        <w:t>at</w:t>
      </w:r>
      <w:r>
        <w:rPr>
          <w:spacing w:val="-3"/>
        </w:rPr>
        <w:t xml:space="preserve"> </w:t>
      </w:r>
      <w:r>
        <w:t>the</w:t>
      </w:r>
      <w:r>
        <w:rPr>
          <w:spacing w:val="-3"/>
        </w:rPr>
        <w:t xml:space="preserve"> </w:t>
      </w:r>
      <w:r>
        <w:t>knee,</w:t>
      </w:r>
      <w:r>
        <w:rPr>
          <w:spacing w:val="-3"/>
        </w:rPr>
        <w:t xml:space="preserve"> </w:t>
      </w:r>
      <w:r>
        <w:t>was</w:t>
      </w:r>
      <w:r>
        <w:rPr>
          <w:spacing w:val="-3"/>
        </w:rPr>
        <w:t xml:space="preserve"> </w:t>
      </w:r>
      <w:r>
        <w:t>highly</w:t>
      </w:r>
      <w:r>
        <w:rPr>
          <w:spacing w:val="-3"/>
        </w:rPr>
        <w:t xml:space="preserve"> </w:t>
      </w:r>
      <w:r>
        <w:t>variable</w:t>
      </w:r>
      <w:r>
        <w:rPr>
          <w:spacing w:val="-3"/>
        </w:rPr>
        <w:t xml:space="preserve"> </w:t>
      </w:r>
      <w:r>
        <w:t>and</w:t>
      </w:r>
      <w:r>
        <w:rPr>
          <w:spacing w:val="-3"/>
        </w:rPr>
        <w:t xml:space="preserve"> </w:t>
      </w:r>
      <w:r>
        <w:t>generally within the physiologic range.</w:t>
      </w:r>
      <w:r>
        <w:rPr>
          <w:spacing w:val="40"/>
        </w:rPr>
        <w:t xml:space="preserve"> </w:t>
      </w:r>
      <w:proofErr w:type="gramStart"/>
      <w:r>
        <w:t>Similar to</w:t>
      </w:r>
      <w:proofErr w:type="gramEnd"/>
      <w:r>
        <w:t xml:space="preserve"> leg length discrepancy, angular deformity should asymmetric physeal fusion occur would likely take a longer amount of time to manifest.</w:t>
      </w:r>
    </w:p>
    <w:p w14:paraId="3373E69B" w14:textId="77777777" w:rsidR="008D42C5" w:rsidRDefault="00790BB7">
      <w:pPr>
        <w:pStyle w:val="BodyText"/>
        <w:spacing w:line="276" w:lineRule="auto"/>
        <w:ind w:right="242"/>
      </w:pPr>
      <w:r>
        <w:t>Given the relatively short follow-up times to date, longer-term consequences have not been identified</w:t>
      </w:r>
      <w:r>
        <w:rPr>
          <w:spacing w:val="-3"/>
        </w:rPr>
        <w:t xml:space="preserve"> </w:t>
      </w:r>
      <w:r>
        <w:t>in</w:t>
      </w:r>
      <w:r>
        <w:rPr>
          <w:spacing w:val="-4"/>
        </w:rPr>
        <w:t xml:space="preserve"> </w:t>
      </w:r>
      <w:r>
        <w:t>subjects</w:t>
      </w:r>
      <w:r>
        <w:rPr>
          <w:spacing w:val="-2"/>
        </w:rPr>
        <w:t xml:space="preserve"> </w:t>
      </w:r>
      <w:r>
        <w:t>treated</w:t>
      </w:r>
      <w:r>
        <w:rPr>
          <w:spacing w:val="-3"/>
        </w:rPr>
        <w:t xml:space="preserve"> </w:t>
      </w:r>
      <w:r>
        <w:t>with</w:t>
      </w:r>
      <w:r>
        <w:rPr>
          <w:spacing w:val="-3"/>
        </w:rPr>
        <w:t xml:space="preserve"> </w:t>
      </w:r>
      <w:r>
        <w:t>palovarotene.</w:t>
      </w:r>
      <w:r>
        <w:rPr>
          <w:spacing w:val="-3"/>
        </w:rPr>
        <w:t xml:space="preserve"> </w:t>
      </w:r>
      <w:r>
        <w:t>It</w:t>
      </w:r>
      <w:r>
        <w:rPr>
          <w:spacing w:val="-3"/>
        </w:rPr>
        <w:t xml:space="preserve"> </w:t>
      </w:r>
      <w:r>
        <w:t>is</w:t>
      </w:r>
      <w:r>
        <w:rPr>
          <w:spacing w:val="-3"/>
        </w:rPr>
        <w:t xml:space="preserve"> </w:t>
      </w:r>
      <w:r>
        <w:t>assumed</w:t>
      </w:r>
      <w:r>
        <w:rPr>
          <w:spacing w:val="-3"/>
        </w:rPr>
        <w:t xml:space="preserve"> </w:t>
      </w:r>
      <w:r>
        <w:t>that</w:t>
      </w:r>
      <w:r>
        <w:rPr>
          <w:spacing w:val="-3"/>
        </w:rPr>
        <w:t xml:space="preserve"> </w:t>
      </w:r>
      <w:r>
        <w:t>upon</w:t>
      </w:r>
      <w:r>
        <w:rPr>
          <w:spacing w:val="-3"/>
        </w:rPr>
        <w:t xml:space="preserve"> </w:t>
      </w:r>
      <w:r>
        <w:t>initiation</w:t>
      </w:r>
      <w:r>
        <w:rPr>
          <w:spacing w:val="-3"/>
        </w:rPr>
        <w:t xml:space="preserve"> </w:t>
      </w:r>
      <w:r>
        <w:t>of</w:t>
      </w:r>
      <w:r>
        <w:rPr>
          <w:spacing w:val="-4"/>
        </w:rPr>
        <w:t xml:space="preserve"> </w:t>
      </w:r>
      <w:r>
        <w:t xml:space="preserve">treatment with SOHONOS, all growing children should </w:t>
      </w:r>
      <w:proofErr w:type="gramStart"/>
      <w:r>
        <w:t>be considered to be</w:t>
      </w:r>
      <w:proofErr w:type="gramEnd"/>
      <w:r>
        <w:t xml:space="preserve"> at risk of developing PPC and the potential long-term consequences.</w:t>
      </w:r>
    </w:p>
    <w:p w14:paraId="0062A214" w14:textId="77777777" w:rsidR="008D42C5" w:rsidRDefault="00790BB7">
      <w:pPr>
        <w:spacing w:before="199"/>
        <w:ind w:left="220"/>
        <w:rPr>
          <w:i/>
          <w:sz w:val="24"/>
        </w:rPr>
      </w:pPr>
      <w:r>
        <w:rPr>
          <w:i/>
          <w:sz w:val="24"/>
        </w:rPr>
        <w:t>Monitoring</w:t>
      </w:r>
      <w:r>
        <w:rPr>
          <w:i/>
          <w:spacing w:val="-2"/>
          <w:sz w:val="24"/>
        </w:rPr>
        <w:t xml:space="preserve"> Recommendations:</w:t>
      </w:r>
    </w:p>
    <w:p w14:paraId="62F07D9B" w14:textId="77777777" w:rsidR="008D42C5" w:rsidRDefault="00790BB7">
      <w:pPr>
        <w:pStyle w:val="BodyText"/>
        <w:spacing w:before="201" w:line="276" w:lineRule="auto"/>
        <w:ind w:right="242"/>
      </w:pPr>
      <w:r>
        <w:t>There are no clear characteristics that define or predict who will develop PPC, over what period,</w:t>
      </w:r>
      <w:r>
        <w:rPr>
          <w:spacing w:val="-3"/>
        </w:rPr>
        <w:t xml:space="preserve"> </w:t>
      </w:r>
      <w:r>
        <w:t>or</w:t>
      </w:r>
      <w:r>
        <w:rPr>
          <w:spacing w:val="-4"/>
        </w:rPr>
        <w:t xml:space="preserve"> </w:t>
      </w:r>
      <w:r>
        <w:t>after</w:t>
      </w:r>
      <w:r>
        <w:rPr>
          <w:spacing w:val="-3"/>
        </w:rPr>
        <w:t xml:space="preserve"> </w:t>
      </w:r>
      <w:r>
        <w:t>what</w:t>
      </w:r>
      <w:r>
        <w:rPr>
          <w:spacing w:val="-3"/>
        </w:rPr>
        <w:t xml:space="preserve"> </w:t>
      </w:r>
      <w:r>
        <w:t>duration</w:t>
      </w:r>
      <w:r>
        <w:rPr>
          <w:spacing w:val="-3"/>
        </w:rPr>
        <w:t xml:space="preserve"> </w:t>
      </w:r>
      <w:r>
        <w:t>of</w:t>
      </w:r>
      <w:r>
        <w:rPr>
          <w:spacing w:val="-3"/>
        </w:rPr>
        <w:t xml:space="preserve"> </w:t>
      </w:r>
      <w:r>
        <w:t>SOHONOS</w:t>
      </w:r>
      <w:r>
        <w:rPr>
          <w:spacing w:val="-3"/>
        </w:rPr>
        <w:t xml:space="preserve"> </w:t>
      </w:r>
      <w:r>
        <w:t>exposure.</w:t>
      </w:r>
      <w:r>
        <w:rPr>
          <w:spacing w:val="-3"/>
        </w:rPr>
        <w:t xml:space="preserve"> </w:t>
      </w:r>
      <w:r>
        <w:t>Therefore,</w:t>
      </w:r>
      <w:r>
        <w:rPr>
          <w:spacing w:val="-3"/>
        </w:rPr>
        <w:t xml:space="preserve"> </w:t>
      </w:r>
      <w:r>
        <w:t>prior</w:t>
      </w:r>
      <w:r>
        <w:rPr>
          <w:spacing w:val="-3"/>
        </w:rPr>
        <w:t xml:space="preserve"> </w:t>
      </w:r>
      <w:r>
        <w:t>to</w:t>
      </w:r>
      <w:r>
        <w:rPr>
          <w:spacing w:val="-3"/>
        </w:rPr>
        <w:t xml:space="preserve"> </w:t>
      </w:r>
      <w:r>
        <w:t>starting</w:t>
      </w:r>
      <w:r>
        <w:rPr>
          <w:spacing w:val="-4"/>
        </w:rPr>
        <w:t xml:space="preserve"> </w:t>
      </w:r>
      <w:r>
        <w:t>treatment with SOHONOS, it is recommended</w:t>
      </w:r>
      <w:r>
        <w:rPr>
          <w:spacing w:val="-1"/>
        </w:rPr>
        <w:t xml:space="preserve"> </w:t>
      </w:r>
      <w:r>
        <w:t>that all growing children undergo baseline clinical and radiological assessments including but not limited to an assessment of skeletal maturity via hand/wrist and knee x-rays, standard growth curves and pubertal staging. Continued</w:t>
      </w:r>
    </w:p>
    <w:p w14:paraId="3F0F80D2" w14:textId="77777777" w:rsidR="008D42C5" w:rsidRDefault="008D42C5">
      <w:pPr>
        <w:spacing w:line="276" w:lineRule="auto"/>
        <w:sectPr w:rsidR="008D42C5">
          <w:pgSz w:w="11910" w:h="16840"/>
          <w:pgMar w:top="1360" w:right="1200" w:bottom="960" w:left="1220" w:header="0" w:footer="772" w:gutter="0"/>
          <w:cols w:space="720"/>
        </w:sectPr>
      </w:pPr>
    </w:p>
    <w:p w14:paraId="50CDD486" w14:textId="77777777" w:rsidR="008D42C5" w:rsidRDefault="00790BB7">
      <w:pPr>
        <w:pStyle w:val="BodyText"/>
        <w:spacing w:before="62" w:line="276" w:lineRule="auto"/>
        <w:ind w:right="253"/>
      </w:pPr>
      <w:r>
        <w:lastRenderedPageBreak/>
        <w:t>monitoring is recommended every 6-12 months until patients reach skeletal maturity or final adult</w:t>
      </w:r>
      <w:r>
        <w:rPr>
          <w:spacing w:val="-3"/>
        </w:rPr>
        <w:t xml:space="preserve"> </w:t>
      </w:r>
      <w:r>
        <w:t>height.</w:t>
      </w:r>
      <w:r>
        <w:rPr>
          <w:spacing w:val="40"/>
        </w:rPr>
        <w:t xml:space="preserve"> </w:t>
      </w:r>
      <w:r>
        <w:t>Once</w:t>
      </w:r>
      <w:r>
        <w:rPr>
          <w:spacing w:val="-3"/>
        </w:rPr>
        <w:t xml:space="preserve"> </w:t>
      </w:r>
      <w:r>
        <w:t>the</w:t>
      </w:r>
      <w:r>
        <w:rPr>
          <w:spacing w:val="-3"/>
        </w:rPr>
        <w:t xml:space="preserve"> </w:t>
      </w:r>
      <w:r>
        <w:t>patients</w:t>
      </w:r>
      <w:r>
        <w:rPr>
          <w:spacing w:val="-3"/>
        </w:rPr>
        <w:t xml:space="preserve"> </w:t>
      </w:r>
      <w:r>
        <w:t>have</w:t>
      </w:r>
      <w:r>
        <w:rPr>
          <w:spacing w:val="-4"/>
        </w:rPr>
        <w:t xml:space="preserve"> </w:t>
      </w:r>
      <w:r>
        <w:t>reached</w:t>
      </w:r>
      <w:r>
        <w:rPr>
          <w:spacing w:val="-4"/>
        </w:rPr>
        <w:t xml:space="preserve"> </w:t>
      </w:r>
      <w:r>
        <w:t>skeletal</w:t>
      </w:r>
      <w:r>
        <w:rPr>
          <w:spacing w:val="-4"/>
        </w:rPr>
        <w:t xml:space="preserve"> </w:t>
      </w:r>
      <w:r>
        <w:t>maturity</w:t>
      </w:r>
      <w:r>
        <w:rPr>
          <w:spacing w:val="-4"/>
        </w:rPr>
        <w:t xml:space="preserve"> </w:t>
      </w:r>
      <w:r>
        <w:t>or</w:t>
      </w:r>
      <w:r>
        <w:rPr>
          <w:spacing w:val="-3"/>
        </w:rPr>
        <w:t xml:space="preserve"> </w:t>
      </w:r>
      <w:r>
        <w:t>the</w:t>
      </w:r>
      <w:r>
        <w:rPr>
          <w:spacing w:val="-3"/>
        </w:rPr>
        <w:t xml:space="preserve"> </w:t>
      </w:r>
      <w:r>
        <w:t>patient</w:t>
      </w:r>
      <w:r>
        <w:rPr>
          <w:spacing w:val="-3"/>
        </w:rPr>
        <w:t xml:space="preserve"> </w:t>
      </w:r>
      <w:r>
        <w:t>has</w:t>
      </w:r>
      <w:r>
        <w:rPr>
          <w:spacing w:val="-3"/>
        </w:rPr>
        <w:t xml:space="preserve"> </w:t>
      </w:r>
      <w:r>
        <w:t>reached</w:t>
      </w:r>
      <w:r>
        <w:rPr>
          <w:spacing w:val="-3"/>
        </w:rPr>
        <w:t xml:space="preserve"> </w:t>
      </w:r>
      <w:r>
        <w:t>final adult height, no further monitoring for PPC is necessary.</w:t>
      </w:r>
    </w:p>
    <w:p w14:paraId="035F0987" w14:textId="77777777" w:rsidR="008D42C5" w:rsidRDefault="00790BB7">
      <w:pPr>
        <w:pStyle w:val="BodyText"/>
        <w:spacing w:before="200" w:line="276" w:lineRule="auto"/>
        <w:ind w:right="412"/>
      </w:pPr>
      <w:r>
        <w:t>Monitoring of linear growth is recommended in growing children. Should evidence of adverse effects on growth and/or PPC be observed, further evaluation and increased monitoring may be required. The decision to temporarily interrupt SOHONOS during the evaluation period or permanently discontinue should be made based on individual benefit- risk</w:t>
      </w:r>
      <w:r>
        <w:rPr>
          <w:spacing w:val="-3"/>
        </w:rPr>
        <w:t xml:space="preserve"> </w:t>
      </w:r>
      <w:r>
        <w:t>determination</w:t>
      </w:r>
      <w:r>
        <w:rPr>
          <w:spacing w:val="-2"/>
        </w:rPr>
        <w:t xml:space="preserve"> </w:t>
      </w:r>
      <w:r>
        <w:t>(see</w:t>
      </w:r>
      <w:r>
        <w:rPr>
          <w:spacing w:val="-1"/>
        </w:rPr>
        <w:t xml:space="preserve"> </w:t>
      </w:r>
      <w:r>
        <w:t>sections 4.8</w:t>
      </w:r>
      <w:r>
        <w:rPr>
          <w:spacing w:val="-1"/>
        </w:rPr>
        <w:t xml:space="preserve"> </w:t>
      </w:r>
      <w:r>
        <w:t>ADVERSE</w:t>
      </w:r>
      <w:r>
        <w:rPr>
          <w:spacing w:val="-1"/>
        </w:rPr>
        <w:t xml:space="preserve"> </w:t>
      </w:r>
      <w:r>
        <w:t>EFFECTS</w:t>
      </w:r>
      <w:r>
        <w:rPr>
          <w:spacing w:val="-1"/>
        </w:rPr>
        <w:t xml:space="preserve"> </w:t>
      </w:r>
      <w:r>
        <w:t xml:space="preserve">(UNDESIRABLE </w:t>
      </w:r>
      <w:r>
        <w:rPr>
          <w:spacing w:val="-2"/>
        </w:rPr>
        <w:t>EFFECTS)).</w:t>
      </w:r>
    </w:p>
    <w:p w14:paraId="6FFD2248" w14:textId="77777777" w:rsidR="008D42C5" w:rsidRDefault="00790BB7">
      <w:pPr>
        <w:pStyle w:val="Heading3"/>
      </w:pPr>
      <w:bookmarkStart w:id="22" w:name="Mucocutaneous_effects"/>
      <w:bookmarkEnd w:id="22"/>
      <w:r>
        <w:t xml:space="preserve">Mucocutaneous </w:t>
      </w:r>
      <w:r>
        <w:rPr>
          <w:spacing w:val="-2"/>
        </w:rPr>
        <w:t>effects</w:t>
      </w:r>
    </w:p>
    <w:p w14:paraId="5D1924BB" w14:textId="77777777" w:rsidR="008D42C5" w:rsidRDefault="00790BB7">
      <w:pPr>
        <w:pStyle w:val="BodyText"/>
        <w:spacing w:before="162" w:line="276" w:lineRule="auto"/>
        <w:ind w:right="598"/>
      </w:pPr>
      <w:r>
        <w:t>Mucocutaneous</w:t>
      </w:r>
      <w:r>
        <w:rPr>
          <w:spacing w:val="-4"/>
        </w:rPr>
        <w:t xml:space="preserve"> </w:t>
      </w:r>
      <w:r>
        <w:t>effects</w:t>
      </w:r>
      <w:r>
        <w:rPr>
          <w:spacing w:val="-5"/>
        </w:rPr>
        <w:t xml:space="preserve"> </w:t>
      </w:r>
      <w:r>
        <w:t>are</w:t>
      </w:r>
      <w:r>
        <w:rPr>
          <w:spacing w:val="-4"/>
        </w:rPr>
        <w:t xml:space="preserve"> </w:t>
      </w:r>
      <w:r>
        <w:t>the</w:t>
      </w:r>
      <w:r>
        <w:rPr>
          <w:spacing w:val="-4"/>
        </w:rPr>
        <w:t xml:space="preserve"> </w:t>
      </w:r>
      <w:proofErr w:type="gramStart"/>
      <w:r>
        <w:t>most</w:t>
      </w:r>
      <w:r>
        <w:rPr>
          <w:spacing w:val="-5"/>
        </w:rPr>
        <w:t xml:space="preserve"> </w:t>
      </w:r>
      <w:r>
        <w:t>commonly</w:t>
      </w:r>
      <w:r>
        <w:rPr>
          <w:spacing w:val="-4"/>
        </w:rPr>
        <w:t xml:space="preserve"> </w:t>
      </w:r>
      <w:r>
        <w:t>reported</w:t>
      </w:r>
      <w:proofErr w:type="gramEnd"/>
      <w:r>
        <w:rPr>
          <w:spacing w:val="-5"/>
        </w:rPr>
        <w:t xml:space="preserve"> </w:t>
      </w:r>
      <w:r>
        <w:t>adverse</w:t>
      </w:r>
      <w:r>
        <w:rPr>
          <w:spacing w:val="-4"/>
        </w:rPr>
        <w:t xml:space="preserve"> </w:t>
      </w:r>
      <w:r>
        <w:t>reactions</w:t>
      </w:r>
      <w:r>
        <w:rPr>
          <w:spacing w:val="-4"/>
        </w:rPr>
        <w:t xml:space="preserve"> </w:t>
      </w:r>
      <w:r>
        <w:t>across</w:t>
      </w:r>
      <w:r>
        <w:rPr>
          <w:spacing w:val="-5"/>
        </w:rPr>
        <w:t xml:space="preserve"> </w:t>
      </w:r>
      <w:r>
        <w:t>all</w:t>
      </w:r>
      <w:r>
        <w:rPr>
          <w:spacing w:val="-5"/>
        </w:rPr>
        <w:t xml:space="preserve"> </w:t>
      </w:r>
      <w:r>
        <w:t>doses during clinical studies with SOHONOS (98%) and were generally mild to moderate in severity. Mucocutaneous adverse reactions observed in over 10% of subjects were dry skin (78%), pruritis (55%), alopecia (41%), rash (39%), erythema (32%), skin exfoliation [skin peeling] (31%), drug eruption (17%) and skin irritation (12%). In addition, lip dry occurred in 55% of subjects and dry eye occurred in 26% of subjects. SOHONOS may</w:t>
      </w:r>
    </w:p>
    <w:p w14:paraId="28A30E73" w14:textId="77777777" w:rsidR="008D42C5" w:rsidRDefault="00790BB7">
      <w:pPr>
        <w:pStyle w:val="BodyText"/>
        <w:spacing w:line="276" w:lineRule="auto"/>
      </w:pPr>
      <w:r>
        <w:t>contribute to an increased risk of skin and soft tissue infections, particularly paronychia and decubitus ulcer, due to a decreased skin barrier from mucocutaneous effects such as dry and peeling skin. Some of these mucocutaneous adverse reactions led to dose reductions which occurred</w:t>
      </w:r>
      <w:r>
        <w:rPr>
          <w:spacing w:val="-3"/>
        </w:rPr>
        <w:t xml:space="preserve"> </w:t>
      </w:r>
      <w:r>
        <w:t>more</w:t>
      </w:r>
      <w:r>
        <w:rPr>
          <w:spacing w:val="-3"/>
        </w:rPr>
        <w:t xml:space="preserve"> </w:t>
      </w:r>
      <w:r>
        <w:t>frequently</w:t>
      </w:r>
      <w:r>
        <w:rPr>
          <w:spacing w:val="-3"/>
        </w:rPr>
        <w:t xml:space="preserve"> </w:t>
      </w:r>
      <w:r>
        <w:t>during</w:t>
      </w:r>
      <w:r>
        <w:rPr>
          <w:spacing w:val="-3"/>
        </w:rPr>
        <w:t xml:space="preserve"> </w:t>
      </w:r>
      <w:r>
        <w:t>flare-up</w:t>
      </w:r>
      <w:r>
        <w:rPr>
          <w:spacing w:val="-3"/>
        </w:rPr>
        <w:t xml:space="preserve"> </w:t>
      </w:r>
      <w:r>
        <w:t>dosing</w:t>
      </w:r>
      <w:r>
        <w:rPr>
          <w:spacing w:val="-5"/>
        </w:rPr>
        <w:t xml:space="preserve"> </w:t>
      </w:r>
      <w:r>
        <w:t>suggesting</w:t>
      </w:r>
      <w:r>
        <w:rPr>
          <w:spacing w:val="-5"/>
        </w:rPr>
        <w:t xml:space="preserve"> </w:t>
      </w:r>
      <w:r>
        <w:t>a</w:t>
      </w:r>
      <w:r>
        <w:rPr>
          <w:spacing w:val="-4"/>
        </w:rPr>
        <w:t xml:space="preserve"> </w:t>
      </w:r>
      <w:r>
        <w:t>dose</w:t>
      </w:r>
      <w:r>
        <w:rPr>
          <w:spacing w:val="-3"/>
        </w:rPr>
        <w:t xml:space="preserve"> </w:t>
      </w:r>
      <w:r>
        <w:t>response</w:t>
      </w:r>
      <w:r>
        <w:rPr>
          <w:spacing w:val="-3"/>
        </w:rPr>
        <w:t xml:space="preserve"> </w:t>
      </w:r>
      <w:r>
        <w:t>relationship</w:t>
      </w:r>
      <w:r>
        <w:rPr>
          <w:spacing w:val="-2"/>
        </w:rPr>
        <w:t xml:space="preserve"> </w:t>
      </w:r>
      <w:r>
        <w:t>(see sections 4.8 ADVERSE EFFECTS (UNDESIRABLE EFFECTS)).</w:t>
      </w:r>
    </w:p>
    <w:p w14:paraId="126E1691" w14:textId="77777777" w:rsidR="008D42C5" w:rsidRDefault="00790BB7">
      <w:pPr>
        <w:pStyle w:val="BodyText"/>
        <w:spacing w:before="200" w:line="276" w:lineRule="auto"/>
        <w:ind w:right="412"/>
      </w:pPr>
      <w:r>
        <w:t>Prophylactic measures to minimize risk and/or treat the mucocutaneous effects are recommended</w:t>
      </w:r>
      <w:r>
        <w:rPr>
          <w:spacing w:val="-4"/>
        </w:rPr>
        <w:t xml:space="preserve"> </w:t>
      </w:r>
      <w:r>
        <w:t>(e.g.</w:t>
      </w:r>
      <w:r>
        <w:rPr>
          <w:spacing w:val="-4"/>
        </w:rPr>
        <w:t xml:space="preserve"> </w:t>
      </w:r>
      <w:r>
        <w:t>skin</w:t>
      </w:r>
      <w:r>
        <w:rPr>
          <w:spacing w:val="-6"/>
        </w:rPr>
        <w:t xml:space="preserve"> </w:t>
      </w:r>
      <w:r>
        <w:t>emollients,</w:t>
      </w:r>
      <w:r>
        <w:rPr>
          <w:spacing w:val="-4"/>
        </w:rPr>
        <w:t xml:space="preserve"> </w:t>
      </w:r>
      <w:r>
        <w:t>sunscreen,</w:t>
      </w:r>
      <w:r>
        <w:rPr>
          <w:spacing w:val="-5"/>
        </w:rPr>
        <w:t xml:space="preserve"> </w:t>
      </w:r>
      <w:r>
        <w:t>lip</w:t>
      </w:r>
      <w:r>
        <w:rPr>
          <w:spacing w:val="-4"/>
        </w:rPr>
        <w:t xml:space="preserve"> </w:t>
      </w:r>
      <w:r>
        <w:t>moisturizers,</w:t>
      </w:r>
      <w:r>
        <w:rPr>
          <w:spacing w:val="-4"/>
        </w:rPr>
        <w:t xml:space="preserve"> </w:t>
      </w:r>
      <w:r>
        <w:t>artificial</w:t>
      </w:r>
      <w:r>
        <w:rPr>
          <w:spacing w:val="-5"/>
        </w:rPr>
        <w:t xml:space="preserve"> </w:t>
      </w:r>
      <w:r>
        <w:t>tears,</w:t>
      </w:r>
      <w:r>
        <w:rPr>
          <w:spacing w:val="-4"/>
        </w:rPr>
        <w:t xml:space="preserve"> </w:t>
      </w:r>
      <w:r>
        <w:t>or</w:t>
      </w:r>
      <w:r>
        <w:rPr>
          <w:spacing w:val="-4"/>
        </w:rPr>
        <w:t xml:space="preserve"> </w:t>
      </w:r>
      <w:r>
        <w:t>other helpful treatments).</w:t>
      </w:r>
    </w:p>
    <w:p w14:paraId="2464626A" w14:textId="77777777" w:rsidR="008D42C5" w:rsidRDefault="00790BB7">
      <w:pPr>
        <w:pStyle w:val="Heading3"/>
      </w:pPr>
      <w:r>
        <w:t>Radiological</w:t>
      </w:r>
      <w:r>
        <w:rPr>
          <w:spacing w:val="-3"/>
        </w:rPr>
        <w:t xml:space="preserve"> </w:t>
      </w:r>
      <w:r>
        <w:t>Vertebral</w:t>
      </w:r>
      <w:r>
        <w:rPr>
          <w:spacing w:val="-2"/>
        </w:rPr>
        <w:t xml:space="preserve"> Fractures</w:t>
      </w:r>
    </w:p>
    <w:p w14:paraId="3A2036A7" w14:textId="77777777" w:rsidR="008D42C5" w:rsidRDefault="00790BB7">
      <w:pPr>
        <w:pStyle w:val="BodyText"/>
        <w:spacing w:before="161" w:line="276" w:lineRule="auto"/>
        <w:ind w:right="412"/>
      </w:pPr>
      <w:r>
        <w:t>In</w:t>
      </w:r>
      <w:r>
        <w:rPr>
          <w:spacing w:val="-3"/>
        </w:rPr>
        <w:t xml:space="preserve"> </w:t>
      </w:r>
      <w:r>
        <w:t>clinical</w:t>
      </w:r>
      <w:r>
        <w:rPr>
          <w:spacing w:val="-3"/>
        </w:rPr>
        <w:t xml:space="preserve"> </w:t>
      </w:r>
      <w:r>
        <w:t>trials</w:t>
      </w:r>
      <w:r>
        <w:rPr>
          <w:spacing w:val="-3"/>
        </w:rPr>
        <w:t xml:space="preserve"> </w:t>
      </w:r>
      <w:r>
        <w:t>palovarotene</w:t>
      </w:r>
      <w:r>
        <w:rPr>
          <w:spacing w:val="-3"/>
        </w:rPr>
        <w:t xml:space="preserve"> </w:t>
      </w:r>
      <w:r>
        <w:t>has</w:t>
      </w:r>
      <w:r>
        <w:rPr>
          <w:spacing w:val="-4"/>
        </w:rPr>
        <w:t xml:space="preserve"> </w:t>
      </w:r>
      <w:r>
        <w:t>resulted</w:t>
      </w:r>
      <w:r>
        <w:rPr>
          <w:spacing w:val="-5"/>
        </w:rPr>
        <w:t xml:space="preserve"> </w:t>
      </w:r>
      <w:r>
        <w:t>in</w:t>
      </w:r>
      <w:r>
        <w:rPr>
          <w:spacing w:val="-3"/>
        </w:rPr>
        <w:t xml:space="preserve"> </w:t>
      </w:r>
      <w:r>
        <w:t>decreased</w:t>
      </w:r>
      <w:r>
        <w:rPr>
          <w:spacing w:val="-3"/>
        </w:rPr>
        <w:t xml:space="preserve"> </w:t>
      </w:r>
      <w:r>
        <w:t>vertebral</w:t>
      </w:r>
      <w:r>
        <w:rPr>
          <w:spacing w:val="-3"/>
        </w:rPr>
        <w:t xml:space="preserve"> </w:t>
      </w:r>
      <w:r>
        <w:t>bone</w:t>
      </w:r>
      <w:r>
        <w:rPr>
          <w:spacing w:val="-4"/>
        </w:rPr>
        <w:t xml:space="preserve"> </w:t>
      </w:r>
      <w:r>
        <w:t>mineral</w:t>
      </w:r>
      <w:r>
        <w:rPr>
          <w:spacing w:val="-4"/>
        </w:rPr>
        <w:t xml:space="preserve"> </w:t>
      </w:r>
      <w:r>
        <w:t>content,</w:t>
      </w:r>
      <w:r>
        <w:rPr>
          <w:spacing w:val="-3"/>
        </w:rPr>
        <w:t xml:space="preserve"> </w:t>
      </w:r>
      <w:r>
        <w:t xml:space="preserve">bone density and bone strength as well as an increased risk of radiologically observed vertebral (T4 to L4) fractures in treated adult and </w:t>
      </w:r>
      <w:proofErr w:type="spellStart"/>
      <w:r>
        <w:t>paediatric</w:t>
      </w:r>
      <w:proofErr w:type="spellEnd"/>
      <w:r>
        <w:t xml:space="preserve"> patients compared to untreated patients. Periodic radiological assessment of the spine is recommended. See section 4.8 ADVERSE EFFECTS (UNDESIRABLE EFFECTS).</w:t>
      </w:r>
    </w:p>
    <w:p w14:paraId="00DD7CB7" w14:textId="77777777" w:rsidR="008D42C5" w:rsidRDefault="00790BB7">
      <w:pPr>
        <w:pStyle w:val="Heading3"/>
      </w:pPr>
      <w:bookmarkStart w:id="23" w:name="Photosensitivity"/>
      <w:bookmarkEnd w:id="23"/>
      <w:r>
        <w:rPr>
          <w:spacing w:val="-2"/>
        </w:rPr>
        <w:t>Photosensitivity</w:t>
      </w:r>
    </w:p>
    <w:p w14:paraId="69C5E120" w14:textId="77777777" w:rsidR="008D42C5" w:rsidRDefault="00790BB7" w:rsidP="00790BB7">
      <w:pPr>
        <w:pStyle w:val="BodyText"/>
        <w:spacing w:before="162" w:line="276" w:lineRule="auto"/>
        <w:ind w:right="307"/>
      </w:pPr>
      <w:r>
        <w:t>Photosensitivity reactions, such as exaggerated sunburn reactions (e.g.: burning, erythema, blistering) involving areas exposed to the sun have been associated with the use of retinoids. Although</w:t>
      </w:r>
      <w:r>
        <w:rPr>
          <w:spacing w:val="-4"/>
        </w:rPr>
        <w:t xml:space="preserve"> </w:t>
      </w:r>
      <w:r>
        <w:t>palovarotene</w:t>
      </w:r>
      <w:r>
        <w:rPr>
          <w:spacing w:val="-4"/>
        </w:rPr>
        <w:t xml:space="preserve"> </w:t>
      </w:r>
      <w:r>
        <w:t>and</w:t>
      </w:r>
      <w:r>
        <w:rPr>
          <w:spacing w:val="-4"/>
        </w:rPr>
        <w:t xml:space="preserve"> </w:t>
      </w:r>
      <w:r>
        <w:t>its</w:t>
      </w:r>
      <w:r>
        <w:rPr>
          <w:spacing w:val="-4"/>
        </w:rPr>
        <w:t xml:space="preserve"> </w:t>
      </w:r>
      <w:r>
        <w:t>major</w:t>
      </w:r>
      <w:r>
        <w:rPr>
          <w:spacing w:val="-5"/>
        </w:rPr>
        <w:t xml:space="preserve"> </w:t>
      </w:r>
      <w:r>
        <w:t>metabolites</w:t>
      </w:r>
      <w:r>
        <w:rPr>
          <w:spacing w:val="-4"/>
        </w:rPr>
        <w:t xml:space="preserve"> </w:t>
      </w:r>
      <w:r>
        <w:t>were</w:t>
      </w:r>
      <w:r>
        <w:rPr>
          <w:spacing w:val="-1"/>
        </w:rPr>
        <w:t xml:space="preserve"> </w:t>
      </w:r>
      <w:r>
        <w:t>negative</w:t>
      </w:r>
      <w:r>
        <w:rPr>
          <w:spacing w:val="-4"/>
        </w:rPr>
        <w:t xml:space="preserve"> </w:t>
      </w:r>
      <w:r>
        <w:t>for</w:t>
      </w:r>
      <w:r>
        <w:rPr>
          <w:spacing w:val="-4"/>
        </w:rPr>
        <w:t xml:space="preserve"> </w:t>
      </w:r>
      <w:r>
        <w:t>phototoxicity</w:t>
      </w:r>
      <w:r>
        <w:rPr>
          <w:spacing w:val="-4"/>
        </w:rPr>
        <w:t xml:space="preserve"> </w:t>
      </w:r>
      <w:r>
        <w:t>when</w:t>
      </w:r>
      <w:r>
        <w:rPr>
          <w:spacing w:val="-4"/>
        </w:rPr>
        <w:t xml:space="preserve"> </w:t>
      </w:r>
      <w:r>
        <w:t xml:space="preserve">tested </w:t>
      </w:r>
      <w:r>
        <w:rPr>
          <w:i/>
        </w:rPr>
        <w:t>in vitro</w:t>
      </w:r>
      <w:r>
        <w:t>, precautionary measures for phototoxicity are still recommended.</w:t>
      </w:r>
      <w:r>
        <w:rPr>
          <w:spacing w:val="40"/>
        </w:rPr>
        <w:t xml:space="preserve"> </w:t>
      </w:r>
      <w:r>
        <w:t>Excessive exposure to sun or artificial ultraviolet light should be avoided, and protection from sunlight should</w:t>
      </w:r>
      <w:r>
        <w:rPr>
          <w:spacing w:val="-2"/>
        </w:rPr>
        <w:t xml:space="preserve"> </w:t>
      </w:r>
      <w:r>
        <w:t>be</w:t>
      </w:r>
      <w:r>
        <w:rPr>
          <w:spacing w:val="-2"/>
        </w:rPr>
        <w:t xml:space="preserve"> </w:t>
      </w:r>
      <w:r>
        <w:t>used</w:t>
      </w:r>
      <w:r>
        <w:rPr>
          <w:spacing w:val="-2"/>
        </w:rPr>
        <w:t xml:space="preserve"> </w:t>
      </w:r>
      <w:r>
        <w:t>when</w:t>
      </w:r>
      <w:r>
        <w:rPr>
          <w:spacing w:val="-2"/>
        </w:rPr>
        <w:t xml:space="preserve"> </w:t>
      </w:r>
      <w:r>
        <w:t>exposure</w:t>
      </w:r>
      <w:r>
        <w:rPr>
          <w:spacing w:val="-2"/>
        </w:rPr>
        <w:t xml:space="preserve"> </w:t>
      </w:r>
      <w:r>
        <w:t>cannot</w:t>
      </w:r>
      <w:r>
        <w:rPr>
          <w:spacing w:val="-4"/>
        </w:rPr>
        <w:t xml:space="preserve"> </w:t>
      </w:r>
      <w:r>
        <w:t>be</w:t>
      </w:r>
      <w:r>
        <w:rPr>
          <w:spacing w:val="-2"/>
        </w:rPr>
        <w:t xml:space="preserve"> </w:t>
      </w:r>
      <w:r>
        <w:t>avoided</w:t>
      </w:r>
      <w:r>
        <w:rPr>
          <w:spacing w:val="-3"/>
        </w:rPr>
        <w:t xml:space="preserve"> </w:t>
      </w:r>
      <w:r>
        <w:t>(use</w:t>
      </w:r>
      <w:r>
        <w:rPr>
          <w:spacing w:val="-2"/>
        </w:rPr>
        <w:t xml:space="preserve"> </w:t>
      </w:r>
      <w:r>
        <w:t>of</w:t>
      </w:r>
      <w:r>
        <w:rPr>
          <w:spacing w:val="-2"/>
        </w:rPr>
        <w:t xml:space="preserve"> </w:t>
      </w:r>
      <w:r>
        <w:t>sunscreens,</w:t>
      </w:r>
      <w:r>
        <w:rPr>
          <w:spacing w:val="-2"/>
        </w:rPr>
        <w:t xml:space="preserve"> </w:t>
      </w:r>
      <w:r>
        <w:t>protective</w:t>
      </w:r>
      <w:r>
        <w:rPr>
          <w:spacing w:val="-3"/>
        </w:rPr>
        <w:t xml:space="preserve"> </w:t>
      </w:r>
      <w:r>
        <w:t>clothing,</w:t>
      </w:r>
      <w:r>
        <w:rPr>
          <w:spacing w:val="-2"/>
        </w:rPr>
        <w:t xml:space="preserve"> </w:t>
      </w:r>
      <w:r>
        <w:t>and use of sunglasses).</w:t>
      </w:r>
    </w:p>
    <w:p w14:paraId="7354CABC" w14:textId="77777777" w:rsidR="008D42C5" w:rsidRDefault="00790BB7" w:rsidP="00790BB7">
      <w:pPr>
        <w:pStyle w:val="Heading3"/>
        <w:pageBreakBefore/>
        <w:spacing w:before="62"/>
        <w:ind w:left="221"/>
      </w:pPr>
      <w:bookmarkStart w:id="24" w:name="Psychiatric_disorders"/>
      <w:bookmarkEnd w:id="24"/>
      <w:r>
        <w:lastRenderedPageBreak/>
        <w:t>P</w:t>
      </w:r>
      <w:r>
        <w:t>sychiatric</w:t>
      </w:r>
      <w:r>
        <w:rPr>
          <w:spacing w:val="-1"/>
        </w:rPr>
        <w:t xml:space="preserve"> </w:t>
      </w:r>
      <w:r>
        <w:rPr>
          <w:spacing w:val="-2"/>
        </w:rPr>
        <w:t>disorders</w:t>
      </w:r>
    </w:p>
    <w:p w14:paraId="16F28031" w14:textId="77777777" w:rsidR="008D42C5" w:rsidRDefault="00790BB7">
      <w:pPr>
        <w:pStyle w:val="BodyText"/>
        <w:spacing w:before="160" w:line="276" w:lineRule="auto"/>
        <w:ind w:right="242"/>
      </w:pPr>
      <w:r>
        <w:t xml:space="preserve">Depression, depression aggravated, anxiety, mood alterations, and suicidal thoughts and </w:t>
      </w:r>
      <w:proofErr w:type="spellStart"/>
      <w:r>
        <w:t>behaviours</w:t>
      </w:r>
      <w:proofErr w:type="spellEnd"/>
      <w:r>
        <w:rPr>
          <w:spacing w:val="-3"/>
        </w:rPr>
        <w:t xml:space="preserve"> </w:t>
      </w:r>
      <w:r>
        <w:t>have</w:t>
      </w:r>
      <w:r>
        <w:rPr>
          <w:spacing w:val="-2"/>
        </w:rPr>
        <w:t xml:space="preserve"> </w:t>
      </w:r>
      <w:r>
        <w:t>been</w:t>
      </w:r>
      <w:r>
        <w:rPr>
          <w:spacing w:val="-2"/>
        </w:rPr>
        <w:t xml:space="preserve"> </w:t>
      </w:r>
      <w:r>
        <w:t>reported</w:t>
      </w:r>
      <w:r>
        <w:rPr>
          <w:spacing w:val="-3"/>
        </w:rPr>
        <w:t xml:space="preserve"> </w:t>
      </w:r>
      <w:r>
        <w:t>in</w:t>
      </w:r>
      <w:r>
        <w:rPr>
          <w:spacing w:val="-2"/>
        </w:rPr>
        <w:t xml:space="preserve"> </w:t>
      </w:r>
      <w:r>
        <w:t>patients</w:t>
      </w:r>
      <w:r>
        <w:rPr>
          <w:spacing w:val="-2"/>
        </w:rPr>
        <w:t xml:space="preserve"> </w:t>
      </w:r>
      <w:r>
        <w:t>treated</w:t>
      </w:r>
      <w:r>
        <w:rPr>
          <w:spacing w:val="-3"/>
        </w:rPr>
        <w:t xml:space="preserve"> </w:t>
      </w:r>
      <w:r>
        <w:t>with</w:t>
      </w:r>
      <w:r>
        <w:rPr>
          <w:spacing w:val="-2"/>
        </w:rPr>
        <w:t xml:space="preserve"> </w:t>
      </w:r>
      <w:r>
        <w:t>systemic</w:t>
      </w:r>
      <w:r>
        <w:rPr>
          <w:spacing w:val="-2"/>
        </w:rPr>
        <w:t xml:space="preserve"> </w:t>
      </w:r>
      <w:r>
        <w:t>retinoids</w:t>
      </w:r>
      <w:r>
        <w:rPr>
          <w:spacing w:val="-3"/>
        </w:rPr>
        <w:t xml:space="preserve"> </w:t>
      </w:r>
      <w:r>
        <w:t>and</w:t>
      </w:r>
      <w:r>
        <w:rPr>
          <w:spacing w:val="-2"/>
        </w:rPr>
        <w:t xml:space="preserve"> </w:t>
      </w:r>
      <w:r>
        <w:t>individuals</w:t>
      </w:r>
      <w:r>
        <w:rPr>
          <w:spacing w:val="-2"/>
        </w:rPr>
        <w:t xml:space="preserve"> </w:t>
      </w:r>
      <w:r>
        <w:t>with a personal history of psychiatric illness appear to be more susceptible. There is a relatively high</w:t>
      </w:r>
      <w:r>
        <w:rPr>
          <w:spacing w:val="-3"/>
        </w:rPr>
        <w:t xml:space="preserve"> </w:t>
      </w:r>
      <w:r>
        <w:t>background</w:t>
      </w:r>
      <w:r>
        <w:rPr>
          <w:spacing w:val="-3"/>
        </w:rPr>
        <w:t xml:space="preserve"> </w:t>
      </w:r>
      <w:r>
        <w:t>prevalence</w:t>
      </w:r>
      <w:r>
        <w:rPr>
          <w:spacing w:val="-3"/>
        </w:rPr>
        <w:t xml:space="preserve"> </w:t>
      </w:r>
      <w:r>
        <w:t>(24%)</w:t>
      </w:r>
      <w:r>
        <w:rPr>
          <w:spacing w:val="-4"/>
        </w:rPr>
        <w:t xml:space="preserve"> </w:t>
      </w:r>
      <w:r>
        <w:t>of</w:t>
      </w:r>
      <w:r>
        <w:rPr>
          <w:spacing w:val="-3"/>
        </w:rPr>
        <w:t xml:space="preserve"> </w:t>
      </w:r>
      <w:r>
        <w:t>depression</w:t>
      </w:r>
      <w:r>
        <w:rPr>
          <w:spacing w:val="-3"/>
        </w:rPr>
        <w:t xml:space="preserve"> </w:t>
      </w:r>
      <w:r>
        <w:t>in</w:t>
      </w:r>
      <w:r>
        <w:rPr>
          <w:spacing w:val="-3"/>
        </w:rPr>
        <w:t xml:space="preserve"> </w:t>
      </w:r>
      <w:r>
        <w:t>untreated</w:t>
      </w:r>
      <w:r>
        <w:rPr>
          <w:spacing w:val="-3"/>
        </w:rPr>
        <w:t xml:space="preserve"> </w:t>
      </w:r>
      <w:r>
        <w:t>patients</w:t>
      </w:r>
      <w:r>
        <w:rPr>
          <w:spacing w:val="-3"/>
        </w:rPr>
        <w:t xml:space="preserve"> </w:t>
      </w:r>
      <w:r>
        <w:t>with</w:t>
      </w:r>
      <w:r>
        <w:rPr>
          <w:spacing w:val="-3"/>
        </w:rPr>
        <w:t xml:space="preserve"> </w:t>
      </w:r>
      <w:r>
        <w:t>FOP</w:t>
      </w:r>
      <w:r>
        <w:rPr>
          <w:spacing w:val="-3"/>
        </w:rPr>
        <w:t xml:space="preserve"> </w:t>
      </w:r>
      <w:r>
        <w:t>with</w:t>
      </w:r>
      <w:r>
        <w:rPr>
          <w:spacing w:val="-3"/>
        </w:rPr>
        <w:t xml:space="preserve"> </w:t>
      </w:r>
      <w:r>
        <w:t>9.4%</w:t>
      </w:r>
      <w:r>
        <w:rPr>
          <w:spacing w:val="-3"/>
        </w:rPr>
        <w:t xml:space="preserve"> </w:t>
      </w:r>
      <w:r>
        <w:t>of patients having a medical history of depression when enrolled in SOHONOS clinical trials.</w:t>
      </w:r>
    </w:p>
    <w:p w14:paraId="702C8EDF" w14:textId="77777777" w:rsidR="008D42C5" w:rsidRDefault="00790BB7">
      <w:pPr>
        <w:pStyle w:val="BodyText"/>
        <w:spacing w:before="202" w:line="276" w:lineRule="auto"/>
        <w:ind w:right="314"/>
      </w:pPr>
      <w:r>
        <w:t xml:space="preserve">In FOP clinical trials, there was no treatment related increase in suicide ideation or suicidal </w:t>
      </w:r>
      <w:proofErr w:type="spellStart"/>
      <w:r>
        <w:t>behaviour</w:t>
      </w:r>
      <w:proofErr w:type="spellEnd"/>
      <w:r>
        <w:rPr>
          <w:spacing w:val="-3"/>
        </w:rPr>
        <w:t xml:space="preserve"> </w:t>
      </w:r>
      <w:r>
        <w:t>or</w:t>
      </w:r>
      <w:r>
        <w:rPr>
          <w:spacing w:val="-3"/>
        </w:rPr>
        <w:t xml:space="preserve"> </w:t>
      </w:r>
      <w:r>
        <w:t>psychiatric</w:t>
      </w:r>
      <w:r>
        <w:rPr>
          <w:spacing w:val="-5"/>
        </w:rPr>
        <w:t xml:space="preserve"> </w:t>
      </w:r>
      <w:r>
        <w:t>disorders</w:t>
      </w:r>
      <w:r>
        <w:rPr>
          <w:spacing w:val="-3"/>
        </w:rPr>
        <w:t xml:space="preserve"> </w:t>
      </w:r>
      <w:r>
        <w:t>overall</w:t>
      </w:r>
      <w:r>
        <w:rPr>
          <w:spacing w:val="-3"/>
        </w:rPr>
        <w:t xml:space="preserve"> </w:t>
      </w:r>
      <w:r>
        <w:t>relative</w:t>
      </w:r>
      <w:r>
        <w:rPr>
          <w:spacing w:val="-3"/>
        </w:rPr>
        <w:t xml:space="preserve"> </w:t>
      </w:r>
      <w:r>
        <w:t>to</w:t>
      </w:r>
      <w:r>
        <w:rPr>
          <w:spacing w:val="-3"/>
        </w:rPr>
        <w:t xml:space="preserve"> </w:t>
      </w:r>
      <w:r>
        <w:t>untreated</w:t>
      </w:r>
      <w:r>
        <w:rPr>
          <w:spacing w:val="-4"/>
        </w:rPr>
        <w:t xml:space="preserve"> </w:t>
      </w:r>
      <w:r>
        <w:t>FOP</w:t>
      </w:r>
      <w:r>
        <w:rPr>
          <w:spacing w:val="-1"/>
        </w:rPr>
        <w:t xml:space="preserve"> </w:t>
      </w:r>
      <w:r>
        <w:t>subjects.</w:t>
      </w:r>
      <w:r>
        <w:rPr>
          <w:spacing w:val="-3"/>
        </w:rPr>
        <w:t xml:space="preserve"> </w:t>
      </w:r>
      <w:proofErr w:type="gramStart"/>
      <w:r>
        <w:t>Particular</w:t>
      </w:r>
      <w:r>
        <w:rPr>
          <w:spacing w:val="-3"/>
        </w:rPr>
        <w:t xml:space="preserve"> </w:t>
      </w:r>
      <w:r>
        <w:t>care</w:t>
      </w:r>
      <w:proofErr w:type="gramEnd"/>
      <w:r>
        <w:t xml:space="preserve"> should be taken in patients with history of psychiatric illness. Patients should be monitored for signs of depression and referred for appropriate treatment if necessary.</w:t>
      </w:r>
    </w:p>
    <w:p w14:paraId="7871EE41" w14:textId="77777777" w:rsidR="008D42C5" w:rsidRDefault="00790BB7">
      <w:pPr>
        <w:pStyle w:val="Heading3"/>
        <w:spacing w:before="199"/>
      </w:pPr>
      <w:bookmarkStart w:id="25" w:name="Night_blindness"/>
      <w:bookmarkEnd w:id="25"/>
      <w:r>
        <w:t xml:space="preserve">Night </w:t>
      </w:r>
      <w:r>
        <w:rPr>
          <w:spacing w:val="-2"/>
        </w:rPr>
        <w:t>blindness</w:t>
      </w:r>
    </w:p>
    <w:p w14:paraId="45CE2D86" w14:textId="77777777" w:rsidR="008D42C5" w:rsidRDefault="00790BB7">
      <w:pPr>
        <w:pStyle w:val="BodyText"/>
        <w:spacing w:before="162" w:line="276" w:lineRule="auto"/>
        <w:ind w:right="242"/>
      </w:pPr>
      <w:r>
        <w:t>Night blindness (nyctalopia) has been reported in patients exposed to systemic retinoids and palovarotene</w:t>
      </w:r>
      <w:r>
        <w:rPr>
          <w:spacing w:val="-4"/>
        </w:rPr>
        <w:t xml:space="preserve"> </w:t>
      </w:r>
      <w:r>
        <w:t>(see</w:t>
      </w:r>
      <w:r>
        <w:rPr>
          <w:spacing w:val="-4"/>
        </w:rPr>
        <w:t xml:space="preserve"> </w:t>
      </w:r>
      <w:r>
        <w:t>section</w:t>
      </w:r>
      <w:r>
        <w:rPr>
          <w:spacing w:val="-4"/>
        </w:rPr>
        <w:t xml:space="preserve"> </w:t>
      </w:r>
      <w:r>
        <w:t>4.7</w:t>
      </w:r>
      <w:r>
        <w:rPr>
          <w:spacing w:val="-3"/>
        </w:rPr>
        <w:t xml:space="preserve"> </w:t>
      </w:r>
      <w:r>
        <w:t>EFFECTS</w:t>
      </w:r>
      <w:r>
        <w:rPr>
          <w:spacing w:val="-5"/>
        </w:rPr>
        <w:t xml:space="preserve"> </w:t>
      </w:r>
      <w:r>
        <w:t>ON</w:t>
      </w:r>
      <w:r>
        <w:rPr>
          <w:spacing w:val="-4"/>
        </w:rPr>
        <w:t xml:space="preserve"> </w:t>
      </w:r>
      <w:r>
        <w:t>ABILITY</w:t>
      </w:r>
      <w:r>
        <w:rPr>
          <w:spacing w:val="-4"/>
        </w:rPr>
        <w:t xml:space="preserve"> </w:t>
      </w:r>
      <w:r>
        <w:t>TO</w:t>
      </w:r>
      <w:r>
        <w:rPr>
          <w:spacing w:val="-5"/>
        </w:rPr>
        <w:t xml:space="preserve"> </w:t>
      </w:r>
      <w:r>
        <w:t>DRIVE</w:t>
      </w:r>
      <w:r>
        <w:rPr>
          <w:spacing w:val="-4"/>
        </w:rPr>
        <w:t xml:space="preserve"> </w:t>
      </w:r>
      <w:r>
        <w:t>AND</w:t>
      </w:r>
      <w:r>
        <w:rPr>
          <w:spacing w:val="-4"/>
        </w:rPr>
        <w:t xml:space="preserve"> </w:t>
      </w:r>
      <w:r>
        <w:t>USE</w:t>
      </w:r>
      <w:r>
        <w:rPr>
          <w:spacing w:val="-4"/>
        </w:rPr>
        <w:t xml:space="preserve"> </w:t>
      </w:r>
      <w:r>
        <w:t>MACHINES). A single instance of night blindness has been observed in the SOHONOS development program. Therefore, the product should be used with caution. Patients experiencing visual difficulties should be referred for an expert ophthalmological opinion.</w:t>
      </w:r>
    </w:p>
    <w:p w14:paraId="11B5358A" w14:textId="77777777" w:rsidR="008D42C5" w:rsidRDefault="00790BB7">
      <w:pPr>
        <w:pStyle w:val="Heading3"/>
      </w:pPr>
      <w:bookmarkStart w:id="26" w:name="Use_in_hepatic_impairment"/>
      <w:bookmarkEnd w:id="26"/>
      <w:r>
        <w:t>Use in hepatic</w:t>
      </w:r>
      <w:r>
        <w:rPr>
          <w:spacing w:val="-1"/>
        </w:rPr>
        <w:t xml:space="preserve"> </w:t>
      </w:r>
      <w:proofErr w:type="gramStart"/>
      <w:r>
        <w:rPr>
          <w:spacing w:val="-2"/>
        </w:rPr>
        <w:t>impairment</w:t>
      </w:r>
      <w:proofErr w:type="gramEnd"/>
    </w:p>
    <w:p w14:paraId="6FD3AA06" w14:textId="77777777" w:rsidR="008D42C5" w:rsidRDefault="00790BB7">
      <w:pPr>
        <w:pStyle w:val="BodyText"/>
        <w:spacing w:before="161" w:line="276" w:lineRule="auto"/>
        <w:ind w:right="242"/>
      </w:pPr>
      <w:r>
        <w:t>There was no evidence that mild hepatic impairment status affected palovarotene pharmacokinetics. No dose adjustment is required in patients with mild hepatic impairment. The use of palovarotene has not been studied in patients with moderate and severe hepatic impairment. Use with caution in patients with moderate hepatic impairment. Use in patients with</w:t>
      </w:r>
      <w:r>
        <w:rPr>
          <w:spacing w:val="-4"/>
        </w:rPr>
        <w:t xml:space="preserve"> </w:t>
      </w:r>
      <w:r>
        <w:t>severe</w:t>
      </w:r>
      <w:r>
        <w:rPr>
          <w:spacing w:val="-6"/>
        </w:rPr>
        <w:t xml:space="preserve"> </w:t>
      </w:r>
      <w:r>
        <w:t>hepatic</w:t>
      </w:r>
      <w:r>
        <w:rPr>
          <w:spacing w:val="-4"/>
        </w:rPr>
        <w:t xml:space="preserve"> </w:t>
      </w:r>
      <w:r>
        <w:t>impairment</w:t>
      </w:r>
      <w:r>
        <w:rPr>
          <w:spacing w:val="-5"/>
        </w:rPr>
        <w:t xml:space="preserve"> </w:t>
      </w:r>
      <w:r>
        <w:t>is</w:t>
      </w:r>
      <w:r>
        <w:rPr>
          <w:spacing w:val="-4"/>
        </w:rPr>
        <w:t xml:space="preserve"> </w:t>
      </w:r>
      <w:r>
        <w:t>not</w:t>
      </w:r>
      <w:r>
        <w:rPr>
          <w:spacing w:val="-4"/>
        </w:rPr>
        <w:t xml:space="preserve"> </w:t>
      </w:r>
      <w:r>
        <w:t>recommended.</w:t>
      </w:r>
      <w:r>
        <w:rPr>
          <w:spacing w:val="-4"/>
        </w:rPr>
        <w:t xml:space="preserve"> </w:t>
      </w:r>
      <w:r>
        <w:t>See</w:t>
      </w:r>
      <w:r>
        <w:rPr>
          <w:spacing w:val="-4"/>
        </w:rPr>
        <w:t xml:space="preserve"> </w:t>
      </w:r>
      <w:r>
        <w:t>section</w:t>
      </w:r>
      <w:r>
        <w:rPr>
          <w:spacing w:val="-1"/>
        </w:rPr>
        <w:t xml:space="preserve"> </w:t>
      </w:r>
      <w:r>
        <w:t>5.2</w:t>
      </w:r>
      <w:r>
        <w:rPr>
          <w:spacing w:val="-4"/>
        </w:rPr>
        <w:t xml:space="preserve"> </w:t>
      </w:r>
      <w:r>
        <w:t xml:space="preserve">PHARMACOKINETIC </w:t>
      </w:r>
      <w:r>
        <w:rPr>
          <w:spacing w:val="-2"/>
        </w:rPr>
        <w:t>PROPERTIES.</w:t>
      </w:r>
    </w:p>
    <w:p w14:paraId="262E9F8B" w14:textId="77777777" w:rsidR="008D42C5" w:rsidRDefault="00790BB7">
      <w:pPr>
        <w:pStyle w:val="Heading3"/>
        <w:spacing w:before="201"/>
      </w:pPr>
      <w:bookmarkStart w:id="27" w:name="Use_in_renal_impairment"/>
      <w:bookmarkEnd w:id="27"/>
      <w:r>
        <w:t xml:space="preserve">Use in renal </w:t>
      </w:r>
      <w:proofErr w:type="gramStart"/>
      <w:r>
        <w:rPr>
          <w:spacing w:val="-2"/>
        </w:rPr>
        <w:t>impairment</w:t>
      </w:r>
      <w:proofErr w:type="gramEnd"/>
    </w:p>
    <w:p w14:paraId="65AB589B" w14:textId="77777777" w:rsidR="008D42C5" w:rsidRDefault="00790BB7">
      <w:pPr>
        <w:pStyle w:val="BodyText"/>
        <w:spacing w:before="161" w:line="276" w:lineRule="auto"/>
        <w:ind w:right="412"/>
      </w:pPr>
      <w:r>
        <w:t>The influence of renal impairment on the pharmacokinetics of SOHONOS has not been evaluated. Given palovarotene is hepatically eliminated, no need for dose adjustment is expected</w:t>
      </w:r>
      <w:r>
        <w:rPr>
          <w:spacing w:val="-4"/>
        </w:rPr>
        <w:t xml:space="preserve"> </w:t>
      </w:r>
      <w:r>
        <w:t>in</w:t>
      </w:r>
      <w:r>
        <w:rPr>
          <w:spacing w:val="-4"/>
        </w:rPr>
        <w:t xml:space="preserve"> </w:t>
      </w:r>
      <w:r>
        <w:t>patients</w:t>
      </w:r>
      <w:r>
        <w:rPr>
          <w:spacing w:val="-3"/>
        </w:rPr>
        <w:t xml:space="preserve"> </w:t>
      </w:r>
      <w:r>
        <w:t>with</w:t>
      </w:r>
      <w:r>
        <w:rPr>
          <w:spacing w:val="-3"/>
        </w:rPr>
        <w:t xml:space="preserve"> </w:t>
      </w:r>
      <w:r>
        <w:t>mild</w:t>
      </w:r>
      <w:r>
        <w:rPr>
          <w:spacing w:val="-3"/>
        </w:rPr>
        <w:t xml:space="preserve"> </w:t>
      </w:r>
      <w:r>
        <w:t>or</w:t>
      </w:r>
      <w:r>
        <w:rPr>
          <w:spacing w:val="-3"/>
        </w:rPr>
        <w:t xml:space="preserve"> </w:t>
      </w:r>
      <w:r>
        <w:t>moderate</w:t>
      </w:r>
      <w:r>
        <w:rPr>
          <w:spacing w:val="-3"/>
        </w:rPr>
        <w:t xml:space="preserve"> </w:t>
      </w:r>
      <w:r>
        <w:t>renal</w:t>
      </w:r>
      <w:r>
        <w:rPr>
          <w:spacing w:val="-3"/>
        </w:rPr>
        <w:t xml:space="preserve"> </w:t>
      </w:r>
      <w:r>
        <w:t>impairment.</w:t>
      </w:r>
      <w:r>
        <w:rPr>
          <w:spacing w:val="-3"/>
        </w:rPr>
        <w:t xml:space="preserve"> </w:t>
      </w:r>
      <w:r>
        <w:t>Use</w:t>
      </w:r>
      <w:r>
        <w:rPr>
          <w:spacing w:val="-3"/>
        </w:rPr>
        <w:t xml:space="preserve"> </w:t>
      </w:r>
      <w:r>
        <w:t>in</w:t>
      </w:r>
      <w:r>
        <w:rPr>
          <w:spacing w:val="-3"/>
        </w:rPr>
        <w:t xml:space="preserve"> </w:t>
      </w:r>
      <w:r>
        <w:t>patients</w:t>
      </w:r>
      <w:r>
        <w:rPr>
          <w:spacing w:val="-3"/>
        </w:rPr>
        <w:t xml:space="preserve"> </w:t>
      </w:r>
      <w:r>
        <w:t>with</w:t>
      </w:r>
      <w:r>
        <w:rPr>
          <w:spacing w:val="-3"/>
        </w:rPr>
        <w:t xml:space="preserve"> </w:t>
      </w:r>
      <w:r>
        <w:t xml:space="preserve">severe renal impairment is not recommended. See section5.2 PHARMACOKINETIC </w:t>
      </w:r>
      <w:r>
        <w:rPr>
          <w:spacing w:val="-2"/>
        </w:rPr>
        <w:t>PROPERTIES.</w:t>
      </w:r>
    </w:p>
    <w:p w14:paraId="79732C97" w14:textId="77777777" w:rsidR="008D42C5" w:rsidRDefault="00790BB7">
      <w:pPr>
        <w:pStyle w:val="Heading3"/>
      </w:pPr>
      <w:bookmarkStart w:id="28" w:name="Use_in_the_elderly"/>
      <w:bookmarkEnd w:id="28"/>
      <w:r>
        <w:t xml:space="preserve">Use in the </w:t>
      </w:r>
      <w:proofErr w:type="gramStart"/>
      <w:r>
        <w:rPr>
          <w:spacing w:val="-2"/>
        </w:rPr>
        <w:t>elderly</w:t>
      </w:r>
      <w:proofErr w:type="gramEnd"/>
    </w:p>
    <w:p w14:paraId="5282877A" w14:textId="77777777" w:rsidR="008D42C5" w:rsidRDefault="00790BB7">
      <w:pPr>
        <w:pStyle w:val="BodyText"/>
        <w:spacing w:before="162" w:line="276" w:lineRule="auto"/>
        <w:ind w:right="314"/>
      </w:pPr>
      <w:r>
        <w:t>No</w:t>
      </w:r>
      <w:r>
        <w:rPr>
          <w:spacing w:val="-4"/>
        </w:rPr>
        <w:t xml:space="preserve"> </w:t>
      </w:r>
      <w:r>
        <w:t>dose</w:t>
      </w:r>
      <w:r>
        <w:rPr>
          <w:spacing w:val="-4"/>
        </w:rPr>
        <w:t xml:space="preserve"> </w:t>
      </w:r>
      <w:r>
        <w:t>adjustment</w:t>
      </w:r>
      <w:r>
        <w:rPr>
          <w:spacing w:val="-4"/>
        </w:rPr>
        <w:t xml:space="preserve"> </w:t>
      </w:r>
      <w:r>
        <w:t>is</w:t>
      </w:r>
      <w:r>
        <w:rPr>
          <w:spacing w:val="-4"/>
        </w:rPr>
        <w:t xml:space="preserve"> </w:t>
      </w:r>
      <w:r>
        <w:t>necessary</w:t>
      </w:r>
      <w:r>
        <w:rPr>
          <w:spacing w:val="-4"/>
        </w:rPr>
        <w:t xml:space="preserve"> </w:t>
      </w:r>
      <w:r>
        <w:t>in</w:t>
      </w:r>
      <w:r>
        <w:rPr>
          <w:spacing w:val="-4"/>
        </w:rPr>
        <w:t xml:space="preserve"> </w:t>
      </w:r>
      <w:r>
        <w:t>elderly</w:t>
      </w:r>
      <w:r>
        <w:rPr>
          <w:spacing w:val="-4"/>
        </w:rPr>
        <w:t xml:space="preserve"> </w:t>
      </w:r>
      <w:r>
        <w:t>patients.</w:t>
      </w:r>
      <w:r>
        <w:rPr>
          <w:spacing w:val="-4"/>
        </w:rPr>
        <w:t xml:space="preserve"> </w:t>
      </w:r>
      <w:r>
        <w:t>See</w:t>
      </w:r>
      <w:r>
        <w:rPr>
          <w:spacing w:val="-4"/>
        </w:rPr>
        <w:t xml:space="preserve"> </w:t>
      </w:r>
      <w:r>
        <w:t>section</w:t>
      </w:r>
      <w:r>
        <w:rPr>
          <w:spacing w:val="-4"/>
        </w:rPr>
        <w:t xml:space="preserve"> </w:t>
      </w:r>
      <w:r>
        <w:t>5.2</w:t>
      </w:r>
      <w:r>
        <w:rPr>
          <w:spacing w:val="-2"/>
        </w:rPr>
        <w:t xml:space="preserve"> </w:t>
      </w:r>
      <w:r>
        <w:t xml:space="preserve">PHARMACOKINETIC </w:t>
      </w:r>
      <w:r>
        <w:rPr>
          <w:spacing w:val="-2"/>
        </w:rPr>
        <w:t>PROPERTIES.</w:t>
      </w:r>
    </w:p>
    <w:p w14:paraId="74943F70" w14:textId="77777777" w:rsidR="008D42C5" w:rsidRDefault="00790BB7">
      <w:pPr>
        <w:pStyle w:val="Heading3"/>
        <w:spacing w:before="199"/>
      </w:pPr>
      <w:bookmarkStart w:id="29" w:name="Paediatric_use"/>
      <w:bookmarkEnd w:id="29"/>
      <w:proofErr w:type="spellStart"/>
      <w:r>
        <w:t>Paediatric</w:t>
      </w:r>
      <w:proofErr w:type="spellEnd"/>
      <w:r>
        <w:rPr>
          <w:spacing w:val="-2"/>
        </w:rPr>
        <w:t xml:space="preserve"> </w:t>
      </w:r>
      <w:r>
        <w:rPr>
          <w:spacing w:val="-5"/>
        </w:rPr>
        <w:t>use</w:t>
      </w:r>
    </w:p>
    <w:p w14:paraId="7652B002" w14:textId="77777777" w:rsidR="008D42C5" w:rsidRDefault="00790BB7">
      <w:pPr>
        <w:pStyle w:val="BodyText"/>
        <w:spacing w:before="163" w:line="276" w:lineRule="auto"/>
        <w:ind w:right="350"/>
      </w:pPr>
      <w:r>
        <w:t>The safety and effectiveness of SOHONOS for the treatment of FOP has been established in subjects</w:t>
      </w:r>
      <w:r>
        <w:rPr>
          <w:spacing w:val="-2"/>
        </w:rPr>
        <w:t xml:space="preserve"> </w:t>
      </w:r>
      <w:r>
        <w:t>aged</w:t>
      </w:r>
      <w:r>
        <w:rPr>
          <w:spacing w:val="-3"/>
        </w:rPr>
        <w:t xml:space="preserve"> </w:t>
      </w:r>
      <w:r>
        <w:t>8</w:t>
      </w:r>
      <w:r>
        <w:rPr>
          <w:spacing w:val="-3"/>
        </w:rPr>
        <w:t xml:space="preserve"> </w:t>
      </w:r>
      <w:r>
        <w:t>years</w:t>
      </w:r>
      <w:r>
        <w:rPr>
          <w:spacing w:val="-3"/>
        </w:rPr>
        <w:t xml:space="preserve"> </w:t>
      </w:r>
      <w:r>
        <w:t>and</w:t>
      </w:r>
      <w:r>
        <w:rPr>
          <w:spacing w:val="-3"/>
        </w:rPr>
        <w:t xml:space="preserve"> </w:t>
      </w:r>
      <w:r>
        <w:t>older</w:t>
      </w:r>
      <w:r>
        <w:rPr>
          <w:spacing w:val="-3"/>
        </w:rPr>
        <w:t xml:space="preserve"> </w:t>
      </w:r>
      <w:r>
        <w:t>(females)</w:t>
      </w:r>
      <w:r>
        <w:rPr>
          <w:spacing w:val="-4"/>
        </w:rPr>
        <w:t xml:space="preserve"> </w:t>
      </w:r>
      <w:r>
        <w:t>and</w:t>
      </w:r>
      <w:r>
        <w:rPr>
          <w:spacing w:val="-3"/>
        </w:rPr>
        <w:t xml:space="preserve"> </w:t>
      </w:r>
      <w:r>
        <w:t>10</w:t>
      </w:r>
      <w:r>
        <w:rPr>
          <w:spacing w:val="-3"/>
        </w:rPr>
        <w:t xml:space="preserve"> </w:t>
      </w:r>
      <w:r>
        <w:t>years</w:t>
      </w:r>
      <w:r>
        <w:rPr>
          <w:spacing w:val="-3"/>
        </w:rPr>
        <w:t xml:space="preserve"> </w:t>
      </w:r>
      <w:r>
        <w:t>and</w:t>
      </w:r>
      <w:r>
        <w:rPr>
          <w:spacing w:val="-3"/>
        </w:rPr>
        <w:t xml:space="preserve"> </w:t>
      </w:r>
      <w:r>
        <w:t>older</w:t>
      </w:r>
      <w:r>
        <w:rPr>
          <w:spacing w:val="-3"/>
        </w:rPr>
        <w:t xml:space="preserve"> </w:t>
      </w:r>
      <w:r>
        <w:t>(males).</w:t>
      </w:r>
      <w:r>
        <w:rPr>
          <w:spacing w:val="-4"/>
        </w:rPr>
        <w:t xml:space="preserve"> </w:t>
      </w:r>
      <w:r>
        <w:t>Use</w:t>
      </w:r>
      <w:r>
        <w:rPr>
          <w:spacing w:val="-3"/>
        </w:rPr>
        <w:t xml:space="preserve"> </w:t>
      </w:r>
      <w:r>
        <w:t>of</w:t>
      </w:r>
      <w:r>
        <w:rPr>
          <w:spacing w:val="-3"/>
        </w:rPr>
        <w:t xml:space="preserve"> </w:t>
      </w:r>
      <w:r>
        <w:t xml:space="preserve">SOHONOS for this indication is supported by evidence from clinical studies in adults and </w:t>
      </w:r>
      <w:proofErr w:type="spellStart"/>
      <w:r>
        <w:t>paediatric</w:t>
      </w:r>
      <w:proofErr w:type="spellEnd"/>
      <w:r>
        <w:t xml:space="preserve"> subjects. The use of SOHONOS in </w:t>
      </w:r>
      <w:proofErr w:type="spellStart"/>
      <w:r>
        <w:t>paediatric</w:t>
      </w:r>
      <w:proofErr w:type="spellEnd"/>
      <w:r>
        <w:t xml:space="preserve"> patients aged less than 8 years (females) and less than 10 years (males) is not recommended. Clinical studies in subjects aged 4 years and</w:t>
      </w:r>
    </w:p>
    <w:p w14:paraId="5D373489" w14:textId="77777777" w:rsidR="008D42C5" w:rsidRDefault="008D42C5">
      <w:pPr>
        <w:spacing w:line="276" w:lineRule="auto"/>
        <w:sectPr w:rsidR="008D42C5">
          <w:pgSz w:w="11910" w:h="16840"/>
          <w:pgMar w:top="1360" w:right="1200" w:bottom="960" w:left="1220" w:header="0" w:footer="772" w:gutter="0"/>
          <w:cols w:space="720"/>
        </w:sectPr>
      </w:pPr>
    </w:p>
    <w:p w14:paraId="29E756B2" w14:textId="77777777" w:rsidR="008D42C5" w:rsidRDefault="00790BB7">
      <w:pPr>
        <w:pStyle w:val="BodyText"/>
        <w:spacing w:before="62" w:line="276" w:lineRule="auto"/>
        <w:ind w:right="350"/>
      </w:pPr>
      <w:r>
        <w:lastRenderedPageBreak/>
        <w:t>above have shown that growing patients with open epiphyses are at risk of developing premature physeal closure (PPC) of growth plates when treated with SOHONOS (see sections 4.4 SPECIAL WARNINGS AND PRECAUTIONS FOR USE), 4.8 ADVERSE EFFECTS</w:t>
      </w:r>
      <w:r>
        <w:rPr>
          <w:spacing w:val="-7"/>
        </w:rPr>
        <w:t xml:space="preserve"> </w:t>
      </w:r>
      <w:r>
        <w:t>(UNDESIRABLE</w:t>
      </w:r>
      <w:r>
        <w:rPr>
          <w:spacing w:val="-7"/>
        </w:rPr>
        <w:t xml:space="preserve"> </w:t>
      </w:r>
      <w:r>
        <w:t>EFFECTS)</w:t>
      </w:r>
      <w:r>
        <w:rPr>
          <w:spacing w:val="-7"/>
        </w:rPr>
        <w:t xml:space="preserve"> </w:t>
      </w:r>
      <w:r>
        <w:t>and</w:t>
      </w:r>
      <w:r>
        <w:rPr>
          <w:spacing w:val="-7"/>
        </w:rPr>
        <w:t xml:space="preserve"> </w:t>
      </w:r>
      <w:r>
        <w:t>5.1</w:t>
      </w:r>
      <w:r>
        <w:rPr>
          <w:spacing w:val="-6"/>
        </w:rPr>
        <w:t xml:space="preserve"> </w:t>
      </w:r>
      <w:r>
        <w:t>PHARMACODYNAMIC</w:t>
      </w:r>
      <w:r>
        <w:rPr>
          <w:spacing w:val="-7"/>
        </w:rPr>
        <w:t xml:space="preserve"> </w:t>
      </w:r>
      <w:r>
        <w:t>PROPERTIES).</w:t>
      </w:r>
    </w:p>
    <w:p w14:paraId="2AF5A5DC" w14:textId="77777777" w:rsidR="008D42C5" w:rsidRDefault="00790BB7">
      <w:pPr>
        <w:pStyle w:val="Heading3"/>
        <w:spacing w:before="201"/>
      </w:pPr>
      <w:bookmarkStart w:id="30" w:name="Effects_on_laboratory_tests"/>
      <w:bookmarkEnd w:id="30"/>
      <w:r>
        <w:t>Effects</w:t>
      </w:r>
      <w:r>
        <w:rPr>
          <w:spacing w:val="-1"/>
        </w:rPr>
        <w:t xml:space="preserve"> </w:t>
      </w:r>
      <w:r>
        <w:t>on</w:t>
      </w:r>
      <w:r>
        <w:rPr>
          <w:spacing w:val="-2"/>
        </w:rPr>
        <w:t xml:space="preserve"> </w:t>
      </w:r>
      <w:r>
        <w:t xml:space="preserve">laboratory </w:t>
      </w:r>
      <w:r>
        <w:rPr>
          <w:spacing w:val="-2"/>
        </w:rPr>
        <w:t>tests</w:t>
      </w:r>
    </w:p>
    <w:p w14:paraId="2CE8AF6E" w14:textId="77777777" w:rsidR="008D42C5" w:rsidRDefault="00790BB7">
      <w:pPr>
        <w:pStyle w:val="BodyText"/>
        <w:spacing w:before="160"/>
      </w:pPr>
      <w:r>
        <w:t xml:space="preserve">No data </w:t>
      </w:r>
      <w:r>
        <w:rPr>
          <w:spacing w:val="-2"/>
        </w:rPr>
        <w:t>available.</w:t>
      </w:r>
    </w:p>
    <w:p w14:paraId="759EE5E0" w14:textId="77777777" w:rsidR="008D42C5" w:rsidRDefault="00790BB7">
      <w:pPr>
        <w:pStyle w:val="Heading2"/>
        <w:numPr>
          <w:ilvl w:val="1"/>
          <w:numId w:val="2"/>
        </w:numPr>
        <w:tabs>
          <w:tab w:val="left" w:pos="788"/>
        </w:tabs>
        <w:spacing w:before="242" w:line="276" w:lineRule="auto"/>
        <w:ind w:left="788" w:right="903" w:hanging="568"/>
      </w:pPr>
      <w:bookmarkStart w:id="31" w:name="4.5_Interactions_with_other_medicines_an"/>
      <w:bookmarkEnd w:id="31"/>
      <w:r>
        <w:t>INTERACTIONS</w:t>
      </w:r>
      <w:r>
        <w:rPr>
          <w:spacing w:val="-5"/>
        </w:rPr>
        <w:t xml:space="preserve"> </w:t>
      </w:r>
      <w:r>
        <w:t>WITH</w:t>
      </w:r>
      <w:r>
        <w:rPr>
          <w:spacing w:val="-5"/>
        </w:rPr>
        <w:t xml:space="preserve"> </w:t>
      </w:r>
      <w:r>
        <w:t>OTHER</w:t>
      </w:r>
      <w:r>
        <w:rPr>
          <w:spacing w:val="-5"/>
        </w:rPr>
        <w:t xml:space="preserve"> </w:t>
      </w:r>
      <w:r>
        <w:t>MEDICINES</w:t>
      </w:r>
      <w:r>
        <w:rPr>
          <w:spacing w:val="-5"/>
        </w:rPr>
        <w:t xml:space="preserve"> </w:t>
      </w:r>
      <w:r>
        <w:t>AND</w:t>
      </w:r>
      <w:r>
        <w:rPr>
          <w:spacing w:val="-5"/>
        </w:rPr>
        <w:t xml:space="preserve"> </w:t>
      </w:r>
      <w:r>
        <w:t>OTHER</w:t>
      </w:r>
      <w:r>
        <w:rPr>
          <w:spacing w:val="-6"/>
        </w:rPr>
        <w:t xml:space="preserve"> </w:t>
      </w:r>
      <w:r>
        <w:t>FORMS</w:t>
      </w:r>
      <w:r>
        <w:rPr>
          <w:spacing w:val="-5"/>
        </w:rPr>
        <w:t xml:space="preserve"> </w:t>
      </w:r>
      <w:r>
        <w:t xml:space="preserve">OF </w:t>
      </w:r>
      <w:r>
        <w:rPr>
          <w:spacing w:val="-2"/>
        </w:rPr>
        <w:t>INTERACTIONS</w:t>
      </w:r>
    </w:p>
    <w:p w14:paraId="6BE5B730" w14:textId="77777777" w:rsidR="008D42C5" w:rsidRDefault="00790BB7">
      <w:pPr>
        <w:pStyle w:val="Heading3"/>
      </w:pPr>
      <w:bookmarkStart w:id="32" w:name="Strong_CYP3A4_Inhibitors"/>
      <w:bookmarkEnd w:id="32"/>
      <w:r>
        <w:t xml:space="preserve">Strong CYP3A4 </w:t>
      </w:r>
      <w:r>
        <w:rPr>
          <w:spacing w:val="-2"/>
        </w:rPr>
        <w:t>Inhibitors</w:t>
      </w:r>
    </w:p>
    <w:p w14:paraId="66B18D2B" w14:textId="77777777" w:rsidR="008D42C5" w:rsidRDefault="00790BB7">
      <w:pPr>
        <w:pStyle w:val="BodyText"/>
        <w:spacing w:before="161" w:line="276" w:lineRule="auto"/>
        <w:ind w:right="314"/>
      </w:pPr>
      <w:r>
        <w:t>Palovarotene</w:t>
      </w:r>
      <w:r>
        <w:rPr>
          <w:spacing w:val="-3"/>
        </w:rPr>
        <w:t xml:space="preserve"> </w:t>
      </w:r>
      <w:r>
        <w:t>exposures</w:t>
      </w:r>
      <w:r>
        <w:rPr>
          <w:spacing w:val="-5"/>
        </w:rPr>
        <w:t xml:space="preserve"> </w:t>
      </w:r>
      <w:r>
        <w:t>at</w:t>
      </w:r>
      <w:r>
        <w:rPr>
          <w:spacing w:val="-4"/>
        </w:rPr>
        <w:t xml:space="preserve"> </w:t>
      </w:r>
      <w:r>
        <w:t>steady-state</w:t>
      </w:r>
      <w:r>
        <w:rPr>
          <w:spacing w:val="-4"/>
        </w:rPr>
        <w:t xml:space="preserve"> </w:t>
      </w:r>
      <w:r>
        <w:t>increased</w:t>
      </w:r>
      <w:r>
        <w:rPr>
          <w:spacing w:val="-6"/>
        </w:rPr>
        <w:t xml:space="preserve"> </w:t>
      </w:r>
      <w:r>
        <w:t>approximately</w:t>
      </w:r>
      <w:r>
        <w:rPr>
          <w:spacing w:val="-4"/>
        </w:rPr>
        <w:t xml:space="preserve"> </w:t>
      </w:r>
      <w:r>
        <w:t>3-fold</w:t>
      </w:r>
      <w:r>
        <w:rPr>
          <w:spacing w:val="-4"/>
        </w:rPr>
        <w:t xml:space="preserve"> </w:t>
      </w:r>
      <w:r>
        <w:t>when</w:t>
      </w:r>
      <w:r>
        <w:rPr>
          <w:spacing w:val="-4"/>
        </w:rPr>
        <w:t xml:space="preserve"> </w:t>
      </w:r>
      <w:r>
        <w:t>co-administered with</w:t>
      </w:r>
      <w:r>
        <w:rPr>
          <w:spacing w:val="-2"/>
        </w:rPr>
        <w:t xml:space="preserve"> </w:t>
      </w:r>
      <w:r>
        <w:t>ketoconazole</w:t>
      </w:r>
      <w:r>
        <w:rPr>
          <w:spacing w:val="-2"/>
        </w:rPr>
        <w:t xml:space="preserve"> </w:t>
      </w:r>
      <w:r>
        <w:t>(a</w:t>
      </w:r>
      <w:r>
        <w:rPr>
          <w:spacing w:val="-2"/>
        </w:rPr>
        <w:t xml:space="preserve"> </w:t>
      </w:r>
      <w:r>
        <w:t>strong</w:t>
      </w:r>
      <w:r>
        <w:rPr>
          <w:spacing w:val="-2"/>
        </w:rPr>
        <w:t xml:space="preserve"> </w:t>
      </w:r>
      <w:r>
        <w:t>CYP3A4</w:t>
      </w:r>
      <w:r>
        <w:rPr>
          <w:spacing w:val="-2"/>
        </w:rPr>
        <w:t xml:space="preserve"> </w:t>
      </w:r>
      <w:r>
        <w:t>inhibitor).</w:t>
      </w:r>
      <w:r>
        <w:rPr>
          <w:spacing w:val="-4"/>
        </w:rPr>
        <w:t xml:space="preserve"> </w:t>
      </w:r>
      <w:r>
        <w:t>Avoid</w:t>
      </w:r>
      <w:r>
        <w:rPr>
          <w:spacing w:val="-2"/>
        </w:rPr>
        <w:t xml:space="preserve"> </w:t>
      </w:r>
      <w:r>
        <w:t>concomitant</w:t>
      </w:r>
      <w:r>
        <w:rPr>
          <w:spacing w:val="-2"/>
        </w:rPr>
        <w:t xml:space="preserve"> </w:t>
      </w:r>
      <w:r>
        <w:t>use</w:t>
      </w:r>
      <w:r>
        <w:rPr>
          <w:spacing w:val="-3"/>
        </w:rPr>
        <w:t xml:space="preserve"> </w:t>
      </w:r>
      <w:r>
        <w:t>of</w:t>
      </w:r>
      <w:r>
        <w:rPr>
          <w:spacing w:val="-2"/>
        </w:rPr>
        <w:t xml:space="preserve"> </w:t>
      </w:r>
      <w:r>
        <w:t>a</w:t>
      </w:r>
      <w:r>
        <w:rPr>
          <w:spacing w:val="-2"/>
        </w:rPr>
        <w:t xml:space="preserve"> </w:t>
      </w:r>
      <w:r>
        <w:t>strong</w:t>
      </w:r>
      <w:r>
        <w:rPr>
          <w:spacing w:val="-4"/>
        </w:rPr>
        <w:t xml:space="preserve"> </w:t>
      </w:r>
      <w:r>
        <w:t>CYP3A4 inhibitor such as azole antifungals (e.g. ketoconazole, itraconazole), protease inhibitors (e.g. ritonavir, nirmatrelvir), and macrolide antibiotics (e.g. clarithromycin) with SOHONOS. Advise patients to avoid grapefruit or grapefruit juice that are known to inhibit CYP3A4 during SOHONOS treatment.</w:t>
      </w:r>
    </w:p>
    <w:p w14:paraId="448197A4" w14:textId="77777777" w:rsidR="008D42C5" w:rsidRDefault="00790BB7">
      <w:pPr>
        <w:pStyle w:val="Heading3"/>
      </w:pPr>
      <w:bookmarkStart w:id="33" w:name="Moderate_CYP3A4_inhibitors"/>
      <w:bookmarkEnd w:id="33"/>
      <w:r>
        <w:t>Moderate</w:t>
      </w:r>
      <w:r>
        <w:rPr>
          <w:spacing w:val="-2"/>
        </w:rPr>
        <w:t xml:space="preserve"> </w:t>
      </w:r>
      <w:r>
        <w:t>CYP3A4</w:t>
      </w:r>
      <w:r>
        <w:rPr>
          <w:spacing w:val="-1"/>
        </w:rPr>
        <w:t xml:space="preserve"> </w:t>
      </w:r>
      <w:r>
        <w:rPr>
          <w:spacing w:val="-2"/>
        </w:rPr>
        <w:t>inhibitors</w:t>
      </w:r>
    </w:p>
    <w:p w14:paraId="3AA3536F" w14:textId="77777777" w:rsidR="008D42C5" w:rsidRDefault="00790BB7">
      <w:pPr>
        <w:pStyle w:val="BodyText"/>
        <w:spacing w:before="161" w:line="276" w:lineRule="auto"/>
        <w:ind w:right="242"/>
      </w:pPr>
      <w:r>
        <w:t>Co-administration of moderate CYP3A4 inhibitors with palovarotene may increase palovarotene</w:t>
      </w:r>
      <w:r>
        <w:rPr>
          <w:spacing w:val="-3"/>
        </w:rPr>
        <w:t xml:space="preserve"> </w:t>
      </w:r>
      <w:r>
        <w:t>exposure.</w:t>
      </w:r>
      <w:r>
        <w:rPr>
          <w:spacing w:val="-4"/>
        </w:rPr>
        <w:t xml:space="preserve"> </w:t>
      </w:r>
      <w:r>
        <w:t>Avoid</w:t>
      </w:r>
      <w:r>
        <w:rPr>
          <w:spacing w:val="-3"/>
        </w:rPr>
        <w:t xml:space="preserve"> </w:t>
      </w:r>
      <w:r>
        <w:t>concomitant</w:t>
      </w:r>
      <w:r>
        <w:rPr>
          <w:spacing w:val="-3"/>
        </w:rPr>
        <w:t xml:space="preserve"> </w:t>
      </w:r>
      <w:r>
        <w:t>use</w:t>
      </w:r>
      <w:r>
        <w:rPr>
          <w:spacing w:val="-4"/>
        </w:rPr>
        <w:t xml:space="preserve"> </w:t>
      </w:r>
      <w:r>
        <w:t>of</w:t>
      </w:r>
      <w:r>
        <w:rPr>
          <w:spacing w:val="-3"/>
        </w:rPr>
        <w:t xml:space="preserve"> </w:t>
      </w:r>
      <w:r>
        <w:t>a</w:t>
      </w:r>
      <w:r>
        <w:rPr>
          <w:spacing w:val="-3"/>
        </w:rPr>
        <w:t xml:space="preserve"> </w:t>
      </w:r>
      <w:r>
        <w:t>moderate</w:t>
      </w:r>
      <w:r>
        <w:rPr>
          <w:spacing w:val="-3"/>
        </w:rPr>
        <w:t xml:space="preserve"> </w:t>
      </w:r>
      <w:r>
        <w:t>CYP3A4</w:t>
      </w:r>
      <w:r>
        <w:rPr>
          <w:spacing w:val="-2"/>
        </w:rPr>
        <w:t xml:space="preserve"> </w:t>
      </w:r>
      <w:r>
        <w:t>inhibitor</w:t>
      </w:r>
      <w:r>
        <w:rPr>
          <w:spacing w:val="-3"/>
        </w:rPr>
        <w:t xml:space="preserve"> </w:t>
      </w:r>
      <w:r>
        <w:t>such</w:t>
      </w:r>
      <w:r>
        <w:rPr>
          <w:spacing w:val="-3"/>
        </w:rPr>
        <w:t xml:space="preserve"> </w:t>
      </w:r>
      <w:r>
        <w:t>as fluconazole, erythromycin, aprepitant, and diltiazem with SOHONOS.</w:t>
      </w:r>
    </w:p>
    <w:p w14:paraId="26C48F89" w14:textId="77777777" w:rsidR="008D42C5" w:rsidRDefault="00790BB7">
      <w:pPr>
        <w:pStyle w:val="Heading3"/>
        <w:spacing w:before="202"/>
      </w:pPr>
      <w:bookmarkStart w:id="34" w:name="Strong_CYP3A4_inducers"/>
      <w:bookmarkEnd w:id="34"/>
      <w:r>
        <w:t xml:space="preserve">Strong CYP3A4 </w:t>
      </w:r>
      <w:r>
        <w:rPr>
          <w:spacing w:val="-2"/>
        </w:rPr>
        <w:t>inducers</w:t>
      </w:r>
    </w:p>
    <w:p w14:paraId="5DC335D0" w14:textId="77777777" w:rsidR="008D42C5" w:rsidRDefault="00790BB7">
      <w:pPr>
        <w:pStyle w:val="BodyText"/>
        <w:spacing w:before="161" w:line="276" w:lineRule="auto"/>
        <w:ind w:right="419"/>
        <w:jc w:val="both"/>
      </w:pPr>
      <w:r>
        <w:t>Coadministration of palovarotene with rifampicin, a strong CYP3A4 inducer, decreased the exposure</w:t>
      </w:r>
      <w:r>
        <w:rPr>
          <w:spacing w:val="-4"/>
        </w:rPr>
        <w:t xml:space="preserve"> </w:t>
      </w:r>
      <w:r>
        <w:t>of</w:t>
      </w:r>
      <w:r>
        <w:rPr>
          <w:spacing w:val="-4"/>
        </w:rPr>
        <w:t xml:space="preserve"> </w:t>
      </w:r>
      <w:r>
        <w:t>palovarotene</w:t>
      </w:r>
      <w:r>
        <w:rPr>
          <w:spacing w:val="-4"/>
        </w:rPr>
        <w:t xml:space="preserve"> </w:t>
      </w:r>
      <w:r>
        <w:t>approximately</w:t>
      </w:r>
      <w:r>
        <w:rPr>
          <w:spacing w:val="-4"/>
        </w:rPr>
        <w:t xml:space="preserve"> </w:t>
      </w:r>
      <w:r>
        <w:t>10-fold.</w:t>
      </w:r>
      <w:r>
        <w:rPr>
          <w:spacing w:val="-5"/>
        </w:rPr>
        <w:t xml:space="preserve"> </w:t>
      </w:r>
      <w:r>
        <w:t>Avoid</w:t>
      </w:r>
      <w:r>
        <w:rPr>
          <w:spacing w:val="-4"/>
        </w:rPr>
        <w:t xml:space="preserve"> </w:t>
      </w:r>
      <w:r>
        <w:t>concomitant</w:t>
      </w:r>
      <w:r>
        <w:rPr>
          <w:spacing w:val="-4"/>
        </w:rPr>
        <w:t xml:space="preserve"> </w:t>
      </w:r>
      <w:r>
        <w:t>use</w:t>
      </w:r>
      <w:r>
        <w:rPr>
          <w:spacing w:val="-5"/>
        </w:rPr>
        <w:t xml:space="preserve"> </w:t>
      </w:r>
      <w:r>
        <w:t>of</w:t>
      </w:r>
      <w:r>
        <w:rPr>
          <w:spacing w:val="-4"/>
        </w:rPr>
        <w:t xml:space="preserve"> </w:t>
      </w:r>
      <w:r>
        <w:t>strong</w:t>
      </w:r>
      <w:r>
        <w:rPr>
          <w:spacing w:val="-4"/>
        </w:rPr>
        <w:t xml:space="preserve"> </w:t>
      </w:r>
      <w:r>
        <w:t xml:space="preserve">CYP3A4 inducers (e.g. carbamazepine, phenytoin, rifampicin, rifabutin, St John’s Wort extract) with </w:t>
      </w:r>
      <w:r>
        <w:rPr>
          <w:spacing w:val="-2"/>
        </w:rPr>
        <w:t>SOHONOS.</w:t>
      </w:r>
    </w:p>
    <w:p w14:paraId="24F44B80" w14:textId="77777777" w:rsidR="008D42C5" w:rsidRDefault="00790BB7">
      <w:pPr>
        <w:pStyle w:val="Heading3"/>
        <w:spacing w:before="199"/>
      </w:pPr>
      <w:bookmarkStart w:id="35" w:name="Moderate_CYP3A4_inducers"/>
      <w:bookmarkEnd w:id="35"/>
      <w:r>
        <w:t>Moderate</w:t>
      </w:r>
      <w:r>
        <w:rPr>
          <w:spacing w:val="-2"/>
        </w:rPr>
        <w:t xml:space="preserve"> </w:t>
      </w:r>
      <w:r>
        <w:t>CYP3A4</w:t>
      </w:r>
      <w:r>
        <w:rPr>
          <w:spacing w:val="-1"/>
        </w:rPr>
        <w:t xml:space="preserve"> </w:t>
      </w:r>
      <w:r>
        <w:rPr>
          <w:spacing w:val="-2"/>
        </w:rPr>
        <w:t>inducers</w:t>
      </w:r>
    </w:p>
    <w:p w14:paraId="4B01264C" w14:textId="77777777" w:rsidR="008D42C5" w:rsidRDefault="00790BB7">
      <w:pPr>
        <w:pStyle w:val="BodyText"/>
        <w:spacing w:before="162" w:line="276" w:lineRule="auto"/>
        <w:ind w:right="242"/>
      </w:pPr>
      <w:r>
        <w:t>Co-administration of moderate CYP3A4 inducers with palovarotene may decrease palovarotene</w:t>
      </w:r>
      <w:r>
        <w:rPr>
          <w:spacing w:val="-3"/>
        </w:rPr>
        <w:t xml:space="preserve"> </w:t>
      </w:r>
      <w:r>
        <w:t>exposure.</w:t>
      </w:r>
      <w:r>
        <w:rPr>
          <w:spacing w:val="-4"/>
        </w:rPr>
        <w:t xml:space="preserve"> </w:t>
      </w:r>
      <w:r>
        <w:t>Avoid</w:t>
      </w:r>
      <w:r>
        <w:rPr>
          <w:spacing w:val="-3"/>
        </w:rPr>
        <w:t xml:space="preserve"> </w:t>
      </w:r>
      <w:r>
        <w:t>concomitant</w:t>
      </w:r>
      <w:r>
        <w:rPr>
          <w:spacing w:val="-3"/>
        </w:rPr>
        <w:t xml:space="preserve"> </w:t>
      </w:r>
      <w:r>
        <w:t>use</w:t>
      </w:r>
      <w:r>
        <w:rPr>
          <w:spacing w:val="-4"/>
        </w:rPr>
        <w:t xml:space="preserve"> </w:t>
      </w:r>
      <w:r>
        <w:t>of</w:t>
      </w:r>
      <w:r>
        <w:rPr>
          <w:spacing w:val="-3"/>
        </w:rPr>
        <w:t xml:space="preserve"> </w:t>
      </w:r>
      <w:r>
        <w:t>moderate</w:t>
      </w:r>
      <w:r>
        <w:rPr>
          <w:spacing w:val="-4"/>
        </w:rPr>
        <w:t xml:space="preserve"> </w:t>
      </w:r>
      <w:r>
        <w:t>CYP3A4</w:t>
      </w:r>
      <w:r>
        <w:rPr>
          <w:spacing w:val="-3"/>
        </w:rPr>
        <w:t xml:space="preserve"> </w:t>
      </w:r>
      <w:r>
        <w:t>inducers</w:t>
      </w:r>
      <w:r>
        <w:rPr>
          <w:spacing w:val="-3"/>
        </w:rPr>
        <w:t xml:space="preserve"> </w:t>
      </w:r>
      <w:r>
        <w:t>(e.g.</w:t>
      </w:r>
      <w:r>
        <w:rPr>
          <w:spacing w:val="-5"/>
        </w:rPr>
        <w:t xml:space="preserve"> </w:t>
      </w:r>
      <w:proofErr w:type="spellStart"/>
      <w:r>
        <w:t>bosentan</w:t>
      </w:r>
      <w:proofErr w:type="spellEnd"/>
      <w:r>
        <w:t>) with SOHONOS.</w:t>
      </w:r>
    </w:p>
    <w:p w14:paraId="0626FF50" w14:textId="77777777" w:rsidR="008D42C5" w:rsidRDefault="00790BB7">
      <w:pPr>
        <w:pStyle w:val="Heading3"/>
      </w:pPr>
      <w:bookmarkStart w:id="36" w:name="Vitamin_A"/>
      <w:bookmarkEnd w:id="36"/>
      <w:r>
        <w:t xml:space="preserve">Vitamin </w:t>
      </w:r>
      <w:r>
        <w:rPr>
          <w:spacing w:val="-10"/>
        </w:rPr>
        <w:t>A</w:t>
      </w:r>
    </w:p>
    <w:p w14:paraId="211D6167" w14:textId="77777777" w:rsidR="008D42C5" w:rsidRDefault="00790BB7">
      <w:pPr>
        <w:pStyle w:val="BodyText"/>
        <w:spacing w:before="162" w:line="276" w:lineRule="auto"/>
        <w:ind w:right="314"/>
      </w:pPr>
      <w:r>
        <w:t>Palovarotene</w:t>
      </w:r>
      <w:r>
        <w:rPr>
          <w:spacing w:val="-2"/>
        </w:rPr>
        <w:t xml:space="preserve"> </w:t>
      </w:r>
      <w:r>
        <w:t>belongs</w:t>
      </w:r>
      <w:r>
        <w:rPr>
          <w:spacing w:val="-4"/>
        </w:rPr>
        <w:t xml:space="preserve"> </w:t>
      </w:r>
      <w:r>
        <w:t>to</w:t>
      </w:r>
      <w:r>
        <w:rPr>
          <w:spacing w:val="-4"/>
        </w:rPr>
        <w:t xml:space="preserve"> </w:t>
      </w:r>
      <w:r>
        <w:t>the</w:t>
      </w:r>
      <w:r>
        <w:rPr>
          <w:spacing w:val="-3"/>
        </w:rPr>
        <w:t xml:space="preserve"> </w:t>
      </w:r>
      <w:r>
        <w:t>same</w:t>
      </w:r>
      <w:r>
        <w:rPr>
          <w:spacing w:val="-3"/>
        </w:rPr>
        <w:t xml:space="preserve"> </w:t>
      </w:r>
      <w:r>
        <w:t>pharmacological</w:t>
      </w:r>
      <w:r>
        <w:rPr>
          <w:spacing w:val="-3"/>
        </w:rPr>
        <w:t xml:space="preserve"> </w:t>
      </w:r>
      <w:r>
        <w:t>class</w:t>
      </w:r>
      <w:r>
        <w:rPr>
          <w:spacing w:val="-3"/>
        </w:rPr>
        <w:t xml:space="preserve"> </w:t>
      </w:r>
      <w:r>
        <w:t>as</w:t>
      </w:r>
      <w:r>
        <w:rPr>
          <w:spacing w:val="-3"/>
        </w:rPr>
        <w:t xml:space="preserve"> </w:t>
      </w:r>
      <w:r>
        <w:t>vitamin</w:t>
      </w:r>
      <w:r>
        <w:rPr>
          <w:spacing w:val="-3"/>
        </w:rPr>
        <w:t xml:space="preserve"> </w:t>
      </w:r>
      <w:r>
        <w:t>A.</w:t>
      </w:r>
      <w:r>
        <w:rPr>
          <w:spacing w:val="-3"/>
        </w:rPr>
        <w:t xml:space="preserve"> </w:t>
      </w:r>
      <w:r>
        <w:t>Therefore,</w:t>
      </w:r>
      <w:r>
        <w:rPr>
          <w:spacing w:val="-3"/>
        </w:rPr>
        <w:t xml:space="preserve"> </w:t>
      </w:r>
      <w:r>
        <w:t>the</w:t>
      </w:r>
      <w:r>
        <w:rPr>
          <w:spacing w:val="-5"/>
        </w:rPr>
        <w:t xml:space="preserve"> </w:t>
      </w:r>
      <w:r>
        <w:t>use</w:t>
      </w:r>
      <w:r>
        <w:rPr>
          <w:spacing w:val="-3"/>
        </w:rPr>
        <w:t xml:space="preserve"> </w:t>
      </w:r>
      <w:r>
        <w:t>of both vitamin A</w:t>
      </w:r>
      <w:r>
        <w:rPr>
          <w:spacing w:val="-1"/>
        </w:rPr>
        <w:t xml:space="preserve"> </w:t>
      </w:r>
      <w:r>
        <w:t>and SOHONOS at the same time may lead to additive effects. Concomitant administration of vitamin A in doses higher than the recommended daily allowance (RDA) and/or other oral retinoids with SOHONOS must be avoided because of the risk of hypervitaminosis A.</w:t>
      </w:r>
    </w:p>
    <w:p w14:paraId="33608C00" w14:textId="77777777" w:rsidR="008D42C5" w:rsidRDefault="00790BB7" w:rsidP="00790BB7">
      <w:pPr>
        <w:pStyle w:val="Heading3"/>
        <w:pageBreakBefore/>
        <w:spacing w:before="62"/>
        <w:ind w:left="221"/>
      </w:pPr>
      <w:bookmarkStart w:id="37" w:name="Tetracyclines"/>
      <w:bookmarkEnd w:id="37"/>
      <w:r>
        <w:rPr>
          <w:spacing w:val="-2"/>
        </w:rPr>
        <w:lastRenderedPageBreak/>
        <w:t>Tetracyclines</w:t>
      </w:r>
    </w:p>
    <w:p w14:paraId="19E7A2F6" w14:textId="77777777" w:rsidR="008D42C5" w:rsidRDefault="00790BB7">
      <w:pPr>
        <w:pStyle w:val="BodyText"/>
        <w:spacing w:before="160" w:line="276" w:lineRule="auto"/>
        <w:ind w:right="242"/>
        <w:jc w:val="both"/>
      </w:pPr>
      <w:r>
        <w:t>Systemic</w:t>
      </w:r>
      <w:r>
        <w:rPr>
          <w:spacing w:val="-3"/>
        </w:rPr>
        <w:t xml:space="preserve"> </w:t>
      </w:r>
      <w:r>
        <w:t>retinoid</w:t>
      </w:r>
      <w:r>
        <w:rPr>
          <w:spacing w:val="-3"/>
        </w:rPr>
        <w:t xml:space="preserve"> </w:t>
      </w:r>
      <w:r>
        <w:t>use</w:t>
      </w:r>
      <w:r>
        <w:rPr>
          <w:spacing w:val="-2"/>
        </w:rPr>
        <w:t xml:space="preserve"> </w:t>
      </w:r>
      <w:r>
        <w:t>has</w:t>
      </w:r>
      <w:r>
        <w:rPr>
          <w:spacing w:val="-2"/>
        </w:rPr>
        <w:t xml:space="preserve"> </w:t>
      </w:r>
      <w:r>
        <w:t>been</w:t>
      </w:r>
      <w:r>
        <w:rPr>
          <w:spacing w:val="-2"/>
        </w:rPr>
        <w:t xml:space="preserve"> </w:t>
      </w:r>
      <w:r>
        <w:t>associated</w:t>
      </w:r>
      <w:r>
        <w:rPr>
          <w:spacing w:val="-2"/>
        </w:rPr>
        <w:t xml:space="preserve"> </w:t>
      </w:r>
      <w:r>
        <w:t>with</w:t>
      </w:r>
      <w:r>
        <w:rPr>
          <w:spacing w:val="-2"/>
        </w:rPr>
        <w:t xml:space="preserve"> </w:t>
      </w:r>
      <w:r>
        <w:t>cases</w:t>
      </w:r>
      <w:r>
        <w:rPr>
          <w:spacing w:val="-2"/>
        </w:rPr>
        <w:t xml:space="preserve"> </w:t>
      </w:r>
      <w:r>
        <w:t>of</w:t>
      </w:r>
      <w:r>
        <w:rPr>
          <w:spacing w:val="-2"/>
        </w:rPr>
        <w:t xml:space="preserve"> </w:t>
      </w:r>
      <w:r>
        <w:t>benign</w:t>
      </w:r>
      <w:r>
        <w:rPr>
          <w:spacing w:val="-3"/>
        </w:rPr>
        <w:t xml:space="preserve"> </w:t>
      </w:r>
      <w:r>
        <w:t>intracranial</w:t>
      </w:r>
      <w:r>
        <w:rPr>
          <w:spacing w:val="-3"/>
        </w:rPr>
        <w:t xml:space="preserve"> </w:t>
      </w:r>
      <w:r>
        <w:t>hypertension</w:t>
      </w:r>
      <w:r>
        <w:rPr>
          <w:spacing w:val="-2"/>
        </w:rPr>
        <w:t xml:space="preserve"> </w:t>
      </w:r>
      <w:r>
        <w:t>(also called pseudotumor cerebri), some of which involved the concomitant use of tetracyclines. Avoid coadministration of SOHONOS with tetracyclines derivates.</w:t>
      </w:r>
    </w:p>
    <w:p w14:paraId="66636B5E" w14:textId="77777777" w:rsidR="008D42C5" w:rsidRDefault="00790BB7">
      <w:pPr>
        <w:pStyle w:val="Heading3"/>
        <w:spacing w:before="202"/>
      </w:pPr>
      <w:bookmarkStart w:id="38" w:name="Systemic_corticosteroids"/>
      <w:bookmarkEnd w:id="38"/>
      <w:r>
        <w:t xml:space="preserve">Systemic </w:t>
      </w:r>
      <w:r>
        <w:rPr>
          <w:spacing w:val="-2"/>
        </w:rPr>
        <w:t>corticosteroids</w:t>
      </w:r>
    </w:p>
    <w:p w14:paraId="0F1AD13D" w14:textId="77777777" w:rsidR="008D42C5" w:rsidRDefault="00790BB7">
      <w:pPr>
        <w:pStyle w:val="BodyText"/>
        <w:spacing w:before="161" w:line="276" w:lineRule="auto"/>
        <w:ind w:right="242"/>
      </w:pPr>
      <w:r>
        <w:t>Corticosteroids were administered per standard of care in the FOP clinical trials (e.g. prednisone</w:t>
      </w:r>
      <w:r>
        <w:rPr>
          <w:spacing w:val="-3"/>
        </w:rPr>
        <w:t xml:space="preserve"> </w:t>
      </w:r>
      <w:r>
        <w:t>at</w:t>
      </w:r>
      <w:r>
        <w:rPr>
          <w:spacing w:val="-2"/>
        </w:rPr>
        <w:t xml:space="preserve"> </w:t>
      </w:r>
      <w:r>
        <w:t>2</w:t>
      </w:r>
      <w:r>
        <w:rPr>
          <w:spacing w:val="-1"/>
        </w:rPr>
        <w:t xml:space="preserve"> </w:t>
      </w:r>
      <w:r>
        <w:t>mg/kg</w:t>
      </w:r>
      <w:r>
        <w:rPr>
          <w:spacing w:val="-3"/>
        </w:rPr>
        <w:t xml:space="preserve"> </w:t>
      </w:r>
      <w:r>
        <w:t>to</w:t>
      </w:r>
      <w:r>
        <w:rPr>
          <w:spacing w:val="-3"/>
        </w:rPr>
        <w:t xml:space="preserve"> </w:t>
      </w:r>
      <w:r>
        <w:t>a</w:t>
      </w:r>
      <w:r>
        <w:rPr>
          <w:spacing w:val="-2"/>
        </w:rPr>
        <w:t xml:space="preserve"> </w:t>
      </w:r>
      <w:r>
        <w:t>maximum</w:t>
      </w:r>
      <w:r>
        <w:rPr>
          <w:spacing w:val="-3"/>
        </w:rPr>
        <w:t xml:space="preserve"> </w:t>
      </w:r>
      <w:r>
        <w:t>dose</w:t>
      </w:r>
      <w:r>
        <w:rPr>
          <w:spacing w:val="-2"/>
        </w:rPr>
        <w:t xml:space="preserve"> </w:t>
      </w:r>
      <w:r>
        <w:t>of</w:t>
      </w:r>
      <w:r>
        <w:rPr>
          <w:spacing w:val="-2"/>
        </w:rPr>
        <w:t xml:space="preserve"> </w:t>
      </w:r>
      <w:r>
        <w:t>100</w:t>
      </w:r>
      <w:r>
        <w:rPr>
          <w:spacing w:val="-2"/>
        </w:rPr>
        <w:t xml:space="preserve"> </w:t>
      </w:r>
      <w:r>
        <w:t>mg</w:t>
      </w:r>
      <w:r>
        <w:rPr>
          <w:spacing w:val="-2"/>
        </w:rPr>
        <w:t xml:space="preserve"> </w:t>
      </w:r>
      <w:r>
        <w:t>daily</w:t>
      </w:r>
      <w:r>
        <w:rPr>
          <w:spacing w:val="-2"/>
        </w:rPr>
        <w:t xml:space="preserve"> </w:t>
      </w:r>
      <w:r>
        <w:t>for</w:t>
      </w:r>
      <w:r>
        <w:rPr>
          <w:spacing w:val="-2"/>
        </w:rPr>
        <w:t xml:space="preserve"> </w:t>
      </w:r>
      <w:r>
        <w:t>4</w:t>
      </w:r>
      <w:r>
        <w:rPr>
          <w:spacing w:val="-3"/>
        </w:rPr>
        <w:t xml:space="preserve"> </w:t>
      </w:r>
      <w:r>
        <w:t>days).</w:t>
      </w:r>
      <w:r>
        <w:rPr>
          <w:spacing w:val="-2"/>
        </w:rPr>
        <w:t xml:space="preserve"> </w:t>
      </w:r>
      <w:r>
        <w:t>In</w:t>
      </w:r>
      <w:r>
        <w:rPr>
          <w:spacing w:val="-2"/>
        </w:rPr>
        <w:t xml:space="preserve"> </w:t>
      </w:r>
      <w:r>
        <w:t>the</w:t>
      </w:r>
      <w:r>
        <w:rPr>
          <w:spacing w:val="-2"/>
        </w:rPr>
        <w:t xml:space="preserve"> </w:t>
      </w:r>
      <w:r>
        <w:t>population</w:t>
      </w:r>
      <w:r>
        <w:rPr>
          <w:spacing w:val="-2"/>
        </w:rPr>
        <w:t xml:space="preserve"> </w:t>
      </w:r>
      <w:r>
        <w:t>PK analysis, there was no evidence that administration of prednisone affected palovarotene pharmacokinetics. Palovarotene had no effect on the pharmacokinetics of prednisone or its metabolite prednisolone.</w:t>
      </w:r>
    </w:p>
    <w:p w14:paraId="12D9CDB5" w14:textId="77777777" w:rsidR="008D42C5" w:rsidRDefault="00790BB7">
      <w:pPr>
        <w:pStyle w:val="Heading3"/>
      </w:pPr>
      <w:bookmarkStart w:id="39" w:name="Other_potential_interactions"/>
      <w:bookmarkEnd w:id="39"/>
      <w:r>
        <w:t>Other</w:t>
      </w:r>
      <w:r>
        <w:rPr>
          <w:spacing w:val="-1"/>
        </w:rPr>
        <w:t xml:space="preserve"> </w:t>
      </w:r>
      <w:r>
        <w:t xml:space="preserve">potential </w:t>
      </w:r>
      <w:r>
        <w:rPr>
          <w:spacing w:val="-2"/>
        </w:rPr>
        <w:t>interactions</w:t>
      </w:r>
    </w:p>
    <w:p w14:paraId="48B5433D" w14:textId="77777777" w:rsidR="008D42C5" w:rsidRDefault="00790BB7">
      <w:pPr>
        <w:pStyle w:val="BodyText"/>
        <w:spacing w:before="162" w:line="276" w:lineRule="auto"/>
        <w:ind w:right="757"/>
        <w:jc w:val="both"/>
      </w:pPr>
      <w:r>
        <w:t>Palovarotene was shown not to inhibit CYPs 1A2, 2B6, 2C8, 2C9, 2C19, 2D6 and 3A4; UGTs</w:t>
      </w:r>
      <w:r>
        <w:rPr>
          <w:spacing w:val="-3"/>
        </w:rPr>
        <w:t xml:space="preserve"> </w:t>
      </w:r>
      <w:r>
        <w:t>1A2,</w:t>
      </w:r>
      <w:r>
        <w:rPr>
          <w:spacing w:val="-1"/>
        </w:rPr>
        <w:t xml:space="preserve"> </w:t>
      </w:r>
      <w:r>
        <w:t>1A3, 1A4,</w:t>
      </w:r>
      <w:r>
        <w:rPr>
          <w:spacing w:val="-1"/>
        </w:rPr>
        <w:t xml:space="preserve"> </w:t>
      </w:r>
      <w:r>
        <w:t>1A6, 1A9</w:t>
      </w:r>
      <w:r>
        <w:rPr>
          <w:spacing w:val="-1"/>
        </w:rPr>
        <w:t xml:space="preserve"> </w:t>
      </w:r>
      <w:r>
        <w:t>and</w:t>
      </w:r>
      <w:r>
        <w:rPr>
          <w:spacing w:val="-1"/>
        </w:rPr>
        <w:t xml:space="preserve"> </w:t>
      </w:r>
      <w:r>
        <w:t>2B7; or</w:t>
      </w:r>
      <w:r>
        <w:rPr>
          <w:spacing w:val="-1"/>
        </w:rPr>
        <w:t xml:space="preserve"> </w:t>
      </w:r>
      <w:r>
        <w:t>P-glycoprotein, BCRP,</w:t>
      </w:r>
      <w:r>
        <w:rPr>
          <w:spacing w:val="-1"/>
        </w:rPr>
        <w:t xml:space="preserve"> </w:t>
      </w:r>
      <w:r>
        <w:t xml:space="preserve">BSEP, </w:t>
      </w:r>
      <w:r>
        <w:rPr>
          <w:spacing w:val="-2"/>
        </w:rPr>
        <w:t>OATP1B1,</w:t>
      </w:r>
    </w:p>
    <w:p w14:paraId="6CE1549F" w14:textId="77777777" w:rsidR="008D42C5" w:rsidRDefault="00790BB7">
      <w:pPr>
        <w:pStyle w:val="BodyText"/>
        <w:spacing w:line="276" w:lineRule="auto"/>
        <w:ind w:right="873"/>
        <w:jc w:val="both"/>
      </w:pPr>
      <w:r>
        <w:t>OATP1B3,</w:t>
      </w:r>
      <w:r>
        <w:rPr>
          <w:spacing w:val="-3"/>
        </w:rPr>
        <w:t xml:space="preserve"> </w:t>
      </w:r>
      <w:r>
        <w:t>OAT1,</w:t>
      </w:r>
      <w:r>
        <w:rPr>
          <w:spacing w:val="-4"/>
        </w:rPr>
        <w:t xml:space="preserve"> </w:t>
      </w:r>
      <w:r>
        <w:t>OAT3,</w:t>
      </w:r>
      <w:r>
        <w:rPr>
          <w:spacing w:val="-4"/>
        </w:rPr>
        <w:t xml:space="preserve"> </w:t>
      </w:r>
      <w:r>
        <w:t>OCT1,</w:t>
      </w:r>
      <w:r>
        <w:rPr>
          <w:spacing w:val="-4"/>
        </w:rPr>
        <w:t xml:space="preserve"> </w:t>
      </w:r>
      <w:r>
        <w:t>OCT2,</w:t>
      </w:r>
      <w:r>
        <w:rPr>
          <w:spacing w:val="-4"/>
        </w:rPr>
        <w:t xml:space="preserve"> </w:t>
      </w:r>
      <w:r>
        <w:t>MATE1</w:t>
      </w:r>
      <w:r>
        <w:rPr>
          <w:spacing w:val="-4"/>
        </w:rPr>
        <w:t xml:space="preserve"> </w:t>
      </w:r>
      <w:r>
        <w:t>and</w:t>
      </w:r>
      <w:r>
        <w:rPr>
          <w:spacing w:val="-4"/>
        </w:rPr>
        <w:t xml:space="preserve"> </w:t>
      </w:r>
      <w:r>
        <w:t>MATE2-K</w:t>
      </w:r>
      <w:r>
        <w:rPr>
          <w:spacing w:val="-4"/>
        </w:rPr>
        <w:t xml:space="preserve"> </w:t>
      </w:r>
      <w:r>
        <w:t>at</w:t>
      </w:r>
      <w:r>
        <w:rPr>
          <w:spacing w:val="-4"/>
        </w:rPr>
        <w:t xml:space="preserve"> </w:t>
      </w:r>
      <w:r>
        <w:t>clinically</w:t>
      </w:r>
      <w:r>
        <w:rPr>
          <w:spacing w:val="-4"/>
        </w:rPr>
        <w:t xml:space="preserve"> </w:t>
      </w:r>
      <w:r>
        <w:t>relevant concentrations</w:t>
      </w:r>
      <w:r>
        <w:rPr>
          <w:spacing w:val="-1"/>
        </w:rPr>
        <w:t xml:space="preserve"> </w:t>
      </w:r>
      <w:r>
        <w:t>in</w:t>
      </w:r>
      <w:r>
        <w:rPr>
          <w:spacing w:val="-1"/>
        </w:rPr>
        <w:t xml:space="preserve"> </w:t>
      </w:r>
      <w:r>
        <w:t>vitro.</w:t>
      </w:r>
      <w:r>
        <w:rPr>
          <w:spacing w:val="-3"/>
        </w:rPr>
        <w:t xml:space="preserve"> </w:t>
      </w:r>
      <w:r>
        <w:t>Accordingly,</w:t>
      </w:r>
      <w:r>
        <w:rPr>
          <w:spacing w:val="-1"/>
        </w:rPr>
        <w:t xml:space="preserve"> </w:t>
      </w:r>
      <w:r>
        <w:t>interactions</w:t>
      </w:r>
      <w:r>
        <w:rPr>
          <w:spacing w:val="-1"/>
        </w:rPr>
        <w:t xml:space="preserve"> </w:t>
      </w:r>
      <w:r>
        <w:t>with</w:t>
      </w:r>
      <w:r>
        <w:rPr>
          <w:spacing w:val="-1"/>
        </w:rPr>
        <w:t xml:space="preserve"> </w:t>
      </w:r>
      <w:r>
        <w:t>other</w:t>
      </w:r>
      <w:r>
        <w:rPr>
          <w:spacing w:val="-2"/>
        </w:rPr>
        <w:t xml:space="preserve"> </w:t>
      </w:r>
      <w:r>
        <w:t>medicinal</w:t>
      </w:r>
      <w:r>
        <w:rPr>
          <w:spacing w:val="-1"/>
        </w:rPr>
        <w:t xml:space="preserve"> </w:t>
      </w:r>
      <w:r>
        <w:t>products</w:t>
      </w:r>
      <w:r>
        <w:rPr>
          <w:spacing w:val="-1"/>
        </w:rPr>
        <w:t xml:space="preserve"> </w:t>
      </w:r>
      <w:r>
        <w:t>caused through enzyme and transporter inhibition by palovarotene are not expected.</w:t>
      </w:r>
    </w:p>
    <w:p w14:paraId="1B785352" w14:textId="77777777" w:rsidR="008D42C5" w:rsidRDefault="00790BB7">
      <w:pPr>
        <w:pStyle w:val="Heading2"/>
        <w:numPr>
          <w:ilvl w:val="1"/>
          <w:numId w:val="2"/>
        </w:numPr>
        <w:tabs>
          <w:tab w:val="left" w:pos="787"/>
        </w:tabs>
        <w:ind w:left="787" w:hanging="567"/>
      </w:pPr>
      <w:bookmarkStart w:id="40" w:name="4.6_Fertility,_pregnancy_and_lactation"/>
      <w:bookmarkEnd w:id="40"/>
      <w:r>
        <w:t>FERTILITY,</w:t>
      </w:r>
      <w:r>
        <w:rPr>
          <w:spacing w:val="-2"/>
        </w:rPr>
        <w:t xml:space="preserve"> </w:t>
      </w:r>
      <w:r>
        <w:t>PREGNANCY</w:t>
      </w:r>
      <w:r>
        <w:rPr>
          <w:spacing w:val="-1"/>
        </w:rPr>
        <w:t xml:space="preserve"> </w:t>
      </w:r>
      <w:r>
        <w:t>AND</w:t>
      </w:r>
      <w:r>
        <w:rPr>
          <w:spacing w:val="-1"/>
        </w:rPr>
        <w:t xml:space="preserve"> </w:t>
      </w:r>
      <w:r>
        <w:rPr>
          <w:spacing w:val="-2"/>
        </w:rPr>
        <w:t>LACTATION</w:t>
      </w:r>
    </w:p>
    <w:p w14:paraId="7221387E" w14:textId="77777777" w:rsidR="008D42C5" w:rsidRDefault="00790BB7">
      <w:pPr>
        <w:pStyle w:val="Heading3"/>
        <w:spacing w:before="160"/>
      </w:pPr>
      <w:bookmarkStart w:id="41" w:name="Effects_on_fertility"/>
      <w:bookmarkEnd w:id="41"/>
      <w:r>
        <w:t>Effects on</w:t>
      </w:r>
      <w:r>
        <w:rPr>
          <w:spacing w:val="-2"/>
        </w:rPr>
        <w:t xml:space="preserve"> fertility</w:t>
      </w:r>
    </w:p>
    <w:p w14:paraId="7F813374" w14:textId="77777777" w:rsidR="008D42C5" w:rsidRDefault="00790BB7">
      <w:pPr>
        <w:pStyle w:val="BodyText"/>
        <w:spacing w:before="163" w:line="276" w:lineRule="auto"/>
      </w:pPr>
      <w:r>
        <w:t>No human data on the effect of palovarotene or its metabolites on fertility are available. Palovarotene</w:t>
      </w:r>
      <w:r>
        <w:rPr>
          <w:spacing w:val="26"/>
        </w:rPr>
        <w:t xml:space="preserve"> </w:t>
      </w:r>
      <w:r>
        <w:t>did</w:t>
      </w:r>
      <w:r>
        <w:rPr>
          <w:spacing w:val="27"/>
        </w:rPr>
        <w:t xml:space="preserve"> </w:t>
      </w:r>
      <w:r>
        <w:t>not</w:t>
      </w:r>
      <w:r>
        <w:rPr>
          <w:spacing w:val="25"/>
        </w:rPr>
        <w:t xml:space="preserve"> </w:t>
      </w:r>
      <w:r>
        <w:t>affect</w:t>
      </w:r>
      <w:r>
        <w:rPr>
          <w:spacing w:val="26"/>
        </w:rPr>
        <w:t xml:space="preserve"> </w:t>
      </w:r>
      <w:r>
        <w:t>fertility</w:t>
      </w:r>
      <w:r>
        <w:rPr>
          <w:spacing w:val="25"/>
        </w:rPr>
        <w:t xml:space="preserve"> </w:t>
      </w:r>
      <w:r>
        <w:t>in</w:t>
      </w:r>
      <w:r>
        <w:rPr>
          <w:spacing w:val="27"/>
        </w:rPr>
        <w:t xml:space="preserve"> </w:t>
      </w:r>
      <w:r>
        <w:t>male</w:t>
      </w:r>
      <w:r>
        <w:rPr>
          <w:spacing w:val="26"/>
        </w:rPr>
        <w:t xml:space="preserve"> </w:t>
      </w:r>
      <w:r>
        <w:t>or</w:t>
      </w:r>
      <w:r>
        <w:rPr>
          <w:spacing w:val="25"/>
        </w:rPr>
        <w:t xml:space="preserve"> </w:t>
      </w:r>
      <w:r>
        <w:t>female</w:t>
      </w:r>
      <w:r>
        <w:rPr>
          <w:spacing w:val="26"/>
        </w:rPr>
        <w:t xml:space="preserve"> </w:t>
      </w:r>
      <w:r>
        <w:t>rats</w:t>
      </w:r>
      <w:r>
        <w:rPr>
          <w:spacing w:val="24"/>
        </w:rPr>
        <w:t xml:space="preserve"> </w:t>
      </w:r>
      <w:r>
        <w:t>at</w:t>
      </w:r>
      <w:r>
        <w:rPr>
          <w:spacing w:val="27"/>
        </w:rPr>
        <w:t xml:space="preserve"> </w:t>
      </w:r>
      <w:r>
        <w:t>oral</w:t>
      </w:r>
      <w:r>
        <w:rPr>
          <w:spacing w:val="26"/>
        </w:rPr>
        <w:t xml:space="preserve"> </w:t>
      </w:r>
      <w:r>
        <w:t>doses</w:t>
      </w:r>
      <w:r>
        <w:rPr>
          <w:spacing w:val="26"/>
        </w:rPr>
        <w:t xml:space="preserve"> </w:t>
      </w:r>
      <w:r>
        <w:t>up</w:t>
      </w:r>
      <w:r>
        <w:rPr>
          <w:spacing w:val="26"/>
        </w:rPr>
        <w:t xml:space="preserve"> </w:t>
      </w:r>
      <w:r>
        <w:t>to</w:t>
      </w:r>
      <w:r>
        <w:rPr>
          <w:spacing w:val="34"/>
        </w:rPr>
        <w:t xml:space="preserve"> </w:t>
      </w:r>
      <w:r>
        <w:t>1</w:t>
      </w:r>
      <w:r>
        <w:rPr>
          <w:spacing w:val="-4"/>
        </w:rPr>
        <w:t xml:space="preserve"> </w:t>
      </w:r>
      <w:r>
        <w:t>mg/kg/day (yielding</w:t>
      </w:r>
      <w:r>
        <w:rPr>
          <w:spacing w:val="35"/>
        </w:rPr>
        <w:t xml:space="preserve"> </w:t>
      </w:r>
      <w:r>
        <w:t>exposure</w:t>
      </w:r>
      <w:r>
        <w:rPr>
          <w:spacing w:val="35"/>
        </w:rPr>
        <w:t xml:space="preserve"> </w:t>
      </w:r>
      <w:r>
        <w:t>to</w:t>
      </w:r>
      <w:r>
        <w:rPr>
          <w:spacing w:val="36"/>
        </w:rPr>
        <w:t xml:space="preserve"> </w:t>
      </w:r>
      <w:r>
        <w:t>palovarotene</w:t>
      </w:r>
      <w:r>
        <w:rPr>
          <w:spacing w:val="34"/>
        </w:rPr>
        <w:t xml:space="preserve"> </w:t>
      </w:r>
      <w:r>
        <w:t>[plasma</w:t>
      </w:r>
      <w:r>
        <w:rPr>
          <w:spacing w:val="37"/>
        </w:rPr>
        <w:t xml:space="preserve"> </w:t>
      </w:r>
      <w:r>
        <w:t>AUC]</w:t>
      </w:r>
      <w:r>
        <w:rPr>
          <w:spacing w:val="36"/>
        </w:rPr>
        <w:t xml:space="preserve"> </w:t>
      </w:r>
      <w:r>
        <w:t>below</w:t>
      </w:r>
      <w:r>
        <w:rPr>
          <w:spacing w:val="35"/>
        </w:rPr>
        <w:t xml:space="preserve"> </w:t>
      </w:r>
      <w:r>
        <w:t>that</w:t>
      </w:r>
      <w:r>
        <w:rPr>
          <w:spacing w:val="37"/>
        </w:rPr>
        <w:t xml:space="preserve"> </w:t>
      </w:r>
      <w:r>
        <w:t>of</w:t>
      </w:r>
      <w:r>
        <w:rPr>
          <w:spacing w:val="36"/>
        </w:rPr>
        <w:t xml:space="preserve"> </w:t>
      </w:r>
      <w:r>
        <w:t>patients</w:t>
      </w:r>
      <w:r>
        <w:rPr>
          <w:spacing w:val="35"/>
        </w:rPr>
        <w:t xml:space="preserve"> </w:t>
      </w:r>
      <w:r>
        <w:t>at</w:t>
      </w:r>
      <w:r>
        <w:rPr>
          <w:spacing w:val="40"/>
        </w:rPr>
        <w:t xml:space="preserve"> </w:t>
      </w:r>
      <w:r>
        <w:t>the</w:t>
      </w:r>
      <w:r>
        <w:rPr>
          <w:spacing w:val="35"/>
        </w:rPr>
        <w:t xml:space="preserve"> </w:t>
      </w:r>
      <w:r>
        <w:t>maximum recommended</w:t>
      </w:r>
      <w:r>
        <w:rPr>
          <w:spacing w:val="-15"/>
        </w:rPr>
        <w:t xml:space="preserve"> </w:t>
      </w:r>
      <w:r>
        <w:t>human</w:t>
      </w:r>
      <w:r>
        <w:rPr>
          <w:spacing w:val="-15"/>
        </w:rPr>
        <w:t xml:space="preserve"> </w:t>
      </w:r>
      <w:r>
        <w:t>dose</w:t>
      </w:r>
      <w:r>
        <w:rPr>
          <w:spacing w:val="-15"/>
        </w:rPr>
        <w:t xml:space="preserve"> </w:t>
      </w:r>
      <w:r>
        <w:t>[MRHD]</w:t>
      </w:r>
      <w:r>
        <w:rPr>
          <w:spacing w:val="-15"/>
        </w:rPr>
        <w:t xml:space="preserve"> </w:t>
      </w:r>
      <w:r>
        <w:t>of</w:t>
      </w:r>
      <w:r>
        <w:rPr>
          <w:spacing w:val="-15"/>
        </w:rPr>
        <w:t xml:space="preserve"> </w:t>
      </w:r>
      <w:r>
        <w:t>20</w:t>
      </w:r>
      <w:r>
        <w:rPr>
          <w:spacing w:val="-15"/>
        </w:rPr>
        <w:t xml:space="preserve"> </w:t>
      </w:r>
      <w:r>
        <w:t>mg/day).</w:t>
      </w:r>
      <w:r>
        <w:rPr>
          <w:spacing w:val="-15"/>
        </w:rPr>
        <w:t xml:space="preserve"> </w:t>
      </w:r>
      <w:r>
        <w:t>Testicular</w:t>
      </w:r>
      <w:r>
        <w:rPr>
          <w:spacing w:val="-15"/>
        </w:rPr>
        <w:t xml:space="preserve"> </w:t>
      </w:r>
      <w:r>
        <w:t>toxicity</w:t>
      </w:r>
      <w:r>
        <w:rPr>
          <w:spacing w:val="-15"/>
        </w:rPr>
        <w:t xml:space="preserve"> </w:t>
      </w:r>
      <w:r>
        <w:t>(including</w:t>
      </w:r>
      <w:r>
        <w:rPr>
          <w:spacing w:val="-15"/>
        </w:rPr>
        <w:t xml:space="preserve"> </w:t>
      </w:r>
      <w:r>
        <w:t>seminiferous tubule</w:t>
      </w:r>
      <w:r>
        <w:rPr>
          <w:spacing w:val="40"/>
        </w:rPr>
        <w:t xml:space="preserve"> </w:t>
      </w:r>
      <w:r>
        <w:t>degeneration)</w:t>
      </w:r>
      <w:r>
        <w:rPr>
          <w:spacing w:val="40"/>
        </w:rPr>
        <w:t xml:space="preserve"> </w:t>
      </w:r>
      <w:r>
        <w:t>was</w:t>
      </w:r>
      <w:r>
        <w:rPr>
          <w:spacing w:val="40"/>
        </w:rPr>
        <w:t xml:space="preserve"> </w:t>
      </w:r>
      <w:r>
        <w:t>observed</w:t>
      </w:r>
      <w:r>
        <w:rPr>
          <w:spacing w:val="40"/>
        </w:rPr>
        <w:t xml:space="preserve"> </w:t>
      </w:r>
      <w:r>
        <w:t>in</w:t>
      </w:r>
      <w:r>
        <w:rPr>
          <w:spacing w:val="40"/>
        </w:rPr>
        <w:t xml:space="preserve"> </w:t>
      </w:r>
      <w:r>
        <w:t>male</w:t>
      </w:r>
      <w:r>
        <w:rPr>
          <w:spacing w:val="40"/>
        </w:rPr>
        <w:t xml:space="preserve"> </w:t>
      </w:r>
      <w:r>
        <w:t>rats</w:t>
      </w:r>
      <w:r>
        <w:rPr>
          <w:spacing w:val="40"/>
        </w:rPr>
        <w:t xml:space="preserve"> </w:t>
      </w:r>
      <w:r>
        <w:t>treated</w:t>
      </w:r>
      <w:r>
        <w:rPr>
          <w:spacing w:val="40"/>
        </w:rPr>
        <w:t xml:space="preserve"> </w:t>
      </w:r>
      <w:r>
        <w:t>at</w:t>
      </w:r>
      <w:r>
        <w:rPr>
          <w:spacing w:val="40"/>
        </w:rPr>
        <w:t xml:space="preserve"> </w:t>
      </w:r>
      <w:r>
        <w:t>5</w:t>
      </w:r>
      <w:r>
        <w:rPr>
          <w:spacing w:val="-2"/>
        </w:rPr>
        <w:t xml:space="preserve"> </w:t>
      </w:r>
      <w:r>
        <w:t>mg/kg/day,</w:t>
      </w:r>
      <w:r>
        <w:rPr>
          <w:spacing w:val="40"/>
        </w:rPr>
        <w:t xml:space="preserve"> </w:t>
      </w:r>
      <w:r>
        <w:t>and</w:t>
      </w:r>
      <w:r>
        <w:rPr>
          <w:spacing w:val="40"/>
        </w:rPr>
        <w:t xml:space="preserve"> </w:t>
      </w:r>
      <w:r>
        <w:t>disruption</w:t>
      </w:r>
      <w:r>
        <w:rPr>
          <w:spacing w:val="40"/>
        </w:rPr>
        <w:t xml:space="preserve"> </w:t>
      </w:r>
      <w:r>
        <w:t xml:space="preserve">of </w:t>
      </w:r>
      <w:proofErr w:type="spellStart"/>
      <w:r>
        <w:t>oestrus</w:t>
      </w:r>
      <w:proofErr w:type="spellEnd"/>
      <w:r>
        <w:rPr>
          <w:spacing w:val="27"/>
        </w:rPr>
        <w:t xml:space="preserve"> </w:t>
      </w:r>
      <w:proofErr w:type="gramStart"/>
      <w:r>
        <w:t>cycling</w:t>
      </w:r>
      <w:proofErr w:type="gramEnd"/>
      <w:r>
        <w:rPr>
          <w:spacing w:val="28"/>
        </w:rPr>
        <w:t xml:space="preserve"> </w:t>
      </w:r>
      <w:r>
        <w:t>and</w:t>
      </w:r>
      <w:r>
        <w:rPr>
          <w:spacing w:val="28"/>
        </w:rPr>
        <w:t xml:space="preserve"> </w:t>
      </w:r>
      <w:r>
        <w:t>reduced</w:t>
      </w:r>
      <w:r>
        <w:rPr>
          <w:spacing w:val="27"/>
        </w:rPr>
        <w:t xml:space="preserve"> </w:t>
      </w:r>
      <w:r>
        <w:t>ovulation</w:t>
      </w:r>
      <w:r>
        <w:rPr>
          <w:spacing w:val="27"/>
        </w:rPr>
        <w:t xml:space="preserve"> </w:t>
      </w:r>
      <w:r>
        <w:t>were</w:t>
      </w:r>
      <w:r>
        <w:rPr>
          <w:spacing w:val="28"/>
        </w:rPr>
        <w:t xml:space="preserve"> </w:t>
      </w:r>
      <w:r>
        <w:t>observed</w:t>
      </w:r>
      <w:r>
        <w:rPr>
          <w:spacing w:val="28"/>
        </w:rPr>
        <w:t xml:space="preserve"> </w:t>
      </w:r>
      <w:r>
        <w:t>in</w:t>
      </w:r>
      <w:r>
        <w:rPr>
          <w:spacing w:val="31"/>
        </w:rPr>
        <w:t xml:space="preserve"> </w:t>
      </w:r>
      <w:r>
        <w:t>female</w:t>
      </w:r>
      <w:r>
        <w:rPr>
          <w:spacing w:val="27"/>
        </w:rPr>
        <w:t xml:space="preserve"> </w:t>
      </w:r>
      <w:r>
        <w:t>rats</w:t>
      </w:r>
      <w:r>
        <w:rPr>
          <w:spacing w:val="28"/>
        </w:rPr>
        <w:t xml:space="preserve"> </w:t>
      </w:r>
      <w:r>
        <w:t>at</w:t>
      </w:r>
      <w:r>
        <w:rPr>
          <w:spacing w:val="27"/>
        </w:rPr>
        <w:t xml:space="preserve"> </w:t>
      </w:r>
      <w:r>
        <w:t>3</w:t>
      </w:r>
      <w:r>
        <w:rPr>
          <w:spacing w:val="-1"/>
        </w:rPr>
        <w:t xml:space="preserve"> </w:t>
      </w:r>
      <w:r>
        <w:t>mg/kg/day.</w:t>
      </w:r>
      <w:r>
        <w:rPr>
          <w:spacing w:val="27"/>
        </w:rPr>
        <w:t xml:space="preserve"> </w:t>
      </w:r>
      <w:r>
        <w:t>These adverse</w:t>
      </w:r>
      <w:r>
        <w:rPr>
          <w:spacing w:val="40"/>
        </w:rPr>
        <w:t xml:space="preserve"> </w:t>
      </w:r>
      <w:r>
        <w:t>effects</w:t>
      </w:r>
      <w:r>
        <w:rPr>
          <w:spacing w:val="40"/>
        </w:rPr>
        <w:t xml:space="preserve"> </w:t>
      </w:r>
      <w:r>
        <w:t>were</w:t>
      </w:r>
      <w:r>
        <w:rPr>
          <w:spacing w:val="40"/>
        </w:rPr>
        <w:t xml:space="preserve"> </w:t>
      </w:r>
      <w:r>
        <w:t>only</w:t>
      </w:r>
      <w:r>
        <w:rPr>
          <w:spacing w:val="40"/>
        </w:rPr>
        <w:t xml:space="preserve"> </w:t>
      </w:r>
      <w:r>
        <w:t>encountered</w:t>
      </w:r>
      <w:r>
        <w:rPr>
          <w:spacing w:val="40"/>
        </w:rPr>
        <w:t xml:space="preserve"> </w:t>
      </w:r>
      <w:r>
        <w:t>at</w:t>
      </w:r>
      <w:r>
        <w:rPr>
          <w:spacing w:val="40"/>
        </w:rPr>
        <w:t xml:space="preserve"> </w:t>
      </w:r>
      <w:r>
        <w:t>doses</w:t>
      </w:r>
      <w:r>
        <w:rPr>
          <w:spacing w:val="40"/>
        </w:rPr>
        <w:t xml:space="preserve"> </w:t>
      </w:r>
      <w:r>
        <w:t>that</w:t>
      </w:r>
      <w:r>
        <w:rPr>
          <w:spacing w:val="40"/>
        </w:rPr>
        <w:t xml:space="preserve"> </w:t>
      </w:r>
      <w:r>
        <w:t>were</w:t>
      </w:r>
      <w:r>
        <w:rPr>
          <w:spacing w:val="40"/>
        </w:rPr>
        <w:t xml:space="preserve"> </w:t>
      </w:r>
      <w:r>
        <w:t>not</w:t>
      </w:r>
      <w:r>
        <w:rPr>
          <w:spacing w:val="40"/>
        </w:rPr>
        <w:t xml:space="preserve"> </w:t>
      </w:r>
      <w:r>
        <w:t>tolerated</w:t>
      </w:r>
      <w:r>
        <w:rPr>
          <w:spacing w:val="40"/>
        </w:rPr>
        <w:t xml:space="preserve"> </w:t>
      </w:r>
      <w:r>
        <w:t>(males)</w:t>
      </w:r>
      <w:r>
        <w:rPr>
          <w:spacing w:val="40"/>
        </w:rPr>
        <w:t xml:space="preserve"> </w:t>
      </w:r>
      <w:r>
        <w:t>or</w:t>
      </w:r>
      <w:r>
        <w:rPr>
          <w:spacing w:val="40"/>
        </w:rPr>
        <w:t xml:space="preserve"> </w:t>
      </w:r>
      <w:r>
        <w:t>poorly tolerated (females</w:t>
      </w:r>
      <w:proofErr w:type="gramStart"/>
      <w:r>
        <w:t>), and</w:t>
      </w:r>
      <w:proofErr w:type="gramEnd"/>
      <w:r>
        <w:t xml:space="preserve"> may reflect secondary effects related to stress/poor animal condition rather than direct effects of palovarotene.</w:t>
      </w:r>
    </w:p>
    <w:p w14:paraId="1A9FE8BF" w14:textId="77777777" w:rsidR="008D42C5" w:rsidRDefault="00790BB7">
      <w:pPr>
        <w:pStyle w:val="Heading3"/>
        <w:spacing w:before="142"/>
      </w:pPr>
      <w:bookmarkStart w:id="42" w:name="Use_in_pregnancy_(Category_X)"/>
      <w:bookmarkEnd w:id="42"/>
      <w:r>
        <w:t xml:space="preserve">Use in pregnancy (Category </w:t>
      </w:r>
      <w:r>
        <w:rPr>
          <w:spacing w:val="-5"/>
        </w:rPr>
        <w:t>X)</w:t>
      </w:r>
    </w:p>
    <w:p w14:paraId="03B0A7C1" w14:textId="77777777" w:rsidR="008D42C5" w:rsidRDefault="00790BB7">
      <w:pPr>
        <w:pStyle w:val="BodyText"/>
        <w:spacing w:before="1"/>
        <w:ind w:left="0"/>
        <w:rPr>
          <w:b/>
          <w:sz w:val="12"/>
        </w:rPr>
      </w:pPr>
      <w:r>
        <w:rPr>
          <w:noProof/>
        </w:rPr>
        <mc:AlternateContent>
          <mc:Choice Requires="wps">
            <w:drawing>
              <wp:anchor distT="0" distB="0" distL="0" distR="0" simplePos="0" relativeHeight="487588352" behindDoc="1" locked="0" layoutInCell="1" allowOverlap="1" wp14:anchorId="4095AEEC" wp14:editId="49646D93">
                <wp:simplePos x="0" y="0"/>
                <wp:positionH relativeFrom="page">
                  <wp:posOffset>838961</wp:posOffset>
                </wp:positionH>
                <wp:positionV relativeFrom="paragraph">
                  <wp:posOffset>109939</wp:posOffset>
                </wp:positionV>
                <wp:extent cx="5883910" cy="91313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3910" cy="913130"/>
                        </a:xfrm>
                        <a:prstGeom prst="rect">
                          <a:avLst/>
                        </a:prstGeom>
                        <a:ln w="12192">
                          <a:solidFill>
                            <a:srgbClr val="000000"/>
                          </a:solidFill>
                          <a:prstDash val="solid"/>
                        </a:ln>
                      </wps:spPr>
                      <wps:txbx>
                        <w:txbxContent>
                          <w:p w14:paraId="56F9210B" w14:textId="77777777" w:rsidR="008D42C5" w:rsidRDefault="00790BB7">
                            <w:pPr>
                              <w:spacing w:before="19"/>
                              <w:ind w:left="109" w:right="354"/>
                              <w:jc w:val="both"/>
                              <w:rPr>
                                <w:b/>
                                <w:sz w:val="24"/>
                              </w:rPr>
                            </w:pPr>
                            <w:r>
                              <w:rPr>
                                <w:b/>
                                <w:sz w:val="24"/>
                              </w:rPr>
                              <w:t>Pregnancy</w:t>
                            </w:r>
                            <w:r>
                              <w:rPr>
                                <w:b/>
                                <w:spacing w:val="-1"/>
                                <w:sz w:val="24"/>
                              </w:rPr>
                              <w:t xml:space="preserve"> </w:t>
                            </w:r>
                            <w:r>
                              <w:rPr>
                                <w:b/>
                                <w:sz w:val="24"/>
                              </w:rPr>
                              <w:t>is</w:t>
                            </w:r>
                            <w:r>
                              <w:rPr>
                                <w:b/>
                                <w:spacing w:val="-1"/>
                                <w:sz w:val="24"/>
                              </w:rPr>
                              <w:t xml:space="preserve"> </w:t>
                            </w:r>
                            <w:r>
                              <w:rPr>
                                <w:b/>
                                <w:sz w:val="24"/>
                              </w:rPr>
                              <w:t>an</w:t>
                            </w:r>
                            <w:r>
                              <w:rPr>
                                <w:b/>
                                <w:spacing w:val="-1"/>
                                <w:sz w:val="24"/>
                              </w:rPr>
                              <w:t xml:space="preserve"> </w:t>
                            </w:r>
                            <w:r>
                              <w:rPr>
                                <w:b/>
                                <w:sz w:val="24"/>
                              </w:rPr>
                              <w:t>absolute</w:t>
                            </w:r>
                            <w:r>
                              <w:rPr>
                                <w:b/>
                                <w:spacing w:val="-1"/>
                                <w:sz w:val="24"/>
                              </w:rPr>
                              <w:t xml:space="preserve"> </w:t>
                            </w:r>
                            <w:r>
                              <w:rPr>
                                <w:b/>
                                <w:sz w:val="24"/>
                              </w:rPr>
                              <w:t>contraindication</w:t>
                            </w:r>
                            <w:r>
                              <w:rPr>
                                <w:b/>
                                <w:spacing w:val="-1"/>
                                <w:sz w:val="24"/>
                              </w:rPr>
                              <w:t xml:space="preserve"> </w:t>
                            </w:r>
                            <w:r>
                              <w:rPr>
                                <w:b/>
                                <w:sz w:val="24"/>
                              </w:rPr>
                              <w:t>to</w:t>
                            </w:r>
                            <w:r>
                              <w:rPr>
                                <w:b/>
                                <w:spacing w:val="-1"/>
                                <w:sz w:val="24"/>
                              </w:rPr>
                              <w:t xml:space="preserve"> </w:t>
                            </w:r>
                            <w:r>
                              <w:rPr>
                                <w:b/>
                                <w:sz w:val="24"/>
                              </w:rPr>
                              <w:t>treatment</w:t>
                            </w:r>
                            <w:r>
                              <w:rPr>
                                <w:b/>
                                <w:spacing w:val="-1"/>
                                <w:sz w:val="24"/>
                              </w:rPr>
                              <w:t xml:space="preserve"> </w:t>
                            </w:r>
                            <w:r>
                              <w:rPr>
                                <w:b/>
                                <w:sz w:val="24"/>
                              </w:rPr>
                              <w:t>with</w:t>
                            </w:r>
                            <w:r>
                              <w:rPr>
                                <w:b/>
                                <w:spacing w:val="-1"/>
                                <w:sz w:val="24"/>
                              </w:rPr>
                              <w:t xml:space="preserve"> </w:t>
                            </w:r>
                            <w:r>
                              <w:rPr>
                                <w:b/>
                                <w:sz w:val="24"/>
                              </w:rPr>
                              <w:t>palovarotene</w:t>
                            </w:r>
                            <w:r>
                              <w:rPr>
                                <w:b/>
                                <w:spacing w:val="-1"/>
                                <w:sz w:val="24"/>
                              </w:rPr>
                              <w:t xml:space="preserve"> </w:t>
                            </w:r>
                            <w:r>
                              <w:rPr>
                                <w:b/>
                                <w:sz w:val="24"/>
                              </w:rPr>
                              <w:t>(see</w:t>
                            </w:r>
                            <w:r>
                              <w:rPr>
                                <w:b/>
                                <w:spacing w:val="-1"/>
                                <w:sz w:val="24"/>
                              </w:rPr>
                              <w:t xml:space="preserve"> </w:t>
                            </w:r>
                            <w:r>
                              <w:rPr>
                                <w:b/>
                                <w:sz w:val="24"/>
                              </w:rPr>
                              <w:t>section 4.3</w:t>
                            </w:r>
                            <w:r>
                              <w:rPr>
                                <w:b/>
                                <w:spacing w:val="-4"/>
                                <w:sz w:val="24"/>
                              </w:rPr>
                              <w:t xml:space="preserve"> </w:t>
                            </w:r>
                            <w:r>
                              <w:rPr>
                                <w:b/>
                                <w:sz w:val="24"/>
                              </w:rPr>
                              <w:t>CONTRAINDICATIONS)</w:t>
                            </w:r>
                            <w:r>
                              <w:rPr>
                                <w:b/>
                                <w:spacing w:val="-4"/>
                                <w:sz w:val="24"/>
                              </w:rPr>
                              <w:t xml:space="preserve"> </w:t>
                            </w:r>
                            <w:r>
                              <w:rPr>
                                <w:b/>
                                <w:sz w:val="24"/>
                              </w:rPr>
                              <w:t>due</w:t>
                            </w:r>
                            <w:r>
                              <w:rPr>
                                <w:b/>
                                <w:spacing w:val="-4"/>
                                <w:sz w:val="24"/>
                              </w:rPr>
                              <w:t xml:space="preserve"> </w:t>
                            </w:r>
                            <w:r>
                              <w:rPr>
                                <w:b/>
                                <w:sz w:val="24"/>
                              </w:rPr>
                              <w:t>to</w:t>
                            </w:r>
                            <w:r>
                              <w:rPr>
                                <w:b/>
                                <w:spacing w:val="-4"/>
                                <w:sz w:val="24"/>
                              </w:rPr>
                              <w:t xml:space="preserve"> </w:t>
                            </w:r>
                            <w:r>
                              <w:rPr>
                                <w:b/>
                                <w:sz w:val="24"/>
                              </w:rPr>
                              <w:t>the</w:t>
                            </w:r>
                            <w:r>
                              <w:rPr>
                                <w:b/>
                                <w:spacing w:val="-4"/>
                                <w:sz w:val="24"/>
                              </w:rPr>
                              <w:t xml:space="preserve"> </w:t>
                            </w:r>
                            <w:r>
                              <w:rPr>
                                <w:b/>
                                <w:sz w:val="24"/>
                              </w:rPr>
                              <w:t>potential</w:t>
                            </w:r>
                            <w:r>
                              <w:rPr>
                                <w:b/>
                                <w:spacing w:val="-4"/>
                                <w:sz w:val="24"/>
                              </w:rPr>
                              <w:t xml:space="preserve"> </w:t>
                            </w:r>
                            <w:r>
                              <w:rPr>
                                <w:b/>
                                <w:sz w:val="24"/>
                              </w:rPr>
                              <w:t>of</w:t>
                            </w:r>
                            <w:r>
                              <w:rPr>
                                <w:b/>
                                <w:spacing w:val="-4"/>
                                <w:sz w:val="24"/>
                              </w:rPr>
                              <w:t xml:space="preserve"> </w:t>
                            </w:r>
                            <w:r>
                              <w:rPr>
                                <w:b/>
                                <w:sz w:val="24"/>
                              </w:rPr>
                              <w:t>severe</w:t>
                            </w:r>
                            <w:r>
                              <w:rPr>
                                <w:b/>
                                <w:spacing w:val="-4"/>
                                <w:sz w:val="24"/>
                              </w:rPr>
                              <w:t xml:space="preserve"> </w:t>
                            </w:r>
                            <w:r>
                              <w:rPr>
                                <w:b/>
                                <w:sz w:val="24"/>
                              </w:rPr>
                              <w:t>and</w:t>
                            </w:r>
                            <w:r>
                              <w:rPr>
                                <w:b/>
                                <w:spacing w:val="-4"/>
                                <w:sz w:val="24"/>
                              </w:rPr>
                              <w:t xml:space="preserve"> </w:t>
                            </w:r>
                            <w:r>
                              <w:rPr>
                                <w:b/>
                                <w:sz w:val="24"/>
                              </w:rPr>
                              <w:t>life-threatening</w:t>
                            </w:r>
                            <w:r>
                              <w:rPr>
                                <w:b/>
                                <w:spacing w:val="-4"/>
                                <w:sz w:val="24"/>
                              </w:rPr>
                              <w:t xml:space="preserve"> </w:t>
                            </w:r>
                            <w:r>
                              <w:rPr>
                                <w:b/>
                                <w:sz w:val="24"/>
                              </w:rPr>
                              <w:t xml:space="preserve">birth </w:t>
                            </w:r>
                            <w:r>
                              <w:rPr>
                                <w:b/>
                                <w:spacing w:val="-2"/>
                                <w:sz w:val="24"/>
                              </w:rPr>
                              <w:t>defects.</w:t>
                            </w:r>
                          </w:p>
                          <w:p w14:paraId="2E7599AF" w14:textId="77777777" w:rsidR="008D42C5" w:rsidRDefault="00790BB7">
                            <w:pPr>
                              <w:ind w:left="109" w:right="293"/>
                              <w:jc w:val="both"/>
                              <w:rPr>
                                <w:b/>
                                <w:sz w:val="24"/>
                              </w:rPr>
                            </w:pPr>
                            <w:r>
                              <w:rPr>
                                <w:b/>
                                <w:sz w:val="24"/>
                              </w:rPr>
                              <w:t>Females</w:t>
                            </w:r>
                            <w:r>
                              <w:rPr>
                                <w:b/>
                                <w:spacing w:val="-4"/>
                                <w:sz w:val="24"/>
                              </w:rPr>
                              <w:t xml:space="preserve"> </w:t>
                            </w:r>
                            <w:r>
                              <w:rPr>
                                <w:b/>
                                <w:sz w:val="24"/>
                              </w:rPr>
                              <w:t>of</w:t>
                            </w:r>
                            <w:r>
                              <w:rPr>
                                <w:b/>
                                <w:spacing w:val="-5"/>
                                <w:sz w:val="24"/>
                              </w:rPr>
                              <w:t xml:space="preserve"> </w:t>
                            </w:r>
                            <w:r>
                              <w:rPr>
                                <w:b/>
                                <w:sz w:val="24"/>
                              </w:rPr>
                              <w:t>childbearing</w:t>
                            </w:r>
                            <w:r>
                              <w:rPr>
                                <w:b/>
                                <w:spacing w:val="-4"/>
                                <w:sz w:val="24"/>
                              </w:rPr>
                              <w:t xml:space="preserve"> </w:t>
                            </w:r>
                            <w:r>
                              <w:rPr>
                                <w:b/>
                                <w:sz w:val="24"/>
                              </w:rPr>
                              <w:t>potential</w:t>
                            </w:r>
                            <w:r>
                              <w:rPr>
                                <w:b/>
                                <w:spacing w:val="-5"/>
                                <w:sz w:val="24"/>
                              </w:rPr>
                              <w:t xml:space="preserve"> </w:t>
                            </w:r>
                            <w:r>
                              <w:rPr>
                                <w:b/>
                                <w:sz w:val="24"/>
                              </w:rPr>
                              <w:t>must</w:t>
                            </w:r>
                            <w:r>
                              <w:rPr>
                                <w:b/>
                                <w:spacing w:val="-4"/>
                                <w:sz w:val="24"/>
                              </w:rPr>
                              <w:t xml:space="preserve"> </w:t>
                            </w:r>
                            <w:r>
                              <w:rPr>
                                <w:b/>
                                <w:sz w:val="24"/>
                              </w:rPr>
                              <w:t>follow</w:t>
                            </w:r>
                            <w:r>
                              <w:rPr>
                                <w:b/>
                                <w:spacing w:val="-6"/>
                                <w:sz w:val="24"/>
                              </w:rPr>
                              <w:t xml:space="preserve"> </w:t>
                            </w:r>
                            <w:r>
                              <w:rPr>
                                <w:b/>
                                <w:sz w:val="24"/>
                              </w:rPr>
                              <w:t>the</w:t>
                            </w:r>
                            <w:r>
                              <w:rPr>
                                <w:b/>
                                <w:spacing w:val="-4"/>
                                <w:sz w:val="24"/>
                              </w:rPr>
                              <w:t xml:space="preserve"> </w:t>
                            </w:r>
                            <w:r>
                              <w:rPr>
                                <w:b/>
                                <w:sz w:val="24"/>
                              </w:rPr>
                              <w:t>conditions</w:t>
                            </w:r>
                            <w:r>
                              <w:rPr>
                                <w:b/>
                                <w:spacing w:val="-2"/>
                                <w:sz w:val="24"/>
                              </w:rPr>
                              <w:t xml:space="preserve"> </w:t>
                            </w:r>
                            <w:r>
                              <w:rPr>
                                <w:b/>
                                <w:sz w:val="24"/>
                              </w:rPr>
                              <w:t>for</w:t>
                            </w:r>
                            <w:r>
                              <w:rPr>
                                <w:b/>
                                <w:spacing w:val="-3"/>
                                <w:sz w:val="24"/>
                              </w:rPr>
                              <w:t xml:space="preserve"> </w:t>
                            </w:r>
                            <w:r>
                              <w:rPr>
                                <w:b/>
                                <w:sz w:val="24"/>
                              </w:rPr>
                              <w:t>pregnancy</w:t>
                            </w:r>
                            <w:r>
                              <w:rPr>
                                <w:b/>
                                <w:spacing w:val="-5"/>
                                <w:sz w:val="24"/>
                              </w:rPr>
                              <w:t xml:space="preserve"> </w:t>
                            </w:r>
                            <w:r>
                              <w:rPr>
                                <w:b/>
                                <w:sz w:val="24"/>
                              </w:rPr>
                              <w:t>prevention (see section 4.4 SPECIAL WARNINGS AND PRECAUTIONS FOR USE).</w:t>
                            </w:r>
                          </w:p>
                        </w:txbxContent>
                      </wps:txbx>
                      <wps:bodyPr wrap="square" lIns="0" tIns="0" rIns="0" bIns="0" rtlCol="0">
                        <a:noAutofit/>
                      </wps:bodyPr>
                    </wps:wsp>
                  </a:graphicData>
                </a:graphic>
              </wp:anchor>
            </w:drawing>
          </mc:Choice>
          <mc:Fallback>
            <w:pict>
              <v:shape w14:anchorId="4095AEEC" id="Textbox 5" o:spid="_x0000_s1027" type="#_x0000_t202" style="position:absolute;margin-left:66.05pt;margin-top:8.65pt;width:463.3pt;height:71.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" filled="f" strokeweight=".96pt">
                <v:path arrowok="t"/>
                <v:textbox inset="0,0,0,0">
                  <w:txbxContent>
                    <w:p w14:paraId="56F9210B" w14:textId="77777777" w:rsidR="008D42C5" w:rsidRDefault="00790BB7">
                      <w:pPr>
                        <w:spacing w:before="19"/>
                        <w:ind w:left="109" w:right="354"/>
                        <w:jc w:val="both"/>
                        <w:rPr>
                          <w:b/>
                          <w:sz w:val="24"/>
                        </w:rPr>
                      </w:pPr>
                      <w:r>
                        <w:rPr>
                          <w:b/>
                          <w:sz w:val="24"/>
                        </w:rPr>
                        <w:t>Pregnancy</w:t>
                      </w:r>
                      <w:r>
                        <w:rPr>
                          <w:b/>
                          <w:spacing w:val="-1"/>
                          <w:sz w:val="24"/>
                        </w:rPr>
                        <w:t xml:space="preserve"> </w:t>
                      </w:r>
                      <w:r>
                        <w:rPr>
                          <w:b/>
                          <w:sz w:val="24"/>
                        </w:rPr>
                        <w:t>is</w:t>
                      </w:r>
                      <w:r>
                        <w:rPr>
                          <w:b/>
                          <w:spacing w:val="-1"/>
                          <w:sz w:val="24"/>
                        </w:rPr>
                        <w:t xml:space="preserve"> </w:t>
                      </w:r>
                      <w:r>
                        <w:rPr>
                          <w:b/>
                          <w:sz w:val="24"/>
                        </w:rPr>
                        <w:t>an</w:t>
                      </w:r>
                      <w:r>
                        <w:rPr>
                          <w:b/>
                          <w:spacing w:val="-1"/>
                          <w:sz w:val="24"/>
                        </w:rPr>
                        <w:t xml:space="preserve"> </w:t>
                      </w:r>
                      <w:r>
                        <w:rPr>
                          <w:b/>
                          <w:sz w:val="24"/>
                        </w:rPr>
                        <w:t>absolute</w:t>
                      </w:r>
                      <w:r>
                        <w:rPr>
                          <w:b/>
                          <w:spacing w:val="-1"/>
                          <w:sz w:val="24"/>
                        </w:rPr>
                        <w:t xml:space="preserve"> </w:t>
                      </w:r>
                      <w:r>
                        <w:rPr>
                          <w:b/>
                          <w:sz w:val="24"/>
                        </w:rPr>
                        <w:t>contraindication</w:t>
                      </w:r>
                      <w:r>
                        <w:rPr>
                          <w:b/>
                          <w:spacing w:val="-1"/>
                          <w:sz w:val="24"/>
                        </w:rPr>
                        <w:t xml:space="preserve"> </w:t>
                      </w:r>
                      <w:r>
                        <w:rPr>
                          <w:b/>
                          <w:sz w:val="24"/>
                        </w:rPr>
                        <w:t>to</w:t>
                      </w:r>
                      <w:r>
                        <w:rPr>
                          <w:b/>
                          <w:spacing w:val="-1"/>
                          <w:sz w:val="24"/>
                        </w:rPr>
                        <w:t xml:space="preserve"> </w:t>
                      </w:r>
                      <w:r>
                        <w:rPr>
                          <w:b/>
                          <w:sz w:val="24"/>
                        </w:rPr>
                        <w:t>treatment</w:t>
                      </w:r>
                      <w:r>
                        <w:rPr>
                          <w:b/>
                          <w:spacing w:val="-1"/>
                          <w:sz w:val="24"/>
                        </w:rPr>
                        <w:t xml:space="preserve"> </w:t>
                      </w:r>
                      <w:r>
                        <w:rPr>
                          <w:b/>
                          <w:sz w:val="24"/>
                        </w:rPr>
                        <w:t>with</w:t>
                      </w:r>
                      <w:r>
                        <w:rPr>
                          <w:b/>
                          <w:spacing w:val="-1"/>
                          <w:sz w:val="24"/>
                        </w:rPr>
                        <w:t xml:space="preserve"> </w:t>
                      </w:r>
                      <w:r>
                        <w:rPr>
                          <w:b/>
                          <w:sz w:val="24"/>
                        </w:rPr>
                        <w:t>palovarotene</w:t>
                      </w:r>
                      <w:r>
                        <w:rPr>
                          <w:b/>
                          <w:spacing w:val="-1"/>
                          <w:sz w:val="24"/>
                        </w:rPr>
                        <w:t xml:space="preserve"> </w:t>
                      </w:r>
                      <w:r>
                        <w:rPr>
                          <w:b/>
                          <w:sz w:val="24"/>
                        </w:rPr>
                        <w:t>(see</w:t>
                      </w:r>
                      <w:r>
                        <w:rPr>
                          <w:b/>
                          <w:spacing w:val="-1"/>
                          <w:sz w:val="24"/>
                        </w:rPr>
                        <w:t xml:space="preserve"> </w:t>
                      </w:r>
                      <w:r>
                        <w:rPr>
                          <w:b/>
                          <w:sz w:val="24"/>
                        </w:rPr>
                        <w:t>section 4.3</w:t>
                      </w:r>
                      <w:r>
                        <w:rPr>
                          <w:b/>
                          <w:spacing w:val="-4"/>
                          <w:sz w:val="24"/>
                        </w:rPr>
                        <w:t xml:space="preserve"> </w:t>
                      </w:r>
                      <w:r>
                        <w:rPr>
                          <w:b/>
                          <w:sz w:val="24"/>
                        </w:rPr>
                        <w:t>CONTRAINDICATIONS)</w:t>
                      </w:r>
                      <w:r>
                        <w:rPr>
                          <w:b/>
                          <w:spacing w:val="-4"/>
                          <w:sz w:val="24"/>
                        </w:rPr>
                        <w:t xml:space="preserve"> </w:t>
                      </w:r>
                      <w:r>
                        <w:rPr>
                          <w:b/>
                          <w:sz w:val="24"/>
                        </w:rPr>
                        <w:t>due</w:t>
                      </w:r>
                      <w:r>
                        <w:rPr>
                          <w:b/>
                          <w:spacing w:val="-4"/>
                          <w:sz w:val="24"/>
                        </w:rPr>
                        <w:t xml:space="preserve"> </w:t>
                      </w:r>
                      <w:r>
                        <w:rPr>
                          <w:b/>
                          <w:sz w:val="24"/>
                        </w:rPr>
                        <w:t>to</w:t>
                      </w:r>
                      <w:r>
                        <w:rPr>
                          <w:b/>
                          <w:spacing w:val="-4"/>
                          <w:sz w:val="24"/>
                        </w:rPr>
                        <w:t xml:space="preserve"> </w:t>
                      </w:r>
                      <w:r>
                        <w:rPr>
                          <w:b/>
                          <w:sz w:val="24"/>
                        </w:rPr>
                        <w:t>the</w:t>
                      </w:r>
                      <w:r>
                        <w:rPr>
                          <w:b/>
                          <w:spacing w:val="-4"/>
                          <w:sz w:val="24"/>
                        </w:rPr>
                        <w:t xml:space="preserve"> </w:t>
                      </w:r>
                      <w:r>
                        <w:rPr>
                          <w:b/>
                          <w:sz w:val="24"/>
                        </w:rPr>
                        <w:t>potential</w:t>
                      </w:r>
                      <w:r>
                        <w:rPr>
                          <w:b/>
                          <w:spacing w:val="-4"/>
                          <w:sz w:val="24"/>
                        </w:rPr>
                        <w:t xml:space="preserve"> </w:t>
                      </w:r>
                      <w:r>
                        <w:rPr>
                          <w:b/>
                          <w:sz w:val="24"/>
                        </w:rPr>
                        <w:t>of</w:t>
                      </w:r>
                      <w:r>
                        <w:rPr>
                          <w:b/>
                          <w:spacing w:val="-4"/>
                          <w:sz w:val="24"/>
                        </w:rPr>
                        <w:t xml:space="preserve"> </w:t>
                      </w:r>
                      <w:r>
                        <w:rPr>
                          <w:b/>
                          <w:sz w:val="24"/>
                        </w:rPr>
                        <w:t>severe</w:t>
                      </w:r>
                      <w:r>
                        <w:rPr>
                          <w:b/>
                          <w:spacing w:val="-4"/>
                          <w:sz w:val="24"/>
                        </w:rPr>
                        <w:t xml:space="preserve"> </w:t>
                      </w:r>
                      <w:r>
                        <w:rPr>
                          <w:b/>
                          <w:sz w:val="24"/>
                        </w:rPr>
                        <w:t>and</w:t>
                      </w:r>
                      <w:r>
                        <w:rPr>
                          <w:b/>
                          <w:spacing w:val="-4"/>
                          <w:sz w:val="24"/>
                        </w:rPr>
                        <w:t xml:space="preserve"> </w:t>
                      </w:r>
                      <w:r>
                        <w:rPr>
                          <w:b/>
                          <w:sz w:val="24"/>
                        </w:rPr>
                        <w:t>life-threatening</w:t>
                      </w:r>
                      <w:r>
                        <w:rPr>
                          <w:b/>
                          <w:spacing w:val="-4"/>
                          <w:sz w:val="24"/>
                        </w:rPr>
                        <w:t xml:space="preserve"> </w:t>
                      </w:r>
                      <w:r>
                        <w:rPr>
                          <w:b/>
                          <w:sz w:val="24"/>
                        </w:rPr>
                        <w:t xml:space="preserve">birth </w:t>
                      </w:r>
                      <w:r>
                        <w:rPr>
                          <w:b/>
                          <w:spacing w:val="-2"/>
                          <w:sz w:val="24"/>
                        </w:rPr>
                        <w:t>defects.</w:t>
                      </w:r>
                    </w:p>
                    <w:p w14:paraId="2E7599AF" w14:textId="77777777" w:rsidR="008D42C5" w:rsidRDefault="00790BB7">
                      <w:pPr>
                        <w:ind w:left="109" w:right="293"/>
                        <w:jc w:val="both"/>
                        <w:rPr>
                          <w:b/>
                          <w:sz w:val="24"/>
                        </w:rPr>
                      </w:pPr>
                      <w:r>
                        <w:rPr>
                          <w:b/>
                          <w:sz w:val="24"/>
                        </w:rPr>
                        <w:t>Females</w:t>
                      </w:r>
                      <w:r>
                        <w:rPr>
                          <w:b/>
                          <w:spacing w:val="-4"/>
                          <w:sz w:val="24"/>
                        </w:rPr>
                        <w:t xml:space="preserve"> </w:t>
                      </w:r>
                      <w:r>
                        <w:rPr>
                          <w:b/>
                          <w:sz w:val="24"/>
                        </w:rPr>
                        <w:t>of</w:t>
                      </w:r>
                      <w:r>
                        <w:rPr>
                          <w:b/>
                          <w:spacing w:val="-5"/>
                          <w:sz w:val="24"/>
                        </w:rPr>
                        <w:t xml:space="preserve"> </w:t>
                      </w:r>
                      <w:r>
                        <w:rPr>
                          <w:b/>
                          <w:sz w:val="24"/>
                        </w:rPr>
                        <w:t>childbearing</w:t>
                      </w:r>
                      <w:r>
                        <w:rPr>
                          <w:b/>
                          <w:spacing w:val="-4"/>
                          <w:sz w:val="24"/>
                        </w:rPr>
                        <w:t xml:space="preserve"> </w:t>
                      </w:r>
                      <w:r>
                        <w:rPr>
                          <w:b/>
                          <w:sz w:val="24"/>
                        </w:rPr>
                        <w:t>potential</w:t>
                      </w:r>
                      <w:r>
                        <w:rPr>
                          <w:b/>
                          <w:spacing w:val="-5"/>
                          <w:sz w:val="24"/>
                        </w:rPr>
                        <w:t xml:space="preserve"> </w:t>
                      </w:r>
                      <w:r>
                        <w:rPr>
                          <w:b/>
                          <w:sz w:val="24"/>
                        </w:rPr>
                        <w:t>must</w:t>
                      </w:r>
                      <w:r>
                        <w:rPr>
                          <w:b/>
                          <w:spacing w:val="-4"/>
                          <w:sz w:val="24"/>
                        </w:rPr>
                        <w:t xml:space="preserve"> </w:t>
                      </w:r>
                      <w:r>
                        <w:rPr>
                          <w:b/>
                          <w:sz w:val="24"/>
                        </w:rPr>
                        <w:t>follow</w:t>
                      </w:r>
                      <w:r>
                        <w:rPr>
                          <w:b/>
                          <w:spacing w:val="-6"/>
                          <w:sz w:val="24"/>
                        </w:rPr>
                        <w:t xml:space="preserve"> </w:t>
                      </w:r>
                      <w:r>
                        <w:rPr>
                          <w:b/>
                          <w:sz w:val="24"/>
                        </w:rPr>
                        <w:t>the</w:t>
                      </w:r>
                      <w:r>
                        <w:rPr>
                          <w:b/>
                          <w:spacing w:val="-4"/>
                          <w:sz w:val="24"/>
                        </w:rPr>
                        <w:t xml:space="preserve"> </w:t>
                      </w:r>
                      <w:r>
                        <w:rPr>
                          <w:b/>
                          <w:sz w:val="24"/>
                        </w:rPr>
                        <w:t>conditions</w:t>
                      </w:r>
                      <w:r>
                        <w:rPr>
                          <w:b/>
                          <w:spacing w:val="-2"/>
                          <w:sz w:val="24"/>
                        </w:rPr>
                        <w:t xml:space="preserve"> </w:t>
                      </w:r>
                      <w:r>
                        <w:rPr>
                          <w:b/>
                          <w:sz w:val="24"/>
                        </w:rPr>
                        <w:t>for</w:t>
                      </w:r>
                      <w:r>
                        <w:rPr>
                          <w:b/>
                          <w:spacing w:val="-3"/>
                          <w:sz w:val="24"/>
                        </w:rPr>
                        <w:t xml:space="preserve"> </w:t>
                      </w:r>
                      <w:r>
                        <w:rPr>
                          <w:b/>
                          <w:sz w:val="24"/>
                        </w:rPr>
                        <w:t>pregnancy</w:t>
                      </w:r>
                      <w:r>
                        <w:rPr>
                          <w:b/>
                          <w:spacing w:val="-5"/>
                          <w:sz w:val="24"/>
                        </w:rPr>
                        <w:t xml:space="preserve"> </w:t>
                      </w:r>
                      <w:r>
                        <w:rPr>
                          <w:b/>
                          <w:sz w:val="24"/>
                        </w:rPr>
                        <w:t>prevention (see section 4.4 SPECIAL WARNINGS AND PRECAUTIONS FOR USE).</w:t>
                      </w:r>
                    </w:p>
                  </w:txbxContent>
                </v:textbox>
                <w10:wrap type="topAndBottom" anchorx="page"/>
              </v:shape>
            </w:pict>
          </mc:Fallback>
        </mc:AlternateContent>
      </w:r>
    </w:p>
    <w:p w14:paraId="2B204BB7" w14:textId="77777777" w:rsidR="008D42C5" w:rsidRDefault="008D42C5">
      <w:pPr>
        <w:pStyle w:val="BodyText"/>
        <w:spacing w:before="11"/>
        <w:ind w:left="0"/>
        <w:rPr>
          <w:b/>
        </w:rPr>
      </w:pPr>
    </w:p>
    <w:p w14:paraId="11057297" w14:textId="77777777" w:rsidR="008D42C5" w:rsidRDefault="00790BB7">
      <w:pPr>
        <w:pStyle w:val="BodyText"/>
        <w:spacing w:line="276" w:lineRule="auto"/>
        <w:ind w:right="242"/>
      </w:pPr>
      <w:r>
        <w:t>SOHONOS</w:t>
      </w:r>
      <w:r>
        <w:rPr>
          <w:spacing w:val="-3"/>
        </w:rPr>
        <w:t xml:space="preserve"> </w:t>
      </w:r>
      <w:r>
        <w:t>is</w:t>
      </w:r>
      <w:r>
        <w:rPr>
          <w:spacing w:val="-3"/>
        </w:rPr>
        <w:t xml:space="preserve"> </w:t>
      </w:r>
      <w:r>
        <w:t>contraindicated</w:t>
      </w:r>
      <w:r>
        <w:rPr>
          <w:spacing w:val="-4"/>
        </w:rPr>
        <w:t xml:space="preserve"> </w:t>
      </w:r>
      <w:r>
        <w:t>during</w:t>
      </w:r>
      <w:r>
        <w:rPr>
          <w:spacing w:val="-6"/>
        </w:rPr>
        <w:t xml:space="preserve"> </w:t>
      </w:r>
      <w:r>
        <w:t>pregnancy</w:t>
      </w:r>
      <w:r>
        <w:rPr>
          <w:spacing w:val="-3"/>
        </w:rPr>
        <w:t xml:space="preserve"> </w:t>
      </w:r>
      <w:r>
        <w:t>and</w:t>
      </w:r>
      <w:r>
        <w:rPr>
          <w:spacing w:val="-4"/>
        </w:rPr>
        <w:t xml:space="preserve"> </w:t>
      </w:r>
      <w:r>
        <w:t>in</w:t>
      </w:r>
      <w:r>
        <w:rPr>
          <w:spacing w:val="-4"/>
        </w:rPr>
        <w:t xml:space="preserve"> </w:t>
      </w:r>
      <w:r>
        <w:t>females</w:t>
      </w:r>
      <w:r>
        <w:rPr>
          <w:spacing w:val="-4"/>
        </w:rPr>
        <w:t xml:space="preserve"> </w:t>
      </w:r>
      <w:r>
        <w:t>of</w:t>
      </w:r>
      <w:r>
        <w:rPr>
          <w:spacing w:val="-4"/>
        </w:rPr>
        <w:t xml:space="preserve"> </w:t>
      </w:r>
      <w:r>
        <w:t>childbearing</w:t>
      </w:r>
      <w:r>
        <w:rPr>
          <w:spacing w:val="-4"/>
        </w:rPr>
        <w:t xml:space="preserve"> </w:t>
      </w:r>
      <w:r>
        <w:t>potential</w:t>
      </w:r>
      <w:r>
        <w:rPr>
          <w:spacing w:val="-4"/>
        </w:rPr>
        <w:t xml:space="preserve"> </w:t>
      </w:r>
      <w:r>
        <w:t>who are sexually active and not using contraception because palovarotene can cause serious fetal harm when administered to a pregnant woman. In animal reproduction studies, palovarotene induced fetal malformations typical of retinoids (e.g. cleft palate, malformed skull bone, shortening of the long bones) when orally administered to pregnant rats during the period of organogenesis</w:t>
      </w:r>
      <w:r>
        <w:rPr>
          <w:spacing w:val="-3"/>
        </w:rPr>
        <w:t xml:space="preserve"> </w:t>
      </w:r>
      <w:r>
        <w:t>at</w:t>
      </w:r>
      <w:r>
        <w:rPr>
          <w:spacing w:val="-3"/>
        </w:rPr>
        <w:t xml:space="preserve"> </w:t>
      </w:r>
      <w:r>
        <w:t>a</w:t>
      </w:r>
      <w:r>
        <w:rPr>
          <w:spacing w:val="-2"/>
        </w:rPr>
        <w:t xml:space="preserve"> </w:t>
      </w:r>
      <w:r>
        <w:t>dose</w:t>
      </w:r>
      <w:r>
        <w:rPr>
          <w:spacing w:val="-3"/>
        </w:rPr>
        <w:t xml:space="preserve"> </w:t>
      </w:r>
      <w:r>
        <w:t>of</w:t>
      </w:r>
      <w:r>
        <w:rPr>
          <w:spacing w:val="-2"/>
        </w:rPr>
        <w:t xml:space="preserve"> </w:t>
      </w:r>
      <w:r>
        <w:t>≥0.25</w:t>
      </w:r>
      <w:r>
        <w:rPr>
          <w:spacing w:val="-1"/>
        </w:rPr>
        <w:t xml:space="preserve"> </w:t>
      </w:r>
      <w:r>
        <w:t>mg/kg/day.</w:t>
      </w:r>
      <w:r>
        <w:rPr>
          <w:spacing w:val="-2"/>
        </w:rPr>
        <w:t xml:space="preserve"> </w:t>
      </w:r>
      <w:r>
        <w:t>Teratogenicity</w:t>
      </w:r>
      <w:r>
        <w:rPr>
          <w:spacing w:val="-2"/>
        </w:rPr>
        <w:t xml:space="preserve"> </w:t>
      </w:r>
      <w:r>
        <w:t>in</w:t>
      </w:r>
      <w:r>
        <w:rPr>
          <w:spacing w:val="-2"/>
        </w:rPr>
        <w:t xml:space="preserve"> </w:t>
      </w:r>
      <w:r>
        <w:t>rats</w:t>
      </w:r>
      <w:r>
        <w:rPr>
          <w:spacing w:val="-2"/>
        </w:rPr>
        <w:t xml:space="preserve"> </w:t>
      </w:r>
      <w:r>
        <w:t>occurred</w:t>
      </w:r>
      <w:r>
        <w:rPr>
          <w:spacing w:val="-2"/>
        </w:rPr>
        <w:t xml:space="preserve"> </w:t>
      </w:r>
      <w:r>
        <w:t>at</w:t>
      </w:r>
      <w:r>
        <w:rPr>
          <w:spacing w:val="-2"/>
        </w:rPr>
        <w:t xml:space="preserve"> </w:t>
      </w:r>
      <w:r>
        <w:t>doses</w:t>
      </w:r>
      <w:r>
        <w:rPr>
          <w:spacing w:val="-3"/>
        </w:rPr>
        <w:t xml:space="preserve"> </w:t>
      </w:r>
      <w:proofErr w:type="gramStart"/>
      <w:r>
        <w:t>yielding</w:t>
      </w:r>
      <w:proofErr w:type="gramEnd"/>
    </w:p>
    <w:p w14:paraId="1909CCCC" w14:textId="77777777" w:rsidR="008D42C5" w:rsidRDefault="008D42C5">
      <w:pPr>
        <w:spacing w:line="276" w:lineRule="auto"/>
        <w:sectPr w:rsidR="008D42C5">
          <w:pgSz w:w="11910" w:h="16840"/>
          <w:pgMar w:top="1360" w:right="1200" w:bottom="960" w:left="1220" w:header="0" w:footer="772" w:gutter="0"/>
          <w:cols w:space="720"/>
        </w:sectPr>
      </w:pPr>
    </w:p>
    <w:p w14:paraId="28025B98" w14:textId="77777777" w:rsidR="008D42C5" w:rsidRDefault="00790BB7">
      <w:pPr>
        <w:pStyle w:val="BodyText"/>
        <w:spacing w:before="62" w:line="276" w:lineRule="auto"/>
        <w:ind w:right="253"/>
      </w:pPr>
      <w:r>
        <w:lastRenderedPageBreak/>
        <w:t>exposure to palovarotene well below that in patients. There are no available data on palovarotene</w:t>
      </w:r>
      <w:r>
        <w:rPr>
          <w:spacing w:val="-2"/>
        </w:rPr>
        <w:t xml:space="preserve"> </w:t>
      </w:r>
      <w:r>
        <w:t>use</w:t>
      </w:r>
      <w:r>
        <w:rPr>
          <w:spacing w:val="-3"/>
        </w:rPr>
        <w:t xml:space="preserve"> </w:t>
      </w:r>
      <w:r>
        <w:t>in</w:t>
      </w:r>
      <w:r>
        <w:rPr>
          <w:spacing w:val="-3"/>
        </w:rPr>
        <w:t xml:space="preserve"> </w:t>
      </w:r>
      <w:r>
        <w:t>pregnant</w:t>
      </w:r>
      <w:r>
        <w:rPr>
          <w:spacing w:val="-3"/>
        </w:rPr>
        <w:t xml:space="preserve"> </w:t>
      </w:r>
      <w:r>
        <w:t>women</w:t>
      </w:r>
      <w:r>
        <w:rPr>
          <w:spacing w:val="-5"/>
        </w:rPr>
        <w:t xml:space="preserve"> </w:t>
      </w:r>
      <w:r>
        <w:t>to</w:t>
      </w:r>
      <w:r>
        <w:rPr>
          <w:spacing w:val="-3"/>
        </w:rPr>
        <w:t xml:space="preserve"> </w:t>
      </w:r>
      <w:r>
        <w:t>inform</w:t>
      </w:r>
      <w:r>
        <w:rPr>
          <w:spacing w:val="-3"/>
        </w:rPr>
        <w:t xml:space="preserve"> </w:t>
      </w:r>
      <w:r>
        <w:t>drug-associated</w:t>
      </w:r>
      <w:r>
        <w:rPr>
          <w:spacing w:val="-3"/>
        </w:rPr>
        <w:t xml:space="preserve"> </w:t>
      </w:r>
      <w:r>
        <w:t>risks.</w:t>
      </w:r>
      <w:r>
        <w:rPr>
          <w:spacing w:val="-4"/>
        </w:rPr>
        <w:t xml:space="preserve"> </w:t>
      </w:r>
      <w:r>
        <w:t>If</w:t>
      </w:r>
      <w:r>
        <w:rPr>
          <w:spacing w:val="-3"/>
        </w:rPr>
        <w:t xml:space="preserve"> </w:t>
      </w:r>
      <w:r>
        <w:t>pregnancy</w:t>
      </w:r>
      <w:r>
        <w:rPr>
          <w:spacing w:val="-3"/>
        </w:rPr>
        <w:t xml:space="preserve"> </w:t>
      </w:r>
      <w:r>
        <w:t>occurs</w:t>
      </w:r>
      <w:r>
        <w:rPr>
          <w:spacing w:val="-3"/>
        </w:rPr>
        <w:t xml:space="preserve"> </w:t>
      </w:r>
      <w:r>
        <w:t>in</w:t>
      </w:r>
      <w:r>
        <w:rPr>
          <w:spacing w:val="-3"/>
        </w:rPr>
        <w:t xml:space="preserve"> </w:t>
      </w:r>
      <w:r>
        <w:t>a woman treated with palovarotene, treatment must be stopped, and the patient should be referred to a physician for evaluation and advice. If pregnancy occurs within 1 month of treatment discontinuation, there remains a risk of severe and serious malformation of the fetus. The patient should be referred to her physician.</w:t>
      </w:r>
    </w:p>
    <w:p w14:paraId="7D809382" w14:textId="77777777" w:rsidR="008D42C5" w:rsidRDefault="00790BB7">
      <w:pPr>
        <w:spacing w:before="201"/>
        <w:ind w:left="220"/>
        <w:rPr>
          <w:i/>
          <w:sz w:val="24"/>
        </w:rPr>
      </w:pPr>
      <w:r>
        <w:rPr>
          <w:i/>
          <w:spacing w:val="-2"/>
          <w:sz w:val="24"/>
        </w:rPr>
        <w:t>Males</w:t>
      </w:r>
    </w:p>
    <w:p w14:paraId="48A7D265" w14:textId="77777777" w:rsidR="008D42C5" w:rsidRDefault="00790BB7">
      <w:pPr>
        <w:pStyle w:val="BodyText"/>
        <w:spacing w:before="199" w:line="276" w:lineRule="auto"/>
        <w:ind w:right="350"/>
      </w:pPr>
      <w:r>
        <w:t>Administration</w:t>
      </w:r>
      <w:r>
        <w:rPr>
          <w:spacing w:val="-3"/>
        </w:rPr>
        <w:t xml:space="preserve"> </w:t>
      </w:r>
      <w:r>
        <w:t>of</w:t>
      </w:r>
      <w:r>
        <w:rPr>
          <w:spacing w:val="-3"/>
        </w:rPr>
        <w:t xml:space="preserve"> </w:t>
      </w:r>
      <w:r>
        <w:t>SOHONOS</w:t>
      </w:r>
      <w:r>
        <w:rPr>
          <w:spacing w:val="-3"/>
        </w:rPr>
        <w:t xml:space="preserve"> </w:t>
      </w:r>
      <w:r>
        <w:t>to</w:t>
      </w:r>
      <w:r>
        <w:rPr>
          <w:spacing w:val="-3"/>
        </w:rPr>
        <w:t xml:space="preserve"> </w:t>
      </w:r>
      <w:r>
        <w:t>a</w:t>
      </w:r>
      <w:r>
        <w:rPr>
          <w:spacing w:val="-3"/>
        </w:rPr>
        <w:t xml:space="preserve"> </w:t>
      </w:r>
      <w:r>
        <w:t>male</w:t>
      </w:r>
      <w:r>
        <w:rPr>
          <w:spacing w:val="-3"/>
        </w:rPr>
        <w:t xml:space="preserve"> </w:t>
      </w:r>
      <w:r>
        <w:t>patient</w:t>
      </w:r>
      <w:r>
        <w:rPr>
          <w:spacing w:val="-3"/>
        </w:rPr>
        <w:t xml:space="preserve"> </w:t>
      </w:r>
      <w:r>
        <w:t>is</w:t>
      </w:r>
      <w:r>
        <w:rPr>
          <w:spacing w:val="-4"/>
        </w:rPr>
        <w:t xml:space="preserve"> </w:t>
      </w:r>
      <w:r>
        <w:t>considered</w:t>
      </w:r>
      <w:r>
        <w:rPr>
          <w:spacing w:val="-5"/>
        </w:rPr>
        <w:t xml:space="preserve"> </w:t>
      </w:r>
      <w:r>
        <w:t>unlikely</w:t>
      </w:r>
      <w:r>
        <w:rPr>
          <w:spacing w:val="-3"/>
        </w:rPr>
        <w:t xml:space="preserve"> </w:t>
      </w:r>
      <w:r>
        <w:t>to</w:t>
      </w:r>
      <w:r>
        <w:rPr>
          <w:spacing w:val="-3"/>
        </w:rPr>
        <w:t xml:space="preserve"> </w:t>
      </w:r>
      <w:r>
        <w:t>affect development of an embryo or fetus carried by a pregnant female sexual partner exposed to palovarotene via the patient’s semen. See section 5.2 PHARMACOKINETIC PROPERTIES.</w:t>
      </w:r>
    </w:p>
    <w:p w14:paraId="693F4362" w14:textId="77777777" w:rsidR="008D42C5" w:rsidRDefault="00790BB7">
      <w:pPr>
        <w:pStyle w:val="Heading3"/>
        <w:spacing w:before="143"/>
      </w:pPr>
      <w:bookmarkStart w:id="43" w:name="Use_in_lactation"/>
      <w:bookmarkEnd w:id="43"/>
      <w:r>
        <w:t xml:space="preserve">Use in </w:t>
      </w:r>
      <w:proofErr w:type="gramStart"/>
      <w:r>
        <w:rPr>
          <w:spacing w:val="-2"/>
        </w:rPr>
        <w:t>lactation</w:t>
      </w:r>
      <w:proofErr w:type="gramEnd"/>
    </w:p>
    <w:p w14:paraId="3B08E683" w14:textId="77777777" w:rsidR="008D42C5" w:rsidRDefault="00790BB7">
      <w:pPr>
        <w:pStyle w:val="BodyText"/>
        <w:spacing w:before="161" w:line="276" w:lineRule="auto"/>
        <w:ind w:right="253"/>
      </w:pPr>
      <w:r>
        <w:t>No data are available on the presence of palovarotene or its main metabolites in breast milk, or the effects of palovarotene on the breastfed child, or on milk production. Because of the potential</w:t>
      </w:r>
      <w:r>
        <w:rPr>
          <w:spacing w:val="-4"/>
        </w:rPr>
        <w:t xml:space="preserve"> </w:t>
      </w:r>
      <w:r>
        <w:t>for</w:t>
      </w:r>
      <w:r>
        <w:rPr>
          <w:spacing w:val="-3"/>
        </w:rPr>
        <w:t xml:space="preserve"> </w:t>
      </w:r>
      <w:r>
        <w:t>serious</w:t>
      </w:r>
      <w:r>
        <w:rPr>
          <w:spacing w:val="-3"/>
        </w:rPr>
        <w:t xml:space="preserve"> </w:t>
      </w:r>
      <w:r>
        <w:t>adverse</w:t>
      </w:r>
      <w:r>
        <w:rPr>
          <w:spacing w:val="-3"/>
        </w:rPr>
        <w:t xml:space="preserve"> </w:t>
      </w:r>
      <w:r>
        <w:t>reactions</w:t>
      </w:r>
      <w:r>
        <w:rPr>
          <w:spacing w:val="-3"/>
        </w:rPr>
        <w:t xml:space="preserve"> </w:t>
      </w:r>
      <w:r>
        <w:t>from palovarotene</w:t>
      </w:r>
      <w:r>
        <w:rPr>
          <w:spacing w:val="-3"/>
        </w:rPr>
        <w:t xml:space="preserve"> </w:t>
      </w:r>
      <w:r>
        <w:t>in</w:t>
      </w:r>
      <w:r>
        <w:rPr>
          <w:spacing w:val="-3"/>
        </w:rPr>
        <w:t xml:space="preserve"> </w:t>
      </w:r>
      <w:r>
        <w:t>a</w:t>
      </w:r>
      <w:r>
        <w:rPr>
          <w:spacing w:val="-3"/>
        </w:rPr>
        <w:t xml:space="preserve"> </w:t>
      </w:r>
      <w:r>
        <w:t>breastfed</w:t>
      </w:r>
      <w:r>
        <w:rPr>
          <w:spacing w:val="-3"/>
        </w:rPr>
        <w:t xml:space="preserve"> </w:t>
      </w:r>
      <w:r>
        <w:t>child,</w:t>
      </w:r>
      <w:r>
        <w:rPr>
          <w:spacing w:val="-3"/>
        </w:rPr>
        <w:t xml:space="preserve"> </w:t>
      </w:r>
      <w:r>
        <w:t>women</w:t>
      </w:r>
      <w:r>
        <w:rPr>
          <w:spacing w:val="-4"/>
        </w:rPr>
        <w:t xml:space="preserve"> </w:t>
      </w:r>
      <w:r>
        <w:t>who</w:t>
      </w:r>
      <w:r>
        <w:rPr>
          <w:spacing w:val="-3"/>
        </w:rPr>
        <w:t xml:space="preserve"> </w:t>
      </w:r>
      <w:r>
        <w:t>are breastfeeding should not take SOHONOS and should not breast feed for at least 1 month following cessation of SOHONOS.</w:t>
      </w:r>
    </w:p>
    <w:p w14:paraId="5F7FF63F" w14:textId="77777777" w:rsidR="008D42C5" w:rsidRDefault="00790BB7">
      <w:pPr>
        <w:pStyle w:val="Heading2"/>
        <w:numPr>
          <w:ilvl w:val="1"/>
          <w:numId w:val="2"/>
        </w:numPr>
        <w:tabs>
          <w:tab w:val="left" w:pos="781"/>
        </w:tabs>
        <w:spacing w:before="144"/>
        <w:ind w:left="781" w:hanging="561"/>
      </w:pPr>
      <w:bookmarkStart w:id="44" w:name="4.7_Effects_on_ability_to_drive_and_use_"/>
      <w:bookmarkEnd w:id="44"/>
      <w:r>
        <w:t>EFFECTS</w:t>
      </w:r>
      <w:r>
        <w:rPr>
          <w:spacing w:val="-1"/>
        </w:rPr>
        <w:t xml:space="preserve"> </w:t>
      </w:r>
      <w:r>
        <w:t>ON</w:t>
      </w:r>
      <w:r>
        <w:rPr>
          <w:spacing w:val="-1"/>
        </w:rPr>
        <w:t xml:space="preserve"> </w:t>
      </w:r>
      <w:r>
        <w:t>ABILITY</w:t>
      </w:r>
      <w:r>
        <w:rPr>
          <w:spacing w:val="-1"/>
        </w:rPr>
        <w:t xml:space="preserve"> </w:t>
      </w:r>
      <w:r>
        <w:t>TO</w:t>
      </w:r>
      <w:r>
        <w:rPr>
          <w:spacing w:val="-1"/>
        </w:rPr>
        <w:t xml:space="preserve"> </w:t>
      </w:r>
      <w:r>
        <w:t>DRIVE AND</w:t>
      </w:r>
      <w:r>
        <w:rPr>
          <w:spacing w:val="-1"/>
        </w:rPr>
        <w:t xml:space="preserve"> </w:t>
      </w:r>
      <w:r>
        <w:t xml:space="preserve">USE </w:t>
      </w:r>
      <w:r>
        <w:rPr>
          <w:spacing w:val="-2"/>
        </w:rPr>
        <w:t>MACHINES</w:t>
      </w:r>
    </w:p>
    <w:p w14:paraId="4B16B3BD" w14:textId="77777777" w:rsidR="008D42C5" w:rsidRDefault="00790BB7">
      <w:pPr>
        <w:pStyle w:val="BodyText"/>
        <w:spacing w:before="160" w:line="276" w:lineRule="auto"/>
        <w:ind w:right="242"/>
      </w:pPr>
      <w:r>
        <w:t>SOHONOS</w:t>
      </w:r>
      <w:r>
        <w:rPr>
          <w:spacing w:val="-2"/>
        </w:rPr>
        <w:t xml:space="preserve"> </w:t>
      </w:r>
      <w:r>
        <w:t>may</w:t>
      </w:r>
      <w:r>
        <w:rPr>
          <w:spacing w:val="-3"/>
        </w:rPr>
        <w:t xml:space="preserve"> </w:t>
      </w:r>
      <w:r>
        <w:t>have</w:t>
      </w:r>
      <w:r>
        <w:rPr>
          <w:spacing w:val="-3"/>
        </w:rPr>
        <w:t xml:space="preserve"> </w:t>
      </w:r>
      <w:r>
        <w:t>a</w:t>
      </w:r>
      <w:r>
        <w:rPr>
          <w:spacing w:val="-4"/>
        </w:rPr>
        <w:t xml:space="preserve"> </w:t>
      </w:r>
      <w:r>
        <w:t>minor</w:t>
      </w:r>
      <w:r>
        <w:rPr>
          <w:spacing w:val="-3"/>
        </w:rPr>
        <w:t xml:space="preserve"> </w:t>
      </w:r>
      <w:r>
        <w:t>influence</w:t>
      </w:r>
      <w:r>
        <w:rPr>
          <w:spacing w:val="-3"/>
        </w:rPr>
        <w:t xml:space="preserve"> </w:t>
      </w:r>
      <w:r>
        <w:t>on</w:t>
      </w:r>
      <w:r>
        <w:rPr>
          <w:spacing w:val="-3"/>
        </w:rPr>
        <w:t xml:space="preserve"> </w:t>
      </w:r>
      <w:r>
        <w:t>the</w:t>
      </w:r>
      <w:r>
        <w:rPr>
          <w:spacing w:val="-3"/>
        </w:rPr>
        <w:t xml:space="preserve"> </w:t>
      </w:r>
      <w:r>
        <w:t>ability</w:t>
      </w:r>
      <w:r>
        <w:rPr>
          <w:spacing w:val="-3"/>
        </w:rPr>
        <w:t xml:space="preserve"> </w:t>
      </w:r>
      <w:r>
        <w:t>to</w:t>
      </w:r>
      <w:r>
        <w:rPr>
          <w:spacing w:val="-3"/>
        </w:rPr>
        <w:t xml:space="preserve"> </w:t>
      </w:r>
      <w:r>
        <w:t>drive</w:t>
      </w:r>
      <w:r>
        <w:rPr>
          <w:spacing w:val="-3"/>
        </w:rPr>
        <w:t xml:space="preserve"> </w:t>
      </w:r>
      <w:r>
        <w:t>and</w:t>
      </w:r>
      <w:r>
        <w:rPr>
          <w:spacing w:val="-3"/>
        </w:rPr>
        <w:t xml:space="preserve"> </w:t>
      </w:r>
      <w:r>
        <w:t>use</w:t>
      </w:r>
      <w:r>
        <w:rPr>
          <w:spacing w:val="-3"/>
        </w:rPr>
        <w:t xml:space="preserve"> </w:t>
      </w:r>
      <w:r>
        <w:t>machines.</w:t>
      </w:r>
      <w:r>
        <w:rPr>
          <w:spacing w:val="-3"/>
        </w:rPr>
        <w:t xml:space="preserve"> </w:t>
      </w:r>
      <w:r>
        <w:t>No</w:t>
      </w:r>
      <w:r>
        <w:rPr>
          <w:spacing w:val="-5"/>
        </w:rPr>
        <w:t xml:space="preserve"> </w:t>
      </w:r>
      <w:r>
        <w:t>studies on the effects of SOHONOS on the ability to drive or use machines have been performed.</w:t>
      </w:r>
    </w:p>
    <w:p w14:paraId="40FA463B" w14:textId="77777777" w:rsidR="008D42C5" w:rsidRDefault="00790BB7">
      <w:pPr>
        <w:pStyle w:val="BodyText"/>
        <w:spacing w:before="1" w:line="276" w:lineRule="auto"/>
        <w:ind w:right="242"/>
      </w:pPr>
      <w:r>
        <w:t>However, night blindness (nyctalopia) has been identified as a potentially dangerous effect associated with systemic retinoids, including palovarotene. This may be dose-dependent, making</w:t>
      </w:r>
      <w:r>
        <w:rPr>
          <w:spacing w:val="-3"/>
        </w:rPr>
        <w:t xml:space="preserve"> </w:t>
      </w:r>
      <w:r>
        <w:t>driving</w:t>
      </w:r>
      <w:r>
        <w:rPr>
          <w:spacing w:val="-3"/>
        </w:rPr>
        <w:t xml:space="preserve"> </w:t>
      </w:r>
      <w:r>
        <w:t>a</w:t>
      </w:r>
      <w:r>
        <w:rPr>
          <w:spacing w:val="-3"/>
        </w:rPr>
        <w:t xml:space="preserve"> </w:t>
      </w:r>
      <w:r>
        <w:t>vehicle</w:t>
      </w:r>
      <w:r>
        <w:rPr>
          <w:spacing w:val="-3"/>
        </w:rPr>
        <w:t xml:space="preserve"> </w:t>
      </w:r>
      <w:r>
        <w:t>at</w:t>
      </w:r>
      <w:r>
        <w:rPr>
          <w:spacing w:val="-3"/>
        </w:rPr>
        <w:t xml:space="preserve"> </w:t>
      </w:r>
      <w:r>
        <w:t>night</w:t>
      </w:r>
      <w:r>
        <w:rPr>
          <w:spacing w:val="-3"/>
        </w:rPr>
        <w:t xml:space="preserve"> </w:t>
      </w:r>
      <w:r>
        <w:t>potentially</w:t>
      </w:r>
      <w:r>
        <w:rPr>
          <w:spacing w:val="-3"/>
        </w:rPr>
        <w:t xml:space="preserve"> </w:t>
      </w:r>
      <w:r>
        <w:t>hazardous</w:t>
      </w:r>
      <w:r>
        <w:rPr>
          <w:spacing w:val="-3"/>
        </w:rPr>
        <w:t xml:space="preserve"> </w:t>
      </w:r>
      <w:r>
        <w:t>during</w:t>
      </w:r>
      <w:r>
        <w:rPr>
          <w:spacing w:val="-5"/>
        </w:rPr>
        <w:t xml:space="preserve"> </w:t>
      </w:r>
      <w:r>
        <w:t>treatment.</w:t>
      </w:r>
      <w:r>
        <w:rPr>
          <w:spacing w:val="-4"/>
        </w:rPr>
        <w:t xml:space="preserve"> </w:t>
      </w:r>
      <w:r>
        <w:t>Night</w:t>
      </w:r>
      <w:r>
        <w:rPr>
          <w:spacing w:val="-3"/>
        </w:rPr>
        <w:t xml:space="preserve"> </w:t>
      </w:r>
      <w:r>
        <w:t>blindness</w:t>
      </w:r>
      <w:r>
        <w:rPr>
          <w:spacing w:val="-3"/>
        </w:rPr>
        <w:t xml:space="preserve"> </w:t>
      </w:r>
      <w:r>
        <w:t>is generally reversible after cessation of treatment but can also persist in some cases.</w:t>
      </w:r>
    </w:p>
    <w:p w14:paraId="5C6526D7" w14:textId="77777777" w:rsidR="008D42C5" w:rsidRDefault="00790BB7">
      <w:pPr>
        <w:pStyle w:val="Heading2"/>
        <w:numPr>
          <w:ilvl w:val="1"/>
          <w:numId w:val="2"/>
        </w:numPr>
        <w:tabs>
          <w:tab w:val="left" w:pos="787"/>
        </w:tabs>
        <w:ind w:left="787" w:hanging="567"/>
      </w:pPr>
      <w:bookmarkStart w:id="45" w:name="4.8_Adverse_effects_(Undesirable_effects"/>
      <w:bookmarkEnd w:id="45"/>
      <w:r>
        <w:t>ADVERSE</w:t>
      </w:r>
      <w:r>
        <w:rPr>
          <w:spacing w:val="-3"/>
        </w:rPr>
        <w:t xml:space="preserve"> </w:t>
      </w:r>
      <w:r>
        <w:t>EFFECTS</w:t>
      </w:r>
      <w:r>
        <w:rPr>
          <w:spacing w:val="-1"/>
        </w:rPr>
        <w:t xml:space="preserve"> </w:t>
      </w:r>
      <w:r>
        <w:t>(UNDESIRABLE</w:t>
      </w:r>
      <w:r>
        <w:rPr>
          <w:spacing w:val="-1"/>
        </w:rPr>
        <w:t xml:space="preserve"> </w:t>
      </w:r>
      <w:r>
        <w:rPr>
          <w:spacing w:val="-2"/>
        </w:rPr>
        <w:t>EFFECTS)</w:t>
      </w:r>
    </w:p>
    <w:p w14:paraId="2F8FE50A" w14:textId="77777777" w:rsidR="008D42C5" w:rsidRDefault="00790BB7">
      <w:pPr>
        <w:pStyle w:val="Heading3"/>
        <w:spacing w:before="242"/>
      </w:pPr>
      <w:bookmarkStart w:id="46" w:name="Reporting_suspected_adverse_effects"/>
      <w:bookmarkEnd w:id="46"/>
      <w:r>
        <w:t>Reporting</w:t>
      </w:r>
      <w:r>
        <w:rPr>
          <w:spacing w:val="-1"/>
        </w:rPr>
        <w:t xml:space="preserve"> </w:t>
      </w:r>
      <w:r>
        <w:t>suspected</w:t>
      </w:r>
      <w:r>
        <w:rPr>
          <w:spacing w:val="-1"/>
        </w:rPr>
        <w:t xml:space="preserve"> </w:t>
      </w:r>
      <w:r>
        <w:t xml:space="preserve">adverse </w:t>
      </w:r>
      <w:r>
        <w:rPr>
          <w:spacing w:val="-2"/>
        </w:rPr>
        <w:t>effects</w:t>
      </w:r>
    </w:p>
    <w:p w14:paraId="3E528FCB" w14:textId="77777777" w:rsidR="008D42C5" w:rsidRDefault="00790BB7">
      <w:pPr>
        <w:pStyle w:val="BodyText"/>
        <w:spacing w:before="160" w:line="276" w:lineRule="auto"/>
        <w:ind w:right="242"/>
      </w:pPr>
      <w:r>
        <w:t>Reporting</w:t>
      </w:r>
      <w:r>
        <w:rPr>
          <w:spacing w:val="-3"/>
        </w:rPr>
        <w:t xml:space="preserve"> </w:t>
      </w:r>
      <w:r>
        <w:t>suspected</w:t>
      </w:r>
      <w:r>
        <w:rPr>
          <w:spacing w:val="-5"/>
        </w:rPr>
        <w:t xml:space="preserve"> </w:t>
      </w:r>
      <w:r>
        <w:t>adverse</w:t>
      </w:r>
      <w:r>
        <w:rPr>
          <w:spacing w:val="-3"/>
        </w:rPr>
        <w:t xml:space="preserve"> </w:t>
      </w:r>
      <w:r>
        <w:t>reactions</w:t>
      </w:r>
      <w:r>
        <w:rPr>
          <w:spacing w:val="-3"/>
        </w:rPr>
        <w:t xml:space="preserve"> </w:t>
      </w:r>
      <w:r>
        <w:t>after</w:t>
      </w:r>
      <w:r>
        <w:rPr>
          <w:spacing w:val="-3"/>
        </w:rPr>
        <w:t xml:space="preserve"> </w:t>
      </w:r>
      <w:r>
        <w:t>registration</w:t>
      </w:r>
      <w:r>
        <w:rPr>
          <w:spacing w:val="-3"/>
        </w:rPr>
        <w:t xml:space="preserve"> </w:t>
      </w:r>
      <w:r>
        <w:t>of</w:t>
      </w:r>
      <w:r>
        <w:rPr>
          <w:spacing w:val="-3"/>
        </w:rPr>
        <w:t xml:space="preserve"> </w:t>
      </w:r>
      <w:r>
        <w:t>the</w:t>
      </w:r>
      <w:r>
        <w:rPr>
          <w:spacing w:val="-3"/>
        </w:rPr>
        <w:t xml:space="preserve"> </w:t>
      </w:r>
      <w:r>
        <w:t>medicinal</w:t>
      </w:r>
      <w:r>
        <w:rPr>
          <w:spacing w:val="-4"/>
        </w:rPr>
        <w:t xml:space="preserve"> </w:t>
      </w:r>
      <w:r>
        <w:t>product</w:t>
      </w:r>
      <w:r>
        <w:rPr>
          <w:spacing w:val="-4"/>
        </w:rPr>
        <w:t xml:space="preserve"> </w:t>
      </w:r>
      <w:r>
        <w:t>is</w:t>
      </w:r>
      <w:r>
        <w:rPr>
          <w:spacing w:val="-3"/>
        </w:rPr>
        <w:t xml:space="preserve"> </w:t>
      </w:r>
      <w:r>
        <w:t>important. It allows continued monitoring of the benefit-risk balance of the medicinal product.</w:t>
      </w:r>
    </w:p>
    <w:p w14:paraId="00632C73" w14:textId="77777777" w:rsidR="008D42C5" w:rsidRDefault="00790BB7">
      <w:pPr>
        <w:pStyle w:val="BodyText"/>
        <w:spacing w:before="1" w:line="276" w:lineRule="auto"/>
        <w:ind w:right="1707"/>
      </w:pPr>
      <w:r>
        <w:t>Healthcare</w:t>
      </w:r>
      <w:r>
        <w:rPr>
          <w:spacing w:val="-4"/>
        </w:rPr>
        <w:t xml:space="preserve"> </w:t>
      </w:r>
      <w:r>
        <w:t>professionals</w:t>
      </w:r>
      <w:r>
        <w:rPr>
          <w:spacing w:val="-5"/>
        </w:rPr>
        <w:t xml:space="preserve"> </w:t>
      </w:r>
      <w:r>
        <w:t>are</w:t>
      </w:r>
      <w:r>
        <w:rPr>
          <w:spacing w:val="-4"/>
        </w:rPr>
        <w:t xml:space="preserve"> </w:t>
      </w:r>
      <w:r>
        <w:t>asked</w:t>
      </w:r>
      <w:r>
        <w:rPr>
          <w:spacing w:val="-4"/>
        </w:rPr>
        <w:t xml:space="preserve"> </w:t>
      </w:r>
      <w:r>
        <w:t>to</w:t>
      </w:r>
      <w:r>
        <w:rPr>
          <w:spacing w:val="-4"/>
        </w:rPr>
        <w:t xml:space="preserve"> </w:t>
      </w:r>
      <w:r>
        <w:t>report</w:t>
      </w:r>
      <w:r>
        <w:rPr>
          <w:spacing w:val="-5"/>
        </w:rPr>
        <w:t xml:space="preserve"> </w:t>
      </w:r>
      <w:r>
        <w:t>any</w:t>
      </w:r>
      <w:r>
        <w:rPr>
          <w:spacing w:val="-4"/>
        </w:rPr>
        <w:t xml:space="preserve"> </w:t>
      </w:r>
      <w:r>
        <w:t>suspected</w:t>
      </w:r>
      <w:r>
        <w:rPr>
          <w:spacing w:val="-4"/>
        </w:rPr>
        <w:t xml:space="preserve"> </w:t>
      </w:r>
      <w:r>
        <w:t>adverse</w:t>
      </w:r>
      <w:r>
        <w:rPr>
          <w:spacing w:val="-4"/>
        </w:rPr>
        <w:t xml:space="preserve"> </w:t>
      </w:r>
      <w:r>
        <w:t>reactions</w:t>
      </w:r>
      <w:r>
        <w:rPr>
          <w:spacing w:val="-4"/>
        </w:rPr>
        <w:t xml:space="preserve"> </w:t>
      </w:r>
      <w:r>
        <w:t xml:space="preserve">at </w:t>
      </w:r>
      <w:hyperlink r:id="rId10">
        <w:r>
          <w:rPr>
            <w:color w:val="0000FF"/>
            <w:spacing w:val="-2"/>
            <w:u w:val="single" w:color="0000FF"/>
          </w:rPr>
          <w:t>www.tga.gov.au/reporting-problems</w:t>
        </w:r>
      </w:hyperlink>
      <w:r>
        <w:rPr>
          <w:spacing w:val="-2"/>
        </w:rPr>
        <w:t>.</w:t>
      </w:r>
    </w:p>
    <w:p w14:paraId="77ACF91D" w14:textId="77777777" w:rsidR="008D42C5" w:rsidRDefault="00790BB7">
      <w:pPr>
        <w:pStyle w:val="Heading3"/>
      </w:pPr>
      <w:bookmarkStart w:id="47" w:name="Summary_of_safety_profile"/>
      <w:bookmarkEnd w:id="47"/>
      <w:r>
        <w:t>Summary</w:t>
      </w:r>
      <w:r>
        <w:rPr>
          <w:spacing w:val="-1"/>
        </w:rPr>
        <w:t xml:space="preserve"> </w:t>
      </w:r>
      <w:r>
        <w:t>of</w:t>
      </w:r>
      <w:r>
        <w:rPr>
          <w:spacing w:val="-1"/>
        </w:rPr>
        <w:t xml:space="preserve"> </w:t>
      </w:r>
      <w:r>
        <w:t xml:space="preserve">safety </w:t>
      </w:r>
      <w:r>
        <w:rPr>
          <w:spacing w:val="-2"/>
        </w:rPr>
        <w:t>profile</w:t>
      </w:r>
    </w:p>
    <w:p w14:paraId="41DDB65D" w14:textId="77777777" w:rsidR="008D42C5" w:rsidRDefault="00790BB7">
      <w:pPr>
        <w:pStyle w:val="BodyText"/>
        <w:spacing w:before="161"/>
      </w:pPr>
      <w:r>
        <w:t>In</w:t>
      </w:r>
      <w:r>
        <w:rPr>
          <w:spacing w:val="-1"/>
        </w:rPr>
        <w:t xml:space="preserve"> </w:t>
      </w:r>
      <w:r>
        <w:t>clinical studies the</w:t>
      </w:r>
      <w:r>
        <w:rPr>
          <w:spacing w:val="-1"/>
        </w:rPr>
        <w:t xml:space="preserve"> </w:t>
      </w:r>
      <w:r>
        <w:t>most common adverse</w:t>
      </w:r>
      <w:r>
        <w:rPr>
          <w:spacing w:val="-1"/>
        </w:rPr>
        <w:t xml:space="preserve"> </w:t>
      </w:r>
      <w:r>
        <w:t>reactions reported</w:t>
      </w:r>
      <w:r>
        <w:rPr>
          <w:spacing w:val="-2"/>
        </w:rPr>
        <w:t xml:space="preserve"> </w:t>
      </w:r>
      <w:r>
        <w:t>in</w:t>
      </w:r>
      <w:r>
        <w:rPr>
          <w:spacing w:val="-1"/>
        </w:rPr>
        <w:t xml:space="preserve"> </w:t>
      </w:r>
      <w:r>
        <w:t>FOP</w:t>
      </w:r>
      <w:r>
        <w:rPr>
          <w:spacing w:val="2"/>
        </w:rPr>
        <w:t xml:space="preserve"> </w:t>
      </w:r>
      <w:r>
        <w:t xml:space="preserve">subjects </w:t>
      </w:r>
      <w:r>
        <w:rPr>
          <w:spacing w:val="-4"/>
        </w:rPr>
        <w:t>aged</w:t>
      </w:r>
    </w:p>
    <w:p w14:paraId="71A9D424" w14:textId="77777777" w:rsidR="008D42C5" w:rsidRDefault="00790BB7">
      <w:pPr>
        <w:pStyle w:val="BodyText"/>
        <w:spacing w:before="42"/>
      </w:pPr>
      <w:r>
        <w:t>≥</w:t>
      </w:r>
      <w:r>
        <w:rPr>
          <w:spacing w:val="-1"/>
        </w:rPr>
        <w:t xml:space="preserve"> </w:t>
      </w:r>
      <w:r>
        <w:t>8</w:t>
      </w:r>
      <w:r>
        <w:rPr>
          <w:spacing w:val="-1"/>
        </w:rPr>
        <w:t xml:space="preserve"> </w:t>
      </w:r>
      <w:r>
        <w:t>years</w:t>
      </w:r>
      <w:r>
        <w:rPr>
          <w:spacing w:val="-2"/>
        </w:rPr>
        <w:t xml:space="preserve"> </w:t>
      </w:r>
      <w:r>
        <w:t>(females)/10 years</w:t>
      </w:r>
      <w:r>
        <w:rPr>
          <w:spacing w:val="-1"/>
        </w:rPr>
        <w:t xml:space="preserve"> </w:t>
      </w:r>
      <w:r>
        <w:t>(males)</w:t>
      </w:r>
      <w:r>
        <w:rPr>
          <w:spacing w:val="-1"/>
        </w:rPr>
        <w:t xml:space="preserve"> </w:t>
      </w:r>
      <w:r>
        <w:t>were:</w:t>
      </w:r>
      <w:r>
        <w:rPr>
          <w:spacing w:val="-1"/>
        </w:rPr>
        <w:t xml:space="preserve"> </w:t>
      </w:r>
      <w:r>
        <w:t>cutaneous,</w:t>
      </w:r>
      <w:r>
        <w:rPr>
          <w:spacing w:val="-1"/>
        </w:rPr>
        <w:t xml:space="preserve"> </w:t>
      </w:r>
      <w:r>
        <w:t>including</w:t>
      </w:r>
      <w:r>
        <w:rPr>
          <w:spacing w:val="-1"/>
        </w:rPr>
        <w:t xml:space="preserve"> </w:t>
      </w:r>
      <w:r>
        <w:t>dry</w:t>
      </w:r>
      <w:r>
        <w:rPr>
          <w:spacing w:val="-1"/>
        </w:rPr>
        <w:t xml:space="preserve"> </w:t>
      </w:r>
      <w:r>
        <w:t>skin</w:t>
      </w:r>
      <w:r>
        <w:rPr>
          <w:spacing w:val="2"/>
        </w:rPr>
        <w:t xml:space="preserve"> </w:t>
      </w:r>
      <w:r>
        <w:rPr>
          <w:spacing w:val="-2"/>
        </w:rPr>
        <w:t>(78%),</w:t>
      </w:r>
    </w:p>
    <w:p w14:paraId="1B3C586D" w14:textId="77777777" w:rsidR="008D42C5" w:rsidRDefault="00790BB7">
      <w:pPr>
        <w:pStyle w:val="BodyText"/>
        <w:spacing w:before="41" w:line="276" w:lineRule="auto"/>
        <w:ind w:right="242"/>
      </w:pPr>
      <w:r>
        <w:t>pruritus (55%), alopecia (41%), rash (39%), erythema (32%), skin exfoliation (31%), drug eruption</w:t>
      </w:r>
      <w:r>
        <w:rPr>
          <w:spacing w:val="-2"/>
        </w:rPr>
        <w:t xml:space="preserve"> </w:t>
      </w:r>
      <w:r>
        <w:t>(17%),</w:t>
      </w:r>
      <w:r>
        <w:rPr>
          <w:spacing w:val="-3"/>
        </w:rPr>
        <w:t xml:space="preserve"> </w:t>
      </w:r>
      <w:r>
        <w:t>and</w:t>
      </w:r>
      <w:r>
        <w:rPr>
          <w:spacing w:val="-3"/>
        </w:rPr>
        <w:t xml:space="preserve"> </w:t>
      </w:r>
      <w:r>
        <w:t>skin</w:t>
      </w:r>
      <w:r>
        <w:rPr>
          <w:spacing w:val="-5"/>
        </w:rPr>
        <w:t xml:space="preserve"> </w:t>
      </w:r>
      <w:r>
        <w:t>irritation</w:t>
      </w:r>
      <w:r>
        <w:rPr>
          <w:spacing w:val="-4"/>
        </w:rPr>
        <w:t xml:space="preserve"> </w:t>
      </w:r>
      <w:r>
        <w:t>(12%);</w:t>
      </w:r>
      <w:r>
        <w:rPr>
          <w:spacing w:val="-3"/>
        </w:rPr>
        <w:t xml:space="preserve"> </w:t>
      </w:r>
      <w:r>
        <w:t>gastrointestinal,</w:t>
      </w:r>
      <w:r>
        <w:rPr>
          <w:spacing w:val="-4"/>
        </w:rPr>
        <w:t xml:space="preserve"> </w:t>
      </w:r>
      <w:r>
        <w:t>including</w:t>
      </w:r>
      <w:r>
        <w:rPr>
          <w:spacing w:val="-3"/>
        </w:rPr>
        <w:t xml:space="preserve"> </w:t>
      </w:r>
      <w:r>
        <w:t>lip</w:t>
      </w:r>
      <w:r>
        <w:rPr>
          <w:spacing w:val="-3"/>
        </w:rPr>
        <w:t xml:space="preserve"> </w:t>
      </w:r>
      <w:r>
        <w:t>dry</w:t>
      </w:r>
      <w:r>
        <w:rPr>
          <w:spacing w:val="-2"/>
        </w:rPr>
        <w:t xml:space="preserve"> </w:t>
      </w:r>
      <w:r>
        <w:t>(55%),</w:t>
      </w:r>
      <w:r>
        <w:rPr>
          <w:spacing w:val="-3"/>
        </w:rPr>
        <w:t xml:space="preserve"> </w:t>
      </w:r>
      <w:r>
        <w:t xml:space="preserve">chapped lips (17%), dry mouth (13%), cheilitis (11%) and nausea (11%); infections, including paronychia (14%); musculoskeletal, including arthralgia (14%); ocular, including </w:t>
      </w:r>
      <w:proofErr w:type="gramStart"/>
      <w:r>
        <w:t>dry</w:t>
      </w:r>
      <w:proofErr w:type="gramEnd"/>
    </w:p>
    <w:p w14:paraId="7518FE13" w14:textId="77777777" w:rsidR="008D42C5" w:rsidRDefault="00790BB7">
      <w:pPr>
        <w:pStyle w:val="BodyText"/>
        <w:spacing w:line="276" w:lineRule="auto"/>
      </w:pPr>
      <w:r>
        <w:t>eye</w:t>
      </w:r>
      <w:r>
        <w:rPr>
          <w:spacing w:val="-4"/>
        </w:rPr>
        <w:t xml:space="preserve"> </w:t>
      </w:r>
      <w:r>
        <w:t>(26%);</w:t>
      </w:r>
      <w:r>
        <w:rPr>
          <w:spacing w:val="-5"/>
        </w:rPr>
        <w:t xml:space="preserve"> </w:t>
      </w:r>
      <w:r>
        <w:t>injury,</w:t>
      </w:r>
      <w:r>
        <w:rPr>
          <w:spacing w:val="-4"/>
        </w:rPr>
        <w:t xml:space="preserve"> </w:t>
      </w:r>
      <w:r>
        <w:t>poisoning</w:t>
      </w:r>
      <w:r>
        <w:rPr>
          <w:spacing w:val="-4"/>
        </w:rPr>
        <w:t xml:space="preserve"> </w:t>
      </w:r>
      <w:r>
        <w:t>and</w:t>
      </w:r>
      <w:r>
        <w:rPr>
          <w:spacing w:val="-4"/>
        </w:rPr>
        <w:t xml:space="preserve"> </w:t>
      </w:r>
      <w:r>
        <w:t>procedural</w:t>
      </w:r>
      <w:r>
        <w:rPr>
          <w:spacing w:val="-4"/>
        </w:rPr>
        <w:t xml:space="preserve"> </w:t>
      </w:r>
      <w:r>
        <w:t>complications,</w:t>
      </w:r>
      <w:r>
        <w:rPr>
          <w:spacing w:val="-5"/>
        </w:rPr>
        <w:t xml:space="preserve"> </w:t>
      </w:r>
      <w:r>
        <w:t>including</w:t>
      </w:r>
      <w:r>
        <w:rPr>
          <w:spacing w:val="-4"/>
        </w:rPr>
        <w:t xml:space="preserve"> </w:t>
      </w:r>
      <w:r>
        <w:t>skin</w:t>
      </w:r>
      <w:r>
        <w:rPr>
          <w:spacing w:val="-5"/>
        </w:rPr>
        <w:t xml:space="preserve"> </w:t>
      </w:r>
      <w:r>
        <w:t>abrasion</w:t>
      </w:r>
      <w:r>
        <w:rPr>
          <w:spacing w:val="-2"/>
        </w:rPr>
        <w:t xml:space="preserve"> </w:t>
      </w:r>
      <w:r>
        <w:t>(21%); respiratory, including epistaxis (12%) and neurological, including headache (17%).</w:t>
      </w:r>
    </w:p>
    <w:p w14:paraId="5AD80CBF" w14:textId="77777777" w:rsidR="008D42C5" w:rsidRDefault="008D42C5">
      <w:pPr>
        <w:spacing w:line="276" w:lineRule="auto"/>
        <w:sectPr w:rsidR="008D42C5">
          <w:pgSz w:w="11910" w:h="16840"/>
          <w:pgMar w:top="1360" w:right="1200" w:bottom="960" w:left="1220" w:header="0" w:footer="772" w:gutter="0"/>
          <w:cols w:space="720"/>
        </w:sectPr>
      </w:pPr>
    </w:p>
    <w:p w14:paraId="2D6DE051" w14:textId="77777777" w:rsidR="008D42C5" w:rsidRDefault="00790BB7">
      <w:pPr>
        <w:pStyle w:val="BodyText"/>
        <w:spacing w:before="62" w:line="276" w:lineRule="auto"/>
        <w:ind w:right="265"/>
      </w:pPr>
      <w:r>
        <w:lastRenderedPageBreak/>
        <w:t>Serious adverse reactions reported in FOP subjects aged ≥ 8/10 years old include premature physeal closure (PPC; [Preferred Term (PT): Epiphysis premature fusion]) (see</w:t>
      </w:r>
      <w:r>
        <w:rPr>
          <w:spacing w:val="40"/>
        </w:rPr>
        <w:t xml:space="preserve"> </w:t>
      </w:r>
      <w:hyperlink w:anchor="_bookmark4" w:history="1">
        <w:r>
          <w:t>Description</w:t>
        </w:r>
      </w:hyperlink>
      <w:r>
        <w:t xml:space="preserve"> </w:t>
      </w:r>
      <w:hyperlink w:anchor="_bookmark4" w:history="1">
        <w:r>
          <w:t>of selected adverse reactions</w:t>
        </w:r>
      </w:hyperlink>
      <w:r>
        <w:t xml:space="preserve"> below) and cellulitis (1.4%). All others were reported in single subjects</w:t>
      </w:r>
      <w:r>
        <w:rPr>
          <w:spacing w:val="-2"/>
        </w:rPr>
        <w:t xml:space="preserve"> </w:t>
      </w:r>
      <w:r>
        <w:t>and</w:t>
      </w:r>
      <w:r>
        <w:rPr>
          <w:spacing w:val="-4"/>
        </w:rPr>
        <w:t xml:space="preserve"> </w:t>
      </w:r>
      <w:r>
        <w:t>included</w:t>
      </w:r>
      <w:r>
        <w:rPr>
          <w:spacing w:val="-5"/>
        </w:rPr>
        <w:t xml:space="preserve"> </w:t>
      </w:r>
      <w:r>
        <w:t>the</w:t>
      </w:r>
      <w:r>
        <w:rPr>
          <w:spacing w:val="-3"/>
        </w:rPr>
        <w:t xml:space="preserve"> </w:t>
      </w:r>
      <w:r>
        <w:t>following:</w:t>
      </w:r>
      <w:r>
        <w:rPr>
          <w:spacing w:val="-3"/>
        </w:rPr>
        <w:t xml:space="preserve"> </w:t>
      </w:r>
      <w:r>
        <w:t>ankle</w:t>
      </w:r>
      <w:r>
        <w:rPr>
          <w:spacing w:val="-3"/>
        </w:rPr>
        <w:t xml:space="preserve"> </w:t>
      </w:r>
      <w:r>
        <w:t>fracture,</w:t>
      </w:r>
      <w:r>
        <w:rPr>
          <w:spacing w:val="-3"/>
        </w:rPr>
        <w:t xml:space="preserve"> </w:t>
      </w:r>
      <w:r>
        <w:t>epiphyseal</w:t>
      </w:r>
      <w:r>
        <w:rPr>
          <w:spacing w:val="-3"/>
        </w:rPr>
        <w:t xml:space="preserve"> </w:t>
      </w:r>
      <w:r>
        <w:t>disorder,</w:t>
      </w:r>
      <w:r>
        <w:rPr>
          <w:spacing w:val="-3"/>
        </w:rPr>
        <w:t xml:space="preserve"> </w:t>
      </w:r>
      <w:proofErr w:type="spellStart"/>
      <w:proofErr w:type="gramStart"/>
      <w:r>
        <w:t>anaemia</w:t>
      </w:r>
      <w:proofErr w:type="spellEnd"/>
      <w:proofErr w:type="gramEnd"/>
      <w:r>
        <w:rPr>
          <w:spacing w:val="-3"/>
        </w:rPr>
        <w:t xml:space="preserve"> </w:t>
      </w:r>
      <w:r>
        <w:t>and</w:t>
      </w:r>
      <w:r>
        <w:rPr>
          <w:spacing w:val="-5"/>
        </w:rPr>
        <w:t xml:space="preserve"> </w:t>
      </w:r>
      <w:r>
        <w:t>seizure, each in 0.7% of subjects.</w:t>
      </w:r>
    </w:p>
    <w:p w14:paraId="6B435099" w14:textId="77777777" w:rsidR="008D42C5" w:rsidRDefault="00790BB7">
      <w:pPr>
        <w:pStyle w:val="BodyText"/>
        <w:spacing w:before="200" w:line="276" w:lineRule="auto"/>
      </w:pPr>
      <w:r>
        <w:t>Adverse</w:t>
      </w:r>
      <w:r>
        <w:rPr>
          <w:spacing w:val="-4"/>
        </w:rPr>
        <w:t xml:space="preserve"> </w:t>
      </w:r>
      <w:r>
        <w:t>events</w:t>
      </w:r>
      <w:r>
        <w:rPr>
          <w:spacing w:val="-4"/>
        </w:rPr>
        <w:t xml:space="preserve"> </w:t>
      </w:r>
      <w:r>
        <w:t>leading</w:t>
      </w:r>
      <w:r>
        <w:rPr>
          <w:spacing w:val="-4"/>
        </w:rPr>
        <w:t xml:space="preserve"> </w:t>
      </w:r>
      <w:r>
        <w:t>to</w:t>
      </w:r>
      <w:r>
        <w:rPr>
          <w:spacing w:val="-4"/>
        </w:rPr>
        <w:t xml:space="preserve"> </w:t>
      </w:r>
      <w:r>
        <w:t>permanent</w:t>
      </w:r>
      <w:r>
        <w:rPr>
          <w:spacing w:val="-4"/>
        </w:rPr>
        <w:t xml:space="preserve"> </w:t>
      </w:r>
      <w:r>
        <w:t>discontinuation</w:t>
      </w:r>
      <w:r>
        <w:rPr>
          <w:spacing w:val="-4"/>
        </w:rPr>
        <w:t xml:space="preserve"> </w:t>
      </w:r>
      <w:r>
        <w:t>occurred</w:t>
      </w:r>
      <w:r>
        <w:rPr>
          <w:spacing w:val="-4"/>
        </w:rPr>
        <w:t xml:space="preserve"> </w:t>
      </w:r>
      <w:r>
        <w:t>in</w:t>
      </w:r>
      <w:r>
        <w:rPr>
          <w:spacing w:val="-1"/>
        </w:rPr>
        <w:t xml:space="preserve"> </w:t>
      </w:r>
      <w:r>
        <w:t>10</w:t>
      </w:r>
      <w:r>
        <w:rPr>
          <w:spacing w:val="-4"/>
        </w:rPr>
        <w:t xml:space="preserve"> </w:t>
      </w:r>
      <w:r>
        <w:t>(7%)</w:t>
      </w:r>
      <w:r>
        <w:rPr>
          <w:spacing w:val="-5"/>
        </w:rPr>
        <w:t xml:space="preserve"> </w:t>
      </w:r>
      <w:r>
        <w:t>SOHONOS</w:t>
      </w:r>
      <w:r>
        <w:rPr>
          <w:spacing w:val="-3"/>
        </w:rPr>
        <w:t xml:space="preserve"> </w:t>
      </w:r>
      <w:r>
        <w:t>treated subjects with dry skin being the most common in 2 subjects (1.4%). No study drug discontinuations were reported in placebo/untreated subjects due to adverse events.</w:t>
      </w:r>
    </w:p>
    <w:p w14:paraId="1078013C" w14:textId="77777777" w:rsidR="008D42C5" w:rsidRDefault="00790BB7">
      <w:pPr>
        <w:pStyle w:val="BodyText"/>
        <w:spacing w:line="276" w:lineRule="auto"/>
      </w:pPr>
      <w:r>
        <w:t>Mucocutaneous</w:t>
      </w:r>
      <w:r>
        <w:rPr>
          <w:spacing w:val="-4"/>
        </w:rPr>
        <w:t xml:space="preserve"> </w:t>
      </w:r>
      <w:r>
        <w:t>adverse</w:t>
      </w:r>
      <w:r>
        <w:rPr>
          <w:spacing w:val="-5"/>
        </w:rPr>
        <w:t xml:space="preserve"> </w:t>
      </w:r>
      <w:r>
        <w:t>events</w:t>
      </w:r>
      <w:r>
        <w:rPr>
          <w:spacing w:val="-5"/>
        </w:rPr>
        <w:t xml:space="preserve"> </w:t>
      </w:r>
      <w:r>
        <w:t>leading</w:t>
      </w:r>
      <w:r>
        <w:rPr>
          <w:spacing w:val="-4"/>
        </w:rPr>
        <w:t xml:space="preserve"> </w:t>
      </w:r>
      <w:r>
        <w:t>to</w:t>
      </w:r>
      <w:r>
        <w:rPr>
          <w:spacing w:val="-4"/>
        </w:rPr>
        <w:t xml:space="preserve"> </w:t>
      </w:r>
      <w:r>
        <w:t>dose</w:t>
      </w:r>
      <w:r>
        <w:rPr>
          <w:spacing w:val="-4"/>
        </w:rPr>
        <w:t xml:space="preserve"> </w:t>
      </w:r>
      <w:r>
        <w:t>reductions</w:t>
      </w:r>
      <w:r>
        <w:rPr>
          <w:spacing w:val="-4"/>
        </w:rPr>
        <w:t xml:space="preserve"> </w:t>
      </w:r>
      <w:r>
        <w:t>were</w:t>
      </w:r>
      <w:r>
        <w:rPr>
          <w:spacing w:val="-4"/>
        </w:rPr>
        <w:t xml:space="preserve"> </w:t>
      </w:r>
      <w:r>
        <w:t>more</w:t>
      </w:r>
      <w:r>
        <w:rPr>
          <w:spacing w:val="-4"/>
        </w:rPr>
        <w:t xml:space="preserve"> </w:t>
      </w:r>
      <w:r>
        <w:t>common</w:t>
      </w:r>
      <w:r>
        <w:rPr>
          <w:spacing w:val="-4"/>
        </w:rPr>
        <w:t xml:space="preserve"> </w:t>
      </w:r>
      <w:r>
        <w:t>during SOHONOS 20/10◦mg flare-up treatment (35%) than during chronic treatment (3%).</w:t>
      </w:r>
    </w:p>
    <w:p w14:paraId="66D413D1" w14:textId="77777777" w:rsidR="008D42C5" w:rsidRDefault="00790BB7">
      <w:pPr>
        <w:pStyle w:val="Heading3"/>
      </w:pPr>
      <w:bookmarkStart w:id="48" w:name="Tabulated_list_of_adverse_reactions"/>
      <w:bookmarkEnd w:id="48"/>
      <w:r>
        <w:t>Tabulated</w:t>
      </w:r>
      <w:r>
        <w:rPr>
          <w:spacing w:val="-1"/>
        </w:rPr>
        <w:t xml:space="preserve"> </w:t>
      </w:r>
      <w:r>
        <w:t>list</w:t>
      </w:r>
      <w:r>
        <w:rPr>
          <w:spacing w:val="-1"/>
        </w:rPr>
        <w:t xml:space="preserve"> </w:t>
      </w:r>
      <w:r>
        <w:t>of</w:t>
      </w:r>
      <w:r>
        <w:rPr>
          <w:spacing w:val="-1"/>
        </w:rPr>
        <w:t xml:space="preserve"> </w:t>
      </w:r>
      <w:r>
        <w:t xml:space="preserve">adverse </w:t>
      </w:r>
      <w:r>
        <w:rPr>
          <w:spacing w:val="-2"/>
        </w:rPr>
        <w:t>reactions</w:t>
      </w:r>
    </w:p>
    <w:p w14:paraId="71091B87" w14:textId="77777777" w:rsidR="008D42C5" w:rsidRDefault="00790BB7">
      <w:pPr>
        <w:pStyle w:val="BodyText"/>
        <w:spacing w:before="162" w:line="276" w:lineRule="auto"/>
        <w:ind w:right="242"/>
      </w:pPr>
      <w:hyperlink w:anchor="_bookmark2" w:history="1">
        <w:r>
          <w:t>Table</w:t>
        </w:r>
        <w:r>
          <w:rPr>
            <w:spacing w:val="-2"/>
          </w:rPr>
          <w:t xml:space="preserve"> </w:t>
        </w:r>
        <w:r>
          <w:rPr>
            <w:b/>
          </w:rPr>
          <w:t>3</w:t>
        </w:r>
      </w:hyperlink>
      <w:r>
        <w:rPr>
          <w:b/>
          <w:spacing w:val="-3"/>
        </w:rPr>
        <w:t xml:space="preserve"> </w:t>
      </w:r>
      <w:r>
        <w:t>contains</w:t>
      </w:r>
      <w:r>
        <w:rPr>
          <w:spacing w:val="-4"/>
        </w:rPr>
        <w:t xml:space="preserve"> </w:t>
      </w:r>
      <w:r>
        <w:t>very</w:t>
      </w:r>
      <w:r>
        <w:rPr>
          <w:spacing w:val="-3"/>
        </w:rPr>
        <w:t xml:space="preserve"> </w:t>
      </w:r>
      <w:r>
        <w:t>common</w:t>
      </w:r>
      <w:r>
        <w:rPr>
          <w:spacing w:val="-3"/>
        </w:rPr>
        <w:t xml:space="preserve"> </w:t>
      </w:r>
      <w:r>
        <w:t>(≥</w:t>
      </w:r>
      <w:r>
        <w:rPr>
          <w:spacing w:val="-3"/>
        </w:rPr>
        <w:t xml:space="preserve"> </w:t>
      </w:r>
      <w:r>
        <w:t>1/10)</w:t>
      </w:r>
      <w:r>
        <w:rPr>
          <w:spacing w:val="-3"/>
        </w:rPr>
        <w:t xml:space="preserve"> </w:t>
      </w:r>
      <w:r>
        <w:t>and</w:t>
      </w:r>
      <w:r>
        <w:rPr>
          <w:spacing w:val="-3"/>
        </w:rPr>
        <w:t xml:space="preserve"> </w:t>
      </w:r>
      <w:r>
        <w:t>common</w:t>
      </w:r>
      <w:r>
        <w:rPr>
          <w:spacing w:val="-3"/>
        </w:rPr>
        <w:t xml:space="preserve"> </w:t>
      </w:r>
      <w:r>
        <w:t>(≥</w:t>
      </w:r>
      <w:r>
        <w:rPr>
          <w:spacing w:val="-3"/>
        </w:rPr>
        <w:t xml:space="preserve"> </w:t>
      </w:r>
      <w:r>
        <w:t>1/100</w:t>
      </w:r>
      <w:r>
        <w:rPr>
          <w:spacing w:val="-3"/>
        </w:rPr>
        <w:t xml:space="preserve"> </w:t>
      </w:r>
      <w:r>
        <w:t>to</w:t>
      </w:r>
      <w:r>
        <w:rPr>
          <w:spacing w:val="-3"/>
        </w:rPr>
        <w:t xml:space="preserve"> </w:t>
      </w:r>
      <w:r>
        <w:t>&lt;</w:t>
      </w:r>
      <w:r>
        <w:rPr>
          <w:spacing w:val="-3"/>
        </w:rPr>
        <w:t xml:space="preserve"> </w:t>
      </w:r>
      <w:r>
        <w:t>1/10)</w:t>
      </w:r>
      <w:r>
        <w:rPr>
          <w:spacing w:val="-4"/>
        </w:rPr>
        <w:t xml:space="preserve"> </w:t>
      </w:r>
      <w:r>
        <w:t>adverse</w:t>
      </w:r>
      <w:r>
        <w:rPr>
          <w:spacing w:val="-4"/>
        </w:rPr>
        <w:t xml:space="preserve"> </w:t>
      </w:r>
      <w:r>
        <w:t>reactions which occurred in clinical trials. Within each frequency grouping, adverse reactions are presented in order of decreasing seriousness.</w:t>
      </w:r>
    </w:p>
    <w:p w14:paraId="05720BBF" w14:textId="77777777" w:rsidR="008D42C5" w:rsidRDefault="00790BB7">
      <w:pPr>
        <w:pStyle w:val="Heading4"/>
      </w:pPr>
      <w:bookmarkStart w:id="49" w:name="_bookmark2"/>
      <w:bookmarkEnd w:id="49"/>
      <w:r>
        <w:t>Table 3:</w:t>
      </w:r>
      <w:r>
        <w:rPr>
          <w:spacing w:val="-1"/>
        </w:rPr>
        <w:t xml:space="preserve"> </w:t>
      </w:r>
      <w:r>
        <w:t>Adverse reactions</w:t>
      </w:r>
      <w:r>
        <w:rPr>
          <w:spacing w:val="-1"/>
        </w:rPr>
        <w:t xml:space="preserve"> </w:t>
      </w:r>
      <w:r>
        <w:t>reported in</w:t>
      </w:r>
      <w:r>
        <w:rPr>
          <w:spacing w:val="-1"/>
        </w:rPr>
        <w:t xml:space="preserve"> </w:t>
      </w:r>
      <w:r>
        <w:t>FOP subjects</w:t>
      </w:r>
      <w:r>
        <w:rPr>
          <w:spacing w:val="-1"/>
        </w:rPr>
        <w:t xml:space="preserve"> </w:t>
      </w:r>
      <w:r>
        <w:t>≥ 8/10</w:t>
      </w:r>
      <w:r>
        <w:rPr>
          <w:spacing w:val="-2"/>
        </w:rPr>
        <w:t xml:space="preserve"> </w:t>
      </w:r>
      <w:r>
        <w:t>years in</w:t>
      </w:r>
      <w:r>
        <w:rPr>
          <w:spacing w:val="-1"/>
        </w:rPr>
        <w:t xml:space="preserve"> </w:t>
      </w:r>
      <w:r>
        <w:t>clinical</w:t>
      </w:r>
      <w:r>
        <w:rPr>
          <w:spacing w:val="-1"/>
        </w:rPr>
        <w:t xml:space="preserve"> </w:t>
      </w:r>
      <w:proofErr w:type="gramStart"/>
      <w:r>
        <w:rPr>
          <w:spacing w:val="-2"/>
        </w:rPr>
        <w:t>trials</w:t>
      </w:r>
      <w:proofErr w:type="gramEnd"/>
    </w:p>
    <w:p w14:paraId="0339620D" w14:textId="77777777" w:rsidR="008D42C5" w:rsidRDefault="008D42C5">
      <w:pPr>
        <w:pStyle w:val="BodyText"/>
        <w:spacing w:before="3"/>
        <w:ind w:left="0"/>
        <w:rPr>
          <w:b/>
          <w:i/>
          <w:sz w:val="1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6"/>
        <w:gridCol w:w="2835"/>
        <w:gridCol w:w="2836"/>
      </w:tblGrid>
      <w:tr w:rsidR="008D42C5" w14:paraId="4F583F1F" w14:textId="77777777">
        <w:trPr>
          <w:trHeight w:val="396"/>
        </w:trPr>
        <w:tc>
          <w:tcPr>
            <w:tcW w:w="2836" w:type="dxa"/>
          </w:tcPr>
          <w:p w14:paraId="4B734106" w14:textId="77777777" w:rsidR="008D42C5" w:rsidRDefault="00790BB7">
            <w:pPr>
              <w:pStyle w:val="TableParagraph"/>
              <w:spacing w:before="61"/>
              <w:ind w:left="108"/>
              <w:jc w:val="left"/>
              <w:rPr>
                <w:b/>
                <w:sz w:val="24"/>
              </w:rPr>
            </w:pPr>
            <w:r>
              <w:rPr>
                <w:b/>
                <w:sz w:val="24"/>
              </w:rPr>
              <w:t>System</w:t>
            </w:r>
            <w:r>
              <w:rPr>
                <w:b/>
                <w:spacing w:val="-1"/>
                <w:sz w:val="24"/>
              </w:rPr>
              <w:t xml:space="preserve"> </w:t>
            </w:r>
            <w:r>
              <w:rPr>
                <w:b/>
                <w:sz w:val="24"/>
              </w:rPr>
              <w:t>organ</w:t>
            </w:r>
            <w:r>
              <w:rPr>
                <w:b/>
                <w:spacing w:val="-1"/>
                <w:sz w:val="24"/>
              </w:rPr>
              <w:t xml:space="preserve"> </w:t>
            </w:r>
            <w:r>
              <w:rPr>
                <w:b/>
                <w:spacing w:val="-2"/>
                <w:sz w:val="24"/>
              </w:rPr>
              <w:t>class</w:t>
            </w:r>
          </w:p>
        </w:tc>
        <w:tc>
          <w:tcPr>
            <w:tcW w:w="2835" w:type="dxa"/>
          </w:tcPr>
          <w:p w14:paraId="1F9254C8" w14:textId="77777777" w:rsidR="008D42C5" w:rsidRDefault="00790BB7">
            <w:pPr>
              <w:pStyle w:val="TableParagraph"/>
              <w:spacing w:before="61"/>
              <w:ind w:left="107"/>
              <w:jc w:val="left"/>
              <w:rPr>
                <w:b/>
                <w:sz w:val="24"/>
              </w:rPr>
            </w:pPr>
            <w:r>
              <w:rPr>
                <w:b/>
                <w:sz w:val="24"/>
              </w:rPr>
              <w:t xml:space="preserve">Very </w:t>
            </w:r>
            <w:r>
              <w:rPr>
                <w:b/>
                <w:spacing w:val="-2"/>
                <w:sz w:val="24"/>
              </w:rPr>
              <w:t>common</w:t>
            </w:r>
          </w:p>
        </w:tc>
        <w:tc>
          <w:tcPr>
            <w:tcW w:w="2836" w:type="dxa"/>
          </w:tcPr>
          <w:p w14:paraId="4BCB3FB7" w14:textId="77777777" w:rsidR="008D42C5" w:rsidRDefault="00790BB7">
            <w:pPr>
              <w:pStyle w:val="TableParagraph"/>
              <w:spacing w:before="61"/>
              <w:ind w:left="107"/>
              <w:jc w:val="left"/>
              <w:rPr>
                <w:b/>
                <w:sz w:val="24"/>
              </w:rPr>
            </w:pPr>
            <w:r>
              <w:rPr>
                <w:b/>
                <w:spacing w:val="-2"/>
                <w:sz w:val="24"/>
              </w:rPr>
              <w:t>Common</w:t>
            </w:r>
          </w:p>
        </w:tc>
      </w:tr>
      <w:tr w:rsidR="008D42C5" w14:paraId="444C8728" w14:textId="77777777">
        <w:trPr>
          <w:trHeight w:val="947"/>
        </w:trPr>
        <w:tc>
          <w:tcPr>
            <w:tcW w:w="2836" w:type="dxa"/>
          </w:tcPr>
          <w:p w14:paraId="077A7AD5" w14:textId="77777777" w:rsidR="008D42C5" w:rsidRDefault="00790BB7">
            <w:pPr>
              <w:pStyle w:val="TableParagraph"/>
              <w:spacing w:before="60"/>
              <w:ind w:left="108"/>
              <w:jc w:val="left"/>
              <w:rPr>
                <w:sz w:val="24"/>
              </w:rPr>
            </w:pPr>
            <w:r>
              <w:rPr>
                <w:sz w:val="24"/>
              </w:rPr>
              <w:t>Infections</w:t>
            </w:r>
            <w:r>
              <w:rPr>
                <w:spacing w:val="-2"/>
                <w:sz w:val="24"/>
              </w:rPr>
              <w:t xml:space="preserve"> </w:t>
            </w:r>
            <w:r>
              <w:rPr>
                <w:sz w:val="24"/>
              </w:rPr>
              <w:t>and</w:t>
            </w:r>
            <w:r>
              <w:rPr>
                <w:spacing w:val="-1"/>
                <w:sz w:val="24"/>
              </w:rPr>
              <w:t xml:space="preserve"> </w:t>
            </w:r>
            <w:r>
              <w:rPr>
                <w:spacing w:val="-2"/>
                <w:sz w:val="24"/>
              </w:rPr>
              <w:t>infestations</w:t>
            </w:r>
          </w:p>
        </w:tc>
        <w:tc>
          <w:tcPr>
            <w:tcW w:w="2835" w:type="dxa"/>
          </w:tcPr>
          <w:p w14:paraId="00C6E672" w14:textId="77777777" w:rsidR="008D42C5" w:rsidRDefault="00790BB7">
            <w:pPr>
              <w:pStyle w:val="TableParagraph"/>
              <w:spacing w:before="60"/>
              <w:ind w:left="107"/>
              <w:jc w:val="left"/>
              <w:rPr>
                <w:sz w:val="24"/>
              </w:rPr>
            </w:pPr>
            <w:r>
              <w:rPr>
                <w:spacing w:val="-2"/>
                <w:sz w:val="24"/>
              </w:rPr>
              <w:t>paronychia</w:t>
            </w:r>
          </w:p>
        </w:tc>
        <w:tc>
          <w:tcPr>
            <w:tcW w:w="2836" w:type="dxa"/>
          </w:tcPr>
          <w:p w14:paraId="69834534" w14:textId="77777777" w:rsidR="008D42C5" w:rsidRDefault="00790BB7">
            <w:pPr>
              <w:pStyle w:val="TableParagraph"/>
              <w:spacing w:before="0"/>
              <w:ind w:left="107" w:right="595"/>
              <w:jc w:val="left"/>
              <w:rPr>
                <w:sz w:val="24"/>
              </w:rPr>
            </w:pPr>
            <w:r>
              <w:rPr>
                <w:spacing w:val="-2"/>
                <w:sz w:val="24"/>
              </w:rPr>
              <w:t>cellulitis conjunctivitis,</w:t>
            </w:r>
          </w:p>
          <w:p w14:paraId="6C02D905" w14:textId="77777777" w:rsidR="008D42C5" w:rsidRDefault="00790BB7">
            <w:pPr>
              <w:pStyle w:val="TableParagraph"/>
              <w:spacing w:before="60"/>
              <w:ind w:left="107"/>
              <w:jc w:val="left"/>
              <w:rPr>
                <w:sz w:val="24"/>
              </w:rPr>
            </w:pPr>
            <w:r>
              <w:rPr>
                <w:sz w:val="24"/>
              </w:rPr>
              <w:t xml:space="preserve">skin </w:t>
            </w:r>
            <w:r>
              <w:rPr>
                <w:spacing w:val="-2"/>
                <w:sz w:val="24"/>
              </w:rPr>
              <w:t>infection</w:t>
            </w:r>
          </w:p>
        </w:tc>
      </w:tr>
      <w:tr w:rsidR="008D42C5" w14:paraId="0A4BF7ED" w14:textId="77777777">
        <w:trPr>
          <w:trHeight w:val="1223"/>
        </w:trPr>
        <w:tc>
          <w:tcPr>
            <w:tcW w:w="2836" w:type="dxa"/>
          </w:tcPr>
          <w:p w14:paraId="46E9EA90" w14:textId="77777777" w:rsidR="008D42C5" w:rsidRDefault="00790BB7">
            <w:pPr>
              <w:pStyle w:val="TableParagraph"/>
              <w:spacing w:before="60"/>
              <w:ind w:left="108" w:right="99"/>
              <w:jc w:val="left"/>
              <w:rPr>
                <w:sz w:val="24"/>
              </w:rPr>
            </w:pPr>
            <w:r>
              <w:rPr>
                <w:sz w:val="24"/>
              </w:rPr>
              <w:t xml:space="preserve">Neoplasms benign, </w:t>
            </w:r>
            <w:proofErr w:type="gramStart"/>
            <w:r>
              <w:rPr>
                <w:sz w:val="24"/>
              </w:rPr>
              <w:t>malignant</w:t>
            </w:r>
            <w:proofErr w:type="gramEnd"/>
            <w:r>
              <w:rPr>
                <w:spacing w:val="-15"/>
                <w:sz w:val="24"/>
              </w:rPr>
              <w:t xml:space="preserve"> </w:t>
            </w:r>
            <w:r>
              <w:rPr>
                <w:sz w:val="24"/>
              </w:rPr>
              <w:t>and</w:t>
            </w:r>
            <w:r>
              <w:rPr>
                <w:spacing w:val="-15"/>
                <w:sz w:val="24"/>
              </w:rPr>
              <w:t xml:space="preserve"> </w:t>
            </w:r>
            <w:r>
              <w:rPr>
                <w:sz w:val="24"/>
              </w:rPr>
              <w:t xml:space="preserve">unspecified (including cysts and </w:t>
            </w:r>
            <w:r>
              <w:rPr>
                <w:spacing w:val="-2"/>
                <w:sz w:val="24"/>
              </w:rPr>
              <w:t>polyps)</w:t>
            </w:r>
          </w:p>
        </w:tc>
        <w:tc>
          <w:tcPr>
            <w:tcW w:w="2835" w:type="dxa"/>
          </w:tcPr>
          <w:p w14:paraId="16D878C5" w14:textId="77777777" w:rsidR="008D42C5" w:rsidRDefault="008D42C5">
            <w:pPr>
              <w:pStyle w:val="TableParagraph"/>
              <w:spacing w:before="0"/>
              <w:ind w:left="0"/>
              <w:jc w:val="left"/>
            </w:pPr>
          </w:p>
        </w:tc>
        <w:tc>
          <w:tcPr>
            <w:tcW w:w="2836" w:type="dxa"/>
          </w:tcPr>
          <w:p w14:paraId="099DEAF9" w14:textId="77777777" w:rsidR="008D42C5" w:rsidRDefault="00790BB7">
            <w:pPr>
              <w:pStyle w:val="TableParagraph"/>
              <w:spacing w:before="60"/>
              <w:ind w:left="107"/>
              <w:jc w:val="left"/>
              <w:rPr>
                <w:sz w:val="24"/>
              </w:rPr>
            </w:pPr>
            <w:r>
              <w:rPr>
                <w:sz w:val="24"/>
              </w:rPr>
              <w:t xml:space="preserve">pyogenic </w:t>
            </w:r>
            <w:r>
              <w:rPr>
                <w:spacing w:val="-2"/>
                <w:sz w:val="24"/>
              </w:rPr>
              <w:t>granuloma</w:t>
            </w:r>
          </w:p>
        </w:tc>
      </w:tr>
      <w:tr w:rsidR="008D42C5" w14:paraId="64AAFDD1" w14:textId="77777777">
        <w:trPr>
          <w:trHeight w:val="671"/>
        </w:trPr>
        <w:tc>
          <w:tcPr>
            <w:tcW w:w="2836" w:type="dxa"/>
          </w:tcPr>
          <w:p w14:paraId="1F72EBAF" w14:textId="77777777" w:rsidR="008D42C5" w:rsidRDefault="00790BB7">
            <w:pPr>
              <w:pStyle w:val="TableParagraph"/>
              <w:spacing w:before="60"/>
              <w:ind w:left="108" w:right="595"/>
              <w:jc w:val="left"/>
              <w:rPr>
                <w:sz w:val="24"/>
              </w:rPr>
            </w:pPr>
            <w:r>
              <w:rPr>
                <w:sz w:val="24"/>
              </w:rPr>
              <w:t>Blood</w:t>
            </w:r>
            <w:r>
              <w:rPr>
                <w:spacing w:val="-15"/>
                <w:sz w:val="24"/>
              </w:rPr>
              <w:t xml:space="preserve"> </w:t>
            </w:r>
            <w:r>
              <w:rPr>
                <w:sz w:val="24"/>
              </w:rPr>
              <w:t>and</w:t>
            </w:r>
            <w:r>
              <w:rPr>
                <w:spacing w:val="-15"/>
                <w:sz w:val="24"/>
              </w:rPr>
              <w:t xml:space="preserve"> </w:t>
            </w:r>
            <w:r>
              <w:rPr>
                <w:sz w:val="24"/>
              </w:rPr>
              <w:t>lymphatic system disorders</w:t>
            </w:r>
          </w:p>
        </w:tc>
        <w:tc>
          <w:tcPr>
            <w:tcW w:w="2835" w:type="dxa"/>
          </w:tcPr>
          <w:p w14:paraId="16C84EFA" w14:textId="77777777" w:rsidR="008D42C5" w:rsidRDefault="008D42C5">
            <w:pPr>
              <w:pStyle w:val="TableParagraph"/>
              <w:spacing w:before="0"/>
              <w:ind w:left="0"/>
              <w:jc w:val="left"/>
            </w:pPr>
          </w:p>
        </w:tc>
        <w:tc>
          <w:tcPr>
            <w:tcW w:w="2836" w:type="dxa"/>
          </w:tcPr>
          <w:p w14:paraId="1D8A7B5A" w14:textId="77777777" w:rsidR="008D42C5" w:rsidRDefault="00790BB7">
            <w:pPr>
              <w:pStyle w:val="TableParagraph"/>
              <w:spacing w:before="61"/>
              <w:ind w:left="107"/>
              <w:jc w:val="left"/>
              <w:rPr>
                <w:sz w:val="24"/>
              </w:rPr>
            </w:pPr>
            <w:proofErr w:type="spellStart"/>
            <w:r>
              <w:rPr>
                <w:spacing w:val="-2"/>
                <w:sz w:val="24"/>
              </w:rPr>
              <w:t>anaemia</w:t>
            </w:r>
            <w:proofErr w:type="spellEnd"/>
          </w:p>
        </w:tc>
      </w:tr>
      <w:tr w:rsidR="008D42C5" w14:paraId="42174B8A" w14:textId="77777777">
        <w:trPr>
          <w:trHeight w:val="672"/>
        </w:trPr>
        <w:tc>
          <w:tcPr>
            <w:tcW w:w="2836" w:type="dxa"/>
          </w:tcPr>
          <w:p w14:paraId="0ED817C4" w14:textId="77777777" w:rsidR="008D42C5" w:rsidRDefault="00790BB7">
            <w:pPr>
              <w:pStyle w:val="TableParagraph"/>
              <w:spacing w:before="61"/>
              <w:ind w:left="108"/>
              <w:jc w:val="left"/>
              <w:rPr>
                <w:sz w:val="24"/>
              </w:rPr>
            </w:pPr>
            <w:r>
              <w:rPr>
                <w:sz w:val="24"/>
              </w:rPr>
              <w:t>Metabolism</w:t>
            </w:r>
            <w:r>
              <w:rPr>
                <w:spacing w:val="-15"/>
                <w:sz w:val="24"/>
              </w:rPr>
              <w:t xml:space="preserve"> </w:t>
            </w:r>
            <w:r>
              <w:rPr>
                <w:sz w:val="24"/>
              </w:rPr>
              <w:t>and</w:t>
            </w:r>
            <w:r>
              <w:rPr>
                <w:spacing w:val="-15"/>
                <w:sz w:val="24"/>
              </w:rPr>
              <w:t xml:space="preserve"> </w:t>
            </w:r>
            <w:r>
              <w:rPr>
                <w:sz w:val="24"/>
              </w:rPr>
              <w:t xml:space="preserve">nutrition </w:t>
            </w:r>
            <w:r>
              <w:rPr>
                <w:spacing w:val="-2"/>
                <w:sz w:val="24"/>
              </w:rPr>
              <w:t>disorders</w:t>
            </w:r>
          </w:p>
        </w:tc>
        <w:tc>
          <w:tcPr>
            <w:tcW w:w="2835" w:type="dxa"/>
          </w:tcPr>
          <w:p w14:paraId="13146FB4" w14:textId="77777777" w:rsidR="008D42C5" w:rsidRDefault="008D42C5">
            <w:pPr>
              <w:pStyle w:val="TableParagraph"/>
              <w:spacing w:before="0"/>
              <w:ind w:left="0"/>
              <w:jc w:val="left"/>
            </w:pPr>
          </w:p>
        </w:tc>
        <w:tc>
          <w:tcPr>
            <w:tcW w:w="2836" w:type="dxa"/>
          </w:tcPr>
          <w:p w14:paraId="120E1A65" w14:textId="77777777" w:rsidR="008D42C5" w:rsidRDefault="00790BB7">
            <w:pPr>
              <w:pStyle w:val="TableParagraph"/>
              <w:spacing w:before="61"/>
              <w:ind w:left="107"/>
              <w:jc w:val="left"/>
              <w:rPr>
                <w:sz w:val="24"/>
              </w:rPr>
            </w:pPr>
            <w:r>
              <w:rPr>
                <w:sz w:val="24"/>
              </w:rPr>
              <w:t>decreased</w:t>
            </w:r>
            <w:r>
              <w:rPr>
                <w:spacing w:val="-3"/>
                <w:sz w:val="24"/>
              </w:rPr>
              <w:t xml:space="preserve"> </w:t>
            </w:r>
            <w:r>
              <w:rPr>
                <w:spacing w:val="-2"/>
                <w:sz w:val="24"/>
              </w:rPr>
              <w:t>appetite</w:t>
            </w:r>
          </w:p>
        </w:tc>
      </w:tr>
      <w:tr w:rsidR="008D42C5" w14:paraId="581FFB79" w14:textId="77777777">
        <w:trPr>
          <w:trHeight w:val="947"/>
        </w:trPr>
        <w:tc>
          <w:tcPr>
            <w:tcW w:w="2836" w:type="dxa"/>
          </w:tcPr>
          <w:p w14:paraId="12B9C57A" w14:textId="77777777" w:rsidR="008D42C5" w:rsidRDefault="00790BB7">
            <w:pPr>
              <w:pStyle w:val="TableParagraph"/>
              <w:spacing w:before="60"/>
              <w:ind w:left="108"/>
              <w:jc w:val="left"/>
              <w:rPr>
                <w:sz w:val="24"/>
              </w:rPr>
            </w:pPr>
            <w:r>
              <w:rPr>
                <w:sz w:val="24"/>
              </w:rPr>
              <w:t xml:space="preserve">Psychiatric </w:t>
            </w:r>
            <w:r>
              <w:rPr>
                <w:spacing w:val="-2"/>
                <w:sz w:val="24"/>
              </w:rPr>
              <w:t>disorders</w:t>
            </w:r>
          </w:p>
        </w:tc>
        <w:tc>
          <w:tcPr>
            <w:tcW w:w="2835" w:type="dxa"/>
          </w:tcPr>
          <w:p w14:paraId="7BD992B6" w14:textId="77777777" w:rsidR="008D42C5" w:rsidRDefault="008D42C5">
            <w:pPr>
              <w:pStyle w:val="TableParagraph"/>
              <w:spacing w:before="0"/>
              <w:ind w:left="0"/>
              <w:jc w:val="left"/>
            </w:pPr>
          </w:p>
        </w:tc>
        <w:tc>
          <w:tcPr>
            <w:tcW w:w="2836" w:type="dxa"/>
          </w:tcPr>
          <w:p w14:paraId="64DE5590" w14:textId="77777777" w:rsidR="008D42C5" w:rsidRDefault="00790BB7">
            <w:pPr>
              <w:pStyle w:val="TableParagraph"/>
              <w:spacing w:before="0"/>
              <w:ind w:left="107" w:right="1098"/>
              <w:jc w:val="left"/>
              <w:rPr>
                <w:sz w:val="24"/>
              </w:rPr>
            </w:pPr>
            <w:r>
              <w:rPr>
                <w:spacing w:val="-2"/>
                <w:sz w:val="24"/>
              </w:rPr>
              <w:t xml:space="preserve">irritability, </w:t>
            </w:r>
            <w:r>
              <w:rPr>
                <w:sz w:val="24"/>
              </w:rPr>
              <w:t>depressed</w:t>
            </w:r>
            <w:r>
              <w:rPr>
                <w:spacing w:val="-2"/>
                <w:sz w:val="24"/>
              </w:rPr>
              <w:t xml:space="preserve"> mood,</w:t>
            </w:r>
          </w:p>
          <w:p w14:paraId="4085627C" w14:textId="77777777" w:rsidR="008D42C5" w:rsidRDefault="00790BB7">
            <w:pPr>
              <w:pStyle w:val="TableParagraph"/>
              <w:spacing w:before="60"/>
              <w:ind w:left="107"/>
              <w:jc w:val="left"/>
              <w:rPr>
                <w:sz w:val="24"/>
              </w:rPr>
            </w:pPr>
            <w:r>
              <w:rPr>
                <w:sz w:val="24"/>
              </w:rPr>
              <w:t>suicidal</w:t>
            </w:r>
            <w:r>
              <w:rPr>
                <w:spacing w:val="-3"/>
                <w:sz w:val="24"/>
              </w:rPr>
              <w:t xml:space="preserve"> </w:t>
            </w:r>
            <w:r>
              <w:rPr>
                <w:spacing w:val="-2"/>
                <w:sz w:val="24"/>
              </w:rPr>
              <w:t>ideation</w:t>
            </w:r>
          </w:p>
        </w:tc>
      </w:tr>
      <w:tr w:rsidR="008D42C5" w14:paraId="29784DF9" w14:textId="77777777">
        <w:trPr>
          <w:trHeight w:val="395"/>
        </w:trPr>
        <w:tc>
          <w:tcPr>
            <w:tcW w:w="2836" w:type="dxa"/>
          </w:tcPr>
          <w:p w14:paraId="5DFF3549" w14:textId="77777777" w:rsidR="008D42C5" w:rsidRDefault="00790BB7">
            <w:pPr>
              <w:pStyle w:val="TableParagraph"/>
              <w:spacing w:before="60"/>
              <w:ind w:left="108"/>
              <w:jc w:val="left"/>
              <w:rPr>
                <w:sz w:val="24"/>
              </w:rPr>
            </w:pPr>
            <w:r>
              <w:rPr>
                <w:sz w:val="24"/>
              </w:rPr>
              <w:t xml:space="preserve">Nervous system </w:t>
            </w:r>
            <w:r>
              <w:rPr>
                <w:spacing w:val="-2"/>
                <w:sz w:val="24"/>
              </w:rPr>
              <w:t>disorders</w:t>
            </w:r>
          </w:p>
        </w:tc>
        <w:tc>
          <w:tcPr>
            <w:tcW w:w="2835" w:type="dxa"/>
          </w:tcPr>
          <w:p w14:paraId="22AC13AD" w14:textId="77777777" w:rsidR="008D42C5" w:rsidRDefault="00790BB7">
            <w:pPr>
              <w:pStyle w:val="TableParagraph"/>
              <w:spacing w:before="60"/>
              <w:ind w:left="107"/>
              <w:jc w:val="left"/>
              <w:rPr>
                <w:sz w:val="24"/>
              </w:rPr>
            </w:pPr>
            <w:r>
              <w:rPr>
                <w:spacing w:val="-2"/>
                <w:sz w:val="24"/>
              </w:rPr>
              <w:t>headache</w:t>
            </w:r>
          </w:p>
        </w:tc>
        <w:tc>
          <w:tcPr>
            <w:tcW w:w="2836" w:type="dxa"/>
          </w:tcPr>
          <w:p w14:paraId="3E7BABBD" w14:textId="77777777" w:rsidR="008D42C5" w:rsidRDefault="00790BB7">
            <w:pPr>
              <w:pStyle w:val="TableParagraph"/>
              <w:spacing w:before="0"/>
              <w:ind w:left="107"/>
              <w:jc w:val="left"/>
              <w:rPr>
                <w:sz w:val="24"/>
              </w:rPr>
            </w:pPr>
            <w:r>
              <w:rPr>
                <w:spacing w:val="-2"/>
                <w:sz w:val="24"/>
              </w:rPr>
              <w:t>seizure</w:t>
            </w:r>
          </w:p>
        </w:tc>
      </w:tr>
      <w:tr w:rsidR="008D42C5" w14:paraId="6CA6355F" w14:textId="77777777">
        <w:trPr>
          <w:trHeight w:val="396"/>
        </w:trPr>
        <w:tc>
          <w:tcPr>
            <w:tcW w:w="2836" w:type="dxa"/>
          </w:tcPr>
          <w:p w14:paraId="07541AE8" w14:textId="77777777" w:rsidR="008D42C5" w:rsidRDefault="00790BB7">
            <w:pPr>
              <w:pStyle w:val="TableParagraph"/>
              <w:spacing w:before="61"/>
              <w:ind w:left="108"/>
              <w:jc w:val="left"/>
              <w:rPr>
                <w:sz w:val="24"/>
              </w:rPr>
            </w:pPr>
            <w:r>
              <w:rPr>
                <w:sz w:val="24"/>
              </w:rPr>
              <w:t xml:space="preserve">Eye </w:t>
            </w:r>
            <w:r>
              <w:rPr>
                <w:spacing w:val="-2"/>
                <w:sz w:val="24"/>
              </w:rPr>
              <w:t>disorders</w:t>
            </w:r>
          </w:p>
        </w:tc>
        <w:tc>
          <w:tcPr>
            <w:tcW w:w="2835" w:type="dxa"/>
          </w:tcPr>
          <w:p w14:paraId="4098FAC4" w14:textId="77777777" w:rsidR="008D42C5" w:rsidRDefault="00790BB7">
            <w:pPr>
              <w:pStyle w:val="TableParagraph"/>
              <w:spacing w:before="61"/>
              <w:ind w:left="107"/>
              <w:jc w:val="left"/>
              <w:rPr>
                <w:sz w:val="24"/>
              </w:rPr>
            </w:pPr>
            <w:r>
              <w:rPr>
                <w:sz w:val="24"/>
              </w:rPr>
              <w:t xml:space="preserve">dry </w:t>
            </w:r>
            <w:r>
              <w:rPr>
                <w:spacing w:val="-5"/>
                <w:sz w:val="24"/>
              </w:rPr>
              <w:t>eye</w:t>
            </w:r>
          </w:p>
        </w:tc>
        <w:tc>
          <w:tcPr>
            <w:tcW w:w="2836" w:type="dxa"/>
          </w:tcPr>
          <w:p w14:paraId="47D90BCB" w14:textId="77777777" w:rsidR="008D42C5" w:rsidRDefault="00790BB7">
            <w:pPr>
              <w:pStyle w:val="TableParagraph"/>
              <w:spacing w:before="1"/>
              <w:ind w:left="107"/>
              <w:jc w:val="left"/>
              <w:rPr>
                <w:sz w:val="24"/>
              </w:rPr>
            </w:pPr>
            <w:r>
              <w:rPr>
                <w:sz w:val="24"/>
              </w:rPr>
              <w:t xml:space="preserve">ocular </w:t>
            </w:r>
            <w:proofErr w:type="spellStart"/>
            <w:r>
              <w:rPr>
                <w:spacing w:val="-2"/>
                <w:sz w:val="24"/>
              </w:rPr>
              <w:t>hyperaemia</w:t>
            </w:r>
            <w:proofErr w:type="spellEnd"/>
          </w:p>
        </w:tc>
      </w:tr>
      <w:tr w:rsidR="008D42C5" w14:paraId="54264924" w14:textId="77777777">
        <w:trPr>
          <w:trHeight w:val="395"/>
        </w:trPr>
        <w:tc>
          <w:tcPr>
            <w:tcW w:w="2836" w:type="dxa"/>
          </w:tcPr>
          <w:p w14:paraId="3F5A7A6B" w14:textId="77777777" w:rsidR="008D42C5" w:rsidRDefault="00790BB7">
            <w:pPr>
              <w:pStyle w:val="TableParagraph"/>
              <w:spacing w:before="60"/>
              <w:ind w:left="108"/>
              <w:jc w:val="left"/>
              <w:rPr>
                <w:sz w:val="24"/>
              </w:rPr>
            </w:pPr>
            <w:r>
              <w:rPr>
                <w:sz w:val="24"/>
              </w:rPr>
              <w:t xml:space="preserve">Vascular </w:t>
            </w:r>
            <w:r>
              <w:rPr>
                <w:spacing w:val="-2"/>
                <w:sz w:val="24"/>
              </w:rPr>
              <w:t>disorders</w:t>
            </w:r>
          </w:p>
        </w:tc>
        <w:tc>
          <w:tcPr>
            <w:tcW w:w="2835" w:type="dxa"/>
          </w:tcPr>
          <w:p w14:paraId="0D172CEC" w14:textId="77777777" w:rsidR="008D42C5" w:rsidRDefault="008D42C5">
            <w:pPr>
              <w:pStyle w:val="TableParagraph"/>
              <w:spacing w:before="0"/>
              <w:ind w:left="0"/>
              <w:jc w:val="left"/>
            </w:pPr>
          </w:p>
        </w:tc>
        <w:tc>
          <w:tcPr>
            <w:tcW w:w="2836" w:type="dxa"/>
          </w:tcPr>
          <w:p w14:paraId="4D23093D" w14:textId="77777777" w:rsidR="008D42C5" w:rsidRDefault="00790BB7">
            <w:pPr>
              <w:pStyle w:val="TableParagraph"/>
              <w:spacing w:before="0"/>
              <w:ind w:left="107"/>
              <w:jc w:val="left"/>
              <w:rPr>
                <w:sz w:val="24"/>
              </w:rPr>
            </w:pPr>
            <w:r>
              <w:rPr>
                <w:spacing w:val="-2"/>
                <w:sz w:val="24"/>
              </w:rPr>
              <w:t>flushing</w:t>
            </w:r>
          </w:p>
        </w:tc>
      </w:tr>
      <w:tr w:rsidR="008D42C5" w14:paraId="380AFE1B" w14:textId="77777777">
        <w:trPr>
          <w:trHeight w:val="673"/>
        </w:trPr>
        <w:tc>
          <w:tcPr>
            <w:tcW w:w="2836" w:type="dxa"/>
          </w:tcPr>
          <w:p w14:paraId="5BD0DE11" w14:textId="77777777" w:rsidR="008D42C5" w:rsidRDefault="00790BB7">
            <w:pPr>
              <w:pStyle w:val="TableParagraph"/>
              <w:spacing w:before="60"/>
              <w:ind w:left="108"/>
              <w:jc w:val="left"/>
              <w:rPr>
                <w:sz w:val="24"/>
              </w:rPr>
            </w:pPr>
            <w:r>
              <w:rPr>
                <w:sz w:val="24"/>
              </w:rPr>
              <w:t>Respiratory,</w:t>
            </w:r>
            <w:r>
              <w:rPr>
                <w:spacing w:val="-15"/>
                <w:sz w:val="24"/>
              </w:rPr>
              <w:t xml:space="preserve"> </w:t>
            </w:r>
            <w:proofErr w:type="gramStart"/>
            <w:r>
              <w:rPr>
                <w:sz w:val="24"/>
              </w:rPr>
              <w:t>thoracic</w:t>
            </w:r>
            <w:proofErr w:type="gramEnd"/>
            <w:r>
              <w:rPr>
                <w:spacing w:val="-15"/>
                <w:sz w:val="24"/>
              </w:rPr>
              <w:t xml:space="preserve"> </w:t>
            </w:r>
            <w:r>
              <w:rPr>
                <w:sz w:val="24"/>
              </w:rPr>
              <w:t>and mediastinal disorders</w:t>
            </w:r>
          </w:p>
        </w:tc>
        <w:tc>
          <w:tcPr>
            <w:tcW w:w="2835" w:type="dxa"/>
          </w:tcPr>
          <w:p w14:paraId="76E412E8" w14:textId="77777777" w:rsidR="008D42C5" w:rsidRDefault="00790BB7">
            <w:pPr>
              <w:pStyle w:val="TableParagraph"/>
              <w:spacing w:before="60"/>
              <w:ind w:left="107"/>
              <w:jc w:val="left"/>
              <w:rPr>
                <w:sz w:val="24"/>
              </w:rPr>
            </w:pPr>
            <w:r>
              <w:rPr>
                <w:spacing w:val="-2"/>
                <w:sz w:val="24"/>
              </w:rPr>
              <w:t>epistaxis</w:t>
            </w:r>
          </w:p>
        </w:tc>
        <w:tc>
          <w:tcPr>
            <w:tcW w:w="2836" w:type="dxa"/>
          </w:tcPr>
          <w:p w14:paraId="26B63B3B" w14:textId="77777777" w:rsidR="008D42C5" w:rsidRDefault="008D42C5">
            <w:pPr>
              <w:pStyle w:val="TableParagraph"/>
              <w:spacing w:before="0"/>
              <w:ind w:left="0"/>
              <w:jc w:val="left"/>
            </w:pPr>
          </w:p>
        </w:tc>
      </w:tr>
    </w:tbl>
    <w:p w14:paraId="18C32A14" w14:textId="77777777" w:rsidR="008D42C5" w:rsidRDefault="008D42C5">
      <w:pPr>
        <w:sectPr w:rsidR="008D42C5">
          <w:pgSz w:w="11910" w:h="16840"/>
          <w:pgMar w:top="1360" w:right="1200" w:bottom="2757" w:left="1220" w:header="0" w:footer="772"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6"/>
        <w:gridCol w:w="2835"/>
        <w:gridCol w:w="2836"/>
      </w:tblGrid>
      <w:tr w:rsidR="008D42C5" w14:paraId="2AC91079" w14:textId="77777777">
        <w:trPr>
          <w:trHeight w:val="395"/>
        </w:trPr>
        <w:tc>
          <w:tcPr>
            <w:tcW w:w="2836" w:type="dxa"/>
          </w:tcPr>
          <w:p w14:paraId="1231F3B2" w14:textId="77777777" w:rsidR="008D42C5" w:rsidRDefault="00790BB7">
            <w:pPr>
              <w:pStyle w:val="TableParagraph"/>
              <w:spacing w:before="60"/>
              <w:ind w:left="108"/>
              <w:jc w:val="left"/>
              <w:rPr>
                <w:b/>
                <w:sz w:val="24"/>
              </w:rPr>
            </w:pPr>
            <w:r>
              <w:rPr>
                <w:b/>
                <w:sz w:val="24"/>
              </w:rPr>
              <w:lastRenderedPageBreak/>
              <w:t>System</w:t>
            </w:r>
            <w:r>
              <w:rPr>
                <w:b/>
                <w:spacing w:val="-1"/>
                <w:sz w:val="24"/>
              </w:rPr>
              <w:t xml:space="preserve"> </w:t>
            </w:r>
            <w:r>
              <w:rPr>
                <w:b/>
                <w:sz w:val="24"/>
              </w:rPr>
              <w:t>organ</w:t>
            </w:r>
            <w:r>
              <w:rPr>
                <w:b/>
                <w:spacing w:val="-1"/>
                <w:sz w:val="24"/>
              </w:rPr>
              <w:t xml:space="preserve"> </w:t>
            </w:r>
            <w:r>
              <w:rPr>
                <w:b/>
                <w:spacing w:val="-2"/>
                <w:sz w:val="24"/>
              </w:rPr>
              <w:t>class</w:t>
            </w:r>
          </w:p>
        </w:tc>
        <w:tc>
          <w:tcPr>
            <w:tcW w:w="2835" w:type="dxa"/>
          </w:tcPr>
          <w:p w14:paraId="215EB082" w14:textId="77777777" w:rsidR="008D42C5" w:rsidRDefault="00790BB7">
            <w:pPr>
              <w:pStyle w:val="TableParagraph"/>
              <w:spacing w:before="60"/>
              <w:ind w:left="107"/>
              <w:jc w:val="left"/>
              <w:rPr>
                <w:b/>
                <w:sz w:val="24"/>
              </w:rPr>
            </w:pPr>
            <w:r>
              <w:rPr>
                <w:b/>
                <w:sz w:val="24"/>
              </w:rPr>
              <w:t xml:space="preserve">Very </w:t>
            </w:r>
            <w:r>
              <w:rPr>
                <w:b/>
                <w:spacing w:val="-2"/>
                <w:sz w:val="24"/>
              </w:rPr>
              <w:t>common</w:t>
            </w:r>
          </w:p>
        </w:tc>
        <w:tc>
          <w:tcPr>
            <w:tcW w:w="2836" w:type="dxa"/>
          </w:tcPr>
          <w:p w14:paraId="48A63196" w14:textId="77777777" w:rsidR="008D42C5" w:rsidRDefault="00790BB7">
            <w:pPr>
              <w:pStyle w:val="TableParagraph"/>
              <w:spacing w:before="60"/>
              <w:ind w:left="107"/>
              <w:jc w:val="left"/>
              <w:rPr>
                <w:b/>
                <w:sz w:val="24"/>
              </w:rPr>
            </w:pPr>
            <w:r>
              <w:rPr>
                <w:b/>
                <w:spacing w:val="-2"/>
                <w:sz w:val="24"/>
              </w:rPr>
              <w:t>Common</w:t>
            </w:r>
          </w:p>
        </w:tc>
      </w:tr>
      <w:tr w:rsidR="008D42C5" w14:paraId="247876DF" w14:textId="77777777">
        <w:trPr>
          <w:trHeight w:val="1501"/>
        </w:trPr>
        <w:tc>
          <w:tcPr>
            <w:tcW w:w="2836" w:type="dxa"/>
          </w:tcPr>
          <w:p w14:paraId="7E89C8A5" w14:textId="77777777" w:rsidR="008D42C5" w:rsidRDefault="00790BB7">
            <w:pPr>
              <w:pStyle w:val="TableParagraph"/>
              <w:spacing w:before="61"/>
              <w:ind w:left="108"/>
              <w:jc w:val="left"/>
              <w:rPr>
                <w:sz w:val="24"/>
              </w:rPr>
            </w:pPr>
            <w:r>
              <w:rPr>
                <w:sz w:val="24"/>
              </w:rPr>
              <w:t>Gastrointestinal</w:t>
            </w:r>
            <w:r>
              <w:rPr>
                <w:spacing w:val="-1"/>
                <w:sz w:val="24"/>
              </w:rPr>
              <w:t xml:space="preserve"> </w:t>
            </w:r>
            <w:r>
              <w:rPr>
                <w:spacing w:val="-2"/>
                <w:sz w:val="24"/>
              </w:rPr>
              <w:t>disorders</w:t>
            </w:r>
          </w:p>
        </w:tc>
        <w:tc>
          <w:tcPr>
            <w:tcW w:w="2835" w:type="dxa"/>
          </w:tcPr>
          <w:p w14:paraId="06E36837" w14:textId="77777777" w:rsidR="008D42C5" w:rsidRDefault="00790BB7">
            <w:pPr>
              <w:pStyle w:val="TableParagraph"/>
              <w:spacing w:before="1"/>
              <w:ind w:left="107" w:right="1446"/>
              <w:jc w:val="left"/>
              <w:rPr>
                <w:sz w:val="24"/>
              </w:rPr>
            </w:pPr>
            <w:r>
              <w:rPr>
                <w:sz w:val="24"/>
              </w:rPr>
              <w:t>lip dry, chapped</w:t>
            </w:r>
            <w:r>
              <w:rPr>
                <w:spacing w:val="-15"/>
                <w:sz w:val="24"/>
              </w:rPr>
              <w:t xml:space="preserve"> </w:t>
            </w:r>
            <w:r>
              <w:rPr>
                <w:sz w:val="24"/>
              </w:rPr>
              <w:t xml:space="preserve">lips, dry mouth, </w:t>
            </w:r>
            <w:r>
              <w:rPr>
                <w:spacing w:val="-2"/>
                <w:sz w:val="24"/>
              </w:rPr>
              <w:t>cheilitis,</w:t>
            </w:r>
          </w:p>
          <w:p w14:paraId="5D21CCA3" w14:textId="77777777" w:rsidR="008D42C5" w:rsidRDefault="00790BB7">
            <w:pPr>
              <w:pStyle w:val="TableParagraph"/>
              <w:spacing w:before="61"/>
              <w:ind w:left="107"/>
              <w:jc w:val="left"/>
              <w:rPr>
                <w:sz w:val="24"/>
              </w:rPr>
            </w:pPr>
            <w:r>
              <w:rPr>
                <w:spacing w:val="-2"/>
                <w:sz w:val="24"/>
              </w:rPr>
              <w:t>nausea</w:t>
            </w:r>
          </w:p>
        </w:tc>
        <w:tc>
          <w:tcPr>
            <w:tcW w:w="2836" w:type="dxa"/>
          </w:tcPr>
          <w:p w14:paraId="74B46E11" w14:textId="77777777" w:rsidR="008D42C5" w:rsidRDefault="00790BB7">
            <w:pPr>
              <w:pStyle w:val="TableParagraph"/>
              <w:spacing w:before="1"/>
              <w:ind w:left="107" w:right="1167"/>
              <w:jc w:val="left"/>
              <w:rPr>
                <w:sz w:val="24"/>
              </w:rPr>
            </w:pPr>
            <w:r>
              <w:rPr>
                <w:spacing w:val="-2"/>
                <w:sz w:val="24"/>
              </w:rPr>
              <w:t xml:space="preserve">vomiting, </w:t>
            </w:r>
            <w:proofErr w:type="spellStart"/>
            <w:r>
              <w:rPr>
                <w:spacing w:val="-2"/>
                <w:sz w:val="24"/>
              </w:rPr>
              <w:t>diarrhoea</w:t>
            </w:r>
            <w:proofErr w:type="spellEnd"/>
            <w:r>
              <w:rPr>
                <w:spacing w:val="-2"/>
                <w:sz w:val="24"/>
              </w:rPr>
              <w:t xml:space="preserve">, </w:t>
            </w:r>
            <w:r>
              <w:rPr>
                <w:sz w:val="24"/>
              </w:rPr>
              <w:t>abdominal</w:t>
            </w:r>
            <w:r>
              <w:rPr>
                <w:spacing w:val="-15"/>
                <w:sz w:val="24"/>
              </w:rPr>
              <w:t xml:space="preserve"> </w:t>
            </w:r>
            <w:r>
              <w:rPr>
                <w:sz w:val="24"/>
              </w:rPr>
              <w:t>pain,</w:t>
            </w:r>
          </w:p>
          <w:p w14:paraId="48EF6EBF" w14:textId="77777777" w:rsidR="008D42C5" w:rsidRDefault="00790BB7">
            <w:pPr>
              <w:pStyle w:val="TableParagraph"/>
              <w:spacing w:before="1"/>
              <w:ind w:left="107" w:right="428"/>
              <w:jc w:val="left"/>
              <w:rPr>
                <w:sz w:val="24"/>
              </w:rPr>
            </w:pPr>
            <w:r>
              <w:rPr>
                <w:sz w:val="24"/>
              </w:rPr>
              <w:t>gastroesophageal</w:t>
            </w:r>
            <w:r>
              <w:rPr>
                <w:spacing w:val="-15"/>
                <w:sz w:val="24"/>
              </w:rPr>
              <w:t xml:space="preserve"> </w:t>
            </w:r>
            <w:r>
              <w:rPr>
                <w:sz w:val="24"/>
              </w:rPr>
              <w:t xml:space="preserve">reflux </w:t>
            </w:r>
            <w:r>
              <w:rPr>
                <w:spacing w:val="-2"/>
                <w:sz w:val="24"/>
              </w:rPr>
              <w:t>disease</w:t>
            </w:r>
          </w:p>
        </w:tc>
      </w:tr>
      <w:tr w:rsidR="008D42C5" w14:paraId="4B9DB9F3" w14:textId="77777777">
        <w:trPr>
          <w:trHeight w:val="2483"/>
        </w:trPr>
        <w:tc>
          <w:tcPr>
            <w:tcW w:w="2836" w:type="dxa"/>
          </w:tcPr>
          <w:p w14:paraId="3C75088D" w14:textId="77777777" w:rsidR="008D42C5" w:rsidRDefault="00790BB7">
            <w:pPr>
              <w:pStyle w:val="TableParagraph"/>
              <w:spacing w:before="60"/>
              <w:ind w:left="108" w:right="99"/>
              <w:jc w:val="left"/>
              <w:rPr>
                <w:sz w:val="24"/>
              </w:rPr>
            </w:pPr>
            <w:r>
              <w:rPr>
                <w:sz w:val="24"/>
              </w:rPr>
              <w:t>Skin</w:t>
            </w:r>
            <w:r>
              <w:rPr>
                <w:spacing w:val="-15"/>
                <w:sz w:val="24"/>
              </w:rPr>
              <w:t xml:space="preserve"> </w:t>
            </w:r>
            <w:r>
              <w:rPr>
                <w:sz w:val="24"/>
              </w:rPr>
              <w:t>and</w:t>
            </w:r>
            <w:r>
              <w:rPr>
                <w:spacing w:val="-15"/>
                <w:sz w:val="24"/>
              </w:rPr>
              <w:t xml:space="preserve"> </w:t>
            </w:r>
            <w:r>
              <w:rPr>
                <w:sz w:val="24"/>
              </w:rPr>
              <w:t>subcutaneous tissue disorders</w:t>
            </w:r>
          </w:p>
        </w:tc>
        <w:tc>
          <w:tcPr>
            <w:tcW w:w="2835" w:type="dxa"/>
          </w:tcPr>
          <w:p w14:paraId="70D5E442" w14:textId="77777777" w:rsidR="008D42C5" w:rsidRDefault="00790BB7">
            <w:pPr>
              <w:pStyle w:val="TableParagraph"/>
              <w:spacing w:before="0"/>
              <w:ind w:left="107" w:right="1446"/>
              <w:jc w:val="left"/>
              <w:rPr>
                <w:sz w:val="24"/>
              </w:rPr>
            </w:pPr>
            <w:r>
              <w:rPr>
                <w:sz w:val="24"/>
              </w:rPr>
              <w:t xml:space="preserve">dry skin, </w:t>
            </w:r>
            <w:r>
              <w:rPr>
                <w:spacing w:val="-2"/>
                <w:sz w:val="24"/>
              </w:rPr>
              <w:t>alopecia, pruritus, erythema,</w:t>
            </w:r>
          </w:p>
          <w:p w14:paraId="58A2AC6A" w14:textId="77777777" w:rsidR="008D42C5" w:rsidRDefault="00790BB7">
            <w:pPr>
              <w:pStyle w:val="TableParagraph"/>
              <w:spacing w:before="0"/>
              <w:ind w:left="107" w:right="612"/>
              <w:jc w:val="left"/>
              <w:rPr>
                <w:sz w:val="24"/>
              </w:rPr>
            </w:pPr>
            <w:r>
              <w:rPr>
                <w:sz w:val="24"/>
              </w:rPr>
              <w:t>skin</w:t>
            </w:r>
            <w:r>
              <w:rPr>
                <w:spacing w:val="-15"/>
                <w:sz w:val="24"/>
              </w:rPr>
              <w:t xml:space="preserve"> </w:t>
            </w:r>
            <w:r>
              <w:rPr>
                <w:sz w:val="24"/>
              </w:rPr>
              <w:t>exfoliation,</w:t>
            </w:r>
            <w:r>
              <w:rPr>
                <w:spacing w:val="-15"/>
                <w:sz w:val="24"/>
              </w:rPr>
              <w:t xml:space="preserve"> </w:t>
            </w:r>
            <w:r>
              <w:rPr>
                <w:sz w:val="24"/>
              </w:rPr>
              <w:t xml:space="preserve">rash, drug eruption, </w:t>
            </w:r>
            <w:r>
              <w:rPr>
                <w:spacing w:val="-2"/>
                <w:sz w:val="24"/>
              </w:rPr>
              <w:t>eczema,</w:t>
            </w:r>
          </w:p>
          <w:p w14:paraId="73BD42D5" w14:textId="77777777" w:rsidR="008D42C5" w:rsidRDefault="00790BB7">
            <w:pPr>
              <w:pStyle w:val="TableParagraph"/>
              <w:spacing w:before="0"/>
              <w:ind w:left="107"/>
              <w:jc w:val="left"/>
              <w:rPr>
                <w:sz w:val="24"/>
              </w:rPr>
            </w:pPr>
            <w:r>
              <w:rPr>
                <w:sz w:val="24"/>
              </w:rPr>
              <w:t xml:space="preserve">skin </w:t>
            </w:r>
            <w:r>
              <w:rPr>
                <w:spacing w:val="-2"/>
                <w:sz w:val="24"/>
              </w:rPr>
              <w:t>irritation</w:t>
            </w:r>
          </w:p>
        </w:tc>
        <w:tc>
          <w:tcPr>
            <w:tcW w:w="2836" w:type="dxa"/>
          </w:tcPr>
          <w:p w14:paraId="3EB9EDE6" w14:textId="77777777" w:rsidR="008D42C5" w:rsidRDefault="00790BB7">
            <w:pPr>
              <w:pStyle w:val="TableParagraph"/>
              <w:spacing w:before="0"/>
              <w:ind w:left="107"/>
              <w:jc w:val="left"/>
              <w:rPr>
                <w:sz w:val="24"/>
              </w:rPr>
            </w:pPr>
            <w:proofErr w:type="spellStart"/>
            <w:r>
              <w:rPr>
                <w:spacing w:val="-2"/>
                <w:sz w:val="24"/>
              </w:rPr>
              <w:t>onychoclasis</w:t>
            </w:r>
            <w:proofErr w:type="spellEnd"/>
            <w:r>
              <w:rPr>
                <w:spacing w:val="-2"/>
                <w:sz w:val="24"/>
              </w:rPr>
              <w:t>,</w:t>
            </w:r>
          </w:p>
          <w:p w14:paraId="7DE86898" w14:textId="77777777" w:rsidR="008D42C5" w:rsidRDefault="00790BB7">
            <w:pPr>
              <w:pStyle w:val="TableParagraph"/>
              <w:spacing w:before="0"/>
              <w:ind w:left="107" w:right="280"/>
              <w:jc w:val="left"/>
              <w:rPr>
                <w:sz w:val="24"/>
              </w:rPr>
            </w:pPr>
            <w:r>
              <w:rPr>
                <w:sz w:val="24"/>
              </w:rPr>
              <w:t>skin fissures, blister, decubitus ulcer, dermatitis,</w:t>
            </w:r>
            <w:r>
              <w:rPr>
                <w:spacing w:val="-15"/>
                <w:sz w:val="24"/>
              </w:rPr>
              <w:t xml:space="preserve"> </w:t>
            </w:r>
            <w:r>
              <w:rPr>
                <w:sz w:val="24"/>
              </w:rPr>
              <w:t>skin</w:t>
            </w:r>
            <w:r>
              <w:rPr>
                <w:spacing w:val="-15"/>
                <w:sz w:val="24"/>
              </w:rPr>
              <w:t xml:space="preserve"> </w:t>
            </w:r>
            <w:r>
              <w:rPr>
                <w:sz w:val="24"/>
              </w:rPr>
              <w:t xml:space="preserve">reaction, </w:t>
            </w:r>
            <w:proofErr w:type="spellStart"/>
            <w:r>
              <w:rPr>
                <w:sz w:val="24"/>
              </w:rPr>
              <w:t>ingrowing</w:t>
            </w:r>
            <w:proofErr w:type="spellEnd"/>
            <w:r>
              <w:rPr>
                <w:sz w:val="24"/>
              </w:rPr>
              <w:t xml:space="preserve"> nail, </w:t>
            </w:r>
            <w:r>
              <w:rPr>
                <w:spacing w:val="-2"/>
                <w:sz w:val="24"/>
              </w:rPr>
              <w:t>madarosis,</w:t>
            </w:r>
          </w:p>
          <w:p w14:paraId="58017977" w14:textId="77777777" w:rsidR="008D42C5" w:rsidRDefault="00790BB7">
            <w:pPr>
              <w:pStyle w:val="TableParagraph"/>
              <w:spacing w:before="0" w:line="270" w:lineRule="atLeast"/>
              <w:ind w:left="107" w:right="1423"/>
              <w:jc w:val="left"/>
              <w:rPr>
                <w:sz w:val="24"/>
              </w:rPr>
            </w:pPr>
            <w:r>
              <w:rPr>
                <w:spacing w:val="-2"/>
                <w:sz w:val="24"/>
              </w:rPr>
              <w:t>urticaria,</w:t>
            </w:r>
            <w:r>
              <w:rPr>
                <w:spacing w:val="40"/>
                <w:sz w:val="24"/>
              </w:rPr>
              <w:t xml:space="preserve"> </w:t>
            </w:r>
            <w:r>
              <w:rPr>
                <w:sz w:val="24"/>
              </w:rPr>
              <w:t>skin</w:t>
            </w:r>
            <w:r>
              <w:rPr>
                <w:spacing w:val="-15"/>
                <w:sz w:val="24"/>
              </w:rPr>
              <w:t xml:space="preserve"> </w:t>
            </w:r>
            <w:r>
              <w:rPr>
                <w:sz w:val="24"/>
              </w:rPr>
              <w:t>fragility, swelling</w:t>
            </w:r>
            <w:r>
              <w:rPr>
                <w:spacing w:val="-1"/>
                <w:sz w:val="24"/>
              </w:rPr>
              <w:t xml:space="preserve"> </w:t>
            </w:r>
            <w:r>
              <w:rPr>
                <w:spacing w:val="-4"/>
                <w:sz w:val="24"/>
              </w:rPr>
              <w:t>face</w:t>
            </w:r>
          </w:p>
        </w:tc>
      </w:tr>
      <w:tr w:rsidR="008D42C5" w14:paraId="3BF0CC3E" w14:textId="77777777">
        <w:trPr>
          <w:trHeight w:val="1103"/>
        </w:trPr>
        <w:tc>
          <w:tcPr>
            <w:tcW w:w="2836" w:type="dxa"/>
          </w:tcPr>
          <w:p w14:paraId="7CF37272" w14:textId="77777777" w:rsidR="008D42C5" w:rsidRDefault="00790BB7">
            <w:pPr>
              <w:pStyle w:val="TableParagraph"/>
              <w:spacing w:before="60"/>
              <w:ind w:left="108"/>
              <w:jc w:val="left"/>
              <w:rPr>
                <w:sz w:val="24"/>
              </w:rPr>
            </w:pPr>
            <w:r>
              <w:rPr>
                <w:sz w:val="24"/>
              </w:rPr>
              <w:t>Musculoskeletal and connective</w:t>
            </w:r>
            <w:r>
              <w:rPr>
                <w:spacing w:val="-15"/>
                <w:sz w:val="24"/>
              </w:rPr>
              <w:t xml:space="preserve"> </w:t>
            </w:r>
            <w:r>
              <w:rPr>
                <w:sz w:val="24"/>
              </w:rPr>
              <w:t>tissue</w:t>
            </w:r>
            <w:r>
              <w:rPr>
                <w:spacing w:val="-15"/>
                <w:sz w:val="24"/>
              </w:rPr>
              <w:t xml:space="preserve"> </w:t>
            </w:r>
            <w:r>
              <w:rPr>
                <w:sz w:val="24"/>
              </w:rPr>
              <w:t>disorders</w:t>
            </w:r>
          </w:p>
        </w:tc>
        <w:tc>
          <w:tcPr>
            <w:tcW w:w="2835" w:type="dxa"/>
          </w:tcPr>
          <w:p w14:paraId="227A7115" w14:textId="77777777" w:rsidR="008D42C5" w:rsidRDefault="00790BB7">
            <w:pPr>
              <w:pStyle w:val="TableParagraph"/>
              <w:spacing w:before="60"/>
              <w:ind w:left="107"/>
              <w:jc w:val="left"/>
              <w:rPr>
                <w:sz w:val="24"/>
              </w:rPr>
            </w:pPr>
            <w:r>
              <w:rPr>
                <w:spacing w:val="-2"/>
                <w:sz w:val="24"/>
              </w:rPr>
              <w:t>arthralgia</w:t>
            </w:r>
          </w:p>
        </w:tc>
        <w:tc>
          <w:tcPr>
            <w:tcW w:w="2836" w:type="dxa"/>
          </w:tcPr>
          <w:p w14:paraId="4E50FB3C" w14:textId="77777777" w:rsidR="008D42C5" w:rsidRDefault="00790BB7">
            <w:pPr>
              <w:pStyle w:val="TableParagraph"/>
              <w:spacing w:before="0"/>
              <w:ind w:left="107" w:right="737"/>
              <w:jc w:val="left"/>
              <w:rPr>
                <w:sz w:val="24"/>
              </w:rPr>
            </w:pPr>
            <w:r>
              <w:rPr>
                <w:sz w:val="24"/>
              </w:rPr>
              <w:t>back pain,</w:t>
            </w:r>
            <w:r>
              <w:rPr>
                <w:spacing w:val="40"/>
                <w:sz w:val="24"/>
              </w:rPr>
              <w:t xml:space="preserve"> </w:t>
            </w:r>
            <w:r>
              <w:rPr>
                <w:sz w:val="24"/>
              </w:rPr>
              <w:t>epiphyses</w:t>
            </w:r>
            <w:r>
              <w:rPr>
                <w:spacing w:val="-15"/>
                <w:sz w:val="24"/>
              </w:rPr>
              <w:t xml:space="preserve"> </w:t>
            </w:r>
            <w:r>
              <w:rPr>
                <w:sz w:val="24"/>
              </w:rPr>
              <w:t xml:space="preserve">premature </w:t>
            </w:r>
            <w:r>
              <w:rPr>
                <w:spacing w:val="-2"/>
                <w:sz w:val="24"/>
              </w:rPr>
              <w:t>fusion</w:t>
            </w:r>
            <w:r>
              <w:rPr>
                <w:spacing w:val="-2"/>
                <w:sz w:val="24"/>
                <w:vertAlign w:val="superscript"/>
              </w:rPr>
              <w:t>1</w:t>
            </w:r>
            <w:r>
              <w:rPr>
                <w:spacing w:val="-2"/>
                <w:sz w:val="24"/>
              </w:rPr>
              <w:t>*,</w:t>
            </w:r>
          </w:p>
          <w:p w14:paraId="13C30703" w14:textId="77777777" w:rsidR="008D42C5" w:rsidRDefault="00790BB7">
            <w:pPr>
              <w:pStyle w:val="TableParagraph"/>
              <w:spacing w:before="0" w:line="255" w:lineRule="exact"/>
              <w:ind w:left="107"/>
              <w:jc w:val="left"/>
              <w:rPr>
                <w:sz w:val="24"/>
              </w:rPr>
            </w:pPr>
            <w:r>
              <w:rPr>
                <w:sz w:val="24"/>
              </w:rPr>
              <w:t>joint</w:t>
            </w:r>
            <w:r>
              <w:rPr>
                <w:spacing w:val="-2"/>
                <w:sz w:val="24"/>
              </w:rPr>
              <w:t xml:space="preserve"> swelling</w:t>
            </w:r>
          </w:p>
        </w:tc>
      </w:tr>
      <w:tr w:rsidR="008D42C5" w14:paraId="31921C71" w14:textId="77777777">
        <w:trPr>
          <w:trHeight w:val="671"/>
        </w:trPr>
        <w:tc>
          <w:tcPr>
            <w:tcW w:w="2836" w:type="dxa"/>
          </w:tcPr>
          <w:p w14:paraId="1FD82B4F" w14:textId="77777777" w:rsidR="008D42C5" w:rsidRDefault="00790BB7">
            <w:pPr>
              <w:pStyle w:val="TableParagraph"/>
              <w:spacing w:before="60"/>
              <w:ind w:left="108" w:right="595"/>
              <w:jc w:val="left"/>
              <w:rPr>
                <w:sz w:val="24"/>
              </w:rPr>
            </w:pPr>
            <w:r>
              <w:rPr>
                <w:sz w:val="24"/>
              </w:rPr>
              <w:t>Renal</w:t>
            </w:r>
            <w:r>
              <w:rPr>
                <w:spacing w:val="-15"/>
                <w:sz w:val="24"/>
              </w:rPr>
              <w:t xml:space="preserve"> </w:t>
            </w:r>
            <w:r>
              <w:rPr>
                <w:sz w:val="24"/>
              </w:rPr>
              <w:t>and</w:t>
            </w:r>
            <w:r>
              <w:rPr>
                <w:spacing w:val="-15"/>
                <w:sz w:val="24"/>
              </w:rPr>
              <w:t xml:space="preserve"> </w:t>
            </w:r>
            <w:r>
              <w:rPr>
                <w:sz w:val="24"/>
              </w:rPr>
              <w:t xml:space="preserve">urinary </w:t>
            </w:r>
            <w:r>
              <w:rPr>
                <w:spacing w:val="-2"/>
                <w:sz w:val="24"/>
              </w:rPr>
              <w:t>disorders</w:t>
            </w:r>
          </w:p>
        </w:tc>
        <w:tc>
          <w:tcPr>
            <w:tcW w:w="2835" w:type="dxa"/>
          </w:tcPr>
          <w:p w14:paraId="430245CC" w14:textId="77777777" w:rsidR="008D42C5" w:rsidRDefault="008D42C5">
            <w:pPr>
              <w:pStyle w:val="TableParagraph"/>
              <w:spacing w:before="0"/>
              <w:ind w:left="0"/>
              <w:jc w:val="left"/>
            </w:pPr>
          </w:p>
        </w:tc>
        <w:tc>
          <w:tcPr>
            <w:tcW w:w="2836" w:type="dxa"/>
          </w:tcPr>
          <w:p w14:paraId="493C839E" w14:textId="77777777" w:rsidR="008D42C5" w:rsidRDefault="00790BB7">
            <w:pPr>
              <w:pStyle w:val="TableParagraph"/>
              <w:spacing w:before="0"/>
              <w:ind w:left="107"/>
              <w:jc w:val="left"/>
              <w:rPr>
                <w:sz w:val="24"/>
              </w:rPr>
            </w:pPr>
            <w:r>
              <w:rPr>
                <w:spacing w:val="-2"/>
                <w:sz w:val="24"/>
              </w:rPr>
              <w:t>proteinuria</w:t>
            </w:r>
          </w:p>
        </w:tc>
      </w:tr>
      <w:tr w:rsidR="008D42C5" w14:paraId="61D558A4" w14:textId="77777777">
        <w:trPr>
          <w:trHeight w:val="949"/>
        </w:trPr>
        <w:tc>
          <w:tcPr>
            <w:tcW w:w="2836" w:type="dxa"/>
          </w:tcPr>
          <w:p w14:paraId="4D59DEEF" w14:textId="77777777" w:rsidR="008D42C5" w:rsidRDefault="00790BB7">
            <w:pPr>
              <w:pStyle w:val="TableParagraph"/>
              <w:spacing w:before="61"/>
              <w:ind w:left="108"/>
              <w:jc w:val="left"/>
              <w:rPr>
                <w:sz w:val="24"/>
              </w:rPr>
            </w:pPr>
            <w:r>
              <w:rPr>
                <w:sz w:val="24"/>
              </w:rPr>
              <w:t>General</w:t>
            </w:r>
            <w:r>
              <w:rPr>
                <w:spacing w:val="-15"/>
                <w:sz w:val="24"/>
              </w:rPr>
              <w:t xml:space="preserve"> </w:t>
            </w:r>
            <w:r>
              <w:rPr>
                <w:sz w:val="24"/>
              </w:rPr>
              <w:t>disorders</w:t>
            </w:r>
            <w:r>
              <w:rPr>
                <w:spacing w:val="-15"/>
                <w:sz w:val="24"/>
              </w:rPr>
              <w:t xml:space="preserve"> </w:t>
            </w:r>
            <w:r>
              <w:rPr>
                <w:sz w:val="24"/>
              </w:rPr>
              <w:t xml:space="preserve">and administration site </w:t>
            </w:r>
            <w:r>
              <w:rPr>
                <w:spacing w:val="-2"/>
                <w:sz w:val="24"/>
              </w:rPr>
              <w:t>conditions</w:t>
            </w:r>
          </w:p>
        </w:tc>
        <w:tc>
          <w:tcPr>
            <w:tcW w:w="2835" w:type="dxa"/>
          </w:tcPr>
          <w:p w14:paraId="0BCA6665" w14:textId="77777777" w:rsidR="008D42C5" w:rsidRDefault="008D42C5">
            <w:pPr>
              <w:pStyle w:val="TableParagraph"/>
              <w:spacing w:before="0"/>
              <w:ind w:left="0"/>
              <w:jc w:val="left"/>
            </w:pPr>
          </w:p>
        </w:tc>
        <w:tc>
          <w:tcPr>
            <w:tcW w:w="2836" w:type="dxa"/>
          </w:tcPr>
          <w:p w14:paraId="6EC6F5EC" w14:textId="77777777" w:rsidR="008D42C5" w:rsidRDefault="00790BB7">
            <w:pPr>
              <w:pStyle w:val="TableParagraph"/>
              <w:spacing w:before="61"/>
              <w:ind w:left="107"/>
              <w:jc w:val="left"/>
              <w:rPr>
                <w:sz w:val="24"/>
              </w:rPr>
            </w:pPr>
            <w:r>
              <w:rPr>
                <w:spacing w:val="-2"/>
                <w:sz w:val="24"/>
              </w:rPr>
              <w:t>fatigue</w:t>
            </w:r>
          </w:p>
        </w:tc>
      </w:tr>
      <w:tr w:rsidR="008D42C5" w14:paraId="053F05D9" w14:textId="77777777">
        <w:trPr>
          <w:trHeight w:val="395"/>
        </w:trPr>
        <w:tc>
          <w:tcPr>
            <w:tcW w:w="2836" w:type="dxa"/>
          </w:tcPr>
          <w:p w14:paraId="50B679CC" w14:textId="77777777" w:rsidR="008D42C5" w:rsidRDefault="00790BB7">
            <w:pPr>
              <w:pStyle w:val="TableParagraph"/>
              <w:spacing w:before="60"/>
              <w:ind w:left="108"/>
              <w:jc w:val="left"/>
              <w:rPr>
                <w:sz w:val="24"/>
              </w:rPr>
            </w:pPr>
            <w:r>
              <w:rPr>
                <w:spacing w:val="-2"/>
                <w:sz w:val="24"/>
              </w:rPr>
              <w:t>Investigations</w:t>
            </w:r>
          </w:p>
        </w:tc>
        <w:tc>
          <w:tcPr>
            <w:tcW w:w="2835" w:type="dxa"/>
          </w:tcPr>
          <w:p w14:paraId="036B685F" w14:textId="77777777" w:rsidR="008D42C5" w:rsidRDefault="008D42C5">
            <w:pPr>
              <w:pStyle w:val="TableParagraph"/>
              <w:spacing w:before="0"/>
              <w:ind w:left="0"/>
              <w:jc w:val="left"/>
            </w:pPr>
          </w:p>
        </w:tc>
        <w:tc>
          <w:tcPr>
            <w:tcW w:w="2836" w:type="dxa"/>
          </w:tcPr>
          <w:p w14:paraId="4A8FAF25" w14:textId="77777777" w:rsidR="008D42C5" w:rsidRDefault="00790BB7">
            <w:pPr>
              <w:pStyle w:val="TableParagraph"/>
              <w:spacing w:before="60"/>
              <w:ind w:left="107"/>
              <w:jc w:val="left"/>
              <w:rPr>
                <w:sz w:val="24"/>
              </w:rPr>
            </w:pPr>
            <w:r>
              <w:rPr>
                <w:sz w:val="24"/>
              </w:rPr>
              <w:t>lipase</w:t>
            </w:r>
            <w:r>
              <w:rPr>
                <w:spacing w:val="-1"/>
                <w:sz w:val="24"/>
              </w:rPr>
              <w:t xml:space="preserve"> </w:t>
            </w:r>
            <w:r>
              <w:rPr>
                <w:spacing w:val="-2"/>
                <w:sz w:val="24"/>
              </w:rPr>
              <w:t>increased</w:t>
            </w:r>
          </w:p>
        </w:tc>
      </w:tr>
      <w:tr w:rsidR="008D42C5" w14:paraId="3039FDBA" w14:textId="77777777">
        <w:trPr>
          <w:trHeight w:val="1007"/>
        </w:trPr>
        <w:tc>
          <w:tcPr>
            <w:tcW w:w="2836" w:type="dxa"/>
          </w:tcPr>
          <w:p w14:paraId="5DCFFC6B" w14:textId="77777777" w:rsidR="008D42C5" w:rsidRDefault="00790BB7">
            <w:pPr>
              <w:pStyle w:val="TableParagraph"/>
              <w:spacing w:before="60"/>
              <w:ind w:left="108" w:right="280"/>
              <w:jc w:val="left"/>
              <w:rPr>
                <w:sz w:val="24"/>
              </w:rPr>
            </w:pPr>
            <w:r>
              <w:rPr>
                <w:sz w:val="24"/>
              </w:rPr>
              <w:t>Injury, poisoning and procedural</w:t>
            </w:r>
            <w:r>
              <w:rPr>
                <w:spacing w:val="-15"/>
                <w:sz w:val="24"/>
              </w:rPr>
              <w:t xml:space="preserve"> </w:t>
            </w:r>
            <w:r>
              <w:rPr>
                <w:sz w:val="24"/>
              </w:rPr>
              <w:t>complications</w:t>
            </w:r>
          </w:p>
        </w:tc>
        <w:tc>
          <w:tcPr>
            <w:tcW w:w="2835" w:type="dxa"/>
          </w:tcPr>
          <w:p w14:paraId="0F13839E" w14:textId="77777777" w:rsidR="008D42C5" w:rsidRDefault="00790BB7">
            <w:pPr>
              <w:pStyle w:val="TableParagraph"/>
              <w:spacing w:before="60"/>
              <w:ind w:left="107"/>
              <w:jc w:val="left"/>
              <w:rPr>
                <w:sz w:val="24"/>
              </w:rPr>
            </w:pPr>
            <w:r>
              <w:rPr>
                <w:sz w:val="24"/>
              </w:rPr>
              <w:t xml:space="preserve">skin </w:t>
            </w:r>
            <w:r>
              <w:rPr>
                <w:spacing w:val="-2"/>
                <w:sz w:val="24"/>
              </w:rPr>
              <w:t>abrasion,</w:t>
            </w:r>
          </w:p>
          <w:p w14:paraId="7AAD09B4" w14:textId="77777777" w:rsidR="008D42C5" w:rsidRDefault="00790BB7">
            <w:pPr>
              <w:pStyle w:val="TableParagraph"/>
              <w:spacing w:before="60"/>
              <w:ind w:left="107" w:right="933"/>
              <w:jc w:val="left"/>
              <w:rPr>
                <w:sz w:val="24"/>
              </w:rPr>
            </w:pPr>
            <w:r>
              <w:rPr>
                <w:sz w:val="24"/>
              </w:rPr>
              <w:t>radiological</w:t>
            </w:r>
            <w:r>
              <w:rPr>
                <w:spacing w:val="-15"/>
                <w:sz w:val="24"/>
              </w:rPr>
              <w:t xml:space="preserve"> </w:t>
            </w:r>
            <w:r>
              <w:rPr>
                <w:sz w:val="24"/>
              </w:rPr>
              <w:t xml:space="preserve">spinal </w:t>
            </w:r>
            <w:r>
              <w:rPr>
                <w:spacing w:val="-2"/>
                <w:sz w:val="24"/>
              </w:rPr>
              <w:t>fracture**</w:t>
            </w:r>
          </w:p>
        </w:tc>
        <w:tc>
          <w:tcPr>
            <w:tcW w:w="2836" w:type="dxa"/>
          </w:tcPr>
          <w:p w14:paraId="5B5A3F44" w14:textId="77777777" w:rsidR="008D42C5" w:rsidRDefault="00790BB7">
            <w:pPr>
              <w:pStyle w:val="TableParagraph"/>
              <w:spacing w:before="60" w:line="292" w:lineRule="auto"/>
              <w:ind w:left="107" w:right="1388"/>
              <w:jc w:val="left"/>
              <w:rPr>
                <w:sz w:val="24"/>
              </w:rPr>
            </w:pPr>
            <w:r>
              <w:rPr>
                <w:spacing w:val="-2"/>
                <w:sz w:val="24"/>
              </w:rPr>
              <w:t xml:space="preserve">sunburn, </w:t>
            </w:r>
            <w:r>
              <w:rPr>
                <w:sz w:val="24"/>
              </w:rPr>
              <w:t>ankle</w:t>
            </w:r>
            <w:r>
              <w:rPr>
                <w:spacing w:val="-15"/>
                <w:sz w:val="24"/>
              </w:rPr>
              <w:t xml:space="preserve"> </w:t>
            </w:r>
            <w:r>
              <w:rPr>
                <w:sz w:val="24"/>
              </w:rPr>
              <w:t>fracture</w:t>
            </w:r>
          </w:p>
        </w:tc>
      </w:tr>
    </w:tbl>
    <w:p w14:paraId="3BC7A33C" w14:textId="77777777" w:rsidR="008D42C5" w:rsidRDefault="00790BB7">
      <w:pPr>
        <w:spacing w:before="25"/>
        <w:ind w:left="220"/>
      </w:pPr>
      <w:r>
        <w:t>*Refer</w:t>
      </w:r>
      <w:r>
        <w:rPr>
          <w:spacing w:val="-8"/>
        </w:rPr>
        <w:t xml:space="preserve"> </w:t>
      </w:r>
      <w:r>
        <w:t>to</w:t>
      </w:r>
      <w:r>
        <w:rPr>
          <w:spacing w:val="-7"/>
        </w:rPr>
        <w:t xml:space="preserve"> </w:t>
      </w:r>
      <w:r>
        <w:t>“Description</w:t>
      </w:r>
      <w:r>
        <w:rPr>
          <w:spacing w:val="-6"/>
        </w:rPr>
        <w:t xml:space="preserve"> </w:t>
      </w:r>
      <w:r>
        <w:t>of</w:t>
      </w:r>
      <w:r>
        <w:rPr>
          <w:spacing w:val="-8"/>
        </w:rPr>
        <w:t xml:space="preserve"> </w:t>
      </w:r>
      <w:r>
        <w:t>selected</w:t>
      </w:r>
      <w:r>
        <w:rPr>
          <w:spacing w:val="-7"/>
        </w:rPr>
        <w:t xml:space="preserve"> </w:t>
      </w:r>
      <w:r>
        <w:t>adverse</w:t>
      </w:r>
      <w:r>
        <w:rPr>
          <w:spacing w:val="-5"/>
        </w:rPr>
        <w:t xml:space="preserve"> </w:t>
      </w:r>
      <w:r>
        <w:t>reactions”</w:t>
      </w:r>
      <w:r>
        <w:rPr>
          <w:spacing w:val="-7"/>
        </w:rPr>
        <w:t xml:space="preserve"> </w:t>
      </w:r>
      <w:r>
        <w:rPr>
          <w:spacing w:val="-2"/>
        </w:rPr>
        <w:t>section</w:t>
      </w:r>
    </w:p>
    <w:p w14:paraId="74CE0664" w14:textId="77777777" w:rsidR="008D42C5" w:rsidRDefault="00790BB7">
      <w:pPr>
        <w:spacing w:before="200"/>
        <w:ind w:left="220"/>
      </w:pPr>
      <w:r>
        <w:t>** Based on vertebral fracture analysis applied to whole body computed tomography (WBCT) scans obtained in the Phase 3 PVO-1A-301 FOP study</w:t>
      </w:r>
    </w:p>
    <w:p w14:paraId="1ED8231D" w14:textId="77777777" w:rsidR="008D42C5" w:rsidRDefault="00790BB7">
      <w:pPr>
        <w:spacing w:before="200"/>
        <w:ind w:left="220"/>
      </w:pPr>
      <w:r>
        <w:rPr>
          <w:vertAlign w:val="superscript"/>
        </w:rPr>
        <w:t>1</w:t>
      </w:r>
      <w:r>
        <w:t>Epiphysis</w:t>
      </w:r>
      <w:r>
        <w:rPr>
          <w:spacing w:val="-7"/>
        </w:rPr>
        <w:t xml:space="preserve"> </w:t>
      </w:r>
      <w:r>
        <w:t>premature</w:t>
      </w:r>
      <w:r>
        <w:rPr>
          <w:spacing w:val="-6"/>
        </w:rPr>
        <w:t xml:space="preserve"> </w:t>
      </w:r>
      <w:r>
        <w:t>fusion</w:t>
      </w:r>
      <w:r>
        <w:rPr>
          <w:spacing w:val="-6"/>
        </w:rPr>
        <w:t xml:space="preserve"> </w:t>
      </w:r>
      <w:r>
        <w:t>is</w:t>
      </w:r>
      <w:r>
        <w:rPr>
          <w:spacing w:val="-7"/>
        </w:rPr>
        <w:t xml:space="preserve"> </w:t>
      </w:r>
      <w:r>
        <w:t>PT</w:t>
      </w:r>
      <w:r>
        <w:rPr>
          <w:spacing w:val="-5"/>
        </w:rPr>
        <w:t xml:space="preserve"> </w:t>
      </w:r>
      <w:r>
        <w:t>used</w:t>
      </w:r>
      <w:r>
        <w:rPr>
          <w:spacing w:val="-7"/>
        </w:rPr>
        <w:t xml:space="preserve"> </w:t>
      </w:r>
      <w:r>
        <w:t>to</w:t>
      </w:r>
      <w:r>
        <w:rPr>
          <w:spacing w:val="-5"/>
        </w:rPr>
        <w:t xml:space="preserve"> </w:t>
      </w:r>
      <w:r>
        <w:t>capture</w:t>
      </w:r>
      <w:r>
        <w:rPr>
          <w:spacing w:val="-7"/>
        </w:rPr>
        <w:t xml:space="preserve"> </w:t>
      </w:r>
      <w:r>
        <w:t>premature</w:t>
      </w:r>
      <w:r>
        <w:rPr>
          <w:spacing w:val="-6"/>
        </w:rPr>
        <w:t xml:space="preserve"> </w:t>
      </w:r>
      <w:r>
        <w:t>physeal</w:t>
      </w:r>
      <w:r>
        <w:rPr>
          <w:spacing w:val="-7"/>
        </w:rPr>
        <w:t xml:space="preserve"> </w:t>
      </w:r>
      <w:r>
        <w:t>closure</w:t>
      </w:r>
      <w:r>
        <w:rPr>
          <w:spacing w:val="-6"/>
        </w:rPr>
        <w:t xml:space="preserve"> </w:t>
      </w:r>
      <w:r>
        <w:t>or</w:t>
      </w:r>
      <w:r>
        <w:rPr>
          <w:spacing w:val="-7"/>
        </w:rPr>
        <w:t xml:space="preserve"> </w:t>
      </w:r>
      <w:r>
        <w:rPr>
          <w:spacing w:val="-4"/>
        </w:rPr>
        <w:t>PPC.</w:t>
      </w:r>
    </w:p>
    <w:p w14:paraId="64C7E1E1" w14:textId="77777777" w:rsidR="008D42C5" w:rsidRDefault="008D42C5">
      <w:pPr>
        <w:pStyle w:val="BodyText"/>
        <w:spacing w:before="121"/>
        <w:ind w:left="0"/>
        <w:rPr>
          <w:sz w:val="22"/>
        </w:rPr>
      </w:pPr>
    </w:p>
    <w:p w14:paraId="6331667A" w14:textId="77777777" w:rsidR="008D42C5" w:rsidRDefault="00790BB7">
      <w:pPr>
        <w:pStyle w:val="BodyText"/>
        <w:spacing w:line="276" w:lineRule="auto"/>
        <w:ind w:right="412"/>
      </w:pPr>
      <w:hyperlink w:anchor="_bookmark3" w:history="1">
        <w:r>
          <w:t>Table</w:t>
        </w:r>
        <w:r>
          <w:rPr>
            <w:spacing w:val="-2"/>
          </w:rPr>
          <w:t xml:space="preserve"> </w:t>
        </w:r>
        <w:r>
          <w:t>4</w:t>
        </w:r>
      </w:hyperlink>
      <w:r>
        <w:rPr>
          <w:spacing w:val="-3"/>
        </w:rPr>
        <w:t xml:space="preserve"> </w:t>
      </w:r>
      <w:r>
        <w:t>presents</w:t>
      </w:r>
      <w:r>
        <w:rPr>
          <w:spacing w:val="-3"/>
        </w:rPr>
        <w:t xml:space="preserve"> </w:t>
      </w:r>
      <w:r>
        <w:t>the</w:t>
      </w:r>
      <w:r>
        <w:rPr>
          <w:spacing w:val="-3"/>
        </w:rPr>
        <w:t xml:space="preserve"> </w:t>
      </w:r>
      <w:r>
        <w:t>frequency</w:t>
      </w:r>
      <w:r>
        <w:rPr>
          <w:spacing w:val="-3"/>
        </w:rPr>
        <w:t xml:space="preserve"> </w:t>
      </w:r>
      <w:r>
        <w:t>of</w:t>
      </w:r>
      <w:r>
        <w:rPr>
          <w:spacing w:val="-3"/>
        </w:rPr>
        <w:t xml:space="preserve"> </w:t>
      </w:r>
      <w:r>
        <w:t>the</w:t>
      </w:r>
      <w:r>
        <w:rPr>
          <w:spacing w:val="-4"/>
        </w:rPr>
        <w:t xml:space="preserve"> </w:t>
      </w:r>
      <w:r>
        <w:t>most</w:t>
      </w:r>
      <w:r>
        <w:rPr>
          <w:spacing w:val="-2"/>
        </w:rPr>
        <w:t xml:space="preserve"> </w:t>
      </w:r>
      <w:r>
        <w:t>common</w:t>
      </w:r>
      <w:r>
        <w:rPr>
          <w:spacing w:val="-4"/>
        </w:rPr>
        <w:t xml:space="preserve"> </w:t>
      </w:r>
      <w:r>
        <w:t>adverse</w:t>
      </w:r>
      <w:r>
        <w:rPr>
          <w:spacing w:val="-4"/>
        </w:rPr>
        <w:t xml:space="preserve"> </w:t>
      </w:r>
      <w:r>
        <w:t>events</w:t>
      </w:r>
      <w:r>
        <w:rPr>
          <w:spacing w:val="-2"/>
        </w:rPr>
        <w:t xml:space="preserve"> </w:t>
      </w:r>
      <w:r>
        <w:t>in</w:t>
      </w:r>
      <w:r>
        <w:rPr>
          <w:spacing w:val="-4"/>
        </w:rPr>
        <w:t xml:space="preserve"> </w:t>
      </w:r>
      <w:r>
        <w:t>≥</w:t>
      </w:r>
      <w:r>
        <w:rPr>
          <w:spacing w:val="-3"/>
        </w:rPr>
        <w:t xml:space="preserve"> </w:t>
      </w:r>
      <w:r>
        <w:t>10</w:t>
      </w:r>
      <w:r>
        <w:rPr>
          <w:spacing w:val="-3"/>
        </w:rPr>
        <w:t xml:space="preserve"> </w:t>
      </w:r>
      <w:r>
        <w:t>%</w:t>
      </w:r>
      <w:r>
        <w:rPr>
          <w:spacing w:val="-3"/>
        </w:rPr>
        <w:t xml:space="preserve"> </w:t>
      </w:r>
      <w:r>
        <w:t>of</w:t>
      </w:r>
      <w:r>
        <w:rPr>
          <w:spacing w:val="-3"/>
        </w:rPr>
        <w:t xml:space="preserve"> </w:t>
      </w:r>
      <w:r>
        <w:t>FOP subjects ≥ 8/10 years in clinical trials.</w:t>
      </w:r>
    </w:p>
    <w:p w14:paraId="79354C2E" w14:textId="77777777" w:rsidR="008D42C5" w:rsidRDefault="00790BB7">
      <w:pPr>
        <w:pStyle w:val="Heading4"/>
        <w:spacing w:before="199"/>
        <w:ind w:right="314"/>
      </w:pPr>
      <w:bookmarkStart w:id="50" w:name="_bookmark3"/>
      <w:bookmarkEnd w:id="50"/>
      <w:r>
        <w:t>Table</w:t>
      </w:r>
      <w:r>
        <w:rPr>
          <w:spacing w:val="-1"/>
        </w:rPr>
        <w:t xml:space="preserve"> </w:t>
      </w:r>
      <w:r>
        <w:t>4:</w:t>
      </w:r>
      <w:r>
        <w:rPr>
          <w:spacing w:val="-2"/>
        </w:rPr>
        <w:t xml:space="preserve"> </w:t>
      </w:r>
      <w:r>
        <w:t>Most</w:t>
      </w:r>
      <w:r>
        <w:rPr>
          <w:spacing w:val="-2"/>
        </w:rPr>
        <w:t xml:space="preserve"> </w:t>
      </w:r>
      <w:r>
        <w:t>common</w:t>
      </w:r>
      <w:r>
        <w:rPr>
          <w:spacing w:val="-3"/>
        </w:rPr>
        <w:t xml:space="preserve"> </w:t>
      </w:r>
      <w:r>
        <w:t>adverse</w:t>
      </w:r>
      <w:r>
        <w:rPr>
          <w:spacing w:val="-2"/>
        </w:rPr>
        <w:t xml:space="preserve"> </w:t>
      </w:r>
      <w:r>
        <w:t>events</w:t>
      </w:r>
      <w:r>
        <w:rPr>
          <w:spacing w:val="-2"/>
        </w:rPr>
        <w:t xml:space="preserve"> </w:t>
      </w:r>
      <w:r>
        <w:t>reported</w:t>
      </w:r>
      <w:r>
        <w:rPr>
          <w:spacing w:val="-4"/>
        </w:rPr>
        <w:t xml:space="preserve"> </w:t>
      </w:r>
      <w:r>
        <w:t>in</w:t>
      </w:r>
      <w:r>
        <w:rPr>
          <w:spacing w:val="-2"/>
        </w:rPr>
        <w:t xml:space="preserve"> </w:t>
      </w:r>
      <w:r>
        <w:t>≥</w:t>
      </w:r>
      <w:r>
        <w:rPr>
          <w:spacing w:val="-2"/>
        </w:rPr>
        <w:t xml:space="preserve"> </w:t>
      </w:r>
      <w:r>
        <w:t>10</w:t>
      </w:r>
      <w:r>
        <w:rPr>
          <w:spacing w:val="-2"/>
        </w:rPr>
        <w:t xml:space="preserve"> </w:t>
      </w:r>
      <w:r>
        <w:t>%</w:t>
      </w:r>
      <w:r>
        <w:rPr>
          <w:spacing w:val="-2"/>
        </w:rPr>
        <w:t xml:space="preserve"> </w:t>
      </w:r>
      <w:r>
        <w:t>of</w:t>
      </w:r>
      <w:r>
        <w:rPr>
          <w:spacing w:val="-2"/>
        </w:rPr>
        <w:t xml:space="preserve"> </w:t>
      </w:r>
      <w:r>
        <w:t>FOP</w:t>
      </w:r>
      <w:r>
        <w:rPr>
          <w:spacing w:val="-3"/>
        </w:rPr>
        <w:t xml:space="preserve"> </w:t>
      </w:r>
      <w:r>
        <w:t>subjects</w:t>
      </w:r>
      <w:r>
        <w:rPr>
          <w:spacing w:val="-1"/>
        </w:rPr>
        <w:t xml:space="preserve"> </w:t>
      </w:r>
      <w:r>
        <w:t>≥</w:t>
      </w:r>
      <w:r>
        <w:rPr>
          <w:spacing w:val="-2"/>
        </w:rPr>
        <w:t xml:space="preserve"> </w:t>
      </w:r>
      <w:r>
        <w:t>8/10</w:t>
      </w:r>
      <w:r>
        <w:rPr>
          <w:spacing w:val="-2"/>
        </w:rPr>
        <w:t xml:space="preserve"> </w:t>
      </w:r>
      <w:r>
        <w:t>years</w:t>
      </w:r>
      <w:r>
        <w:rPr>
          <w:spacing w:val="-2"/>
        </w:rPr>
        <w:t xml:space="preserve"> </w:t>
      </w:r>
      <w:r>
        <w:t>in</w:t>
      </w:r>
      <w:r>
        <w:t xml:space="preserve"> clinical </w:t>
      </w:r>
      <w:proofErr w:type="gramStart"/>
      <w:r>
        <w:t>trials</w:t>
      </w:r>
      <w:proofErr w:type="gramEnd"/>
    </w:p>
    <w:p w14:paraId="0CB87634" w14:textId="77777777" w:rsidR="008D42C5" w:rsidRDefault="008D42C5">
      <w:pPr>
        <w:pStyle w:val="BodyText"/>
        <w:spacing w:before="5"/>
        <w:ind w:left="0"/>
        <w:rPr>
          <w:b/>
          <w:i/>
          <w:sz w:val="17"/>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1116"/>
        <w:gridCol w:w="1181"/>
        <w:gridCol w:w="1148"/>
        <w:gridCol w:w="1150"/>
        <w:gridCol w:w="1103"/>
        <w:gridCol w:w="1197"/>
      </w:tblGrid>
      <w:tr w:rsidR="008D42C5" w14:paraId="3AC3C604" w14:textId="77777777">
        <w:trPr>
          <w:trHeight w:val="310"/>
        </w:trPr>
        <w:tc>
          <w:tcPr>
            <w:tcW w:w="2123" w:type="dxa"/>
            <w:tcBorders>
              <w:bottom w:val="nil"/>
            </w:tcBorders>
          </w:tcPr>
          <w:p w14:paraId="1B9B552D" w14:textId="77777777" w:rsidR="008D42C5" w:rsidRDefault="008D42C5">
            <w:pPr>
              <w:pStyle w:val="TableParagraph"/>
              <w:spacing w:before="0"/>
              <w:ind w:left="0"/>
              <w:jc w:val="left"/>
            </w:pPr>
          </w:p>
        </w:tc>
        <w:tc>
          <w:tcPr>
            <w:tcW w:w="1116" w:type="dxa"/>
            <w:tcBorders>
              <w:bottom w:val="nil"/>
            </w:tcBorders>
          </w:tcPr>
          <w:p w14:paraId="311F603D" w14:textId="77777777" w:rsidR="008D42C5" w:rsidRDefault="008D42C5">
            <w:pPr>
              <w:pStyle w:val="TableParagraph"/>
              <w:spacing w:before="0"/>
              <w:ind w:left="0"/>
              <w:jc w:val="left"/>
            </w:pPr>
          </w:p>
        </w:tc>
        <w:tc>
          <w:tcPr>
            <w:tcW w:w="4582" w:type="dxa"/>
            <w:gridSpan w:val="4"/>
          </w:tcPr>
          <w:p w14:paraId="1BBBC32D" w14:textId="77777777" w:rsidR="008D42C5" w:rsidRDefault="00790BB7">
            <w:pPr>
              <w:pStyle w:val="TableParagraph"/>
              <w:spacing w:before="40"/>
              <w:ind w:left="941"/>
              <w:jc w:val="left"/>
              <w:rPr>
                <w:b/>
                <w:sz w:val="20"/>
              </w:rPr>
            </w:pPr>
            <w:r>
              <w:rPr>
                <w:b/>
                <w:sz w:val="20"/>
              </w:rPr>
              <w:t>Palovarotene</w:t>
            </w:r>
            <w:r>
              <w:rPr>
                <w:b/>
                <w:spacing w:val="-4"/>
                <w:sz w:val="20"/>
              </w:rPr>
              <w:t xml:space="preserve"> </w:t>
            </w:r>
            <w:r>
              <w:rPr>
                <w:b/>
                <w:sz w:val="20"/>
              </w:rPr>
              <w:t>Treatment</w:t>
            </w:r>
            <w:r>
              <w:rPr>
                <w:b/>
                <w:spacing w:val="-4"/>
                <w:sz w:val="20"/>
              </w:rPr>
              <w:t xml:space="preserve"> </w:t>
            </w:r>
            <w:r>
              <w:rPr>
                <w:b/>
                <w:spacing w:val="-2"/>
                <w:sz w:val="20"/>
              </w:rPr>
              <w:t>Period</w:t>
            </w:r>
          </w:p>
        </w:tc>
        <w:tc>
          <w:tcPr>
            <w:tcW w:w="1197" w:type="dxa"/>
            <w:tcBorders>
              <w:bottom w:val="nil"/>
            </w:tcBorders>
          </w:tcPr>
          <w:p w14:paraId="0D3B65F9" w14:textId="77777777" w:rsidR="008D42C5" w:rsidRDefault="008D42C5">
            <w:pPr>
              <w:pStyle w:val="TableParagraph"/>
              <w:spacing w:before="0"/>
              <w:ind w:left="0"/>
              <w:jc w:val="left"/>
            </w:pPr>
          </w:p>
        </w:tc>
      </w:tr>
      <w:tr w:rsidR="008D42C5" w14:paraId="6C4AA343" w14:textId="77777777">
        <w:trPr>
          <w:trHeight w:val="584"/>
        </w:trPr>
        <w:tc>
          <w:tcPr>
            <w:tcW w:w="2123" w:type="dxa"/>
            <w:tcBorders>
              <w:top w:val="nil"/>
              <w:bottom w:val="nil"/>
            </w:tcBorders>
          </w:tcPr>
          <w:p w14:paraId="03906904" w14:textId="77777777" w:rsidR="008D42C5" w:rsidRDefault="008D42C5">
            <w:pPr>
              <w:pStyle w:val="TableParagraph"/>
              <w:spacing w:before="80"/>
              <w:ind w:left="0"/>
              <w:jc w:val="left"/>
              <w:rPr>
                <w:b/>
                <w:i/>
                <w:sz w:val="20"/>
              </w:rPr>
            </w:pPr>
          </w:p>
          <w:p w14:paraId="56195E99" w14:textId="77777777" w:rsidR="008D42C5" w:rsidRDefault="00790BB7">
            <w:pPr>
              <w:pStyle w:val="TableParagraph"/>
              <w:spacing w:before="0"/>
              <w:ind w:left="108"/>
              <w:jc w:val="left"/>
              <w:rPr>
                <w:b/>
                <w:sz w:val="20"/>
              </w:rPr>
            </w:pPr>
            <w:r>
              <w:rPr>
                <w:b/>
                <w:sz w:val="20"/>
              </w:rPr>
              <w:t>System</w:t>
            </w:r>
            <w:r>
              <w:rPr>
                <w:b/>
                <w:spacing w:val="-3"/>
                <w:sz w:val="20"/>
              </w:rPr>
              <w:t xml:space="preserve"> </w:t>
            </w:r>
            <w:r>
              <w:rPr>
                <w:b/>
                <w:sz w:val="20"/>
              </w:rPr>
              <w:t xml:space="preserve">Organ </w:t>
            </w:r>
            <w:r>
              <w:rPr>
                <w:b/>
                <w:spacing w:val="-4"/>
                <w:sz w:val="20"/>
              </w:rPr>
              <w:t>Class</w:t>
            </w:r>
          </w:p>
        </w:tc>
        <w:tc>
          <w:tcPr>
            <w:tcW w:w="1116" w:type="dxa"/>
            <w:tcBorders>
              <w:top w:val="nil"/>
              <w:bottom w:val="nil"/>
            </w:tcBorders>
          </w:tcPr>
          <w:p w14:paraId="264EEA80" w14:textId="77777777" w:rsidR="008D42C5" w:rsidRDefault="00790BB7">
            <w:pPr>
              <w:pStyle w:val="TableParagraph"/>
              <w:spacing w:before="0" w:line="270" w:lineRule="atLeast"/>
              <w:ind w:left="123" w:firstLine="72"/>
              <w:jc w:val="left"/>
              <w:rPr>
                <w:b/>
                <w:sz w:val="20"/>
              </w:rPr>
            </w:pPr>
            <w:r>
              <w:rPr>
                <w:b/>
                <w:spacing w:val="-2"/>
                <w:sz w:val="20"/>
              </w:rPr>
              <w:t>Placebo/ Untreated</w:t>
            </w:r>
          </w:p>
        </w:tc>
        <w:tc>
          <w:tcPr>
            <w:tcW w:w="1181" w:type="dxa"/>
            <w:tcBorders>
              <w:bottom w:val="nil"/>
            </w:tcBorders>
          </w:tcPr>
          <w:p w14:paraId="3C86FEF3" w14:textId="77777777" w:rsidR="008D42C5" w:rsidRDefault="00790BB7">
            <w:pPr>
              <w:pStyle w:val="TableParagraph"/>
              <w:spacing w:before="0" w:line="270" w:lineRule="atLeast"/>
              <w:ind w:left="380" w:right="227" w:hanging="142"/>
              <w:jc w:val="left"/>
              <w:rPr>
                <w:b/>
                <w:sz w:val="20"/>
              </w:rPr>
            </w:pPr>
            <w:r>
              <w:rPr>
                <w:b/>
                <w:spacing w:val="-2"/>
                <w:sz w:val="20"/>
              </w:rPr>
              <w:t xml:space="preserve">Chronic </w:t>
            </w:r>
            <w:r>
              <w:rPr>
                <w:b/>
                <w:sz w:val="20"/>
              </w:rPr>
              <w:t>5 mg</w:t>
            </w:r>
          </w:p>
        </w:tc>
        <w:tc>
          <w:tcPr>
            <w:tcW w:w="1148" w:type="dxa"/>
            <w:tcBorders>
              <w:bottom w:val="nil"/>
            </w:tcBorders>
          </w:tcPr>
          <w:p w14:paraId="21EF90F0" w14:textId="77777777" w:rsidR="008D42C5" w:rsidRDefault="00790BB7">
            <w:pPr>
              <w:pStyle w:val="TableParagraph"/>
              <w:spacing w:before="0" w:line="270" w:lineRule="atLeast"/>
              <w:ind w:left="212" w:right="188" w:hanging="11"/>
              <w:jc w:val="left"/>
              <w:rPr>
                <w:b/>
                <w:sz w:val="20"/>
              </w:rPr>
            </w:pPr>
            <w:r>
              <w:rPr>
                <w:b/>
                <w:spacing w:val="-2"/>
                <w:sz w:val="20"/>
              </w:rPr>
              <w:t xml:space="preserve">Flare-up </w:t>
            </w:r>
            <w:r>
              <w:rPr>
                <w:b/>
                <w:sz w:val="20"/>
              </w:rPr>
              <w:t>5/2.5</w:t>
            </w:r>
            <w:r>
              <w:rPr>
                <w:b/>
                <w:spacing w:val="-1"/>
                <w:sz w:val="20"/>
              </w:rPr>
              <w:t xml:space="preserve"> </w:t>
            </w:r>
            <w:r>
              <w:rPr>
                <w:b/>
                <w:spacing w:val="-5"/>
                <w:sz w:val="20"/>
              </w:rPr>
              <w:t>mg</w:t>
            </w:r>
          </w:p>
        </w:tc>
        <w:tc>
          <w:tcPr>
            <w:tcW w:w="1150" w:type="dxa"/>
            <w:tcBorders>
              <w:bottom w:val="nil"/>
            </w:tcBorders>
          </w:tcPr>
          <w:p w14:paraId="7E9806CC" w14:textId="77777777" w:rsidR="008D42C5" w:rsidRDefault="00790BB7">
            <w:pPr>
              <w:pStyle w:val="TableParagraph"/>
              <w:spacing w:before="0" w:line="270" w:lineRule="atLeast"/>
              <w:ind w:left="238" w:right="189" w:hanging="36"/>
              <w:jc w:val="left"/>
              <w:rPr>
                <w:b/>
                <w:sz w:val="20"/>
              </w:rPr>
            </w:pPr>
            <w:r>
              <w:rPr>
                <w:b/>
                <w:spacing w:val="-2"/>
                <w:sz w:val="20"/>
              </w:rPr>
              <w:t xml:space="preserve">Flare-up </w:t>
            </w:r>
            <w:r>
              <w:rPr>
                <w:b/>
                <w:sz w:val="20"/>
              </w:rPr>
              <w:t>10/5</w:t>
            </w:r>
            <w:r>
              <w:rPr>
                <w:b/>
                <w:spacing w:val="-1"/>
                <w:sz w:val="20"/>
              </w:rPr>
              <w:t xml:space="preserve"> </w:t>
            </w:r>
            <w:r>
              <w:rPr>
                <w:b/>
                <w:spacing w:val="-5"/>
                <w:sz w:val="20"/>
              </w:rPr>
              <w:t>mg</w:t>
            </w:r>
          </w:p>
        </w:tc>
        <w:tc>
          <w:tcPr>
            <w:tcW w:w="1103" w:type="dxa"/>
            <w:tcBorders>
              <w:bottom w:val="nil"/>
            </w:tcBorders>
          </w:tcPr>
          <w:p w14:paraId="2949C87B" w14:textId="77777777" w:rsidR="008D42C5" w:rsidRDefault="00790BB7">
            <w:pPr>
              <w:pStyle w:val="TableParagraph"/>
              <w:spacing w:before="0" w:line="270" w:lineRule="atLeast"/>
              <w:ind w:left="167" w:right="144" w:firstLine="13"/>
              <w:jc w:val="left"/>
              <w:rPr>
                <w:b/>
                <w:sz w:val="20"/>
              </w:rPr>
            </w:pPr>
            <w:r>
              <w:rPr>
                <w:b/>
                <w:spacing w:val="-2"/>
                <w:sz w:val="20"/>
              </w:rPr>
              <w:t xml:space="preserve">Flare-up </w:t>
            </w:r>
            <w:r>
              <w:rPr>
                <w:b/>
                <w:sz w:val="20"/>
              </w:rPr>
              <w:t>20/10</w:t>
            </w:r>
            <w:r>
              <w:rPr>
                <w:b/>
                <w:spacing w:val="-1"/>
                <w:sz w:val="20"/>
              </w:rPr>
              <w:t xml:space="preserve"> </w:t>
            </w:r>
            <w:r>
              <w:rPr>
                <w:b/>
                <w:spacing w:val="-5"/>
                <w:sz w:val="20"/>
              </w:rPr>
              <w:t>mg</w:t>
            </w:r>
          </w:p>
        </w:tc>
        <w:tc>
          <w:tcPr>
            <w:tcW w:w="1197" w:type="dxa"/>
            <w:tcBorders>
              <w:top w:val="nil"/>
              <w:bottom w:val="nil"/>
            </w:tcBorders>
          </w:tcPr>
          <w:p w14:paraId="0E9CE0A4" w14:textId="77777777" w:rsidR="008D42C5" w:rsidRDefault="008D42C5">
            <w:pPr>
              <w:pStyle w:val="TableParagraph"/>
              <w:spacing w:before="80"/>
              <w:ind w:left="0"/>
              <w:jc w:val="left"/>
              <w:rPr>
                <w:b/>
                <w:i/>
                <w:sz w:val="20"/>
              </w:rPr>
            </w:pPr>
          </w:p>
          <w:p w14:paraId="3362B1C5" w14:textId="77777777" w:rsidR="008D42C5" w:rsidRDefault="00790BB7">
            <w:pPr>
              <w:pStyle w:val="TableParagraph"/>
              <w:spacing w:before="0"/>
              <w:rPr>
                <w:b/>
                <w:sz w:val="20"/>
              </w:rPr>
            </w:pPr>
            <w:r>
              <w:rPr>
                <w:b/>
                <w:sz w:val="20"/>
              </w:rPr>
              <w:t>PVO</w:t>
            </w:r>
            <w:r>
              <w:rPr>
                <w:b/>
                <w:spacing w:val="-1"/>
                <w:sz w:val="20"/>
              </w:rPr>
              <w:t xml:space="preserve"> </w:t>
            </w:r>
            <w:r>
              <w:rPr>
                <w:b/>
                <w:spacing w:val="-2"/>
                <w:sz w:val="20"/>
              </w:rPr>
              <w:t>Total</w:t>
            </w:r>
          </w:p>
        </w:tc>
      </w:tr>
      <w:tr w:rsidR="008D42C5" w14:paraId="765B6E7E" w14:textId="77777777">
        <w:trPr>
          <w:trHeight w:val="306"/>
        </w:trPr>
        <w:tc>
          <w:tcPr>
            <w:tcW w:w="2123" w:type="dxa"/>
            <w:tcBorders>
              <w:top w:val="nil"/>
            </w:tcBorders>
          </w:tcPr>
          <w:p w14:paraId="0666333C" w14:textId="77777777" w:rsidR="008D42C5" w:rsidRDefault="00790BB7">
            <w:pPr>
              <w:pStyle w:val="TableParagraph"/>
              <w:ind w:left="288"/>
              <w:jc w:val="left"/>
              <w:rPr>
                <w:b/>
                <w:sz w:val="20"/>
              </w:rPr>
            </w:pPr>
            <w:r>
              <w:rPr>
                <w:b/>
                <w:sz w:val="20"/>
              </w:rPr>
              <w:t>Preferred</w:t>
            </w:r>
            <w:r>
              <w:rPr>
                <w:b/>
                <w:spacing w:val="-2"/>
                <w:sz w:val="20"/>
              </w:rPr>
              <w:t xml:space="preserve"> </w:t>
            </w:r>
            <w:r>
              <w:rPr>
                <w:b/>
                <w:spacing w:val="-4"/>
                <w:sz w:val="20"/>
              </w:rPr>
              <w:t>Term</w:t>
            </w:r>
          </w:p>
        </w:tc>
        <w:tc>
          <w:tcPr>
            <w:tcW w:w="1116" w:type="dxa"/>
            <w:tcBorders>
              <w:top w:val="nil"/>
            </w:tcBorders>
          </w:tcPr>
          <w:p w14:paraId="19C83BDF" w14:textId="77777777" w:rsidR="008D42C5" w:rsidRDefault="00790BB7">
            <w:pPr>
              <w:pStyle w:val="TableParagraph"/>
              <w:ind w:left="8" w:right="2"/>
              <w:rPr>
                <w:b/>
                <w:sz w:val="20"/>
              </w:rPr>
            </w:pPr>
            <w:r>
              <w:rPr>
                <w:b/>
                <w:spacing w:val="-2"/>
                <w:sz w:val="20"/>
              </w:rPr>
              <w:t>(N=20)</w:t>
            </w:r>
          </w:p>
        </w:tc>
        <w:tc>
          <w:tcPr>
            <w:tcW w:w="1181" w:type="dxa"/>
            <w:tcBorders>
              <w:top w:val="nil"/>
            </w:tcBorders>
          </w:tcPr>
          <w:p w14:paraId="31ADA0E5" w14:textId="77777777" w:rsidR="008D42C5" w:rsidRDefault="00790BB7">
            <w:pPr>
              <w:pStyle w:val="TableParagraph"/>
              <w:ind w:left="9"/>
              <w:rPr>
                <w:b/>
                <w:sz w:val="20"/>
              </w:rPr>
            </w:pPr>
            <w:r>
              <w:rPr>
                <w:b/>
                <w:spacing w:val="-2"/>
                <w:sz w:val="20"/>
              </w:rPr>
              <w:t>(N=130)</w:t>
            </w:r>
          </w:p>
        </w:tc>
        <w:tc>
          <w:tcPr>
            <w:tcW w:w="1148" w:type="dxa"/>
            <w:tcBorders>
              <w:top w:val="nil"/>
            </w:tcBorders>
          </w:tcPr>
          <w:p w14:paraId="6D024496" w14:textId="77777777" w:rsidR="008D42C5" w:rsidRDefault="00790BB7">
            <w:pPr>
              <w:pStyle w:val="TableParagraph"/>
              <w:ind w:left="11" w:right="2"/>
              <w:rPr>
                <w:b/>
                <w:sz w:val="20"/>
              </w:rPr>
            </w:pPr>
            <w:r>
              <w:rPr>
                <w:b/>
                <w:spacing w:val="-2"/>
                <w:sz w:val="20"/>
              </w:rPr>
              <w:t>(N=7)</w:t>
            </w:r>
          </w:p>
        </w:tc>
        <w:tc>
          <w:tcPr>
            <w:tcW w:w="1150" w:type="dxa"/>
            <w:tcBorders>
              <w:top w:val="nil"/>
            </w:tcBorders>
          </w:tcPr>
          <w:p w14:paraId="0B0E0EB4" w14:textId="77777777" w:rsidR="008D42C5" w:rsidRDefault="00790BB7">
            <w:pPr>
              <w:pStyle w:val="TableParagraph"/>
              <w:ind w:left="10"/>
              <w:rPr>
                <w:b/>
                <w:sz w:val="20"/>
              </w:rPr>
            </w:pPr>
            <w:r>
              <w:rPr>
                <w:b/>
                <w:spacing w:val="-2"/>
                <w:sz w:val="20"/>
              </w:rPr>
              <w:t>(N=25)</w:t>
            </w:r>
          </w:p>
        </w:tc>
        <w:tc>
          <w:tcPr>
            <w:tcW w:w="1103" w:type="dxa"/>
            <w:tcBorders>
              <w:top w:val="nil"/>
            </w:tcBorders>
          </w:tcPr>
          <w:p w14:paraId="3556CB8F" w14:textId="77777777" w:rsidR="008D42C5" w:rsidRDefault="00790BB7">
            <w:pPr>
              <w:pStyle w:val="TableParagraph"/>
              <w:rPr>
                <w:b/>
                <w:sz w:val="20"/>
              </w:rPr>
            </w:pPr>
            <w:r>
              <w:rPr>
                <w:b/>
                <w:spacing w:val="-2"/>
                <w:sz w:val="20"/>
              </w:rPr>
              <w:t>(N=100)</w:t>
            </w:r>
          </w:p>
        </w:tc>
        <w:tc>
          <w:tcPr>
            <w:tcW w:w="1197" w:type="dxa"/>
            <w:tcBorders>
              <w:top w:val="nil"/>
            </w:tcBorders>
          </w:tcPr>
          <w:p w14:paraId="5DCC0151" w14:textId="77777777" w:rsidR="008D42C5" w:rsidRDefault="00790BB7">
            <w:pPr>
              <w:pStyle w:val="TableParagraph"/>
              <w:ind w:right="1"/>
              <w:rPr>
                <w:b/>
                <w:sz w:val="20"/>
              </w:rPr>
            </w:pPr>
            <w:r>
              <w:rPr>
                <w:b/>
                <w:spacing w:val="-2"/>
                <w:sz w:val="20"/>
              </w:rPr>
              <w:t>(N=139)</w:t>
            </w:r>
          </w:p>
        </w:tc>
      </w:tr>
      <w:tr w:rsidR="008D42C5" w14:paraId="414654FD" w14:textId="77777777">
        <w:trPr>
          <w:trHeight w:val="310"/>
        </w:trPr>
        <w:tc>
          <w:tcPr>
            <w:tcW w:w="2123" w:type="dxa"/>
          </w:tcPr>
          <w:p w14:paraId="2CAAD175" w14:textId="77777777" w:rsidR="008D42C5" w:rsidRDefault="00790BB7">
            <w:pPr>
              <w:pStyle w:val="TableParagraph"/>
              <w:spacing w:before="40"/>
              <w:ind w:left="108"/>
              <w:jc w:val="left"/>
              <w:rPr>
                <w:sz w:val="20"/>
              </w:rPr>
            </w:pPr>
            <w:r>
              <w:rPr>
                <w:sz w:val="20"/>
              </w:rPr>
              <w:t>Any</w:t>
            </w:r>
            <w:r>
              <w:rPr>
                <w:spacing w:val="-2"/>
                <w:sz w:val="20"/>
              </w:rPr>
              <w:t xml:space="preserve"> </w:t>
            </w:r>
            <w:r>
              <w:rPr>
                <w:spacing w:val="-4"/>
                <w:sz w:val="20"/>
              </w:rPr>
              <w:t>TEAE</w:t>
            </w:r>
          </w:p>
        </w:tc>
        <w:tc>
          <w:tcPr>
            <w:tcW w:w="1116" w:type="dxa"/>
          </w:tcPr>
          <w:p w14:paraId="30324EBF" w14:textId="77777777" w:rsidR="008D42C5" w:rsidRDefault="00790BB7">
            <w:pPr>
              <w:pStyle w:val="TableParagraph"/>
              <w:spacing w:before="40"/>
              <w:ind w:left="8" w:right="2"/>
              <w:rPr>
                <w:sz w:val="20"/>
              </w:rPr>
            </w:pPr>
            <w:r>
              <w:rPr>
                <w:sz w:val="20"/>
              </w:rPr>
              <w:t xml:space="preserve">19 </w:t>
            </w:r>
            <w:r>
              <w:rPr>
                <w:spacing w:val="-2"/>
                <w:sz w:val="20"/>
              </w:rPr>
              <w:t>(95.0)</w:t>
            </w:r>
          </w:p>
        </w:tc>
        <w:tc>
          <w:tcPr>
            <w:tcW w:w="1181" w:type="dxa"/>
          </w:tcPr>
          <w:p w14:paraId="1503B5AE" w14:textId="77777777" w:rsidR="008D42C5" w:rsidRDefault="00790BB7">
            <w:pPr>
              <w:pStyle w:val="TableParagraph"/>
              <w:spacing w:before="40"/>
              <w:ind w:left="9"/>
              <w:rPr>
                <w:sz w:val="20"/>
              </w:rPr>
            </w:pPr>
            <w:r>
              <w:rPr>
                <w:sz w:val="20"/>
              </w:rPr>
              <w:t xml:space="preserve">126 </w:t>
            </w:r>
            <w:r>
              <w:rPr>
                <w:spacing w:val="-2"/>
                <w:sz w:val="20"/>
              </w:rPr>
              <w:t>(96.9)</w:t>
            </w:r>
          </w:p>
        </w:tc>
        <w:tc>
          <w:tcPr>
            <w:tcW w:w="1148" w:type="dxa"/>
          </w:tcPr>
          <w:p w14:paraId="4A5D81D8" w14:textId="77777777" w:rsidR="008D42C5" w:rsidRDefault="00790BB7">
            <w:pPr>
              <w:pStyle w:val="TableParagraph"/>
              <w:spacing w:before="40"/>
              <w:ind w:left="11" w:right="2"/>
              <w:rPr>
                <w:sz w:val="20"/>
              </w:rPr>
            </w:pPr>
            <w:r>
              <w:rPr>
                <w:sz w:val="20"/>
              </w:rPr>
              <w:t xml:space="preserve">7 </w:t>
            </w:r>
            <w:r>
              <w:rPr>
                <w:spacing w:val="-4"/>
                <w:sz w:val="20"/>
              </w:rPr>
              <w:t>(100)</w:t>
            </w:r>
          </w:p>
        </w:tc>
        <w:tc>
          <w:tcPr>
            <w:tcW w:w="1150" w:type="dxa"/>
          </w:tcPr>
          <w:p w14:paraId="004B06B3" w14:textId="77777777" w:rsidR="008D42C5" w:rsidRDefault="00790BB7">
            <w:pPr>
              <w:pStyle w:val="TableParagraph"/>
              <w:spacing w:before="40"/>
              <w:ind w:left="10"/>
              <w:rPr>
                <w:sz w:val="20"/>
              </w:rPr>
            </w:pPr>
            <w:r>
              <w:rPr>
                <w:sz w:val="20"/>
              </w:rPr>
              <w:t xml:space="preserve">25 </w:t>
            </w:r>
            <w:r>
              <w:rPr>
                <w:spacing w:val="-2"/>
                <w:sz w:val="20"/>
              </w:rPr>
              <w:t>(100)</w:t>
            </w:r>
          </w:p>
        </w:tc>
        <w:tc>
          <w:tcPr>
            <w:tcW w:w="1103" w:type="dxa"/>
          </w:tcPr>
          <w:p w14:paraId="594CC297" w14:textId="77777777" w:rsidR="008D42C5" w:rsidRDefault="00790BB7">
            <w:pPr>
              <w:pStyle w:val="TableParagraph"/>
              <w:spacing w:before="40"/>
              <w:rPr>
                <w:sz w:val="20"/>
              </w:rPr>
            </w:pPr>
            <w:r>
              <w:rPr>
                <w:sz w:val="20"/>
              </w:rPr>
              <w:t xml:space="preserve">95 </w:t>
            </w:r>
            <w:r>
              <w:rPr>
                <w:spacing w:val="-2"/>
                <w:sz w:val="20"/>
              </w:rPr>
              <w:t>(95.0)</w:t>
            </w:r>
          </w:p>
        </w:tc>
        <w:tc>
          <w:tcPr>
            <w:tcW w:w="1197" w:type="dxa"/>
          </w:tcPr>
          <w:p w14:paraId="70D1F238" w14:textId="77777777" w:rsidR="008D42C5" w:rsidRDefault="00790BB7">
            <w:pPr>
              <w:pStyle w:val="TableParagraph"/>
              <w:spacing w:before="40"/>
              <w:ind w:right="1"/>
              <w:rPr>
                <w:sz w:val="20"/>
              </w:rPr>
            </w:pPr>
            <w:r>
              <w:rPr>
                <w:sz w:val="20"/>
              </w:rPr>
              <w:t xml:space="preserve">139 </w:t>
            </w:r>
            <w:r>
              <w:rPr>
                <w:spacing w:val="-2"/>
                <w:sz w:val="20"/>
              </w:rPr>
              <w:t>(100)</w:t>
            </w:r>
          </w:p>
        </w:tc>
      </w:tr>
    </w:tbl>
    <w:p w14:paraId="4237577C" w14:textId="77777777" w:rsidR="008D42C5" w:rsidRDefault="008D42C5">
      <w:pPr>
        <w:rPr>
          <w:sz w:val="20"/>
        </w:rPr>
        <w:sectPr w:rsidR="008D42C5">
          <w:type w:val="continuous"/>
          <w:pgSz w:w="11910" w:h="16840"/>
          <w:pgMar w:top="1400" w:right="1200" w:bottom="1743" w:left="1220" w:header="0" w:footer="772"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1116"/>
        <w:gridCol w:w="1181"/>
        <w:gridCol w:w="1148"/>
        <w:gridCol w:w="1150"/>
        <w:gridCol w:w="1103"/>
        <w:gridCol w:w="1197"/>
      </w:tblGrid>
      <w:tr w:rsidR="008D42C5" w14:paraId="2B9D441C" w14:textId="77777777">
        <w:trPr>
          <w:trHeight w:val="310"/>
        </w:trPr>
        <w:tc>
          <w:tcPr>
            <w:tcW w:w="2123" w:type="dxa"/>
            <w:tcBorders>
              <w:bottom w:val="nil"/>
            </w:tcBorders>
          </w:tcPr>
          <w:p w14:paraId="60240743" w14:textId="77777777" w:rsidR="008D42C5" w:rsidRDefault="008D42C5">
            <w:pPr>
              <w:pStyle w:val="TableParagraph"/>
              <w:spacing w:before="0"/>
              <w:ind w:left="0"/>
              <w:jc w:val="left"/>
              <w:rPr>
                <w:sz w:val="20"/>
              </w:rPr>
            </w:pPr>
          </w:p>
        </w:tc>
        <w:tc>
          <w:tcPr>
            <w:tcW w:w="1116" w:type="dxa"/>
            <w:tcBorders>
              <w:bottom w:val="nil"/>
            </w:tcBorders>
          </w:tcPr>
          <w:p w14:paraId="61377FA9" w14:textId="77777777" w:rsidR="008D42C5" w:rsidRDefault="008D42C5">
            <w:pPr>
              <w:pStyle w:val="TableParagraph"/>
              <w:spacing w:before="0"/>
              <w:ind w:left="0"/>
              <w:jc w:val="left"/>
              <w:rPr>
                <w:sz w:val="20"/>
              </w:rPr>
            </w:pPr>
          </w:p>
        </w:tc>
        <w:tc>
          <w:tcPr>
            <w:tcW w:w="4582" w:type="dxa"/>
            <w:gridSpan w:val="4"/>
          </w:tcPr>
          <w:p w14:paraId="29296CEF" w14:textId="77777777" w:rsidR="008D42C5" w:rsidRDefault="00790BB7">
            <w:pPr>
              <w:pStyle w:val="TableParagraph"/>
              <w:spacing w:before="40"/>
              <w:ind w:left="941"/>
              <w:jc w:val="left"/>
              <w:rPr>
                <w:b/>
                <w:sz w:val="20"/>
              </w:rPr>
            </w:pPr>
            <w:r>
              <w:rPr>
                <w:b/>
                <w:sz w:val="20"/>
              </w:rPr>
              <w:t>Palovarotene</w:t>
            </w:r>
            <w:r>
              <w:rPr>
                <w:b/>
                <w:spacing w:val="-4"/>
                <w:sz w:val="20"/>
              </w:rPr>
              <w:t xml:space="preserve"> </w:t>
            </w:r>
            <w:r>
              <w:rPr>
                <w:b/>
                <w:sz w:val="20"/>
              </w:rPr>
              <w:t>Treatment</w:t>
            </w:r>
            <w:r>
              <w:rPr>
                <w:b/>
                <w:spacing w:val="-4"/>
                <w:sz w:val="20"/>
              </w:rPr>
              <w:t xml:space="preserve"> </w:t>
            </w:r>
            <w:r>
              <w:rPr>
                <w:b/>
                <w:spacing w:val="-2"/>
                <w:sz w:val="20"/>
              </w:rPr>
              <w:t>Period</w:t>
            </w:r>
          </w:p>
        </w:tc>
        <w:tc>
          <w:tcPr>
            <w:tcW w:w="1197" w:type="dxa"/>
            <w:tcBorders>
              <w:bottom w:val="nil"/>
            </w:tcBorders>
          </w:tcPr>
          <w:p w14:paraId="3544CDF0" w14:textId="77777777" w:rsidR="008D42C5" w:rsidRDefault="008D42C5">
            <w:pPr>
              <w:pStyle w:val="TableParagraph"/>
              <w:spacing w:before="0"/>
              <w:ind w:left="0"/>
              <w:jc w:val="left"/>
              <w:rPr>
                <w:sz w:val="20"/>
              </w:rPr>
            </w:pPr>
          </w:p>
        </w:tc>
      </w:tr>
      <w:tr w:rsidR="008D42C5" w14:paraId="51D2FE5D" w14:textId="77777777">
        <w:trPr>
          <w:trHeight w:val="583"/>
        </w:trPr>
        <w:tc>
          <w:tcPr>
            <w:tcW w:w="2123" w:type="dxa"/>
            <w:tcBorders>
              <w:top w:val="nil"/>
              <w:bottom w:val="nil"/>
            </w:tcBorders>
          </w:tcPr>
          <w:p w14:paraId="4B4AAA6E" w14:textId="77777777" w:rsidR="008D42C5" w:rsidRDefault="008D42C5">
            <w:pPr>
              <w:pStyle w:val="TableParagraph"/>
              <w:spacing w:before="79"/>
              <w:ind w:left="0"/>
              <w:jc w:val="left"/>
              <w:rPr>
                <w:b/>
                <w:i/>
                <w:sz w:val="20"/>
              </w:rPr>
            </w:pPr>
          </w:p>
          <w:p w14:paraId="0A792A03" w14:textId="77777777" w:rsidR="008D42C5" w:rsidRDefault="00790BB7">
            <w:pPr>
              <w:pStyle w:val="TableParagraph"/>
              <w:spacing w:before="1"/>
              <w:ind w:left="108"/>
              <w:jc w:val="left"/>
              <w:rPr>
                <w:b/>
                <w:sz w:val="20"/>
              </w:rPr>
            </w:pPr>
            <w:r>
              <w:rPr>
                <w:b/>
                <w:sz w:val="20"/>
              </w:rPr>
              <w:t>System</w:t>
            </w:r>
            <w:r>
              <w:rPr>
                <w:b/>
                <w:spacing w:val="-3"/>
                <w:sz w:val="20"/>
              </w:rPr>
              <w:t xml:space="preserve"> </w:t>
            </w:r>
            <w:r>
              <w:rPr>
                <w:b/>
                <w:sz w:val="20"/>
              </w:rPr>
              <w:t xml:space="preserve">Organ </w:t>
            </w:r>
            <w:r>
              <w:rPr>
                <w:b/>
                <w:spacing w:val="-4"/>
                <w:sz w:val="20"/>
              </w:rPr>
              <w:t>Class</w:t>
            </w:r>
          </w:p>
        </w:tc>
        <w:tc>
          <w:tcPr>
            <w:tcW w:w="1116" w:type="dxa"/>
            <w:tcBorders>
              <w:top w:val="nil"/>
              <w:bottom w:val="nil"/>
            </w:tcBorders>
          </w:tcPr>
          <w:p w14:paraId="654D65B7" w14:textId="77777777" w:rsidR="008D42C5" w:rsidRDefault="00790BB7">
            <w:pPr>
              <w:pStyle w:val="TableParagraph"/>
              <w:spacing w:before="0" w:line="270" w:lineRule="atLeast"/>
              <w:ind w:left="123" w:firstLine="72"/>
              <w:jc w:val="left"/>
              <w:rPr>
                <w:b/>
                <w:sz w:val="20"/>
              </w:rPr>
            </w:pPr>
            <w:r>
              <w:rPr>
                <w:b/>
                <w:spacing w:val="-2"/>
                <w:sz w:val="20"/>
              </w:rPr>
              <w:t>Placebo/ Untreated</w:t>
            </w:r>
          </w:p>
        </w:tc>
        <w:tc>
          <w:tcPr>
            <w:tcW w:w="1181" w:type="dxa"/>
            <w:tcBorders>
              <w:bottom w:val="nil"/>
            </w:tcBorders>
          </w:tcPr>
          <w:p w14:paraId="65441943" w14:textId="77777777" w:rsidR="008D42C5" w:rsidRDefault="00790BB7">
            <w:pPr>
              <w:pStyle w:val="TableParagraph"/>
              <w:spacing w:before="0" w:line="270" w:lineRule="atLeast"/>
              <w:ind w:left="380" w:right="227" w:hanging="142"/>
              <w:jc w:val="left"/>
              <w:rPr>
                <w:b/>
                <w:sz w:val="20"/>
              </w:rPr>
            </w:pPr>
            <w:r>
              <w:rPr>
                <w:b/>
                <w:spacing w:val="-2"/>
                <w:sz w:val="20"/>
              </w:rPr>
              <w:t xml:space="preserve">Chronic </w:t>
            </w:r>
            <w:r>
              <w:rPr>
                <w:b/>
                <w:sz w:val="20"/>
              </w:rPr>
              <w:t>5 mg</w:t>
            </w:r>
          </w:p>
        </w:tc>
        <w:tc>
          <w:tcPr>
            <w:tcW w:w="1148" w:type="dxa"/>
            <w:tcBorders>
              <w:bottom w:val="nil"/>
            </w:tcBorders>
          </w:tcPr>
          <w:p w14:paraId="0089FBE1" w14:textId="77777777" w:rsidR="008D42C5" w:rsidRDefault="00790BB7">
            <w:pPr>
              <w:pStyle w:val="TableParagraph"/>
              <w:spacing w:before="0" w:line="270" w:lineRule="atLeast"/>
              <w:ind w:left="212" w:right="188" w:hanging="11"/>
              <w:jc w:val="left"/>
              <w:rPr>
                <w:b/>
                <w:sz w:val="20"/>
              </w:rPr>
            </w:pPr>
            <w:r>
              <w:rPr>
                <w:b/>
                <w:spacing w:val="-2"/>
                <w:sz w:val="20"/>
              </w:rPr>
              <w:t xml:space="preserve">Flare-up </w:t>
            </w:r>
            <w:r>
              <w:rPr>
                <w:b/>
                <w:sz w:val="20"/>
              </w:rPr>
              <w:t>5/2.5</w:t>
            </w:r>
            <w:r>
              <w:rPr>
                <w:b/>
                <w:spacing w:val="-1"/>
                <w:sz w:val="20"/>
              </w:rPr>
              <w:t xml:space="preserve"> </w:t>
            </w:r>
            <w:r>
              <w:rPr>
                <w:b/>
                <w:spacing w:val="-5"/>
                <w:sz w:val="20"/>
              </w:rPr>
              <w:t>mg</w:t>
            </w:r>
          </w:p>
        </w:tc>
        <w:tc>
          <w:tcPr>
            <w:tcW w:w="1150" w:type="dxa"/>
            <w:tcBorders>
              <w:bottom w:val="nil"/>
            </w:tcBorders>
          </w:tcPr>
          <w:p w14:paraId="4890A6BA" w14:textId="77777777" w:rsidR="008D42C5" w:rsidRDefault="00790BB7">
            <w:pPr>
              <w:pStyle w:val="TableParagraph"/>
              <w:spacing w:before="0" w:line="270" w:lineRule="atLeast"/>
              <w:ind w:left="238" w:right="189" w:hanging="36"/>
              <w:jc w:val="left"/>
              <w:rPr>
                <w:b/>
                <w:sz w:val="20"/>
              </w:rPr>
            </w:pPr>
            <w:r>
              <w:rPr>
                <w:b/>
                <w:spacing w:val="-2"/>
                <w:sz w:val="20"/>
              </w:rPr>
              <w:t xml:space="preserve">Flare-up </w:t>
            </w:r>
            <w:r>
              <w:rPr>
                <w:b/>
                <w:sz w:val="20"/>
              </w:rPr>
              <w:t>10/5</w:t>
            </w:r>
            <w:r>
              <w:rPr>
                <w:b/>
                <w:spacing w:val="-1"/>
                <w:sz w:val="20"/>
              </w:rPr>
              <w:t xml:space="preserve"> </w:t>
            </w:r>
            <w:r>
              <w:rPr>
                <w:b/>
                <w:spacing w:val="-5"/>
                <w:sz w:val="20"/>
              </w:rPr>
              <w:t>mg</w:t>
            </w:r>
          </w:p>
        </w:tc>
        <w:tc>
          <w:tcPr>
            <w:tcW w:w="1103" w:type="dxa"/>
            <w:tcBorders>
              <w:bottom w:val="nil"/>
            </w:tcBorders>
          </w:tcPr>
          <w:p w14:paraId="70590C0E" w14:textId="77777777" w:rsidR="008D42C5" w:rsidRDefault="00790BB7">
            <w:pPr>
              <w:pStyle w:val="TableParagraph"/>
              <w:spacing w:before="0" w:line="270" w:lineRule="atLeast"/>
              <w:ind w:left="167" w:right="144" w:firstLine="13"/>
              <w:jc w:val="left"/>
              <w:rPr>
                <w:b/>
                <w:sz w:val="20"/>
              </w:rPr>
            </w:pPr>
            <w:r>
              <w:rPr>
                <w:b/>
                <w:spacing w:val="-2"/>
                <w:sz w:val="20"/>
              </w:rPr>
              <w:t xml:space="preserve">Flare-up </w:t>
            </w:r>
            <w:r>
              <w:rPr>
                <w:b/>
                <w:sz w:val="20"/>
              </w:rPr>
              <w:t>20/10</w:t>
            </w:r>
            <w:r>
              <w:rPr>
                <w:b/>
                <w:spacing w:val="-1"/>
                <w:sz w:val="20"/>
              </w:rPr>
              <w:t xml:space="preserve"> </w:t>
            </w:r>
            <w:r>
              <w:rPr>
                <w:b/>
                <w:spacing w:val="-5"/>
                <w:sz w:val="20"/>
              </w:rPr>
              <w:t>mg</w:t>
            </w:r>
          </w:p>
        </w:tc>
        <w:tc>
          <w:tcPr>
            <w:tcW w:w="1197" w:type="dxa"/>
            <w:tcBorders>
              <w:top w:val="nil"/>
              <w:bottom w:val="nil"/>
            </w:tcBorders>
          </w:tcPr>
          <w:p w14:paraId="23305C44" w14:textId="77777777" w:rsidR="008D42C5" w:rsidRDefault="008D42C5">
            <w:pPr>
              <w:pStyle w:val="TableParagraph"/>
              <w:spacing w:before="79"/>
              <w:ind w:left="0"/>
              <w:jc w:val="left"/>
              <w:rPr>
                <w:b/>
                <w:i/>
                <w:sz w:val="20"/>
              </w:rPr>
            </w:pPr>
          </w:p>
          <w:p w14:paraId="115054D4" w14:textId="77777777" w:rsidR="008D42C5" w:rsidRDefault="00790BB7">
            <w:pPr>
              <w:pStyle w:val="TableParagraph"/>
              <w:spacing w:before="1"/>
              <w:rPr>
                <w:b/>
                <w:sz w:val="20"/>
              </w:rPr>
            </w:pPr>
            <w:r>
              <w:rPr>
                <w:b/>
                <w:sz w:val="20"/>
              </w:rPr>
              <w:t>PVO</w:t>
            </w:r>
            <w:r>
              <w:rPr>
                <w:b/>
                <w:spacing w:val="-1"/>
                <w:sz w:val="20"/>
              </w:rPr>
              <w:t xml:space="preserve"> </w:t>
            </w:r>
            <w:r>
              <w:rPr>
                <w:b/>
                <w:spacing w:val="-2"/>
                <w:sz w:val="20"/>
              </w:rPr>
              <w:t>Total</w:t>
            </w:r>
          </w:p>
        </w:tc>
      </w:tr>
      <w:tr w:rsidR="008D42C5" w14:paraId="5A4727FB" w14:textId="77777777">
        <w:trPr>
          <w:trHeight w:val="306"/>
        </w:trPr>
        <w:tc>
          <w:tcPr>
            <w:tcW w:w="2123" w:type="dxa"/>
            <w:tcBorders>
              <w:top w:val="nil"/>
            </w:tcBorders>
          </w:tcPr>
          <w:p w14:paraId="26751C37" w14:textId="77777777" w:rsidR="008D42C5" w:rsidRDefault="00790BB7">
            <w:pPr>
              <w:pStyle w:val="TableParagraph"/>
              <w:ind w:left="288"/>
              <w:jc w:val="left"/>
              <w:rPr>
                <w:b/>
                <w:sz w:val="20"/>
              </w:rPr>
            </w:pPr>
            <w:r>
              <w:rPr>
                <w:b/>
                <w:sz w:val="20"/>
              </w:rPr>
              <w:t>Preferred</w:t>
            </w:r>
            <w:r>
              <w:rPr>
                <w:b/>
                <w:spacing w:val="-2"/>
                <w:sz w:val="20"/>
              </w:rPr>
              <w:t xml:space="preserve"> </w:t>
            </w:r>
            <w:r>
              <w:rPr>
                <w:b/>
                <w:spacing w:val="-4"/>
                <w:sz w:val="20"/>
              </w:rPr>
              <w:t>Term</w:t>
            </w:r>
          </w:p>
        </w:tc>
        <w:tc>
          <w:tcPr>
            <w:tcW w:w="1116" w:type="dxa"/>
            <w:tcBorders>
              <w:top w:val="nil"/>
            </w:tcBorders>
          </w:tcPr>
          <w:p w14:paraId="75C82911" w14:textId="77777777" w:rsidR="008D42C5" w:rsidRDefault="00790BB7">
            <w:pPr>
              <w:pStyle w:val="TableParagraph"/>
              <w:ind w:left="8" w:right="2"/>
              <w:rPr>
                <w:b/>
                <w:sz w:val="20"/>
              </w:rPr>
            </w:pPr>
            <w:r>
              <w:rPr>
                <w:b/>
                <w:spacing w:val="-2"/>
                <w:sz w:val="20"/>
              </w:rPr>
              <w:t>(N=20)</w:t>
            </w:r>
          </w:p>
        </w:tc>
        <w:tc>
          <w:tcPr>
            <w:tcW w:w="1181" w:type="dxa"/>
            <w:tcBorders>
              <w:top w:val="nil"/>
            </w:tcBorders>
          </w:tcPr>
          <w:p w14:paraId="1ADC6F22" w14:textId="77777777" w:rsidR="008D42C5" w:rsidRDefault="00790BB7">
            <w:pPr>
              <w:pStyle w:val="TableParagraph"/>
              <w:ind w:left="9"/>
              <w:rPr>
                <w:b/>
                <w:sz w:val="20"/>
              </w:rPr>
            </w:pPr>
            <w:r>
              <w:rPr>
                <w:b/>
                <w:spacing w:val="-2"/>
                <w:sz w:val="20"/>
              </w:rPr>
              <w:t>(N=130)</w:t>
            </w:r>
          </w:p>
        </w:tc>
        <w:tc>
          <w:tcPr>
            <w:tcW w:w="1148" w:type="dxa"/>
            <w:tcBorders>
              <w:top w:val="nil"/>
            </w:tcBorders>
          </w:tcPr>
          <w:p w14:paraId="15A02BDE" w14:textId="77777777" w:rsidR="008D42C5" w:rsidRDefault="00790BB7">
            <w:pPr>
              <w:pStyle w:val="TableParagraph"/>
              <w:ind w:left="11" w:right="2"/>
              <w:rPr>
                <w:b/>
                <w:sz w:val="20"/>
              </w:rPr>
            </w:pPr>
            <w:r>
              <w:rPr>
                <w:b/>
                <w:spacing w:val="-2"/>
                <w:sz w:val="20"/>
              </w:rPr>
              <w:t>(N=7)</w:t>
            </w:r>
          </w:p>
        </w:tc>
        <w:tc>
          <w:tcPr>
            <w:tcW w:w="1150" w:type="dxa"/>
            <w:tcBorders>
              <w:top w:val="nil"/>
            </w:tcBorders>
          </w:tcPr>
          <w:p w14:paraId="3CBFA62F" w14:textId="77777777" w:rsidR="008D42C5" w:rsidRDefault="00790BB7">
            <w:pPr>
              <w:pStyle w:val="TableParagraph"/>
              <w:ind w:left="10"/>
              <w:rPr>
                <w:b/>
                <w:sz w:val="20"/>
              </w:rPr>
            </w:pPr>
            <w:r>
              <w:rPr>
                <w:b/>
                <w:spacing w:val="-2"/>
                <w:sz w:val="20"/>
              </w:rPr>
              <w:t>(N=25)</w:t>
            </w:r>
          </w:p>
        </w:tc>
        <w:tc>
          <w:tcPr>
            <w:tcW w:w="1103" w:type="dxa"/>
            <w:tcBorders>
              <w:top w:val="nil"/>
            </w:tcBorders>
          </w:tcPr>
          <w:p w14:paraId="1F573E4E" w14:textId="77777777" w:rsidR="008D42C5" w:rsidRDefault="00790BB7">
            <w:pPr>
              <w:pStyle w:val="TableParagraph"/>
              <w:rPr>
                <w:b/>
                <w:sz w:val="20"/>
              </w:rPr>
            </w:pPr>
            <w:r>
              <w:rPr>
                <w:b/>
                <w:spacing w:val="-2"/>
                <w:sz w:val="20"/>
              </w:rPr>
              <w:t>(N=100)</w:t>
            </w:r>
          </w:p>
        </w:tc>
        <w:tc>
          <w:tcPr>
            <w:tcW w:w="1197" w:type="dxa"/>
            <w:tcBorders>
              <w:top w:val="nil"/>
            </w:tcBorders>
          </w:tcPr>
          <w:p w14:paraId="70FDF905" w14:textId="77777777" w:rsidR="008D42C5" w:rsidRDefault="00790BB7">
            <w:pPr>
              <w:pStyle w:val="TableParagraph"/>
              <w:ind w:right="1"/>
              <w:rPr>
                <w:b/>
                <w:sz w:val="20"/>
              </w:rPr>
            </w:pPr>
            <w:r>
              <w:rPr>
                <w:b/>
                <w:spacing w:val="-2"/>
                <w:sz w:val="20"/>
              </w:rPr>
              <w:t>(N=139)</w:t>
            </w:r>
          </w:p>
        </w:tc>
      </w:tr>
      <w:tr w:rsidR="008D42C5" w14:paraId="15D8A80B" w14:textId="77777777">
        <w:trPr>
          <w:trHeight w:val="544"/>
        </w:trPr>
        <w:tc>
          <w:tcPr>
            <w:tcW w:w="2123" w:type="dxa"/>
            <w:tcBorders>
              <w:bottom w:val="nil"/>
            </w:tcBorders>
          </w:tcPr>
          <w:p w14:paraId="76D5A910" w14:textId="77777777" w:rsidR="008D42C5" w:rsidRDefault="00790BB7">
            <w:pPr>
              <w:pStyle w:val="TableParagraph"/>
              <w:spacing w:before="40"/>
              <w:ind w:left="108"/>
              <w:jc w:val="left"/>
              <w:rPr>
                <w:sz w:val="20"/>
              </w:rPr>
            </w:pPr>
            <w:r>
              <w:rPr>
                <w:sz w:val="20"/>
              </w:rPr>
              <w:t>Skin</w:t>
            </w:r>
            <w:r>
              <w:rPr>
                <w:spacing w:val="-13"/>
                <w:sz w:val="20"/>
              </w:rPr>
              <w:t xml:space="preserve"> </w:t>
            </w:r>
            <w:r>
              <w:rPr>
                <w:sz w:val="20"/>
              </w:rPr>
              <w:t>and</w:t>
            </w:r>
            <w:r>
              <w:rPr>
                <w:spacing w:val="-12"/>
                <w:sz w:val="20"/>
              </w:rPr>
              <w:t xml:space="preserve"> </w:t>
            </w:r>
            <w:r>
              <w:rPr>
                <w:sz w:val="20"/>
              </w:rPr>
              <w:t>subcutaneous tissue disorders</w:t>
            </w:r>
          </w:p>
        </w:tc>
        <w:tc>
          <w:tcPr>
            <w:tcW w:w="1116" w:type="dxa"/>
            <w:tcBorders>
              <w:bottom w:val="nil"/>
            </w:tcBorders>
          </w:tcPr>
          <w:p w14:paraId="7DC3C5B1" w14:textId="77777777" w:rsidR="008D42C5" w:rsidRDefault="00790BB7">
            <w:pPr>
              <w:pStyle w:val="TableParagraph"/>
              <w:spacing w:before="155"/>
              <w:ind w:left="8" w:right="1"/>
              <w:rPr>
                <w:sz w:val="20"/>
              </w:rPr>
            </w:pPr>
            <w:r>
              <w:rPr>
                <w:sz w:val="20"/>
              </w:rPr>
              <w:t xml:space="preserve">9 </w:t>
            </w:r>
            <w:r>
              <w:rPr>
                <w:spacing w:val="-2"/>
                <w:sz w:val="20"/>
              </w:rPr>
              <w:t>(45.0)</w:t>
            </w:r>
          </w:p>
        </w:tc>
        <w:tc>
          <w:tcPr>
            <w:tcW w:w="1181" w:type="dxa"/>
            <w:tcBorders>
              <w:bottom w:val="nil"/>
            </w:tcBorders>
          </w:tcPr>
          <w:p w14:paraId="5A84134E" w14:textId="77777777" w:rsidR="008D42C5" w:rsidRDefault="00790BB7">
            <w:pPr>
              <w:pStyle w:val="TableParagraph"/>
              <w:spacing w:before="155"/>
              <w:ind w:left="9"/>
              <w:rPr>
                <w:sz w:val="20"/>
              </w:rPr>
            </w:pPr>
            <w:r>
              <w:rPr>
                <w:sz w:val="20"/>
              </w:rPr>
              <w:t xml:space="preserve">114 </w:t>
            </w:r>
            <w:r>
              <w:rPr>
                <w:spacing w:val="-2"/>
                <w:sz w:val="20"/>
              </w:rPr>
              <w:t>(87.7)</w:t>
            </w:r>
          </w:p>
        </w:tc>
        <w:tc>
          <w:tcPr>
            <w:tcW w:w="1148" w:type="dxa"/>
            <w:tcBorders>
              <w:bottom w:val="nil"/>
            </w:tcBorders>
          </w:tcPr>
          <w:p w14:paraId="17E588DB" w14:textId="77777777" w:rsidR="008D42C5" w:rsidRDefault="00790BB7">
            <w:pPr>
              <w:pStyle w:val="TableParagraph"/>
              <w:spacing w:before="155"/>
              <w:ind w:left="11" w:right="2"/>
              <w:rPr>
                <w:sz w:val="20"/>
              </w:rPr>
            </w:pPr>
            <w:r>
              <w:rPr>
                <w:sz w:val="20"/>
              </w:rPr>
              <w:t xml:space="preserve">6 </w:t>
            </w:r>
            <w:r>
              <w:rPr>
                <w:spacing w:val="-2"/>
                <w:sz w:val="20"/>
              </w:rPr>
              <w:t>(85.7)</w:t>
            </w:r>
          </w:p>
        </w:tc>
        <w:tc>
          <w:tcPr>
            <w:tcW w:w="1150" w:type="dxa"/>
            <w:tcBorders>
              <w:bottom w:val="nil"/>
            </w:tcBorders>
          </w:tcPr>
          <w:p w14:paraId="5BBFF427" w14:textId="77777777" w:rsidR="008D42C5" w:rsidRDefault="00790BB7">
            <w:pPr>
              <w:pStyle w:val="TableParagraph"/>
              <w:spacing w:before="155"/>
              <w:ind w:left="10"/>
              <w:rPr>
                <w:sz w:val="20"/>
              </w:rPr>
            </w:pPr>
            <w:r>
              <w:rPr>
                <w:sz w:val="20"/>
              </w:rPr>
              <w:t xml:space="preserve">24 </w:t>
            </w:r>
            <w:r>
              <w:rPr>
                <w:spacing w:val="-2"/>
                <w:sz w:val="20"/>
              </w:rPr>
              <w:t>(96.0)</w:t>
            </w:r>
          </w:p>
        </w:tc>
        <w:tc>
          <w:tcPr>
            <w:tcW w:w="1103" w:type="dxa"/>
            <w:tcBorders>
              <w:bottom w:val="nil"/>
            </w:tcBorders>
          </w:tcPr>
          <w:p w14:paraId="6E0657A7" w14:textId="77777777" w:rsidR="008D42C5" w:rsidRDefault="00790BB7">
            <w:pPr>
              <w:pStyle w:val="TableParagraph"/>
              <w:spacing w:before="155"/>
              <w:rPr>
                <w:sz w:val="20"/>
              </w:rPr>
            </w:pPr>
            <w:r>
              <w:rPr>
                <w:sz w:val="20"/>
              </w:rPr>
              <w:t xml:space="preserve">91 </w:t>
            </w:r>
            <w:r>
              <w:rPr>
                <w:spacing w:val="-2"/>
                <w:sz w:val="20"/>
              </w:rPr>
              <w:t>(91.0)</w:t>
            </w:r>
          </w:p>
        </w:tc>
        <w:tc>
          <w:tcPr>
            <w:tcW w:w="1197" w:type="dxa"/>
            <w:tcBorders>
              <w:bottom w:val="nil"/>
            </w:tcBorders>
          </w:tcPr>
          <w:p w14:paraId="045D998F" w14:textId="77777777" w:rsidR="008D42C5" w:rsidRDefault="00790BB7">
            <w:pPr>
              <w:pStyle w:val="TableParagraph"/>
              <w:spacing w:before="155"/>
              <w:ind w:right="1"/>
              <w:rPr>
                <w:sz w:val="20"/>
              </w:rPr>
            </w:pPr>
            <w:r>
              <w:rPr>
                <w:sz w:val="20"/>
              </w:rPr>
              <w:t xml:space="preserve">136 </w:t>
            </w:r>
            <w:r>
              <w:rPr>
                <w:spacing w:val="-2"/>
                <w:sz w:val="20"/>
              </w:rPr>
              <w:t>(97.8)</w:t>
            </w:r>
          </w:p>
        </w:tc>
      </w:tr>
      <w:tr w:rsidR="008D42C5" w14:paraId="4144B5EF" w14:textId="77777777">
        <w:trPr>
          <w:trHeight w:val="309"/>
        </w:trPr>
        <w:tc>
          <w:tcPr>
            <w:tcW w:w="2123" w:type="dxa"/>
            <w:tcBorders>
              <w:top w:val="nil"/>
              <w:bottom w:val="nil"/>
            </w:tcBorders>
          </w:tcPr>
          <w:p w14:paraId="33B35E1A" w14:textId="77777777" w:rsidR="008D42C5" w:rsidRDefault="00790BB7">
            <w:pPr>
              <w:pStyle w:val="TableParagraph"/>
              <w:ind w:left="288"/>
              <w:jc w:val="left"/>
              <w:rPr>
                <w:sz w:val="20"/>
              </w:rPr>
            </w:pPr>
            <w:r>
              <w:rPr>
                <w:sz w:val="20"/>
              </w:rPr>
              <w:t xml:space="preserve">Dry </w:t>
            </w:r>
            <w:r>
              <w:rPr>
                <w:spacing w:val="-4"/>
                <w:sz w:val="20"/>
              </w:rPr>
              <w:t>skin</w:t>
            </w:r>
          </w:p>
        </w:tc>
        <w:tc>
          <w:tcPr>
            <w:tcW w:w="1116" w:type="dxa"/>
            <w:tcBorders>
              <w:top w:val="nil"/>
              <w:bottom w:val="nil"/>
            </w:tcBorders>
          </w:tcPr>
          <w:p w14:paraId="032DD674" w14:textId="77777777" w:rsidR="008D42C5" w:rsidRDefault="00790BB7">
            <w:pPr>
              <w:pStyle w:val="TableParagraph"/>
              <w:ind w:left="8" w:right="1"/>
              <w:rPr>
                <w:sz w:val="20"/>
              </w:rPr>
            </w:pPr>
            <w:r>
              <w:rPr>
                <w:sz w:val="20"/>
              </w:rPr>
              <w:t xml:space="preserve">3 </w:t>
            </w:r>
            <w:r>
              <w:rPr>
                <w:spacing w:val="-2"/>
                <w:sz w:val="20"/>
              </w:rPr>
              <w:t>(15.0)</w:t>
            </w:r>
          </w:p>
        </w:tc>
        <w:tc>
          <w:tcPr>
            <w:tcW w:w="1181" w:type="dxa"/>
            <w:tcBorders>
              <w:top w:val="nil"/>
              <w:bottom w:val="nil"/>
            </w:tcBorders>
          </w:tcPr>
          <w:p w14:paraId="1088CCCD" w14:textId="77777777" w:rsidR="008D42C5" w:rsidRDefault="00790BB7">
            <w:pPr>
              <w:pStyle w:val="TableParagraph"/>
              <w:ind w:left="9" w:right="2"/>
              <w:rPr>
                <w:sz w:val="20"/>
              </w:rPr>
            </w:pPr>
            <w:r>
              <w:rPr>
                <w:sz w:val="20"/>
              </w:rPr>
              <w:t xml:space="preserve">75 </w:t>
            </w:r>
            <w:r>
              <w:rPr>
                <w:spacing w:val="-2"/>
                <w:sz w:val="20"/>
              </w:rPr>
              <w:t>(57.7)</w:t>
            </w:r>
          </w:p>
        </w:tc>
        <w:tc>
          <w:tcPr>
            <w:tcW w:w="1148" w:type="dxa"/>
            <w:tcBorders>
              <w:top w:val="nil"/>
              <w:bottom w:val="nil"/>
            </w:tcBorders>
          </w:tcPr>
          <w:p w14:paraId="6B2591D7" w14:textId="77777777" w:rsidR="008D42C5" w:rsidRDefault="00790BB7">
            <w:pPr>
              <w:pStyle w:val="TableParagraph"/>
              <w:ind w:left="11" w:right="2"/>
              <w:rPr>
                <w:sz w:val="20"/>
              </w:rPr>
            </w:pPr>
            <w:r>
              <w:rPr>
                <w:sz w:val="20"/>
              </w:rPr>
              <w:t xml:space="preserve">5 </w:t>
            </w:r>
            <w:r>
              <w:rPr>
                <w:spacing w:val="-2"/>
                <w:sz w:val="20"/>
              </w:rPr>
              <w:t>(71.4)</w:t>
            </w:r>
          </w:p>
        </w:tc>
        <w:tc>
          <w:tcPr>
            <w:tcW w:w="1150" w:type="dxa"/>
            <w:tcBorders>
              <w:top w:val="nil"/>
              <w:bottom w:val="nil"/>
            </w:tcBorders>
          </w:tcPr>
          <w:p w14:paraId="1B58CCE2" w14:textId="77777777" w:rsidR="008D42C5" w:rsidRDefault="00790BB7">
            <w:pPr>
              <w:pStyle w:val="TableParagraph"/>
              <w:ind w:left="10"/>
              <w:rPr>
                <w:sz w:val="20"/>
              </w:rPr>
            </w:pPr>
            <w:r>
              <w:rPr>
                <w:sz w:val="20"/>
              </w:rPr>
              <w:t xml:space="preserve">22 </w:t>
            </w:r>
            <w:r>
              <w:rPr>
                <w:spacing w:val="-2"/>
                <w:sz w:val="20"/>
              </w:rPr>
              <w:t>(88.0)</w:t>
            </w:r>
          </w:p>
        </w:tc>
        <w:tc>
          <w:tcPr>
            <w:tcW w:w="1103" w:type="dxa"/>
            <w:tcBorders>
              <w:top w:val="nil"/>
              <w:bottom w:val="nil"/>
            </w:tcBorders>
          </w:tcPr>
          <w:p w14:paraId="38B8C39B" w14:textId="77777777" w:rsidR="008D42C5" w:rsidRDefault="00790BB7">
            <w:pPr>
              <w:pStyle w:val="TableParagraph"/>
              <w:rPr>
                <w:sz w:val="20"/>
              </w:rPr>
            </w:pPr>
            <w:r>
              <w:rPr>
                <w:sz w:val="20"/>
              </w:rPr>
              <w:t xml:space="preserve">58 </w:t>
            </w:r>
            <w:r>
              <w:rPr>
                <w:spacing w:val="-2"/>
                <w:sz w:val="20"/>
              </w:rPr>
              <w:t>(58.0)</w:t>
            </w:r>
          </w:p>
        </w:tc>
        <w:tc>
          <w:tcPr>
            <w:tcW w:w="1197" w:type="dxa"/>
            <w:tcBorders>
              <w:top w:val="nil"/>
              <w:bottom w:val="nil"/>
            </w:tcBorders>
          </w:tcPr>
          <w:p w14:paraId="2334F26B" w14:textId="77777777" w:rsidR="008D42C5" w:rsidRDefault="00790BB7">
            <w:pPr>
              <w:pStyle w:val="TableParagraph"/>
              <w:ind w:right="1"/>
              <w:rPr>
                <w:sz w:val="20"/>
              </w:rPr>
            </w:pPr>
            <w:r>
              <w:rPr>
                <w:sz w:val="20"/>
              </w:rPr>
              <w:t xml:space="preserve">109 </w:t>
            </w:r>
            <w:r>
              <w:rPr>
                <w:spacing w:val="-2"/>
                <w:sz w:val="20"/>
              </w:rPr>
              <w:t>(78.4)</w:t>
            </w:r>
          </w:p>
        </w:tc>
      </w:tr>
      <w:tr w:rsidR="008D42C5" w14:paraId="4DFE3058" w14:textId="77777777">
        <w:trPr>
          <w:trHeight w:val="310"/>
        </w:trPr>
        <w:tc>
          <w:tcPr>
            <w:tcW w:w="2123" w:type="dxa"/>
            <w:tcBorders>
              <w:top w:val="nil"/>
              <w:bottom w:val="nil"/>
            </w:tcBorders>
          </w:tcPr>
          <w:p w14:paraId="04045B1C" w14:textId="77777777" w:rsidR="008D42C5" w:rsidRDefault="00790BB7">
            <w:pPr>
              <w:pStyle w:val="TableParagraph"/>
              <w:ind w:left="288"/>
              <w:jc w:val="left"/>
              <w:rPr>
                <w:sz w:val="20"/>
              </w:rPr>
            </w:pPr>
            <w:r>
              <w:rPr>
                <w:spacing w:val="-2"/>
                <w:sz w:val="20"/>
              </w:rPr>
              <w:t>Alopecia</w:t>
            </w:r>
          </w:p>
        </w:tc>
        <w:tc>
          <w:tcPr>
            <w:tcW w:w="1116" w:type="dxa"/>
            <w:tcBorders>
              <w:top w:val="nil"/>
              <w:bottom w:val="nil"/>
            </w:tcBorders>
          </w:tcPr>
          <w:p w14:paraId="3627E703" w14:textId="77777777" w:rsidR="008D42C5" w:rsidRDefault="00790BB7">
            <w:pPr>
              <w:pStyle w:val="TableParagraph"/>
              <w:ind w:left="8" w:right="1"/>
              <w:rPr>
                <w:sz w:val="20"/>
              </w:rPr>
            </w:pPr>
            <w:r>
              <w:rPr>
                <w:spacing w:val="-10"/>
                <w:sz w:val="20"/>
              </w:rPr>
              <w:t>0</w:t>
            </w:r>
          </w:p>
        </w:tc>
        <w:tc>
          <w:tcPr>
            <w:tcW w:w="1181" w:type="dxa"/>
            <w:tcBorders>
              <w:top w:val="nil"/>
              <w:bottom w:val="nil"/>
            </w:tcBorders>
          </w:tcPr>
          <w:p w14:paraId="33D62D84" w14:textId="77777777" w:rsidR="008D42C5" w:rsidRDefault="00790BB7">
            <w:pPr>
              <w:pStyle w:val="TableParagraph"/>
              <w:ind w:left="9" w:right="2"/>
              <w:rPr>
                <w:sz w:val="20"/>
              </w:rPr>
            </w:pPr>
            <w:r>
              <w:rPr>
                <w:sz w:val="20"/>
              </w:rPr>
              <w:t xml:space="preserve">31 </w:t>
            </w:r>
            <w:r>
              <w:rPr>
                <w:spacing w:val="-2"/>
                <w:sz w:val="20"/>
              </w:rPr>
              <w:t>(23.8)</w:t>
            </w:r>
          </w:p>
        </w:tc>
        <w:tc>
          <w:tcPr>
            <w:tcW w:w="1148" w:type="dxa"/>
            <w:tcBorders>
              <w:top w:val="nil"/>
              <w:bottom w:val="nil"/>
            </w:tcBorders>
          </w:tcPr>
          <w:p w14:paraId="3A9CE91C" w14:textId="77777777" w:rsidR="008D42C5" w:rsidRDefault="00790BB7">
            <w:pPr>
              <w:pStyle w:val="TableParagraph"/>
              <w:ind w:left="11"/>
              <w:rPr>
                <w:sz w:val="20"/>
              </w:rPr>
            </w:pPr>
            <w:r>
              <w:rPr>
                <w:spacing w:val="-10"/>
                <w:sz w:val="20"/>
              </w:rPr>
              <w:t>0</w:t>
            </w:r>
          </w:p>
        </w:tc>
        <w:tc>
          <w:tcPr>
            <w:tcW w:w="1150" w:type="dxa"/>
            <w:tcBorders>
              <w:top w:val="nil"/>
              <w:bottom w:val="nil"/>
            </w:tcBorders>
          </w:tcPr>
          <w:p w14:paraId="30A7ADF1" w14:textId="77777777" w:rsidR="008D42C5" w:rsidRDefault="00790BB7">
            <w:pPr>
              <w:pStyle w:val="TableParagraph"/>
              <w:ind w:left="10" w:right="1"/>
              <w:rPr>
                <w:sz w:val="20"/>
              </w:rPr>
            </w:pPr>
            <w:r>
              <w:rPr>
                <w:sz w:val="20"/>
              </w:rPr>
              <w:t xml:space="preserve">1 </w:t>
            </w:r>
            <w:r>
              <w:rPr>
                <w:spacing w:val="-2"/>
                <w:sz w:val="20"/>
              </w:rPr>
              <w:t>(4.0)</w:t>
            </w:r>
          </w:p>
        </w:tc>
        <w:tc>
          <w:tcPr>
            <w:tcW w:w="1103" w:type="dxa"/>
            <w:tcBorders>
              <w:top w:val="nil"/>
              <w:bottom w:val="nil"/>
            </w:tcBorders>
          </w:tcPr>
          <w:p w14:paraId="2BC8B711" w14:textId="77777777" w:rsidR="008D42C5" w:rsidRDefault="00790BB7">
            <w:pPr>
              <w:pStyle w:val="TableParagraph"/>
              <w:rPr>
                <w:sz w:val="20"/>
              </w:rPr>
            </w:pPr>
            <w:r>
              <w:rPr>
                <w:sz w:val="20"/>
              </w:rPr>
              <w:t xml:space="preserve">30 </w:t>
            </w:r>
            <w:r>
              <w:rPr>
                <w:spacing w:val="-2"/>
                <w:sz w:val="20"/>
              </w:rPr>
              <w:t>(30.0)</w:t>
            </w:r>
          </w:p>
        </w:tc>
        <w:tc>
          <w:tcPr>
            <w:tcW w:w="1197" w:type="dxa"/>
            <w:tcBorders>
              <w:top w:val="nil"/>
              <w:bottom w:val="nil"/>
            </w:tcBorders>
          </w:tcPr>
          <w:p w14:paraId="4E23C9B6" w14:textId="77777777" w:rsidR="008D42C5" w:rsidRDefault="00790BB7">
            <w:pPr>
              <w:pStyle w:val="TableParagraph"/>
              <w:rPr>
                <w:sz w:val="20"/>
              </w:rPr>
            </w:pPr>
            <w:r>
              <w:rPr>
                <w:sz w:val="20"/>
              </w:rPr>
              <w:t xml:space="preserve">58 </w:t>
            </w:r>
            <w:r>
              <w:rPr>
                <w:spacing w:val="-2"/>
                <w:sz w:val="20"/>
              </w:rPr>
              <w:t>(41.7)</w:t>
            </w:r>
          </w:p>
        </w:tc>
      </w:tr>
      <w:tr w:rsidR="008D42C5" w14:paraId="65642BC6" w14:textId="77777777">
        <w:trPr>
          <w:trHeight w:val="310"/>
        </w:trPr>
        <w:tc>
          <w:tcPr>
            <w:tcW w:w="2123" w:type="dxa"/>
            <w:tcBorders>
              <w:top w:val="nil"/>
              <w:bottom w:val="nil"/>
            </w:tcBorders>
          </w:tcPr>
          <w:p w14:paraId="2B918905" w14:textId="77777777" w:rsidR="008D42C5" w:rsidRDefault="00790BB7">
            <w:pPr>
              <w:pStyle w:val="TableParagraph"/>
              <w:spacing w:before="36"/>
              <w:ind w:left="288"/>
              <w:jc w:val="left"/>
              <w:rPr>
                <w:sz w:val="20"/>
              </w:rPr>
            </w:pPr>
            <w:r>
              <w:rPr>
                <w:spacing w:val="-2"/>
                <w:sz w:val="20"/>
              </w:rPr>
              <w:t>Pruritus</w:t>
            </w:r>
          </w:p>
        </w:tc>
        <w:tc>
          <w:tcPr>
            <w:tcW w:w="1116" w:type="dxa"/>
            <w:tcBorders>
              <w:top w:val="nil"/>
              <w:bottom w:val="nil"/>
            </w:tcBorders>
          </w:tcPr>
          <w:p w14:paraId="0942519F" w14:textId="77777777" w:rsidR="008D42C5" w:rsidRDefault="00790BB7">
            <w:pPr>
              <w:pStyle w:val="TableParagraph"/>
              <w:spacing w:before="36"/>
              <w:ind w:left="8"/>
              <w:rPr>
                <w:sz w:val="20"/>
              </w:rPr>
            </w:pPr>
            <w:r>
              <w:rPr>
                <w:sz w:val="20"/>
              </w:rPr>
              <w:t xml:space="preserve">1 </w:t>
            </w:r>
            <w:r>
              <w:rPr>
                <w:spacing w:val="-2"/>
                <w:sz w:val="20"/>
              </w:rPr>
              <w:t>(5.0)</w:t>
            </w:r>
          </w:p>
        </w:tc>
        <w:tc>
          <w:tcPr>
            <w:tcW w:w="1181" w:type="dxa"/>
            <w:tcBorders>
              <w:top w:val="nil"/>
              <w:bottom w:val="nil"/>
            </w:tcBorders>
          </w:tcPr>
          <w:p w14:paraId="5041FB35" w14:textId="77777777" w:rsidR="008D42C5" w:rsidRDefault="00790BB7">
            <w:pPr>
              <w:pStyle w:val="TableParagraph"/>
              <w:spacing w:before="36"/>
              <w:ind w:left="9" w:right="2"/>
              <w:rPr>
                <w:sz w:val="20"/>
              </w:rPr>
            </w:pPr>
            <w:r>
              <w:rPr>
                <w:sz w:val="20"/>
              </w:rPr>
              <w:t xml:space="preserve">28 </w:t>
            </w:r>
            <w:r>
              <w:rPr>
                <w:spacing w:val="-2"/>
                <w:sz w:val="20"/>
              </w:rPr>
              <w:t>(21.5)</w:t>
            </w:r>
          </w:p>
        </w:tc>
        <w:tc>
          <w:tcPr>
            <w:tcW w:w="1148" w:type="dxa"/>
            <w:tcBorders>
              <w:top w:val="nil"/>
              <w:bottom w:val="nil"/>
            </w:tcBorders>
          </w:tcPr>
          <w:p w14:paraId="0E4EEDCF" w14:textId="77777777" w:rsidR="008D42C5" w:rsidRDefault="00790BB7">
            <w:pPr>
              <w:pStyle w:val="TableParagraph"/>
              <w:spacing w:before="36"/>
              <w:ind w:left="11"/>
              <w:rPr>
                <w:sz w:val="20"/>
              </w:rPr>
            </w:pPr>
            <w:r>
              <w:rPr>
                <w:spacing w:val="-10"/>
                <w:sz w:val="20"/>
              </w:rPr>
              <w:t>0</w:t>
            </w:r>
          </w:p>
        </w:tc>
        <w:tc>
          <w:tcPr>
            <w:tcW w:w="1150" w:type="dxa"/>
            <w:tcBorders>
              <w:top w:val="nil"/>
              <w:bottom w:val="nil"/>
            </w:tcBorders>
          </w:tcPr>
          <w:p w14:paraId="0505D19B" w14:textId="77777777" w:rsidR="008D42C5" w:rsidRDefault="00790BB7">
            <w:pPr>
              <w:pStyle w:val="TableParagraph"/>
              <w:spacing w:before="36"/>
              <w:ind w:left="10" w:right="2"/>
              <w:rPr>
                <w:sz w:val="20"/>
              </w:rPr>
            </w:pPr>
            <w:r>
              <w:rPr>
                <w:sz w:val="20"/>
              </w:rPr>
              <w:t xml:space="preserve">8 </w:t>
            </w:r>
            <w:r>
              <w:rPr>
                <w:spacing w:val="-2"/>
                <w:sz w:val="20"/>
              </w:rPr>
              <w:t>(32.0)</w:t>
            </w:r>
          </w:p>
        </w:tc>
        <w:tc>
          <w:tcPr>
            <w:tcW w:w="1103" w:type="dxa"/>
            <w:tcBorders>
              <w:top w:val="nil"/>
              <w:bottom w:val="nil"/>
            </w:tcBorders>
          </w:tcPr>
          <w:p w14:paraId="4B46CBA6" w14:textId="77777777" w:rsidR="008D42C5" w:rsidRDefault="00790BB7">
            <w:pPr>
              <w:pStyle w:val="TableParagraph"/>
              <w:spacing w:before="36"/>
              <w:rPr>
                <w:sz w:val="20"/>
              </w:rPr>
            </w:pPr>
            <w:r>
              <w:rPr>
                <w:sz w:val="20"/>
              </w:rPr>
              <w:t xml:space="preserve">31 </w:t>
            </w:r>
            <w:r>
              <w:rPr>
                <w:spacing w:val="-2"/>
                <w:sz w:val="20"/>
              </w:rPr>
              <w:t>(31.0)</w:t>
            </w:r>
          </w:p>
        </w:tc>
        <w:tc>
          <w:tcPr>
            <w:tcW w:w="1197" w:type="dxa"/>
            <w:tcBorders>
              <w:top w:val="nil"/>
              <w:bottom w:val="nil"/>
            </w:tcBorders>
          </w:tcPr>
          <w:p w14:paraId="75FF7CD0" w14:textId="77777777" w:rsidR="008D42C5" w:rsidRDefault="00790BB7">
            <w:pPr>
              <w:pStyle w:val="TableParagraph"/>
              <w:spacing w:before="36"/>
              <w:rPr>
                <w:sz w:val="20"/>
              </w:rPr>
            </w:pPr>
            <w:r>
              <w:rPr>
                <w:sz w:val="20"/>
              </w:rPr>
              <w:t xml:space="preserve">56 </w:t>
            </w:r>
            <w:r>
              <w:rPr>
                <w:spacing w:val="-2"/>
                <w:sz w:val="20"/>
              </w:rPr>
              <w:t>(40.3)</w:t>
            </w:r>
          </w:p>
        </w:tc>
      </w:tr>
      <w:tr w:rsidR="008D42C5" w14:paraId="77E41B7A" w14:textId="77777777">
        <w:trPr>
          <w:trHeight w:val="309"/>
        </w:trPr>
        <w:tc>
          <w:tcPr>
            <w:tcW w:w="2123" w:type="dxa"/>
            <w:tcBorders>
              <w:top w:val="nil"/>
              <w:bottom w:val="nil"/>
            </w:tcBorders>
          </w:tcPr>
          <w:p w14:paraId="4EF040A4" w14:textId="77777777" w:rsidR="008D42C5" w:rsidRDefault="00790BB7">
            <w:pPr>
              <w:pStyle w:val="TableParagraph"/>
              <w:ind w:left="288"/>
              <w:jc w:val="left"/>
              <w:rPr>
                <w:sz w:val="20"/>
              </w:rPr>
            </w:pPr>
            <w:r>
              <w:rPr>
                <w:spacing w:val="-2"/>
                <w:sz w:val="20"/>
              </w:rPr>
              <w:t>Erythema</w:t>
            </w:r>
          </w:p>
        </w:tc>
        <w:tc>
          <w:tcPr>
            <w:tcW w:w="1116" w:type="dxa"/>
            <w:tcBorders>
              <w:top w:val="nil"/>
              <w:bottom w:val="nil"/>
            </w:tcBorders>
          </w:tcPr>
          <w:p w14:paraId="71ECBB20" w14:textId="77777777" w:rsidR="008D42C5" w:rsidRDefault="00790BB7">
            <w:pPr>
              <w:pStyle w:val="TableParagraph"/>
              <w:ind w:left="8" w:right="1"/>
              <w:rPr>
                <w:sz w:val="20"/>
              </w:rPr>
            </w:pPr>
            <w:r>
              <w:rPr>
                <w:spacing w:val="-10"/>
                <w:sz w:val="20"/>
              </w:rPr>
              <w:t>0</w:t>
            </w:r>
          </w:p>
        </w:tc>
        <w:tc>
          <w:tcPr>
            <w:tcW w:w="1181" w:type="dxa"/>
            <w:tcBorders>
              <w:top w:val="nil"/>
              <w:bottom w:val="nil"/>
            </w:tcBorders>
          </w:tcPr>
          <w:p w14:paraId="21D3BBE1" w14:textId="77777777" w:rsidR="008D42C5" w:rsidRDefault="00790BB7">
            <w:pPr>
              <w:pStyle w:val="TableParagraph"/>
              <w:ind w:left="9" w:right="2"/>
              <w:rPr>
                <w:sz w:val="20"/>
              </w:rPr>
            </w:pPr>
            <w:r>
              <w:rPr>
                <w:sz w:val="20"/>
              </w:rPr>
              <w:t xml:space="preserve">22 </w:t>
            </w:r>
            <w:r>
              <w:rPr>
                <w:spacing w:val="-2"/>
                <w:sz w:val="20"/>
              </w:rPr>
              <w:t>(16.9)</w:t>
            </w:r>
          </w:p>
        </w:tc>
        <w:tc>
          <w:tcPr>
            <w:tcW w:w="1148" w:type="dxa"/>
            <w:tcBorders>
              <w:top w:val="nil"/>
              <w:bottom w:val="nil"/>
            </w:tcBorders>
          </w:tcPr>
          <w:p w14:paraId="52DB66F3" w14:textId="77777777" w:rsidR="008D42C5" w:rsidRDefault="00790BB7">
            <w:pPr>
              <w:pStyle w:val="TableParagraph"/>
              <w:ind w:left="11" w:right="2"/>
              <w:rPr>
                <w:sz w:val="20"/>
              </w:rPr>
            </w:pPr>
            <w:r>
              <w:rPr>
                <w:sz w:val="20"/>
              </w:rPr>
              <w:t xml:space="preserve">2 </w:t>
            </w:r>
            <w:r>
              <w:rPr>
                <w:spacing w:val="-2"/>
                <w:sz w:val="20"/>
              </w:rPr>
              <w:t>(28.6)</w:t>
            </w:r>
          </w:p>
        </w:tc>
        <w:tc>
          <w:tcPr>
            <w:tcW w:w="1150" w:type="dxa"/>
            <w:tcBorders>
              <w:top w:val="nil"/>
              <w:bottom w:val="nil"/>
            </w:tcBorders>
          </w:tcPr>
          <w:p w14:paraId="46096BAB" w14:textId="77777777" w:rsidR="008D42C5" w:rsidRDefault="00790BB7">
            <w:pPr>
              <w:pStyle w:val="TableParagraph"/>
              <w:ind w:left="10" w:right="2"/>
              <w:rPr>
                <w:sz w:val="20"/>
              </w:rPr>
            </w:pPr>
            <w:r>
              <w:rPr>
                <w:sz w:val="20"/>
              </w:rPr>
              <w:t xml:space="preserve">5 </w:t>
            </w:r>
            <w:r>
              <w:rPr>
                <w:spacing w:val="-2"/>
                <w:sz w:val="20"/>
              </w:rPr>
              <w:t>(20.0)</w:t>
            </w:r>
          </w:p>
        </w:tc>
        <w:tc>
          <w:tcPr>
            <w:tcW w:w="1103" w:type="dxa"/>
            <w:tcBorders>
              <w:top w:val="nil"/>
              <w:bottom w:val="nil"/>
            </w:tcBorders>
          </w:tcPr>
          <w:p w14:paraId="72744E78" w14:textId="77777777" w:rsidR="008D42C5" w:rsidRDefault="00790BB7">
            <w:pPr>
              <w:pStyle w:val="TableParagraph"/>
              <w:rPr>
                <w:sz w:val="20"/>
              </w:rPr>
            </w:pPr>
            <w:r>
              <w:rPr>
                <w:sz w:val="20"/>
              </w:rPr>
              <w:t xml:space="preserve">29 </w:t>
            </w:r>
            <w:r>
              <w:rPr>
                <w:spacing w:val="-2"/>
                <w:sz w:val="20"/>
              </w:rPr>
              <w:t>(29.0)</w:t>
            </w:r>
          </w:p>
        </w:tc>
        <w:tc>
          <w:tcPr>
            <w:tcW w:w="1197" w:type="dxa"/>
            <w:tcBorders>
              <w:top w:val="nil"/>
              <w:bottom w:val="nil"/>
            </w:tcBorders>
          </w:tcPr>
          <w:p w14:paraId="72F33924" w14:textId="77777777" w:rsidR="008D42C5" w:rsidRDefault="00790BB7">
            <w:pPr>
              <w:pStyle w:val="TableParagraph"/>
              <w:rPr>
                <w:sz w:val="20"/>
              </w:rPr>
            </w:pPr>
            <w:r>
              <w:rPr>
                <w:sz w:val="20"/>
              </w:rPr>
              <w:t xml:space="preserve">47 </w:t>
            </w:r>
            <w:r>
              <w:rPr>
                <w:spacing w:val="-2"/>
                <w:sz w:val="20"/>
              </w:rPr>
              <w:t>(33.8)</w:t>
            </w:r>
          </w:p>
        </w:tc>
      </w:tr>
      <w:tr w:rsidR="008D42C5" w14:paraId="71A6D58C" w14:textId="77777777">
        <w:trPr>
          <w:trHeight w:val="309"/>
        </w:trPr>
        <w:tc>
          <w:tcPr>
            <w:tcW w:w="2123" w:type="dxa"/>
            <w:tcBorders>
              <w:top w:val="nil"/>
              <w:bottom w:val="nil"/>
            </w:tcBorders>
          </w:tcPr>
          <w:p w14:paraId="04FF0BD6" w14:textId="77777777" w:rsidR="008D42C5" w:rsidRDefault="00790BB7">
            <w:pPr>
              <w:pStyle w:val="TableParagraph"/>
              <w:ind w:left="288"/>
              <w:jc w:val="left"/>
              <w:rPr>
                <w:sz w:val="20"/>
              </w:rPr>
            </w:pPr>
            <w:r>
              <w:rPr>
                <w:spacing w:val="-4"/>
                <w:sz w:val="20"/>
              </w:rPr>
              <w:t>Rash</w:t>
            </w:r>
          </w:p>
        </w:tc>
        <w:tc>
          <w:tcPr>
            <w:tcW w:w="1116" w:type="dxa"/>
            <w:tcBorders>
              <w:top w:val="nil"/>
              <w:bottom w:val="nil"/>
            </w:tcBorders>
          </w:tcPr>
          <w:p w14:paraId="4775D59A" w14:textId="77777777" w:rsidR="008D42C5" w:rsidRDefault="00790BB7">
            <w:pPr>
              <w:pStyle w:val="TableParagraph"/>
              <w:ind w:left="8" w:right="1"/>
              <w:rPr>
                <w:sz w:val="20"/>
              </w:rPr>
            </w:pPr>
            <w:r>
              <w:rPr>
                <w:spacing w:val="-10"/>
                <w:sz w:val="20"/>
              </w:rPr>
              <w:t>0</w:t>
            </w:r>
          </w:p>
        </w:tc>
        <w:tc>
          <w:tcPr>
            <w:tcW w:w="1181" w:type="dxa"/>
            <w:tcBorders>
              <w:top w:val="nil"/>
              <w:bottom w:val="nil"/>
            </w:tcBorders>
          </w:tcPr>
          <w:p w14:paraId="0E904C04" w14:textId="77777777" w:rsidR="008D42C5" w:rsidRDefault="00790BB7">
            <w:pPr>
              <w:pStyle w:val="TableParagraph"/>
              <w:ind w:left="9" w:right="2"/>
              <w:rPr>
                <w:sz w:val="20"/>
              </w:rPr>
            </w:pPr>
            <w:r>
              <w:rPr>
                <w:sz w:val="20"/>
              </w:rPr>
              <w:t xml:space="preserve">26 </w:t>
            </w:r>
            <w:r>
              <w:rPr>
                <w:spacing w:val="-2"/>
                <w:sz w:val="20"/>
              </w:rPr>
              <w:t>(20.0)</w:t>
            </w:r>
          </w:p>
        </w:tc>
        <w:tc>
          <w:tcPr>
            <w:tcW w:w="1148" w:type="dxa"/>
            <w:tcBorders>
              <w:top w:val="nil"/>
              <w:bottom w:val="nil"/>
            </w:tcBorders>
          </w:tcPr>
          <w:p w14:paraId="50C0EB7A" w14:textId="77777777" w:rsidR="008D42C5" w:rsidRDefault="00790BB7">
            <w:pPr>
              <w:pStyle w:val="TableParagraph"/>
              <w:ind w:left="11" w:right="2"/>
              <w:rPr>
                <w:sz w:val="20"/>
              </w:rPr>
            </w:pPr>
            <w:r>
              <w:rPr>
                <w:sz w:val="20"/>
              </w:rPr>
              <w:t xml:space="preserve">1 </w:t>
            </w:r>
            <w:r>
              <w:rPr>
                <w:spacing w:val="-2"/>
                <w:sz w:val="20"/>
              </w:rPr>
              <w:t>(14.3)</w:t>
            </w:r>
          </w:p>
        </w:tc>
        <w:tc>
          <w:tcPr>
            <w:tcW w:w="1150" w:type="dxa"/>
            <w:tcBorders>
              <w:top w:val="nil"/>
              <w:bottom w:val="nil"/>
            </w:tcBorders>
          </w:tcPr>
          <w:p w14:paraId="14167FBD" w14:textId="77777777" w:rsidR="008D42C5" w:rsidRDefault="00790BB7">
            <w:pPr>
              <w:pStyle w:val="TableParagraph"/>
              <w:ind w:left="10" w:right="1"/>
              <w:rPr>
                <w:sz w:val="20"/>
              </w:rPr>
            </w:pPr>
            <w:r>
              <w:rPr>
                <w:sz w:val="20"/>
              </w:rPr>
              <w:t xml:space="preserve">2 </w:t>
            </w:r>
            <w:r>
              <w:rPr>
                <w:spacing w:val="-2"/>
                <w:sz w:val="20"/>
              </w:rPr>
              <w:t>(8.0)</w:t>
            </w:r>
          </w:p>
        </w:tc>
        <w:tc>
          <w:tcPr>
            <w:tcW w:w="1103" w:type="dxa"/>
            <w:tcBorders>
              <w:top w:val="nil"/>
              <w:bottom w:val="nil"/>
            </w:tcBorders>
          </w:tcPr>
          <w:p w14:paraId="3E2F3606" w14:textId="77777777" w:rsidR="008D42C5" w:rsidRDefault="00790BB7">
            <w:pPr>
              <w:pStyle w:val="TableParagraph"/>
              <w:rPr>
                <w:sz w:val="20"/>
              </w:rPr>
            </w:pPr>
            <w:r>
              <w:rPr>
                <w:sz w:val="20"/>
              </w:rPr>
              <w:t xml:space="preserve">25 </w:t>
            </w:r>
            <w:r>
              <w:rPr>
                <w:spacing w:val="-2"/>
                <w:sz w:val="20"/>
              </w:rPr>
              <w:t>(25.0)</w:t>
            </w:r>
          </w:p>
        </w:tc>
        <w:tc>
          <w:tcPr>
            <w:tcW w:w="1197" w:type="dxa"/>
            <w:tcBorders>
              <w:top w:val="nil"/>
              <w:bottom w:val="nil"/>
            </w:tcBorders>
          </w:tcPr>
          <w:p w14:paraId="34385F25" w14:textId="77777777" w:rsidR="008D42C5" w:rsidRDefault="00790BB7">
            <w:pPr>
              <w:pStyle w:val="TableParagraph"/>
              <w:rPr>
                <w:sz w:val="20"/>
              </w:rPr>
            </w:pPr>
            <w:r>
              <w:rPr>
                <w:sz w:val="20"/>
              </w:rPr>
              <w:t xml:space="preserve">44 </w:t>
            </w:r>
            <w:r>
              <w:rPr>
                <w:spacing w:val="-2"/>
                <w:sz w:val="20"/>
              </w:rPr>
              <w:t>(31.7)</w:t>
            </w:r>
          </w:p>
        </w:tc>
      </w:tr>
      <w:tr w:rsidR="008D42C5" w14:paraId="6A4F303F" w14:textId="77777777">
        <w:trPr>
          <w:trHeight w:val="310"/>
        </w:trPr>
        <w:tc>
          <w:tcPr>
            <w:tcW w:w="2123" w:type="dxa"/>
            <w:tcBorders>
              <w:top w:val="nil"/>
              <w:bottom w:val="nil"/>
            </w:tcBorders>
          </w:tcPr>
          <w:p w14:paraId="285B4429" w14:textId="77777777" w:rsidR="008D42C5" w:rsidRDefault="00790BB7">
            <w:pPr>
              <w:pStyle w:val="TableParagraph"/>
              <w:ind w:left="288"/>
              <w:jc w:val="left"/>
              <w:rPr>
                <w:sz w:val="20"/>
              </w:rPr>
            </w:pPr>
            <w:r>
              <w:rPr>
                <w:sz w:val="20"/>
              </w:rPr>
              <w:t>Pruritus</w:t>
            </w:r>
            <w:r>
              <w:rPr>
                <w:spacing w:val="-2"/>
                <w:sz w:val="20"/>
              </w:rPr>
              <w:t xml:space="preserve"> </w:t>
            </w:r>
            <w:proofErr w:type="spellStart"/>
            <w:r>
              <w:rPr>
                <w:spacing w:val="-2"/>
                <w:sz w:val="20"/>
              </w:rPr>
              <w:t>generalised</w:t>
            </w:r>
            <w:proofErr w:type="spellEnd"/>
          </w:p>
        </w:tc>
        <w:tc>
          <w:tcPr>
            <w:tcW w:w="1116" w:type="dxa"/>
            <w:tcBorders>
              <w:top w:val="nil"/>
              <w:bottom w:val="nil"/>
            </w:tcBorders>
          </w:tcPr>
          <w:p w14:paraId="5052ACBD" w14:textId="77777777" w:rsidR="008D42C5" w:rsidRDefault="00790BB7">
            <w:pPr>
              <w:pStyle w:val="TableParagraph"/>
              <w:ind w:left="8" w:right="1"/>
              <w:rPr>
                <w:sz w:val="20"/>
              </w:rPr>
            </w:pPr>
            <w:r>
              <w:rPr>
                <w:spacing w:val="-10"/>
                <w:sz w:val="20"/>
              </w:rPr>
              <w:t>0</w:t>
            </w:r>
          </w:p>
        </w:tc>
        <w:tc>
          <w:tcPr>
            <w:tcW w:w="1181" w:type="dxa"/>
            <w:tcBorders>
              <w:top w:val="nil"/>
              <w:bottom w:val="nil"/>
            </w:tcBorders>
          </w:tcPr>
          <w:p w14:paraId="0EB9B251" w14:textId="77777777" w:rsidR="008D42C5" w:rsidRDefault="00790BB7">
            <w:pPr>
              <w:pStyle w:val="TableParagraph"/>
              <w:ind w:left="9" w:right="2"/>
              <w:rPr>
                <w:sz w:val="20"/>
              </w:rPr>
            </w:pPr>
            <w:r>
              <w:rPr>
                <w:sz w:val="20"/>
              </w:rPr>
              <w:t xml:space="preserve">21 </w:t>
            </w:r>
            <w:r>
              <w:rPr>
                <w:spacing w:val="-2"/>
                <w:sz w:val="20"/>
              </w:rPr>
              <w:t>(16.2)</w:t>
            </w:r>
          </w:p>
        </w:tc>
        <w:tc>
          <w:tcPr>
            <w:tcW w:w="1148" w:type="dxa"/>
            <w:tcBorders>
              <w:top w:val="nil"/>
              <w:bottom w:val="nil"/>
            </w:tcBorders>
          </w:tcPr>
          <w:p w14:paraId="04FA973C" w14:textId="77777777" w:rsidR="008D42C5" w:rsidRDefault="00790BB7">
            <w:pPr>
              <w:pStyle w:val="TableParagraph"/>
              <w:ind w:left="11" w:right="2"/>
              <w:rPr>
                <w:sz w:val="20"/>
              </w:rPr>
            </w:pPr>
            <w:r>
              <w:rPr>
                <w:sz w:val="20"/>
              </w:rPr>
              <w:t xml:space="preserve">1 </w:t>
            </w:r>
            <w:r>
              <w:rPr>
                <w:spacing w:val="-2"/>
                <w:sz w:val="20"/>
              </w:rPr>
              <w:t>(14.3)</w:t>
            </w:r>
          </w:p>
        </w:tc>
        <w:tc>
          <w:tcPr>
            <w:tcW w:w="1150" w:type="dxa"/>
            <w:tcBorders>
              <w:top w:val="nil"/>
              <w:bottom w:val="nil"/>
            </w:tcBorders>
          </w:tcPr>
          <w:p w14:paraId="1C88890E" w14:textId="77777777" w:rsidR="008D42C5" w:rsidRDefault="00790BB7">
            <w:pPr>
              <w:pStyle w:val="TableParagraph"/>
              <w:ind w:left="10" w:right="2"/>
              <w:rPr>
                <w:sz w:val="20"/>
              </w:rPr>
            </w:pPr>
            <w:r>
              <w:rPr>
                <w:sz w:val="20"/>
              </w:rPr>
              <w:t xml:space="preserve">9 </w:t>
            </w:r>
            <w:r>
              <w:rPr>
                <w:spacing w:val="-2"/>
                <w:sz w:val="20"/>
              </w:rPr>
              <w:t>(36.0)</w:t>
            </w:r>
          </w:p>
        </w:tc>
        <w:tc>
          <w:tcPr>
            <w:tcW w:w="1103" w:type="dxa"/>
            <w:tcBorders>
              <w:top w:val="nil"/>
              <w:bottom w:val="nil"/>
            </w:tcBorders>
          </w:tcPr>
          <w:p w14:paraId="3CFE90AA" w14:textId="77777777" w:rsidR="008D42C5" w:rsidRDefault="00790BB7">
            <w:pPr>
              <w:pStyle w:val="TableParagraph"/>
              <w:rPr>
                <w:sz w:val="20"/>
              </w:rPr>
            </w:pPr>
            <w:r>
              <w:rPr>
                <w:sz w:val="20"/>
              </w:rPr>
              <w:t xml:space="preserve">25 </w:t>
            </w:r>
            <w:r>
              <w:rPr>
                <w:spacing w:val="-2"/>
                <w:sz w:val="20"/>
              </w:rPr>
              <w:t>(25.0)</w:t>
            </w:r>
          </w:p>
        </w:tc>
        <w:tc>
          <w:tcPr>
            <w:tcW w:w="1197" w:type="dxa"/>
            <w:tcBorders>
              <w:top w:val="nil"/>
              <w:bottom w:val="nil"/>
            </w:tcBorders>
          </w:tcPr>
          <w:p w14:paraId="0D00948A" w14:textId="77777777" w:rsidR="008D42C5" w:rsidRDefault="00790BB7">
            <w:pPr>
              <w:pStyle w:val="TableParagraph"/>
              <w:rPr>
                <w:sz w:val="20"/>
              </w:rPr>
            </w:pPr>
            <w:r>
              <w:rPr>
                <w:sz w:val="20"/>
              </w:rPr>
              <w:t xml:space="preserve">43 </w:t>
            </w:r>
            <w:r>
              <w:rPr>
                <w:spacing w:val="-2"/>
                <w:sz w:val="20"/>
              </w:rPr>
              <w:t>(30.9)</w:t>
            </w:r>
          </w:p>
        </w:tc>
      </w:tr>
      <w:tr w:rsidR="008D42C5" w14:paraId="493AF3FC" w14:textId="77777777">
        <w:trPr>
          <w:trHeight w:val="310"/>
        </w:trPr>
        <w:tc>
          <w:tcPr>
            <w:tcW w:w="2123" w:type="dxa"/>
            <w:tcBorders>
              <w:top w:val="nil"/>
              <w:bottom w:val="nil"/>
            </w:tcBorders>
          </w:tcPr>
          <w:p w14:paraId="7AFAD0FA" w14:textId="77777777" w:rsidR="008D42C5" w:rsidRDefault="00790BB7">
            <w:pPr>
              <w:pStyle w:val="TableParagraph"/>
              <w:spacing w:before="36"/>
              <w:ind w:left="288"/>
              <w:jc w:val="left"/>
              <w:rPr>
                <w:sz w:val="20"/>
              </w:rPr>
            </w:pPr>
            <w:r>
              <w:rPr>
                <w:sz w:val="20"/>
              </w:rPr>
              <w:t>Skin</w:t>
            </w:r>
            <w:r>
              <w:rPr>
                <w:spacing w:val="-2"/>
                <w:sz w:val="20"/>
              </w:rPr>
              <w:t xml:space="preserve"> exfoliation</w:t>
            </w:r>
          </w:p>
        </w:tc>
        <w:tc>
          <w:tcPr>
            <w:tcW w:w="1116" w:type="dxa"/>
            <w:tcBorders>
              <w:top w:val="nil"/>
              <w:bottom w:val="nil"/>
            </w:tcBorders>
          </w:tcPr>
          <w:p w14:paraId="032FFCD6" w14:textId="77777777" w:rsidR="008D42C5" w:rsidRDefault="00790BB7">
            <w:pPr>
              <w:pStyle w:val="TableParagraph"/>
              <w:spacing w:before="36"/>
              <w:ind w:left="8" w:right="1"/>
              <w:rPr>
                <w:sz w:val="20"/>
              </w:rPr>
            </w:pPr>
            <w:r>
              <w:rPr>
                <w:spacing w:val="-10"/>
                <w:sz w:val="20"/>
              </w:rPr>
              <w:t>0</w:t>
            </w:r>
          </w:p>
        </w:tc>
        <w:tc>
          <w:tcPr>
            <w:tcW w:w="1181" w:type="dxa"/>
            <w:tcBorders>
              <w:top w:val="nil"/>
              <w:bottom w:val="nil"/>
            </w:tcBorders>
          </w:tcPr>
          <w:p w14:paraId="63035483" w14:textId="77777777" w:rsidR="008D42C5" w:rsidRDefault="00790BB7">
            <w:pPr>
              <w:pStyle w:val="TableParagraph"/>
              <w:spacing w:before="36"/>
              <w:ind w:left="9" w:right="2"/>
              <w:rPr>
                <w:sz w:val="20"/>
              </w:rPr>
            </w:pPr>
            <w:r>
              <w:rPr>
                <w:sz w:val="20"/>
              </w:rPr>
              <w:t xml:space="preserve">20 </w:t>
            </w:r>
            <w:r>
              <w:rPr>
                <w:spacing w:val="-2"/>
                <w:sz w:val="20"/>
              </w:rPr>
              <w:t>(15.4)</w:t>
            </w:r>
          </w:p>
        </w:tc>
        <w:tc>
          <w:tcPr>
            <w:tcW w:w="1148" w:type="dxa"/>
            <w:tcBorders>
              <w:top w:val="nil"/>
              <w:bottom w:val="nil"/>
            </w:tcBorders>
          </w:tcPr>
          <w:p w14:paraId="11CE1D55" w14:textId="77777777" w:rsidR="008D42C5" w:rsidRDefault="00790BB7">
            <w:pPr>
              <w:pStyle w:val="TableParagraph"/>
              <w:spacing w:before="36"/>
              <w:ind w:left="11"/>
              <w:rPr>
                <w:sz w:val="20"/>
              </w:rPr>
            </w:pPr>
            <w:r>
              <w:rPr>
                <w:spacing w:val="-10"/>
                <w:sz w:val="20"/>
              </w:rPr>
              <w:t>0</w:t>
            </w:r>
          </w:p>
        </w:tc>
        <w:tc>
          <w:tcPr>
            <w:tcW w:w="1150" w:type="dxa"/>
            <w:tcBorders>
              <w:top w:val="nil"/>
              <w:bottom w:val="nil"/>
            </w:tcBorders>
          </w:tcPr>
          <w:p w14:paraId="2B47F409" w14:textId="77777777" w:rsidR="008D42C5" w:rsidRDefault="00790BB7">
            <w:pPr>
              <w:pStyle w:val="TableParagraph"/>
              <w:spacing w:before="36"/>
              <w:ind w:left="10" w:right="1"/>
              <w:rPr>
                <w:sz w:val="20"/>
              </w:rPr>
            </w:pPr>
            <w:r>
              <w:rPr>
                <w:sz w:val="20"/>
              </w:rPr>
              <w:t xml:space="preserve">2 </w:t>
            </w:r>
            <w:r>
              <w:rPr>
                <w:spacing w:val="-2"/>
                <w:sz w:val="20"/>
              </w:rPr>
              <w:t>(8.0)</w:t>
            </w:r>
          </w:p>
        </w:tc>
        <w:tc>
          <w:tcPr>
            <w:tcW w:w="1103" w:type="dxa"/>
            <w:tcBorders>
              <w:top w:val="nil"/>
              <w:bottom w:val="nil"/>
            </w:tcBorders>
          </w:tcPr>
          <w:p w14:paraId="0269D2EB" w14:textId="77777777" w:rsidR="008D42C5" w:rsidRDefault="00790BB7">
            <w:pPr>
              <w:pStyle w:val="TableParagraph"/>
              <w:spacing w:before="36"/>
              <w:rPr>
                <w:sz w:val="20"/>
              </w:rPr>
            </w:pPr>
            <w:r>
              <w:rPr>
                <w:sz w:val="20"/>
              </w:rPr>
              <w:t xml:space="preserve">29 </w:t>
            </w:r>
            <w:r>
              <w:rPr>
                <w:spacing w:val="-2"/>
                <w:sz w:val="20"/>
              </w:rPr>
              <w:t>(29.0)</w:t>
            </w:r>
          </w:p>
        </w:tc>
        <w:tc>
          <w:tcPr>
            <w:tcW w:w="1197" w:type="dxa"/>
            <w:tcBorders>
              <w:top w:val="nil"/>
              <w:bottom w:val="nil"/>
            </w:tcBorders>
          </w:tcPr>
          <w:p w14:paraId="30CD2616" w14:textId="77777777" w:rsidR="008D42C5" w:rsidRDefault="00790BB7">
            <w:pPr>
              <w:pStyle w:val="TableParagraph"/>
              <w:spacing w:before="36"/>
              <w:rPr>
                <w:sz w:val="20"/>
              </w:rPr>
            </w:pPr>
            <w:r>
              <w:rPr>
                <w:sz w:val="20"/>
              </w:rPr>
              <w:t xml:space="preserve">43 </w:t>
            </w:r>
            <w:r>
              <w:rPr>
                <w:spacing w:val="-2"/>
                <w:sz w:val="20"/>
              </w:rPr>
              <w:t>(30.9)</w:t>
            </w:r>
          </w:p>
        </w:tc>
      </w:tr>
      <w:tr w:rsidR="008D42C5" w14:paraId="10F2C272" w14:textId="77777777">
        <w:trPr>
          <w:trHeight w:val="309"/>
        </w:trPr>
        <w:tc>
          <w:tcPr>
            <w:tcW w:w="2123" w:type="dxa"/>
            <w:tcBorders>
              <w:top w:val="nil"/>
              <w:bottom w:val="nil"/>
            </w:tcBorders>
          </w:tcPr>
          <w:p w14:paraId="75AEDACB" w14:textId="77777777" w:rsidR="008D42C5" w:rsidRDefault="00790BB7">
            <w:pPr>
              <w:pStyle w:val="TableParagraph"/>
              <w:ind w:left="288"/>
              <w:jc w:val="left"/>
              <w:rPr>
                <w:sz w:val="20"/>
              </w:rPr>
            </w:pPr>
            <w:r>
              <w:rPr>
                <w:sz w:val="20"/>
              </w:rPr>
              <w:t xml:space="preserve">Drug </w:t>
            </w:r>
            <w:r>
              <w:rPr>
                <w:spacing w:val="-2"/>
                <w:sz w:val="20"/>
              </w:rPr>
              <w:t>eruption</w:t>
            </w:r>
          </w:p>
        </w:tc>
        <w:tc>
          <w:tcPr>
            <w:tcW w:w="1116" w:type="dxa"/>
            <w:tcBorders>
              <w:top w:val="nil"/>
              <w:bottom w:val="nil"/>
            </w:tcBorders>
          </w:tcPr>
          <w:p w14:paraId="500C8C31" w14:textId="77777777" w:rsidR="008D42C5" w:rsidRDefault="00790BB7">
            <w:pPr>
              <w:pStyle w:val="TableParagraph"/>
              <w:ind w:left="8" w:right="1"/>
              <w:rPr>
                <w:sz w:val="20"/>
              </w:rPr>
            </w:pPr>
            <w:r>
              <w:rPr>
                <w:spacing w:val="-10"/>
                <w:sz w:val="20"/>
              </w:rPr>
              <w:t>0</w:t>
            </w:r>
          </w:p>
        </w:tc>
        <w:tc>
          <w:tcPr>
            <w:tcW w:w="1181" w:type="dxa"/>
            <w:tcBorders>
              <w:top w:val="nil"/>
              <w:bottom w:val="nil"/>
            </w:tcBorders>
          </w:tcPr>
          <w:p w14:paraId="0C6B03C1" w14:textId="77777777" w:rsidR="008D42C5" w:rsidRDefault="00790BB7">
            <w:pPr>
              <w:pStyle w:val="TableParagraph"/>
              <w:ind w:left="9" w:right="1"/>
              <w:rPr>
                <w:sz w:val="20"/>
              </w:rPr>
            </w:pPr>
            <w:r>
              <w:rPr>
                <w:sz w:val="20"/>
              </w:rPr>
              <w:t xml:space="preserve">12 </w:t>
            </w:r>
            <w:r>
              <w:rPr>
                <w:spacing w:val="-2"/>
                <w:sz w:val="20"/>
              </w:rPr>
              <w:t>(9.2)</w:t>
            </w:r>
          </w:p>
        </w:tc>
        <w:tc>
          <w:tcPr>
            <w:tcW w:w="1148" w:type="dxa"/>
            <w:tcBorders>
              <w:top w:val="nil"/>
              <w:bottom w:val="nil"/>
            </w:tcBorders>
          </w:tcPr>
          <w:p w14:paraId="007BAF53" w14:textId="77777777" w:rsidR="008D42C5" w:rsidRDefault="00790BB7">
            <w:pPr>
              <w:pStyle w:val="TableParagraph"/>
              <w:ind w:left="11"/>
              <w:rPr>
                <w:sz w:val="20"/>
              </w:rPr>
            </w:pPr>
            <w:r>
              <w:rPr>
                <w:spacing w:val="-10"/>
                <w:sz w:val="20"/>
              </w:rPr>
              <w:t>0</w:t>
            </w:r>
          </w:p>
        </w:tc>
        <w:tc>
          <w:tcPr>
            <w:tcW w:w="1150" w:type="dxa"/>
            <w:tcBorders>
              <w:top w:val="nil"/>
              <w:bottom w:val="nil"/>
            </w:tcBorders>
          </w:tcPr>
          <w:p w14:paraId="2401BD13" w14:textId="77777777" w:rsidR="008D42C5" w:rsidRDefault="00790BB7">
            <w:pPr>
              <w:pStyle w:val="TableParagraph"/>
              <w:ind w:left="10"/>
              <w:rPr>
                <w:sz w:val="20"/>
              </w:rPr>
            </w:pPr>
            <w:r>
              <w:rPr>
                <w:spacing w:val="-10"/>
                <w:sz w:val="20"/>
              </w:rPr>
              <w:t>0</w:t>
            </w:r>
          </w:p>
        </w:tc>
        <w:tc>
          <w:tcPr>
            <w:tcW w:w="1103" w:type="dxa"/>
            <w:tcBorders>
              <w:top w:val="nil"/>
              <w:bottom w:val="nil"/>
            </w:tcBorders>
          </w:tcPr>
          <w:p w14:paraId="71BF4509" w14:textId="77777777" w:rsidR="008D42C5" w:rsidRDefault="00790BB7">
            <w:pPr>
              <w:pStyle w:val="TableParagraph"/>
              <w:rPr>
                <w:sz w:val="20"/>
              </w:rPr>
            </w:pPr>
            <w:r>
              <w:rPr>
                <w:sz w:val="20"/>
              </w:rPr>
              <w:t xml:space="preserve">15 </w:t>
            </w:r>
            <w:r>
              <w:rPr>
                <w:spacing w:val="-2"/>
                <w:sz w:val="20"/>
              </w:rPr>
              <w:t>(15.0)</w:t>
            </w:r>
          </w:p>
        </w:tc>
        <w:tc>
          <w:tcPr>
            <w:tcW w:w="1197" w:type="dxa"/>
            <w:tcBorders>
              <w:top w:val="nil"/>
              <w:bottom w:val="nil"/>
            </w:tcBorders>
          </w:tcPr>
          <w:p w14:paraId="51C86C62" w14:textId="77777777" w:rsidR="008D42C5" w:rsidRDefault="00790BB7">
            <w:pPr>
              <w:pStyle w:val="TableParagraph"/>
              <w:rPr>
                <w:sz w:val="20"/>
              </w:rPr>
            </w:pPr>
            <w:r>
              <w:rPr>
                <w:sz w:val="20"/>
              </w:rPr>
              <w:t xml:space="preserve">23 </w:t>
            </w:r>
            <w:r>
              <w:rPr>
                <w:spacing w:val="-2"/>
                <w:sz w:val="20"/>
              </w:rPr>
              <w:t>(16.5)</w:t>
            </w:r>
          </w:p>
        </w:tc>
      </w:tr>
      <w:tr w:rsidR="008D42C5" w14:paraId="72184085" w14:textId="77777777">
        <w:trPr>
          <w:trHeight w:val="310"/>
        </w:trPr>
        <w:tc>
          <w:tcPr>
            <w:tcW w:w="2123" w:type="dxa"/>
            <w:tcBorders>
              <w:top w:val="nil"/>
              <w:bottom w:val="nil"/>
            </w:tcBorders>
          </w:tcPr>
          <w:p w14:paraId="4C1A56E5" w14:textId="77777777" w:rsidR="008D42C5" w:rsidRDefault="00790BB7">
            <w:pPr>
              <w:pStyle w:val="TableParagraph"/>
              <w:ind w:left="288"/>
              <w:jc w:val="left"/>
              <w:rPr>
                <w:sz w:val="20"/>
              </w:rPr>
            </w:pPr>
            <w:r>
              <w:rPr>
                <w:spacing w:val="-2"/>
                <w:sz w:val="20"/>
              </w:rPr>
              <w:t>Eczema</w:t>
            </w:r>
          </w:p>
        </w:tc>
        <w:tc>
          <w:tcPr>
            <w:tcW w:w="1116" w:type="dxa"/>
            <w:tcBorders>
              <w:top w:val="nil"/>
              <w:bottom w:val="nil"/>
            </w:tcBorders>
          </w:tcPr>
          <w:p w14:paraId="298473F9" w14:textId="77777777" w:rsidR="008D42C5" w:rsidRDefault="00790BB7">
            <w:pPr>
              <w:pStyle w:val="TableParagraph"/>
              <w:ind w:left="8" w:right="1"/>
              <w:rPr>
                <w:sz w:val="20"/>
              </w:rPr>
            </w:pPr>
            <w:r>
              <w:rPr>
                <w:spacing w:val="-10"/>
                <w:sz w:val="20"/>
              </w:rPr>
              <w:t>0</w:t>
            </w:r>
          </w:p>
        </w:tc>
        <w:tc>
          <w:tcPr>
            <w:tcW w:w="1181" w:type="dxa"/>
            <w:tcBorders>
              <w:top w:val="nil"/>
              <w:bottom w:val="nil"/>
            </w:tcBorders>
          </w:tcPr>
          <w:p w14:paraId="5961D6B2" w14:textId="77777777" w:rsidR="008D42C5" w:rsidRDefault="00790BB7">
            <w:pPr>
              <w:pStyle w:val="TableParagraph"/>
              <w:ind w:left="9" w:right="2"/>
              <w:rPr>
                <w:sz w:val="20"/>
              </w:rPr>
            </w:pPr>
            <w:r>
              <w:rPr>
                <w:sz w:val="20"/>
              </w:rPr>
              <w:t xml:space="preserve">13 </w:t>
            </w:r>
            <w:r>
              <w:rPr>
                <w:spacing w:val="-2"/>
                <w:sz w:val="20"/>
              </w:rPr>
              <w:t>(10.0)</w:t>
            </w:r>
          </w:p>
        </w:tc>
        <w:tc>
          <w:tcPr>
            <w:tcW w:w="1148" w:type="dxa"/>
            <w:tcBorders>
              <w:top w:val="nil"/>
              <w:bottom w:val="nil"/>
            </w:tcBorders>
          </w:tcPr>
          <w:p w14:paraId="19765032" w14:textId="77777777" w:rsidR="008D42C5" w:rsidRDefault="00790BB7">
            <w:pPr>
              <w:pStyle w:val="TableParagraph"/>
              <w:ind w:left="11" w:right="2"/>
              <w:rPr>
                <w:sz w:val="20"/>
              </w:rPr>
            </w:pPr>
            <w:r>
              <w:rPr>
                <w:sz w:val="20"/>
              </w:rPr>
              <w:t xml:space="preserve">1 </w:t>
            </w:r>
            <w:r>
              <w:rPr>
                <w:spacing w:val="-2"/>
                <w:sz w:val="20"/>
              </w:rPr>
              <w:t>(14.3)</w:t>
            </w:r>
          </w:p>
        </w:tc>
        <w:tc>
          <w:tcPr>
            <w:tcW w:w="1150" w:type="dxa"/>
            <w:tcBorders>
              <w:top w:val="nil"/>
              <w:bottom w:val="nil"/>
            </w:tcBorders>
          </w:tcPr>
          <w:p w14:paraId="6AEF465C" w14:textId="77777777" w:rsidR="008D42C5" w:rsidRDefault="00790BB7">
            <w:pPr>
              <w:pStyle w:val="TableParagraph"/>
              <w:ind w:left="10" w:right="2"/>
              <w:rPr>
                <w:sz w:val="20"/>
              </w:rPr>
            </w:pPr>
            <w:r>
              <w:rPr>
                <w:sz w:val="20"/>
              </w:rPr>
              <w:t xml:space="preserve">5 </w:t>
            </w:r>
            <w:r>
              <w:rPr>
                <w:spacing w:val="-2"/>
                <w:sz w:val="20"/>
              </w:rPr>
              <w:t>(20.0)</w:t>
            </w:r>
          </w:p>
        </w:tc>
        <w:tc>
          <w:tcPr>
            <w:tcW w:w="1103" w:type="dxa"/>
            <w:tcBorders>
              <w:top w:val="nil"/>
              <w:bottom w:val="nil"/>
            </w:tcBorders>
          </w:tcPr>
          <w:p w14:paraId="786B1A19" w14:textId="77777777" w:rsidR="008D42C5" w:rsidRDefault="00790BB7">
            <w:pPr>
              <w:pStyle w:val="TableParagraph"/>
              <w:ind w:right="1"/>
              <w:rPr>
                <w:sz w:val="20"/>
              </w:rPr>
            </w:pPr>
            <w:r>
              <w:rPr>
                <w:sz w:val="20"/>
              </w:rPr>
              <w:t xml:space="preserve">8 </w:t>
            </w:r>
            <w:r>
              <w:rPr>
                <w:spacing w:val="-2"/>
                <w:sz w:val="20"/>
              </w:rPr>
              <w:t>(8.0)</w:t>
            </w:r>
          </w:p>
        </w:tc>
        <w:tc>
          <w:tcPr>
            <w:tcW w:w="1197" w:type="dxa"/>
            <w:tcBorders>
              <w:top w:val="nil"/>
              <w:bottom w:val="nil"/>
            </w:tcBorders>
          </w:tcPr>
          <w:p w14:paraId="3FD539D4" w14:textId="77777777" w:rsidR="008D42C5" w:rsidRDefault="00790BB7">
            <w:pPr>
              <w:pStyle w:val="TableParagraph"/>
              <w:rPr>
                <w:sz w:val="20"/>
              </w:rPr>
            </w:pPr>
            <w:r>
              <w:rPr>
                <w:sz w:val="20"/>
              </w:rPr>
              <w:t xml:space="preserve">21 </w:t>
            </w:r>
            <w:r>
              <w:rPr>
                <w:spacing w:val="-2"/>
                <w:sz w:val="20"/>
              </w:rPr>
              <w:t>(15.1)</w:t>
            </w:r>
          </w:p>
        </w:tc>
      </w:tr>
      <w:tr w:rsidR="008D42C5" w14:paraId="549E912F" w14:textId="77777777">
        <w:trPr>
          <w:trHeight w:val="305"/>
        </w:trPr>
        <w:tc>
          <w:tcPr>
            <w:tcW w:w="2123" w:type="dxa"/>
            <w:tcBorders>
              <w:top w:val="nil"/>
            </w:tcBorders>
          </w:tcPr>
          <w:p w14:paraId="27702B99" w14:textId="77777777" w:rsidR="008D42C5" w:rsidRDefault="00790BB7">
            <w:pPr>
              <w:pStyle w:val="TableParagraph"/>
              <w:spacing w:before="36"/>
              <w:ind w:left="288"/>
              <w:jc w:val="left"/>
              <w:rPr>
                <w:sz w:val="20"/>
              </w:rPr>
            </w:pPr>
            <w:r>
              <w:rPr>
                <w:sz w:val="20"/>
              </w:rPr>
              <w:t>Skin</w:t>
            </w:r>
            <w:r>
              <w:rPr>
                <w:spacing w:val="-1"/>
                <w:sz w:val="20"/>
              </w:rPr>
              <w:t xml:space="preserve"> </w:t>
            </w:r>
            <w:r>
              <w:rPr>
                <w:spacing w:val="-2"/>
                <w:sz w:val="20"/>
              </w:rPr>
              <w:t>irritation</w:t>
            </w:r>
          </w:p>
        </w:tc>
        <w:tc>
          <w:tcPr>
            <w:tcW w:w="1116" w:type="dxa"/>
            <w:tcBorders>
              <w:top w:val="nil"/>
            </w:tcBorders>
          </w:tcPr>
          <w:p w14:paraId="15455B09" w14:textId="77777777" w:rsidR="008D42C5" w:rsidRDefault="00790BB7">
            <w:pPr>
              <w:pStyle w:val="TableParagraph"/>
              <w:spacing w:before="36"/>
              <w:ind w:left="8" w:right="1"/>
              <w:rPr>
                <w:sz w:val="20"/>
              </w:rPr>
            </w:pPr>
            <w:r>
              <w:rPr>
                <w:spacing w:val="-10"/>
                <w:sz w:val="20"/>
              </w:rPr>
              <w:t>0</w:t>
            </w:r>
          </w:p>
        </w:tc>
        <w:tc>
          <w:tcPr>
            <w:tcW w:w="1181" w:type="dxa"/>
            <w:tcBorders>
              <w:top w:val="nil"/>
            </w:tcBorders>
          </w:tcPr>
          <w:p w14:paraId="20C22291" w14:textId="77777777" w:rsidR="008D42C5" w:rsidRDefault="00790BB7">
            <w:pPr>
              <w:pStyle w:val="TableParagraph"/>
              <w:spacing w:before="36"/>
              <w:ind w:left="9" w:right="1"/>
              <w:rPr>
                <w:sz w:val="20"/>
              </w:rPr>
            </w:pPr>
            <w:r>
              <w:rPr>
                <w:sz w:val="20"/>
              </w:rPr>
              <w:t xml:space="preserve">8 </w:t>
            </w:r>
            <w:r>
              <w:rPr>
                <w:spacing w:val="-2"/>
                <w:sz w:val="20"/>
              </w:rPr>
              <w:t>(6.2)</w:t>
            </w:r>
          </w:p>
        </w:tc>
        <w:tc>
          <w:tcPr>
            <w:tcW w:w="1148" w:type="dxa"/>
            <w:tcBorders>
              <w:top w:val="nil"/>
            </w:tcBorders>
          </w:tcPr>
          <w:p w14:paraId="52B4D44A" w14:textId="77777777" w:rsidR="008D42C5" w:rsidRDefault="00790BB7">
            <w:pPr>
              <w:pStyle w:val="TableParagraph"/>
              <w:spacing w:before="36"/>
              <w:ind w:left="11"/>
              <w:rPr>
                <w:sz w:val="20"/>
              </w:rPr>
            </w:pPr>
            <w:r>
              <w:rPr>
                <w:spacing w:val="-10"/>
                <w:sz w:val="20"/>
              </w:rPr>
              <w:t>0</w:t>
            </w:r>
          </w:p>
        </w:tc>
        <w:tc>
          <w:tcPr>
            <w:tcW w:w="1150" w:type="dxa"/>
            <w:tcBorders>
              <w:top w:val="nil"/>
            </w:tcBorders>
          </w:tcPr>
          <w:p w14:paraId="7E40FCE3" w14:textId="77777777" w:rsidR="008D42C5" w:rsidRDefault="00790BB7">
            <w:pPr>
              <w:pStyle w:val="TableParagraph"/>
              <w:spacing w:before="36"/>
              <w:ind w:left="10" w:right="1"/>
              <w:rPr>
                <w:sz w:val="20"/>
              </w:rPr>
            </w:pPr>
            <w:r>
              <w:rPr>
                <w:sz w:val="20"/>
              </w:rPr>
              <w:t xml:space="preserve">1 </w:t>
            </w:r>
            <w:r>
              <w:rPr>
                <w:spacing w:val="-2"/>
                <w:sz w:val="20"/>
              </w:rPr>
              <w:t>(4.0)</w:t>
            </w:r>
          </w:p>
        </w:tc>
        <w:tc>
          <w:tcPr>
            <w:tcW w:w="1103" w:type="dxa"/>
            <w:tcBorders>
              <w:top w:val="nil"/>
            </w:tcBorders>
          </w:tcPr>
          <w:p w14:paraId="1E3280C9" w14:textId="77777777" w:rsidR="008D42C5" w:rsidRDefault="00790BB7">
            <w:pPr>
              <w:pStyle w:val="TableParagraph"/>
              <w:spacing w:before="36"/>
              <w:ind w:right="1"/>
              <w:rPr>
                <w:sz w:val="20"/>
              </w:rPr>
            </w:pPr>
            <w:r>
              <w:rPr>
                <w:sz w:val="20"/>
              </w:rPr>
              <w:t xml:space="preserve">8 </w:t>
            </w:r>
            <w:r>
              <w:rPr>
                <w:spacing w:val="-2"/>
                <w:sz w:val="20"/>
              </w:rPr>
              <w:t>(8.0)</w:t>
            </w:r>
          </w:p>
        </w:tc>
        <w:tc>
          <w:tcPr>
            <w:tcW w:w="1197" w:type="dxa"/>
            <w:tcBorders>
              <w:top w:val="nil"/>
            </w:tcBorders>
          </w:tcPr>
          <w:p w14:paraId="12835D4A" w14:textId="77777777" w:rsidR="008D42C5" w:rsidRDefault="00790BB7">
            <w:pPr>
              <w:pStyle w:val="TableParagraph"/>
              <w:spacing w:before="36"/>
              <w:rPr>
                <w:sz w:val="20"/>
              </w:rPr>
            </w:pPr>
            <w:r>
              <w:rPr>
                <w:sz w:val="20"/>
              </w:rPr>
              <w:t xml:space="preserve">16 </w:t>
            </w:r>
            <w:r>
              <w:rPr>
                <w:spacing w:val="-2"/>
                <w:sz w:val="20"/>
              </w:rPr>
              <w:t>(11.5)</w:t>
            </w:r>
          </w:p>
        </w:tc>
      </w:tr>
      <w:tr w:rsidR="008D42C5" w14:paraId="7CDA52E8" w14:textId="77777777">
        <w:trPr>
          <w:trHeight w:val="544"/>
        </w:trPr>
        <w:tc>
          <w:tcPr>
            <w:tcW w:w="2123" w:type="dxa"/>
            <w:tcBorders>
              <w:bottom w:val="nil"/>
            </w:tcBorders>
          </w:tcPr>
          <w:p w14:paraId="6234A5D8" w14:textId="77777777" w:rsidR="008D42C5" w:rsidRDefault="00790BB7">
            <w:pPr>
              <w:pStyle w:val="TableParagraph"/>
              <w:spacing w:before="40"/>
              <w:ind w:left="108" w:right="401"/>
              <w:jc w:val="left"/>
              <w:rPr>
                <w:sz w:val="20"/>
              </w:rPr>
            </w:pPr>
            <w:r>
              <w:rPr>
                <w:spacing w:val="-2"/>
                <w:sz w:val="20"/>
              </w:rPr>
              <w:t>Gastrointestinal disorders</w:t>
            </w:r>
          </w:p>
        </w:tc>
        <w:tc>
          <w:tcPr>
            <w:tcW w:w="1116" w:type="dxa"/>
            <w:tcBorders>
              <w:bottom w:val="nil"/>
            </w:tcBorders>
          </w:tcPr>
          <w:p w14:paraId="18CB2D48" w14:textId="77777777" w:rsidR="008D42C5" w:rsidRDefault="00790BB7">
            <w:pPr>
              <w:pStyle w:val="TableParagraph"/>
              <w:spacing w:before="155"/>
              <w:ind w:left="8" w:right="1"/>
              <w:rPr>
                <w:sz w:val="20"/>
              </w:rPr>
            </w:pPr>
            <w:r>
              <w:rPr>
                <w:sz w:val="20"/>
              </w:rPr>
              <w:t xml:space="preserve">9 </w:t>
            </w:r>
            <w:r>
              <w:rPr>
                <w:spacing w:val="-2"/>
                <w:sz w:val="20"/>
              </w:rPr>
              <w:t>(45.0)</w:t>
            </w:r>
          </w:p>
        </w:tc>
        <w:tc>
          <w:tcPr>
            <w:tcW w:w="1181" w:type="dxa"/>
            <w:tcBorders>
              <w:bottom w:val="nil"/>
            </w:tcBorders>
          </w:tcPr>
          <w:p w14:paraId="4594E684" w14:textId="77777777" w:rsidR="008D42C5" w:rsidRDefault="00790BB7">
            <w:pPr>
              <w:pStyle w:val="TableParagraph"/>
              <w:spacing w:before="155"/>
              <w:ind w:left="9" w:right="2"/>
              <w:rPr>
                <w:sz w:val="20"/>
              </w:rPr>
            </w:pPr>
            <w:r>
              <w:rPr>
                <w:sz w:val="20"/>
              </w:rPr>
              <w:t xml:space="preserve">93 </w:t>
            </w:r>
            <w:r>
              <w:rPr>
                <w:spacing w:val="-2"/>
                <w:sz w:val="20"/>
              </w:rPr>
              <w:t>(71.5)</w:t>
            </w:r>
          </w:p>
        </w:tc>
        <w:tc>
          <w:tcPr>
            <w:tcW w:w="1148" w:type="dxa"/>
            <w:tcBorders>
              <w:bottom w:val="nil"/>
            </w:tcBorders>
          </w:tcPr>
          <w:p w14:paraId="7C5C3B1A" w14:textId="77777777" w:rsidR="008D42C5" w:rsidRDefault="00790BB7">
            <w:pPr>
              <w:pStyle w:val="TableParagraph"/>
              <w:spacing w:before="155"/>
              <w:ind w:left="11" w:right="2"/>
              <w:rPr>
                <w:sz w:val="20"/>
              </w:rPr>
            </w:pPr>
            <w:r>
              <w:rPr>
                <w:sz w:val="20"/>
              </w:rPr>
              <w:t xml:space="preserve">5 </w:t>
            </w:r>
            <w:r>
              <w:rPr>
                <w:spacing w:val="-2"/>
                <w:sz w:val="20"/>
              </w:rPr>
              <w:t>(71.4)</w:t>
            </w:r>
          </w:p>
        </w:tc>
        <w:tc>
          <w:tcPr>
            <w:tcW w:w="1150" w:type="dxa"/>
            <w:tcBorders>
              <w:bottom w:val="nil"/>
            </w:tcBorders>
          </w:tcPr>
          <w:p w14:paraId="79545CE3" w14:textId="77777777" w:rsidR="008D42C5" w:rsidRDefault="00790BB7">
            <w:pPr>
              <w:pStyle w:val="TableParagraph"/>
              <w:spacing w:before="155"/>
              <w:ind w:left="10"/>
              <w:rPr>
                <w:sz w:val="20"/>
              </w:rPr>
            </w:pPr>
            <w:r>
              <w:rPr>
                <w:sz w:val="20"/>
              </w:rPr>
              <w:t xml:space="preserve">20 </w:t>
            </w:r>
            <w:r>
              <w:rPr>
                <w:spacing w:val="-2"/>
                <w:sz w:val="20"/>
              </w:rPr>
              <w:t>(80.0)</w:t>
            </w:r>
          </w:p>
        </w:tc>
        <w:tc>
          <w:tcPr>
            <w:tcW w:w="1103" w:type="dxa"/>
            <w:tcBorders>
              <w:bottom w:val="nil"/>
            </w:tcBorders>
          </w:tcPr>
          <w:p w14:paraId="347C67D4" w14:textId="77777777" w:rsidR="008D42C5" w:rsidRDefault="00790BB7">
            <w:pPr>
              <w:pStyle w:val="TableParagraph"/>
              <w:spacing w:before="155"/>
              <w:rPr>
                <w:sz w:val="20"/>
              </w:rPr>
            </w:pPr>
            <w:r>
              <w:rPr>
                <w:sz w:val="20"/>
              </w:rPr>
              <w:t xml:space="preserve">56 </w:t>
            </w:r>
            <w:r>
              <w:rPr>
                <w:spacing w:val="-2"/>
                <w:sz w:val="20"/>
              </w:rPr>
              <w:t>(56.0)</w:t>
            </w:r>
          </w:p>
        </w:tc>
        <w:tc>
          <w:tcPr>
            <w:tcW w:w="1197" w:type="dxa"/>
            <w:tcBorders>
              <w:bottom w:val="nil"/>
            </w:tcBorders>
          </w:tcPr>
          <w:p w14:paraId="23A7F121" w14:textId="77777777" w:rsidR="008D42C5" w:rsidRDefault="00790BB7">
            <w:pPr>
              <w:pStyle w:val="TableParagraph"/>
              <w:spacing w:before="155"/>
              <w:ind w:right="1"/>
              <w:rPr>
                <w:sz w:val="20"/>
              </w:rPr>
            </w:pPr>
            <w:r>
              <w:rPr>
                <w:sz w:val="20"/>
              </w:rPr>
              <w:t xml:space="preserve">115 </w:t>
            </w:r>
            <w:r>
              <w:rPr>
                <w:spacing w:val="-2"/>
                <w:sz w:val="20"/>
              </w:rPr>
              <w:t>(82.7)</w:t>
            </w:r>
          </w:p>
        </w:tc>
      </w:tr>
      <w:tr w:rsidR="008D42C5" w14:paraId="42FB56D2" w14:textId="77777777">
        <w:trPr>
          <w:trHeight w:val="310"/>
        </w:trPr>
        <w:tc>
          <w:tcPr>
            <w:tcW w:w="2123" w:type="dxa"/>
            <w:tcBorders>
              <w:top w:val="nil"/>
              <w:bottom w:val="nil"/>
            </w:tcBorders>
          </w:tcPr>
          <w:p w14:paraId="5EAB78E7" w14:textId="77777777" w:rsidR="008D42C5" w:rsidRDefault="00790BB7">
            <w:pPr>
              <w:pStyle w:val="TableParagraph"/>
              <w:ind w:left="288"/>
              <w:jc w:val="left"/>
              <w:rPr>
                <w:sz w:val="20"/>
              </w:rPr>
            </w:pPr>
            <w:r>
              <w:rPr>
                <w:sz w:val="20"/>
              </w:rPr>
              <w:t>Lip</w:t>
            </w:r>
            <w:r>
              <w:rPr>
                <w:spacing w:val="-1"/>
                <w:sz w:val="20"/>
              </w:rPr>
              <w:t xml:space="preserve"> </w:t>
            </w:r>
            <w:r>
              <w:rPr>
                <w:spacing w:val="-5"/>
                <w:sz w:val="20"/>
              </w:rPr>
              <w:t>dry</w:t>
            </w:r>
          </w:p>
        </w:tc>
        <w:tc>
          <w:tcPr>
            <w:tcW w:w="1116" w:type="dxa"/>
            <w:tcBorders>
              <w:top w:val="nil"/>
              <w:bottom w:val="nil"/>
            </w:tcBorders>
          </w:tcPr>
          <w:p w14:paraId="734A2209" w14:textId="77777777" w:rsidR="008D42C5" w:rsidRDefault="00790BB7">
            <w:pPr>
              <w:pStyle w:val="TableParagraph"/>
              <w:ind w:left="8"/>
              <w:rPr>
                <w:sz w:val="20"/>
              </w:rPr>
            </w:pPr>
            <w:r>
              <w:rPr>
                <w:sz w:val="20"/>
              </w:rPr>
              <w:t xml:space="preserve">1 </w:t>
            </w:r>
            <w:r>
              <w:rPr>
                <w:spacing w:val="-2"/>
                <w:sz w:val="20"/>
              </w:rPr>
              <w:t>(5.0)</w:t>
            </w:r>
          </w:p>
        </w:tc>
        <w:tc>
          <w:tcPr>
            <w:tcW w:w="1181" w:type="dxa"/>
            <w:tcBorders>
              <w:top w:val="nil"/>
              <w:bottom w:val="nil"/>
            </w:tcBorders>
          </w:tcPr>
          <w:p w14:paraId="7E08B797" w14:textId="77777777" w:rsidR="008D42C5" w:rsidRDefault="00790BB7">
            <w:pPr>
              <w:pStyle w:val="TableParagraph"/>
              <w:ind w:left="9" w:right="2"/>
              <w:rPr>
                <w:sz w:val="20"/>
              </w:rPr>
            </w:pPr>
            <w:r>
              <w:rPr>
                <w:sz w:val="20"/>
              </w:rPr>
              <w:t xml:space="preserve">48 </w:t>
            </w:r>
            <w:r>
              <w:rPr>
                <w:spacing w:val="-2"/>
                <w:sz w:val="20"/>
              </w:rPr>
              <w:t>(36.9)</w:t>
            </w:r>
          </w:p>
        </w:tc>
        <w:tc>
          <w:tcPr>
            <w:tcW w:w="1148" w:type="dxa"/>
            <w:tcBorders>
              <w:top w:val="nil"/>
              <w:bottom w:val="nil"/>
            </w:tcBorders>
          </w:tcPr>
          <w:p w14:paraId="2F7813AB" w14:textId="77777777" w:rsidR="008D42C5" w:rsidRDefault="00790BB7">
            <w:pPr>
              <w:pStyle w:val="TableParagraph"/>
              <w:ind w:left="11" w:right="2"/>
              <w:rPr>
                <w:sz w:val="20"/>
              </w:rPr>
            </w:pPr>
            <w:r>
              <w:rPr>
                <w:sz w:val="20"/>
              </w:rPr>
              <w:t xml:space="preserve">4 </w:t>
            </w:r>
            <w:r>
              <w:rPr>
                <w:spacing w:val="-2"/>
                <w:sz w:val="20"/>
              </w:rPr>
              <w:t>(57.1)</w:t>
            </w:r>
          </w:p>
        </w:tc>
        <w:tc>
          <w:tcPr>
            <w:tcW w:w="1150" w:type="dxa"/>
            <w:tcBorders>
              <w:top w:val="nil"/>
              <w:bottom w:val="nil"/>
            </w:tcBorders>
          </w:tcPr>
          <w:p w14:paraId="2C974BAF" w14:textId="77777777" w:rsidR="008D42C5" w:rsidRDefault="00790BB7">
            <w:pPr>
              <w:pStyle w:val="TableParagraph"/>
              <w:ind w:left="10"/>
              <w:rPr>
                <w:sz w:val="20"/>
              </w:rPr>
            </w:pPr>
            <w:r>
              <w:rPr>
                <w:sz w:val="20"/>
              </w:rPr>
              <w:t xml:space="preserve">14 </w:t>
            </w:r>
            <w:r>
              <w:rPr>
                <w:spacing w:val="-2"/>
                <w:sz w:val="20"/>
              </w:rPr>
              <w:t>(56.0)</w:t>
            </w:r>
          </w:p>
        </w:tc>
        <w:tc>
          <w:tcPr>
            <w:tcW w:w="1103" w:type="dxa"/>
            <w:tcBorders>
              <w:top w:val="nil"/>
              <w:bottom w:val="nil"/>
            </w:tcBorders>
          </w:tcPr>
          <w:p w14:paraId="433F33C5" w14:textId="77777777" w:rsidR="008D42C5" w:rsidRDefault="00790BB7">
            <w:pPr>
              <w:pStyle w:val="TableParagraph"/>
              <w:rPr>
                <w:sz w:val="20"/>
              </w:rPr>
            </w:pPr>
            <w:r>
              <w:rPr>
                <w:sz w:val="20"/>
              </w:rPr>
              <w:t xml:space="preserve">29 </w:t>
            </w:r>
            <w:r>
              <w:rPr>
                <w:spacing w:val="-2"/>
                <w:sz w:val="20"/>
              </w:rPr>
              <w:t>(29.0)</w:t>
            </w:r>
          </w:p>
        </w:tc>
        <w:tc>
          <w:tcPr>
            <w:tcW w:w="1197" w:type="dxa"/>
            <w:tcBorders>
              <w:top w:val="nil"/>
              <w:bottom w:val="nil"/>
            </w:tcBorders>
          </w:tcPr>
          <w:p w14:paraId="6AB1D312" w14:textId="77777777" w:rsidR="008D42C5" w:rsidRDefault="00790BB7">
            <w:pPr>
              <w:pStyle w:val="TableParagraph"/>
              <w:rPr>
                <w:sz w:val="20"/>
              </w:rPr>
            </w:pPr>
            <w:r>
              <w:rPr>
                <w:sz w:val="20"/>
              </w:rPr>
              <w:t xml:space="preserve">78 </w:t>
            </w:r>
            <w:r>
              <w:rPr>
                <w:spacing w:val="-2"/>
                <w:sz w:val="20"/>
              </w:rPr>
              <w:t>(56.1)</w:t>
            </w:r>
          </w:p>
        </w:tc>
      </w:tr>
      <w:tr w:rsidR="008D42C5" w14:paraId="20BD82CE" w14:textId="77777777">
        <w:trPr>
          <w:trHeight w:val="310"/>
        </w:trPr>
        <w:tc>
          <w:tcPr>
            <w:tcW w:w="2123" w:type="dxa"/>
            <w:tcBorders>
              <w:top w:val="nil"/>
              <w:bottom w:val="nil"/>
            </w:tcBorders>
          </w:tcPr>
          <w:p w14:paraId="3F3E84BD" w14:textId="77777777" w:rsidR="008D42C5" w:rsidRDefault="00790BB7">
            <w:pPr>
              <w:pStyle w:val="TableParagraph"/>
              <w:spacing w:before="36"/>
              <w:ind w:left="288"/>
              <w:jc w:val="left"/>
              <w:rPr>
                <w:sz w:val="20"/>
              </w:rPr>
            </w:pPr>
            <w:r>
              <w:rPr>
                <w:spacing w:val="-2"/>
                <w:sz w:val="20"/>
              </w:rPr>
              <w:t>Nausea</w:t>
            </w:r>
          </w:p>
        </w:tc>
        <w:tc>
          <w:tcPr>
            <w:tcW w:w="1116" w:type="dxa"/>
            <w:tcBorders>
              <w:top w:val="nil"/>
              <w:bottom w:val="nil"/>
            </w:tcBorders>
          </w:tcPr>
          <w:p w14:paraId="5C772751" w14:textId="77777777" w:rsidR="008D42C5" w:rsidRDefault="00790BB7">
            <w:pPr>
              <w:pStyle w:val="TableParagraph"/>
              <w:spacing w:before="36"/>
              <w:ind w:left="8" w:right="1"/>
              <w:rPr>
                <w:sz w:val="20"/>
              </w:rPr>
            </w:pPr>
            <w:r>
              <w:rPr>
                <w:sz w:val="20"/>
              </w:rPr>
              <w:t xml:space="preserve">3 </w:t>
            </w:r>
            <w:r>
              <w:rPr>
                <w:spacing w:val="-2"/>
                <w:sz w:val="20"/>
              </w:rPr>
              <w:t>(15.0)</w:t>
            </w:r>
          </w:p>
        </w:tc>
        <w:tc>
          <w:tcPr>
            <w:tcW w:w="1181" w:type="dxa"/>
            <w:tcBorders>
              <w:top w:val="nil"/>
              <w:bottom w:val="nil"/>
            </w:tcBorders>
          </w:tcPr>
          <w:p w14:paraId="622C3467" w14:textId="77777777" w:rsidR="008D42C5" w:rsidRDefault="00790BB7">
            <w:pPr>
              <w:pStyle w:val="TableParagraph"/>
              <w:spacing w:before="36"/>
              <w:ind w:left="9" w:right="2"/>
              <w:rPr>
                <w:sz w:val="20"/>
              </w:rPr>
            </w:pPr>
            <w:r>
              <w:rPr>
                <w:sz w:val="20"/>
              </w:rPr>
              <w:t xml:space="preserve">19 </w:t>
            </w:r>
            <w:r>
              <w:rPr>
                <w:spacing w:val="-2"/>
                <w:sz w:val="20"/>
              </w:rPr>
              <w:t>(14.6)</w:t>
            </w:r>
          </w:p>
        </w:tc>
        <w:tc>
          <w:tcPr>
            <w:tcW w:w="1148" w:type="dxa"/>
            <w:tcBorders>
              <w:top w:val="nil"/>
              <w:bottom w:val="nil"/>
            </w:tcBorders>
          </w:tcPr>
          <w:p w14:paraId="54E3356C" w14:textId="77777777" w:rsidR="008D42C5" w:rsidRDefault="00790BB7">
            <w:pPr>
              <w:pStyle w:val="TableParagraph"/>
              <w:spacing w:before="36"/>
              <w:ind w:left="11"/>
              <w:rPr>
                <w:sz w:val="20"/>
              </w:rPr>
            </w:pPr>
            <w:r>
              <w:rPr>
                <w:spacing w:val="-10"/>
                <w:sz w:val="20"/>
              </w:rPr>
              <w:t>0</w:t>
            </w:r>
          </w:p>
        </w:tc>
        <w:tc>
          <w:tcPr>
            <w:tcW w:w="1150" w:type="dxa"/>
            <w:tcBorders>
              <w:top w:val="nil"/>
              <w:bottom w:val="nil"/>
            </w:tcBorders>
          </w:tcPr>
          <w:p w14:paraId="2B85608E" w14:textId="77777777" w:rsidR="008D42C5" w:rsidRDefault="00790BB7">
            <w:pPr>
              <w:pStyle w:val="TableParagraph"/>
              <w:spacing w:before="36"/>
              <w:ind w:left="10" w:right="2"/>
              <w:rPr>
                <w:sz w:val="20"/>
              </w:rPr>
            </w:pPr>
            <w:r>
              <w:rPr>
                <w:sz w:val="20"/>
              </w:rPr>
              <w:t xml:space="preserve">6 </w:t>
            </w:r>
            <w:r>
              <w:rPr>
                <w:spacing w:val="-2"/>
                <w:sz w:val="20"/>
              </w:rPr>
              <w:t>(24.0)</w:t>
            </w:r>
          </w:p>
        </w:tc>
        <w:tc>
          <w:tcPr>
            <w:tcW w:w="1103" w:type="dxa"/>
            <w:tcBorders>
              <w:top w:val="nil"/>
              <w:bottom w:val="nil"/>
            </w:tcBorders>
          </w:tcPr>
          <w:p w14:paraId="36D5E5C7" w14:textId="77777777" w:rsidR="008D42C5" w:rsidRDefault="00790BB7">
            <w:pPr>
              <w:pStyle w:val="TableParagraph"/>
              <w:spacing w:before="36"/>
              <w:rPr>
                <w:sz w:val="20"/>
              </w:rPr>
            </w:pPr>
            <w:r>
              <w:rPr>
                <w:sz w:val="20"/>
              </w:rPr>
              <w:t xml:space="preserve">14 </w:t>
            </w:r>
            <w:r>
              <w:rPr>
                <w:spacing w:val="-2"/>
                <w:sz w:val="20"/>
              </w:rPr>
              <w:t>(14.0)</w:t>
            </w:r>
          </w:p>
        </w:tc>
        <w:tc>
          <w:tcPr>
            <w:tcW w:w="1197" w:type="dxa"/>
            <w:tcBorders>
              <w:top w:val="nil"/>
              <w:bottom w:val="nil"/>
            </w:tcBorders>
          </w:tcPr>
          <w:p w14:paraId="46DCD3FE" w14:textId="77777777" w:rsidR="008D42C5" w:rsidRDefault="00790BB7">
            <w:pPr>
              <w:pStyle w:val="TableParagraph"/>
              <w:spacing w:before="36"/>
              <w:ind w:right="1"/>
              <w:rPr>
                <w:sz w:val="20"/>
              </w:rPr>
            </w:pPr>
            <w:r>
              <w:rPr>
                <w:sz w:val="20"/>
              </w:rPr>
              <w:t xml:space="preserve">33 </w:t>
            </w:r>
            <w:r>
              <w:rPr>
                <w:spacing w:val="-2"/>
                <w:sz w:val="20"/>
              </w:rPr>
              <w:t>(23.7)</w:t>
            </w:r>
          </w:p>
        </w:tc>
      </w:tr>
      <w:tr w:rsidR="008D42C5" w14:paraId="40790C47" w14:textId="77777777">
        <w:trPr>
          <w:trHeight w:val="309"/>
        </w:trPr>
        <w:tc>
          <w:tcPr>
            <w:tcW w:w="2123" w:type="dxa"/>
            <w:tcBorders>
              <w:top w:val="nil"/>
              <w:bottom w:val="nil"/>
            </w:tcBorders>
          </w:tcPr>
          <w:p w14:paraId="214FCFE9" w14:textId="77777777" w:rsidR="008D42C5" w:rsidRDefault="00790BB7">
            <w:pPr>
              <w:pStyle w:val="TableParagraph"/>
              <w:ind w:left="288"/>
              <w:jc w:val="left"/>
              <w:rPr>
                <w:sz w:val="20"/>
              </w:rPr>
            </w:pPr>
            <w:r>
              <w:rPr>
                <w:spacing w:val="-2"/>
                <w:sz w:val="20"/>
              </w:rPr>
              <w:t>Vomiting</w:t>
            </w:r>
          </w:p>
        </w:tc>
        <w:tc>
          <w:tcPr>
            <w:tcW w:w="1116" w:type="dxa"/>
            <w:tcBorders>
              <w:top w:val="nil"/>
              <w:bottom w:val="nil"/>
            </w:tcBorders>
          </w:tcPr>
          <w:p w14:paraId="0DE7E488" w14:textId="77777777" w:rsidR="008D42C5" w:rsidRDefault="00790BB7">
            <w:pPr>
              <w:pStyle w:val="TableParagraph"/>
              <w:ind w:left="8" w:right="1"/>
              <w:rPr>
                <w:sz w:val="20"/>
              </w:rPr>
            </w:pPr>
            <w:r>
              <w:rPr>
                <w:sz w:val="20"/>
              </w:rPr>
              <w:t xml:space="preserve">4 </w:t>
            </w:r>
            <w:r>
              <w:rPr>
                <w:spacing w:val="-2"/>
                <w:sz w:val="20"/>
              </w:rPr>
              <w:t>(20.0)</w:t>
            </w:r>
          </w:p>
        </w:tc>
        <w:tc>
          <w:tcPr>
            <w:tcW w:w="1181" w:type="dxa"/>
            <w:tcBorders>
              <w:top w:val="nil"/>
              <w:bottom w:val="nil"/>
            </w:tcBorders>
          </w:tcPr>
          <w:p w14:paraId="1436E271" w14:textId="77777777" w:rsidR="008D42C5" w:rsidRDefault="00790BB7">
            <w:pPr>
              <w:pStyle w:val="TableParagraph"/>
              <w:ind w:left="9" w:right="2"/>
              <w:rPr>
                <w:sz w:val="20"/>
              </w:rPr>
            </w:pPr>
            <w:r>
              <w:rPr>
                <w:sz w:val="20"/>
              </w:rPr>
              <w:t xml:space="preserve">19 </w:t>
            </w:r>
            <w:r>
              <w:rPr>
                <w:spacing w:val="-2"/>
                <w:sz w:val="20"/>
              </w:rPr>
              <w:t>(14.6)</w:t>
            </w:r>
          </w:p>
        </w:tc>
        <w:tc>
          <w:tcPr>
            <w:tcW w:w="1148" w:type="dxa"/>
            <w:tcBorders>
              <w:top w:val="nil"/>
              <w:bottom w:val="nil"/>
            </w:tcBorders>
          </w:tcPr>
          <w:p w14:paraId="1899C2E6" w14:textId="77777777" w:rsidR="008D42C5" w:rsidRDefault="00790BB7">
            <w:pPr>
              <w:pStyle w:val="TableParagraph"/>
              <w:ind w:left="11"/>
              <w:rPr>
                <w:sz w:val="20"/>
              </w:rPr>
            </w:pPr>
            <w:r>
              <w:rPr>
                <w:spacing w:val="-10"/>
                <w:sz w:val="20"/>
              </w:rPr>
              <w:t>0</w:t>
            </w:r>
          </w:p>
        </w:tc>
        <w:tc>
          <w:tcPr>
            <w:tcW w:w="1150" w:type="dxa"/>
            <w:tcBorders>
              <w:top w:val="nil"/>
              <w:bottom w:val="nil"/>
            </w:tcBorders>
          </w:tcPr>
          <w:p w14:paraId="5DD6ADB8" w14:textId="77777777" w:rsidR="008D42C5" w:rsidRDefault="00790BB7">
            <w:pPr>
              <w:pStyle w:val="TableParagraph"/>
              <w:ind w:left="10" w:right="2"/>
              <w:rPr>
                <w:sz w:val="20"/>
              </w:rPr>
            </w:pPr>
            <w:r>
              <w:rPr>
                <w:sz w:val="20"/>
              </w:rPr>
              <w:t xml:space="preserve">3 </w:t>
            </w:r>
            <w:r>
              <w:rPr>
                <w:spacing w:val="-2"/>
                <w:sz w:val="20"/>
              </w:rPr>
              <w:t>(12.0)</w:t>
            </w:r>
          </w:p>
        </w:tc>
        <w:tc>
          <w:tcPr>
            <w:tcW w:w="1103" w:type="dxa"/>
            <w:tcBorders>
              <w:top w:val="nil"/>
              <w:bottom w:val="nil"/>
            </w:tcBorders>
          </w:tcPr>
          <w:p w14:paraId="0FD36694" w14:textId="77777777" w:rsidR="008D42C5" w:rsidRDefault="00790BB7">
            <w:pPr>
              <w:pStyle w:val="TableParagraph"/>
              <w:rPr>
                <w:sz w:val="20"/>
              </w:rPr>
            </w:pPr>
            <w:r>
              <w:rPr>
                <w:sz w:val="20"/>
              </w:rPr>
              <w:t xml:space="preserve">13 </w:t>
            </w:r>
            <w:r>
              <w:rPr>
                <w:spacing w:val="-2"/>
                <w:sz w:val="20"/>
              </w:rPr>
              <w:t>(13.0)</w:t>
            </w:r>
          </w:p>
        </w:tc>
        <w:tc>
          <w:tcPr>
            <w:tcW w:w="1197" w:type="dxa"/>
            <w:tcBorders>
              <w:top w:val="nil"/>
              <w:bottom w:val="nil"/>
            </w:tcBorders>
          </w:tcPr>
          <w:p w14:paraId="3C130379" w14:textId="77777777" w:rsidR="008D42C5" w:rsidRDefault="00790BB7">
            <w:pPr>
              <w:pStyle w:val="TableParagraph"/>
              <w:rPr>
                <w:sz w:val="20"/>
              </w:rPr>
            </w:pPr>
            <w:r>
              <w:rPr>
                <w:sz w:val="20"/>
              </w:rPr>
              <w:t xml:space="preserve">32 </w:t>
            </w:r>
            <w:r>
              <w:rPr>
                <w:spacing w:val="-2"/>
                <w:sz w:val="20"/>
              </w:rPr>
              <w:t>(23.0)</w:t>
            </w:r>
          </w:p>
        </w:tc>
      </w:tr>
      <w:tr w:rsidR="008D42C5" w14:paraId="28322420" w14:textId="77777777">
        <w:trPr>
          <w:trHeight w:val="310"/>
        </w:trPr>
        <w:tc>
          <w:tcPr>
            <w:tcW w:w="2123" w:type="dxa"/>
            <w:tcBorders>
              <w:top w:val="nil"/>
              <w:bottom w:val="nil"/>
            </w:tcBorders>
          </w:tcPr>
          <w:p w14:paraId="7ED8D907" w14:textId="77777777" w:rsidR="008D42C5" w:rsidRDefault="00790BB7">
            <w:pPr>
              <w:pStyle w:val="TableParagraph"/>
              <w:ind w:left="288"/>
              <w:jc w:val="left"/>
              <w:rPr>
                <w:sz w:val="20"/>
              </w:rPr>
            </w:pPr>
            <w:r>
              <w:rPr>
                <w:sz w:val="20"/>
              </w:rPr>
              <w:t>Chapped</w:t>
            </w:r>
            <w:r>
              <w:rPr>
                <w:spacing w:val="-2"/>
                <w:sz w:val="20"/>
              </w:rPr>
              <w:t xml:space="preserve"> </w:t>
            </w:r>
            <w:r>
              <w:rPr>
                <w:spacing w:val="-4"/>
                <w:sz w:val="20"/>
              </w:rPr>
              <w:t>lips</w:t>
            </w:r>
          </w:p>
        </w:tc>
        <w:tc>
          <w:tcPr>
            <w:tcW w:w="1116" w:type="dxa"/>
            <w:tcBorders>
              <w:top w:val="nil"/>
              <w:bottom w:val="nil"/>
            </w:tcBorders>
          </w:tcPr>
          <w:p w14:paraId="600AEE8E" w14:textId="77777777" w:rsidR="008D42C5" w:rsidRDefault="00790BB7">
            <w:pPr>
              <w:pStyle w:val="TableParagraph"/>
              <w:ind w:left="8" w:right="1"/>
              <w:rPr>
                <w:sz w:val="20"/>
              </w:rPr>
            </w:pPr>
            <w:r>
              <w:rPr>
                <w:sz w:val="20"/>
              </w:rPr>
              <w:t xml:space="preserve">2 </w:t>
            </w:r>
            <w:r>
              <w:rPr>
                <w:spacing w:val="-2"/>
                <w:sz w:val="20"/>
              </w:rPr>
              <w:t>(10.0)</w:t>
            </w:r>
          </w:p>
        </w:tc>
        <w:tc>
          <w:tcPr>
            <w:tcW w:w="1181" w:type="dxa"/>
            <w:tcBorders>
              <w:top w:val="nil"/>
              <w:bottom w:val="nil"/>
            </w:tcBorders>
          </w:tcPr>
          <w:p w14:paraId="1E6EB819" w14:textId="77777777" w:rsidR="008D42C5" w:rsidRDefault="00790BB7">
            <w:pPr>
              <w:pStyle w:val="TableParagraph"/>
              <w:ind w:left="9" w:right="1"/>
              <w:rPr>
                <w:sz w:val="20"/>
              </w:rPr>
            </w:pPr>
            <w:r>
              <w:rPr>
                <w:sz w:val="20"/>
              </w:rPr>
              <w:t xml:space="preserve">10 </w:t>
            </w:r>
            <w:r>
              <w:rPr>
                <w:spacing w:val="-2"/>
                <w:sz w:val="20"/>
              </w:rPr>
              <w:t>(7.7)</w:t>
            </w:r>
          </w:p>
        </w:tc>
        <w:tc>
          <w:tcPr>
            <w:tcW w:w="1148" w:type="dxa"/>
            <w:tcBorders>
              <w:top w:val="nil"/>
              <w:bottom w:val="nil"/>
            </w:tcBorders>
          </w:tcPr>
          <w:p w14:paraId="189949E3" w14:textId="77777777" w:rsidR="008D42C5" w:rsidRDefault="00790BB7">
            <w:pPr>
              <w:pStyle w:val="TableParagraph"/>
              <w:ind w:left="11"/>
              <w:rPr>
                <w:sz w:val="20"/>
              </w:rPr>
            </w:pPr>
            <w:r>
              <w:rPr>
                <w:spacing w:val="-10"/>
                <w:sz w:val="20"/>
              </w:rPr>
              <w:t>0</w:t>
            </w:r>
          </w:p>
        </w:tc>
        <w:tc>
          <w:tcPr>
            <w:tcW w:w="1150" w:type="dxa"/>
            <w:tcBorders>
              <w:top w:val="nil"/>
              <w:bottom w:val="nil"/>
            </w:tcBorders>
          </w:tcPr>
          <w:p w14:paraId="4BB442C9" w14:textId="77777777" w:rsidR="008D42C5" w:rsidRDefault="00790BB7">
            <w:pPr>
              <w:pStyle w:val="TableParagraph"/>
              <w:ind w:left="10" w:right="2"/>
              <w:rPr>
                <w:sz w:val="20"/>
              </w:rPr>
            </w:pPr>
            <w:r>
              <w:rPr>
                <w:sz w:val="20"/>
              </w:rPr>
              <w:t xml:space="preserve">6 </w:t>
            </w:r>
            <w:r>
              <w:rPr>
                <w:spacing w:val="-2"/>
                <w:sz w:val="20"/>
              </w:rPr>
              <w:t>(24.0)</w:t>
            </w:r>
          </w:p>
        </w:tc>
        <w:tc>
          <w:tcPr>
            <w:tcW w:w="1103" w:type="dxa"/>
            <w:tcBorders>
              <w:top w:val="nil"/>
              <w:bottom w:val="nil"/>
            </w:tcBorders>
          </w:tcPr>
          <w:p w14:paraId="5D72F122" w14:textId="77777777" w:rsidR="008D42C5" w:rsidRDefault="00790BB7">
            <w:pPr>
              <w:pStyle w:val="TableParagraph"/>
              <w:rPr>
                <w:sz w:val="20"/>
              </w:rPr>
            </w:pPr>
            <w:r>
              <w:rPr>
                <w:sz w:val="20"/>
              </w:rPr>
              <w:t xml:space="preserve">12 </w:t>
            </w:r>
            <w:r>
              <w:rPr>
                <w:spacing w:val="-2"/>
                <w:sz w:val="20"/>
              </w:rPr>
              <w:t>(12.0)</w:t>
            </w:r>
          </w:p>
        </w:tc>
        <w:tc>
          <w:tcPr>
            <w:tcW w:w="1197" w:type="dxa"/>
            <w:tcBorders>
              <w:top w:val="nil"/>
              <w:bottom w:val="nil"/>
            </w:tcBorders>
          </w:tcPr>
          <w:p w14:paraId="1D999692" w14:textId="77777777" w:rsidR="008D42C5" w:rsidRDefault="00790BB7">
            <w:pPr>
              <w:pStyle w:val="TableParagraph"/>
              <w:rPr>
                <w:sz w:val="20"/>
              </w:rPr>
            </w:pPr>
            <w:r>
              <w:rPr>
                <w:sz w:val="20"/>
              </w:rPr>
              <w:t xml:space="preserve">24 </w:t>
            </w:r>
            <w:r>
              <w:rPr>
                <w:spacing w:val="-2"/>
                <w:sz w:val="20"/>
              </w:rPr>
              <w:t>(17.3)</w:t>
            </w:r>
          </w:p>
        </w:tc>
      </w:tr>
      <w:tr w:rsidR="008D42C5" w14:paraId="44F3934D" w14:textId="77777777">
        <w:trPr>
          <w:trHeight w:val="310"/>
        </w:trPr>
        <w:tc>
          <w:tcPr>
            <w:tcW w:w="2123" w:type="dxa"/>
            <w:tcBorders>
              <w:top w:val="nil"/>
              <w:bottom w:val="nil"/>
            </w:tcBorders>
          </w:tcPr>
          <w:p w14:paraId="26A0A53C" w14:textId="77777777" w:rsidR="008D42C5" w:rsidRDefault="00790BB7">
            <w:pPr>
              <w:pStyle w:val="TableParagraph"/>
              <w:spacing w:before="36"/>
              <w:ind w:left="288"/>
              <w:jc w:val="left"/>
              <w:rPr>
                <w:sz w:val="20"/>
              </w:rPr>
            </w:pPr>
            <w:r>
              <w:rPr>
                <w:sz w:val="20"/>
              </w:rPr>
              <w:t>Abdominal</w:t>
            </w:r>
            <w:r>
              <w:rPr>
                <w:spacing w:val="-3"/>
                <w:sz w:val="20"/>
              </w:rPr>
              <w:t xml:space="preserve"> </w:t>
            </w:r>
            <w:r>
              <w:rPr>
                <w:spacing w:val="-4"/>
                <w:sz w:val="20"/>
              </w:rPr>
              <w:t>pain</w:t>
            </w:r>
          </w:p>
        </w:tc>
        <w:tc>
          <w:tcPr>
            <w:tcW w:w="1116" w:type="dxa"/>
            <w:tcBorders>
              <w:top w:val="nil"/>
              <w:bottom w:val="nil"/>
            </w:tcBorders>
          </w:tcPr>
          <w:p w14:paraId="7BEFBED1" w14:textId="77777777" w:rsidR="008D42C5" w:rsidRDefault="00790BB7">
            <w:pPr>
              <w:pStyle w:val="TableParagraph"/>
              <w:spacing w:before="36"/>
              <w:ind w:left="8" w:right="1"/>
              <w:rPr>
                <w:sz w:val="20"/>
              </w:rPr>
            </w:pPr>
            <w:r>
              <w:rPr>
                <w:sz w:val="20"/>
              </w:rPr>
              <w:t xml:space="preserve">2 </w:t>
            </w:r>
            <w:r>
              <w:rPr>
                <w:spacing w:val="-2"/>
                <w:sz w:val="20"/>
              </w:rPr>
              <w:t>(10.0)</w:t>
            </w:r>
          </w:p>
        </w:tc>
        <w:tc>
          <w:tcPr>
            <w:tcW w:w="1181" w:type="dxa"/>
            <w:tcBorders>
              <w:top w:val="nil"/>
              <w:bottom w:val="nil"/>
            </w:tcBorders>
          </w:tcPr>
          <w:p w14:paraId="377857D4" w14:textId="77777777" w:rsidR="008D42C5" w:rsidRDefault="00790BB7">
            <w:pPr>
              <w:pStyle w:val="TableParagraph"/>
              <w:spacing w:before="36"/>
              <w:ind w:left="9" w:right="1"/>
              <w:rPr>
                <w:sz w:val="20"/>
              </w:rPr>
            </w:pPr>
            <w:r>
              <w:rPr>
                <w:sz w:val="20"/>
              </w:rPr>
              <w:t xml:space="preserve">12 </w:t>
            </w:r>
            <w:r>
              <w:rPr>
                <w:spacing w:val="-2"/>
                <w:sz w:val="20"/>
              </w:rPr>
              <w:t>(9.2)</w:t>
            </w:r>
          </w:p>
        </w:tc>
        <w:tc>
          <w:tcPr>
            <w:tcW w:w="1148" w:type="dxa"/>
            <w:tcBorders>
              <w:top w:val="nil"/>
              <w:bottom w:val="nil"/>
            </w:tcBorders>
          </w:tcPr>
          <w:p w14:paraId="1ECE3C41" w14:textId="77777777" w:rsidR="008D42C5" w:rsidRDefault="00790BB7">
            <w:pPr>
              <w:pStyle w:val="TableParagraph"/>
              <w:spacing w:before="36"/>
              <w:ind w:left="11"/>
              <w:rPr>
                <w:sz w:val="20"/>
              </w:rPr>
            </w:pPr>
            <w:r>
              <w:rPr>
                <w:spacing w:val="-10"/>
                <w:sz w:val="20"/>
              </w:rPr>
              <w:t>0</w:t>
            </w:r>
          </w:p>
        </w:tc>
        <w:tc>
          <w:tcPr>
            <w:tcW w:w="1150" w:type="dxa"/>
            <w:tcBorders>
              <w:top w:val="nil"/>
              <w:bottom w:val="nil"/>
            </w:tcBorders>
          </w:tcPr>
          <w:p w14:paraId="68EA5417" w14:textId="77777777" w:rsidR="008D42C5" w:rsidRDefault="00790BB7">
            <w:pPr>
              <w:pStyle w:val="TableParagraph"/>
              <w:spacing w:before="36"/>
              <w:ind w:left="10" w:right="2"/>
              <w:rPr>
                <w:sz w:val="20"/>
              </w:rPr>
            </w:pPr>
            <w:r>
              <w:rPr>
                <w:sz w:val="20"/>
              </w:rPr>
              <w:t xml:space="preserve">4 </w:t>
            </w:r>
            <w:r>
              <w:rPr>
                <w:spacing w:val="-2"/>
                <w:sz w:val="20"/>
              </w:rPr>
              <w:t>(16.0)</w:t>
            </w:r>
          </w:p>
        </w:tc>
        <w:tc>
          <w:tcPr>
            <w:tcW w:w="1103" w:type="dxa"/>
            <w:tcBorders>
              <w:top w:val="nil"/>
              <w:bottom w:val="nil"/>
            </w:tcBorders>
          </w:tcPr>
          <w:p w14:paraId="00A8E554" w14:textId="77777777" w:rsidR="008D42C5" w:rsidRDefault="00790BB7">
            <w:pPr>
              <w:pStyle w:val="TableParagraph"/>
              <w:spacing w:before="36"/>
              <w:ind w:right="1"/>
              <w:rPr>
                <w:sz w:val="20"/>
              </w:rPr>
            </w:pPr>
            <w:r>
              <w:rPr>
                <w:sz w:val="20"/>
              </w:rPr>
              <w:t xml:space="preserve">7 </w:t>
            </w:r>
            <w:r>
              <w:rPr>
                <w:spacing w:val="-2"/>
                <w:sz w:val="20"/>
              </w:rPr>
              <w:t>(7.0)</w:t>
            </w:r>
          </w:p>
        </w:tc>
        <w:tc>
          <w:tcPr>
            <w:tcW w:w="1197" w:type="dxa"/>
            <w:tcBorders>
              <w:top w:val="nil"/>
              <w:bottom w:val="nil"/>
            </w:tcBorders>
          </w:tcPr>
          <w:p w14:paraId="6A727B5D" w14:textId="77777777" w:rsidR="008D42C5" w:rsidRDefault="00790BB7">
            <w:pPr>
              <w:pStyle w:val="TableParagraph"/>
              <w:spacing w:before="36"/>
              <w:rPr>
                <w:sz w:val="20"/>
              </w:rPr>
            </w:pPr>
            <w:r>
              <w:rPr>
                <w:sz w:val="20"/>
              </w:rPr>
              <w:t xml:space="preserve">22 </w:t>
            </w:r>
            <w:r>
              <w:rPr>
                <w:spacing w:val="-2"/>
                <w:sz w:val="20"/>
              </w:rPr>
              <w:t>(15.8)</w:t>
            </w:r>
          </w:p>
        </w:tc>
      </w:tr>
      <w:tr w:rsidR="008D42C5" w14:paraId="3464F434" w14:textId="77777777">
        <w:trPr>
          <w:trHeight w:val="309"/>
        </w:trPr>
        <w:tc>
          <w:tcPr>
            <w:tcW w:w="2123" w:type="dxa"/>
            <w:tcBorders>
              <w:top w:val="nil"/>
              <w:bottom w:val="nil"/>
            </w:tcBorders>
          </w:tcPr>
          <w:p w14:paraId="4F66C138" w14:textId="77777777" w:rsidR="008D42C5" w:rsidRDefault="00790BB7">
            <w:pPr>
              <w:pStyle w:val="TableParagraph"/>
              <w:ind w:left="288"/>
              <w:jc w:val="left"/>
              <w:rPr>
                <w:sz w:val="20"/>
              </w:rPr>
            </w:pPr>
            <w:proofErr w:type="spellStart"/>
            <w:r>
              <w:rPr>
                <w:spacing w:val="-2"/>
                <w:sz w:val="20"/>
              </w:rPr>
              <w:t>Diarrhoea</w:t>
            </w:r>
            <w:proofErr w:type="spellEnd"/>
          </w:p>
        </w:tc>
        <w:tc>
          <w:tcPr>
            <w:tcW w:w="1116" w:type="dxa"/>
            <w:tcBorders>
              <w:top w:val="nil"/>
              <w:bottom w:val="nil"/>
            </w:tcBorders>
          </w:tcPr>
          <w:p w14:paraId="340F6FCA" w14:textId="77777777" w:rsidR="008D42C5" w:rsidRDefault="00790BB7">
            <w:pPr>
              <w:pStyle w:val="TableParagraph"/>
              <w:ind w:left="8"/>
              <w:rPr>
                <w:sz w:val="20"/>
              </w:rPr>
            </w:pPr>
            <w:r>
              <w:rPr>
                <w:sz w:val="20"/>
              </w:rPr>
              <w:t xml:space="preserve">1 </w:t>
            </w:r>
            <w:r>
              <w:rPr>
                <w:spacing w:val="-2"/>
                <w:sz w:val="20"/>
              </w:rPr>
              <w:t>(5.0)</w:t>
            </w:r>
          </w:p>
        </w:tc>
        <w:tc>
          <w:tcPr>
            <w:tcW w:w="1181" w:type="dxa"/>
            <w:tcBorders>
              <w:top w:val="nil"/>
              <w:bottom w:val="nil"/>
            </w:tcBorders>
          </w:tcPr>
          <w:p w14:paraId="4F40682E" w14:textId="77777777" w:rsidR="008D42C5" w:rsidRDefault="00790BB7">
            <w:pPr>
              <w:pStyle w:val="TableParagraph"/>
              <w:ind w:left="9" w:right="2"/>
              <w:rPr>
                <w:sz w:val="20"/>
              </w:rPr>
            </w:pPr>
            <w:r>
              <w:rPr>
                <w:sz w:val="20"/>
              </w:rPr>
              <w:t xml:space="preserve">17 </w:t>
            </w:r>
            <w:r>
              <w:rPr>
                <w:spacing w:val="-2"/>
                <w:sz w:val="20"/>
              </w:rPr>
              <w:t>(13.1)</w:t>
            </w:r>
          </w:p>
        </w:tc>
        <w:tc>
          <w:tcPr>
            <w:tcW w:w="1148" w:type="dxa"/>
            <w:tcBorders>
              <w:top w:val="nil"/>
              <w:bottom w:val="nil"/>
            </w:tcBorders>
          </w:tcPr>
          <w:p w14:paraId="74E997B5" w14:textId="77777777" w:rsidR="008D42C5" w:rsidRDefault="00790BB7">
            <w:pPr>
              <w:pStyle w:val="TableParagraph"/>
              <w:ind w:left="11"/>
              <w:rPr>
                <w:sz w:val="20"/>
              </w:rPr>
            </w:pPr>
            <w:r>
              <w:rPr>
                <w:spacing w:val="-10"/>
                <w:sz w:val="20"/>
              </w:rPr>
              <w:t>0</w:t>
            </w:r>
          </w:p>
        </w:tc>
        <w:tc>
          <w:tcPr>
            <w:tcW w:w="1150" w:type="dxa"/>
            <w:tcBorders>
              <w:top w:val="nil"/>
              <w:bottom w:val="nil"/>
            </w:tcBorders>
          </w:tcPr>
          <w:p w14:paraId="406DE347" w14:textId="77777777" w:rsidR="008D42C5" w:rsidRDefault="00790BB7">
            <w:pPr>
              <w:pStyle w:val="TableParagraph"/>
              <w:ind w:left="10" w:right="2"/>
              <w:rPr>
                <w:sz w:val="20"/>
              </w:rPr>
            </w:pPr>
            <w:r>
              <w:rPr>
                <w:sz w:val="20"/>
              </w:rPr>
              <w:t xml:space="preserve">3 </w:t>
            </w:r>
            <w:r>
              <w:rPr>
                <w:spacing w:val="-2"/>
                <w:sz w:val="20"/>
              </w:rPr>
              <w:t>(12.0)</w:t>
            </w:r>
          </w:p>
        </w:tc>
        <w:tc>
          <w:tcPr>
            <w:tcW w:w="1103" w:type="dxa"/>
            <w:tcBorders>
              <w:top w:val="nil"/>
              <w:bottom w:val="nil"/>
            </w:tcBorders>
          </w:tcPr>
          <w:p w14:paraId="52B5039E" w14:textId="77777777" w:rsidR="008D42C5" w:rsidRDefault="00790BB7">
            <w:pPr>
              <w:pStyle w:val="TableParagraph"/>
              <w:ind w:right="1"/>
              <w:rPr>
                <w:sz w:val="20"/>
              </w:rPr>
            </w:pPr>
            <w:r>
              <w:rPr>
                <w:sz w:val="20"/>
              </w:rPr>
              <w:t xml:space="preserve">7 </w:t>
            </w:r>
            <w:r>
              <w:rPr>
                <w:spacing w:val="-2"/>
                <w:sz w:val="20"/>
              </w:rPr>
              <w:t>(7.0)</w:t>
            </w:r>
          </w:p>
        </w:tc>
        <w:tc>
          <w:tcPr>
            <w:tcW w:w="1197" w:type="dxa"/>
            <w:tcBorders>
              <w:top w:val="nil"/>
              <w:bottom w:val="nil"/>
            </w:tcBorders>
          </w:tcPr>
          <w:p w14:paraId="0558A2AA" w14:textId="77777777" w:rsidR="008D42C5" w:rsidRDefault="00790BB7">
            <w:pPr>
              <w:pStyle w:val="TableParagraph"/>
              <w:rPr>
                <w:sz w:val="20"/>
              </w:rPr>
            </w:pPr>
            <w:r>
              <w:rPr>
                <w:sz w:val="20"/>
              </w:rPr>
              <w:t xml:space="preserve">20 </w:t>
            </w:r>
            <w:r>
              <w:rPr>
                <w:spacing w:val="-2"/>
                <w:sz w:val="20"/>
              </w:rPr>
              <w:t>(14.4)</w:t>
            </w:r>
          </w:p>
        </w:tc>
      </w:tr>
      <w:tr w:rsidR="008D42C5" w14:paraId="3B5EF083" w14:textId="77777777">
        <w:trPr>
          <w:trHeight w:val="310"/>
        </w:trPr>
        <w:tc>
          <w:tcPr>
            <w:tcW w:w="2123" w:type="dxa"/>
            <w:tcBorders>
              <w:top w:val="nil"/>
              <w:bottom w:val="nil"/>
            </w:tcBorders>
          </w:tcPr>
          <w:p w14:paraId="1FF93B52" w14:textId="77777777" w:rsidR="008D42C5" w:rsidRDefault="00790BB7">
            <w:pPr>
              <w:pStyle w:val="TableParagraph"/>
              <w:ind w:left="288"/>
              <w:jc w:val="left"/>
              <w:rPr>
                <w:sz w:val="20"/>
              </w:rPr>
            </w:pPr>
            <w:r>
              <w:rPr>
                <w:sz w:val="20"/>
              </w:rPr>
              <w:t xml:space="preserve">Dry </w:t>
            </w:r>
            <w:r>
              <w:rPr>
                <w:spacing w:val="-2"/>
                <w:sz w:val="20"/>
              </w:rPr>
              <w:t>mouth</w:t>
            </w:r>
          </w:p>
        </w:tc>
        <w:tc>
          <w:tcPr>
            <w:tcW w:w="1116" w:type="dxa"/>
            <w:tcBorders>
              <w:top w:val="nil"/>
              <w:bottom w:val="nil"/>
            </w:tcBorders>
          </w:tcPr>
          <w:p w14:paraId="376576C1" w14:textId="77777777" w:rsidR="008D42C5" w:rsidRDefault="00790BB7">
            <w:pPr>
              <w:pStyle w:val="TableParagraph"/>
              <w:ind w:left="8" w:right="1"/>
              <w:rPr>
                <w:sz w:val="20"/>
              </w:rPr>
            </w:pPr>
            <w:r>
              <w:rPr>
                <w:spacing w:val="-10"/>
                <w:sz w:val="20"/>
              </w:rPr>
              <w:t>0</w:t>
            </w:r>
          </w:p>
        </w:tc>
        <w:tc>
          <w:tcPr>
            <w:tcW w:w="1181" w:type="dxa"/>
            <w:tcBorders>
              <w:top w:val="nil"/>
              <w:bottom w:val="nil"/>
            </w:tcBorders>
          </w:tcPr>
          <w:p w14:paraId="4A89AC45" w14:textId="77777777" w:rsidR="008D42C5" w:rsidRDefault="00790BB7">
            <w:pPr>
              <w:pStyle w:val="TableParagraph"/>
              <w:ind w:left="9" w:right="1"/>
              <w:rPr>
                <w:sz w:val="20"/>
              </w:rPr>
            </w:pPr>
            <w:r>
              <w:rPr>
                <w:sz w:val="20"/>
              </w:rPr>
              <w:t xml:space="preserve">9 </w:t>
            </w:r>
            <w:r>
              <w:rPr>
                <w:spacing w:val="-2"/>
                <w:sz w:val="20"/>
              </w:rPr>
              <w:t>(6.9)</w:t>
            </w:r>
          </w:p>
        </w:tc>
        <w:tc>
          <w:tcPr>
            <w:tcW w:w="1148" w:type="dxa"/>
            <w:tcBorders>
              <w:top w:val="nil"/>
              <w:bottom w:val="nil"/>
            </w:tcBorders>
          </w:tcPr>
          <w:p w14:paraId="1EA2AAF6" w14:textId="77777777" w:rsidR="008D42C5" w:rsidRDefault="00790BB7">
            <w:pPr>
              <w:pStyle w:val="TableParagraph"/>
              <w:ind w:left="11" w:right="2"/>
              <w:rPr>
                <w:sz w:val="20"/>
              </w:rPr>
            </w:pPr>
            <w:r>
              <w:rPr>
                <w:sz w:val="20"/>
              </w:rPr>
              <w:t xml:space="preserve">1 </w:t>
            </w:r>
            <w:r>
              <w:rPr>
                <w:spacing w:val="-2"/>
                <w:sz w:val="20"/>
              </w:rPr>
              <w:t>(14.3)</w:t>
            </w:r>
          </w:p>
        </w:tc>
        <w:tc>
          <w:tcPr>
            <w:tcW w:w="1150" w:type="dxa"/>
            <w:tcBorders>
              <w:top w:val="nil"/>
              <w:bottom w:val="nil"/>
            </w:tcBorders>
          </w:tcPr>
          <w:p w14:paraId="61855550" w14:textId="77777777" w:rsidR="008D42C5" w:rsidRDefault="00790BB7">
            <w:pPr>
              <w:pStyle w:val="TableParagraph"/>
              <w:ind w:left="10" w:right="2"/>
              <w:rPr>
                <w:sz w:val="20"/>
              </w:rPr>
            </w:pPr>
            <w:r>
              <w:rPr>
                <w:sz w:val="20"/>
              </w:rPr>
              <w:t xml:space="preserve">4 </w:t>
            </w:r>
            <w:r>
              <w:rPr>
                <w:spacing w:val="-2"/>
                <w:sz w:val="20"/>
              </w:rPr>
              <w:t>(16.0)</w:t>
            </w:r>
          </w:p>
        </w:tc>
        <w:tc>
          <w:tcPr>
            <w:tcW w:w="1103" w:type="dxa"/>
            <w:tcBorders>
              <w:top w:val="nil"/>
              <w:bottom w:val="nil"/>
            </w:tcBorders>
          </w:tcPr>
          <w:p w14:paraId="5326D5DF" w14:textId="77777777" w:rsidR="008D42C5" w:rsidRDefault="00790BB7">
            <w:pPr>
              <w:pStyle w:val="TableParagraph"/>
              <w:ind w:right="1"/>
              <w:rPr>
                <w:sz w:val="20"/>
              </w:rPr>
            </w:pPr>
            <w:r>
              <w:rPr>
                <w:sz w:val="20"/>
              </w:rPr>
              <w:t xml:space="preserve">6 </w:t>
            </w:r>
            <w:r>
              <w:rPr>
                <w:spacing w:val="-2"/>
                <w:sz w:val="20"/>
              </w:rPr>
              <w:t>(6.0)</w:t>
            </w:r>
          </w:p>
        </w:tc>
        <w:tc>
          <w:tcPr>
            <w:tcW w:w="1197" w:type="dxa"/>
            <w:tcBorders>
              <w:top w:val="nil"/>
              <w:bottom w:val="nil"/>
            </w:tcBorders>
          </w:tcPr>
          <w:p w14:paraId="13E7B6DD" w14:textId="77777777" w:rsidR="008D42C5" w:rsidRDefault="00790BB7">
            <w:pPr>
              <w:pStyle w:val="TableParagraph"/>
              <w:rPr>
                <w:sz w:val="20"/>
              </w:rPr>
            </w:pPr>
            <w:r>
              <w:rPr>
                <w:sz w:val="20"/>
              </w:rPr>
              <w:t xml:space="preserve">18 </w:t>
            </w:r>
            <w:r>
              <w:rPr>
                <w:spacing w:val="-2"/>
                <w:sz w:val="20"/>
              </w:rPr>
              <w:t>(12.9)</w:t>
            </w:r>
          </w:p>
        </w:tc>
      </w:tr>
      <w:tr w:rsidR="008D42C5" w14:paraId="4A78100A" w14:textId="77777777">
        <w:trPr>
          <w:trHeight w:val="305"/>
        </w:trPr>
        <w:tc>
          <w:tcPr>
            <w:tcW w:w="2123" w:type="dxa"/>
            <w:tcBorders>
              <w:top w:val="nil"/>
            </w:tcBorders>
          </w:tcPr>
          <w:p w14:paraId="443D9C38" w14:textId="77777777" w:rsidR="008D42C5" w:rsidRDefault="00790BB7">
            <w:pPr>
              <w:pStyle w:val="TableParagraph"/>
              <w:spacing w:before="36"/>
              <w:ind w:left="288"/>
              <w:jc w:val="left"/>
              <w:rPr>
                <w:sz w:val="20"/>
              </w:rPr>
            </w:pPr>
            <w:r>
              <w:rPr>
                <w:spacing w:val="-2"/>
                <w:sz w:val="20"/>
              </w:rPr>
              <w:t>Cheilitis</w:t>
            </w:r>
          </w:p>
        </w:tc>
        <w:tc>
          <w:tcPr>
            <w:tcW w:w="1116" w:type="dxa"/>
            <w:tcBorders>
              <w:top w:val="nil"/>
            </w:tcBorders>
          </w:tcPr>
          <w:p w14:paraId="0A9EE6E4" w14:textId="77777777" w:rsidR="008D42C5" w:rsidRDefault="00790BB7">
            <w:pPr>
              <w:pStyle w:val="TableParagraph"/>
              <w:spacing w:before="36"/>
              <w:ind w:left="8" w:right="1"/>
              <w:rPr>
                <w:sz w:val="20"/>
              </w:rPr>
            </w:pPr>
            <w:r>
              <w:rPr>
                <w:spacing w:val="-10"/>
                <w:sz w:val="20"/>
              </w:rPr>
              <w:t>0</w:t>
            </w:r>
          </w:p>
        </w:tc>
        <w:tc>
          <w:tcPr>
            <w:tcW w:w="1181" w:type="dxa"/>
            <w:tcBorders>
              <w:top w:val="nil"/>
            </w:tcBorders>
          </w:tcPr>
          <w:p w14:paraId="0D0C6471" w14:textId="77777777" w:rsidR="008D42C5" w:rsidRDefault="00790BB7">
            <w:pPr>
              <w:pStyle w:val="TableParagraph"/>
              <w:spacing w:before="36"/>
              <w:ind w:left="9" w:right="1"/>
              <w:rPr>
                <w:sz w:val="20"/>
              </w:rPr>
            </w:pPr>
            <w:r>
              <w:rPr>
                <w:sz w:val="20"/>
              </w:rPr>
              <w:t xml:space="preserve">5 </w:t>
            </w:r>
            <w:r>
              <w:rPr>
                <w:spacing w:val="-2"/>
                <w:sz w:val="20"/>
              </w:rPr>
              <w:t>(3.8)</w:t>
            </w:r>
          </w:p>
        </w:tc>
        <w:tc>
          <w:tcPr>
            <w:tcW w:w="1148" w:type="dxa"/>
            <w:tcBorders>
              <w:top w:val="nil"/>
            </w:tcBorders>
          </w:tcPr>
          <w:p w14:paraId="2F75EB97" w14:textId="77777777" w:rsidR="008D42C5" w:rsidRDefault="00790BB7">
            <w:pPr>
              <w:pStyle w:val="TableParagraph"/>
              <w:spacing w:before="36"/>
              <w:ind w:left="11"/>
              <w:rPr>
                <w:sz w:val="20"/>
              </w:rPr>
            </w:pPr>
            <w:r>
              <w:rPr>
                <w:spacing w:val="-10"/>
                <w:sz w:val="20"/>
              </w:rPr>
              <w:t>0</w:t>
            </w:r>
          </w:p>
        </w:tc>
        <w:tc>
          <w:tcPr>
            <w:tcW w:w="1150" w:type="dxa"/>
            <w:tcBorders>
              <w:top w:val="nil"/>
            </w:tcBorders>
          </w:tcPr>
          <w:p w14:paraId="59DBBD98" w14:textId="77777777" w:rsidR="008D42C5" w:rsidRDefault="00790BB7">
            <w:pPr>
              <w:pStyle w:val="TableParagraph"/>
              <w:spacing w:before="36"/>
              <w:ind w:left="10"/>
              <w:rPr>
                <w:sz w:val="20"/>
              </w:rPr>
            </w:pPr>
            <w:r>
              <w:rPr>
                <w:spacing w:val="-10"/>
                <w:sz w:val="20"/>
              </w:rPr>
              <w:t>0</w:t>
            </w:r>
          </w:p>
        </w:tc>
        <w:tc>
          <w:tcPr>
            <w:tcW w:w="1103" w:type="dxa"/>
            <w:tcBorders>
              <w:top w:val="nil"/>
            </w:tcBorders>
          </w:tcPr>
          <w:p w14:paraId="5E0563D5" w14:textId="77777777" w:rsidR="008D42C5" w:rsidRDefault="00790BB7">
            <w:pPr>
              <w:pStyle w:val="TableParagraph"/>
              <w:spacing w:before="36"/>
              <w:rPr>
                <w:sz w:val="20"/>
              </w:rPr>
            </w:pPr>
            <w:r>
              <w:rPr>
                <w:sz w:val="20"/>
              </w:rPr>
              <w:t xml:space="preserve">11 </w:t>
            </w:r>
            <w:r>
              <w:rPr>
                <w:spacing w:val="-2"/>
                <w:sz w:val="20"/>
              </w:rPr>
              <w:t>(11.0)</w:t>
            </w:r>
          </w:p>
        </w:tc>
        <w:tc>
          <w:tcPr>
            <w:tcW w:w="1197" w:type="dxa"/>
            <w:tcBorders>
              <w:top w:val="nil"/>
            </w:tcBorders>
          </w:tcPr>
          <w:p w14:paraId="0FD3C6A3" w14:textId="77777777" w:rsidR="008D42C5" w:rsidRDefault="00790BB7">
            <w:pPr>
              <w:pStyle w:val="TableParagraph"/>
              <w:spacing w:before="36"/>
              <w:rPr>
                <w:sz w:val="20"/>
              </w:rPr>
            </w:pPr>
            <w:r>
              <w:rPr>
                <w:sz w:val="20"/>
              </w:rPr>
              <w:t xml:space="preserve">15 </w:t>
            </w:r>
            <w:r>
              <w:rPr>
                <w:spacing w:val="-2"/>
                <w:sz w:val="20"/>
              </w:rPr>
              <w:t>(10.8)</w:t>
            </w:r>
          </w:p>
        </w:tc>
      </w:tr>
      <w:tr w:rsidR="008D42C5" w14:paraId="07B20EC6" w14:textId="77777777">
        <w:trPr>
          <w:trHeight w:val="544"/>
        </w:trPr>
        <w:tc>
          <w:tcPr>
            <w:tcW w:w="2123" w:type="dxa"/>
            <w:tcBorders>
              <w:bottom w:val="nil"/>
            </w:tcBorders>
          </w:tcPr>
          <w:p w14:paraId="7B0C2BA4" w14:textId="77777777" w:rsidR="008D42C5" w:rsidRDefault="00790BB7">
            <w:pPr>
              <w:pStyle w:val="TableParagraph"/>
              <w:spacing w:before="40"/>
              <w:ind w:left="108" w:right="859"/>
              <w:jc w:val="left"/>
              <w:rPr>
                <w:sz w:val="20"/>
              </w:rPr>
            </w:pPr>
            <w:r>
              <w:rPr>
                <w:sz w:val="20"/>
              </w:rPr>
              <w:t>Infections</w:t>
            </w:r>
            <w:r>
              <w:rPr>
                <w:spacing w:val="-13"/>
                <w:sz w:val="20"/>
              </w:rPr>
              <w:t xml:space="preserve"> </w:t>
            </w:r>
            <w:r>
              <w:rPr>
                <w:sz w:val="20"/>
              </w:rPr>
              <w:t xml:space="preserve">and </w:t>
            </w:r>
            <w:r>
              <w:rPr>
                <w:spacing w:val="-2"/>
                <w:sz w:val="20"/>
              </w:rPr>
              <w:t>infestations</w:t>
            </w:r>
          </w:p>
        </w:tc>
        <w:tc>
          <w:tcPr>
            <w:tcW w:w="1116" w:type="dxa"/>
            <w:tcBorders>
              <w:bottom w:val="nil"/>
            </w:tcBorders>
          </w:tcPr>
          <w:p w14:paraId="1CF334E2" w14:textId="77777777" w:rsidR="008D42C5" w:rsidRDefault="00790BB7">
            <w:pPr>
              <w:pStyle w:val="TableParagraph"/>
              <w:spacing w:before="155"/>
              <w:ind w:left="8" w:right="1"/>
              <w:rPr>
                <w:sz w:val="20"/>
              </w:rPr>
            </w:pPr>
            <w:r>
              <w:rPr>
                <w:sz w:val="20"/>
              </w:rPr>
              <w:t xml:space="preserve">8 </w:t>
            </w:r>
            <w:r>
              <w:rPr>
                <w:spacing w:val="-2"/>
                <w:sz w:val="20"/>
              </w:rPr>
              <w:t>(40.0)</w:t>
            </w:r>
          </w:p>
        </w:tc>
        <w:tc>
          <w:tcPr>
            <w:tcW w:w="1181" w:type="dxa"/>
            <w:tcBorders>
              <w:bottom w:val="nil"/>
            </w:tcBorders>
          </w:tcPr>
          <w:p w14:paraId="394070C8" w14:textId="77777777" w:rsidR="008D42C5" w:rsidRDefault="00790BB7">
            <w:pPr>
              <w:pStyle w:val="TableParagraph"/>
              <w:spacing w:before="155"/>
              <w:ind w:left="9" w:right="2"/>
              <w:rPr>
                <w:sz w:val="20"/>
              </w:rPr>
            </w:pPr>
            <w:r>
              <w:rPr>
                <w:sz w:val="20"/>
              </w:rPr>
              <w:t xml:space="preserve">82 </w:t>
            </w:r>
            <w:r>
              <w:rPr>
                <w:spacing w:val="-2"/>
                <w:sz w:val="20"/>
              </w:rPr>
              <w:t>(63.1)</w:t>
            </w:r>
          </w:p>
        </w:tc>
        <w:tc>
          <w:tcPr>
            <w:tcW w:w="1148" w:type="dxa"/>
            <w:tcBorders>
              <w:bottom w:val="nil"/>
            </w:tcBorders>
          </w:tcPr>
          <w:p w14:paraId="783388B6" w14:textId="77777777" w:rsidR="008D42C5" w:rsidRDefault="00790BB7">
            <w:pPr>
              <w:pStyle w:val="TableParagraph"/>
              <w:spacing w:before="155"/>
              <w:ind w:left="11" w:right="2"/>
              <w:rPr>
                <w:sz w:val="20"/>
              </w:rPr>
            </w:pPr>
            <w:r>
              <w:rPr>
                <w:sz w:val="20"/>
              </w:rPr>
              <w:t xml:space="preserve">3 </w:t>
            </w:r>
            <w:r>
              <w:rPr>
                <w:spacing w:val="-2"/>
                <w:sz w:val="20"/>
              </w:rPr>
              <w:t>(42.9)</w:t>
            </w:r>
          </w:p>
        </w:tc>
        <w:tc>
          <w:tcPr>
            <w:tcW w:w="1150" w:type="dxa"/>
            <w:tcBorders>
              <w:bottom w:val="nil"/>
            </w:tcBorders>
          </w:tcPr>
          <w:p w14:paraId="6C10A912" w14:textId="77777777" w:rsidR="008D42C5" w:rsidRDefault="00790BB7">
            <w:pPr>
              <w:pStyle w:val="TableParagraph"/>
              <w:spacing w:before="155"/>
              <w:ind w:left="10"/>
              <w:rPr>
                <w:sz w:val="20"/>
              </w:rPr>
            </w:pPr>
            <w:r>
              <w:rPr>
                <w:sz w:val="20"/>
              </w:rPr>
              <w:t xml:space="preserve">11 </w:t>
            </w:r>
            <w:r>
              <w:rPr>
                <w:spacing w:val="-2"/>
                <w:sz w:val="20"/>
              </w:rPr>
              <w:t>(44.0)</w:t>
            </w:r>
          </w:p>
        </w:tc>
        <w:tc>
          <w:tcPr>
            <w:tcW w:w="1103" w:type="dxa"/>
            <w:tcBorders>
              <w:bottom w:val="nil"/>
            </w:tcBorders>
          </w:tcPr>
          <w:p w14:paraId="56331A96" w14:textId="77777777" w:rsidR="008D42C5" w:rsidRDefault="00790BB7">
            <w:pPr>
              <w:pStyle w:val="TableParagraph"/>
              <w:spacing w:before="155"/>
              <w:rPr>
                <w:sz w:val="20"/>
              </w:rPr>
            </w:pPr>
            <w:r>
              <w:rPr>
                <w:sz w:val="20"/>
              </w:rPr>
              <w:t xml:space="preserve">56 </w:t>
            </w:r>
            <w:r>
              <w:rPr>
                <w:spacing w:val="-2"/>
                <w:sz w:val="20"/>
              </w:rPr>
              <w:t>(56.0)</w:t>
            </w:r>
          </w:p>
        </w:tc>
        <w:tc>
          <w:tcPr>
            <w:tcW w:w="1197" w:type="dxa"/>
            <w:tcBorders>
              <w:bottom w:val="nil"/>
            </w:tcBorders>
          </w:tcPr>
          <w:p w14:paraId="018FE0DC" w14:textId="77777777" w:rsidR="008D42C5" w:rsidRDefault="00790BB7">
            <w:pPr>
              <w:pStyle w:val="TableParagraph"/>
              <w:spacing w:before="155"/>
              <w:ind w:right="1"/>
              <w:rPr>
                <w:sz w:val="20"/>
              </w:rPr>
            </w:pPr>
            <w:r>
              <w:rPr>
                <w:sz w:val="20"/>
              </w:rPr>
              <w:t xml:space="preserve">109 </w:t>
            </w:r>
            <w:r>
              <w:rPr>
                <w:spacing w:val="-2"/>
                <w:sz w:val="20"/>
              </w:rPr>
              <w:t>(78.4)</w:t>
            </w:r>
          </w:p>
        </w:tc>
      </w:tr>
      <w:tr w:rsidR="008D42C5" w14:paraId="402A7ABB" w14:textId="77777777">
        <w:trPr>
          <w:trHeight w:val="540"/>
        </w:trPr>
        <w:tc>
          <w:tcPr>
            <w:tcW w:w="2123" w:type="dxa"/>
            <w:tcBorders>
              <w:top w:val="nil"/>
              <w:bottom w:val="nil"/>
            </w:tcBorders>
          </w:tcPr>
          <w:p w14:paraId="54ED73E8" w14:textId="77777777" w:rsidR="008D42C5" w:rsidRDefault="00790BB7">
            <w:pPr>
              <w:pStyle w:val="TableParagraph"/>
              <w:ind w:left="288" w:right="401"/>
              <w:jc w:val="left"/>
              <w:rPr>
                <w:sz w:val="20"/>
              </w:rPr>
            </w:pPr>
            <w:r>
              <w:rPr>
                <w:sz w:val="20"/>
              </w:rPr>
              <w:t>Upper</w:t>
            </w:r>
            <w:r>
              <w:rPr>
                <w:spacing w:val="-13"/>
                <w:sz w:val="20"/>
              </w:rPr>
              <w:t xml:space="preserve"> </w:t>
            </w:r>
            <w:r>
              <w:rPr>
                <w:sz w:val="20"/>
              </w:rPr>
              <w:t>respiratory tract infection</w:t>
            </w:r>
          </w:p>
        </w:tc>
        <w:tc>
          <w:tcPr>
            <w:tcW w:w="1116" w:type="dxa"/>
            <w:tcBorders>
              <w:top w:val="nil"/>
              <w:bottom w:val="nil"/>
            </w:tcBorders>
          </w:tcPr>
          <w:p w14:paraId="3484768B" w14:textId="77777777" w:rsidR="008D42C5" w:rsidRDefault="00790BB7">
            <w:pPr>
              <w:pStyle w:val="TableParagraph"/>
              <w:spacing w:before="151"/>
              <w:ind w:left="8"/>
              <w:rPr>
                <w:sz w:val="20"/>
              </w:rPr>
            </w:pPr>
            <w:r>
              <w:rPr>
                <w:sz w:val="20"/>
              </w:rPr>
              <w:t xml:space="preserve">1 </w:t>
            </w:r>
            <w:r>
              <w:rPr>
                <w:spacing w:val="-2"/>
                <w:sz w:val="20"/>
              </w:rPr>
              <w:t>(5.0)</w:t>
            </w:r>
          </w:p>
        </w:tc>
        <w:tc>
          <w:tcPr>
            <w:tcW w:w="1181" w:type="dxa"/>
            <w:tcBorders>
              <w:top w:val="nil"/>
              <w:bottom w:val="nil"/>
            </w:tcBorders>
          </w:tcPr>
          <w:p w14:paraId="58C479D4" w14:textId="77777777" w:rsidR="008D42C5" w:rsidRDefault="00790BB7">
            <w:pPr>
              <w:pStyle w:val="TableParagraph"/>
              <w:spacing w:before="151"/>
              <w:ind w:left="9" w:right="2"/>
              <w:rPr>
                <w:sz w:val="20"/>
              </w:rPr>
            </w:pPr>
            <w:r>
              <w:rPr>
                <w:sz w:val="20"/>
              </w:rPr>
              <w:t xml:space="preserve">25 </w:t>
            </w:r>
            <w:r>
              <w:rPr>
                <w:spacing w:val="-2"/>
                <w:sz w:val="20"/>
              </w:rPr>
              <w:t>(19.2)</w:t>
            </w:r>
          </w:p>
        </w:tc>
        <w:tc>
          <w:tcPr>
            <w:tcW w:w="1148" w:type="dxa"/>
            <w:tcBorders>
              <w:top w:val="nil"/>
              <w:bottom w:val="nil"/>
            </w:tcBorders>
          </w:tcPr>
          <w:p w14:paraId="048290DD" w14:textId="77777777" w:rsidR="008D42C5" w:rsidRDefault="00790BB7">
            <w:pPr>
              <w:pStyle w:val="TableParagraph"/>
              <w:spacing w:before="151"/>
              <w:ind w:left="11" w:right="2"/>
              <w:rPr>
                <w:sz w:val="20"/>
              </w:rPr>
            </w:pPr>
            <w:r>
              <w:rPr>
                <w:sz w:val="20"/>
              </w:rPr>
              <w:t xml:space="preserve">2 </w:t>
            </w:r>
            <w:r>
              <w:rPr>
                <w:spacing w:val="-2"/>
                <w:sz w:val="20"/>
              </w:rPr>
              <w:t>(28.6)</w:t>
            </w:r>
          </w:p>
        </w:tc>
        <w:tc>
          <w:tcPr>
            <w:tcW w:w="1150" w:type="dxa"/>
            <w:tcBorders>
              <w:top w:val="nil"/>
              <w:bottom w:val="nil"/>
            </w:tcBorders>
          </w:tcPr>
          <w:p w14:paraId="1FFC0F68" w14:textId="77777777" w:rsidR="008D42C5" w:rsidRDefault="00790BB7">
            <w:pPr>
              <w:pStyle w:val="TableParagraph"/>
              <w:spacing w:before="151"/>
              <w:ind w:left="10" w:right="2"/>
              <w:rPr>
                <w:sz w:val="20"/>
              </w:rPr>
            </w:pPr>
            <w:r>
              <w:rPr>
                <w:sz w:val="20"/>
              </w:rPr>
              <w:t>5</w:t>
            </w:r>
            <w:r>
              <w:rPr>
                <w:spacing w:val="-1"/>
                <w:sz w:val="20"/>
              </w:rPr>
              <w:t xml:space="preserve"> </w:t>
            </w:r>
            <w:r>
              <w:rPr>
                <w:spacing w:val="-2"/>
                <w:sz w:val="20"/>
              </w:rPr>
              <w:t>(20.0)</w:t>
            </w:r>
          </w:p>
        </w:tc>
        <w:tc>
          <w:tcPr>
            <w:tcW w:w="1103" w:type="dxa"/>
            <w:tcBorders>
              <w:top w:val="nil"/>
              <w:bottom w:val="nil"/>
            </w:tcBorders>
          </w:tcPr>
          <w:p w14:paraId="23E7C733" w14:textId="77777777" w:rsidR="008D42C5" w:rsidRDefault="00790BB7">
            <w:pPr>
              <w:pStyle w:val="TableParagraph"/>
              <w:spacing w:before="151"/>
              <w:ind w:right="1"/>
              <w:rPr>
                <w:sz w:val="20"/>
              </w:rPr>
            </w:pPr>
            <w:r>
              <w:rPr>
                <w:sz w:val="20"/>
              </w:rPr>
              <w:t xml:space="preserve">8 </w:t>
            </w:r>
            <w:r>
              <w:rPr>
                <w:spacing w:val="-2"/>
                <w:sz w:val="20"/>
              </w:rPr>
              <w:t>(8.0)</w:t>
            </w:r>
          </w:p>
        </w:tc>
        <w:tc>
          <w:tcPr>
            <w:tcW w:w="1197" w:type="dxa"/>
            <w:tcBorders>
              <w:top w:val="nil"/>
              <w:bottom w:val="nil"/>
            </w:tcBorders>
          </w:tcPr>
          <w:p w14:paraId="0DD1AEC5" w14:textId="77777777" w:rsidR="008D42C5" w:rsidRDefault="00790BB7">
            <w:pPr>
              <w:pStyle w:val="TableParagraph"/>
              <w:spacing w:before="151"/>
              <w:rPr>
                <w:sz w:val="20"/>
              </w:rPr>
            </w:pPr>
            <w:r>
              <w:rPr>
                <w:sz w:val="20"/>
              </w:rPr>
              <w:t xml:space="preserve">33 </w:t>
            </w:r>
            <w:r>
              <w:rPr>
                <w:spacing w:val="-2"/>
                <w:sz w:val="20"/>
              </w:rPr>
              <w:t>(23.7)</w:t>
            </w:r>
          </w:p>
        </w:tc>
      </w:tr>
      <w:tr w:rsidR="008D42C5" w14:paraId="5EDAEACD" w14:textId="77777777">
        <w:trPr>
          <w:trHeight w:val="309"/>
        </w:trPr>
        <w:tc>
          <w:tcPr>
            <w:tcW w:w="2123" w:type="dxa"/>
            <w:tcBorders>
              <w:top w:val="nil"/>
              <w:bottom w:val="nil"/>
            </w:tcBorders>
          </w:tcPr>
          <w:p w14:paraId="38B3367E" w14:textId="77777777" w:rsidR="008D42C5" w:rsidRDefault="00790BB7">
            <w:pPr>
              <w:pStyle w:val="TableParagraph"/>
              <w:ind w:left="288"/>
              <w:jc w:val="left"/>
              <w:rPr>
                <w:sz w:val="20"/>
              </w:rPr>
            </w:pPr>
            <w:r>
              <w:rPr>
                <w:spacing w:val="-2"/>
                <w:sz w:val="20"/>
              </w:rPr>
              <w:t>Nasopharyngitis</w:t>
            </w:r>
          </w:p>
        </w:tc>
        <w:tc>
          <w:tcPr>
            <w:tcW w:w="1116" w:type="dxa"/>
            <w:tcBorders>
              <w:top w:val="nil"/>
              <w:bottom w:val="nil"/>
            </w:tcBorders>
          </w:tcPr>
          <w:p w14:paraId="4E3E6274" w14:textId="77777777" w:rsidR="008D42C5" w:rsidRDefault="00790BB7">
            <w:pPr>
              <w:pStyle w:val="TableParagraph"/>
              <w:ind w:left="8" w:right="1"/>
              <w:rPr>
                <w:sz w:val="20"/>
              </w:rPr>
            </w:pPr>
            <w:r>
              <w:rPr>
                <w:spacing w:val="-10"/>
                <w:sz w:val="20"/>
              </w:rPr>
              <w:t>0</w:t>
            </w:r>
          </w:p>
        </w:tc>
        <w:tc>
          <w:tcPr>
            <w:tcW w:w="1181" w:type="dxa"/>
            <w:tcBorders>
              <w:top w:val="nil"/>
              <w:bottom w:val="nil"/>
            </w:tcBorders>
          </w:tcPr>
          <w:p w14:paraId="4A53DE72" w14:textId="77777777" w:rsidR="008D42C5" w:rsidRDefault="00790BB7">
            <w:pPr>
              <w:pStyle w:val="TableParagraph"/>
              <w:ind w:left="9" w:right="2"/>
              <w:rPr>
                <w:sz w:val="20"/>
              </w:rPr>
            </w:pPr>
            <w:r>
              <w:rPr>
                <w:sz w:val="20"/>
              </w:rPr>
              <w:t xml:space="preserve">23 </w:t>
            </w:r>
            <w:r>
              <w:rPr>
                <w:spacing w:val="-2"/>
                <w:sz w:val="20"/>
              </w:rPr>
              <w:t>(17.7)</w:t>
            </w:r>
          </w:p>
        </w:tc>
        <w:tc>
          <w:tcPr>
            <w:tcW w:w="1148" w:type="dxa"/>
            <w:tcBorders>
              <w:top w:val="nil"/>
              <w:bottom w:val="nil"/>
            </w:tcBorders>
          </w:tcPr>
          <w:p w14:paraId="0E89A13F" w14:textId="77777777" w:rsidR="008D42C5" w:rsidRDefault="00790BB7">
            <w:pPr>
              <w:pStyle w:val="TableParagraph"/>
              <w:ind w:left="11" w:right="2"/>
              <w:rPr>
                <w:sz w:val="20"/>
              </w:rPr>
            </w:pPr>
            <w:r>
              <w:rPr>
                <w:sz w:val="20"/>
              </w:rPr>
              <w:t xml:space="preserve">1 </w:t>
            </w:r>
            <w:r>
              <w:rPr>
                <w:spacing w:val="-2"/>
                <w:sz w:val="20"/>
              </w:rPr>
              <w:t>(14.3)</w:t>
            </w:r>
          </w:p>
        </w:tc>
        <w:tc>
          <w:tcPr>
            <w:tcW w:w="1150" w:type="dxa"/>
            <w:tcBorders>
              <w:top w:val="nil"/>
              <w:bottom w:val="nil"/>
            </w:tcBorders>
          </w:tcPr>
          <w:p w14:paraId="50FB9B98" w14:textId="77777777" w:rsidR="008D42C5" w:rsidRDefault="00790BB7">
            <w:pPr>
              <w:pStyle w:val="TableParagraph"/>
              <w:ind w:left="10"/>
              <w:rPr>
                <w:sz w:val="20"/>
              </w:rPr>
            </w:pPr>
            <w:r>
              <w:rPr>
                <w:spacing w:val="-10"/>
                <w:sz w:val="20"/>
              </w:rPr>
              <w:t>0</w:t>
            </w:r>
          </w:p>
        </w:tc>
        <w:tc>
          <w:tcPr>
            <w:tcW w:w="1103" w:type="dxa"/>
            <w:tcBorders>
              <w:top w:val="nil"/>
              <w:bottom w:val="nil"/>
            </w:tcBorders>
          </w:tcPr>
          <w:p w14:paraId="5F8CE86A" w14:textId="77777777" w:rsidR="008D42C5" w:rsidRDefault="00790BB7">
            <w:pPr>
              <w:pStyle w:val="TableParagraph"/>
              <w:rPr>
                <w:sz w:val="20"/>
              </w:rPr>
            </w:pPr>
            <w:r>
              <w:rPr>
                <w:sz w:val="20"/>
              </w:rPr>
              <w:t xml:space="preserve">12 </w:t>
            </w:r>
            <w:r>
              <w:rPr>
                <w:spacing w:val="-2"/>
                <w:sz w:val="20"/>
              </w:rPr>
              <w:t>(12.0)</w:t>
            </w:r>
          </w:p>
        </w:tc>
        <w:tc>
          <w:tcPr>
            <w:tcW w:w="1197" w:type="dxa"/>
            <w:tcBorders>
              <w:top w:val="nil"/>
              <w:bottom w:val="nil"/>
            </w:tcBorders>
          </w:tcPr>
          <w:p w14:paraId="3BBD0E50" w14:textId="77777777" w:rsidR="008D42C5" w:rsidRDefault="00790BB7">
            <w:pPr>
              <w:pStyle w:val="TableParagraph"/>
              <w:rPr>
                <w:sz w:val="20"/>
              </w:rPr>
            </w:pPr>
            <w:r>
              <w:rPr>
                <w:sz w:val="20"/>
              </w:rPr>
              <w:t xml:space="preserve">31 </w:t>
            </w:r>
            <w:r>
              <w:rPr>
                <w:spacing w:val="-2"/>
                <w:sz w:val="20"/>
              </w:rPr>
              <w:t>(22.3)</w:t>
            </w:r>
          </w:p>
        </w:tc>
      </w:tr>
      <w:tr w:rsidR="008D42C5" w14:paraId="7C0ED790" w14:textId="77777777">
        <w:trPr>
          <w:trHeight w:val="310"/>
        </w:trPr>
        <w:tc>
          <w:tcPr>
            <w:tcW w:w="2123" w:type="dxa"/>
            <w:tcBorders>
              <w:top w:val="nil"/>
              <w:bottom w:val="nil"/>
            </w:tcBorders>
          </w:tcPr>
          <w:p w14:paraId="0F6EAF37" w14:textId="77777777" w:rsidR="008D42C5" w:rsidRDefault="00790BB7">
            <w:pPr>
              <w:pStyle w:val="TableParagraph"/>
              <w:ind w:left="288"/>
              <w:jc w:val="left"/>
              <w:rPr>
                <w:sz w:val="20"/>
              </w:rPr>
            </w:pPr>
            <w:r>
              <w:rPr>
                <w:spacing w:val="-2"/>
                <w:sz w:val="20"/>
              </w:rPr>
              <w:t>Paronychia</w:t>
            </w:r>
          </w:p>
        </w:tc>
        <w:tc>
          <w:tcPr>
            <w:tcW w:w="1116" w:type="dxa"/>
            <w:tcBorders>
              <w:top w:val="nil"/>
              <w:bottom w:val="nil"/>
            </w:tcBorders>
          </w:tcPr>
          <w:p w14:paraId="2444844F" w14:textId="77777777" w:rsidR="008D42C5" w:rsidRDefault="00790BB7">
            <w:pPr>
              <w:pStyle w:val="TableParagraph"/>
              <w:ind w:left="8" w:right="1"/>
              <w:rPr>
                <w:sz w:val="20"/>
              </w:rPr>
            </w:pPr>
            <w:r>
              <w:rPr>
                <w:spacing w:val="-10"/>
                <w:sz w:val="20"/>
              </w:rPr>
              <w:t>0</w:t>
            </w:r>
          </w:p>
        </w:tc>
        <w:tc>
          <w:tcPr>
            <w:tcW w:w="1181" w:type="dxa"/>
            <w:tcBorders>
              <w:top w:val="nil"/>
              <w:bottom w:val="nil"/>
            </w:tcBorders>
          </w:tcPr>
          <w:p w14:paraId="73948E6E" w14:textId="77777777" w:rsidR="008D42C5" w:rsidRDefault="00790BB7">
            <w:pPr>
              <w:pStyle w:val="TableParagraph"/>
              <w:ind w:left="9" w:right="2"/>
              <w:rPr>
                <w:sz w:val="20"/>
              </w:rPr>
            </w:pPr>
            <w:r>
              <w:rPr>
                <w:sz w:val="20"/>
              </w:rPr>
              <w:t xml:space="preserve">13 </w:t>
            </w:r>
            <w:r>
              <w:rPr>
                <w:spacing w:val="-2"/>
                <w:sz w:val="20"/>
              </w:rPr>
              <w:t>(10.0)</w:t>
            </w:r>
          </w:p>
        </w:tc>
        <w:tc>
          <w:tcPr>
            <w:tcW w:w="1148" w:type="dxa"/>
            <w:tcBorders>
              <w:top w:val="nil"/>
              <w:bottom w:val="nil"/>
            </w:tcBorders>
          </w:tcPr>
          <w:p w14:paraId="252919F5" w14:textId="77777777" w:rsidR="008D42C5" w:rsidRDefault="00790BB7">
            <w:pPr>
              <w:pStyle w:val="TableParagraph"/>
              <w:ind w:left="11"/>
              <w:rPr>
                <w:sz w:val="20"/>
              </w:rPr>
            </w:pPr>
            <w:r>
              <w:rPr>
                <w:spacing w:val="-10"/>
                <w:sz w:val="20"/>
              </w:rPr>
              <w:t>0</w:t>
            </w:r>
          </w:p>
        </w:tc>
        <w:tc>
          <w:tcPr>
            <w:tcW w:w="1150" w:type="dxa"/>
            <w:tcBorders>
              <w:top w:val="nil"/>
              <w:bottom w:val="nil"/>
            </w:tcBorders>
          </w:tcPr>
          <w:p w14:paraId="34D5998E" w14:textId="77777777" w:rsidR="008D42C5" w:rsidRDefault="00790BB7">
            <w:pPr>
              <w:pStyle w:val="TableParagraph"/>
              <w:ind w:left="10"/>
              <w:rPr>
                <w:sz w:val="20"/>
              </w:rPr>
            </w:pPr>
            <w:r>
              <w:rPr>
                <w:spacing w:val="-10"/>
                <w:sz w:val="20"/>
              </w:rPr>
              <w:t>0</w:t>
            </w:r>
          </w:p>
        </w:tc>
        <w:tc>
          <w:tcPr>
            <w:tcW w:w="1103" w:type="dxa"/>
            <w:tcBorders>
              <w:top w:val="nil"/>
              <w:bottom w:val="nil"/>
            </w:tcBorders>
          </w:tcPr>
          <w:p w14:paraId="0170B65B" w14:textId="77777777" w:rsidR="008D42C5" w:rsidRDefault="00790BB7">
            <w:pPr>
              <w:pStyle w:val="TableParagraph"/>
              <w:rPr>
                <w:sz w:val="20"/>
              </w:rPr>
            </w:pPr>
            <w:r>
              <w:rPr>
                <w:sz w:val="20"/>
              </w:rPr>
              <w:t xml:space="preserve">11 </w:t>
            </w:r>
            <w:r>
              <w:rPr>
                <w:spacing w:val="-2"/>
                <w:sz w:val="20"/>
              </w:rPr>
              <w:t>(11.0)</w:t>
            </w:r>
          </w:p>
        </w:tc>
        <w:tc>
          <w:tcPr>
            <w:tcW w:w="1197" w:type="dxa"/>
            <w:tcBorders>
              <w:top w:val="nil"/>
              <w:bottom w:val="nil"/>
            </w:tcBorders>
          </w:tcPr>
          <w:p w14:paraId="5C106566" w14:textId="77777777" w:rsidR="008D42C5" w:rsidRDefault="00790BB7">
            <w:pPr>
              <w:pStyle w:val="TableParagraph"/>
              <w:rPr>
                <w:sz w:val="20"/>
              </w:rPr>
            </w:pPr>
            <w:r>
              <w:rPr>
                <w:sz w:val="20"/>
              </w:rPr>
              <w:t xml:space="preserve">22 </w:t>
            </w:r>
            <w:r>
              <w:rPr>
                <w:spacing w:val="-2"/>
                <w:sz w:val="20"/>
              </w:rPr>
              <w:t>(15.8)</w:t>
            </w:r>
          </w:p>
        </w:tc>
      </w:tr>
      <w:tr w:rsidR="008D42C5" w14:paraId="61EA94C5" w14:textId="77777777">
        <w:trPr>
          <w:trHeight w:val="305"/>
        </w:trPr>
        <w:tc>
          <w:tcPr>
            <w:tcW w:w="2123" w:type="dxa"/>
            <w:tcBorders>
              <w:top w:val="nil"/>
            </w:tcBorders>
          </w:tcPr>
          <w:p w14:paraId="6070AEFD" w14:textId="77777777" w:rsidR="008D42C5" w:rsidRDefault="00790BB7">
            <w:pPr>
              <w:pStyle w:val="TableParagraph"/>
              <w:spacing w:before="36"/>
              <w:ind w:left="288"/>
              <w:jc w:val="left"/>
              <w:rPr>
                <w:sz w:val="20"/>
              </w:rPr>
            </w:pPr>
            <w:r>
              <w:rPr>
                <w:sz w:val="20"/>
              </w:rPr>
              <w:t xml:space="preserve">Ear </w:t>
            </w:r>
            <w:r>
              <w:rPr>
                <w:spacing w:val="-2"/>
                <w:sz w:val="20"/>
              </w:rPr>
              <w:t>infection</w:t>
            </w:r>
          </w:p>
        </w:tc>
        <w:tc>
          <w:tcPr>
            <w:tcW w:w="1116" w:type="dxa"/>
            <w:tcBorders>
              <w:top w:val="nil"/>
            </w:tcBorders>
          </w:tcPr>
          <w:p w14:paraId="5DF60D87" w14:textId="77777777" w:rsidR="008D42C5" w:rsidRDefault="00790BB7">
            <w:pPr>
              <w:pStyle w:val="TableParagraph"/>
              <w:spacing w:before="36"/>
              <w:ind w:left="8" w:right="1"/>
              <w:rPr>
                <w:sz w:val="20"/>
              </w:rPr>
            </w:pPr>
            <w:r>
              <w:rPr>
                <w:spacing w:val="-10"/>
                <w:sz w:val="20"/>
              </w:rPr>
              <w:t>0</w:t>
            </w:r>
          </w:p>
        </w:tc>
        <w:tc>
          <w:tcPr>
            <w:tcW w:w="1181" w:type="dxa"/>
            <w:tcBorders>
              <w:top w:val="nil"/>
            </w:tcBorders>
          </w:tcPr>
          <w:p w14:paraId="4371EA48" w14:textId="77777777" w:rsidR="008D42C5" w:rsidRDefault="00790BB7">
            <w:pPr>
              <w:pStyle w:val="TableParagraph"/>
              <w:spacing w:before="36"/>
              <w:ind w:left="9" w:right="1"/>
              <w:rPr>
                <w:sz w:val="20"/>
              </w:rPr>
            </w:pPr>
            <w:r>
              <w:rPr>
                <w:sz w:val="20"/>
              </w:rPr>
              <w:t xml:space="preserve">10 </w:t>
            </w:r>
            <w:r>
              <w:rPr>
                <w:spacing w:val="-2"/>
                <w:sz w:val="20"/>
              </w:rPr>
              <w:t>(7.7)</w:t>
            </w:r>
          </w:p>
        </w:tc>
        <w:tc>
          <w:tcPr>
            <w:tcW w:w="1148" w:type="dxa"/>
            <w:tcBorders>
              <w:top w:val="nil"/>
            </w:tcBorders>
          </w:tcPr>
          <w:p w14:paraId="043597C3" w14:textId="77777777" w:rsidR="008D42C5" w:rsidRDefault="00790BB7">
            <w:pPr>
              <w:pStyle w:val="TableParagraph"/>
              <w:spacing w:before="36"/>
              <w:ind w:left="11"/>
              <w:rPr>
                <w:sz w:val="20"/>
              </w:rPr>
            </w:pPr>
            <w:r>
              <w:rPr>
                <w:spacing w:val="-10"/>
                <w:sz w:val="20"/>
              </w:rPr>
              <w:t>0</w:t>
            </w:r>
          </w:p>
        </w:tc>
        <w:tc>
          <w:tcPr>
            <w:tcW w:w="1150" w:type="dxa"/>
            <w:tcBorders>
              <w:top w:val="nil"/>
            </w:tcBorders>
          </w:tcPr>
          <w:p w14:paraId="170BD1E2" w14:textId="77777777" w:rsidR="008D42C5" w:rsidRDefault="00790BB7">
            <w:pPr>
              <w:pStyle w:val="TableParagraph"/>
              <w:spacing w:before="36"/>
              <w:ind w:left="10"/>
              <w:rPr>
                <w:sz w:val="20"/>
              </w:rPr>
            </w:pPr>
            <w:r>
              <w:rPr>
                <w:spacing w:val="-10"/>
                <w:sz w:val="20"/>
              </w:rPr>
              <w:t>0</w:t>
            </w:r>
          </w:p>
        </w:tc>
        <w:tc>
          <w:tcPr>
            <w:tcW w:w="1103" w:type="dxa"/>
            <w:tcBorders>
              <w:top w:val="nil"/>
            </w:tcBorders>
          </w:tcPr>
          <w:p w14:paraId="3B7F8DDD" w14:textId="77777777" w:rsidR="008D42C5" w:rsidRDefault="00790BB7">
            <w:pPr>
              <w:pStyle w:val="TableParagraph"/>
              <w:spacing w:before="36"/>
              <w:ind w:right="1"/>
              <w:rPr>
                <w:sz w:val="20"/>
              </w:rPr>
            </w:pPr>
            <w:r>
              <w:rPr>
                <w:sz w:val="20"/>
              </w:rPr>
              <w:t xml:space="preserve">6 </w:t>
            </w:r>
            <w:r>
              <w:rPr>
                <w:spacing w:val="-2"/>
                <w:sz w:val="20"/>
              </w:rPr>
              <w:t>(6.0)</w:t>
            </w:r>
          </w:p>
        </w:tc>
        <w:tc>
          <w:tcPr>
            <w:tcW w:w="1197" w:type="dxa"/>
            <w:tcBorders>
              <w:top w:val="nil"/>
            </w:tcBorders>
          </w:tcPr>
          <w:p w14:paraId="27722B0F" w14:textId="77777777" w:rsidR="008D42C5" w:rsidRDefault="00790BB7">
            <w:pPr>
              <w:pStyle w:val="TableParagraph"/>
              <w:spacing w:before="36"/>
              <w:rPr>
                <w:sz w:val="20"/>
              </w:rPr>
            </w:pPr>
            <w:r>
              <w:rPr>
                <w:sz w:val="20"/>
              </w:rPr>
              <w:t xml:space="preserve">14 </w:t>
            </w:r>
            <w:r>
              <w:rPr>
                <w:spacing w:val="-2"/>
                <w:sz w:val="20"/>
              </w:rPr>
              <w:t>(10.1)</w:t>
            </w:r>
          </w:p>
        </w:tc>
      </w:tr>
      <w:tr w:rsidR="008D42C5" w14:paraId="29952856" w14:textId="77777777">
        <w:trPr>
          <w:trHeight w:val="774"/>
        </w:trPr>
        <w:tc>
          <w:tcPr>
            <w:tcW w:w="2123" w:type="dxa"/>
            <w:tcBorders>
              <w:bottom w:val="nil"/>
            </w:tcBorders>
          </w:tcPr>
          <w:p w14:paraId="7F5A3DDA" w14:textId="77777777" w:rsidR="008D42C5" w:rsidRDefault="00790BB7">
            <w:pPr>
              <w:pStyle w:val="TableParagraph"/>
              <w:spacing w:before="40"/>
              <w:ind w:left="108" w:right="348"/>
              <w:jc w:val="left"/>
              <w:rPr>
                <w:sz w:val="20"/>
              </w:rPr>
            </w:pPr>
            <w:r>
              <w:rPr>
                <w:sz w:val="20"/>
              </w:rPr>
              <w:t>Musculoskeletal</w:t>
            </w:r>
            <w:r>
              <w:rPr>
                <w:spacing w:val="-13"/>
                <w:sz w:val="20"/>
              </w:rPr>
              <w:t xml:space="preserve"> </w:t>
            </w:r>
            <w:r>
              <w:rPr>
                <w:sz w:val="20"/>
              </w:rPr>
              <w:t xml:space="preserve">and connective tissue </w:t>
            </w:r>
            <w:r>
              <w:rPr>
                <w:spacing w:val="-2"/>
                <w:sz w:val="20"/>
              </w:rPr>
              <w:t>disorders</w:t>
            </w:r>
          </w:p>
        </w:tc>
        <w:tc>
          <w:tcPr>
            <w:tcW w:w="1116" w:type="dxa"/>
            <w:tcBorders>
              <w:bottom w:val="nil"/>
            </w:tcBorders>
          </w:tcPr>
          <w:p w14:paraId="4403D0CD" w14:textId="77777777" w:rsidR="008D42C5" w:rsidRDefault="008D42C5">
            <w:pPr>
              <w:pStyle w:val="TableParagraph"/>
              <w:spacing w:before="40"/>
              <w:ind w:left="0"/>
              <w:jc w:val="left"/>
              <w:rPr>
                <w:b/>
                <w:i/>
                <w:sz w:val="20"/>
              </w:rPr>
            </w:pPr>
          </w:p>
          <w:p w14:paraId="616E2502" w14:textId="77777777" w:rsidR="008D42C5" w:rsidRDefault="00790BB7">
            <w:pPr>
              <w:pStyle w:val="TableParagraph"/>
              <w:spacing w:before="0"/>
              <w:ind w:left="8" w:right="2"/>
              <w:rPr>
                <w:sz w:val="20"/>
              </w:rPr>
            </w:pPr>
            <w:r>
              <w:rPr>
                <w:sz w:val="20"/>
              </w:rPr>
              <w:t xml:space="preserve">12 </w:t>
            </w:r>
            <w:r>
              <w:rPr>
                <w:spacing w:val="-2"/>
                <w:sz w:val="20"/>
              </w:rPr>
              <w:t>(60.0)</w:t>
            </w:r>
          </w:p>
        </w:tc>
        <w:tc>
          <w:tcPr>
            <w:tcW w:w="1181" w:type="dxa"/>
            <w:tcBorders>
              <w:bottom w:val="nil"/>
            </w:tcBorders>
          </w:tcPr>
          <w:p w14:paraId="598EA414" w14:textId="77777777" w:rsidR="008D42C5" w:rsidRDefault="008D42C5">
            <w:pPr>
              <w:pStyle w:val="TableParagraph"/>
              <w:spacing w:before="40"/>
              <w:ind w:left="0"/>
              <w:jc w:val="left"/>
              <w:rPr>
                <w:b/>
                <w:i/>
                <w:sz w:val="20"/>
              </w:rPr>
            </w:pPr>
          </w:p>
          <w:p w14:paraId="503971C0" w14:textId="77777777" w:rsidR="008D42C5" w:rsidRDefault="00790BB7">
            <w:pPr>
              <w:pStyle w:val="TableParagraph"/>
              <w:spacing w:before="0"/>
              <w:ind w:left="9" w:right="2"/>
              <w:rPr>
                <w:sz w:val="20"/>
              </w:rPr>
            </w:pPr>
            <w:r>
              <w:rPr>
                <w:sz w:val="20"/>
              </w:rPr>
              <w:t xml:space="preserve">79 </w:t>
            </w:r>
            <w:r>
              <w:rPr>
                <w:spacing w:val="-2"/>
                <w:sz w:val="20"/>
              </w:rPr>
              <w:t>(60.8)</w:t>
            </w:r>
          </w:p>
        </w:tc>
        <w:tc>
          <w:tcPr>
            <w:tcW w:w="1148" w:type="dxa"/>
            <w:tcBorders>
              <w:bottom w:val="nil"/>
            </w:tcBorders>
          </w:tcPr>
          <w:p w14:paraId="46CDAE76" w14:textId="77777777" w:rsidR="008D42C5" w:rsidRDefault="008D42C5">
            <w:pPr>
              <w:pStyle w:val="TableParagraph"/>
              <w:spacing w:before="40"/>
              <w:ind w:left="0"/>
              <w:jc w:val="left"/>
              <w:rPr>
                <w:b/>
                <w:i/>
                <w:sz w:val="20"/>
              </w:rPr>
            </w:pPr>
          </w:p>
          <w:p w14:paraId="5BAACB4B" w14:textId="77777777" w:rsidR="008D42C5" w:rsidRDefault="00790BB7">
            <w:pPr>
              <w:pStyle w:val="TableParagraph"/>
              <w:spacing w:before="0"/>
              <w:ind w:left="11" w:right="1"/>
              <w:rPr>
                <w:sz w:val="20"/>
              </w:rPr>
            </w:pPr>
            <w:r>
              <w:rPr>
                <w:sz w:val="20"/>
              </w:rPr>
              <w:t>4</w:t>
            </w:r>
            <w:r>
              <w:rPr>
                <w:spacing w:val="-1"/>
                <w:sz w:val="20"/>
              </w:rPr>
              <w:t xml:space="preserve"> </w:t>
            </w:r>
            <w:r>
              <w:rPr>
                <w:spacing w:val="-2"/>
                <w:sz w:val="20"/>
              </w:rPr>
              <w:t>(57.1)</w:t>
            </w:r>
          </w:p>
        </w:tc>
        <w:tc>
          <w:tcPr>
            <w:tcW w:w="1150" w:type="dxa"/>
            <w:tcBorders>
              <w:bottom w:val="nil"/>
            </w:tcBorders>
          </w:tcPr>
          <w:p w14:paraId="4245E1B3" w14:textId="77777777" w:rsidR="008D42C5" w:rsidRDefault="008D42C5">
            <w:pPr>
              <w:pStyle w:val="TableParagraph"/>
              <w:spacing w:before="40"/>
              <w:ind w:left="0"/>
              <w:jc w:val="left"/>
              <w:rPr>
                <w:b/>
                <w:i/>
                <w:sz w:val="20"/>
              </w:rPr>
            </w:pPr>
          </w:p>
          <w:p w14:paraId="0DF0679F" w14:textId="77777777" w:rsidR="008D42C5" w:rsidRDefault="00790BB7">
            <w:pPr>
              <w:pStyle w:val="TableParagraph"/>
              <w:spacing w:before="0"/>
              <w:ind w:left="10"/>
              <w:rPr>
                <w:sz w:val="20"/>
              </w:rPr>
            </w:pPr>
            <w:r>
              <w:rPr>
                <w:sz w:val="20"/>
              </w:rPr>
              <w:t xml:space="preserve">16 </w:t>
            </w:r>
            <w:r>
              <w:rPr>
                <w:spacing w:val="-2"/>
                <w:sz w:val="20"/>
              </w:rPr>
              <w:t>(64.0)</w:t>
            </w:r>
          </w:p>
        </w:tc>
        <w:tc>
          <w:tcPr>
            <w:tcW w:w="1103" w:type="dxa"/>
            <w:tcBorders>
              <w:bottom w:val="nil"/>
            </w:tcBorders>
          </w:tcPr>
          <w:p w14:paraId="5AC3FF33" w14:textId="77777777" w:rsidR="008D42C5" w:rsidRDefault="008D42C5">
            <w:pPr>
              <w:pStyle w:val="TableParagraph"/>
              <w:spacing w:before="40"/>
              <w:ind w:left="0"/>
              <w:jc w:val="left"/>
              <w:rPr>
                <w:b/>
                <w:i/>
                <w:sz w:val="20"/>
              </w:rPr>
            </w:pPr>
          </w:p>
          <w:p w14:paraId="2C222976" w14:textId="77777777" w:rsidR="008D42C5" w:rsidRDefault="00790BB7">
            <w:pPr>
              <w:pStyle w:val="TableParagraph"/>
              <w:spacing w:before="0"/>
              <w:rPr>
                <w:sz w:val="20"/>
              </w:rPr>
            </w:pPr>
            <w:r>
              <w:rPr>
                <w:sz w:val="20"/>
              </w:rPr>
              <w:t xml:space="preserve">58 </w:t>
            </w:r>
            <w:r>
              <w:rPr>
                <w:spacing w:val="-2"/>
                <w:sz w:val="20"/>
              </w:rPr>
              <w:t>(58.0)</w:t>
            </w:r>
          </w:p>
        </w:tc>
        <w:tc>
          <w:tcPr>
            <w:tcW w:w="1197" w:type="dxa"/>
            <w:tcBorders>
              <w:bottom w:val="nil"/>
            </w:tcBorders>
          </w:tcPr>
          <w:p w14:paraId="359D56DB" w14:textId="77777777" w:rsidR="008D42C5" w:rsidRDefault="008D42C5">
            <w:pPr>
              <w:pStyle w:val="TableParagraph"/>
              <w:spacing w:before="40"/>
              <w:ind w:left="0"/>
              <w:jc w:val="left"/>
              <w:rPr>
                <w:b/>
                <w:i/>
                <w:sz w:val="20"/>
              </w:rPr>
            </w:pPr>
          </w:p>
          <w:p w14:paraId="7019D1DE" w14:textId="77777777" w:rsidR="008D42C5" w:rsidRDefault="00790BB7">
            <w:pPr>
              <w:pStyle w:val="TableParagraph"/>
              <w:spacing w:before="0"/>
              <w:ind w:right="1"/>
              <w:rPr>
                <w:sz w:val="20"/>
              </w:rPr>
            </w:pPr>
            <w:r>
              <w:rPr>
                <w:sz w:val="20"/>
              </w:rPr>
              <w:t xml:space="preserve">102 </w:t>
            </w:r>
            <w:r>
              <w:rPr>
                <w:spacing w:val="-2"/>
                <w:sz w:val="20"/>
              </w:rPr>
              <w:t>(73.4)</w:t>
            </w:r>
          </w:p>
        </w:tc>
      </w:tr>
      <w:tr w:rsidR="008D42C5" w14:paraId="1BA30E35" w14:textId="77777777">
        <w:trPr>
          <w:trHeight w:val="309"/>
        </w:trPr>
        <w:tc>
          <w:tcPr>
            <w:tcW w:w="2123" w:type="dxa"/>
            <w:tcBorders>
              <w:top w:val="nil"/>
              <w:bottom w:val="nil"/>
            </w:tcBorders>
          </w:tcPr>
          <w:p w14:paraId="5A393A4A" w14:textId="77777777" w:rsidR="008D42C5" w:rsidRDefault="00790BB7">
            <w:pPr>
              <w:pStyle w:val="TableParagraph"/>
              <w:ind w:left="288"/>
              <w:jc w:val="left"/>
              <w:rPr>
                <w:sz w:val="20"/>
              </w:rPr>
            </w:pPr>
            <w:r>
              <w:rPr>
                <w:spacing w:val="-2"/>
                <w:sz w:val="20"/>
              </w:rPr>
              <w:t>Arthralgia</w:t>
            </w:r>
          </w:p>
        </w:tc>
        <w:tc>
          <w:tcPr>
            <w:tcW w:w="1116" w:type="dxa"/>
            <w:tcBorders>
              <w:top w:val="nil"/>
              <w:bottom w:val="nil"/>
            </w:tcBorders>
          </w:tcPr>
          <w:p w14:paraId="607E1AEC" w14:textId="77777777" w:rsidR="008D42C5" w:rsidRDefault="00790BB7">
            <w:pPr>
              <w:pStyle w:val="TableParagraph"/>
              <w:ind w:left="8" w:right="2"/>
              <w:rPr>
                <w:sz w:val="20"/>
              </w:rPr>
            </w:pPr>
            <w:r>
              <w:rPr>
                <w:sz w:val="20"/>
              </w:rPr>
              <w:t xml:space="preserve">10 </w:t>
            </w:r>
            <w:r>
              <w:rPr>
                <w:spacing w:val="-2"/>
                <w:sz w:val="20"/>
              </w:rPr>
              <w:t>(50.0)</w:t>
            </w:r>
          </w:p>
        </w:tc>
        <w:tc>
          <w:tcPr>
            <w:tcW w:w="1181" w:type="dxa"/>
            <w:tcBorders>
              <w:top w:val="nil"/>
              <w:bottom w:val="nil"/>
            </w:tcBorders>
          </w:tcPr>
          <w:p w14:paraId="60DBBB1B" w14:textId="77777777" w:rsidR="008D42C5" w:rsidRDefault="00790BB7">
            <w:pPr>
              <w:pStyle w:val="TableParagraph"/>
              <w:ind w:left="9" w:right="2"/>
              <w:rPr>
                <w:sz w:val="20"/>
              </w:rPr>
            </w:pPr>
            <w:r>
              <w:rPr>
                <w:sz w:val="20"/>
              </w:rPr>
              <w:t xml:space="preserve">40 </w:t>
            </w:r>
            <w:r>
              <w:rPr>
                <w:spacing w:val="-2"/>
                <w:sz w:val="20"/>
              </w:rPr>
              <w:t>(30.8)</w:t>
            </w:r>
          </w:p>
        </w:tc>
        <w:tc>
          <w:tcPr>
            <w:tcW w:w="1148" w:type="dxa"/>
            <w:tcBorders>
              <w:top w:val="nil"/>
              <w:bottom w:val="nil"/>
            </w:tcBorders>
          </w:tcPr>
          <w:p w14:paraId="68A5DFCF" w14:textId="77777777" w:rsidR="008D42C5" w:rsidRDefault="00790BB7">
            <w:pPr>
              <w:pStyle w:val="TableParagraph"/>
              <w:ind w:left="11" w:right="2"/>
              <w:rPr>
                <w:sz w:val="20"/>
              </w:rPr>
            </w:pPr>
            <w:r>
              <w:rPr>
                <w:sz w:val="20"/>
              </w:rPr>
              <w:t xml:space="preserve">1 </w:t>
            </w:r>
            <w:r>
              <w:rPr>
                <w:spacing w:val="-2"/>
                <w:sz w:val="20"/>
              </w:rPr>
              <w:t>(14.3)</w:t>
            </w:r>
          </w:p>
        </w:tc>
        <w:tc>
          <w:tcPr>
            <w:tcW w:w="1150" w:type="dxa"/>
            <w:tcBorders>
              <w:top w:val="nil"/>
              <w:bottom w:val="nil"/>
            </w:tcBorders>
          </w:tcPr>
          <w:p w14:paraId="3E8802B5" w14:textId="77777777" w:rsidR="008D42C5" w:rsidRDefault="00790BB7">
            <w:pPr>
              <w:pStyle w:val="TableParagraph"/>
              <w:ind w:left="10"/>
              <w:rPr>
                <w:sz w:val="20"/>
              </w:rPr>
            </w:pPr>
            <w:r>
              <w:rPr>
                <w:sz w:val="20"/>
              </w:rPr>
              <w:t xml:space="preserve">11 </w:t>
            </w:r>
            <w:r>
              <w:rPr>
                <w:spacing w:val="-2"/>
                <w:sz w:val="20"/>
              </w:rPr>
              <w:t>(44.0)</w:t>
            </w:r>
          </w:p>
        </w:tc>
        <w:tc>
          <w:tcPr>
            <w:tcW w:w="1103" w:type="dxa"/>
            <w:tcBorders>
              <w:top w:val="nil"/>
              <w:bottom w:val="nil"/>
            </w:tcBorders>
          </w:tcPr>
          <w:p w14:paraId="02DCB2EC" w14:textId="77777777" w:rsidR="008D42C5" w:rsidRDefault="00790BB7">
            <w:pPr>
              <w:pStyle w:val="TableParagraph"/>
              <w:rPr>
                <w:sz w:val="20"/>
              </w:rPr>
            </w:pPr>
            <w:r>
              <w:rPr>
                <w:sz w:val="20"/>
              </w:rPr>
              <w:t xml:space="preserve">30 </w:t>
            </w:r>
            <w:r>
              <w:rPr>
                <w:spacing w:val="-2"/>
                <w:sz w:val="20"/>
              </w:rPr>
              <w:t>(30.0)</w:t>
            </w:r>
          </w:p>
        </w:tc>
        <w:tc>
          <w:tcPr>
            <w:tcW w:w="1197" w:type="dxa"/>
            <w:tcBorders>
              <w:top w:val="nil"/>
              <w:bottom w:val="nil"/>
            </w:tcBorders>
          </w:tcPr>
          <w:p w14:paraId="67C8C10D" w14:textId="77777777" w:rsidR="008D42C5" w:rsidRDefault="00790BB7">
            <w:pPr>
              <w:pStyle w:val="TableParagraph"/>
              <w:rPr>
                <w:sz w:val="20"/>
              </w:rPr>
            </w:pPr>
            <w:r>
              <w:rPr>
                <w:sz w:val="20"/>
              </w:rPr>
              <w:t xml:space="preserve">61 </w:t>
            </w:r>
            <w:r>
              <w:rPr>
                <w:spacing w:val="-2"/>
                <w:sz w:val="20"/>
              </w:rPr>
              <w:t>(43.9)</w:t>
            </w:r>
          </w:p>
        </w:tc>
      </w:tr>
      <w:tr w:rsidR="008D42C5" w14:paraId="782CCAB8" w14:textId="77777777">
        <w:trPr>
          <w:trHeight w:val="310"/>
        </w:trPr>
        <w:tc>
          <w:tcPr>
            <w:tcW w:w="2123" w:type="dxa"/>
            <w:tcBorders>
              <w:top w:val="nil"/>
              <w:bottom w:val="nil"/>
            </w:tcBorders>
          </w:tcPr>
          <w:p w14:paraId="5964C2BF" w14:textId="77777777" w:rsidR="008D42C5" w:rsidRDefault="00790BB7">
            <w:pPr>
              <w:pStyle w:val="TableParagraph"/>
              <w:ind w:left="288"/>
              <w:jc w:val="left"/>
              <w:rPr>
                <w:sz w:val="20"/>
              </w:rPr>
            </w:pPr>
            <w:r>
              <w:rPr>
                <w:sz w:val="20"/>
              </w:rPr>
              <w:t>Pain in</w:t>
            </w:r>
            <w:r>
              <w:rPr>
                <w:spacing w:val="-1"/>
                <w:sz w:val="20"/>
              </w:rPr>
              <w:t xml:space="preserve"> </w:t>
            </w:r>
            <w:r>
              <w:rPr>
                <w:spacing w:val="-2"/>
                <w:sz w:val="20"/>
              </w:rPr>
              <w:t>extremity</w:t>
            </w:r>
          </w:p>
        </w:tc>
        <w:tc>
          <w:tcPr>
            <w:tcW w:w="1116" w:type="dxa"/>
            <w:tcBorders>
              <w:top w:val="nil"/>
              <w:bottom w:val="nil"/>
            </w:tcBorders>
          </w:tcPr>
          <w:p w14:paraId="098FFBC5" w14:textId="77777777" w:rsidR="008D42C5" w:rsidRDefault="00790BB7">
            <w:pPr>
              <w:pStyle w:val="TableParagraph"/>
              <w:ind w:left="8" w:right="1"/>
              <w:rPr>
                <w:sz w:val="20"/>
              </w:rPr>
            </w:pPr>
            <w:r>
              <w:rPr>
                <w:sz w:val="20"/>
              </w:rPr>
              <w:t xml:space="preserve">5 </w:t>
            </w:r>
            <w:r>
              <w:rPr>
                <w:spacing w:val="-2"/>
                <w:sz w:val="20"/>
              </w:rPr>
              <w:t>(25.0)</w:t>
            </w:r>
          </w:p>
        </w:tc>
        <w:tc>
          <w:tcPr>
            <w:tcW w:w="1181" w:type="dxa"/>
            <w:tcBorders>
              <w:top w:val="nil"/>
              <w:bottom w:val="nil"/>
            </w:tcBorders>
          </w:tcPr>
          <w:p w14:paraId="73BA7AFF" w14:textId="77777777" w:rsidR="008D42C5" w:rsidRDefault="00790BB7">
            <w:pPr>
              <w:pStyle w:val="TableParagraph"/>
              <w:ind w:left="9" w:right="2"/>
              <w:rPr>
                <w:sz w:val="20"/>
              </w:rPr>
            </w:pPr>
            <w:r>
              <w:rPr>
                <w:sz w:val="20"/>
              </w:rPr>
              <w:t xml:space="preserve">34 </w:t>
            </w:r>
            <w:r>
              <w:rPr>
                <w:spacing w:val="-2"/>
                <w:sz w:val="20"/>
              </w:rPr>
              <w:t>(26.2)</w:t>
            </w:r>
          </w:p>
        </w:tc>
        <w:tc>
          <w:tcPr>
            <w:tcW w:w="1148" w:type="dxa"/>
            <w:tcBorders>
              <w:top w:val="nil"/>
              <w:bottom w:val="nil"/>
            </w:tcBorders>
          </w:tcPr>
          <w:p w14:paraId="540D7EF3" w14:textId="77777777" w:rsidR="008D42C5" w:rsidRDefault="00790BB7">
            <w:pPr>
              <w:pStyle w:val="TableParagraph"/>
              <w:ind w:left="11" w:right="2"/>
              <w:rPr>
                <w:sz w:val="20"/>
              </w:rPr>
            </w:pPr>
            <w:r>
              <w:rPr>
                <w:sz w:val="20"/>
              </w:rPr>
              <w:t xml:space="preserve">2 </w:t>
            </w:r>
            <w:r>
              <w:rPr>
                <w:spacing w:val="-2"/>
                <w:sz w:val="20"/>
              </w:rPr>
              <w:t>(28.6)</w:t>
            </w:r>
          </w:p>
        </w:tc>
        <w:tc>
          <w:tcPr>
            <w:tcW w:w="1150" w:type="dxa"/>
            <w:tcBorders>
              <w:top w:val="nil"/>
              <w:bottom w:val="nil"/>
            </w:tcBorders>
          </w:tcPr>
          <w:p w14:paraId="24CC02ED" w14:textId="77777777" w:rsidR="008D42C5" w:rsidRDefault="00790BB7">
            <w:pPr>
              <w:pStyle w:val="TableParagraph"/>
              <w:ind w:left="10" w:right="2"/>
              <w:rPr>
                <w:sz w:val="20"/>
              </w:rPr>
            </w:pPr>
            <w:r>
              <w:rPr>
                <w:sz w:val="20"/>
              </w:rPr>
              <w:t xml:space="preserve">6 </w:t>
            </w:r>
            <w:r>
              <w:rPr>
                <w:spacing w:val="-2"/>
                <w:sz w:val="20"/>
              </w:rPr>
              <w:t>(24.0)</w:t>
            </w:r>
          </w:p>
        </w:tc>
        <w:tc>
          <w:tcPr>
            <w:tcW w:w="1103" w:type="dxa"/>
            <w:tcBorders>
              <w:top w:val="nil"/>
              <w:bottom w:val="nil"/>
            </w:tcBorders>
          </w:tcPr>
          <w:p w14:paraId="4198FEFC" w14:textId="77777777" w:rsidR="008D42C5" w:rsidRDefault="00790BB7">
            <w:pPr>
              <w:pStyle w:val="TableParagraph"/>
              <w:rPr>
                <w:sz w:val="20"/>
              </w:rPr>
            </w:pPr>
            <w:r>
              <w:rPr>
                <w:sz w:val="20"/>
              </w:rPr>
              <w:t xml:space="preserve">24 </w:t>
            </w:r>
            <w:r>
              <w:rPr>
                <w:spacing w:val="-2"/>
                <w:sz w:val="20"/>
              </w:rPr>
              <w:t>(24.0)</w:t>
            </w:r>
          </w:p>
        </w:tc>
        <w:tc>
          <w:tcPr>
            <w:tcW w:w="1197" w:type="dxa"/>
            <w:tcBorders>
              <w:top w:val="nil"/>
              <w:bottom w:val="nil"/>
            </w:tcBorders>
          </w:tcPr>
          <w:p w14:paraId="257AEEED" w14:textId="77777777" w:rsidR="008D42C5" w:rsidRDefault="00790BB7">
            <w:pPr>
              <w:pStyle w:val="TableParagraph"/>
              <w:rPr>
                <w:sz w:val="20"/>
              </w:rPr>
            </w:pPr>
            <w:r>
              <w:rPr>
                <w:sz w:val="20"/>
              </w:rPr>
              <w:t xml:space="preserve">52 </w:t>
            </w:r>
            <w:r>
              <w:rPr>
                <w:spacing w:val="-2"/>
                <w:sz w:val="20"/>
              </w:rPr>
              <w:t>(37.4)</w:t>
            </w:r>
          </w:p>
        </w:tc>
      </w:tr>
      <w:tr w:rsidR="008D42C5" w14:paraId="59F0E562" w14:textId="77777777">
        <w:trPr>
          <w:trHeight w:val="310"/>
        </w:trPr>
        <w:tc>
          <w:tcPr>
            <w:tcW w:w="2123" w:type="dxa"/>
            <w:tcBorders>
              <w:top w:val="nil"/>
              <w:bottom w:val="nil"/>
            </w:tcBorders>
          </w:tcPr>
          <w:p w14:paraId="6969DFC4" w14:textId="77777777" w:rsidR="008D42C5" w:rsidRDefault="00790BB7">
            <w:pPr>
              <w:pStyle w:val="TableParagraph"/>
              <w:spacing w:before="36"/>
              <w:ind w:left="288"/>
              <w:jc w:val="left"/>
              <w:rPr>
                <w:sz w:val="20"/>
              </w:rPr>
            </w:pPr>
            <w:r>
              <w:rPr>
                <w:sz w:val="20"/>
              </w:rPr>
              <w:t>Back</w:t>
            </w:r>
            <w:r>
              <w:rPr>
                <w:spacing w:val="-1"/>
                <w:sz w:val="20"/>
              </w:rPr>
              <w:t xml:space="preserve"> </w:t>
            </w:r>
            <w:r>
              <w:rPr>
                <w:spacing w:val="-4"/>
                <w:sz w:val="20"/>
              </w:rPr>
              <w:t>pain</w:t>
            </w:r>
          </w:p>
        </w:tc>
        <w:tc>
          <w:tcPr>
            <w:tcW w:w="1116" w:type="dxa"/>
            <w:tcBorders>
              <w:top w:val="nil"/>
              <w:bottom w:val="nil"/>
            </w:tcBorders>
          </w:tcPr>
          <w:p w14:paraId="1DBA43D6" w14:textId="77777777" w:rsidR="008D42C5" w:rsidRDefault="00790BB7">
            <w:pPr>
              <w:pStyle w:val="TableParagraph"/>
              <w:spacing w:before="36"/>
              <w:ind w:left="8" w:right="1"/>
              <w:rPr>
                <w:sz w:val="20"/>
              </w:rPr>
            </w:pPr>
            <w:r>
              <w:rPr>
                <w:spacing w:val="-10"/>
                <w:sz w:val="20"/>
              </w:rPr>
              <w:t>0</w:t>
            </w:r>
          </w:p>
        </w:tc>
        <w:tc>
          <w:tcPr>
            <w:tcW w:w="1181" w:type="dxa"/>
            <w:tcBorders>
              <w:top w:val="nil"/>
              <w:bottom w:val="nil"/>
            </w:tcBorders>
          </w:tcPr>
          <w:p w14:paraId="0DC93639" w14:textId="77777777" w:rsidR="008D42C5" w:rsidRDefault="00790BB7">
            <w:pPr>
              <w:pStyle w:val="TableParagraph"/>
              <w:spacing w:before="36"/>
              <w:ind w:left="9" w:right="2"/>
              <w:rPr>
                <w:sz w:val="20"/>
              </w:rPr>
            </w:pPr>
            <w:r>
              <w:rPr>
                <w:sz w:val="20"/>
              </w:rPr>
              <w:t xml:space="preserve">15 </w:t>
            </w:r>
            <w:r>
              <w:rPr>
                <w:spacing w:val="-2"/>
                <w:sz w:val="20"/>
              </w:rPr>
              <w:t>(11.5)</w:t>
            </w:r>
          </w:p>
        </w:tc>
        <w:tc>
          <w:tcPr>
            <w:tcW w:w="1148" w:type="dxa"/>
            <w:tcBorders>
              <w:top w:val="nil"/>
              <w:bottom w:val="nil"/>
            </w:tcBorders>
          </w:tcPr>
          <w:p w14:paraId="7B31D523" w14:textId="77777777" w:rsidR="008D42C5" w:rsidRDefault="00790BB7">
            <w:pPr>
              <w:pStyle w:val="TableParagraph"/>
              <w:spacing w:before="36"/>
              <w:ind w:left="11"/>
              <w:rPr>
                <w:sz w:val="20"/>
              </w:rPr>
            </w:pPr>
            <w:r>
              <w:rPr>
                <w:spacing w:val="-10"/>
                <w:sz w:val="20"/>
              </w:rPr>
              <w:t>0</w:t>
            </w:r>
          </w:p>
        </w:tc>
        <w:tc>
          <w:tcPr>
            <w:tcW w:w="1150" w:type="dxa"/>
            <w:tcBorders>
              <w:top w:val="nil"/>
              <w:bottom w:val="nil"/>
            </w:tcBorders>
          </w:tcPr>
          <w:p w14:paraId="41CA94E7" w14:textId="77777777" w:rsidR="008D42C5" w:rsidRDefault="00790BB7">
            <w:pPr>
              <w:pStyle w:val="TableParagraph"/>
              <w:spacing w:before="36"/>
              <w:ind w:left="10" w:right="1"/>
              <w:rPr>
                <w:sz w:val="20"/>
              </w:rPr>
            </w:pPr>
            <w:r>
              <w:rPr>
                <w:sz w:val="20"/>
              </w:rPr>
              <w:t xml:space="preserve">1 </w:t>
            </w:r>
            <w:r>
              <w:rPr>
                <w:spacing w:val="-2"/>
                <w:sz w:val="20"/>
              </w:rPr>
              <w:t>(4.0)</w:t>
            </w:r>
          </w:p>
        </w:tc>
        <w:tc>
          <w:tcPr>
            <w:tcW w:w="1103" w:type="dxa"/>
            <w:tcBorders>
              <w:top w:val="nil"/>
              <w:bottom w:val="nil"/>
            </w:tcBorders>
          </w:tcPr>
          <w:p w14:paraId="13BF3F0F" w14:textId="77777777" w:rsidR="008D42C5" w:rsidRDefault="00790BB7">
            <w:pPr>
              <w:pStyle w:val="TableParagraph"/>
              <w:spacing w:before="36"/>
              <w:rPr>
                <w:sz w:val="20"/>
              </w:rPr>
            </w:pPr>
            <w:r>
              <w:rPr>
                <w:sz w:val="20"/>
              </w:rPr>
              <w:t xml:space="preserve">11 </w:t>
            </w:r>
            <w:r>
              <w:rPr>
                <w:spacing w:val="-2"/>
                <w:sz w:val="20"/>
              </w:rPr>
              <w:t>(11.0)</w:t>
            </w:r>
          </w:p>
        </w:tc>
        <w:tc>
          <w:tcPr>
            <w:tcW w:w="1197" w:type="dxa"/>
            <w:tcBorders>
              <w:top w:val="nil"/>
              <w:bottom w:val="nil"/>
            </w:tcBorders>
          </w:tcPr>
          <w:p w14:paraId="2AE2CD76" w14:textId="77777777" w:rsidR="008D42C5" w:rsidRDefault="00790BB7">
            <w:pPr>
              <w:pStyle w:val="TableParagraph"/>
              <w:spacing w:before="36"/>
              <w:rPr>
                <w:sz w:val="20"/>
              </w:rPr>
            </w:pPr>
            <w:r>
              <w:rPr>
                <w:sz w:val="20"/>
              </w:rPr>
              <w:t xml:space="preserve">25 </w:t>
            </w:r>
            <w:r>
              <w:rPr>
                <w:spacing w:val="-2"/>
                <w:sz w:val="20"/>
              </w:rPr>
              <w:t>(18.0)</w:t>
            </w:r>
          </w:p>
        </w:tc>
      </w:tr>
      <w:tr w:rsidR="008D42C5" w14:paraId="61CF3FAD" w14:textId="77777777">
        <w:trPr>
          <w:trHeight w:val="309"/>
        </w:trPr>
        <w:tc>
          <w:tcPr>
            <w:tcW w:w="2123" w:type="dxa"/>
            <w:tcBorders>
              <w:top w:val="nil"/>
              <w:bottom w:val="nil"/>
            </w:tcBorders>
          </w:tcPr>
          <w:p w14:paraId="099CBF51" w14:textId="77777777" w:rsidR="008D42C5" w:rsidRDefault="00790BB7">
            <w:pPr>
              <w:pStyle w:val="TableParagraph"/>
              <w:ind w:left="288"/>
              <w:jc w:val="left"/>
              <w:rPr>
                <w:sz w:val="20"/>
              </w:rPr>
            </w:pPr>
            <w:r>
              <w:rPr>
                <w:sz w:val="20"/>
              </w:rPr>
              <w:t>Musculoskeletal</w:t>
            </w:r>
            <w:r>
              <w:rPr>
                <w:spacing w:val="-8"/>
                <w:sz w:val="20"/>
              </w:rPr>
              <w:t xml:space="preserve"> </w:t>
            </w:r>
            <w:r>
              <w:rPr>
                <w:spacing w:val="-4"/>
                <w:sz w:val="20"/>
              </w:rPr>
              <w:t>pain</w:t>
            </w:r>
          </w:p>
        </w:tc>
        <w:tc>
          <w:tcPr>
            <w:tcW w:w="1116" w:type="dxa"/>
            <w:tcBorders>
              <w:top w:val="nil"/>
              <w:bottom w:val="nil"/>
            </w:tcBorders>
          </w:tcPr>
          <w:p w14:paraId="5D642A51" w14:textId="77777777" w:rsidR="008D42C5" w:rsidRDefault="00790BB7">
            <w:pPr>
              <w:pStyle w:val="TableParagraph"/>
              <w:ind w:left="8" w:right="1"/>
              <w:rPr>
                <w:sz w:val="20"/>
              </w:rPr>
            </w:pPr>
            <w:r>
              <w:rPr>
                <w:sz w:val="20"/>
              </w:rPr>
              <w:t xml:space="preserve">2 </w:t>
            </w:r>
            <w:r>
              <w:rPr>
                <w:spacing w:val="-2"/>
                <w:sz w:val="20"/>
              </w:rPr>
              <w:t>(10.0)</w:t>
            </w:r>
          </w:p>
        </w:tc>
        <w:tc>
          <w:tcPr>
            <w:tcW w:w="1181" w:type="dxa"/>
            <w:tcBorders>
              <w:top w:val="nil"/>
              <w:bottom w:val="nil"/>
            </w:tcBorders>
          </w:tcPr>
          <w:p w14:paraId="66B83F7D" w14:textId="77777777" w:rsidR="008D42C5" w:rsidRDefault="00790BB7">
            <w:pPr>
              <w:pStyle w:val="TableParagraph"/>
              <w:ind w:left="9" w:right="2"/>
              <w:rPr>
                <w:sz w:val="20"/>
              </w:rPr>
            </w:pPr>
            <w:r>
              <w:rPr>
                <w:sz w:val="20"/>
              </w:rPr>
              <w:t xml:space="preserve">13 </w:t>
            </w:r>
            <w:r>
              <w:rPr>
                <w:spacing w:val="-2"/>
                <w:sz w:val="20"/>
              </w:rPr>
              <w:t>(10.0)</w:t>
            </w:r>
          </w:p>
        </w:tc>
        <w:tc>
          <w:tcPr>
            <w:tcW w:w="1148" w:type="dxa"/>
            <w:tcBorders>
              <w:top w:val="nil"/>
              <w:bottom w:val="nil"/>
            </w:tcBorders>
          </w:tcPr>
          <w:p w14:paraId="456884FD" w14:textId="77777777" w:rsidR="008D42C5" w:rsidRDefault="00790BB7">
            <w:pPr>
              <w:pStyle w:val="TableParagraph"/>
              <w:ind w:left="11"/>
              <w:rPr>
                <w:sz w:val="20"/>
              </w:rPr>
            </w:pPr>
            <w:r>
              <w:rPr>
                <w:spacing w:val="-10"/>
                <w:sz w:val="20"/>
              </w:rPr>
              <w:t>0</w:t>
            </w:r>
          </w:p>
        </w:tc>
        <w:tc>
          <w:tcPr>
            <w:tcW w:w="1150" w:type="dxa"/>
            <w:tcBorders>
              <w:top w:val="nil"/>
              <w:bottom w:val="nil"/>
            </w:tcBorders>
          </w:tcPr>
          <w:p w14:paraId="55C2AAEF" w14:textId="77777777" w:rsidR="008D42C5" w:rsidRDefault="00790BB7">
            <w:pPr>
              <w:pStyle w:val="TableParagraph"/>
              <w:ind w:left="10" w:right="1"/>
              <w:rPr>
                <w:sz w:val="20"/>
              </w:rPr>
            </w:pPr>
            <w:r>
              <w:rPr>
                <w:sz w:val="20"/>
              </w:rPr>
              <w:t xml:space="preserve">2 </w:t>
            </w:r>
            <w:r>
              <w:rPr>
                <w:spacing w:val="-2"/>
                <w:sz w:val="20"/>
              </w:rPr>
              <w:t>(8.0)</w:t>
            </w:r>
          </w:p>
        </w:tc>
        <w:tc>
          <w:tcPr>
            <w:tcW w:w="1103" w:type="dxa"/>
            <w:tcBorders>
              <w:top w:val="nil"/>
              <w:bottom w:val="nil"/>
            </w:tcBorders>
          </w:tcPr>
          <w:p w14:paraId="2824888A" w14:textId="77777777" w:rsidR="008D42C5" w:rsidRDefault="00790BB7">
            <w:pPr>
              <w:pStyle w:val="TableParagraph"/>
              <w:rPr>
                <w:sz w:val="20"/>
              </w:rPr>
            </w:pPr>
            <w:r>
              <w:rPr>
                <w:sz w:val="20"/>
              </w:rPr>
              <w:t xml:space="preserve">14 </w:t>
            </w:r>
            <w:r>
              <w:rPr>
                <w:spacing w:val="-2"/>
                <w:sz w:val="20"/>
              </w:rPr>
              <w:t>(14.0)</w:t>
            </w:r>
          </w:p>
        </w:tc>
        <w:tc>
          <w:tcPr>
            <w:tcW w:w="1197" w:type="dxa"/>
            <w:tcBorders>
              <w:top w:val="nil"/>
              <w:bottom w:val="nil"/>
            </w:tcBorders>
          </w:tcPr>
          <w:p w14:paraId="1C96D753" w14:textId="77777777" w:rsidR="008D42C5" w:rsidRDefault="00790BB7">
            <w:pPr>
              <w:pStyle w:val="TableParagraph"/>
              <w:rPr>
                <w:sz w:val="20"/>
              </w:rPr>
            </w:pPr>
            <w:r>
              <w:rPr>
                <w:sz w:val="20"/>
              </w:rPr>
              <w:t xml:space="preserve">24 </w:t>
            </w:r>
            <w:r>
              <w:rPr>
                <w:spacing w:val="-2"/>
                <w:sz w:val="20"/>
              </w:rPr>
              <w:t>(17.3)</w:t>
            </w:r>
          </w:p>
        </w:tc>
      </w:tr>
      <w:tr w:rsidR="008D42C5" w14:paraId="3EA24403" w14:textId="77777777">
        <w:trPr>
          <w:trHeight w:val="310"/>
        </w:trPr>
        <w:tc>
          <w:tcPr>
            <w:tcW w:w="2123" w:type="dxa"/>
            <w:tcBorders>
              <w:top w:val="nil"/>
              <w:bottom w:val="nil"/>
            </w:tcBorders>
          </w:tcPr>
          <w:p w14:paraId="66CAB659" w14:textId="77777777" w:rsidR="008D42C5" w:rsidRDefault="00790BB7">
            <w:pPr>
              <w:pStyle w:val="TableParagraph"/>
              <w:ind w:left="288"/>
              <w:jc w:val="left"/>
              <w:rPr>
                <w:sz w:val="20"/>
              </w:rPr>
            </w:pPr>
            <w:r>
              <w:rPr>
                <w:sz w:val="20"/>
              </w:rPr>
              <w:t xml:space="preserve">Joint </w:t>
            </w:r>
            <w:r>
              <w:rPr>
                <w:spacing w:val="-2"/>
                <w:sz w:val="20"/>
              </w:rPr>
              <w:t>swelling</w:t>
            </w:r>
          </w:p>
        </w:tc>
        <w:tc>
          <w:tcPr>
            <w:tcW w:w="1116" w:type="dxa"/>
            <w:tcBorders>
              <w:top w:val="nil"/>
              <w:bottom w:val="nil"/>
            </w:tcBorders>
          </w:tcPr>
          <w:p w14:paraId="09C260C2" w14:textId="77777777" w:rsidR="008D42C5" w:rsidRDefault="00790BB7">
            <w:pPr>
              <w:pStyle w:val="TableParagraph"/>
              <w:ind w:left="8" w:right="1"/>
              <w:rPr>
                <w:sz w:val="20"/>
              </w:rPr>
            </w:pPr>
            <w:r>
              <w:rPr>
                <w:spacing w:val="-10"/>
                <w:sz w:val="20"/>
              </w:rPr>
              <w:t>0</w:t>
            </w:r>
          </w:p>
        </w:tc>
        <w:tc>
          <w:tcPr>
            <w:tcW w:w="1181" w:type="dxa"/>
            <w:tcBorders>
              <w:top w:val="nil"/>
              <w:bottom w:val="nil"/>
            </w:tcBorders>
          </w:tcPr>
          <w:p w14:paraId="01069F96" w14:textId="77777777" w:rsidR="008D42C5" w:rsidRDefault="00790BB7">
            <w:pPr>
              <w:pStyle w:val="TableParagraph"/>
              <w:ind w:left="9" w:right="1"/>
              <w:rPr>
                <w:sz w:val="20"/>
              </w:rPr>
            </w:pPr>
            <w:r>
              <w:rPr>
                <w:sz w:val="20"/>
              </w:rPr>
              <w:t xml:space="preserve">9 </w:t>
            </w:r>
            <w:r>
              <w:rPr>
                <w:spacing w:val="-2"/>
                <w:sz w:val="20"/>
              </w:rPr>
              <w:t>(6.9)</w:t>
            </w:r>
          </w:p>
        </w:tc>
        <w:tc>
          <w:tcPr>
            <w:tcW w:w="1148" w:type="dxa"/>
            <w:tcBorders>
              <w:top w:val="nil"/>
              <w:bottom w:val="nil"/>
            </w:tcBorders>
          </w:tcPr>
          <w:p w14:paraId="7624FE4D" w14:textId="77777777" w:rsidR="008D42C5" w:rsidRDefault="00790BB7">
            <w:pPr>
              <w:pStyle w:val="TableParagraph"/>
              <w:ind w:left="11" w:right="2"/>
              <w:rPr>
                <w:sz w:val="20"/>
              </w:rPr>
            </w:pPr>
            <w:r>
              <w:rPr>
                <w:sz w:val="20"/>
              </w:rPr>
              <w:t xml:space="preserve">1 </w:t>
            </w:r>
            <w:r>
              <w:rPr>
                <w:spacing w:val="-2"/>
                <w:sz w:val="20"/>
              </w:rPr>
              <w:t>(14.3)</w:t>
            </w:r>
          </w:p>
        </w:tc>
        <w:tc>
          <w:tcPr>
            <w:tcW w:w="1150" w:type="dxa"/>
            <w:tcBorders>
              <w:top w:val="nil"/>
              <w:bottom w:val="nil"/>
            </w:tcBorders>
          </w:tcPr>
          <w:p w14:paraId="043CD4C0" w14:textId="77777777" w:rsidR="008D42C5" w:rsidRDefault="00790BB7">
            <w:pPr>
              <w:pStyle w:val="TableParagraph"/>
              <w:ind w:left="10" w:right="1"/>
              <w:rPr>
                <w:sz w:val="20"/>
              </w:rPr>
            </w:pPr>
            <w:r>
              <w:rPr>
                <w:sz w:val="20"/>
              </w:rPr>
              <w:t xml:space="preserve">2 </w:t>
            </w:r>
            <w:r>
              <w:rPr>
                <w:spacing w:val="-2"/>
                <w:sz w:val="20"/>
              </w:rPr>
              <w:t>(8.0)</w:t>
            </w:r>
          </w:p>
        </w:tc>
        <w:tc>
          <w:tcPr>
            <w:tcW w:w="1103" w:type="dxa"/>
            <w:tcBorders>
              <w:top w:val="nil"/>
              <w:bottom w:val="nil"/>
            </w:tcBorders>
          </w:tcPr>
          <w:p w14:paraId="2CBA83AC" w14:textId="77777777" w:rsidR="008D42C5" w:rsidRDefault="00790BB7">
            <w:pPr>
              <w:pStyle w:val="TableParagraph"/>
              <w:rPr>
                <w:sz w:val="20"/>
              </w:rPr>
            </w:pPr>
            <w:r>
              <w:rPr>
                <w:sz w:val="20"/>
              </w:rPr>
              <w:t xml:space="preserve">14 </w:t>
            </w:r>
            <w:r>
              <w:rPr>
                <w:spacing w:val="-2"/>
                <w:sz w:val="20"/>
              </w:rPr>
              <w:t>(14.0)</w:t>
            </w:r>
          </w:p>
        </w:tc>
        <w:tc>
          <w:tcPr>
            <w:tcW w:w="1197" w:type="dxa"/>
            <w:tcBorders>
              <w:top w:val="nil"/>
              <w:bottom w:val="nil"/>
            </w:tcBorders>
          </w:tcPr>
          <w:p w14:paraId="0A5A20A0" w14:textId="77777777" w:rsidR="008D42C5" w:rsidRDefault="00790BB7">
            <w:pPr>
              <w:pStyle w:val="TableParagraph"/>
              <w:rPr>
                <w:sz w:val="20"/>
              </w:rPr>
            </w:pPr>
            <w:r>
              <w:rPr>
                <w:sz w:val="20"/>
              </w:rPr>
              <w:t xml:space="preserve">23 </w:t>
            </w:r>
            <w:r>
              <w:rPr>
                <w:spacing w:val="-2"/>
                <w:sz w:val="20"/>
              </w:rPr>
              <w:t>(16.5)</w:t>
            </w:r>
          </w:p>
        </w:tc>
      </w:tr>
      <w:tr w:rsidR="008D42C5" w14:paraId="7E14DF0F" w14:textId="77777777">
        <w:trPr>
          <w:trHeight w:val="310"/>
        </w:trPr>
        <w:tc>
          <w:tcPr>
            <w:tcW w:w="2123" w:type="dxa"/>
            <w:tcBorders>
              <w:top w:val="nil"/>
              <w:bottom w:val="nil"/>
            </w:tcBorders>
          </w:tcPr>
          <w:p w14:paraId="7217EF2B" w14:textId="77777777" w:rsidR="008D42C5" w:rsidRDefault="00790BB7">
            <w:pPr>
              <w:pStyle w:val="TableParagraph"/>
              <w:spacing w:before="36"/>
              <w:ind w:left="288"/>
              <w:jc w:val="left"/>
              <w:rPr>
                <w:sz w:val="20"/>
              </w:rPr>
            </w:pPr>
            <w:r>
              <w:rPr>
                <w:sz w:val="20"/>
              </w:rPr>
              <w:t>Neck</w:t>
            </w:r>
            <w:r>
              <w:rPr>
                <w:spacing w:val="-2"/>
                <w:sz w:val="20"/>
              </w:rPr>
              <w:t xml:space="preserve"> </w:t>
            </w:r>
            <w:r>
              <w:rPr>
                <w:spacing w:val="-4"/>
                <w:sz w:val="20"/>
              </w:rPr>
              <w:t>pain</w:t>
            </w:r>
          </w:p>
        </w:tc>
        <w:tc>
          <w:tcPr>
            <w:tcW w:w="1116" w:type="dxa"/>
            <w:tcBorders>
              <w:top w:val="nil"/>
              <w:bottom w:val="nil"/>
            </w:tcBorders>
          </w:tcPr>
          <w:p w14:paraId="1B3F3AC9" w14:textId="77777777" w:rsidR="008D42C5" w:rsidRDefault="00790BB7">
            <w:pPr>
              <w:pStyle w:val="TableParagraph"/>
              <w:spacing w:before="36"/>
              <w:ind w:left="8" w:right="1"/>
              <w:rPr>
                <w:sz w:val="20"/>
              </w:rPr>
            </w:pPr>
            <w:r>
              <w:rPr>
                <w:spacing w:val="-10"/>
                <w:sz w:val="20"/>
              </w:rPr>
              <w:t>0</w:t>
            </w:r>
          </w:p>
        </w:tc>
        <w:tc>
          <w:tcPr>
            <w:tcW w:w="1181" w:type="dxa"/>
            <w:tcBorders>
              <w:top w:val="nil"/>
              <w:bottom w:val="nil"/>
            </w:tcBorders>
          </w:tcPr>
          <w:p w14:paraId="63BEF5BA" w14:textId="77777777" w:rsidR="008D42C5" w:rsidRDefault="00790BB7">
            <w:pPr>
              <w:pStyle w:val="TableParagraph"/>
              <w:spacing w:before="36"/>
              <w:ind w:left="9" w:right="1"/>
              <w:rPr>
                <w:sz w:val="20"/>
              </w:rPr>
            </w:pPr>
            <w:r>
              <w:rPr>
                <w:sz w:val="20"/>
              </w:rPr>
              <w:t xml:space="preserve">11 </w:t>
            </w:r>
            <w:r>
              <w:rPr>
                <w:spacing w:val="-2"/>
                <w:sz w:val="20"/>
              </w:rPr>
              <w:t>(8.5)</w:t>
            </w:r>
          </w:p>
        </w:tc>
        <w:tc>
          <w:tcPr>
            <w:tcW w:w="1148" w:type="dxa"/>
            <w:tcBorders>
              <w:top w:val="nil"/>
              <w:bottom w:val="nil"/>
            </w:tcBorders>
          </w:tcPr>
          <w:p w14:paraId="2FE5D011" w14:textId="77777777" w:rsidR="008D42C5" w:rsidRDefault="00790BB7">
            <w:pPr>
              <w:pStyle w:val="TableParagraph"/>
              <w:spacing w:before="36"/>
              <w:ind w:left="11" w:right="2"/>
              <w:rPr>
                <w:sz w:val="20"/>
              </w:rPr>
            </w:pPr>
            <w:r>
              <w:rPr>
                <w:sz w:val="20"/>
              </w:rPr>
              <w:t xml:space="preserve">1 </w:t>
            </w:r>
            <w:r>
              <w:rPr>
                <w:spacing w:val="-2"/>
                <w:sz w:val="20"/>
              </w:rPr>
              <w:t>(14.3)</w:t>
            </w:r>
          </w:p>
        </w:tc>
        <w:tc>
          <w:tcPr>
            <w:tcW w:w="1150" w:type="dxa"/>
            <w:tcBorders>
              <w:top w:val="nil"/>
              <w:bottom w:val="nil"/>
            </w:tcBorders>
          </w:tcPr>
          <w:p w14:paraId="1E6BDA72" w14:textId="77777777" w:rsidR="008D42C5" w:rsidRDefault="00790BB7">
            <w:pPr>
              <w:pStyle w:val="TableParagraph"/>
              <w:spacing w:before="36"/>
              <w:ind w:left="10" w:right="1"/>
              <w:rPr>
                <w:sz w:val="20"/>
              </w:rPr>
            </w:pPr>
            <w:r>
              <w:rPr>
                <w:sz w:val="20"/>
              </w:rPr>
              <w:t xml:space="preserve">1 </w:t>
            </w:r>
            <w:r>
              <w:rPr>
                <w:spacing w:val="-2"/>
                <w:sz w:val="20"/>
              </w:rPr>
              <w:t>(4.0)</w:t>
            </w:r>
          </w:p>
        </w:tc>
        <w:tc>
          <w:tcPr>
            <w:tcW w:w="1103" w:type="dxa"/>
            <w:tcBorders>
              <w:top w:val="nil"/>
              <w:bottom w:val="nil"/>
            </w:tcBorders>
          </w:tcPr>
          <w:p w14:paraId="2AA7F8B8" w14:textId="77777777" w:rsidR="008D42C5" w:rsidRDefault="00790BB7">
            <w:pPr>
              <w:pStyle w:val="TableParagraph"/>
              <w:spacing w:before="36"/>
              <w:ind w:right="1"/>
              <w:rPr>
                <w:sz w:val="20"/>
              </w:rPr>
            </w:pPr>
            <w:r>
              <w:rPr>
                <w:sz w:val="20"/>
              </w:rPr>
              <w:t xml:space="preserve">7 </w:t>
            </w:r>
            <w:r>
              <w:rPr>
                <w:spacing w:val="-2"/>
                <w:sz w:val="20"/>
              </w:rPr>
              <w:t>(7.0)</w:t>
            </w:r>
          </w:p>
        </w:tc>
        <w:tc>
          <w:tcPr>
            <w:tcW w:w="1197" w:type="dxa"/>
            <w:tcBorders>
              <w:top w:val="nil"/>
              <w:bottom w:val="nil"/>
            </w:tcBorders>
          </w:tcPr>
          <w:p w14:paraId="08FD7241" w14:textId="77777777" w:rsidR="008D42C5" w:rsidRDefault="00790BB7">
            <w:pPr>
              <w:pStyle w:val="TableParagraph"/>
              <w:spacing w:before="36"/>
              <w:rPr>
                <w:sz w:val="20"/>
              </w:rPr>
            </w:pPr>
            <w:r>
              <w:rPr>
                <w:sz w:val="20"/>
              </w:rPr>
              <w:t xml:space="preserve">17 </w:t>
            </w:r>
            <w:r>
              <w:rPr>
                <w:spacing w:val="-2"/>
                <w:sz w:val="20"/>
              </w:rPr>
              <w:t>(12.2)</w:t>
            </w:r>
          </w:p>
        </w:tc>
      </w:tr>
      <w:tr w:rsidR="008D42C5" w14:paraId="4922B72F" w14:textId="77777777">
        <w:trPr>
          <w:trHeight w:val="535"/>
        </w:trPr>
        <w:tc>
          <w:tcPr>
            <w:tcW w:w="2123" w:type="dxa"/>
            <w:tcBorders>
              <w:top w:val="nil"/>
            </w:tcBorders>
          </w:tcPr>
          <w:p w14:paraId="01BE2C2D" w14:textId="77777777" w:rsidR="008D42C5" w:rsidRDefault="00790BB7">
            <w:pPr>
              <w:pStyle w:val="TableParagraph"/>
              <w:ind w:left="288" w:right="401"/>
              <w:jc w:val="left"/>
              <w:rPr>
                <w:sz w:val="20"/>
              </w:rPr>
            </w:pPr>
            <w:r>
              <w:rPr>
                <w:spacing w:val="-2"/>
                <w:sz w:val="20"/>
              </w:rPr>
              <w:t xml:space="preserve">Musculoskeletal </w:t>
            </w:r>
            <w:r>
              <w:rPr>
                <w:sz w:val="20"/>
              </w:rPr>
              <w:t>chest pain</w:t>
            </w:r>
          </w:p>
        </w:tc>
        <w:tc>
          <w:tcPr>
            <w:tcW w:w="1116" w:type="dxa"/>
            <w:tcBorders>
              <w:top w:val="nil"/>
            </w:tcBorders>
          </w:tcPr>
          <w:p w14:paraId="77B17936" w14:textId="77777777" w:rsidR="008D42C5" w:rsidRDefault="00790BB7">
            <w:pPr>
              <w:pStyle w:val="TableParagraph"/>
              <w:spacing w:before="151"/>
              <w:ind w:left="8" w:right="1"/>
              <w:rPr>
                <w:sz w:val="20"/>
              </w:rPr>
            </w:pPr>
            <w:r>
              <w:rPr>
                <w:spacing w:val="-10"/>
                <w:sz w:val="20"/>
              </w:rPr>
              <w:t>0</w:t>
            </w:r>
          </w:p>
        </w:tc>
        <w:tc>
          <w:tcPr>
            <w:tcW w:w="1181" w:type="dxa"/>
            <w:tcBorders>
              <w:top w:val="nil"/>
            </w:tcBorders>
          </w:tcPr>
          <w:p w14:paraId="6E83F5AB" w14:textId="77777777" w:rsidR="008D42C5" w:rsidRDefault="00790BB7">
            <w:pPr>
              <w:pStyle w:val="TableParagraph"/>
              <w:spacing w:before="151"/>
              <w:ind w:left="9" w:right="1"/>
              <w:rPr>
                <w:sz w:val="20"/>
              </w:rPr>
            </w:pPr>
            <w:r>
              <w:rPr>
                <w:sz w:val="20"/>
              </w:rPr>
              <w:t xml:space="preserve">9 </w:t>
            </w:r>
            <w:r>
              <w:rPr>
                <w:spacing w:val="-2"/>
                <w:sz w:val="20"/>
              </w:rPr>
              <w:t>(6.9)</w:t>
            </w:r>
          </w:p>
        </w:tc>
        <w:tc>
          <w:tcPr>
            <w:tcW w:w="1148" w:type="dxa"/>
            <w:tcBorders>
              <w:top w:val="nil"/>
            </w:tcBorders>
          </w:tcPr>
          <w:p w14:paraId="57748500" w14:textId="77777777" w:rsidR="008D42C5" w:rsidRDefault="00790BB7">
            <w:pPr>
              <w:pStyle w:val="TableParagraph"/>
              <w:spacing w:before="151"/>
              <w:ind w:left="11"/>
              <w:rPr>
                <w:sz w:val="20"/>
              </w:rPr>
            </w:pPr>
            <w:r>
              <w:rPr>
                <w:spacing w:val="-10"/>
                <w:sz w:val="20"/>
              </w:rPr>
              <w:t>0</w:t>
            </w:r>
          </w:p>
        </w:tc>
        <w:tc>
          <w:tcPr>
            <w:tcW w:w="1150" w:type="dxa"/>
            <w:tcBorders>
              <w:top w:val="nil"/>
            </w:tcBorders>
          </w:tcPr>
          <w:p w14:paraId="2C1F2FC9" w14:textId="77777777" w:rsidR="008D42C5" w:rsidRDefault="00790BB7">
            <w:pPr>
              <w:pStyle w:val="TableParagraph"/>
              <w:spacing w:before="151"/>
              <w:ind w:left="10" w:right="1"/>
              <w:rPr>
                <w:sz w:val="20"/>
              </w:rPr>
            </w:pPr>
            <w:r>
              <w:rPr>
                <w:sz w:val="20"/>
              </w:rPr>
              <w:t xml:space="preserve">2 </w:t>
            </w:r>
            <w:r>
              <w:rPr>
                <w:spacing w:val="-2"/>
                <w:sz w:val="20"/>
              </w:rPr>
              <w:t>(8.0)</w:t>
            </w:r>
          </w:p>
        </w:tc>
        <w:tc>
          <w:tcPr>
            <w:tcW w:w="1103" w:type="dxa"/>
            <w:tcBorders>
              <w:top w:val="nil"/>
            </w:tcBorders>
          </w:tcPr>
          <w:p w14:paraId="4379033E" w14:textId="77777777" w:rsidR="008D42C5" w:rsidRDefault="00790BB7">
            <w:pPr>
              <w:pStyle w:val="TableParagraph"/>
              <w:spacing w:before="151"/>
              <w:ind w:right="1"/>
              <w:rPr>
                <w:sz w:val="20"/>
              </w:rPr>
            </w:pPr>
            <w:r>
              <w:rPr>
                <w:sz w:val="20"/>
              </w:rPr>
              <w:t xml:space="preserve">7 </w:t>
            </w:r>
            <w:r>
              <w:rPr>
                <w:spacing w:val="-2"/>
                <w:sz w:val="20"/>
              </w:rPr>
              <w:t>(7.0)</w:t>
            </w:r>
          </w:p>
        </w:tc>
        <w:tc>
          <w:tcPr>
            <w:tcW w:w="1197" w:type="dxa"/>
            <w:tcBorders>
              <w:top w:val="nil"/>
            </w:tcBorders>
          </w:tcPr>
          <w:p w14:paraId="147E3778" w14:textId="77777777" w:rsidR="008D42C5" w:rsidRDefault="00790BB7">
            <w:pPr>
              <w:pStyle w:val="TableParagraph"/>
              <w:spacing w:before="151"/>
              <w:ind w:right="1"/>
              <w:rPr>
                <w:sz w:val="20"/>
              </w:rPr>
            </w:pPr>
            <w:r>
              <w:rPr>
                <w:sz w:val="20"/>
              </w:rPr>
              <w:t xml:space="preserve">14 </w:t>
            </w:r>
            <w:r>
              <w:rPr>
                <w:spacing w:val="-2"/>
                <w:sz w:val="20"/>
              </w:rPr>
              <w:t>(10.1)</w:t>
            </w:r>
          </w:p>
        </w:tc>
      </w:tr>
    </w:tbl>
    <w:p w14:paraId="53DA4F94" w14:textId="77777777" w:rsidR="008D42C5" w:rsidRDefault="008D42C5">
      <w:pPr>
        <w:rPr>
          <w:sz w:val="20"/>
        </w:rPr>
        <w:sectPr w:rsidR="008D42C5">
          <w:type w:val="continuous"/>
          <w:pgSz w:w="11910" w:h="16840"/>
          <w:pgMar w:top="1400" w:right="1200" w:bottom="2188" w:left="1220" w:header="0" w:footer="772"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1116"/>
        <w:gridCol w:w="1181"/>
        <w:gridCol w:w="1148"/>
        <w:gridCol w:w="1150"/>
        <w:gridCol w:w="1103"/>
        <w:gridCol w:w="1197"/>
      </w:tblGrid>
      <w:tr w:rsidR="008D42C5" w14:paraId="3F3408ED" w14:textId="77777777">
        <w:trPr>
          <w:trHeight w:val="310"/>
        </w:trPr>
        <w:tc>
          <w:tcPr>
            <w:tcW w:w="2123" w:type="dxa"/>
            <w:tcBorders>
              <w:bottom w:val="nil"/>
            </w:tcBorders>
          </w:tcPr>
          <w:p w14:paraId="792BC1DF" w14:textId="77777777" w:rsidR="008D42C5" w:rsidRDefault="008D42C5">
            <w:pPr>
              <w:pStyle w:val="TableParagraph"/>
              <w:spacing w:before="0"/>
              <w:ind w:left="0"/>
              <w:jc w:val="left"/>
              <w:rPr>
                <w:sz w:val="20"/>
              </w:rPr>
            </w:pPr>
          </w:p>
        </w:tc>
        <w:tc>
          <w:tcPr>
            <w:tcW w:w="1116" w:type="dxa"/>
            <w:tcBorders>
              <w:bottom w:val="nil"/>
            </w:tcBorders>
          </w:tcPr>
          <w:p w14:paraId="1EB97170" w14:textId="77777777" w:rsidR="008D42C5" w:rsidRDefault="008D42C5">
            <w:pPr>
              <w:pStyle w:val="TableParagraph"/>
              <w:spacing w:before="0"/>
              <w:ind w:left="0"/>
              <w:jc w:val="left"/>
              <w:rPr>
                <w:sz w:val="20"/>
              </w:rPr>
            </w:pPr>
          </w:p>
        </w:tc>
        <w:tc>
          <w:tcPr>
            <w:tcW w:w="4582" w:type="dxa"/>
            <w:gridSpan w:val="4"/>
          </w:tcPr>
          <w:p w14:paraId="4B419F0B" w14:textId="77777777" w:rsidR="008D42C5" w:rsidRDefault="00790BB7">
            <w:pPr>
              <w:pStyle w:val="TableParagraph"/>
              <w:spacing w:before="40"/>
              <w:ind w:left="941"/>
              <w:jc w:val="left"/>
              <w:rPr>
                <w:b/>
                <w:sz w:val="20"/>
              </w:rPr>
            </w:pPr>
            <w:r>
              <w:rPr>
                <w:b/>
                <w:sz w:val="20"/>
              </w:rPr>
              <w:t>Palovarotene</w:t>
            </w:r>
            <w:r>
              <w:rPr>
                <w:b/>
                <w:spacing w:val="-4"/>
                <w:sz w:val="20"/>
              </w:rPr>
              <w:t xml:space="preserve"> </w:t>
            </w:r>
            <w:r>
              <w:rPr>
                <w:b/>
                <w:sz w:val="20"/>
              </w:rPr>
              <w:t>Treatment</w:t>
            </w:r>
            <w:r>
              <w:rPr>
                <w:b/>
                <w:spacing w:val="-4"/>
                <w:sz w:val="20"/>
              </w:rPr>
              <w:t xml:space="preserve"> </w:t>
            </w:r>
            <w:r>
              <w:rPr>
                <w:b/>
                <w:spacing w:val="-2"/>
                <w:sz w:val="20"/>
              </w:rPr>
              <w:t>Period</w:t>
            </w:r>
          </w:p>
        </w:tc>
        <w:tc>
          <w:tcPr>
            <w:tcW w:w="1197" w:type="dxa"/>
            <w:tcBorders>
              <w:bottom w:val="nil"/>
            </w:tcBorders>
          </w:tcPr>
          <w:p w14:paraId="2F7F3C2B" w14:textId="77777777" w:rsidR="008D42C5" w:rsidRDefault="008D42C5">
            <w:pPr>
              <w:pStyle w:val="TableParagraph"/>
              <w:spacing w:before="0"/>
              <w:ind w:left="0"/>
              <w:jc w:val="left"/>
              <w:rPr>
                <w:sz w:val="20"/>
              </w:rPr>
            </w:pPr>
          </w:p>
        </w:tc>
      </w:tr>
      <w:tr w:rsidR="008D42C5" w14:paraId="4E6C790B" w14:textId="77777777">
        <w:trPr>
          <w:trHeight w:val="583"/>
        </w:trPr>
        <w:tc>
          <w:tcPr>
            <w:tcW w:w="2123" w:type="dxa"/>
            <w:tcBorders>
              <w:top w:val="nil"/>
              <w:bottom w:val="nil"/>
            </w:tcBorders>
          </w:tcPr>
          <w:p w14:paraId="4A4734A1" w14:textId="77777777" w:rsidR="008D42C5" w:rsidRDefault="008D42C5">
            <w:pPr>
              <w:pStyle w:val="TableParagraph"/>
              <w:spacing w:before="79"/>
              <w:ind w:left="0"/>
              <w:jc w:val="left"/>
              <w:rPr>
                <w:b/>
                <w:i/>
                <w:sz w:val="20"/>
              </w:rPr>
            </w:pPr>
          </w:p>
          <w:p w14:paraId="28BAD7BC" w14:textId="77777777" w:rsidR="008D42C5" w:rsidRDefault="00790BB7">
            <w:pPr>
              <w:pStyle w:val="TableParagraph"/>
              <w:spacing w:before="1"/>
              <w:ind w:left="108"/>
              <w:jc w:val="left"/>
              <w:rPr>
                <w:b/>
                <w:sz w:val="20"/>
              </w:rPr>
            </w:pPr>
            <w:r>
              <w:rPr>
                <w:b/>
                <w:sz w:val="20"/>
              </w:rPr>
              <w:t>System</w:t>
            </w:r>
            <w:r>
              <w:rPr>
                <w:b/>
                <w:spacing w:val="-3"/>
                <w:sz w:val="20"/>
              </w:rPr>
              <w:t xml:space="preserve"> </w:t>
            </w:r>
            <w:r>
              <w:rPr>
                <w:b/>
                <w:sz w:val="20"/>
              </w:rPr>
              <w:t xml:space="preserve">Organ </w:t>
            </w:r>
            <w:r>
              <w:rPr>
                <w:b/>
                <w:spacing w:val="-4"/>
                <w:sz w:val="20"/>
              </w:rPr>
              <w:t>Class</w:t>
            </w:r>
          </w:p>
        </w:tc>
        <w:tc>
          <w:tcPr>
            <w:tcW w:w="1116" w:type="dxa"/>
            <w:tcBorders>
              <w:top w:val="nil"/>
              <w:bottom w:val="nil"/>
            </w:tcBorders>
          </w:tcPr>
          <w:p w14:paraId="22F31992" w14:textId="77777777" w:rsidR="008D42C5" w:rsidRDefault="00790BB7">
            <w:pPr>
              <w:pStyle w:val="TableParagraph"/>
              <w:spacing w:before="0" w:line="270" w:lineRule="atLeast"/>
              <w:ind w:left="123" w:firstLine="72"/>
              <w:jc w:val="left"/>
              <w:rPr>
                <w:b/>
                <w:sz w:val="20"/>
              </w:rPr>
            </w:pPr>
            <w:r>
              <w:rPr>
                <w:b/>
                <w:spacing w:val="-2"/>
                <w:sz w:val="20"/>
              </w:rPr>
              <w:t>Placebo/ Untreated</w:t>
            </w:r>
          </w:p>
        </w:tc>
        <w:tc>
          <w:tcPr>
            <w:tcW w:w="1181" w:type="dxa"/>
            <w:tcBorders>
              <w:bottom w:val="nil"/>
            </w:tcBorders>
          </w:tcPr>
          <w:p w14:paraId="6328BA72" w14:textId="77777777" w:rsidR="008D42C5" w:rsidRDefault="00790BB7">
            <w:pPr>
              <w:pStyle w:val="TableParagraph"/>
              <w:spacing w:before="0" w:line="270" w:lineRule="atLeast"/>
              <w:ind w:left="380" w:right="227" w:hanging="142"/>
              <w:jc w:val="left"/>
              <w:rPr>
                <w:b/>
                <w:sz w:val="20"/>
              </w:rPr>
            </w:pPr>
            <w:r>
              <w:rPr>
                <w:b/>
                <w:spacing w:val="-2"/>
                <w:sz w:val="20"/>
              </w:rPr>
              <w:t xml:space="preserve">Chronic </w:t>
            </w:r>
            <w:r>
              <w:rPr>
                <w:b/>
                <w:sz w:val="20"/>
              </w:rPr>
              <w:t>5 mg</w:t>
            </w:r>
          </w:p>
        </w:tc>
        <w:tc>
          <w:tcPr>
            <w:tcW w:w="1148" w:type="dxa"/>
            <w:tcBorders>
              <w:bottom w:val="nil"/>
            </w:tcBorders>
          </w:tcPr>
          <w:p w14:paraId="2C85A166" w14:textId="77777777" w:rsidR="008D42C5" w:rsidRDefault="00790BB7">
            <w:pPr>
              <w:pStyle w:val="TableParagraph"/>
              <w:spacing w:before="0" w:line="270" w:lineRule="atLeast"/>
              <w:ind w:left="212" w:right="188" w:hanging="11"/>
              <w:jc w:val="left"/>
              <w:rPr>
                <w:b/>
                <w:sz w:val="20"/>
              </w:rPr>
            </w:pPr>
            <w:r>
              <w:rPr>
                <w:b/>
                <w:spacing w:val="-2"/>
                <w:sz w:val="20"/>
              </w:rPr>
              <w:t xml:space="preserve">Flare-up </w:t>
            </w:r>
            <w:r>
              <w:rPr>
                <w:b/>
                <w:sz w:val="20"/>
              </w:rPr>
              <w:t>5/2.5</w:t>
            </w:r>
            <w:r>
              <w:rPr>
                <w:b/>
                <w:spacing w:val="-1"/>
                <w:sz w:val="20"/>
              </w:rPr>
              <w:t xml:space="preserve"> </w:t>
            </w:r>
            <w:r>
              <w:rPr>
                <w:b/>
                <w:spacing w:val="-5"/>
                <w:sz w:val="20"/>
              </w:rPr>
              <w:t>mg</w:t>
            </w:r>
          </w:p>
        </w:tc>
        <w:tc>
          <w:tcPr>
            <w:tcW w:w="1150" w:type="dxa"/>
            <w:tcBorders>
              <w:bottom w:val="nil"/>
            </w:tcBorders>
          </w:tcPr>
          <w:p w14:paraId="1D8D94CF" w14:textId="77777777" w:rsidR="008D42C5" w:rsidRDefault="00790BB7">
            <w:pPr>
              <w:pStyle w:val="TableParagraph"/>
              <w:spacing w:before="0" w:line="270" w:lineRule="atLeast"/>
              <w:ind w:left="238" w:right="189" w:hanging="36"/>
              <w:jc w:val="left"/>
              <w:rPr>
                <w:b/>
                <w:sz w:val="20"/>
              </w:rPr>
            </w:pPr>
            <w:r>
              <w:rPr>
                <w:b/>
                <w:spacing w:val="-2"/>
                <w:sz w:val="20"/>
              </w:rPr>
              <w:t xml:space="preserve">Flare-up </w:t>
            </w:r>
            <w:r>
              <w:rPr>
                <w:b/>
                <w:sz w:val="20"/>
              </w:rPr>
              <w:t>10/5</w:t>
            </w:r>
            <w:r>
              <w:rPr>
                <w:b/>
                <w:spacing w:val="-1"/>
                <w:sz w:val="20"/>
              </w:rPr>
              <w:t xml:space="preserve"> </w:t>
            </w:r>
            <w:r>
              <w:rPr>
                <w:b/>
                <w:spacing w:val="-5"/>
                <w:sz w:val="20"/>
              </w:rPr>
              <w:t>mg</w:t>
            </w:r>
          </w:p>
        </w:tc>
        <w:tc>
          <w:tcPr>
            <w:tcW w:w="1103" w:type="dxa"/>
            <w:tcBorders>
              <w:bottom w:val="nil"/>
            </w:tcBorders>
          </w:tcPr>
          <w:p w14:paraId="5B927901" w14:textId="77777777" w:rsidR="008D42C5" w:rsidRDefault="00790BB7">
            <w:pPr>
              <w:pStyle w:val="TableParagraph"/>
              <w:spacing w:before="0" w:line="270" w:lineRule="atLeast"/>
              <w:ind w:left="167" w:right="144" w:firstLine="13"/>
              <w:jc w:val="left"/>
              <w:rPr>
                <w:b/>
                <w:sz w:val="20"/>
              </w:rPr>
            </w:pPr>
            <w:r>
              <w:rPr>
                <w:b/>
                <w:spacing w:val="-2"/>
                <w:sz w:val="20"/>
              </w:rPr>
              <w:t xml:space="preserve">Flare-up </w:t>
            </w:r>
            <w:r>
              <w:rPr>
                <w:b/>
                <w:sz w:val="20"/>
              </w:rPr>
              <w:t>20/10</w:t>
            </w:r>
            <w:r>
              <w:rPr>
                <w:b/>
                <w:spacing w:val="-1"/>
                <w:sz w:val="20"/>
              </w:rPr>
              <w:t xml:space="preserve"> </w:t>
            </w:r>
            <w:r>
              <w:rPr>
                <w:b/>
                <w:spacing w:val="-5"/>
                <w:sz w:val="20"/>
              </w:rPr>
              <w:t>mg</w:t>
            </w:r>
          </w:p>
        </w:tc>
        <w:tc>
          <w:tcPr>
            <w:tcW w:w="1197" w:type="dxa"/>
            <w:tcBorders>
              <w:top w:val="nil"/>
              <w:bottom w:val="nil"/>
            </w:tcBorders>
          </w:tcPr>
          <w:p w14:paraId="1D38F0DC" w14:textId="77777777" w:rsidR="008D42C5" w:rsidRDefault="008D42C5">
            <w:pPr>
              <w:pStyle w:val="TableParagraph"/>
              <w:spacing w:before="79"/>
              <w:ind w:left="0"/>
              <w:jc w:val="left"/>
              <w:rPr>
                <w:b/>
                <w:i/>
                <w:sz w:val="20"/>
              </w:rPr>
            </w:pPr>
          </w:p>
          <w:p w14:paraId="2C7CE511" w14:textId="77777777" w:rsidR="008D42C5" w:rsidRDefault="00790BB7">
            <w:pPr>
              <w:pStyle w:val="TableParagraph"/>
              <w:spacing w:before="1"/>
              <w:rPr>
                <w:b/>
                <w:sz w:val="20"/>
              </w:rPr>
            </w:pPr>
            <w:r>
              <w:rPr>
                <w:b/>
                <w:sz w:val="20"/>
              </w:rPr>
              <w:t>PVO</w:t>
            </w:r>
            <w:r>
              <w:rPr>
                <w:b/>
                <w:spacing w:val="-1"/>
                <w:sz w:val="20"/>
              </w:rPr>
              <w:t xml:space="preserve"> </w:t>
            </w:r>
            <w:r>
              <w:rPr>
                <w:b/>
                <w:spacing w:val="-2"/>
                <w:sz w:val="20"/>
              </w:rPr>
              <w:t>Total</w:t>
            </w:r>
          </w:p>
        </w:tc>
      </w:tr>
      <w:tr w:rsidR="008D42C5" w14:paraId="4AFE0ECF" w14:textId="77777777">
        <w:trPr>
          <w:trHeight w:val="306"/>
        </w:trPr>
        <w:tc>
          <w:tcPr>
            <w:tcW w:w="2123" w:type="dxa"/>
            <w:tcBorders>
              <w:top w:val="nil"/>
            </w:tcBorders>
          </w:tcPr>
          <w:p w14:paraId="326C79DB" w14:textId="77777777" w:rsidR="008D42C5" w:rsidRDefault="00790BB7">
            <w:pPr>
              <w:pStyle w:val="TableParagraph"/>
              <w:ind w:left="288"/>
              <w:jc w:val="left"/>
              <w:rPr>
                <w:b/>
                <w:sz w:val="20"/>
              </w:rPr>
            </w:pPr>
            <w:r>
              <w:rPr>
                <w:b/>
                <w:sz w:val="20"/>
              </w:rPr>
              <w:t>Preferred</w:t>
            </w:r>
            <w:r>
              <w:rPr>
                <w:b/>
                <w:spacing w:val="-2"/>
                <w:sz w:val="20"/>
              </w:rPr>
              <w:t xml:space="preserve"> </w:t>
            </w:r>
            <w:r>
              <w:rPr>
                <w:b/>
                <w:spacing w:val="-4"/>
                <w:sz w:val="20"/>
              </w:rPr>
              <w:t>Term</w:t>
            </w:r>
          </w:p>
        </w:tc>
        <w:tc>
          <w:tcPr>
            <w:tcW w:w="1116" w:type="dxa"/>
            <w:tcBorders>
              <w:top w:val="nil"/>
            </w:tcBorders>
          </w:tcPr>
          <w:p w14:paraId="068B9EC1" w14:textId="77777777" w:rsidR="008D42C5" w:rsidRDefault="00790BB7">
            <w:pPr>
              <w:pStyle w:val="TableParagraph"/>
              <w:ind w:left="8" w:right="2"/>
              <w:rPr>
                <w:b/>
                <w:sz w:val="20"/>
              </w:rPr>
            </w:pPr>
            <w:r>
              <w:rPr>
                <w:b/>
                <w:spacing w:val="-2"/>
                <w:sz w:val="20"/>
              </w:rPr>
              <w:t>(N=20)</w:t>
            </w:r>
          </w:p>
        </w:tc>
        <w:tc>
          <w:tcPr>
            <w:tcW w:w="1181" w:type="dxa"/>
            <w:tcBorders>
              <w:top w:val="nil"/>
            </w:tcBorders>
          </w:tcPr>
          <w:p w14:paraId="3555FD93" w14:textId="77777777" w:rsidR="008D42C5" w:rsidRDefault="00790BB7">
            <w:pPr>
              <w:pStyle w:val="TableParagraph"/>
              <w:ind w:left="9"/>
              <w:rPr>
                <w:b/>
                <w:sz w:val="20"/>
              </w:rPr>
            </w:pPr>
            <w:r>
              <w:rPr>
                <w:b/>
                <w:spacing w:val="-2"/>
                <w:sz w:val="20"/>
              </w:rPr>
              <w:t>(N=130)</w:t>
            </w:r>
          </w:p>
        </w:tc>
        <w:tc>
          <w:tcPr>
            <w:tcW w:w="1148" w:type="dxa"/>
            <w:tcBorders>
              <w:top w:val="nil"/>
            </w:tcBorders>
          </w:tcPr>
          <w:p w14:paraId="3EEDB15E" w14:textId="77777777" w:rsidR="008D42C5" w:rsidRDefault="00790BB7">
            <w:pPr>
              <w:pStyle w:val="TableParagraph"/>
              <w:ind w:left="11" w:right="2"/>
              <w:rPr>
                <w:b/>
                <w:sz w:val="20"/>
              </w:rPr>
            </w:pPr>
            <w:r>
              <w:rPr>
                <w:b/>
                <w:spacing w:val="-2"/>
                <w:sz w:val="20"/>
              </w:rPr>
              <w:t>(N=7)</w:t>
            </w:r>
          </w:p>
        </w:tc>
        <w:tc>
          <w:tcPr>
            <w:tcW w:w="1150" w:type="dxa"/>
            <w:tcBorders>
              <w:top w:val="nil"/>
            </w:tcBorders>
          </w:tcPr>
          <w:p w14:paraId="3FBA2922" w14:textId="77777777" w:rsidR="008D42C5" w:rsidRDefault="00790BB7">
            <w:pPr>
              <w:pStyle w:val="TableParagraph"/>
              <w:ind w:left="10"/>
              <w:rPr>
                <w:b/>
                <w:sz w:val="20"/>
              </w:rPr>
            </w:pPr>
            <w:r>
              <w:rPr>
                <w:b/>
                <w:spacing w:val="-2"/>
                <w:sz w:val="20"/>
              </w:rPr>
              <w:t>(N=25)</w:t>
            </w:r>
          </w:p>
        </w:tc>
        <w:tc>
          <w:tcPr>
            <w:tcW w:w="1103" w:type="dxa"/>
            <w:tcBorders>
              <w:top w:val="nil"/>
            </w:tcBorders>
          </w:tcPr>
          <w:p w14:paraId="63C8C9DA" w14:textId="77777777" w:rsidR="008D42C5" w:rsidRDefault="00790BB7">
            <w:pPr>
              <w:pStyle w:val="TableParagraph"/>
              <w:rPr>
                <w:b/>
                <w:sz w:val="20"/>
              </w:rPr>
            </w:pPr>
            <w:r>
              <w:rPr>
                <w:b/>
                <w:spacing w:val="-2"/>
                <w:sz w:val="20"/>
              </w:rPr>
              <w:t>(N=100)</w:t>
            </w:r>
          </w:p>
        </w:tc>
        <w:tc>
          <w:tcPr>
            <w:tcW w:w="1197" w:type="dxa"/>
            <w:tcBorders>
              <w:top w:val="nil"/>
            </w:tcBorders>
          </w:tcPr>
          <w:p w14:paraId="28F49B7F" w14:textId="77777777" w:rsidR="008D42C5" w:rsidRDefault="00790BB7">
            <w:pPr>
              <w:pStyle w:val="TableParagraph"/>
              <w:ind w:right="1"/>
              <w:rPr>
                <w:b/>
                <w:sz w:val="20"/>
              </w:rPr>
            </w:pPr>
            <w:r>
              <w:rPr>
                <w:b/>
                <w:spacing w:val="-2"/>
                <w:sz w:val="20"/>
              </w:rPr>
              <w:t>(N=139)</w:t>
            </w:r>
          </w:p>
        </w:tc>
      </w:tr>
      <w:tr w:rsidR="008D42C5" w14:paraId="2200C908" w14:textId="77777777">
        <w:trPr>
          <w:trHeight w:val="774"/>
        </w:trPr>
        <w:tc>
          <w:tcPr>
            <w:tcW w:w="2123" w:type="dxa"/>
            <w:tcBorders>
              <w:bottom w:val="nil"/>
            </w:tcBorders>
          </w:tcPr>
          <w:p w14:paraId="0F8AF378" w14:textId="77777777" w:rsidR="008D42C5" w:rsidRDefault="00790BB7">
            <w:pPr>
              <w:pStyle w:val="TableParagraph"/>
              <w:spacing w:before="40"/>
              <w:ind w:left="108" w:right="93"/>
              <w:jc w:val="left"/>
              <w:rPr>
                <w:sz w:val="20"/>
              </w:rPr>
            </w:pPr>
            <w:r>
              <w:rPr>
                <w:sz w:val="20"/>
              </w:rPr>
              <w:t>Injury,</w:t>
            </w:r>
            <w:r>
              <w:rPr>
                <w:spacing w:val="-13"/>
                <w:sz w:val="20"/>
              </w:rPr>
              <w:t xml:space="preserve"> </w:t>
            </w:r>
            <w:r>
              <w:rPr>
                <w:sz w:val="20"/>
              </w:rPr>
              <w:t>poisoning</w:t>
            </w:r>
            <w:r>
              <w:rPr>
                <w:spacing w:val="-12"/>
                <w:sz w:val="20"/>
              </w:rPr>
              <w:t xml:space="preserve"> </w:t>
            </w:r>
            <w:r>
              <w:rPr>
                <w:sz w:val="20"/>
              </w:rPr>
              <w:t xml:space="preserve">and </w:t>
            </w:r>
            <w:r>
              <w:rPr>
                <w:spacing w:val="-2"/>
                <w:sz w:val="20"/>
              </w:rPr>
              <w:t>procedural complications</w:t>
            </w:r>
          </w:p>
        </w:tc>
        <w:tc>
          <w:tcPr>
            <w:tcW w:w="1116" w:type="dxa"/>
            <w:tcBorders>
              <w:bottom w:val="nil"/>
            </w:tcBorders>
          </w:tcPr>
          <w:p w14:paraId="60AAF505" w14:textId="77777777" w:rsidR="008D42C5" w:rsidRDefault="008D42C5">
            <w:pPr>
              <w:pStyle w:val="TableParagraph"/>
              <w:spacing w:before="40"/>
              <w:ind w:left="0"/>
              <w:jc w:val="left"/>
              <w:rPr>
                <w:b/>
                <w:i/>
                <w:sz w:val="20"/>
              </w:rPr>
            </w:pPr>
          </w:p>
          <w:p w14:paraId="1986A406" w14:textId="77777777" w:rsidR="008D42C5" w:rsidRDefault="00790BB7">
            <w:pPr>
              <w:pStyle w:val="TableParagraph"/>
              <w:spacing w:before="0"/>
              <w:ind w:left="8" w:right="1"/>
              <w:rPr>
                <w:sz w:val="20"/>
              </w:rPr>
            </w:pPr>
            <w:r>
              <w:rPr>
                <w:sz w:val="20"/>
              </w:rPr>
              <w:t xml:space="preserve">5 </w:t>
            </w:r>
            <w:r>
              <w:rPr>
                <w:spacing w:val="-2"/>
                <w:sz w:val="20"/>
              </w:rPr>
              <w:t>(25.0)</w:t>
            </w:r>
          </w:p>
        </w:tc>
        <w:tc>
          <w:tcPr>
            <w:tcW w:w="1181" w:type="dxa"/>
            <w:tcBorders>
              <w:bottom w:val="nil"/>
            </w:tcBorders>
          </w:tcPr>
          <w:p w14:paraId="5D4F4089" w14:textId="77777777" w:rsidR="008D42C5" w:rsidRDefault="008D42C5">
            <w:pPr>
              <w:pStyle w:val="TableParagraph"/>
              <w:spacing w:before="40"/>
              <w:ind w:left="0"/>
              <w:jc w:val="left"/>
              <w:rPr>
                <w:b/>
                <w:i/>
                <w:sz w:val="20"/>
              </w:rPr>
            </w:pPr>
          </w:p>
          <w:p w14:paraId="446BB71D" w14:textId="77777777" w:rsidR="008D42C5" w:rsidRDefault="00790BB7">
            <w:pPr>
              <w:pStyle w:val="TableParagraph"/>
              <w:spacing w:before="0"/>
              <w:ind w:left="9" w:right="2"/>
              <w:rPr>
                <w:sz w:val="20"/>
              </w:rPr>
            </w:pPr>
            <w:r>
              <w:rPr>
                <w:sz w:val="20"/>
              </w:rPr>
              <w:t xml:space="preserve">66 </w:t>
            </w:r>
            <w:r>
              <w:rPr>
                <w:spacing w:val="-2"/>
                <w:sz w:val="20"/>
              </w:rPr>
              <w:t>(50.8)</w:t>
            </w:r>
          </w:p>
        </w:tc>
        <w:tc>
          <w:tcPr>
            <w:tcW w:w="1148" w:type="dxa"/>
            <w:tcBorders>
              <w:bottom w:val="nil"/>
            </w:tcBorders>
          </w:tcPr>
          <w:p w14:paraId="735CAA39" w14:textId="77777777" w:rsidR="008D42C5" w:rsidRDefault="008D42C5">
            <w:pPr>
              <w:pStyle w:val="TableParagraph"/>
              <w:spacing w:before="40"/>
              <w:ind w:left="0"/>
              <w:jc w:val="left"/>
              <w:rPr>
                <w:b/>
                <w:i/>
                <w:sz w:val="20"/>
              </w:rPr>
            </w:pPr>
          </w:p>
          <w:p w14:paraId="44FB52FB" w14:textId="77777777" w:rsidR="008D42C5" w:rsidRDefault="00790BB7">
            <w:pPr>
              <w:pStyle w:val="TableParagraph"/>
              <w:spacing w:before="0"/>
              <w:ind w:left="11"/>
              <w:rPr>
                <w:sz w:val="20"/>
              </w:rPr>
            </w:pPr>
            <w:r>
              <w:rPr>
                <w:spacing w:val="-10"/>
                <w:sz w:val="20"/>
              </w:rPr>
              <w:t>0</w:t>
            </w:r>
          </w:p>
        </w:tc>
        <w:tc>
          <w:tcPr>
            <w:tcW w:w="1150" w:type="dxa"/>
            <w:tcBorders>
              <w:bottom w:val="nil"/>
            </w:tcBorders>
          </w:tcPr>
          <w:p w14:paraId="78AB2DD6" w14:textId="77777777" w:rsidR="008D42C5" w:rsidRDefault="008D42C5">
            <w:pPr>
              <w:pStyle w:val="TableParagraph"/>
              <w:spacing w:before="40"/>
              <w:ind w:left="0"/>
              <w:jc w:val="left"/>
              <w:rPr>
                <w:b/>
                <w:i/>
                <w:sz w:val="20"/>
              </w:rPr>
            </w:pPr>
          </w:p>
          <w:p w14:paraId="5A0A75F5" w14:textId="77777777" w:rsidR="008D42C5" w:rsidRDefault="00790BB7">
            <w:pPr>
              <w:pStyle w:val="TableParagraph"/>
              <w:spacing w:before="0"/>
              <w:ind w:left="10" w:right="2"/>
              <w:rPr>
                <w:sz w:val="20"/>
              </w:rPr>
            </w:pPr>
            <w:r>
              <w:rPr>
                <w:sz w:val="20"/>
              </w:rPr>
              <w:t xml:space="preserve">7 </w:t>
            </w:r>
            <w:r>
              <w:rPr>
                <w:spacing w:val="-2"/>
                <w:sz w:val="20"/>
              </w:rPr>
              <w:t>(28.0)</w:t>
            </w:r>
          </w:p>
        </w:tc>
        <w:tc>
          <w:tcPr>
            <w:tcW w:w="1103" w:type="dxa"/>
            <w:tcBorders>
              <w:bottom w:val="nil"/>
            </w:tcBorders>
          </w:tcPr>
          <w:p w14:paraId="5E5C24B9" w14:textId="77777777" w:rsidR="008D42C5" w:rsidRDefault="008D42C5">
            <w:pPr>
              <w:pStyle w:val="TableParagraph"/>
              <w:spacing w:before="40"/>
              <w:ind w:left="0"/>
              <w:jc w:val="left"/>
              <w:rPr>
                <w:b/>
                <w:i/>
                <w:sz w:val="20"/>
              </w:rPr>
            </w:pPr>
          </w:p>
          <w:p w14:paraId="0FF9BC8E" w14:textId="77777777" w:rsidR="008D42C5" w:rsidRDefault="00790BB7">
            <w:pPr>
              <w:pStyle w:val="TableParagraph"/>
              <w:spacing w:before="0"/>
              <w:rPr>
                <w:sz w:val="20"/>
              </w:rPr>
            </w:pPr>
            <w:r>
              <w:rPr>
                <w:sz w:val="20"/>
              </w:rPr>
              <w:t xml:space="preserve">41 </w:t>
            </w:r>
            <w:r>
              <w:rPr>
                <w:spacing w:val="-2"/>
                <w:sz w:val="20"/>
              </w:rPr>
              <w:t>(41.0)</w:t>
            </w:r>
          </w:p>
        </w:tc>
        <w:tc>
          <w:tcPr>
            <w:tcW w:w="1197" w:type="dxa"/>
            <w:tcBorders>
              <w:bottom w:val="nil"/>
            </w:tcBorders>
          </w:tcPr>
          <w:p w14:paraId="7AC343E9" w14:textId="77777777" w:rsidR="008D42C5" w:rsidRDefault="008D42C5">
            <w:pPr>
              <w:pStyle w:val="TableParagraph"/>
              <w:spacing w:before="40"/>
              <w:ind w:left="0"/>
              <w:jc w:val="left"/>
              <w:rPr>
                <w:b/>
                <w:i/>
                <w:sz w:val="20"/>
              </w:rPr>
            </w:pPr>
          </w:p>
          <w:p w14:paraId="301147EB" w14:textId="77777777" w:rsidR="008D42C5" w:rsidRDefault="00790BB7">
            <w:pPr>
              <w:pStyle w:val="TableParagraph"/>
              <w:spacing w:before="0"/>
              <w:rPr>
                <w:sz w:val="20"/>
              </w:rPr>
            </w:pPr>
            <w:r>
              <w:rPr>
                <w:sz w:val="20"/>
              </w:rPr>
              <w:t xml:space="preserve">89 </w:t>
            </w:r>
            <w:r>
              <w:rPr>
                <w:spacing w:val="-2"/>
                <w:sz w:val="20"/>
              </w:rPr>
              <w:t>(64.0)</w:t>
            </w:r>
          </w:p>
        </w:tc>
      </w:tr>
      <w:tr w:rsidR="008D42C5" w14:paraId="4645E603" w14:textId="77777777">
        <w:trPr>
          <w:trHeight w:val="309"/>
        </w:trPr>
        <w:tc>
          <w:tcPr>
            <w:tcW w:w="2123" w:type="dxa"/>
            <w:tcBorders>
              <w:top w:val="nil"/>
              <w:bottom w:val="nil"/>
            </w:tcBorders>
          </w:tcPr>
          <w:p w14:paraId="132CF666" w14:textId="77777777" w:rsidR="008D42C5" w:rsidRDefault="00790BB7">
            <w:pPr>
              <w:pStyle w:val="TableParagraph"/>
              <w:ind w:left="288"/>
              <w:jc w:val="left"/>
              <w:rPr>
                <w:sz w:val="20"/>
              </w:rPr>
            </w:pPr>
            <w:r>
              <w:rPr>
                <w:sz w:val="20"/>
              </w:rPr>
              <w:t>Skin</w:t>
            </w:r>
            <w:r>
              <w:rPr>
                <w:spacing w:val="-2"/>
                <w:sz w:val="20"/>
              </w:rPr>
              <w:t xml:space="preserve"> abrasion</w:t>
            </w:r>
          </w:p>
        </w:tc>
        <w:tc>
          <w:tcPr>
            <w:tcW w:w="1116" w:type="dxa"/>
            <w:tcBorders>
              <w:top w:val="nil"/>
              <w:bottom w:val="nil"/>
            </w:tcBorders>
          </w:tcPr>
          <w:p w14:paraId="3EF56D43" w14:textId="77777777" w:rsidR="008D42C5" w:rsidRDefault="00790BB7">
            <w:pPr>
              <w:pStyle w:val="TableParagraph"/>
              <w:ind w:left="8" w:right="1"/>
              <w:rPr>
                <w:sz w:val="20"/>
              </w:rPr>
            </w:pPr>
            <w:r>
              <w:rPr>
                <w:spacing w:val="-10"/>
                <w:sz w:val="20"/>
              </w:rPr>
              <w:t>0</w:t>
            </w:r>
          </w:p>
        </w:tc>
        <w:tc>
          <w:tcPr>
            <w:tcW w:w="1181" w:type="dxa"/>
            <w:tcBorders>
              <w:top w:val="nil"/>
              <w:bottom w:val="nil"/>
            </w:tcBorders>
          </w:tcPr>
          <w:p w14:paraId="686D84BF" w14:textId="77777777" w:rsidR="008D42C5" w:rsidRDefault="00790BB7">
            <w:pPr>
              <w:pStyle w:val="TableParagraph"/>
              <w:ind w:left="9" w:right="2"/>
              <w:rPr>
                <w:sz w:val="20"/>
              </w:rPr>
            </w:pPr>
            <w:r>
              <w:rPr>
                <w:sz w:val="20"/>
              </w:rPr>
              <w:t xml:space="preserve">13 </w:t>
            </w:r>
            <w:r>
              <w:rPr>
                <w:spacing w:val="-2"/>
                <w:sz w:val="20"/>
              </w:rPr>
              <w:t>(10.0)</w:t>
            </w:r>
          </w:p>
        </w:tc>
        <w:tc>
          <w:tcPr>
            <w:tcW w:w="1148" w:type="dxa"/>
            <w:tcBorders>
              <w:top w:val="nil"/>
              <w:bottom w:val="nil"/>
            </w:tcBorders>
          </w:tcPr>
          <w:p w14:paraId="4C8A7252" w14:textId="77777777" w:rsidR="008D42C5" w:rsidRDefault="00790BB7">
            <w:pPr>
              <w:pStyle w:val="TableParagraph"/>
              <w:ind w:left="11"/>
              <w:rPr>
                <w:sz w:val="20"/>
              </w:rPr>
            </w:pPr>
            <w:r>
              <w:rPr>
                <w:spacing w:val="-10"/>
                <w:sz w:val="20"/>
              </w:rPr>
              <w:t>0</w:t>
            </w:r>
          </w:p>
        </w:tc>
        <w:tc>
          <w:tcPr>
            <w:tcW w:w="1150" w:type="dxa"/>
            <w:tcBorders>
              <w:top w:val="nil"/>
              <w:bottom w:val="nil"/>
            </w:tcBorders>
          </w:tcPr>
          <w:p w14:paraId="765092F2" w14:textId="77777777" w:rsidR="008D42C5" w:rsidRDefault="00790BB7">
            <w:pPr>
              <w:pStyle w:val="TableParagraph"/>
              <w:ind w:left="10" w:right="1"/>
              <w:rPr>
                <w:sz w:val="20"/>
              </w:rPr>
            </w:pPr>
            <w:r>
              <w:rPr>
                <w:sz w:val="20"/>
              </w:rPr>
              <w:t xml:space="preserve">2 </w:t>
            </w:r>
            <w:r>
              <w:rPr>
                <w:spacing w:val="-2"/>
                <w:sz w:val="20"/>
              </w:rPr>
              <w:t>(8.0)</w:t>
            </w:r>
          </w:p>
        </w:tc>
        <w:tc>
          <w:tcPr>
            <w:tcW w:w="1103" w:type="dxa"/>
            <w:tcBorders>
              <w:top w:val="nil"/>
              <w:bottom w:val="nil"/>
            </w:tcBorders>
          </w:tcPr>
          <w:p w14:paraId="0C2241FB" w14:textId="77777777" w:rsidR="008D42C5" w:rsidRDefault="00790BB7">
            <w:pPr>
              <w:pStyle w:val="TableParagraph"/>
              <w:rPr>
                <w:sz w:val="20"/>
              </w:rPr>
            </w:pPr>
            <w:r>
              <w:rPr>
                <w:sz w:val="20"/>
              </w:rPr>
              <w:t xml:space="preserve">22 </w:t>
            </w:r>
            <w:r>
              <w:rPr>
                <w:spacing w:val="-2"/>
                <w:sz w:val="20"/>
              </w:rPr>
              <w:t>(22.0)</w:t>
            </w:r>
          </w:p>
        </w:tc>
        <w:tc>
          <w:tcPr>
            <w:tcW w:w="1197" w:type="dxa"/>
            <w:tcBorders>
              <w:top w:val="nil"/>
              <w:bottom w:val="nil"/>
            </w:tcBorders>
          </w:tcPr>
          <w:p w14:paraId="1949FB99" w14:textId="77777777" w:rsidR="008D42C5" w:rsidRDefault="00790BB7">
            <w:pPr>
              <w:pStyle w:val="TableParagraph"/>
              <w:rPr>
                <w:sz w:val="20"/>
              </w:rPr>
            </w:pPr>
            <w:r>
              <w:rPr>
                <w:sz w:val="20"/>
              </w:rPr>
              <w:t xml:space="preserve">32 </w:t>
            </w:r>
            <w:r>
              <w:rPr>
                <w:spacing w:val="-2"/>
                <w:sz w:val="20"/>
              </w:rPr>
              <w:t>(23.0)</w:t>
            </w:r>
          </w:p>
        </w:tc>
      </w:tr>
      <w:tr w:rsidR="008D42C5" w14:paraId="02EB8EE8" w14:textId="77777777">
        <w:trPr>
          <w:trHeight w:val="309"/>
        </w:trPr>
        <w:tc>
          <w:tcPr>
            <w:tcW w:w="2123" w:type="dxa"/>
            <w:tcBorders>
              <w:top w:val="nil"/>
              <w:bottom w:val="nil"/>
            </w:tcBorders>
          </w:tcPr>
          <w:p w14:paraId="0295DB3C" w14:textId="77777777" w:rsidR="008D42C5" w:rsidRDefault="00790BB7">
            <w:pPr>
              <w:pStyle w:val="TableParagraph"/>
              <w:ind w:left="288"/>
              <w:jc w:val="left"/>
              <w:rPr>
                <w:sz w:val="20"/>
              </w:rPr>
            </w:pPr>
            <w:r>
              <w:rPr>
                <w:spacing w:val="-2"/>
                <w:sz w:val="20"/>
              </w:rPr>
              <w:t>Contusion</w:t>
            </w:r>
          </w:p>
        </w:tc>
        <w:tc>
          <w:tcPr>
            <w:tcW w:w="1116" w:type="dxa"/>
            <w:tcBorders>
              <w:top w:val="nil"/>
              <w:bottom w:val="nil"/>
            </w:tcBorders>
          </w:tcPr>
          <w:p w14:paraId="4A082D9D" w14:textId="77777777" w:rsidR="008D42C5" w:rsidRDefault="00790BB7">
            <w:pPr>
              <w:pStyle w:val="TableParagraph"/>
              <w:ind w:left="8"/>
              <w:rPr>
                <w:sz w:val="20"/>
              </w:rPr>
            </w:pPr>
            <w:r>
              <w:rPr>
                <w:sz w:val="20"/>
              </w:rPr>
              <w:t xml:space="preserve">1 </w:t>
            </w:r>
            <w:r>
              <w:rPr>
                <w:spacing w:val="-2"/>
                <w:sz w:val="20"/>
              </w:rPr>
              <w:t>(5.0)</w:t>
            </w:r>
          </w:p>
        </w:tc>
        <w:tc>
          <w:tcPr>
            <w:tcW w:w="1181" w:type="dxa"/>
            <w:tcBorders>
              <w:top w:val="nil"/>
              <w:bottom w:val="nil"/>
            </w:tcBorders>
          </w:tcPr>
          <w:p w14:paraId="36CACF4F" w14:textId="77777777" w:rsidR="008D42C5" w:rsidRDefault="00790BB7">
            <w:pPr>
              <w:pStyle w:val="TableParagraph"/>
              <w:ind w:left="9" w:right="2"/>
              <w:rPr>
                <w:sz w:val="20"/>
              </w:rPr>
            </w:pPr>
            <w:r>
              <w:rPr>
                <w:sz w:val="20"/>
              </w:rPr>
              <w:t xml:space="preserve">15 </w:t>
            </w:r>
            <w:r>
              <w:rPr>
                <w:spacing w:val="-2"/>
                <w:sz w:val="20"/>
              </w:rPr>
              <w:t>(11.5)</w:t>
            </w:r>
          </w:p>
        </w:tc>
        <w:tc>
          <w:tcPr>
            <w:tcW w:w="1148" w:type="dxa"/>
            <w:tcBorders>
              <w:top w:val="nil"/>
              <w:bottom w:val="nil"/>
            </w:tcBorders>
          </w:tcPr>
          <w:p w14:paraId="1D7FCA11" w14:textId="77777777" w:rsidR="008D42C5" w:rsidRDefault="00790BB7">
            <w:pPr>
              <w:pStyle w:val="TableParagraph"/>
              <w:ind w:left="11"/>
              <w:rPr>
                <w:sz w:val="20"/>
              </w:rPr>
            </w:pPr>
            <w:r>
              <w:rPr>
                <w:spacing w:val="-10"/>
                <w:sz w:val="20"/>
              </w:rPr>
              <w:t>0</w:t>
            </w:r>
          </w:p>
        </w:tc>
        <w:tc>
          <w:tcPr>
            <w:tcW w:w="1150" w:type="dxa"/>
            <w:tcBorders>
              <w:top w:val="nil"/>
              <w:bottom w:val="nil"/>
            </w:tcBorders>
          </w:tcPr>
          <w:p w14:paraId="4A77A2C6" w14:textId="77777777" w:rsidR="008D42C5" w:rsidRDefault="00790BB7">
            <w:pPr>
              <w:pStyle w:val="TableParagraph"/>
              <w:ind w:left="10" w:right="1"/>
              <w:rPr>
                <w:sz w:val="20"/>
              </w:rPr>
            </w:pPr>
            <w:r>
              <w:rPr>
                <w:sz w:val="20"/>
              </w:rPr>
              <w:t xml:space="preserve">1 </w:t>
            </w:r>
            <w:r>
              <w:rPr>
                <w:spacing w:val="-2"/>
                <w:sz w:val="20"/>
              </w:rPr>
              <w:t>(4.0)</w:t>
            </w:r>
          </w:p>
        </w:tc>
        <w:tc>
          <w:tcPr>
            <w:tcW w:w="1103" w:type="dxa"/>
            <w:tcBorders>
              <w:top w:val="nil"/>
              <w:bottom w:val="nil"/>
            </w:tcBorders>
          </w:tcPr>
          <w:p w14:paraId="6AAC7366" w14:textId="77777777" w:rsidR="008D42C5" w:rsidRDefault="00790BB7">
            <w:pPr>
              <w:pStyle w:val="TableParagraph"/>
              <w:ind w:right="1"/>
              <w:rPr>
                <w:sz w:val="20"/>
              </w:rPr>
            </w:pPr>
            <w:r>
              <w:rPr>
                <w:sz w:val="20"/>
              </w:rPr>
              <w:t xml:space="preserve">5 </w:t>
            </w:r>
            <w:r>
              <w:rPr>
                <w:spacing w:val="-2"/>
                <w:sz w:val="20"/>
              </w:rPr>
              <w:t>(5.0)</w:t>
            </w:r>
          </w:p>
        </w:tc>
        <w:tc>
          <w:tcPr>
            <w:tcW w:w="1197" w:type="dxa"/>
            <w:tcBorders>
              <w:top w:val="nil"/>
              <w:bottom w:val="nil"/>
            </w:tcBorders>
          </w:tcPr>
          <w:p w14:paraId="74D3F85A" w14:textId="77777777" w:rsidR="008D42C5" w:rsidRDefault="00790BB7">
            <w:pPr>
              <w:pStyle w:val="TableParagraph"/>
              <w:rPr>
                <w:sz w:val="20"/>
              </w:rPr>
            </w:pPr>
            <w:r>
              <w:rPr>
                <w:sz w:val="20"/>
              </w:rPr>
              <w:t xml:space="preserve">19 </w:t>
            </w:r>
            <w:r>
              <w:rPr>
                <w:spacing w:val="-2"/>
                <w:sz w:val="20"/>
              </w:rPr>
              <w:t>(13.7)</w:t>
            </w:r>
          </w:p>
        </w:tc>
      </w:tr>
      <w:tr w:rsidR="008D42C5" w14:paraId="28759273" w14:textId="77777777">
        <w:trPr>
          <w:trHeight w:val="306"/>
        </w:trPr>
        <w:tc>
          <w:tcPr>
            <w:tcW w:w="2123" w:type="dxa"/>
            <w:tcBorders>
              <w:top w:val="nil"/>
            </w:tcBorders>
          </w:tcPr>
          <w:p w14:paraId="21D617A6" w14:textId="77777777" w:rsidR="008D42C5" w:rsidRDefault="00790BB7">
            <w:pPr>
              <w:pStyle w:val="TableParagraph"/>
              <w:ind w:left="288"/>
              <w:jc w:val="left"/>
              <w:rPr>
                <w:sz w:val="20"/>
              </w:rPr>
            </w:pPr>
            <w:r>
              <w:rPr>
                <w:spacing w:val="-4"/>
                <w:sz w:val="20"/>
              </w:rPr>
              <w:t>Fall</w:t>
            </w:r>
          </w:p>
        </w:tc>
        <w:tc>
          <w:tcPr>
            <w:tcW w:w="1116" w:type="dxa"/>
            <w:tcBorders>
              <w:top w:val="nil"/>
            </w:tcBorders>
          </w:tcPr>
          <w:p w14:paraId="2D560C15" w14:textId="77777777" w:rsidR="008D42C5" w:rsidRDefault="00790BB7">
            <w:pPr>
              <w:pStyle w:val="TableParagraph"/>
              <w:ind w:left="8" w:right="1"/>
              <w:rPr>
                <w:sz w:val="20"/>
              </w:rPr>
            </w:pPr>
            <w:r>
              <w:rPr>
                <w:sz w:val="20"/>
              </w:rPr>
              <w:t xml:space="preserve">2 </w:t>
            </w:r>
            <w:r>
              <w:rPr>
                <w:spacing w:val="-2"/>
                <w:sz w:val="20"/>
              </w:rPr>
              <w:t>(10.0)</w:t>
            </w:r>
          </w:p>
        </w:tc>
        <w:tc>
          <w:tcPr>
            <w:tcW w:w="1181" w:type="dxa"/>
            <w:tcBorders>
              <w:top w:val="nil"/>
            </w:tcBorders>
          </w:tcPr>
          <w:p w14:paraId="591A44C3" w14:textId="77777777" w:rsidR="008D42C5" w:rsidRDefault="00790BB7">
            <w:pPr>
              <w:pStyle w:val="TableParagraph"/>
              <w:ind w:left="9" w:right="1"/>
              <w:rPr>
                <w:sz w:val="20"/>
              </w:rPr>
            </w:pPr>
            <w:r>
              <w:rPr>
                <w:sz w:val="20"/>
              </w:rPr>
              <w:t xml:space="preserve">10 </w:t>
            </w:r>
            <w:r>
              <w:rPr>
                <w:spacing w:val="-2"/>
                <w:sz w:val="20"/>
              </w:rPr>
              <w:t>(7.7)</w:t>
            </w:r>
          </w:p>
        </w:tc>
        <w:tc>
          <w:tcPr>
            <w:tcW w:w="1148" w:type="dxa"/>
            <w:tcBorders>
              <w:top w:val="nil"/>
            </w:tcBorders>
          </w:tcPr>
          <w:p w14:paraId="5FCCE373" w14:textId="77777777" w:rsidR="008D42C5" w:rsidRDefault="00790BB7">
            <w:pPr>
              <w:pStyle w:val="TableParagraph"/>
              <w:ind w:left="11"/>
              <w:rPr>
                <w:sz w:val="20"/>
              </w:rPr>
            </w:pPr>
            <w:r>
              <w:rPr>
                <w:spacing w:val="-10"/>
                <w:sz w:val="20"/>
              </w:rPr>
              <w:t>0</w:t>
            </w:r>
          </w:p>
        </w:tc>
        <w:tc>
          <w:tcPr>
            <w:tcW w:w="1150" w:type="dxa"/>
            <w:tcBorders>
              <w:top w:val="nil"/>
            </w:tcBorders>
          </w:tcPr>
          <w:p w14:paraId="523EA139" w14:textId="77777777" w:rsidR="008D42C5" w:rsidRDefault="00790BB7">
            <w:pPr>
              <w:pStyle w:val="TableParagraph"/>
              <w:ind w:left="10" w:right="1"/>
              <w:rPr>
                <w:sz w:val="20"/>
              </w:rPr>
            </w:pPr>
            <w:r>
              <w:rPr>
                <w:sz w:val="20"/>
              </w:rPr>
              <w:t>2</w:t>
            </w:r>
            <w:r>
              <w:rPr>
                <w:spacing w:val="-1"/>
                <w:sz w:val="20"/>
              </w:rPr>
              <w:t xml:space="preserve"> </w:t>
            </w:r>
            <w:r>
              <w:rPr>
                <w:spacing w:val="-2"/>
                <w:sz w:val="20"/>
              </w:rPr>
              <w:t>(8.0)</w:t>
            </w:r>
          </w:p>
        </w:tc>
        <w:tc>
          <w:tcPr>
            <w:tcW w:w="1103" w:type="dxa"/>
            <w:tcBorders>
              <w:top w:val="nil"/>
            </w:tcBorders>
          </w:tcPr>
          <w:p w14:paraId="47BBD781" w14:textId="77777777" w:rsidR="008D42C5" w:rsidRDefault="00790BB7">
            <w:pPr>
              <w:pStyle w:val="TableParagraph"/>
              <w:ind w:right="1"/>
              <w:rPr>
                <w:sz w:val="20"/>
              </w:rPr>
            </w:pPr>
            <w:r>
              <w:rPr>
                <w:sz w:val="20"/>
              </w:rPr>
              <w:t xml:space="preserve">8 </w:t>
            </w:r>
            <w:r>
              <w:rPr>
                <w:spacing w:val="-2"/>
                <w:sz w:val="20"/>
              </w:rPr>
              <w:t>(8.0)</w:t>
            </w:r>
          </w:p>
        </w:tc>
        <w:tc>
          <w:tcPr>
            <w:tcW w:w="1197" w:type="dxa"/>
            <w:tcBorders>
              <w:top w:val="nil"/>
            </w:tcBorders>
          </w:tcPr>
          <w:p w14:paraId="0C475ADD" w14:textId="77777777" w:rsidR="008D42C5" w:rsidRDefault="00790BB7">
            <w:pPr>
              <w:pStyle w:val="TableParagraph"/>
              <w:rPr>
                <w:sz w:val="20"/>
              </w:rPr>
            </w:pPr>
            <w:r>
              <w:rPr>
                <w:sz w:val="20"/>
              </w:rPr>
              <w:t xml:space="preserve">17 </w:t>
            </w:r>
            <w:r>
              <w:rPr>
                <w:spacing w:val="-2"/>
                <w:sz w:val="20"/>
              </w:rPr>
              <w:t>(12.2)</w:t>
            </w:r>
          </w:p>
        </w:tc>
      </w:tr>
      <w:tr w:rsidR="008D42C5" w14:paraId="06F7C088" w14:textId="77777777">
        <w:trPr>
          <w:trHeight w:val="773"/>
        </w:trPr>
        <w:tc>
          <w:tcPr>
            <w:tcW w:w="2123" w:type="dxa"/>
            <w:tcBorders>
              <w:bottom w:val="nil"/>
            </w:tcBorders>
          </w:tcPr>
          <w:p w14:paraId="4180082A" w14:textId="77777777" w:rsidR="008D42C5" w:rsidRDefault="00790BB7">
            <w:pPr>
              <w:pStyle w:val="TableParagraph"/>
              <w:spacing w:before="40"/>
              <w:ind w:left="108"/>
              <w:jc w:val="left"/>
              <w:rPr>
                <w:sz w:val="20"/>
              </w:rPr>
            </w:pPr>
            <w:r>
              <w:rPr>
                <w:sz w:val="20"/>
              </w:rPr>
              <w:t>General</w:t>
            </w:r>
            <w:r>
              <w:rPr>
                <w:spacing w:val="-13"/>
                <w:sz w:val="20"/>
              </w:rPr>
              <w:t xml:space="preserve"> </w:t>
            </w:r>
            <w:r>
              <w:rPr>
                <w:sz w:val="20"/>
              </w:rPr>
              <w:t>disorders</w:t>
            </w:r>
            <w:r>
              <w:rPr>
                <w:spacing w:val="-12"/>
                <w:sz w:val="20"/>
              </w:rPr>
              <w:t xml:space="preserve"> </w:t>
            </w:r>
            <w:r>
              <w:rPr>
                <w:sz w:val="20"/>
              </w:rPr>
              <w:t xml:space="preserve">and administration site </w:t>
            </w:r>
            <w:r>
              <w:rPr>
                <w:spacing w:val="-2"/>
                <w:sz w:val="20"/>
              </w:rPr>
              <w:t>conditions</w:t>
            </w:r>
          </w:p>
        </w:tc>
        <w:tc>
          <w:tcPr>
            <w:tcW w:w="1116" w:type="dxa"/>
            <w:tcBorders>
              <w:bottom w:val="nil"/>
            </w:tcBorders>
          </w:tcPr>
          <w:p w14:paraId="67C60A8C" w14:textId="77777777" w:rsidR="008D42C5" w:rsidRDefault="008D42C5">
            <w:pPr>
              <w:pStyle w:val="TableParagraph"/>
              <w:spacing w:before="39"/>
              <w:ind w:left="0"/>
              <w:jc w:val="left"/>
              <w:rPr>
                <w:b/>
                <w:i/>
                <w:sz w:val="20"/>
              </w:rPr>
            </w:pPr>
          </w:p>
          <w:p w14:paraId="338F8E27" w14:textId="77777777" w:rsidR="008D42C5" w:rsidRDefault="00790BB7">
            <w:pPr>
              <w:pStyle w:val="TableParagraph"/>
              <w:spacing w:before="0"/>
              <w:ind w:left="8" w:right="2"/>
              <w:rPr>
                <w:sz w:val="20"/>
              </w:rPr>
            </w:pPr>
            <w:r>
              <w:rPr>
                <w:sz w:val="20"/>
              </w:rPr>
              <w:t xml:space="preserve">10 </w:t>
            </w:r>
            <w:r>
              <w:rPr>
                <w:spacing w:val="-2"/>
                <w:sz w:val="20"/>
              </w:rPr>
              <w:t>(50.0)</w:t>
            </w:r>
          </w:p>
        </w:tc>
        <w:tc>
          <w:tcPr>
            <w:tcW w:w="1181" w:type="dxa"/>
            <w:tcBorders>
              <w:bottom w:val="nil"/>
            </w:tcBorders>
          </w:tcPr>
          <w:p w14:paraId="254D3A39" w14:textId="77777777" w:rsidR="008D42C5" w:rsidRDefault="008D42C5">
            <w:pPr>
              <w:pStyle w:val="TableParagraph"/>
              <w:spacing w:before="39"/>
              <w:ind w:left="0"/>
              <w:jc w:val="left"/>
              <w:rPr>
                <w:b/>
                <w:i/>
                <w:sz w:val="20"/>
              </w:rPr>
            </w:pPr>
          </w:p>
          <w:p w14:paraId="1EBF5E32" w14:textId="77777777" w:rsidR="008D42C5" w:rsidRDefault="00790BB7">
            <w:pPr>
              <w:pStyle w:val="TableParagraph"/>
              <w:spacing w:before="0"/>
              <w:ind w:left="9" w:right="2"/>
              <w:rPr>
                <w:sz w:val="20"/>
              </w:rPr>
            </w:pPr>
            <w:r>
              <w:rPr>
                <w:sz w:val="20"/>
              </w:rPr>
              <w:t xml:space="preserve">39 </w:t>
            </w:r>
            <w:r>
              <w:rPr>
                <w:spacing w:val="-2"/>
                <w:sz w:val="20"/>
              </w:rPr>
              <w:t>(30.0)</w:t>
            </w:r>
          </w:p>
        </w:tc>
        <w:tc>
          <w:tcPr>
            <w:tcW w:w="1148" w:type="dxa"/>
            <w:tcBorders>
              <w:bottom w:val="nil"/>
            </w:tcBorders>
          </w:tcPr>
          <w:p w14:paraId="2E8D7490" w14:textId="77777777" w:rsidR="008D42C5" w:rsidRDefault="008D42C5">
            <w:pPr>
              <w:pStyle w:val="TableParagraph"/>
              <w:spacing w:before="39"/>
              <w:ind w:left="0"/>
              <w:jc w:val="left"/>
              <w:rPr>
                <w:b/>
                <w:i/>
                <w:sz w:val="20"/>
              </w:rPr>
            </w:pPr>
          </w:p>
          <w:p w14:paraId="03BD8E56" w14:textId="77777777" w:rsidR="008D42C5" w:rsidRDefault="00790BB7">
            <w:pPr>
              <w:pStyle w:val="TableParagraph"/>
              <w:spacing w:before="0"/>
              <w:ind w:left="11" w:right="2"/>
              <w:rPr>
                <w:sz w:val="20"/>
              </w:rPr>
            </w:pPr>
            <w:r>
              <w:rPr>
                <w:sz w:val="20"/>
              </w:rPr>
              <w:t xml:space="preserve">3 </w:t>
            </w:r>
            <w:r>
              <w:rPr>
                <w:spacing w:val="-2"/>
                <w:sz w:val="20"/>
              </w:rPr>
              <w:t>(42.9)</w:t>
            </w:r>
          </w:p>
        </w:tc>
        <w:tc>
          <w:tcPr>
            <w:tcW w:w="1150" w:type="dxa"/>
            <w:tcBorders>
              <w:bottom w:val="nil"/>
            </w:tcBorders>
          </w:tcPr>
          <w:p w14:paraId="1A0A1A70" w14:textId="77777777" w:rsidR="008D42C5" w:rsidRDefault="008D42C5">
            <w:pPr>
              <w:pStyle w:val="TableParagraph"/>
              <w:spacing w:before="39"/>
              <w:ind w:left="0"/>
              <w:jc w:val="left"/>
              <w:rPr>
                <w:b/>
                <w:i/>
                <w:sz w:val="20"/>
              </w:rPr>
            </w:pPr>
          </w:p>
          <w:p w14:paraId="10A50013" w14:textId="77777777" w:rsidR="008D42C5" w:rsidRDefault="00790BB7">
            <w:pPr>
              <w:pStyle w:val="TableParagraph"/>
              <w:spacing w:before="0"/>
              <w:ind w:left="10"/>
              <w:rPr>
                <w:sz w:val="20"/>
              </w:rPr>
            </w:pPr>
            <w:r>
              <w:rPr>
                <w:sz w:val="20"/>
              </w:rPr>
              <w:t xml:space="preserve">14 </w:t>
            </w:r>
            <w:r>
              <w:rPr>
                <w:spacing w:val="-2"/>
                <w:sz w:val="20"/>
              </w:rPr>
              <w:t>(56.0)</w:t>
            </w:r>
          </w:p>
        </w:tc>
        <w:tc>
          <w:tcPr>
            <w:tcW w:w="1103" w:type="dxa"/>
            <w:tcBorders>
              <w:bottom w:val="nil"/>
            </w:tcBorders>
          </w:tcPr>
          <w:p w14:paraId="25009406" w14:textId="77777777" w:rsidR="008D42C5" w:rsidRDefault="008D42C5">
            <w:pPr>
              <w:pStyle w:val="TableParagraph"/>
              <w:spacing w:before="39"/>
              <w:ind w:left="0"/>
              <w:jc w:val="left"/>
              <w:rPr>
                <w:b/>
                <w:i/>
                <w:sz w:val="20"/>
              </w:rPr>
            </w:pPr>
          </w:p>
          <w:p w14:paraId="223B69B9" w14:textId="77777777" w:rsidR="008D42C5" w:rsidRDefault="00790BB7">
            <w:pPr>
              <w:pStyle w:val="TableParagraph"/>
              <w:spacing w:before="0"/>
              <w:rPr>
                <w:sz w:val="20"/>
              </w:rPr>
            </w:pPr>
            <w:r>
              <w:rPr>
                <w:sz w:val="20"/>
              </w:rPr>
              <w:t xml:space="preserve">41 </w:t>
            </w:r>
            <w:r>
              <w:rPr>
                <w:spacing w:val="-2"/>
                <w:sz w:val="20"/>
              </w:rPr>
              <w:t>(41.0)</w:t>
            </w:r>
          </w:p>
        </w:tc>
        <w:tc>
          <w:tcPr>
            <w:tcW w:w="1197" w:type="dxa"/>
            <w:tcBorders>
              <w:bottom w:val="nil"/>
            </w:tcBorders>
          </w:tcPr>
          <w:p w14:paraId="5C5392E1" w14:textId="77777777" w:rsidR="008D42C5" w:rsidRDefault="008D42C5">
            <w:pPr>
              <w:pStyle w:val="TableParagraph"/>
              <w:spacing w:before="39"/>
              <w:ind w:left="0"/>
              <w:jc w:val="left"/>
              <w:rPr>
                <w:b/>
                <w:i/>
                <w:sz w:val="20"/>
              </w:rPr>
            </w:pPr>
          </w:p>
          <w:p w14:paraId="0D36B62E" w14:textId="77777777" w:rsidR="008D42C5" w:rsidRDefault="00790BB7">
            <w:pPr>
              <w:pStyle w:val="TableParagraph"/>
              <w:spacing w:before="0"/>
              <w:rPr>
                <w:sz w:val="20"/>
              </w:rPr>
            </w:pPr>
            <w:r>
              <w:rPr>
                <w:sz w:val="20"/>
              </w:rPr>
              <w:t xml:space="preserve">65 </w:t>
            </w:r>
            <w:r>
              <w:rPr>
                <w:spacing w:val="-2"/>
                <w:sz w:val="20"/>
              </w:rPr>
              <w:t>(46.8)</w:t>
            </w:r>
          </w:p>
        </w:tc>
      </w:tr>
      <w:tr w:rsidR="008D42C5" w14:paraId="041F3B3C" w14:textId="77777777">
        <w:trPr>
          <w:trHeight w:val="540"/>
        </w:trPr>
        <w:tc>
          <w:tcPr>
            <w:tcW w:w="2123" w:type="dxa"/>
            <w:tcBorders>
              <w:top w:val="nil"/>
              <w:bottom w:val="nil"/>
            </w:tcBorders>
          </w:tcPr>
          <w:p w14:paraId="69A1CF43" w14:textId="77777777" w:rsidR="008D42C5" w:rsidRDefault="00790BB7">
            <w:pPr>
              <w:pStyle w:val="TableParagraph"/>
              <w:ind w:left="288" w:right="401"/>
              <w:jc w:val="left"/>
              <w:rPr>
                <w:sz w:val="20"/>
              </w:rPr>
            </w:pPr>
            <w:r>
              <w:rPr>
                <w:spacing w:val="-2"/>
                <w:sz w:val="20"/>
              </w:rPr>
              <w:t>Condition aggravated</w:t>
            </w:r>
          </w:p>
        </w:tc>
        <w:tc>
          <w:tcPr>
            <w:tcW w:w="1116" w:type="dxa"/>
            <w:tcBorders>
              <w:top w:val="nil"/>
              <w:bottom w:val="nil"/>
            </w:tcBorders>
          </w:tcPr>
          <w:p w14:paraId="7F991D78" w14:textId="77777777" w:rsidR="008D42C5" w:rsidRDefault="00790BB7">
            <w:pPr>
              <w:pStyle w:val="TableParagraph"/>
              <w:spacing w:before="151"/>
              <w:ind w:left="8" w:right="1"/>
              <w:rPr>
                <w:sz w:val="20"/>
              </w:rPr>
            </w:pPr>
            <w:r>
              <w:rPr>
                <w:sz w:val="20"/>
              </w:rPr>
              <w:t xml:space="preserve">8 </w:t>
            </w:r>
            <w:r>
              <w:rPr>
                <w:spacing w:val="-2"/>
                <w:sz w:val="20"/>
              </w:rPr>
              <w:t>(40.0)</w:t>
            </w:r>
          </w:p>
        </w:tc>
        <w:tc>
          <w:tcPr>
            <w:tcW w:w="1181" w:type="dxa"/>
            <w:tcBorders>
              <w:top w:val="nil"/>
              <w:bottom w:val="nil"/>
            </w:tcBorders>
          </w:tcPr>
          <w:p w14:paraId="300C8685" w14:textId="77777777" w:rsidR="008D42C5" w:rsidRDefault="00790BB7">
            <w:pPr>
              <w:pStyle w:val="TableParagraph"/>
              <w:spacing w:before="151"/>
              <w:ind w:left="9" w:right="2"/>
              <w:rPr>
                <w:sz w:val="20"/>
              </w:rPr>
            </w:pPr>
            <w:r>
              <w:rPr>
                <w:sz w:val="20"/>
              </w:rPr>
              <w:t xml:space="preserve">15 </w:t>
            </w:r>
            <w:r>
              <w:rPr>
                <w:spacing w:val="-2"/>
                <w:sz w:val="20"/>
              </w:rPr>
              <w:t>(11.5)</w:t>
            </w:r>
          </w:p>
        </w:tc>
        <w:tc>
          <w:tcPr>
            <w:tcW w:w="1148" w:type="dxa"/>
            <w:tcBorders>
              <w:top w:val="nil"/>
              <w:bottom w:val="nil"/>
            </w:tcBorders>
          </w:tcPr>
          <w:p w14:paraId="6B9174F4" w14:textId="77777777" w:rsidR="008D42C5" w:rsidRDefault="00790BB7">
            <w:pPr>
              <w:pStyle w:val="TableParagraph"/>
              <w:spacing w:before="151"/>
              <w:ind w:left="11" w:right="2"/>
              <w:rPr>
                <w:sz w:val="20"/>
              </w:rPr>
            </w:pPr>
            <w:r>
              <w:rPr>
                <w:sz w:val="20"/>
              </w:rPr>
              <w:t xml:space="preserve">1 </w:t>
            </w:r>
            <w:r>
              <w:rPr>
                <w:spacing w:val="-2"/>
                <w:sz w:val="20"/>
              </w:rPr>
              <w:t>(14.3)</w:t>
            </w:r>
          </w:p>
        </w:tc>
        <w:tc>
          <w:tcPr>
            <w:tcW w:w="1150" w:type="dxa"/>
            <w:tcBorders>
              <w:top w:val="nil"/>
              <w:bottom w:val="nil"/>
            </w:tcBorders>
          </w:tcPr>
          <w:p w14:paraId="4640B046" w14:textId="77777777" w:rsidR="008D42C5" w:rsidRDefault="00790BB7">
            <w:pPr>
              <w:pStyle w:val="TableParagraph"/>
              <w:spacing w:before="151"/>
              <w:ind w:left="10"/>
              <w:rPr>
                <w:sz w:val="20"/>
              </w:rPr>
            </w:pPr>
            <w:r>
              <w:rPr>
                <w:sz w:val="20"/>
              </w:rPr>
              <w:t xml:space="preserve">10 </w:t>
            </w:r>
            <w:r>
              <w:rPr>
                <w:spacing w:val="-2"/>
                <w:sz w:val="20"/>
              </w:rPr>
              <w:t>(40.0)</w:t>
            </w:r>
          </w:p>
        </w:tc>
        <w:tc>
          <w:tcPr>
            <w:tcW w:w="1103" w:type="dxa"/>
            <w:tcBorders>
              <w:top w:val="nil"/>
              <w:bottom w:val="nil"/>
            </w:tcBorders>
          </w:tcPr>
          <w:p w14:paraId="3AB73C2E" w14:textId="77777777" w:rsidR="008D42C5" w:rsidRDefault="00790BB7">
            <w:pPr>
              <w:pStyle w:val="TableParagraph"/>
              <w:spacing w:before="151"/>
              <w:rPr>
                <w:sz w:val="20"/>
              </w:rPr>
            </w:pPr>
            <w:r>
              <w:rPr>
                <w:sz w:val="20"/>
              </w:rPr>
              <w:t xml:space="preserve">18 </w:t>
            </w:r>
            <w:r>
              <w:rPr>
                <w:spacing w:val="-2"/>
                <w:sz w:val="20"/>
              </w:rPr>
              <w:t>(18.0)</w:t>
            </w:r>
          </w:p>
        </w:tc>
        <w:tc>
          <w:tcPr>
            <w:tcW w:w="1197" w:type="dxa"/>
            <w:tcBorders>
              <w:top w:val="nil"/>
              <w:bottom w:val="nil"/>
            </w:tcBorders>
          </w:tcPr>
          <w:p w14:paraId="228C86E1" w14:textId="77777777" w:rsidR="008D42C5" w:rsidRDefault="00790BB7">
            <w:pPr>
              <w:pStyle w:val="TableParagraph"/>
              <w:spacing w:before="151"/>
              <w:rPr>
                <w:sz w:val="20"/>
              </w:rPr>
            </w:pPr>
            <w:r>
              <w:rPr>
                <w:sz w:val="20"/>
              </w:rPr>
              <w:t xml:space="preserve">31 </w:t>
            </w:r>
            <w:r>
              <w:rPr>
                <w:spacing w:val="-2"/>
                <w:sz w:val="20"/>
              </w:rPr>
              <w:t>(22.3)</w:t>
            </w:r>
          </w:p>
        </w:tc>
      </w:tr>
      <w:tr w:rsidR="008D42C5" w14:paraId="754C8F2B" w14:textId="77777777">
        <w:trPr>
          <w:trHeight w:val="310"/>
        </w:trPr>
        <w:tc>
          <w:tcPr>
            <w:tcW w:w="2123" w:type="dxa"/>
            <w:tcBorders>
              <w:top w:val="nil"/>
              <w:bottom w:val="nil"/>
            </w:tcBorders>
          </w:tcPr>
          <w:p w14:paraId="3D3029F0" w14:textId="77777777" w:rsidR="008D42C5" w:rsidRDefault="00790BB7">
            <w:pPr>
              <w:pStyle w:val="TableParagraph"/>
              <w:ind w:left="288"/>
              <w:jc w:val="left"/>
              <w:rPr>
                <w:sz w:val="20"/>
              </w:rPr>
            </w:pPr>
            <w:r>
              <w:rPr>
                <w:spacing w:val="-2"/>
                <w:sz w:val="20"/>
              </w:rPr>
              <w:t>Pyrexia</w:t>
            </w:r>
          </w:p>
        </w:tc>
        <w:tc>
          <w:tcPr>
            <w:tcW w:w="1116" w:type="dxa"/>
            <w:tcBorders>
              <w:top w:val="nil"/>
              <w:bottom w:val="nil"/>
            </w:tcBorders>
          </w:tcPr>
          <w:p w14:paraId="7BC5BE6A" w14:textId="77777777" w:rsidR="008D42C5" w:rsidRDefault="00790BB7">
            <w:pPr>
              <w:pStyle w:val="TableParagraph"/>
              <w:ind w:left="8" w:right="1"/>
              <w:rPr>
                <w:sz w:val="20"/>
              </w:rPr>
            </w:pPr>
            <w:r>
              <w:rPr>
                <w:sz w:val="20"/>
              </w:rPr>
              <w:t xml:space="preserve">3 </w:t>
            </w:r>
            <w:r>
              <w:rPr>
                <w:spacing w:val="-2"/>
                <w:sz w:val="20"/>
              </w:rPr>
              <w:t>(15.0)</w:t>
            </w:r>
          </w:p>
        </w:tc>
        <w:tc>
          <w:tcPr>
            <w:tcW w:w="1181" w:type="dxa"/>
            <w:tcBorders>
              <w:top w:val="nil"/>
              <w:bottom w:val="nil"/>
            </w:tcBorders>
          </w:tcPr>
          <w:p w14:paraId="6C26EDBA" w14:textId="77777777" w:rsidR="008D42C5" w:rsidRDefault="00790BB7">
            <w:pPr>
              <w:pStyle w:val="TableParagraph"/>
              <w:ind w:left="9" w:right="1"/>
              <w:rPr>
                <w:sz w:val="20"/>
              </w:rPr>
            </w:pPr>
            <w:r>
              <w:rPr>
                <w:sz w:val="20"/>
              </w:rPr>
              <w:t xml:space="preserve">11 </w:t>
            </w:r>
            <w:r>
              <w:rPr>
                <w:spacing w:val="-2"/>
                <w:sz w:val="20"/>
              </w:rPr>
              <w:t>(8.5)</w:t>
            </w:r>
          </w:p>
        </w:tc>
        <w:tc>
          <w:tcPr>
            <w:tcW w:w="1148" w:type="dxa"/>
            <w:tcBorders>
              <w:top w:val="nil"/>
              <w:bottom w:val="nil"/>
            </w:tcBorders>
          </w:tcPr>
          <w:p w14:paraId="2C7AF747" w14:textId="77777777" w:rsidR="008D42C5" w:rsidRDefault="00790BB7">
            <w:pPr>
              <w:pStyle w:val="TableParagraph"/>
              <w:ind w:left="11" w:right="1"/>
              <w:rPr>
                <w:sz w:val="20"/>
              </w:rPr>
            </w:pPr>
            <w:r>
              <w:rPr>
                <w:sz w:val="20"/>
              </w:rPr>
              <w:t>2</w:t>
            </w:r>
            <w:r>
              <w:rPr>
                <w:spacing w:val="-1"/>
                <w:sz w:val="20"/>
              </w:rPr>
              <w:t xml:space="preserve"> </w:t>
            </w:r>
            <w:r>
              <w:rPr>
                <w:spacing w:val="-2"/>
                <w:sz w:val="20"/>
              </w:rPr>
              <w:t>(28.6)</w:t>
            </w:r>
          </w:p>
        </w:tc>
        <w:tc>
          <w:tcPr>
            <w:tcW w:w="1150" w:type="dxa"/>
            <w:tcBorders>
              <w:top w:val="nil"/>
              <w:bottom w:val="nil"/>
            </w:tcBorders>
          </w:tcPr>
          <w:p w14:paraId="046D1844" w14:textId="77777777" w:rsidR="008D42C5" w:rsidRDefault="00790BB7">
            <w:pPr>
              <w:pStyle w:val="TableParagraph"/>
              <w:ind w:left="10" w:right="1"/>
              <w:rPr>
                <w:sz w:val="20"/>
              </w:rPr>
            </w:pPr>
            <w:r>
              <w:rPr>
                <w:sz w:val="20"/>
              </w:rPr>
              <w:t xml:space="preserve">2 </w:t>
            </w:r>
            <w:r>
              <w:rPr>
                <w:spacing w:val="-2"/>
                <w:sz w:val="20"/>
              </w:rPr>
              <w:t>(8.0)</w:t>
            </w:r>
          </w:p>
        </w:tc>
        <w:tc>
          <w:tcPr>
            <w:tcW w:w="1103" w:type="dxa"/>
            <w:tcBorders>
              <w:top w:val="nil"/>
              <w:bottom w:val="nil"/>
            </w:tcBorders>
          </w:tcPr>
          <w:p w14:paraId="6848A864" w14:textId="77777777" w:rsidR="008D42C5" w:rsidRDefault="00790BB7">
            <w:pPr>
              <w:pStyle w:val="TableParagraph"/>
              <w:rPr>
                <w:sz w:val="20"/>
              </w:rPr>
            </w:pPr>
            <w:r>
              <w:rPr>
                <w:sz w:val="20"/>
              </w:rPr>
              <w:t xml:space="preserve">12 </w:t>
            </w:r>
            <w:r>
              <w:rPr>
                <w:spacing w:val="-2"/>
                <w:sz w:val="20"/>
              </w:rPr>
              <w:t>(12.0)</w:t>
            </w:r>
          </w:p>
        </w:tc>
        <w:tc>
          <w:tcPr>
            <w:tcW w:w="1197" w:type="dxa"/>
            <w:tcBorders>
              <w:top w:val="nil"/>
              <w:bottom w:val="nil"/>
            </w:tcBorders>
          </w:tcPr>
          <w:p w14:paraId="4670ED4D" w14:textId="77777777" w:rsidR="008D42C5" w:rsidRDefault="00790BB7">
            <w:pPr>
              <w:pStyle w:val="TableParagraph"/>
              <w:rPr>
                <w:sz w:val="20"/>
              </w:rPr>
            </w:pPr>
            <w:r>
              <w:rPr>
                <w:sz w:val="20"/>
              </w:rPr>
              <w:t xml:space="preserve">21 </w:t>
            </w:r>
            <w:r>
              <w:rPr>
                <w:spacing w:val="-2"/>
                <w:sz w:val="20"/>
              </w:rPr>
              <w:t>(15.1)</w:t>
            </w:r>
          </w:p>
        </w:tc>
      </w:tr>
      <w:tr w:rsidR="008D42C5" w14:paraId="1CC16FDD" w14:textId="77777777">
        <w:trPr>
          <w:trHeight w:val="310"/>
        </w:trPr>
        <w:tc>
          <w:tcPr>
            <w:tcW w:w="2123" w:type="dxa"/>
            <w:tcBorders>
              <w:top w:val="nil"/>
              <w:bottom w:val="nil"/>
            </w:tcBorders>
          </w:tcPr>
          <w:p w14:paraId="151D498D" w14:textId="77777777" w:rsidR="008D42C5" w:rsidRDefault="00790BB7">
            <w:pPr>
              <w:pStyle w:val="TableParagraph"/>
              <w:spacing w:before="36"/>
              <w:ind w:left="0" w:right="273"/>
              <w:jc w:val="right"/>
              <w:rPr>
                <w:sz w:val="20"/>
              </w:rPr>
            </w:pPr>
            <w:r>
              <w:rPr>
                <w:sz w:val="20"/>
              </w:rPr>
              <w:t>Peripheral</w:t>
            </w:r>
            <w:r>
              <w:rPr>
                <w:spacing w:val="-5"/>
                <w:sz w:val="20"/>
              </w:rPr>
              <w:t xml:space="preserve"> </w:t>
            </w:r>
            <w:r>
              <w:rPr>
                <w:spacing w:val="-2"/>
                <w:sz w:val="20"/>
              </w:rPr>
              <w:t>swelling</w:t>
            </w:r>
          </w:p>
        </w:tc>
        <w:tc>
          <w:tcPr>
            <w:tcW w:w="1116" w:type="dxa"/>
            <w:tcBorders>
              <w:top w:val="nil"/>
              <w:bottom w:val="nil"/>
            </w:tcBorders>
          </w:tcPr>
          <w:p w14:paraId="1F9B737A" w14:textId="77777777" w:rsidR="008D42C5" w:rsidRDefault="00790BB7">
            <w:pPr>
              <w:pStyle w:val="TableParagraph"/>
              <w:spacing w:before="36"/>
              <w:ind w:left="8"/>
              <w:rPr>
                <w:sz w:val="20"/>
              </w:rPr>
            </w:pPr>
            <w:r>
              <w:rPr>
                <w:sz w:val="20"/>
              </w:rPr>
              <w:t xml:space="preserve">1 </w:t>
            </w:r>
            <w:r>
              <w:rPr>
                <w:spacing w:val="-2"/>
                <w:sz w:val="20"/>
              </w:rPr>
              <w:t>(5.0)</w:t>
            </w:r>
          </w:p>
        </w:tc>
        <w:tc>
          <w:tcPr>
            <w:tcW w:w="1181" w:type="dxa"/>
            <w:tcBorders>
              <w:top w:val="nil"/>
              <w:bottom w:val="nil"/>
            </w:tcBorders>
          </w:tcPr>
          <w:p w14:paraId="29A9CD36" w14:textId="77777777" w:rsidR="008D42C5" w:rsidRDefault="00790BB7">
            <w:pPr>
              <w:pStyle w:val="TableParagraph"/>
              <w:spacing w:before="36"/>
              <w:ind w:left="9" w:right="1"/>
              <w:rPr>
                <w:sz w:val="20"/>
              </w:rPr>
            </w:pPr>
            <w:r>
              <w:rPr>
                <w:sz w:val="20"/>
              </w:rPr>
              <w:t xml:space="preserve">6 </w:t>
            </w:r>
            <w:r>
              <w:rPr>
                <w:spacing w:val="-2"/>
                <w:sz w:val="20"/>
              </w:rPr>
              <w:t>(4.6)</w:t>
            </w:r>
          </w:p>
        </w:tc>
        <w:tc>
          <w:tcPr>
            <w:tcW w:w="1148" w:type="dxa"/>
            <w:tcBorders>
              <w:top w:val="nil"/>
              <w:bottom w:val="nil"/>
            </w:tcBorders>
          </w:tcPr>
          <w:p w14:paraId="72326BCD" w14:textId="77777777" w:rsidR="008D42C5" w:rsidRDefault="00790BB7">
            <w:pPr>
              <w:pStyle w:val="TableParagraph"/>
              <w:spacing w:before="36"/>
              <w:ind w:left="11"/>
              <w:rPr>
                <w:sz w:val="20"/>
              </w:rPr>
            </w:pPr>
            <w:r>
              <w:rPr>
                <w:spacing w:val="-10"/>
                <w:sz w:val="20"/>
              </w:rPr>
              <w:t>0</w:t>
            </w:r>
          </w:p>
        </w:tc>
        <w:tc>
          <w:tcPr>
            <w:tcW w:w="1150" w:type="dxa"/>
            <w:tcBorders>
              <w:top w:val="nil"/>
              <w:bottom w:val="nil"/>
            </w:tcBorders>
          </w:tcPr>
          <w:p w14:paraId="135E99DA" w14:textId="77777777" w:rsidR="008D42C5" w:rsidRDefault="00790BB7">
            <w:pPr>
              <w:pStyle w:val="TableParagraph"/>
              <w:spacing w:before="36"/>
              <w:ind w:left="10" w:right="1"/>
              <w:rPr>
                <w:sz w:val="20"/>
              </w:rPr>
            </w:pPr>
            <w:r>
              <w:rPr>
                <w:sz w:val="20"/>
              </w:rPr>
              <w:t xml:space="preserve">2 </w:t>
            </w:r>
            <w:r>
              <w:rPr>
                <w:spacing w:val="-2"/>
                <w:sz w:val="20"/>
              </w:rPr>
              <w:t>(8.0)</w:t>
            </w:r>
          </w:p>
        </w:tc>
        <w:tc>
          <w:tcPr>
            <w:tcW w:w="1103" w:type="dxa"/>
            <w:tcBorders>
              <w:top w:val="nil"/>
              <w:bottom w:val="nil"/>
            </w:tcBorders>
          </w:tcPr>
          <w:p w14:paraId="2F40F5C5" w14:textId="77777777" w:rsidR="008D42C5" w:rsidRDefault="00790BB7">
            <w:pPr>
              <w:pStyle w:val="TableParagraph"/>
              <w:spacing w:before="36"/>
              <w:rPr>
                <w:sz w:val="20"/>
              </w:rPr>
            </w:pPr>
            <w:r>
              <w:rPr>
                <w:sz w:val="20"/>
              </w:rPr>
              <w:t xml:space="preserve">12 </w:t>
            </w:r>
            <w:r>
              <w:rPr>
                <w:spacing w:val="-2"/>
                <w:sz w:val="20"/>
              </w:rPr>
              <w:t>(12.0)</w:t>
            </w:r>
          </w:p>
        </w:tc>
        <w:tc>
          <w:tcPr>
            <w:tcW w:w="1197" w:type="dxa"/>
            <w:tcBorders>
              <w:top w:val="nil"/>
              <w:bottom w:val="nil"/>
            </w:tcBorders>
          </w:tcPr>
          <w:p w14:paraId="6A215B88" w14:textId="77777777" w:rsidR="008D42C5" w:rsidRDefault="00790BB7">
            <w:pPr>
              <w:pStyle w:val="TableParagraph"/>
              <w:spacing w:before="36"/>
              <w:rPr>
                <w:sz w:val="20"/>
              </w:rPr>
            </w:pPr>
            <w:r>
              <w:rPr>
                <w:sz w:val="20"/>
              </w:rPr>
              <w:t xml:space="preserve">19 </w:t>
            </w:r>
            <w:r>
              <w:rPr>
                <w:spacing w:val="-2"/>
                <w:sz w:val="20"/>
              </w:rPr>
              <w:t>(13.7)</w:t>
            </w:r>
          </w:p>
        </w:tc>
      </w:tr>
      <w:tr w:rsidR="008D42C5" w14:paraId="5E92EB4B" w14:textId="77777777">
        <w:trPr>
          <w:trHeight w:val="305"/>
        </w:trPr>
        <w:tc>
          <w:tcPr>
            <w:tcW w:w="2123" w:type="dxa"/>
            <w:tcBorders>
              <w:top w:val="nil"/>
            </w:tcBorders>
          </w:tcPr>
          <w:p w14:paraId="43ED23A3" w14:textId="77777777" w:rsidR="008D42C5" w:rsidRDefault="00790BB7">
            <w:pPr>
              <w:pStyle w:val="TableParagraph"/>
              <w:ind w:left="288"/>
              <w:jc w:val="left"/>
              <w:rPr>
                <w:sz w:val="20"/>
              </w:rPr>
            </w:pPr>
            <w:r>
              <w:rPr>
                <w:spacing w:val="-2"/>
                <w:sz w:val="20"/>
              </w:rPr>
              <w:t>Fatigue</w:t>
            </w:r>
          </w:p>
        </w:tc>
        <w:tc>
          <w:tcPr>
            <w:tcW w:w="1116" w:type="dxa"/>
            <w:tcBorders>
              <w:top w:val="nil"/>
            </w:tcBorders>
          </w:tcPr>
          <w:p w14:paraId="7B7D0073" w14:textId="77777777" w:rsidR="008D42C5" w:rsidRDefault="00790BB7">
            <w:pPr>
              <w:pStyle w:val="TableParagraph"/>
              <w:ind w:left="8" w:right="1"/>
              <w:rPr>
                <w:sz w:val="20"/>
              </w:rPr>
            </w:pPr>
            <w:r>
              <w:rPr>
                <w:spacing w:val="-10"/>
                <w:sz w:val="20"/>
              </w:rPr>
              <w:t>0</w:t>
            </w:r>
          </w:p>
        </w:tc>
        <w:tc>
          <w:tcPr>
            <w:tcW w:w="1181" w:type="dxa"/>
            <w:tcBorders>
              <w:top w:val="nil"/>
            </w:tcBorders>
          </w:tcPr>
          <w:p w14:paraId="05872CA0" w14:textId="77777777" w:rsidR="008D42C5" w:rsidRDefault="00790BB7">
            <w:pPr>
              <w:pStyle w:val="TableParagraph"/>
              <w:ind w:left="9" w:right="1"/>
              <w:rPr>
                <w:sz w:val="20"/>
              </w:rPr>
            </w:pPr>
            <w:r>
              <w:rPr>
                <w:sz w:val="20"/>
              </w:rPr>
              <w:t xml:space="preserve">5 </w:t>
            </w:r>
            <w:r>
              <w:rPr>
                <w:spacing w:val="-2"/>
                <w:sz w:val="20"/>
              </w:rPr>
              <w:t>(3.8)</w:t>
            </w:r>
          </w:p>
        </w:tc>
        <w:tc>
          <w:tcPr>
            <w:tcW w:w="1148" w:type="dxa"/>
            <w:tcBorders>
              <w:top w:val="nil"/>
            </w:tcBorders>
          </w:tcPr>
          <w:p w14:paraId="2DC79885" w14:textId="77777777" w:rsidR="008D42C5" w:rsidRDefault="00790BB7">
            <w:pPr>
              <w:pStyle w:val="TableParagraph"/>
              <w:ind w:left="11" w:right="2"/>
              <w:rPr>
                <w:sz w:val="20"/>
              </w:rPr>
            </w:pPr>
            <w:r>
              <w:rPr>
                <w:sz w:val="20"/>
              </w:rPr>
              <w:t xml:space="preserve">1 </w:t>
            </w:r>
            <w:r>
              <w:rPr>
                <w:spacing w:val="-2"/>
                <w:sz w:val="20"/>
              </w:rPr>
              <w:t>(14.3)</w:t>
            </w:r>
          </w:p>
        </w:tc>
        <w:tc>
          <w:tcPr>
            <w:tcW w:w="1150" w:type="dxa"/>
            <w:tcBorders>
              <w:top w:val="nil"/>
            </w:tcBorders>
          </w:tcPr>
          <w:p w14:paraId="5D32E81A" w14:textId="77777777" w:rsidR="008D42C5" w:rsidRDefault="00790BB7">
            <w:pPr>
              <w:pStyle w:val="TableParagraph"/>
              <w:ind w:left="10"/>
              <w:rPr>
                <w:sz w:val="20"/>
              </w:rPr>
            </w:pPr>
            <w:r>
              <w:rPr>
                <w:spacing w:val="-10"/>
                <w:sz w:val="20"/>
              </w:rPr>
              <w:t>0</w:t>
            </w:r>
          </w:p>
        </w:tc>
        <w:tc>
          <w:tcPr>
            <w:tcW w:w="1103" w:type="dxa"/>
            <w:tcBorders>
              <w:top w:val="nil"/>
            </w:tcBorders>
          </w:tcPr>
          <w:p w14:paraId="04FF19B8" w14:textId="77777777" w:rsidR="008D42C5" w:rsidRDefault="00790BB7">
            <w:pPr>
              <w:pStyle w:val="TableParagraph"/>
              <w:rPr>
                <w:sz w:val="20"/>
              </w:rPr>
            </w:pPr>
            <w:r>
              <w:rPr>
                <w:sz w:val="20"/>
              </w:rPr>
              <w:t xml:space="preserve">10 </w:t>
            </w:r>
            <w:r>
              <w:rPr>
                <w:spacing w:val="-2"/>
                <w:sz w:val="20"/>
              </w:rPr>
              <w:t>(10.0)</w:t>
            </w:r>
          </w:p>
        </w:tc>
        <w:tc>
          <w:tcPr>
            <w:tcW w:w="1197" w:type="dxa"/>
            <w:tcBorders>
              <w:top w:val="nil"/>
            </w:tcBorders>
          </w:tcPr>
          <w:p w14:paraId="498A6D60" w14:textId="77777777" w:rsidR="008D42C5" w:rsidRDefault="00790BB7">
            <w:pPr>
              <w:pStyle w:val="TableParagraph"/>
              <w:rPr>
                <w:sz w:val="20"/>
              </w:rPr>
            </w:pPr>
            <w:r>
              <w:rPr>
                <w:sz w:val="20"/>
              </w:rPr>
              <w:t xml:space="preserve">15 </w:t>
            </w:r>
            <w:r>
              <w:rPr>
                <w:spacing w:val="-2"/>
                <w:sz w:val="20"/>
              </w:rPr>
              <w:t>(10.8)</w:t>
            </w:r>
          </w:p>
        </w:tc>
      </w:tr>
      <w:tr w:rsidR="008D42C5" w14:paraId="687537A8" w14:textId="77777777">
        <w:trPr>
          <w:trHeight w:val="774"/>
        </w:trPr>
        <w:tc>
          <w:tcPr>
            <w:tcW w:w="2123" w:type="dxa"/>
            <w:tcBorders>
              <w:bottom w:val="nil"/>
            </w:tcBorders>
          </w:tcPr>
          <w:p w14:paraId="455979E8" w14:textId="77777777" w:rsidR="008D42C5" w:rsidRDefault="00790BB7">
            <w:pPr>
              <w:pStyle w:val="TableParagraph"/>
              <w:spacing w:before="41"/>
              <w:ind w:left="108" w:right="320"/>
              <w:jc w:val="left"/>
              <w:rPr>
                <w:sz w:val="20"/>
              </w:rPr>
            </w:pPr>
            <w:r>
              <w:rPr>
                <w:sz w:val="20"/>
              </w:rPr>
              <w:t>Respiratory,</w:t>
            </w:r>
            <w:r>
              <w:rPr>
                <w:spacing w:val="-13"/>
                <w:sz w:val="20"/>
              </w:rPr>
              <w:t xml:space="preserve"> </w:t>
            </w:r>
            <w:proofErr w:type="gramStart"/>
            <w:r>
              <w:rPr>
                <w:sz w:val="20"/>
              </w:rPr>
              <w:t>thoracic</w:t>
            </w:r>
            <w:proofErr w:type="gramEnd"/>
            <w:r>
              <w:rPr>
                <w:sz w:val="20"/>
              </w:rPr>
              <w:t xml:space="preserve"> and mediastinal </w:t>
            </w:r>
            <w:r>
              <w:rPr>
                <w:spacing w:val="-2"/>
                <w:sz w:val="20"/>
              </w:rPr>
              <w:t>disorders</w:t>
            </w:r>
          </w:p>
        </w:tc>
        <w:tc>
          <w:tcPr>
            <w:tcW w:w="1116" w:type="dxa"/>
            <w:tcBorders>
              <w:bottom w:val="nil"/>
            </w:tcBorders>
          </w:tcPr>
          <w:p w14:paraId="14A69512" w14:textId="77777777" w:rsidR="008D42C5" w:rsidRDefault="008D42C5">
            <w:pPr>
              <w:pStyle w:val="TableParagraph"/>
              <w:spacing w:before="40"/>
              <w:ind w:left="0"/>
              <w:jc w:val="left"/>
              <w:rPr>
                <w:b/>
                <w:i/>
                <w:sz w:val="20"/>
              </w:rPr>
            </w:pPr>
          </w:p>
          <w:p w14:paraId="55B19A92" w14:textId="77777777" w:rsidR="008D42C5" w:rsidRDefault="00790BB7">
            <w:pPr>
              <w:pStyle w:val="TableParagraph"/>
              <w:spacing w:before="0"/>
              <w:ind w:left="8" w:right="1"/>
              <w:rPr>
                <w:sz w:val="20"/>
              </w:rPr>
            </w:pPr>
            <w:r>
              <w:rPr>
                <w:sz w:val="20"/>
              </w:rPr>
              <w:t xml:space="preserve">6 </w:t>
            </w:r>
            <w:r>
              <w:rPr>
                <w:spacing w:val="-2"/>
                <w:sz w:val="20"/>
              </w:rPr>
              <w:t>(30.0)</w:t>
            </w:r>
          </w:p>
        </w:tc>
        <w:tc>
          <w:tcPr>
            <w:tcW w:w="1181" w:type="dxa"/>
            <w:tcBorders>
              <w:bottom w:val="nil"/>
            </w:tcBorders>
          </w:tcPr>
          <w:p w14:paraId="1983B460" w14:textId="77777777" w:rsidR="008D42C5" w:rsidRDefault="008D42C5">
            <w:pPr>
              <w:pStyle w:val="TableParagraph"/>
              <w:spacing w:before="40"/>
              <w:ind w:left="0"/>
              <w:jc w:val="left"/>
              <w:rPr>
                <w:b/>
                <w:i/>
                <w:sz w:val="20"/>
              </w:rPr>
            </w:pPr>
          </w:p>
          <w:p w14:paraId="6CAB787A" w14:textId="77777777" w:rsidR="008D42C5" w:rsidRDefault="00790BB7">
            <w:pPr>
              <w:pStyle w:val="TableParagraph"/>
              <w:spacing w:before="0"/>
              <w:ind w:left="9" w:right="2"/>
              <w:rPr>
                <w:sz w:val="20"/>
              </w:rPr>
            </w:pPr>
            <w:r>
              <w:rPr>
                <w:sz w:val="20"/>
              </w:rPr>
              <w:t xml:space="preserve">45 </w:t>
            </w:r>
            <w:r>
              <w:rPr>
                <w:spacing w:val="-2"/>
                <w:sz w:val="20"/>
              </w:rPr>
              <w:t>(34.6)</w:t>
            </w:r>
          </w:p>
        </w:tc>
        <w:tc>
          <w:tcPr>
            <w:tcW w:w="1148" w:type="dxa"/>
            <w:tcBorders>
              <w:bottom w:val="nil"/>
            </w:tcBorders>
          </w:tcPr>
          <w:p w14:paraId="0939C39B" w14:textId="77777777" w:rsidR="008D42C5" w:rsidRDefault="008D42C5">
            <w:pPr>
              <w:pStyle w:val="TableParagraph"/>
              <w:spacing w:before="40"/>
              <w:ind w:left="0"/>
              <w:jc w:val="left"/>
              <w:rPr>
                <w:b/>
                <w:i/>
                <w:sz w:val="20"/>
              </w:rPr>
            </w:pPr>
          </w:p>
          <w:p w14:paraId="0811B85A" w14:textId="77777777" w:rsidR="008D42C5" w:rsidRDefault="00790BB7">
            <w:pPr>
              <w:pStyle w:val="TableParagraph"/>
              <w:spacing w:before="0"/>
              <w:ind w:left="11" w:right="2"/>
              <w:rPr>
                <w:sz w:val="20"/>
              </w:rPr>
            </w:pPr>
            <w:r>
              <w:rPr>
                <w:sz w:val="20"/>
              </w:rPr>
              <w:t xml:space="preserve">1 </w:t>
            </w:r>
            <w:r>
              <w:rPr>
                <w:spacing w:val="-2"/>
                <w:sz w:val="20"/>
              </w:rPr>
              <w:t>(14.3)</w:t>
            </w:r>
          </w:p>
        </w:tc>
        <w:tc>
          <w:tcPr>
            <w:tcW w:w="1150" w:type="dxa"/>
            <w:tcBorders>
              <w:bottom w:val="nil"/>
            </w:tcBorders>
          </w:tcPr>
          <w:p w14:paraId="2AD9FA29" w14:textId="77777777" w:rsidR="008D42C5" w:rsidRDefault="008D42C5">
            <w:pPr>
              <w:pStyle w:val="TableParagraph"/>
              <w:spacing w:before="40"/>
              <w:ind w:left="0"/>
              <w:jc w:val="left"/>
              <w:rPr>
                <w:b/>
                <w:i/>
                <w:sz w:val="20"/>
              </w:rPr>
            </w:pPr>
          </w:p>
          <w:p w14:paraId="075EC9D8" w14:textId="77777777" w:rsidR="008D42C5" w:rsidRDefault="00790BB7">
            <w:pPr>
              <w:pStyle w:val="TableParagraph"/>
              <w:spacing w:before="0"/>
              <w:ind w:left="10" w:right="2"/>
              <w:rPr>
                <w:sz w:val="20"/>
              </w:rPr>
            </w:pPr>
            <w:r>
              <w:rPr>
                <w:sz w:val="20"/>
              </w:rPr>
              <w:t xml:space="preserve">6 </w:t>
            </w:r>
            <w:r>
              <w:rPr>
                <w:spacing w:val="-2"/>
                <w:sz w:val="20"/>
              </w:rPr>
              <w:t>(24.0)</w:t>
            </w:r>
          </w:p>
        </w:tc>
        <w:tc>
          <w:tcPr>
            <w:tcW w:w="1103" w:type="dxa"/>
            <w:tcBorders>
              <w:bottom w:val="nil"/>
            </w:tcBorders>
          </w:tcPr>
          <w:p w14:paraId="5A7219DE" w14:textId="77777777" w:rsidR="008D42C5" w:rsidRDefault="008D42C5">
            <w:pPr>
              <w:pStyle w:val="TableParagraph"/>
              <w:spacing w:before="40"/>
              <w:ind w:left="0"/>
              <w:jc w:val="left"/>
              <w:rPr>
                <w:b/>
                <w:i/>
                <w:sz w:val="20"/>
              </w:rPr>
            </w:pPr>
          </w:p>
          <w:p w14:paraId="66572E8A" w14:textId="77777777" w:rsidR="008D42C5" w:rsidRDefault="00790BB7">
            <w:pPr>
              <w:pStyle w:val="TableParagraph"/>
              <w:spacing w:before="0"/>
              <w:rPr>
                <w:sz w:val="20"/>
              </w:rPr>
            </w:pPr>
            <w:r>
              <w:rPr>
                <w:sz w:val="20"/>
              </w:rPr>
              <w:t xml:space="preserve">27 </w:t>
            </w:r>
            <w:r>
              <w:rPr>
                <w:spacing w:val="-2"/>
                <w:sz w:val="20"/>
              </w:rPr>
              <w:t>(27.0)</w:t>
            </w:r>
          </w:p>
        </w:tc>
        <w:tc>
          <w:tcPr>
            <w:tcW w:w="1197" w:type="dxa"/>
            <w:tcBorders>
              <w:bottom w:val="nil"/>
            </w:tcBorders>
          </w:tcPr>
          <w:p w14:paraId="39A15C9E" w14:textId="77777777" w:rsidR="008D42C5" w:rsidRDefault="008D42C5">
            <w:pPr>
              <w:pStyle w:val="TableParagraph"/>
              <w:spacing w:before="40"/>
              <w:ind w:left="0"/>
              <w:jc w:val="left"/>
              <w:rPr>
                <w:b/>
                <w:i/>
                <w:sz w:val="20"/>
              </w:rPr>
            </w:pPr>
          </w:p>
          <w:p w14:paraId="7E6AF63B" w14:textId="77777777" w:rsidR="008D42C5" w:rsidRDefault="00790BB7">
            <w:pPr>
              <w:pStyle w:val="TableParagraph"/>
              <w:spacing w:before="0"/>
              <w:ind w:right="1"/>
              <w:rPr>
                <w:sz w:val="20"/>
              </w:rPr>
            </w:pPr>
            <w:r>
              <w:rPr>
                <w:sz w:val="20"/>
              </w:rPr>
              <w:t xml:space="preserve">62 </w:t>
            </w:r>
            <w:r>
              <w:rPr>
                <w:spacing w:val="-2"/>
                <w:sz w:val="20"/>
              </w:rPr>
              <w:t>(44.6)</w:t>
            </w:r>
          </w:p>
        </w:tc>
      </w:tr>
      <w:tr w:rsidR="008D42C5" w14:paraId="3F9EA277" w14:textId="77777777">
        <w:trPr>
          <w:trHeight w:val="310"/>
        </w:trPr>
        <w:tc>
          <w:tcPr>
            <w:tcW w:w="2123" w:type="dxa"/>
            <w:tcBorders>
              <w:top w:val="nil"/>
              <w:bottom w:val="nil"/>
            </w:tcBorders>
          </w:tcPr>
          <w:p w14:paraId="73E51C8B" w14:textId="77777777" w:rsidR="008D42C5" w:rsidRDefault="00790BB7">
            <w:pPr>
              <w:pStyle w:val="TableParagraph"/>
              <w:ind w:left="288"/>
              <w:jc w:val="left"/>
              <w:rPr>
                <w:sz w:val="20"/>
              </w:rPr>
            </w:pPr>
            <w:r>
              <w:rPr>
                <w:spacing w:val="-2"/>
                <w:sz w:val="20"/>
              </w:rPr>
              <w:t>Cough</w:t>
            </w:r>
          </w:p>
        </w:tc>
        <w:tc>
          <w:tcPr>
            <w:tcW w:w="1116" w:type="dxa"/>
            <w:tcBorders>
              <w:top w:val="nil"/>
              <w:bottom w:val="nil"/>
            </w:tcBorders>
          </w:tcPr>
          <w:p w14:paraId="3784EBA5" w14:textId="77777777" w:rsidR="008D42C5" w:rsidRDefault="00790BB7">
            <w:pPr>
              <w:pStyle w:val="TableParagraph"/>
              <w:ind w:left="8" w:right="1"/>
              <w:rPr>
                <w:sz w:val="20"/>
              </w:rPr>
            </w:pPr>
            <w:r>
              <w:rPr>
                <w:sz w:val="20"/>
              </w:rPr>
              <w:t xml:space="preserve">2 </w:t>
            </w:r>
            <w:r>
              <w:rPr>
                <w:spacing w:val="-2"/>
                <w:sz w:val="20"/>
              </w:rPr>
              <w:t>(10.0)</w:t>
            </w:r>
          </w:p>
        </w:tc>
        <w:tc>
          <w:tcPr>
            <w:tcW w:w="1181" w:type="dxa"/>
            <w:tcBorders>
              <w:top w:val="nil"/>
              <w:bottom w:val="nil"/>
            </w:tcBorders>
          </w:tcPr>
          <w:p w14:paraId="0150E932" w14:textId="77777777" w:rsidR="008D42C5" w:rsidRDefault="00790BB7">
            <w:pPr>
              <w:pStyle w:val="TableParagraph"/>
              <w:ind w:left="9" w:right="2"/>
              <w:rPr>
                <w:sz w:val="20"/>
              </w:rPr>
            </w:pPr>
            <w:r>
              <w:rPr>
                <w:sz w:val="20"/>
              </w:rPr>
              <w:t xml:space="preserve">13 </w:t>
            </w:r>
            <w:r>
              <w:rPr>
                <w:spacing w:val="-2"/>
                <w:sz w:val="20"/>
              </w:rPr>
              <w:t>(10.0)</w:t>
            </w:r>
          </w:p>
        </w:tc>
        <w:tc>
          <w:tcPr>
            <w:tcW w:w="1148" w:type="dxa"/>
            <w:tcBorders>
              <w:top w:val="nil"/>
              <w:bottom w:val="nil"/>
            </w:tcBorders>
          </w:tcPr>
          <w:p w14:paraId="180EC4E2" w14:textId="77777777" w:rsidR="008D42C5" w:rsidRDefault="00790BB7">
            <w:pPr>
              <w:pStyle w:val="TableParagraph"/>
              <w:ind w:left="11"/>
              <w:rPr>
                <w:sz w:val="20"/>
              </w:rPr>
            </w:pPr>
            <w:r>
              <w:rPr>
                <w:spacing w:val="-10"/>
                <w:sz w:val="20"/>
              </w:rPr>
              <w:t>0</w:t>
            </w:r>
          </w:p>
        </w:tc>
        <w:tc>
          <w:tcPr>
            <w:tcW w:w="1150" w:type="dxa"/>
            <w:tcBorders>
              <w:top w:val="nil"/>
              <w:bottom w:val="nil"/>
            </w:tcBorders>
          </w:tcPr>
          <w:p w14:paraId="09A3E1E8" w14:textId="77777777" w:rsidR="008D42C5" w:rsidRDefault="00790BB7">
            <w:pPr>
              <w:pStyle w:val="TableParagraph"/>
              <w:ind w:left="10" w:right="1"/>
              <w:rPr>
                <w:sz w:val="20"/>
              </w:rPr>
            </w:pPr>
            <w:r>
              <w:rPr>
                <w:sz w:val="20"/>
              </w:rPr>
              <w:t xml:space="preserve">2 </w:t>
            </w:r>
            <w:r>
              <w:rPr>
                <w:spacing w:val="-2"/>
                <w:sz w:val="20"/>
              </w:rPr>
              <w:t>(8.0)</w:t>
            </w:r>
          </w:p>
        </w:tc>
        <w:tc>
          <w:tcPr>
            <w:tcW w:w="1103" w:type="dxa"/>
            <w:tcBorders>
              <w:top w:val="nil"/>
              <w:bottom w:val="nil"/>
            </w:tcBorders>
          </w:tcPr>
          <w:p w14:paraId="6F1E2B0D" w14:textId="77777777" w:rsidR="008D42C5" w:rsidRDefault="00790BB7">
            <w:pPr>
              <w:pStyle w:val="TableParagraph"/>
              <w:rPr>
                <w:sz w:val="20"/>
              </w:rPr>
            </w:pPr>
            <w:r>
              <w:rPr>
                <w:sz w:val="20"/>
              </w:rPr>
              <w:t xml:space="preserve">11 </w:t>
            </w:r>
            <w:r>
              <w:rPr>
                <w:spacing w:val="-2"/>
                <w:sz w:val="20"/>
              </w:rPr>
              <w:t>(11.0)</w:t>
            </w:r>
          </w:p>
        </w:tc>
        <w:tc>
          <w:tcPr>
            <w:tcW w:w="1197" w:type="dxa"/>
            <w:tcBorders>
              <w:top w:val="nil"/>
              <w:bottom w:val="nil"/>
            </w:tcBorders>
          </w:tcPr>
          <w:p w14:paraId="736688E5" w14:textId="77777777" w:rsidR="008D42C5" w:rsidRDefault="00790BB7">
            <w:pPr>
              <w:pStyle w:val="TableParagraph"/>
              <w:rPr>
                <w:sz w:val="20"/>
              </w:rPr>
            </w:pPr>
            <w:r>
              <w:rPr>
                <w:sz w:val="20"/>
              </w:rPr>
              <w:t xml:space="preserve">23 </w:t>
            </w:r>
            <w:r>
              <w:rPr>
                <w:spacing w:val="-2"/>
                <w:sz w:val="20"/>
              </w:rPr>
              <w:t>(16.5)</w:t>
            </w:r>
          </w:p>
        </w:tc>
      </w:tr>
      <w:tr w:rsidR="008D42C5" w14:paraId="3F104AF9" w14:textId="77777777">
        <w:trPr>
          <w:trHeight w:val="310"/>
        </w:trPr>
        <w:tc>
          <w:tcPr>
            <w:tcW w:w="2123" w:type="dxa"/>
            <w:tcBorders>
              <w:top w:val="nil"/>
              <w:bottom w:val="nil"/>
            </w:tcBorders>
          </w:tcPr>
          <w:p w14:paraId="43CB9103" w14:textId="77777777" w:rsidR="008D42C5" w:rsidRDefault="00790BB7">
            <w:pPr>
              <w:pStyle w:val="TableParagraph"/>
              <w:spacing w:before="36"/>
              <w:ind w:left="288"/>
              <w:jc w:val="left"/>
              <w:rPr>
                <w:sz w:val="20"/>
              </w:rPr>
            </w:pPr>
            <w:r>
              <w:rPr>
                <w:spacing w:val="-2"/>
                <w:sz w:val="20"/>
              </w:rPr>
              <w:t>Epistaxis</w:t>
            </w:r>
          </w:p>
        </w:tc>
        <w:tc>
          <w:tcPr>
            <w:tcW w:w="1116" w:type="dxa"/>
            <w:tcBorders>
              <w:top w:val="nil"/>
              <w:bottom w:val="nil"/>
            </w:tcBorders>
          </w:tcPr>
          <w:p w14:paraId="7386FB80" w14:textId="77777777" w:rsidR="008D42C5" w:rsidRDefault="00790BB7">
            <w:pPr>
              <w:pStyle w:val="TableParagraph"/>
              <w:spacing w:before="36"/>
              <w:ind w:left="8" w:right="1"/>
              <w:rPr>
                <w:sz w:val="20"/>
              </w:rPr>
            </w:pPr>
            <w:r>
              <w:rPr>
                <w:spacing w:val="-10"/>
                <w:sz w:val="20"/>
              </w:rPr>
              <w:t>0</w:t>
            </w:r>
          </w:p>
        </w:tc>
        <w:tc>
          <w:tcPr>
            <w:tcW w:w="1181" w:type="dxa"/>
            <w:tcBorders>
              <w:top w:val="nil"/>
              <w:bottom w:val="nil"/>
            </w:tcBorders>
          </w:tcPr>
          <w:p w14:paraId="1C6B4E6B" w14:textId="77777777" w:rsidR="008D42C5" w:rsidRDefault="00790BB7">
            <w:pPr>
              <w:pStyle w:val="TableParagraph"/>
              <w:spacing w:before="36"/>
              <w:ind w:left="9" w:right="2"/>
              <w:rPr>
                <w:sz w:val="20"/>
              </w:rPr>
            </w:pPr>
            <w:r>
              <w:rPr>
                <w:sz w:val="20"/>
              </w:rPr>
              <w:t xml:space="preserve">13 </w:t>
            </w:r>
            <w:r>
              <w:rPr>
                <w:spacing w:val="-2"/>
                <w:sz w:val="20"/>
              </w:rPr>
              <w:t>(10.0)</w:t>
            </w:r>
          </w:p>
        </w:tc>
        <w:tc>
          <w:tcPr>
            <w:tcW w:w="1148" w:type="dxa"/>
            <w:tcBorders>
              <w:top w:val="nil"/>
              <w:bottom w:val="nil"/>
            </w:tcBorders>
          </w:tcPr>
          <w:p w14:paraId="5BAC2E85" w14:textId="77777777" w:rsidR="008D42C5" w:rsidRDefault="00790BB7">
            <w:pPr>
              <w:pStyle w:val="TableParagraph"/>
              <w:spacing w:before="36"/>
              <w:ind w:left="11" w:right="2"/>
              <w:rPr>
                <w:sz w:val="20"/>
              </w:rPr>
            </w:pPr>
            <w:r>
              <w:rPr>
                <w:sz w:val="20"/>
              </w:rPr>
              <w:t xml:space="preserve">1 </w:t>
            </w:r>
            <w:r>
              <w:rPr>
                <w:spacing w:val="-2"/>
                <w:sz w:val="20"/>
              </w:rPr>
              <w:t>(14.3)</w:t>
            </w:r>
          </w:p>
        </w:tc>
        <w:tc>
          <w:tcPr>
            <w:tcW w:w="1150" w:type="dxa"/>
            <w:tcBorders>
              <w:top w:val="nil"/>
              <w:bottom w:val="nil"/>
            </w:tcBorders>
          </w:tcPr>
          <w:p w14:paraId="77818160" w14:textId="77777777" w:rsidR="008D42C5" w:rsidRDefault="00790BB7">
            <w:pPr>
              <w:pStyle w:val="TableParagraph"/>
              <w:spacing w:before="36"/>
              <w:ind w:left="10" w:right="1"/>
              <w:rPr>
                <w:sz w:val="20"/>
              </w:rPr>
            </w:pPr>
            <w:r>
              <w:rPr>
                <w:sz w:val="20"/>
              </w:rPr>
              <w:t xml:space="preserve">1 </w:t>
            </w:r>
            <w:r>
              <w:rPr>
                <w:spacing w:val="-2"/>
                <w:sz w:val="20"/>
              </w:rPr>
              <w:t>(4.0)</w:t>
            </w:r>
          </w:p>
        </w:tc>
        <w:tc>
          <w:tcPr>
            <w:tcW w:w="1103" w:type="dxa"/>
            <w:tcBorders>
              <w:top w:val="nil"/>
              <w:bottom w:val="nil"/>
            </w:tcBorders>
          </w:tcPr>
          <w:p w14:paraId="3E4D30A4" w14:textId="77777777" w:rsidR="008D42C5" w:rsidRDefault="00790BB7">
            <w:pPr>
              <w:pStyle w:val="TableParagraph"/>
              <w:spacing w:before="36"/>
              <w:rPr>
                <w:sz w:val="20"/>
              </w:rPr>
            </w:pPr>
            <w:r>
              <w:rPr>
                <w:sz w:val="20"/>
              </w:rPr>
              <w:t xml:space="preserve">10 </w:t>
            </w:r>
            <w:r>
              <w:rPr>
                <w:spacing w:val="-2"/>
                <w:sz w:val="20"/>
              </w:rPr>
              <w:t>(10.0)</w:t>
            </w:r>
          </w:p>
        </w:tc>
        <w:tc>
          <w:tcPr>
            <w:tcW w:w="1197" w:type="dxa"/>
            <w:tcBorders>
              <w:top w:val="nil"/>
              <w:bottom w:val="nil"/>
            </w:tcBorders>
          </w:tcPr>
          <w:p w14:paraId="324FEBA8" w14:textId="77777777" w:rsidR="008D42C5" w:rsidRDefault="00790BB7">
            <w:pPr>
              <w:pStyle w:val="TableParagraph"/>
              <w:spacing w:before="36"/>
              <w:rPr>
                <w:sz w:val="20"/>
              </w:rPr>
            </w:pPr>
            <w:r>
              <w:rPr>
                <w:sz w:val="20"/>
              </w:rPr>
              <w:t xml:space="preserve">20 </w:t>
            </w:r>
            <w:r>
              <w:rPr>
                <w:spacing w:val="-2"/>
                <w:sz w:val="20"/>
              </w:rPr>
              <w:t>(14.4)</w:t>
            </w:r>
          </w:p>
        </w:tc>
      </w:tr>
      <w:tr w:rsidR="008D42C5" w14:paraId="2DA58BD3" w14:textId="77777777">
        <w:trPr>
          <w:trHeight w:val="305"/>
        </w:trPr>
        <w:tc>
          <w:tcPr>
            <w:tcW w:w="2123" w:type="dxa"/>
            <w:tcBorders>
              <w:top w:val="nil"/>
            </w:tcBorders>
          </w:tcPr>
          <w:p w14:paraId="6F18FC1C" w14:textId="77777777" w:rsidR="008D42C5" w:rsidRDefault="00790BB7">
            <w:pPr>
              <w:pStyle w:val="TableParagraph"/>
              <w:spacing w:before="36"/>
              <w:ind w:left="0" w:right="227"/>
              <w:jc w:val="right"/>
              <w:rPr>
                <w:sz w:val="20"/>
              </w:rPr>
            </w:pPr>
            <w:r>
              <w:rPr>
                <w:sz w:val="20"/>
              </w:rPr>
              <w:t>Oropharyngeal</w:t>
            </w:r>
            <w:r>
              <w:rPr>
                <w:spacing w:val="-2"/>
                <w:sz w:val="20"/>
              </w:rPr>
              <w:t xml:space="preserve"> </w:t>
            </w:r>
            <w:r>
              <w:rPr>
                <w:spacing w:val="-4"/>
                <w:sz w:val="20"/>
              </w:rPr>
              <w:t>pain</w:t>
            </w:r>
          </w:p>
        </w:tc>
        <w:tc>
          <w:tcPr>
            <w:tcW w:w="1116" w:type="dxa"/>
            <w:tcBorders>
              <w:top w:val="nil"/>
            </w:tcBorders>
          </w:tcPr>
          <w:p w14:paraId="2C8CAD38" w14:textId="77777777" w:rsidR="008D42C5" w:rsidRDefault="00790BB7">
            <w:pPr>
              <w:pStyle w:val="TableParagraph"/>
              <w:spacing w:before="36"/>
              <w:ind w:left="8" w:right="1"/>
              <w:rPr>
                <w:sz w:val="20"/>
              </w:rPr>
            </w:pPr>
            <w:r>
              <w:rPr>
                <w:spacing w:val="-10"/>
                <w:sz w:val="20"/>
              </w:rPr>
              <w:t>0</w:t>
            </w:r>
          </w:p>
        </w:tc>
        <w:tc>
          <w:tcPr>
            <w:tcW w:w="1181" w:type="dxa"/>
            <w:tcBorders>
              <w:top w:val="nil"/>
            </w:tcBorders>
          </w:tcPr>
          <w:p w14:paraId="2BDDF850" w14:textId="77777777" w:rsidR="008D42C5" w:rsidRDefault="00790BB7">
            <w:pPr>
              <w:pStyle w:val="TableParagraph"/>
              <w:spacing w:before="36"/>
              <w:ind w:left="9" w:right="1"/>
              <w:rPr>
                <w:sz w:val="20"/>
              </w:rPr>
            </w:pPr>
            <w:r>
              <w:rPr>
                <w:sz w:val="20"/>
              </w:rPr>
              <w:t xml:space="preserve">9 </w:t>
            </w:r>
            <w:r>
              <w:rPr>
                <w:spacing w:val="-2"/>
                <w:sz w:val="20"/>
              </w:rPr>
              <w:t>(6.9)</w:t>
            </w:r>
          </w:p>
        </w:tc>
        <w:tc>
          <w:tcPr>
            <w:tcW w:w="1148" w:type="dxa"/>
            <w:tcBorders>
              <w:top w:val="nil"/>
            </w:tcBorders>
          </w:tcPr>
          <w:p w14:paraId="7D8BED06" w14:textId="77777777" w:rsidR="008D42C5" w:rsidRDefault="00790BB7">
            <w:pPr>
              <w:pStyle w:val="TableParagraph"/>
              <w:spacing w:before="36"/>
              <w:ind w:left="11"/>
              <w:rPr>
                <w:sz w:val="20"/>
              </w:rPr>
            </w:pPr>
            <w:r>
              <w:rPr>
                <w:spacing w:val="-10"/>
                <w:sz w:val="20"/>
              </w:rPr>
              <w:t>0</w:t>
            </w:r>
          </w:p>
        </w:tc>
        <w:tc>
          <w:tcPr>
            <w:tcW w:w="1150" w:type="dxa"/>
            <w:tcBorders>
              <w:top w:val="nil"/>
            </w:tcBorders>
          </w:tcPr>
          <w:p w14:paraId="7C1108D2" w14:textId="77777777" w:rsidR="008D42C5" w:rsidRDefault="00790BB7">
            <w:pPr>
              <w:pStyle w:val="TableParagraph"/>
              <w:spacing w:before="36"/>
              <w:ind w:left="10"/>
              <w:rPr>
                <w:sz w:val="20"/>
              </w:rPr>
            </w:pPr>
            <w:r>
              <w:rPr>
                <w:spacing w:val="-10"/>
                <w:sz w:val="20"/>
              </w:rPr>
              <w:t>0</w:t>
            </w:r>
          </w:p>
        </w:tc>
        <w:tc>
          <w:tcPr>
            <w:tcW w:w="1103" w:type="dxa"/>
            <w:tcBorders>
              <w:top w:val="nil"/>
            </w:tcBorders>
          </w:tcPr>
          <w:p w14:paraId="348C540E" w14:textId="77777777" w:rsidR="008D42C5" w:rsidRDefault="00790BB7">
            <w:pPr>
              <w:pStyle w:val="TableParagraph"/>
              <w:spacing w:before="36"/>
              <w:ind w:right="1"/>
              <w:rPr>
                <w:sz w:val="20"/>
              </w:rPr>
            </w:pPr>
            <w:r>
              <w:rPr>
                <w:sz w:val="20"/>
              </w:rPr>
              <w:t xml:space="preserve">9 </w:t>
            </w:r>
            <w:r>
              <w:rPr>
                <w:spacing w:val="-2"/>
                <w:sz w:val="20"/>
              </w:rPr>
              <w:t>(9.0)</w:t>
            </w:r>
          </w:p>
        </w:tc>
        <w:tc>
          <w:tcPr>
            <w:tcW w:w="1197" w:type="dxa"/>
            <w:tcBorders>
              <w:top w:val="nil"/>
            </w:tcBorders>
          </w:tcPr>
          <w:p w14:paraId="068168FE" w14:textId="77777777" w:rsidR="008D42C5" w:rsidRDefault="00790BB7">
            <w:pPr>
              <w:pStyle w:val="TableParagraph"/>
              <w:spacing w:before="36"/>
              <w:rPr>
                <w:sz w:val="20"/>
              </w:rPr>
            </w:pPr>
            <w:r>
              <w:rPr>
                <w:sz w:val="20"/>
              </w:rPr>
              <w:t xml:space="preserve">16 </w:t>
            </w:r>
            <w:r>
              <w:rPr>
                <w:spacing w:val="-2"/>
                <w:sz w:val="20"/>
              </w:rPr>
              <w:t>(11.5)</w:t>
            </w:r>
          </w:p>
        </w:tc>
      </w:tr>
      <w:tr w:rsidR="008D42C5" w14:paraId="3F2E8DF9" w14:textId="77777777">
        <w:trPr>
          <w:trHeight w:val="545"/>
        </w:trPr>
        <w:tc>
          <w:tcPr>
            <w:tcW w:w="2123" w:type="dxa"/>
            <w:tcBorders>
              <w:bottom w:val="nil"/>
            </w:tcBorders>
          </w:tcPr>
          <w:p w14:paraId="42F1F64B" w14:textId="77777777" w:rsidR="008D42C5" w:rsidRDefault="00790BB7">
            <w:pPr>
              <w:pStyle w:val="TableParagraph"/>
              <w:spacing w:before="41"/>
              <w:ind w:left="108" w:right="714"/>
              <w:jc w:val="left"/>
              <w:rPr>
                <w:sz w:val="20"/>
              </w:rPr>
            </w:pPr>
            <w:r>
              <w:rPr>
                <w:sz w:val="20"/>
              </w:rPr>
              <w:t>Nervous</w:t>
            </w:r>
            <w:r>
              <w:rPr>
                <w:spacing w:val="-13"/>
                <w:sz w:val="20"/>
              </w:rPr>
              <w:t xml:space="preserve"> </w:t>
            </w:r>
            <w:r>
              <w:rPr>
                <w:sz w:val="20"/>
              </w:rPr>
              <w:t xml:space="preserve">system </w:t>
            </w:r>
            <w:r>
              <w:rPr>
                <w:spacing w:val="-2"/>
                <w:sz w:val="20"/>
              </w:rPr>
              <w:t>disorders</w:t>
            </w:r>
          </w:p>
        </w:tc>
        <w:tc>
          <w:tcPr>
            <w:tcW w:w="1116" w:type="dxa"/>
            <w:tcBorders>
              <w:bottom w:val="nil"/>
            </w:tcBorders>
          </w:tcPr>
          <w:p w14:paraId="57827083" w14:textId="77777777" w:rsidR="008D42C5" w:rsidRDefault="00790BB7">
            <w:pPr>
              <w:pStyle w:val="TableParagraph"/>
              <w:spacing w:before="155"/>
              <w:ind w:left="8" w:right="1"/>
              <w:rPr>
                <w:sz w:val="20"/>
              </w:rPr>
            </w:pPr>
            <w:r>
              <w:rPr>
                <w:sz w:val="20"/>
              </w:rPr>
              <w:t xml:space="preserve">8 </w:t>
            </w:r>
            <w:r>
              <w:rPr>
                <w:spacing w:val="-2"/>
                <w:sz w:val="20"/>
              </w:rPr>
              <w:t>(40.0)</w:t>
            </w:r>
          </w:p>
        </w:tc>
        <w:tc>
          <w:tcPr>
            <w:tcW w:w="1181" w:type="dxa"/>
            <w:tcBorders>
              <w:bottom w:val="nil"/>
            </w:tcBorders>
          </w:tcPr>
          <w:p w14:paraId="4223468E" w14:textId="77777777" w:rsidR="008D42C5" w:rsidRDefault="00790BB7">
            <w:pPr>
              <w:pStyle w:val="TableParagraph"/>
              <w:spacing w:before="155"/>
              <w:ind w:left="9" w:right="2"/>
              <w:rPr>
                <w:sz w:val="20"/>
              </w:rPr>
            </w:pPr>
            <w:r>
              <w:rPr>
                <w:sz w:val="20"/>
              </w:rPr>
              <w:t xml:space="preserve">38 </w:t>
            </w:r>
            <w:r>
              <w:rPr>
                <w:spacing w:val="-2"/>
                <w:sz w:val="20"/>
              </w:rPr>
              <w:t>(29.2)</w:t>
            </w:r>
          </w:p>
        </w:tc>
        <w:tc>
          <w:tcPr>
            <w:tcW w:w="1148" w:type="dxa"/>
            <w:tcBorders>
              <w:bottom w:val="nil"/>
            </w:tcBorders>
          </w:tcPr>
          <w:p w14:paraId="5E567DD1" w14:textId="77777777" w:rsidR="008D42C5" w:rsidRDefault="00790BB7">
            <w:pPr>
              <w:pStyle w:val="TableParagraph"/>
              <w:spacing w:before="155"/>
              <w:ind w:left="11" w:right="2"/>
              <w:rPr>
                <w:sz w:val="20"/>
              </w:rPr>
            </w:pPr>
            <w:r>
              <w:rPr>
                <w:sz w:val="20"/>
              </w:rPr>
              <w:t xml:space="preserve">2 </w:t>
            </w:r>
            <w:r>
              <w:rPr>
                <w:spacing w:val="-2"/>
                <w:sz w:val="20"/>
              </w:rPr>
              <w:t>(28.6)</w:t>
            </w:r>
          </w:p>
        </w:tc>
        <w:tc>
          <w:tcPr>
            <w:tcW w:w="1150" w:type="dxa"/>
            <w:tcBorders>
              <w:bottom w:val="nil"/>
            </w:tcBorders>
          </w:tcPr>
          <w:p w14:paraId="372598A9" w14:textId="77777777" w:rsidR="008D42C5" w:rsidRDefault="00790BB7">
            <w:pPr>
              <w:pStyle w:val="TableParagraph"/>
              <w:spacing w:before="155"/>
              <w:ind w:left="10"/>
              <w:rPr>
                <w:sz w:val="20"/>
              </w:rPr>
            </w:pPr>
            <w:r>
              <w:rPr>
                <w:sz w:val="20"/>
              </w:rPr>
              <w:t xml:space="preserve">10 </w:t>
            </w:r>
            <w:r>
              <w:rPr>
                <w:spacing w:val="-2"/>
                <w:sz w:val="20"/>
              </w:rPr>
              <w:t>(40.0)</w:t>
            </w:r>
          </w:p>
        </w:tc>
        <w:tc>
          <w:tcPr>
            <w:tcW w:w="1103" w:type="dxa"/>
            <w:tcBorders>
              <w:bottom w:val="nil"/>
            </w:tcBorders>
          </w:tcPr>
          <w:p w14:paraId="385E6E27" w14:textId="77777777" w:rsidR="008D42C5" w:rsidRDefault="00790BB7">
            <w:pPr>
              <w:pStyle w:val="TableParagraph"/>
              <w:spacing w:before="155"/>
              <w:rPr>
                <w:sz w:val="20"/>
              </w:rPr>
            </w:pPr>
            <w:r>
              <w:rPr>
                <w:sz w:val="20"/>
              </w:rPr>
              <w:t xml:space="preserve">32 </w:t>
            </w:r>
            <w:r>
              <w:rPr>
                <w:spacing w:val="-2"/>
                <w:sz w:val="20"/>
              </w:rPr>
              <w:t>(32.0)</w:t>
            </w:r>
          </w:p>
        </w:tc>
        <w:tc>
          <w:tcPr>
            <w:tcW w:w="1197" w:type="dxa"/>
            <w:tcBorders>
              <w:bottom w:val="nil"/>
            </w:tcBorders>
          </w:tcPr>
          <w:p w14:paraId="19B49115" w14:textId="77777777" w:rsidR="008D42C5" w:rsidRDefault="00790BB7">
            <w:pPr>
              <w:pStyle w:val="TableParagraph"/>
              <w:spacing w:before="155"/>
              <w:ind w:right="1"/>
              <w:rPr>
                <w:sz w:val="20"/>
              </w:rPr>
            </w:pPr>
            <w:r>
              <w:rPr>
                <w:sz w:val="20"/>
              </w:rPr>
              <w:t xml:space="preserve">60 </w:t>
            </w:r>
            <w:r>
              <w:rPr>
                <w:spacing w:val="-2"/>
                <w:sz w:val="20"/>
              </w:rPr>
              <w:t>(43.2)</w:t>
            </w:r>
          </w:p>
        </w:tc>
      </w:tr>
      <w:tr w:rsidR="008D42C5" w14:paraId="4D0413E1" w14:textId="77777777">
        <w:trPr>
          <w:trHeight w:val="309"/>
        </w:trPr>
        <w:tc>
          <w:tcPr>
            <w:tcW w:w="2123" w:type="dxa"/>
            <w:tcBorders>
              <w:top w:val="nil"/>
              <w:bottom w:val="nil"/>
            </w:tcBorders>
          </w:tcPr>
          <w:p w14:paraId="78095DE6" w14:textId="77777777" w:rsidR="008D42C5" w:rsidRDefault="00790BB7">
            <w:pPr>
              <w:pStyle w:val="TableParagraph"/>
              <w:ind w:left="288"/>
              <w:jc w:val="left"/>
              <w:rPr>
                <w:sz w:val="20"/>
              </w:rPr>
            </w:pPr>
            <w:r>
              <w:rPr>
                <w:spacing w:val="-2"/>
                <w:sz w:val="20"/>
              </w:rPr>
              <w:t>Headache</w:t>
            </w:r>
          </w:p>
        </w:tc>
        <w:tc>
          <w:tcPr>
            <w:tcW w:w="1116" w:type="dxa"/>
            <w:tcBorders>
              <w:top w:val="nil"/>
              <w:bottom w:val="nil"/>
            </w:tcBorders>
          </w:tcPr>
          <w:p w14:paraId="1A643598" w14:textId="77777777" w:rsidR="008D42C5" w:rsidRDefault="00790BB7">
            <w:pPr>
              <w:pStyle w:val="TableParagraph"/>
              <w:ind w:left="8" w:right="1"/>
              <w:rPr>
                <w:sz w:val="20"/>
              </w:rPr>
            </w:pPr>
            <w:r>
              <w:rPr>
                <w:sz w:val="20"/>
              </w:rPr>
              <w:t xml:space="preserve">4 </w:t>
            </w:r>
            <w:r>
              <w:rPr>
                <w:spacing w:val="-2"/>
                <w:sz w:val="20"/>
              </w:rPr>
              <w:t>(20.0)</w:t>
            </w:r>
          </w:p>
        </w:tc>
        <w:tc>
          <w:tcPr>
            <w:tcW w:w="1181" w:type="dxa"/>
            <w:tcBorders>
              <w:top w:val="nil"/>
              <w:bottom w:val="nil"/>
            </w:tcBorders>
          </w:tcPr>
          <w:p w14:paraId="1168D792" w14:textId="77777777" w:rsidR="008D42C5" w:rsidRDefault="00790BB7">
            <w:pPr>
              <w:pStyle w:val="TableParagraph"/>
              <w:ind w:left="9" w:right="2"/>
              <w:rPr>
                <w:sz w:val="20"/>
              </w:rPr>
            </w:pPr>
            <w:r>
              <w:rPr>
                <w:sz w:val="20"/>
              </w:rPr>
              <w:t xml:space="preserve">18 </w:t>
            </w:r>
            <w:r>
              <w:rPr>
                <w:spacing w:val="-2"/>
                <w:sz w:val="20"/>
              </w:rPr>
              <w:t>(13.8)</w:t>
            </w:r>
          </w:p>
        </w:tc>
        <w:tc>
          <w:tcPr>
            <w:tcW w:w="1148" w:type="dxa"/>
            <w:tcBorders>
              <w:top w:val="nil"/>
              <w:bottom w:val="nil"/>
            </w:tcBorders>
          </w:tcPr>
          <w:p w14:paraId="7E22BD39" w14:textId="77777777" w:rsidR="008D42C5" w:rsidRDefault="00790BB7">
            <w:pPr>
              <w:pStyle w:val="TableParagraph"/>
              <w:ind w:left="11"/>
              <w:rPr>
                <w:sz w:val="20"/>
              </w:rPr>
            </w:pPr>
            <w:r>
              <w:rPr>
                <w:spacing w:val="-10"/>
                <w:sz w:val="20"/>
              </w:rPr>
              <w:t>0</w:t>
            </w:r>
          </w:p>
        </w:tc>
        <w:tc>
          <w:tcPr>
            <w:tcW w:w="1150" w:type="dxa"/>
            <w:tcBorders>
              <w:top w:val="nil"/>
              <w:bottom w:val="nil"/>
            </w:tcBorders>
          </w:tcPr>
          <w:p w14:paraId="15C234F6" w14:textId="77777777" w:rsidR="008D42C5" w:rsidRDefault="00790BB7">
            <w:pPr>
              <w:pStyle w:val="TableParagraph"/>
              <w:ind w:left="10" w:right="2"/>
              <w:rPr>
                <w:sz w:val="20"/>
              </w:rPr>
            </w:pPr>
            <w:r>
              <w:rPr>
                <w:sz w:val="20"/>
              </w:rPr>
              <w:t xml:space="preserve">7 </w:t>
            </w:r>
            <w:r>
              <w:rPr>
                <w:spacing w:val="-2"/>
                <w:sz w:val="20"/>
              </w:rPr>
              <w:t>(28.0)</w:t>
            </w:r>
          </w:p>
        </w:tc>
        <w:tc>
          <w:tcPr>
            <w:tcW w:w="1103" w:type="dxa"/>
            <w:tcBorders>
              <w:top w:val="nil"/>
              <w:bottom w:val="nil"/>
            </w:tcBorders>
          </w:tcPr>
          <w:p w14:paraId="56768194" w14:textId="77777777" w:rsidR="008D42C5" w:rsidRDefault="00790BB7">
            <w:pPr>
              <w:pStyle w:val="TableParagraph"/>
              <w:rPr>
                <w:sz w:val="20"/>
              </w:rPr>
            </w:pPr>
            <w:r>
              <w:rPr>
                <w:sz w:val="20"/>
              </w:rPr>
              <w:t xml:space="preserve">17 </w:t>
            </w:r>
            <w:r>
              <w:rPr>
                <w:spacing w:val="-2"/>
                <w:sz w:val="20"/>
              </w:rPr>
              <w:t>(17.0)</w:t>
            </w:r>
          </w:p>
        </w:tc>
        <w:tc>
          <w:tcPr>
            <w:tcW w:w="1197" w:type="dxa"/>
            <w:tcBorders>
              <w:top w:val="nil"/>
              <w:bottom w:val="nil"/>
            </w:tcBorders>
          </w:tcPr>
          <w:p w14:paraId="1B55FE28" w14:textId="77777777" w:rsidR="008D42C5" w:rsidRDefault="00790BB7">
            <w:pPr>
              <w:pStyle w:val="TableParagraph"/>
              <w:rPr>
                <w:sz w:val="20"/>
              </w:rPr>
            </w:pPr>
            <w:r>
              <w:rPr>
                <w:sz w:val="20"/>
              </w:rPr>
              <w:t xml:space="preserve">36 </w:t>
            </w:r>
            <w:r>
              <w:rPr>
                <w:spacing w:val="-2"/>
                <w:sz w:val="20"/>
              </w:rPr>
              <w:t>(25.9)</w:t>
            </w:r>
          </w:p>
        </w:tc>
      </w:tr>
      <w:tr w:rsidR="008D42C5" w14:paraId="71082E41" w14:textId="77777777">
        <w:trPr>
          <w:trHeight w:val="305"/>
        </w:trPr>
        <w:tc>
          <w:tcPr>
            <w:tcW w:w="2123" w:type="dxa"/>
            <w:tcBorders>
              <w:top w:val="nil"/>
            </w:tcBorders>
          </w:tcPr>
          <w:p w14:paraId="307B864A" w14:textId="77777777" w:rsidR="008D42C5" w:rsidRDefault="00790BB7">
            <w:pPr>
              <w:pStyle w:val="TableParagraph"/>
              <w:ind w:left="288"/>
              <w:jc w:val="left"/>
              <w:rPr>
                <w:sz w:val="20"/>
              </w:rPr>
            </w:pPr>
            <w:r>
              <w:rPr>
                <w:spacing w:val="-2"/>
                <w:sz w:val="20"/>
              </w:rPr>
              <w:t>Dizziness</w:t>
            </w:r>
          </w:p>
        </w:tc>
        <w:tc>
          <w:tcPr>
            <w:tcW w:w="1116" w:type="dxa"/>
            <w:tcBorders>
              <w:top w:val="nil"/>
            </w:tcBorders>
          </w:tcPr>
          <w:p w14:paraId="0DDB9FC6" w14:textId="77777777" w:rsidR="008D42C5" w:rsidRDefault="00790BB7">
            <w:pPr>
              <w:pStyle w:val="TableParagraph"/>
              <w:ind w:left="8" w:right="1"/>
              <w:rPr>
                <w:sz w:val="20"/>
              </w:rPr>
            </w:pPr>
            <w:r>
              <w:rPr>
                <w:spacing w:val="-10"/>
                <w:sz w:val="20"/>
              </w:rPr>
              <w:t>0</w:t>
            </w:r>
          </w:p>
        </w:tc>
        <w:tc>
          <w:tcPr>
            <w:tcW w:w="1181" w:type="dxa"/>
            <w:tcBorders>
              <w:top w:val="nil"/>
            </w:tcBorders>
          </w:tcPr>
          <w:p w14:paraId="3D8D2F12" w14:textId="77777777" w:rsidR="008D42C5" w:rsidRDefault="00790BB7">
            <w:pPr>
              <w:pStyle w:val="TableParagraph"/>
              <w:ind w:left="9" w:right="1"/>
              <w:rPr>
                <w:sz w:val="20"/>
              </w:rPr>
            </w:pPr>
            <w:r>
              <w:rPr>
                <w:sz w:val="20"/>
              </w:rPr>
              <w:t xml:space="preserve">5 </w:t>
            </w:r>
            <w:r>
              <w:rPr>
                <w:spacing w:val="-2"/>
                <w:sz w:val="20"/>
              </w:rPr>
              <w:t>(3.8)</w:t>
            </w:r>
          </w:p>
        </w:tc>
        <w:tc>
          <w:tcPr>
            <w:tcW w:w="1148" w:type="dxa"/>
            <w:tcBorders>
              <w:top w:val="nil"/>
            </w:tcBorders>
          </w:tcPr>
          <w:p w14:paraId="6C538B98" w14:textId="77777777" w:rsidR="008D42C5" w:rsidRDefault="00790BB7">
            <w:pPr>
              <w:pStyle w:val="TableParagraph"/>
              <w:ind w:left="11" w:right="2"/>
              <w:rPr>
                <w:sz w:val="20"/>
              </w:rPr>
            </w:pPr>
            <w:r>
              <w:rPr>
                <w:sz w:val="20"/>
              </w:rPr>
              <w:t xml:space="preserve">1 </w:t>
            </w:r>
            <w:r>
              <w:rPr>
                <w:spacing w:val="-2"/>
                <w:sz w:val="20"/>
              </w:rPr>
              <w:t>(14.3)</w:t>
            </w:r>
          </w:p>
        </w:tc>
        <w:tc>
          <w:tcPr>
            <w:tcW w:w="1150" w:type="dxa"/>
            <w:tcBorders>
              <w:top w:val="nil"/>
            </w:tcBorders>
          </w:tcPr>
          <w:p w14:paraId="5C1F400D" w14:textId="77777777" w:rsidR="008D42C5" w:rsidRDefault="00790BB7">
            <w:pPr>
              <w:pStyle w:val="TableParagraph"/>
              <w:ind w:left="10" w:right="1"/>
              <w:rPr>
                <w:sz w:val="20"/>
              </w:rPr>
            </w:pPr>
            <w:r>
              <w:rPr>
                <w:sz w:val="20"/>
              </w:rPr>
              <w:t xml:space="preserve">1 </w:t>
            </w:r>
            <w:r>
              <w:rPr>
                <w:spacing w:val="-2"/>
                <w:sz w:val="20"/>
              </w:rPr>
              <w:t>(4.0)</w:t>
            </w:r>
          </w:p>
        </w:tc>
        <w:tc>
          <w:tcPr>
            <w:tcW w:w="1103" w:type="dxa"/>
            <w:tcBorders>
              <w:top w:val="nil"/>
            </w:tcBorders>
          </w:tcPr>
          <w:p w14:paraId="35E91A0D" w14:textId="77777777" w:rsidR="008D42C5" w:rsidRDefault="00790BB7">
            <w:pPr>
              <w:pStyle w:val="TableParagraph"/>
              <w:rPr>
                <w:sz w:val="20"/>
              </w:rPr>
            </w:pPr>
            <w:r>
              <w:rPr>
                <w:sz w:val="20"/>
              </w:rPr>
              <w:t xml:space="preserve">10 </w:t>
            </w:r>
            <w:r>
              <w:rPr>
                <w:spacing w:val="-2"/>
                <w:sz w:val="20"/>
              </w:rPr>
              <w:t>(10.0)</w:t>
            </w:r>
          </w:p>
        </w:tc>
        <w:tc>
          <w:tcPr>
            <w:tcW w:w="1197" w:type="dxa"/>
            <w:tcBorders>
              <w:top w:val="nil"/>
            </w:tcBorders>
          </w:tcPr>
          <w:p w14:paraId="4A992AB5" w14:textId="77777777" w:rsidR="008D42C5" w:rsidRDefault="00790BB7">
            <w:pPr>
              <w:pStyle w:val="TableParagraph"/>
              <w:rPr>
                <w:sz w:val="20"/>
              </w:rPr>
            </w:pPr>
            <w:r>
              <w:rPr>
                <w:sz w:val="20"/>
              </w:rPr>
              <w:t xml:space="preserve">14 </w:t>
            </w:r>
            <w:r>
              <w:rPr>
                <w:spacing w:val="-2"/>
                <w:sz w:val="20"/>
              </w:rPr>
              <w:t>(10.1)</w:t>
            </w:r>
          </w:p>
        </w:tc>
      </w:tr>
      <w:tr w:rsidR="008D42C5" w14:paraId="290D0736" w14:textId="77777777">
        <w:trPr>
          <w:trHeight w:val="314"/>
        </w:trPr>
        <w:tc>
          <w:tcPr>
            <w:tcW w:w="2123" w:type="dxa"/>
            <w:tcBorders>
              <w:bottom w:val="nil"/>
            </w:tcBorders>
          </w:tcPr>
          <w:p w14:paraId="61E35EE9" w14:textId="77777777" w:rsidR="008D42C5" w:rsidRDefault="00790BB7">
            <w:pPr>
              <w:pStyle w:val="TableParagraph"/>
              <w:spacing w:before="41"/>
              <w:ind w:left="108"/>
              <w:jc w:val="left"/>
              <w:rPr>
                <w:sz w:val="20"/>
              </w:rPr>
            </w:pPr>
            <w:r>
              <w:rPr>
                <w:sz w:val="20"/>
              </w:rPr>
              <w:t xml:space="preserve">Eye </w:t>
            </w:r>
            <w:r>
              <w:rPr>
                <w:spacing w:val="-2"/>
                <w:sz w:val="20"/>
              </w:rPr>
              <w:t>disorders</w:t>
            </w:r>
          </w:p>
        </w:tc>
        <w:tc>
          <w:tcPr>
            <w:tcW w:w="1116" w:type="dxa"/>
            <w:tcBorders>
              <w:bottom w:val="nil"/>
            </w:tcBorders>
          </w:tcPr>
          <w:p w14:paraId="6ABCEEAD" w14:textId="77777777" w:rsidR="008D42C5" w:rsidRDefault="00790BB7">
            <w:pPr>
              <w:pStyle w:val="TableParagraph"/>
              <w:spacing w:before="41"/>
              <w:ind w:left="8" w:right="1"/>
              <w:rPr>
                <w:sz w:val="20"/>
              </w:rPr>
            </w:pPr>
            <w:r>
              <w:rPr>
                <w:sz w:val="20"/>
              </w:rPr>
              <w:t xml:space="preserve">2 </w:t>
            </w:r>
            <w:r>
              <w:rPr>
                <w:spacing w:val="-2"/>
                <w:sz w:val="20"/>
              </w:rPr>
              <w:t>(10.0)</w:t>
            </w:r>
          </w:p>
        </w:tc>
        <w:tc>
          <w:tcPr>
            <w:tcW w:w="1181" w:type="dxa"/>
            <w:tcBorders>
              <w:bottom w:val="nil"/>
            </w:tcBorders>
          </w:tcPr>
          <w:p w14:paraId="6D1D6179" w14:textId="77777777" w:rsidR="008D42C5" w:rsidRDefault="00790BB7">
            <w:pPr>
              <w:pStyle w:val="TableParagraph"/>
              <w:spacing w:before="41"/>
              <w:ind w:left="9" w:right="2"/>
              <w:rPr>
                <w:sz w:val="20"/>
              </w:rPr>
            </w:pPr>
            <w:r>
              <w:rPr>
                <w:sz w:val="20"/>
              </w:rPr>
              <w:t xml:space="preserve">24 </w:t>
            </w:r>
            <w:r>
              <w:rPr>
                <w:spacing w:val="-2"/>
                <w:sz w:val="20"/>
              </w:rPr>
              <w:t>(18.5)</w:t>
            </w:r>
          </w:p>
        </w:tc>
        <w:tc>
          <w:tcPr>
            <w:tcW w:w="1148" w:type="dxa"/>
            <w:tcBorders>
              <w:bottom w:val="nil"/>
            </w:tcBorders>
          </w:tcPr>
          <w:p w14:paraId="1B315E1D" w14:textId="77777777" w:rsidR="008D42C5" w:rsidRDefault="00790BB7">
            <w:pPr>
              <w:pStyle w:val="TableParagraph"/>
              <w:spacing w:before="41"/>
              <w:ind w:left="11" w:right="2"/>
              <w:rPr>
                <w:sz w:val="20"/>
              </w:rPr>
            </w:pPr>
            <w:r>
              <w:rPr>
                <w:sz w:val="20"/>
              </w:rPr>
              <w:t xml:space="preserve">1 </w:t>
            </w:r>
            <w:r>
              <w:rPr>
                <w:spacing w:val="-2"/>
                <w:sz w:val="20"/>
              </w:rPr>
              <w:t>(14.3)</w:t>
            </w:r>
          </w:p>
        </w:tc>
        <w:tc>
          <w:tcPr>
            <w:tcW w:w="1150" w:type="dxa"/>
            <w:tcBorders>
              <w:bottom w:val="nil"/>
            </w:tcBorders>
          </w:tcPr>
          <w:p w14:paraId="4FF43B74" w14:textId="77777777" w:rsidR="008D42C5" w:rsidRDefault="00790BB7">
            <w:pPr>
              <w:pStyle w:val="TableParagraph"/>
              <w:spacing w:before="41"/>
              <w:ind w:left="10" w:right="2"/>
              <w:rPr>
                <w:sz w:val="20"/>
              </w:rPr>
            </w:pPr>
            <w:r>
              <w:rPr>
                <w:sz w:val="20"/>
              </w:rPr>
              <w:t xml:space="preserve">6 </w:t>
            </w:r>
            <w:r>
              <w:rPr>
                <w:spacing w:val="-2"/>
                <w:sz w:val="20"/>
              </w:rPr>
              <w:t>(24.0)</w:t>
            </w:r>
          </w:p>
        </w:tc>
        <w:tc>
          <w:tcPr>
            <w:tcW w:w="1103" w:type="dxa"/>
            <w:tcBorders>
              <w:bottom w:val="nil"/>
            </w:tcBorders>
          </w:tcPr>
          <w:p w14:paraId="67999E77" w14:textId="77777777" w:rsidR="008D42C5" w:rsidRDefault="00790BB7">
            <w:pPr>
              <w:pStyle w:val="TableParagraph"/>
              <w:spacing w:before="41"/>
              <w:rPr>
                <w:sz w:val="20"/>
              </w:rPr>
            </w:pPr>
            <w:r>
              <w:rPr>
                <w:sz w:val="20"/>
              </w:rPr>
              <w:t xml:space="preserve">32 </w:t>
            </w:r>
            <w:r>
              <w:rPr>
                <w:spacing w:val="-2"/>
                <w:sz w:val="20"/>
              </w:rPr>
              <w:t>(32.0)</w:t>
            </w:r>
          </w:p>
        </w:tc>
        <w:tc>
          <w:tcPr>
            <w:tcW w:w="1197" w:type="dxa"/>
            <w:tcBorders>
              <w:bottom w:val="nil"/>
            </w:tcBorders>
          </w:tcPr>
          <w:p w14:paraId="0B612675" w14:textId="77777777" w:rsidR="008D42C5" w:rsidRDefault="00790BB7">
            <w:pPr>
              <w:pStyle w:val="TableParagraph"/>
              <w:spacing w:before="41"/>
              <w:rPr>
                <w:sz w:val="20"/>
              </w:rPr>
            </w:pPr>
            <w:r>
              <w:rPr>
                <w:sz w:val="20"/>
              </w:rPr>
              <w:t xml:space="preserve">49 </w:t>
            </w:r>
            <w:r>
              <w:rPr>
                <w:spacing w:val="-2"/>
                <w:sz w:val="20"/>
              </w:rPr>
              <w:t>(35.3)</w:t>
            </w:r>
          </w:p>
        </w:tc>
      </w:tr>
      <w:tr w:rsidR="008D42C5" w14:paraId="177F9CC3" w14:textId="77777777">
        <w:trPr>
          <w:trHeight w:val="305"/>
        </w:trPr>
        <w:tc>
          <w:tcPr>
            <w:tcW w:w="2123" w:type="dxa"/>
            <w:tcBorders>
              <w:top w:val="nil"/>
            </w:tcBorders>
          </w:tcPr>
          <w:p w14:paraId="73DA58A3" w14:textId="77777777" w:rsidR="008D42C5" w:rsidRDefault="00790BB7">
            <w:pPr>
              <w:pStyle w:val="TableParagraph"/>
              <w:ind w:left="288"/>
              <w:jc w:val="left"/>
              <w:rPr>
                <w:sz w:val="20"/>
              </w:rPr>
            </w:pPr>
            <w:r>
              <w:rPr>
                <w:sz w:val="20"/>
              </w:rPr>
              <w:t xml:space="preserve">Dry </w:t>
            </w:r>
            <w:r>
              <w:rPr>
                <w:spacing w:val="-5"/>
                <w:sz w:val="20"/>
              </w:rPr>
              <w:t>eye</w:t>
            </w:r>
          </w:p>
        </w:tc>
        <w:tc>
          <w:tcPr>
            <w:tcW w:w="1116" w:type="dxa"/>
            <w:tcBorders>
              <w:top w:val="nil"/>
            </w:tcBorders>
          </w:tcPr>
          <w:p w14:paraId="1A8763FF" w14:textId="77777777" w:rsidR="008D42C5" w:rsidRDefault="00790BB7">
            <w:pPr>
              <w:pStyle w:val="TableParagraph"/>
              <w:ind w:left="8" w:right="1"/>
              <w:rPr>
                <w:sz w:val="20"/>
              </w:rPr>
            </w:pPr>
            <w:r>
              <w:rPr>
                <w:spacing w:val="-10"/>
                <w:sz w:val="20"/>
              </w:rPr>
              <w:t>0</w:t>
            </w:r>
          </w:p>
        </w:tc>
        <w:tc>
          <w:tcPr>
            <w:tcW w:w="1181" w:type="dxa"/>
            <w:tcBorders>
              <w:top w:val="nil"/>
            </w:tcBorders>
          </w:tcPr>
          <w:p w14:paraId="5713EE00" w14:textId="77777777" w:rsidR="008D42C5" w:rsidRDefault="00790BB7">
            <w:pPr>
              <w:pStyle w:val="TableParagraph"/>
              <w:ind w:left="9" w:right="2"/>
              <w:rPr>
                <w:sz w:val="20"/>
              </w:rPr>
            </w:pPr>
            <w:r>
              <w:rPr>
                <w:sz w:val="20"/>
              </w:rPr>
              <w:t xml:space="preserve">13 </w:t>
            </w:r>
            <w:r>
              <w:rPr>
                <w:spacing w:val="-2"/>
                <w:sz w:val="20"/>
              </w:rPr>
              <w:t>(10.0)</w:t>
            </w:r>
          </w:p>
        </w:tc>
        <w:tc>
          <w:tcPr>
            <w:tcW w:w="1148" w:type="dxa"/>
            <w:tcBorders>
              <w:top w:val="nil"/>
            </w:tcBorders>
          </w:tcPr>
          <w:p w14:paraId="329E50F7" w14:textId="77777777" w:rsidR="008D42C5" w:rsidRDefault="00790BB7">
            <w:pPr>
              <w:pStyle w:val="TableParagraph"/>
              <w:ind w:left="11" w:right="2"/>
              <w:rPr>
                <w:sz w:val="20"/>
              </w:rPr>
            </w:pPr>
            <w:r>
              <w:rPr>
                <w:sz w:val="20"/>
              </w:rPr>
              <w:t xml:space="preserve">1 </w:t>
            </w:r>
            <w:r>
              <w:rPr>
                <w:spacing w:val="-2"/>
                <w:sz w:val="20"/>
              </w:rPr>
              <w:t>(14.3)</w:t>
            </w:r>
          </w:p>
        </w:tc>
        <w:tc>
          <w:tcPr>
            <w:tcW w:w="1150" w:type="dxa"/>
            <w:tcBorders>
              <w:top w:val="nil"/>
            </w:tcBorders>
          </w:tcPr>
          <w:p w14:paraId="7E94DAD5" w14:textId="77777777" w:rsidR="008D42C5" w:rsidRDefault="00790BB7">
            <w:pPr>
              <w:pStyle w:val="TableParagraph"/>
              <w:ind w:left="10" w:right="2"/>
              <w:rPr>
                <w:sz w:val="20"/>
              </w:rPr>
            </w:pPr>
            <w:r>
              <w:rPr>
                <w:sz w:val="20"/>
              </w:rPr>
              <w:t xml:space="preserve">5 </w:t>
            </w:r>
            <w:r>
              <w:rPr>
                <w:spacing w:val="-2"/>
                <w:sz w:val="20"/>
              </w:rPr>
              <w:t>(20.0)</w:t>
            </w:r>
          </w:p>
        </w:tc>
        <w:tc>
          <w:tcPr>
            <w:tcW w:w="1103" w:type="dxa"/>
            <w:tcBorders>
              <w:top w:val="nil"/>
            </w:tcBorders>
          </w:tcPr>
          <w:p w14:paraId="2F9C2C0B" w14:textId="77777777" w:rsidR="008D42C5" w:rsidRDefault="00790BB7">
            <w:pPr>
              <w:pStyle w:val="TableParagraph"/>
              <w:rPr>
                <w:sz w:val="20"/>
              </w:rPr>
            </w:pPr>
            <w:r>
              <w:rPr>
                <w:sz w:val="20"/>
              </w:rPr>
              <w:t xml:space="preserve">21 </w:t>
            </w:r>
            <w:r>
              <w:rPr>
                <w:spacing w:val="-2"/>
                <w:sz w:val="20"/>
              </w:rPr>
              <w:t>(21.0)</w:t>
            </w:r>
          </w:p>
        </w:tc>
        <w:tc>
          <w:tcPr>
            <w:tcW w:w="1197" w:type="dxa"/>
            <w:tcBorders>
              <w:top w:val="nil"/>
            </w:tcBorders>
          </w:tcPr>
          <w:p w14:paraId="155275D8" w14:textId="77777777" w:rsidR="008D42C5" w:rsidRDefault="00790BB7">
            <w:pPr>
              <w:pStyle w:val="TableParagraph"/>
              <w:ind w:right="1"/>
              <w:rPr>
                <w:sz w:val="20"/>
              </w:rPr>
            </w:pPr>
            <w:r>
              <w:rPr>
                <w:sz w:val="20"/>
              </w:rPr>
              <w:t xml:space="preserve">36 </w:t>
            </w:r>
            <w:r>
              <w:rPr>
                <w:spacing w:val="-2"/>
                <w:sz w:val="20"/>
              </w:rPr>
              <w:t>(25.9)</w:t>
            </w:r>
          </w:p>
        </w:tc>
      </w:tr>
      <w:tr w:rsidR="008D42C5" w14:paraId="34EDF623" w14:textId="77777777">
        <w:trPr>
          <w:trHeight w:val="544"/>
        </w:trPr>
        <w:tc>
          <w:tcPr>
            <w:tcW w:w="2123" w:type="dxa"/>
            <w:tcBorders>
              <w:bottom w:val="nil"/>
            </w:tcBorders>
          </w:tcPr>
          <w:p w14:paraId="15ADAEA6" w14:textId="77777777" w:rsidR="008D42C5" w:rsidRDefault="00790BB7">
            <w:pPr>
              <w:pStyle w:val="TableParagraph"/>
              <w:spacing w:before="40"/>
              <w:ind w:left="108" w:right="525"/>
              <w:jc w:val="left"/>
              <w:rPr>
                <w:sz w:val="20"/>
              </w:rPr>
            </w:pPr>
            <w:r>
              <w:rPr>
                <w:sz w:val="20"/>
              </w:rPr>
              <w:t>Metabolism and nutrition</w:t>
            </w:r>
            <w:r>
              <w:rPr>
                <w:spacing w:val="-13"/>
                <w:sz w:val="20"/>
              </w:rPr>
              <w:t xml:space="preserve"> </w:t>
            </w:r>
            <w:r>
              <w:rPr>
                <w:sz w:val="20"/>
              </w:rPr>
              <w:t>disorders</w:t>
            </w:r>
          </w:p>
        </w:tc>
        <w:tc>
          <w:tcPr>
            <w:tcW w:w="1116" w:type="dxa"/>
            <w:tcBorders>
              <w:bottom w:val="nil"/>
            </w:tcBorders>
          </w:tcPr>
          <w:p w14:paraId="4311C68F" w14:textId="77777777" w:rsidR="008D42C5" w:rsidRDefault="00790BB7">
            <w:pPr>
              <w:pStyle w:val="TableParagraph"/>
              <w:spacing w:before="155"/>
              <w:ind w:left="8" w:right="1"/>
              <w:rPr>
                <w:sz w:val="20"/>
              </w:rPr>
            </w:pPr>
            <w:r>
              <w:rPr>
                <w:sz w:val="20"/>
              </w:rPr>
              <w:t xml:space="preserve">2 </w:t>
            </w:r>
            <w:r>
              <w:rPr>
                <w:spacing w:val="-2"/>
                <w:sz w:val="20"/>
              </w:rPr>
              <w:t>(10.0)</w:t>
            </w:r>
          </w:p>
        </w:tc>
        <w:tc>
          <w:tcPr>
            <w:tcW w:w="1181" w:type="dxa"/>
            <w:tcBorders>
              <w:bottom w:val="nil"/>
            </w:tcBorders>
          </w:tcPr>
          <w:p w14:paraId="1BFB34E4" w14:textId="77777777" w:rsidR="008D42C5" w:rsidRDefault="00790BB7">
            <w:pPr>
              <w:pStyle w:val="TableParagraph"/>
              <w:spacing w:before="155"/>
              <w:ind w:left="9" w:right="2"/>
              <w:rPr>
                <w:sz w:val="20"/>
              </w:rPr>
            </w:pPr>
            <w:r>
              <w:rPr>
                <w:sz w:val="20"/>
              </w:rPr>
              <w:t xml:space="preserve">19 </w:t>
            </w:r>
            <w:r>
              <w:rPr>
                <w:spacing w:val="-2"/>
                <w:sz w:val="20"/>
              </w:rPr>
              <w:t>(14.6)</w:t>
            </w:r>
          </w:p>
        </w:tc>
        <w:tc>
          <w:tcPr>
            <w:tcW w:w="1148" w:type="dxa"/>
            <w:tcBorders>
              <w:bottom w:val="nil"/>
            </w:tcBorders>
          </w:tcPr>
          <w:p w14:paraId="0F28D99C" w14:textId="77777777" w:rsidR="008D42C5" w:rsidRDefault="00790BB7">
            <w:pPr>
              <w:pStyle w:val="TableParagraph"/>
              <w:spacing w:before="155"/>
              <w:ind w:left="11" w:right="2"/>
              <w:rPr>
                <w:sz w:val="20"/>
              </w:rPr>
            </w:pPr>
            <w:r>
              <w:rPr>
                <w:sz w:val="20"/>
              </w:rPr>
              <w:t xml:space="preserve">1 </w:t>
            </w:r>
            <w:r>
              <w:rPr>
                <w:spacing w:val="-2"/>
                <w:sz w:val="20"/>
              </w:rPr>
              <w:t>(14.3)</w:t>
            </w:r>
          </w:p>
        </w:tc>
        <w:tc>
          <w:tcPr>
            <w:tcW w:w="1150" w:type="dxa"/>
            <w:tcBorders>
              <w:bottom w:val="nil"/>
            </w:tcBorders>
          </w:tcPr>
          <w:p w14:paraId="2D30F3CA" w14:textId="77777777" w:rsidR="008D42C5" w:rsidRDefault="00790BB7">
            <w:pPr>
              <w:pStyle w:val="TableParagraph"/>
              <w:spacing w:before="155"/>
              <w:ind w:left="10" w:right="2"/>
              <w:rPr>
                <w:sz w:val="20"/>
              </w:rPr>
            </w:pPr>
            <w:r>
              <w:rPr>
                <w:sz w:val="20"/>
              </w:rPr>
              <w:t xml:space="preserve">9 </w:t>
            </w:r>
            <w:r>
              <w:rPr>
                <w:spacing w:val="-2"/>
                <w:sz w:val="20"/>
              </w:rPr>
              <w:t>(36.0)</w:t>
            </w:r>
          </w:p>
        </w:tc>
        <w:tc>
          <w:tcPr>
            <w:tcW w:w="1103" w:type="dxa"/>
            <w:tcBorders>
              <w:bottom w:val="nil"/>
            </w:tcBorders>
          </w:tcPr>
          <w:p w14:paraId="4A05561D" w14:textId="77777777" w:rsidR="008D42C5" w:rsidRDefault="00790BB7">
            <w:pPr>
              <w:pStyle w:val="TableParagraph"/>
              <w:spacing w:before="155"/>
              <w:rPr>
                <w:sz w:val="20"/>
              </w:rPr>
            </w:pPr>
            <w:r>
              <w:rPr>
                <w:sz w:val="20"/>
              </w:rPr>
              <w:t xml:space="preserve">17 </w:t>
            </w:r>
            <w:r>
              <w:rPr>
                <w:spacing w:val="-2"/>
                <w:sz w:val="20"/>
              </w:rPr>
              <w:t>(17.0)</w:t>
            </w:r>
          </w:p>
        </w:tc>
        <w:tc>
          <w:tcPr>
            <w:tcW w:w="1197" w:type="dxa"/>
            <w:tcBorders>
              <w:bottom w:val="nil"/>
            </w:tcBorders>
          </w:tcPr>
          <w:p w14:paraId="49C5662F" w14:textId="77777777" w:rsidR="008D42C5" w:rsidRDefault="00790BB7">
            <w:pPr>
              <w:pStyle w:val="TableParagraph"/>
              <w:spacing w:before="155"/>
              <w:rPr>
                <w:sz w:val="20"/>
              </w:rPr>
            </w:pPr>
            <w:r>
              <w:rPr>
                <w:sz w:val="20"/>
              </w:rPr>
              <w:t xml:space="preserve">37 </w:t>
            </w:r>
            <w:r>
              <w:rPr>
                <w:spacing w:val="-2"/>
                <w:sz w:val="20"/>
              </w:rPr>
              <w:t>(26.6)</w:t>
            </w:r>
          </w:p>
        </w:tc>
      </w:tr>
      <w:tr w:rsidR="008D42C5" w14:paraId="223CAFF3" w14:textId="77777777">
        <w:trPr>
          <w:trHeight w:val="306"/>
        </w:trPr>
        <w:tc>
          <w:tcPr>
            <w:tcW w:w="2123" w:type="dxa"/>
            <w:tcBorders>
              <w:top w:val="nil"/>
            </w:tcBorders>
          </w:tcPr>
          <w:p w14:paraId="2808671F" w14:textId="77777777" w:rsidR="008D42C5" w:rsidRDefault="00790BB7">
            <w:pPr>
              <w:pStyle w:val="TableParagraph"/>
              <w:ind w:left="0" w:right="308"/>
              <w:jc w:val="right"/>
              <w:rPr>
                <w:sz w:val="20"/>
              </w:rPr>
            </w:pPr>
            <w:r>
              <w:rPr>
                <w:sz w:val="20"/>
              </w:rPr>
              <w:t>Decreased</w:t>
            </w:r>
            <w:r>
              <w:rPr>
                <w:spacing w:val="-2"/>
                <w:sz w:val="20"/>
              </w:rPr>
              <w:t xml:space="preserve"> appetite</w:t>
            </w:r>
          </w:p>
        </w:tc>
        <w:tc>
          <w:tcPr>
            <w:tcW w:w="1116" w:type="dxa"/>
            <w:tcBorders>
              <w:top w:val="nil"/>
            </w:tcBorders>
          </w:tcPr>
          <w:p w14:paraId="6568D1E6" w14:textId="77777777" w:rsidR="008D42C5" w:rsidRDefault="00790BB7">
            <w:pPr>
              <w:pStyle w:val="TableParagraph"/>
              <w:ind w:left="8" w:right="1"/>
              <w:rPr>
                <w:sz w:val="20"/>
              </w:rPr>
            </w:pPr>
            <w:r>
              <w:rPr>
                <w:spacing w:val="-10"/>
                <w:sz w:val="20"/>
              </w:rPr>
              <w:t>0</w:t>
            </w:r>
          </w:p>
        </w:tc>
        <w:tc>
          <w:tcPr>
            <w:tcW w:w="1181" w:type="dxa"/>
            <w:tcBorders>
              <w:top w:val="nil"/>
            </w:tcBorders>
          </w:tcPr>
          <w:p w14:paraId="014942E5" w14:textId="77777777" w:rsidR="008D42C5" w:rsidRDefault="00790BB7">
            <w:pPr>
              <w:pStyle w:val="TableParagraph"/>
              <w:ind w:left="9" w:right="1"/>
              <w:rPr>
                <w:sz w:val="20"/>
              </w:rPr>
            </w:pPr>
            <w:r>
              <w:rPr>
                <w:sz w:val="20"/>
              </w:rPr>
              <w:t xml:space="preserve">6 </w:t>
            </w:r>
            <w:r>
              <w:rPr>
                <w:spacing w:val="-2"/>
                <w:sz w:val="20"/>
              </w:rPr>
              <w:t>(4.6)</w:t>
            </w:r>
          </w:p>
        </w:tc>
        <w:tc>
          <w:tcPr>
            <w:tcW w:w="1148" w:type="dxa"/>
            <w:tcBorders>
              <w:top w:val="nil"/>
            </w:tcBorders>
          </w:tcPr>
          <w:p w14:paraId="7297F29A" w14:textId="77777777" w:rsidR="008D42C5" w:rsidRDefault="00790BB7">
            <w:pPr>
              <w:pStyle w:val="TableParagraph"/>
              <w:ind w:left="11"/>
              <w:rPr>
                <w:sz w:val="20"/>
              </w:rPr>
            </w:pPr>
            <w:r>
              <w:rPr>
                <w:spacing w:val="-10"/>
                <w:sz w:val="20"/>
              </w:rPr>
              <w:t>0</w:t>
            </w:r>
          </w:p>
        </w:tc>
        <w:tc>
          <w:tcPr>
            <w:tcW w:w="1150" w:type="dxa"/>
            <w:tcBorders>
              <w:top w:val="nil"/>
            </w:tcBorders>
          </w:tcPr>
          <w:p w14:paraId="4A42EC9E" w14:textId="77777777" w:rsidR="008D42C5" w:rsidRDefault="00790BB7">
            <w:pPr>
              <w:pStyle w:val="TableParagraph"/>
              <w:ind w:left="10" w:right="1"/>
              <w:rPr>
                <w:sz w:val="20"/>
              </w:rPr>
            </w:pPr>
            <w:r>
              <w:rPr>
                <w:sz w:val="20"/>
              </w:rPr>
              <w:t xml:space="preserve">2 </w:t>
            </w:r>
            <w:r>
              <w:rPr>
                <w:spacing w:val="-2"/>
                <w:sz w:val="20"/>
              </w:rPr>
              <w:t>(8.0)</w:t>
            </w:r>
          </w:p>
        </w:tc>
        <w:tc>
          <w:tcPr>
            <w:tcW w:w="1103" w:type="dxa"/>
            <w:tcBorders>
              <w:top w:val="nil"/>
            </w:tcBorders>
          </w:tcPr>
          <w:p w14:paraId="047C335B" w14:textId="77777777" w:rsidR="008D42C5" w:rsidRDefault="00790BB7">
            <w:pPr>
              <w:pStyle w:val="TableParagraph"/>
              <w:ind w:right="1"/>
              <w:rPr>
                <w:sz w:val="20"/>
              </w:rPr>
            </w:pPr>
            <w:r>
              <w:rPr>
                <w:sz w:val="20"/>
              </w:rPr>
              <w:t xml:space="preserve">9 </w:t>
            </w:r>
            <w:r>
              <w:rPr>
                <w:spacing w:val="-2"/>
                <w:sz w:val="20"/>
              </w:rPr>
              <w:t>(9.0)</w:t>
            </w:r>
          </w:p>
        </w:tc>
        <w:tc>
          <w:tcPr>
            <w:tcW w:w="1197" w:type="dxa"/>
            <w:tcBorders>
              <w:top w:val="nil"/>
            </w:tcBorders>
          </w:tcPr>
          <w:p w14:paraId="2BCAE840" w14:textId="77777777" w:rsidR="008D42C5" w:rsidRDefault="00790BB7">
            <w:pPr>
              <w:pStyle w:val="TableParagraph"/>
              <w:rPr>
                <w:sz w:val="20"/>
              </w:rPr>
            </w:pPr>
            <w:r>
              <w:rPr>
                <w:sz w:val="20"/>
              </w:rPr>
              <w:t xml:space="preserve">16 </w:t>
            </w:r>
            <w:r>
              <w:rPr>
                <w:spacing w:val="-2"/>
                <w:sz w:val="20"/>
              </w:rPr>
              <w:t>(11.5)</w:t>
            </w:r>
          </w:p>
        </w:tc>
      </w:tr>
    </w:tbl>
    <w:p w14:paraId="0D36C8CF" w14:textId="77777777" w:rsidR="008D42C5" w:rsidRDefault="008D42C5">
      <w:pPr>
        <w:pStyle w:val="BodyText"/>
        <w:spacing w:before="23"/>
        <w:ind w:left="0"/>
        <w:rPr>
          <w:b/>
          <w:i/>
          <w:sz w:val="18"/>
        </w:rPr>
      </w:pPr>
    </w:p>
    <w:p w14:paraId="09C26446" w14:textId="77777777" w:rsidR="008D42C5" w:rsidRDefault="00790BB7">
      <w:pPr>
        <w:ind w:left="220"/>
        <w:rPr>
          <w:b/>
          <w:sz w:val="24"/>
        </w:rPr>
      </w:pPr>
      <w:bookmarkStart w:id="51" w:name="TEAE=treatment-emergent_adverse_event;_P"/>
      <w:bookmarkEnd w:id="51"/>
      <w:r>
        <w:rPr>
          <w:b/>
          <w:sz w:val="18"/>
        </w:rPr>
        <w:t>TEAE=treatment-emergent</w:t>
      </w:r>
      <w:r>
        <w:rPr>
          <w:b/>
          <w:spacing w:val="-2"/>
          <w:sz w:val="18"/>
        </w:rPr>
        <w:t xml:space="preserve"> </w:t>
      </w:r>
      <w:r>
        <w:rPr>
          <w:b/>
          <w:sz w:val="18"/>
        </w:rPr>
        <w:t>adverse</w:t>
      </w:r>
      <w:r>
        <w:rPr>
          <w:b/>
          <w:spacing w:val="-2"/>
          <w:sz w:val="18"/>
        </w:rPr>
        <w:t xml:space="preserve"> </w:t>
      </w:r>
      <w:r>
        <w:rPr>
          <w:b/>
          <w:sz w:val="18"/>
        </w:rPr>
        <w:t>event;</w:t>
      </w:r>
      <w:r>
        <w:rPr>
          <w:b/>
          <w:spacing w:val="-2"/>
          <w:sz w:val="18"/>
        </w:rPr>
        <w:t xml:space="preserve"> </w:t>
      </w:r>
      <w:r>
        <w:rPr>
          <w:b/>
          <w:sz w:val="18"/>
        </w:rPr>
        <w:t>PVO=</w:t>
      </w:r>
      <w:proofErr w:type="spellStart"/>
      <w:r>
        <w:rPr>
          <w:b/>
          <w:sz w:val="18"/>
        </w:rPr>
        <w:t>palovarot</w:t>
      </w:r>
      <w:bookmarkStart w:id="52" w:name="_bookmark4"/>
      <w:bookmarkEnd w:id="52"/>
      <w:r>
        <w:rPr>
          <w:b/>
          <w:sz w:val="18"/>
        </w:rPr>
        <w:t>ene.</w:t>
      </w:r>
      <w:r>
        <w:rPr>
          <w:b/>
          <w:sz w:val="24"/>
        </w:rPr>
        <w:t>Description</w:t>
      </w:r>
      <w:proofErr w:type="spellEnd"/>
      <w:r>
        <w:rPr>
          <w:b/>
          <w:spacing w:val="-2"/>
          <w:sz w:val="24"/>
        </w:rPr>
        <w:t xml:space="preserve"> </w:t>
      </w:r>
      <w:r>
        <w:rPr>
          <w:b/>
          <w:sz w:val="24"/>
        </w:rPr>
        <w:t>of</w:t>
      </w:r>
      <w:r>
        <w:rPr>
          <w:b/>
          <w:spacing w:val="-1"/>
          <w:sz w:val="24"/>
        </w:rPr>
        <w:t xml:space="preserve"> </w:t>
      </w:r>
      <w:r>
        <w:rPr>
          <w:b/>
          <w:sz w:val="24"/>
        </w:rPr>
        <w:t>selected</w:t>
      </w:r>
      <w:r>
        <w:rPr>
          <w:b/>
          <w:spacing w:val="-1"/>
          <w:sz w:val="24"/>
        </w:rPr>
        <w:t xml:space="preserve"> </w:t>
      </w:r>
      <w:r>
        <w:rPr>
          <w:b/>
          <w:sz w:val="24"/>
        </w:rPr>
        <w:t>adverse</w:t>
      </w:r>
      <w:r>
        <w:rPr>
          <w:b/>
          <w:spacing w:val="-1"/>
          <w:sz w:val="24"/>
        </w:rPr>
        <w:t xml:space="preserve"> </w:t>
      </w:r>
      <w:r>
        <w:rPr>
          <w:b/>
          <w:spacing w:val="-2"/>
          <w:sz w:val="24"/>
        </w:rPr>
        <w:t>reactions</w:t>
      </w:r>
    </w:p>
    <w:p w14:paraId="018D9851" w14:textId="77777777" w:rsidR="008D42C5" w:rsidRDefault="008D42C5">
      <w:pPr>
        <w:pStyle w:val="BodyText"/>
        <w:spacing w:before="34"/>
        <w:ind w:left="0"/>
        <w:rPr>
          <w:b/>
          <w:sz w:val="18"/>
        </w:rPr>
      </w:pPr>
    </w:p>
    <w:p w14:paraId="30190876" w14:textId="77777777" w:rsidR="008D42C5" w:rsidRDefault="00790BB7">
      <w:pPr>
        <w:ind w:left="220"/>
        <w:rPr>
          <w:i/>
          <w:sz w:val="24"/>
        </w:rPr>
      </w:pPr>
      <w:bookmarkStart w:id="53" w:name="Paediatric_population"/>
      <w:bookmarkEnd w:id="53"/>
      <w:proofErr w:type="spellStart"/>
      <w:r>
        <w:rPr>
          <w:i/>
          <w:sz w:val="24"/>
          <w:u w:val="single"/>
        </w:rPr>
        <w:t>Paediatric</w:t>
      </w:r>
      <w:proofErr w:type="spellEnd"/>
      <w:r>
        <w:rPr>
          <w:i/>
          <w:spacing w:val="-1"/>
          <w:sz w:val="24"/>
          <w:u w:val="single"/>
        </w:rPr>
        <w:t xml:space="preserve"> </w:t>
      </w:r>
      <w:r>
        <w:rPr>
          <w:i/>
          <w:spacing w:val="-2"/>
          <w:sz w:val="24"/>
          <w:u w:val="single"/>
        </w:rPr>
        <w:t>population</w:t>
      </w:r>
    </w:p>
    <w:p w14:paraId="4B6650B6" w14:textId="77777777" w:rsidR="008D42C5" w:rsidRDefault="00790BB7">
      <w:pPr>
        <w:pStyle w:val="BodyText"/>
        <w:spacing w:before="161" w:line="276" w:lineRule="auto"/>
        <w:ind w:right="504"/>
        <w:jc w:val="both"/>
      </w:pPr>
      <w:r>
        <w:t>Subjects</w:t>
      </w:r>
      <w:r>
        <w:rPr>
          <w:spacing w:val="-3"/>
        </w:rPr>
        <w:t xml:space="preserve"> </w:t>
      </w:r>
      <w:r>
        <w:t>&lt;18</w:t>
      </w:r>
      <w:r>
        <w:rPr>
          <w:spacing w:val="-3"/>
        </w:rPr>
        <w:t xml:space="preserve"> </w:t>
      </w:r>
      <w:r>
        <w:t>years</w:t>
      </w:r>
      <w:r>
        <w:rPr>
          <w:spacing w:val="-3"/>
        </w:rPr>
        <w:t xml:space="preserve"> </w:t>
      </w:r>
      <w:r>
        <w:t>with</w:t>
      </w:r>
      <w:r>
        <w:rPr>
          <w:spacing w:val="-4"/>
        </w:rPr>
        <w:t xml:space="preserve"> </w:t>
      </w:r>
      <w:r>
        <w:t>open</w:t>
      </w:r>
      <w:r>
        <w:rPr>
          <w:spacing w:val="-3"/>
        </w:rPr>
        <w:t xml:space="preserve"> </w:t>
      </w:r>
      <w:r>
        <w:t>epiphyses</w:t>
      </w:r>
      <w:r>
        <w:rPr>
          <w:spacing w:val="-3"/>
        </w:rPr>
        <w:t xml:space="preserve"> </w:t>
      </w:r>
      <w:r>
        <w:t>were</w:t>
      </w:r>
      <w:r>
        <w:rPr>
          <w:spacing w:val="-3"/>
        </w:rPr>
        <w:t xml:space="preserve"> </w:t>
      </w:r>
      <w:r>
        <w:t>assessed</w:t>
      </w:r>
      <w:r>
        <w:rPr>
          <w:spacing w:val="-3"/>
        </w:rPr>
        <w:t xml:space="preserve"> </w:t>
      </w:r>
      <w:r>
        <w:t>for</w:t>
      </w:r>
      <w:r>
        <w:rPr>
          <w:spacing w:val="-3"/>
        </w:rPr>
        <w:t xml:space="preserve"> </w:t>
      </w:r>
      <w:r>
        <w:t>growth</w:t>
      </w:r>
      <w:r>
        <w:rPr>
          <w:spacing w:val="-3"/>
        </w:rPr>
        <w:t xml:space="preserve"> </w:t>
      </w:r>
      <w:r>
        <w:t>during</w:t>
      </w:r>
      <w:r>
        <w:rPr>
          <w:spacing w:val="-5"/>
        </w:rPr>
        <w:t xml:space="preserve"> </w:t>
      </w:r>
      <w:r>
        <w:t>the</w:t>
      </w:r>
      <w:r>
        <w:rPr>
          <w:spacing w:val="-3"/>
        </w:rPr>
        <w:t xml:space="preserve"> </w:t>
      </w:r>
      <w:r>
        <w:t>clinical</w:t>
      </w:r>
      <w:r>
        <w:rPr>
          <w:spacing w:val="-3"/>
        </w:rPr>
        <w:t xml:space="preserve"> </w:t>
      </w:r>
      <w:r>
        <w:t>study. PPC</w:t>
      </w:r>
      <w:r>
        <w:rPr>
          <w:spacing w:val="-3"/>
        </w:rPr>
        <w:t xml:space="preserve"> </w:t>
      </w:r>
      <w:r>
        <w:t>was</w:t>
      </w:r>
      <w:r>
        <w:rPr>
          <w:spacing w:val="-2"/>
        </w:rPr>
        <w:t xml:space="preserve"> </w:t>
      </w:r>
      <w:r>
        <w:t>identified</w:t>
      </w:r>
      <w:r>
        <w:rPr>
          <w:spacing w:val="-2"/>
        </w:rPr>
        <w:t xml:space="preserve"> </w:t>
      </w:r>
      <w:r>
        <w:t>in</w:t>
      </w:r>
      <w:r>
        <w:rPr>
          <w:spacing w:val="-2"/>
        </w:rPr>
        <w:t xml:space="preserve"> </w:t>
      </w:r>
      <w:r>
        <w:t>24</w:t>
      </w:r>
      <w:r>
        <w:rPr>
          <w:spacing w:val="-3"/>
        </w:rPr>
        <w:t xml:space="preserve"> </w:t>
      </w:r>
      <w:r>
        <w:t>of</w:t>
      </w:r>
      <w:r>
        <w:rPr>
          <w:spacing w:val="-2"/>
        </w:rPr>
        <w:t xml:space="preserve"> </w:t>
      </w:r>
      <w:r>
        <w:t>102</w:t>
      </w:r>
      <w:r>
        <w:rPr>
          <w:spacing w:val="-2"/>
        </w:rPr>
        <w:t xml:space="preserve"> </w:t>
      </w:r>
      <w:r>
        <w:t>subjects</w:t>
      </w:r>
      <w:r>
        <w:rPr>
          <w:spacing w:val="-1"/>
        </w:rPr>
        <w:t xml:space="preserve"> </w:t>
      </w:r>
      <w:r>
        <w:t>(24%)</w:t>
      </w:r>
      <w:r>
        <w:rPr>
          <w:spacing w:val="-3"/>
        </w:rPr>
        <w:t xml:space="preserve"> </w:t>
      </w:r>
      <w:r>
        <w:t>&lt;18</w:t>
      </w:r>
      <w:r>
        <w:rPr>
          <w:spacing w:val="-2"/>
        </w:rPr>
        <w:t xml:space="preserve"> </w:t>
      </w:r>
      <w:r>
        <w:t>years</w:t>
      </w:r>
      <w:r>
        <w:rPr>
          <w:spacing w:val="-2"/>
        </w:rPr>
        <w:t xml:space="preserve"> </w:t>
      </w:r>
      <w:r>
        <w:t>of</w:t>
      </w:r>
      <w:r>
        <w:rPr>
          <w:spacing w:val="-2"/>
        </w:rPr>
        <w:t xml:space="preserve"> </w:t>
      </w:r>
      <w:r>
        <w:t>age</w:t>
      </w:r>
      <w:r>
        <w:rPr>
          <w:spacing w:val="-2"/>
        </w:rPr>
        <w:t xml:space="preserve"> </w:t>
      </w:r>
      <w:r>
        <w:t>and</w:t>
      </w:r>
      <w:r>
        <w:rPr>
          <w:spacing w:val="-2"/>
        </w:rPr>
        <w:t xml:space="preserve"> </w:t>
      </w:r>
      <w:r>
        <w:t>was</w:t>
      </w:r>
      <w:r>
        <w:rPr>
          <w:spacing w:val="-4"/>
        </w:rPr>
        <w:t xml:space="preserve"> </w:t>
      </w:r>
      <w:r>
        <w:t>more</w:t>
      </w:r>
      <w:r>
        <w:rPr>
          <w:spacing w:val="-2"/>
        </w:rPr>
        <w:t xml:space="preserve"> </w:t>
      </w:r>
      <w:r>
        <w:t>common</w:t>
      </w:r>
      <w:r>
        <w:rPr>
          <w:spacing w:val="-2"/>
        </w:rPr>
        <w:t xml:space="preserve"> </w:t>
      </w:r>
      <w:r>
        <w:t>in younger (&lt;8/10 years: 14 of 25 subjects, 56%) compared with older (≥8/10 to &lt;18 years:</w:t>
      </w:r>
    </w:p>
    <w:p w14:paraId="2F334427" w14:textId="77777777" w:rsidR="008D42C5" w:rsidRDefault="00790BB7">
      <w:pPr>
        <w:pStyle w:val="BodyText"/>
        <w:spacing w:before="1" w:line="276" w:lineRule="auto"/>
      </w:pPr>
      <w:r>
        <w:t>10</w:t>
      </w:r>
      <w:r>
        <w:rPr>
          <w:spacing w:val="-2"/>
        </w:rPr>
        <w:t xml:space="preserve"> </w:t>
      </w:r>
      <w:r>
        <w:t>of</w:t>
      </w:r>
      <w:r>
        <w:rPr>
          <w:spacing w:val="-2"/>
        </w:rPr>
        <w:t xml:space="preserve"> </w:t>
      </w:r>
      <w:r>
        <w:t>77</w:t>
      </w:r>
      <w:r>
        <w:rPr>
          <w:spacing w:val="-2"/>
        </w:rPr>
        <w:t xml:space="preserve"> </w:t>
      </w:r>
      <w:r>
        <w:t>subjects,</w:t>
      </w:r>
      <w:r>
        <w:rPr>
          <w:spacing w:val="-2"/>
        </w:rPr>
        <w:t xml:space="preserve"> </w:t>
      </w:r>
      <w:r>
        <w:t>13%;</w:t>
      </w:r>
      <w:r>
        <w:rPr>
          <w:spacing w:val="-3"/>
        </w:rPr>
        <w:t xml:space="preserve"> </w:t>
      </w:r>
      <w:r>
        <w:t>≥8/10</w:t>
      </w:r>
      <w:r>
        <w:rPr>
          <w:spacing w:val="-2"/>
        </w:rPr>
        <w:t xml:space="preserve"> </w:t>
      </w:r>
      <w:r>
        <w:t>to</w:t>
      </w:r>
      <w:r>
        <w:rPr>
          <w:spacing w:val="-2"/>
        </w:rPr>
        <w:t xml:space="preserve"> </w:t>
      </w:r>
      <w:r>
        <w:t>&lt;14</w:t>
      </w:r>
      <w:r>
        <w:rPr>
          <w:spacing w:val="-2"/>
        </w:rPr>
        <w:t xml:space="preserve"> </w:t>
      </w:r>
      <w:r>
        <w:t>years:</w:t>
      </w:r>
      <w:r>
        <w:rPr>
          <w:spacing w:val="-2"/>
        </w:rPr>
        <w:t xml:space="preserve"> </w:t>
      </w:r>
      <w:r>
        <w:t>10</w:t>
      </w:r>
      <w:r>
        <w:rPr>
          <w:spacing w:val="-4"/>
        </w:rPr>
        <w:t xml:space="preserve"> </w:t>
      </w:r>
      <w:r>
        <w:t>of</w:t>
      </w:r>
      <w:r>
        <w:rPr>
          <w:spacing w:val="-2"/>
        </w:rPr>
        <w:t xml:space="preserve"> </w:t>
      </w:r>
      <w:r>
        <w:t>39</w:t>
      </w:r>
      <w:r>
        <w:rPr>
          <w:spacing w:val="-2"/>
        </w:rPr>
        <w:t xml:space="preserve"> </w:t>
      </w:r>
      <w:r>
        <w:t>subjects,</w:t>
      </w:r>
      <w:r>
        <w:rPr>
          <w:spacing w:val="-2"/>
        </w:rPr>
        <w:t xml:space="preserve"> </w:t>
      </w:r>
      <w:r>
        <w:t>26%)</w:t>
      </w:r>
      <w:r>
        <w:rPr>
          <w:spacing w:val="-3"/>
        </w:rPr>
        <w:t xml:space="preserve"> </w:t>
      </w:r>
      <w:r>
        <w:t>subjects.</w:t>
      </w:r>
      <w:r>
        <w:rPr>
          <w:spacing w:val="-2"/>
        </w:rPr>
        <w:t xml:space="preserve"> </w:t>
      </w:r>
      <w:r>
        <w:t>In</w:t>
      </w:r>
      <w:r>
        <w:rPr>
          <w:spacing w:val="-2"/>
        </w:rPr>
        <w:t xml:space="preserve"> </w:t>
      </w:r>
      <w:r>
        <w:t>subjects</w:t>
      </w:r>
      <w:r>
        <w:rPr>
          <w:spacing w:val="-2"/>
        </w:rPr>
        <w:t xml:space="preserve"> </w:t>
      </w:r>
      <w:r>
        <w:t>who received only chronic dosing, PPC, when observed, typically occurred between 12 and</w:t>
      </w:r>
    </w:p>
    <w:p w14:paraId="5CCA48DC" w14:textId="77777777" w:rsidR="008D42C5" w:rsidRDefault="00790BB7">
      <w:pPr>
        <w:pStyle w:val="BodyText"/>
        <w:spacing w:line="276" w:lineRule="auto"/>
        <w:ind w:right="350"/>
      </w:pPr>
      <w:r>
        <w:t>18</w:t>
      </w:r>
      <w:r>
        <w:rPr>
          <w:spacing w:val="-3"/>
        </w:rPr>
        <w:t xml:space="preserve"> </w:t>
      </w:r>
      <w:r>
        <w:t>months.</w:t>
      </w:r>
      <w:r>
        <w:rPr>
          <w:spacing w:val="-5"/>
        </w:rPr>
        <w:t xml:space="preserve"> </w:t>
      </w:r>
      <w:r>
        <w:t>The</w:t>
      </w:r>
      <w:r>
        <w:rPr>
          <w:spacing w:val="-3"/>
        </w:rPr>
        <w:t xml:space="preserve"> </w:t>
      </w:r>
      <w:r>
        <w:t>higher</w:t>
      </w:r>
      <w:r>
        <w:rPr>
          <w:spacing w:val="-3"/>
        </w:rPr>
        <w:t xml:space="preserve"> </w:t>
      </w:r>
      <w:r>
        <w:t>proportion</w:t>
      </w:r>
      <w:r>
        <w:rPr>
          <w:spacing w:val="-3"/>
        </w:rPr>
        <w:t xml:space="preserve"> </w:t>
      </w:r>
      <w:r>
        <w:t>of</w:t>
      </w:r>
      <w:r>
        <w:rPr>
          <w:spacing w:val="-4"/>
        </w:rPr>
        <w:t xml:space="preserve"> </w:t>
      </w:r>
      <w:r>
        <w:t>younger</w:t>
      </w:r>
      <w:r>
        <w:rPr>
          <w:spacing w:val="-2"/>
        </w:rPr>
        <w:t xml:space="preserve"> </w:t>
      </w:r>
      <w:r>
        <w:t>subjects</w:t>
      </w:r>
      <w:r>
        <w:rPr>
          <w:spacing w:val="-4"/>
        </w:rPr>
        <w:t xml:space="preserve"> </w:t>
      </w:r>
      <w:r>
        <w:t>with</w:t>
      </w:r>
      <w:r>
        <w:rPr>
          <w:spacing w:val="-3"/>
        </w:rPr>
        <w:t xml:space="preserve"> </w:t>
      </w:r>
      <w:r>
        <w:t>PPC</w:t>
      </w:r>
      <w:r>
        <w:rPr>
          <w:spacing w:val="-4"/>
        </w:rPr>
        <w:t xml:space="preserve"> </w:t>
      </w:r>
      <w:r>
        <w:t>is</w:t>
      </w:r>
      <w:r>
        <w:rPr>
          <w:spacing w:val="-3"/>
        </w:rPr>
        <w:t xml:space="preserve"> </w:t>
      </w:r>
      <w:r>
        <w:t>not</w:t>
      </w:r>
      <w:r>
        <w:rPr>
          <w:spacing w:val="-2"/>
        </w:rPr>
        <w:t xml:space="preserve"> </w:t>
      </w:r>
      <w:r>
        <w:t>unexpected</w:t>
      </w:r>
      <w:r>
        <w:rPr>
          <w:spacing w:val="-3"/>
        </w:rPr>
        <w:t xml:space="preserve"> </w:t>
      </w:r>
      <w:r>
        <w:t>given</w:t>
      </w:r>
      <w:r>
        <w:rPr>
          <w:spacing w:val="-3"/>
        </w:rPr>
        <w:t xml:space="preserve"> </w:t>
      </w:r>
      <w:r>
        <w:t>that pre-adolescent individuals are not expected to have physiologic growth plate closure. Thus, any narrowing, partial closure, or closure are likely to be assessed as premature by the clinician. However, the possibility that younger subjects are predisposed to developing PPC or are more sensitive to the effects of SOHONOS cannot be excluded (see sections</w:t>
      </w:r>
    </w:p>
    <w:p w14:paraId="5759FEB4" w14:textId="77777777" w:rsidR="008D42C5" w:rsidRDefault="008D42C5">
      <w:pPr>
        <w:spacing w:line="276" w:lineRule="auto"/>
        <w:sectPr w:rsidR="008D42C5">
          <w:type w:val="continuous"/>
          <w:pgSz w:w="11910" w:h="16840"/>
          <w:pgMar w:top="1400" w:right="1200" w:bottom="960" w:left="1220" w:header="0" w:footer="772" w:gutter="0"/>
          <w:cols w:space="720"/>
        </w:sectPr>
      </w:pPr>
    </w:p>
    <w:p w14:paraId="328D36FA" w14:textId="77777777" w:rsidR="008D42C5" w:rsidRDefault="00790BB7">
      <w:pPr>
        <w:pStyle w:val="BodyText"/>
        <w:spacing w:before="62"/>
      </w:pPr>
      <w:r>
        <w:lastRenderedPageBreak/>
        <w:t>4.4</w:t>
      </w:r>
      <w:r>
        <w:rPr>
          <w:spacing w:val="-1"/>
        </w:rPr>
        <w:t xml:space="preserve"> </w:t>
      </w:r>
      <w:r>
        <w:t>SPECIAL</w:t>
      </w:r>
      <w:r>
        <w:rPr>
          <w:spacing w:val="-1"/>
        </w:rPr>
        <w:t xml:space="preserve"> </w:t>
      </w:r>
      <w:r>
        <w:t>WARNINGS AND</w:t>
      </w:r>
      <w:r>
        <w:rPr>
          <w:spacing w:val="-2"/>
        </w:rPr>
        <w:t xml:space="preserve"> </w:t>
      </w:r>
      <w:r>
        <w:t>PRECAUTIONS</w:t>
      </w:r>
      <w:r>
        <w:rPr>
          <w:spacing w:val="-1"/>
        </w:rPr>
        <w:t xml:space="preserve"> </w:t>
      </w:r>
      <w:r>
        <w:t>FOR</w:t>
      </w:r>
      <w:r>
        <w:rPr>
          <w:spacing w:val="-1"/>
        </w:rPr>
        <w:t xml:space="preserve"> </w:t>
      </w:r>
      <w:r>
        <w:t>USE</w:t>
      </w:r>
      <w:r>
        <w:rPr>
          <w:spacing w:val="1"/>
        </w:rPr>
        <w:t xml:space="preserve"> </w:t>
      </w:r>
      <w:r>
        <w:rPr>
          <w:spacing w:val="-5"/>
        </w:rPr>
        <w:t>and</w:t>
      </w:r>
    </w:p>
    <w:p w14:paraId="6E82EAC3" w14:textId="77777777" w:rsidR="008D42C5" w:rsidRDefault="00790BB7">
      <w:pPr>
        <w:pStyle w:val="BodyText"/>
        <w:spacing w:before="40"/>
      </w:pPr>
      <w:r>
        <w:t>5.1</w:t>
      </w:r>
      <w:r>
        <w:rPr>
          <w:spacing w:val="-1"/>
        </w:rPr>
        <w:t xml:space="preserve"> </w:t>
      </w:r>
      <w:r>
        <w:t>PHARMACODYNAMIC</w:t>
      </w:r>
      <w:r>
        <w:rPr>
          <w:spacing w:val="-1"/>
        </w:rPr>
        <w:t xml:space="preserve"> </w:t>
      </w:r>
      <w:r>
        <w:rPr>
          <w:spacing w:val="-2"/>
        </w:rPr>
        <w:t>PROPERTIES).</w:t>
      </w:r>
    </w:p>
    <w:p w14:paraId="2F7521CB" w14:textId="77777777" w:rsidR="008D42C5" w:rsidRDefault="00790BB7">
      <w:pPr>
        <w:pStyle w:val="BodyText"/>
        <w:spacing w:before="243" w:line="276" w:lineRule="auto"/>
        <w:ind w:right="206"/>
      </w:pPr>
      <w:r>
        <w:t>SOHONOS is indicated in children aged 8 years and above for females and 10 years and above</w:t>
      </w:r>
      <w:r>
        <w:rPr>
          <w:spacing w:val="-2"/>
        </w:rPr>
        <w:t xml:space="preserve"> </w:t>
      </w:r>
      <w:r>
        <w:t>for</w:t>
      </w:r>
      <w:r>
        <w:rPr>
          <w:spacing w:val="-2"/>
        </w:rPr>
        <w:t xml:space="preserve"> </w:t>
      </w:r>
      <w:r>
        <w:t>males.</w:t>
      </w:r>
      <w:r>
        <w:rPr>
          <w:spacing w:val="-2"/>
        </w:rPr>
        <w:t xml:space="preserve"> </w:t>
      </w:r>
      <w:r>
        <w:t>However,</w:t>
      </w:r>
      <w:r>
        <w:rPr>
          <w:spacing w:val="-2"/>
        </w:rPr>
        <w:t xml:space="preserve"> </w:t>
      </w:r>
      <w:r>
        <w:t>children</w:t>
      </w:r>
      <w:r>
        <w:rPr>
          <w:spacing w:val="-4"/>
        </w:rPr>
        <w:t xml:space="preserve"> </w:t>
      </w:r>
      <w:r>
        <w:t>between</w:t>
      </w:r>
      <w:r>
        <w:rPr>
          <w:spacing w:val="-2"/>
        </w:rPr>
        <w:t xml:space="preserve"> </w:t>
      </w:r>
      <w:r>
        <w:t>the</w:t>
      </w:r>
      <w:r>
        <w:rPr>
          <w:spacing w:val="-3"/>
        </w:rPr>
        <w:t xml:space="preserve"> </w:t>
      </w:r>
      <w:r>
        <w:t>ages</w:t>
      </w:r>
      <w:r>
        <w:rPr>
          <w:spacing w:val="-2"/>
        </w:rPr>
        <w:t xml:space="preserve"> </w:t>
      </w:r>
      <w:r>
        <w:t>of</w:t>
      </w:r>
      <w:r>
        <w:rPr>
          <w:spacing w:val="-2"/>
        </w:rPr>
        <w:t xml:space="preserve"> </w:t>
      </w:r>
      <w:r>
        <w:t>4</w:t>
      </w:r>
      <w:r>
        <w:rPr>
          <w:spacing w:val="-1"/>
        </w:rPr>
        <w:t xml:space="preserve"> </w:t>
      </w:r>
      <w:r>
        <w:t>years</w:t>
      </w:r>
      <w:r>
        <w:rPr>
          <w:spacing w:val="-1"/>
        </w:rPr>
        <w:t xml:space="preserve"> </w:t>
      </w:r>
      <w:r>
        <w:t>and</w:t>
      </w:r>
      <w:r>
        <w:rPr>
          <w:spacing w:val="-2"/>
        </w:rPr>
        <w:t xml:space="preserve"> </w:t>
      </w:r>
      <w:r>
        <w:t>8/10</w:t>
      </w:r>
      <w:r>
        <w:rPr>
          <w:spacing w:val="-2"/>
        </w:rPr>
        <w:t xml:space="preserve"> </w:t>
      </w:r>
      <w:r>
        <w:t>years</w:t>
      </w:r>
      <w:r>
        <w:rPr>
          <w:spacing w:val="-2"/>
        </w:rPr>
        <w:t xml:space="preserve"> </w:t>
      </w:r>
      <w:r>
        <w:t>were</w:t>
      </w:r>
      <w:r>
        <w:rPr>
          <w:spacing w:val="-3"/>
        </w:rPr>
        <w:t xml:space="preserve"> </w:t>
      </w:r>
      <w:r>
        <w:t>included in the clinical studies and exposed to palovarotene. The safety profile for palovarotene</w:t>
      </w:r>
    </w:p>
    <w:p w14:paraId="3B9E3267" w14:textId="77777777" w:rsidR="008D42C5" w:rsidRDefault="00790BB7">
      <w:pPr>
        <w:pStyle w:val="BodyText"/>
      </w:pPr>
      <w:r>
        <w:t>in</w:t>
      </w:r>
      <w:r>
        <w:rPr>
          <w:spacing w:val="-1"/>
        </w:rPr>
        <w:t xml:space="preserve"> </w:t>
      </w:r>
      <w:r>
        <w:t>subjects</w:t>
      </w:r>
      <w:r>
        <w:rPr>
          <w:spacing w:val="-1"/>
        </w:rPr>
        <w:t xml:space="preserve"> </w:t>
      </w:r>
      <w:r>
        <w:t>with</w:t>
      </w:r>
      <w:r>
        <w:rPr>
          <w:spacing w:val="-1"/>
        </w:rPr>
        <w:t xml:space="preserve"> </w:t>
      </w:r>
      <w:r>
        <w:t>FOP</w:t>
      </w:r>
      <w:r>
        <w:rPr>
          <w:spacing w:val="-2"/>
        </w:rPr>
        <w:t xml:space="preserve"> </w:t>
      </w:r>
      <w:r>
        <w:t>was consistent</w:t>
      </w:r>
      <w:r>
        <w:rPr>
          <w:spacing w:val="-3"/>
        </w:rPr>
        <w:t xml:space="preserve"> </w:t>
      </w:r>
      <w:r>
        <w:t>across</w:t>
      </w:r>
      <w:r>
        <w:rPr>
          <w:spacing w:val="-2"/>
        </w:rPr>
        <w:t xml:space="preserve"> </w:t>
      </w:r>
      <w:r>
        <w:t>adult</w:t>
      </w:r>
      <w:r>
        <w:rPr>
          <w:spacing w:val="-2"/>
        </w:rPr>
        <w:t xml:space="preserve"> </w:t>
      </w:r>
      <w:r>
        <w:t>(≥18</w:t>
      </w:r>
      <w:r>
        <w:rPr>
          <w:spacing w:val="1"/>
        </w:rPr>
        <w:t xml:space="preserve"> </w:t>
      </w:r>
      <w:r>
        <w:t>years)</w:t>
      </w:r>
      <w:r>
        <w:rPr>
          <w:spacing w:val="-2"/>
        </w:rPr>
        <w:t xml:space="preserve"> </w:t>
      </w:r>
      <w:r>
        <w:t>and</w:t>
      </w:r>
      <w:r>
        <w:rPr>
          <w:spacing w:val="-1"/>
        </w:rPr>
        <w:t xml:space="preserve"> </w:t>
      </w:r>
      <w:proofErr w:type="spellStart"/>
      <w:r>
        <w:t>paediatric</w:t>
      </w:r>
      <w:proofErr w:type="spellEnd"/>
      <w:r>
        <w:rPr>
          <w:spacing w:val="-1"/>
        </w:rPr>
        <w:t xml:space="preserve"> </w:t>
      </w:r>
      <w:r>
        <w:t>(≥8/10</w:t>
      </w:r>
      <w:r>
        <w:rPr>
          <w:spacing w:val="1"/>
        </w:rPr>
        <w:t xml:space="preserve"> </w:t>
      </w:r>
      <w:r>
        <w:rPr>
          <w:spacing w:val="-5"/>
        </w:rPr>
        <w:t>to</w:t>
      </w:r>
    </w:p>
    <w:p w14:paraId="3F006219" w14:textId="77777777" w:rsidR="008D42C5" w:rsidRDefault="00790BB7">
      <w:pPr>
        <w:pStyle w:val="BodyText"/>
        <w:spacing w:before="42" w:line="276" w:lineRule="auto"/>
        <w:ind w:right="354"/>
      </w:pPr>
      <w:r>
        <w:t>&lt;18 years) age subgroups except for</w:t>
      </w:r>
      <w:r>
        <w:rPr>
          <w:spacing w:val="-1"/>
        </w:rPr>
        <w:t xml:space="preserve"> </w:t>
      </w:r>
      <w:r>
        <w:t>epiphyses premature fusion, which was more</w:t>
      </w:r>
      <w:r>
        <w:rPr>
          <w:spacing w:val="-1"/>
        </w:rPr>
        <w:t xml:space="preserve"> </w:t>
      </w:r>
      <w:r>
        <w:t>common in</w:t>
      </w:r>
      <w:r>
        <w:rPr>
          <w:spacing w:val="-3"/>
        </w:rPr>
        <w:t xml:space="preserve"> </w:t>
      </w:r>
      <w:r>
        <w:t>younger (&lt;8/10</w:t>
      </w:r>
      <w:r>
        <w:rPr>
          <w:spacing w:val="1"/>
        </w:rPr>
        <w:t xml:space="preserve"> </w:t>
      </w:r>
      <w:r>
        <w:t>years,</w:t>
      </w:r>
      <w:r>
        <w:rPr>
          <w:spacing w:val="-2"/>
        </w:rPr>
        <w:t xml:space="preserve"> </w:t>
      </w:r>
      <w:r>
        <w:t>56.0%)</w:t>
      </w:r>
      <w:r>
        <w:rPr>
          <w:spacing w:val="-1"/>
        </w:rPr>
        <w:t xml:space="preserve"> </w:t>
      </w:r>
      <w:r>
        <w:t>than older (≥8/10 to</w:t>
      </w:r>
      <w:r>
        <w:rPr>
          <w:spacing w:val="-1"/>
        </w:rPr>
        <w:t xml:space="preserve"> </w:t>
      </w:r>
      <w:r>
        <w:t>&lt;18</w:t>
      </w:r>
      <w:r>
        <w:rPr>
          <w:spacing w:val="1"/>
        </w:rPr>
        <w:t xml:space="preserve"> </w:t>
      </w:r>
      <w:r>
        <w:t>years, 11.7%)</w:t>
      </w:r>
      <w:r>
        <w:rPr>
          <w:spacing w:val="-1"/>
        </w:rPr>
        <w:t xml:space="preserve"> </w:t>
      </w:r>
      <w:proofErr w:type="spellStart"/>
      <w:r>
        <w:t>paediatric</w:t>
      </w:r>
      <w:proofErr w:type="spellEnd"/>
      <w:r>
        <w:t xml:space="preserve"> </w:t>
      </w:r>
      <w:r>
        <w:rPr>
          <w:spacing w:val="-2"/>
        </w:rPr>
        <w:t>subjects.</w:t>
      </w:r>
    </w:p>
    <w:p w14:paraId="0CC03A44" w14:textId="77777777" w:rsidR="008D42C5" w:rsidRDefault="00790BB7">
      <w:pPr>
        <w:pStyle w:val="BodyText"/>
        <w:spacing w:before="199"/>
      </w:pPr>
      <w:r>
        <w:t>Some</w:t>
      </w:r>
      <w:r>
        <w:rPr>
          <w:spacing w:val="-1"/>
        </w:rPr>
        <w:t xml:space="preserve"> </w:t>
      </w:r>
      <w:r>
        <w:t>mucocutaneous</w:t>
      </w:r>
      <w:r>
        <w:rPr>
          <w:spacing w:val="-1"/>
        </w:rPr>
        <w:t xml:space="preserve"> </w:t>
      </w:r>
      <w:r>
        <w:t>effects</w:t>
      </w:r>
      <w:r>
        <w:rPr>
          <w:spacing w:val="-1"/>
        </w:rPr>
        <w:t xml:space="preserve"> </w:t>
      </w:r>
      <w:r>
        <w:t>such as</w:t>
      </w:r>
      <w:r>
        <w:rPr>
          <w:spacing w:val="-1"/>
        </w:rPr>
        <w:t xml:space="preserve"> </w:t>
      </w:r>
      <w:r>
        <w:t>decubitus</w:t>
      </w:r>
      <w:r>
        <w:rPr>
          <w:spacing w:val="-1"/>
        </w:rPr>
        <w:t xml:space="preserve"> </w:t>
      </w:r>
      <w:r>
        <w:t>ulcers had</w:t>
      </w:r>
      <w:r>
        <w:rPr>
          <w:spacing w:val="-1"/>
        </w:rPr>
        <w:t xml:space="preserve"> </w:t>
      </w:r>
      <w:r>
        <w:t xml:space="preserve">a higher incidence </w:t>
      </w:r>
      <w:r>
        <w:rPr>
          <w:spacing w:val="-5"/>
        </w:rPr>
        <w:t>in</w:t>
      </w:r>
    </w:p>
    <w:p w14:paraId="45880CBB" w14:textId="77777777" w:rsidR="008D42C5" w:rsidRDefault="00790BB7">
      <w:pPr>
        <w:pStyle w:val="BodyText"/>
        <w:spacing w:before="42" w:line="276" w:lineRule="auto"/>
      </w:pPr>
      <w:r>
        <w:t>adult</w:t>
      </w:r>
      <w:r>
        <w:rPr>
          <w:spacing w:val="-3"/>
        </w:rPr>
        <w:t xml:space="preserve"> </w:t>
      </w:r>
      <w:r>
        <w:t>subjects,</w:t>
      </w:r>
      <w:r>
        <w:rPr>
          <w:spacing w:val="-4"/>
        </w:rPr>
        <w:t xml:space="preserve"> </w:t>
      </w:r>
      <w:r>
        <w:t>which</w:t>
      </w:r>
      <w:r>
        <w:rPr>
          <w:spacing w:val="-4"/>
        </w:rPr>
        <w:t xml:space="preserve"> </w:t>
      </w:r>
      <w:r>
        <w:t>was</w:t>
      </w:r>
      <w:r>
        <w:rPr>
          <w:spacing w:val="-4"/>
        </w:rPr>
        <w:t xml:space="preserve"> </w:t>
      </w:r>
      <w:r>
        <w:t>consistent</w:t>
      </w:r>
      <w:r>
        <w:rPr>
          <w:spacing w:val="-5"/>
        </w:rPr>
        <w:t xml:space="preserve"> </w:t>
      </w:r>
      <w:r>
        <w:t>with</w:t>
      </w:r>
      <w:r>
        <w:rPr>
          <w:spacing w:val="-4"/>
        </w:rPr>
        <w:t xml:space="preserve"> </w:t>
      </w:r>
      <w:r>
        <w:t>disease</w:t>
      </w:r>
      <w:r>
        <w:rPr>
          <w:spacing w:val="-4"/>
        </w:rPr>
        <w:t xml:space="preserve"> </w:t>
      </w:r>
      <w:r>
        <w:t>burden,</w:t>
      </w:r>
      <w:r>
        <w:rPr>
          <w:spacing w:val="-4"/>
        </w:rPr>
        <w:t xml:space="preserve"> </w:t>
      </w:r>
      <w:r>
        <w:t>increasing</w:t>
      </w:r>
      <w:r>
        <w:rPr>
          <w:spacing w:val="-4"/>
        </w:rPr>
        <w:t xml:space="preserve"> </w:t>
      </w:r>
      <w:r>
        <w:t>disability,</w:t>
      </w:r>
      <w:r>
        <w:rPr>
          <w:spacing w:val="-4"/>
        </w:rPr>
        <w:t xml:space="preserve"> </w:t>
      </w:r>
      <w:r>
        <w:t>and</w:t>
      </w:r>
      <w:r>
        <w:rPr>
          <w:spacing w:val="-4"/>
        </w:rPr>
        <w:t xml:space="preserve"> </w:t>
      </w:r>
      <w:r>
        <w:t>prolonged exposure to corticosteroids.</w:t>
      </w:r>
    </w:p>
    <w:p w14:paraId="0F5D4D76" w14:textId="77777777" w:rsidR="008D42C5" w:rsidRDefault="00790BB7">
      <w:pPr>
        <w:pStyle w:val="BodyText"/>
        <w:spacing w:before="199" w:line="276" w:lineRule="auto"/>
        <w:ind w:right="303"/>
      </w:pPr>
      <w:r>
        <w:t>A</w:t>
      </w:r>
      <w:r>
        <w:rPr>
          <w:spacing w:val="-3"/>
        </w:rPr>
        <w:t xml:space="preserve"> </w:t>
      </w:r>
      <w:r>
        <w:t>total</w:t>
      </w:r>
      <w:r>
        <w:rPr>
          <w:spacing w:val="-3"/>
        </w:rPr>
        <w:t xml:space="preserve"> </w:t>
      </w:r>
      <w:r>
        <w:t>of</w:t>
      </w:r>
      <w:r>
        <w:rPr>
          <w:spacing w:val="-3"/>
        </w:rPr>
        <w:t xml:space="preserve"> </w:t>
      </w:r>
      <w:r>
        <w:t>8</w:t>
      </w:r>
      <w:r>
        <w:rPr>
          <w:spacing w:val="-3"/>
        </w:rPr>
        <w:t xml:space="preserve"> </w:t>
      </w:r>
      <w:r>
        <w:t>subjects</w:t>
      </w:r>
      <w:r>
        <w:rPr>
          <w:spacing w:val="-2"/>
        </w:rPr>
        <w:t xml:space="preserve"> </w:t>
      </w:r>
      <w:r>
        <w:t>experienced</w:t>
      </w:r>
      <w:r>
        <w:rPr>
          <w:spacing w:val="-3"/>
        </w:rPr>
        <w:t xml:space="preserve"> </w:t>
      </w:r>
      <w:r>
        <w:t>severe</w:t>
      </w:r>
      <w:r>
        <w:rPr>
          <w:spacing w:val="-3"/>
        </w:rPr>
        <w:t xml:space="preserve"> </w:t>
      </w:r>
      <w:r>
        <w:t>cases</w:t>
      </w:r>
      <w:r>
        <w:rPr>
          <w:spacing w:val="-3"/>
        </w:rPr>
        <w:t xml:space="preserve"> </w:t>
      </w:r>
      <w:r>
        <w:t>of</w:t>
      </w:r>
      <w:r>
        <w:rPr>
          <w:spacing w:val="-4"/>
        </w:rPr>
        <w:t xml:space="preserve"> </w:t>
      </w:r>
      <w:r>
        <w:t>epiphyses</w:t>
      </w:r>
      <w:r>
        <w:rPr>
          <w:spacing w:val="-3"/>
        </w:rPr>
        <w:t xml:space="preserve"> </w:t>
      </w:r>
      <w:r>
        <w:t>premature</w:t>
      </w:r>
      <w:r>
        <w:rPr>
          <w:spacing w:val="-3"/>
        </w:rPr>
        <w:t xml:space="preserve"> </w:t>
      </w:r>
      <w:r>
        <w:t>fusion,</w:t>
      </w:r>
      <w:r>
        <w:rPr>
          <w:spacing w:val="-3"/>
        </w:rPr>
        <w:t xml:space="preserve"> </w:t>
      </w:r>
      <w:r>
        <w:t>of</w:t>
      </w:r>
      <w:r>
        <w:rPr>
          <w:spacing w:val="-3"/>
        </w:rPr>
        <w:t xml:space="preserve"> </w:t>
      </w:r>
      <w:r>
        <w:t>these</w:t>
      </w:r>
      <w:r>
        <w:rPr>
          <w:spacing w:val="-3"/>
        </w:rPr>
        <w:t xml:space="preserve"> </w:t>
      </w:r>
      <w:r>
        <w:t>5</w:t>
      </w:r>
      <w:r>
        <w:rPr>
          <w:spacing w:val="-1"/>
        </w:rPr>
        <w:t xml:space="preserve"> </w:t>
      </w:r>
      <w:r>
        <w:t>were in the &lt;8 age group. SOHONOS must not be used in children under 8 years of age for females and 10 years of age for males.</w:t>
      </w:r>
    </w:p>
    <w:p w14:paraId="09714E16" w14:textId="77777777" w:rsidR="008D42C5" w:rsidRDefault="00790BB7">
      <w:pPr>
        <w:spacing w:before="200"/>
        <w:ind w:left="220"/>
        <w:rPr>
          <w:i/>
          <w:sz w:val="24"/>
        </w:rPr>
      </w:pPr>
      <w:bookmarkStart w:id="54" w:name="Radiological_vertebral_fractures"/>
      <w:bookmarkEnd w:id="54"/>
      <w:r>
        <w:rPr>
          <w:i/>
          <w:sz w:val="24"/>
          <w:u w:val="single"/>
        </w:rPr>
        <w:t>Radiological vertebral</w:t>
      </w:r>
      <w:r>
        <w:rPr>
          <w:i/>
          <w:spacing w:val="-1"/>
          <w:sz w:val="24"/>
          <w:u w:val="single"/>
        </w:rPr>
        <w:t xml:space="preserve"> </w:t>
      </w:r>
      <w:r>
        <w:rPr>
          <w:i/>
          <w:spacing w:val="-2"/>
          <w:sz w:val="24"/>
          <w:u w:val="single"/>
        </w:rPr>
        <w:t>fractures</w:t>
      </w:r>
    </w:p>
    <w:p w14:paraId="5ACD4788" w14:textId="77777777" w:rsidR="008D42C5" w:rsidRDefault="00790BB7">
      <w:pPr>
        <w:pStyle w:val="BodyText"/>
        <w:spacing w:before="162" w:line="276" w:lineRule="auto"/>
      </w:pPr>
      <w:r>
        <w:t>Radiological</w:t>
      </w:r>
      <w:r>
        <w:rPr>
          <w:spacing w:val="-4"/>
        </w:rPr>
        <w:t xml:space="preserve"> </w:t>
      </w:r>
      <w:r>
        <w:t>vertebral</w:t>
      </w:r>
      <w:r>
        <w:rPr>
          <w:spacing w:val="-4"/>
        </w:rPr>
        <w:t xml:space="preserve"> </w:t>
      </w:r>
      <w:r>
        <w:t>fractures</w:t>
      </w:r>
      <w:r>
        <w:rPr>
          <w:spacing w:val="-3"/>
        </w:rPr>
        <w:t xml:space="preserve"> </w:t>
      </w:r>
      <w:r>
        <w:t>(PT:</w:t>
      </w:r>
      <w:r>
        <w:rPr>
          <w:spacing w:val="-4"/>
        </w:rPr>
        <w:t xml:space="preserve"> </w:t>
      </w:r>
      <w:r>
        <w:t>Spinal</w:t>
      </w:r>
      <w:r>
        <w:rPr>
          <w:spacing w:val="-3"/>
        </w:rPr>
        <w:t xml:space="preserve"> </w:t>
      </w:r>
      <w:r>
        <w:t>fracture)</w:t>
      </w:r>
      <w:r>
        <w:rPr>
          <w:spacing w:val="-3"/>
        </w:rPr>
        <w:t xml:space="preserve"> </w:t>
      </w:r>
      <w:r>
        <w:t>were</w:t>
      </w:r>
      <w:r>
        <w:rPr>
          <w:spacing w:val="-4"/>
        </w:rPr>
        <w:t xml:space="preserve"> </w:t>
      </w:r>
      <w:r>
        <w:t>identified</w:t>
      </w:r>
      <w:r>
        <w:rPr>
          <w:spacing w:val="-3"/>
        </w:rPr>
        <w:t xml:space="preserve"> </w:t>
      </w:r>
      <w:r>
        <w:t>as</w:t>
      </w:r>
      <w:r>
        <w:rPr>
          <w:spacing w:val="-3"/>
        </w:rPr>
        <w:t xml:space="preserve"> </w:t>
      </w:r>
      <w:r>
        <w:t>a</w:t>
      </w:r>
      <w:r>
        <w:rPr>
          <w:spacing w:val="-4"/>
        </w:rPr>
        <w:t xml:space="preserve"> </w:t>
      </w:r>
      <w:r>
        <w:t>risk associated</w:t>
      </w:r>
      <w:r>
        <w:rPr>
          <w:spacing w:val="-3"/>
        </w:rPr>
        <w:t xml:space="preserve"> </w:t>
      </w:r>
      <w:r>
        <w:t>with palovarotene based on analyses performed on WBCT data in FOP subjects in the Phase 3 (MOVE) study. See section 4.4 SPECIAL WARNINGS AND PRECAUTIONS FOR USE.</w:t>
      </w:r>
    </w:p>
    <w:p w14:paraId="103E0653" w14:textId="77777777" w:rsidR="008D42C5" w:rsidRDefault="00790BB7">
      <w:pPr>
        <w:pStyle w:val="Heading2"/>
        <w:numPr>
          <w:ilvl w:val="1"/>
          <w:numId w:val="2"/>
        </w:numPr>
        <w:tabs>
          <w:tab w:val="left" w:pos="787"/>
        </w:tabs>
        <w:spacing w:before="201"/>
        <w:ind w:left="787" w:hanging="567"/>
      </w:pPr>
      <w:bookmarkStart w:id="55" w:name="4.9_Overdose"/>
      <w:bookmarkEnd w:id="55"/>
      <w:r>
        <w:rPr>
          <w:spacing w:val="-2"/>
        </w:rPr>
        <w:t>OVERDOSE</w:t>
      </w:r>
    </w:p>
    <w:p w14:paraId="3685506E" w14:textId="77777777" w:rsidR="008D42C5" w:rsidRDefault="00790BB7">
      <w:pPr>
        <w:pStyle w:val="BodyText"/>
        <w:spacing w:before="160" w:line="276" w:lineRule="auto"/>
        <w:ind w:right="251"/>
      </w:pPr>
      <w:r>
        <w:t>No clinical experience with an overdose of SOHONOS has been reported. A single supratherapeutic dose of 50 mg SOHONOS had no apparent effects on vital signs, ECGs, or clinical</w:t>
      </w:r>
      <w:r>
        <w:rPr>
          <w:spacing w:val="-4"/>
        </w:rPr>
        <w:t xml:space="preserve"> </w:t>
      </w:r>
      <w:r>
        <w:t>laboratory</w:t>
      </w:r>
      <w:r>
        <w:rPr>
          <w:spacing w:val="-3"/>
        </w:rPr>
        <w:t xml:space="preserve"> </w:t>
      </w:r>
      <w:r>
        <w:t>parameters.</w:t>
      </w:r>
      <w:r>
        <w:rPr>
          <w:spacing w:val="-1"/>
        </w:rPr>
        <w:t xml:space="preserve"> </w:t>
      </w:r>
      <w:r>
        <w:t>Palovarotene</w:t>
      </w:r>
      <w:r>
        <w:rPr>
          <w:spacing w:val="-3"/>
        </w:rPr>
        <w:t xml:space="preserve"> </w:t>
      </w:r>
      <w:r>
        <w:t>is</w:t>
      </w:r>
      <w:r>
        <w:rPr>
          <w:spacing w:val="-3"/>
        </w:rPr>
        <w:t xml:space="preserve"> </w:t>
      </w:r>
      <w:r>
        <w:t>a</w:t>
      </w:r>
      <w:r>
        <w:rPr>
          <w:spacing w:val="-3"/>
        </w:rPr>
        <w:t xml:space="preserve"> </w:t>
      </w:r>
      <w:r>
        <w:t>derivative</w:t>
      </w:r>
      <w:r>
        <w:rPr>
          <w:spacing w:val="-3"/>
        </w:rPr>
        <w:t xml:space="preserve"> </w:t>
      </w:r>
      <w:r>
        <w:t>of</w:t>
      </w:r>
      <w:r>
        <w:rPr>
          <w:spacing w:val="-3"/>
        </w:rPr>
        <w:t xml:space="preserve"> </w:t>
      </w:r>
      <w:r>
        <w:t>vitamin</w:t>
      </w:r>
      <w:r>
        <w:rPr>
          <w:spacing w:val="-1"/>
        </w:rPr>
        <w:t xml:space="preserve"> </w:t>
      </w:r>
      <w:r>
        <w:t>A.</w:t>
      </w:r>
      <w:r>
        <w:rPr>
          <w:spacing w:val="-5"/>
        </w:rPr>
        <w:t xml:space="preserve"> </w:t>
      </w:r>
      <w:r>
        <w:t>In</w:t>
      </w:r>
      <w:r>
        <w:rPr>
          <w:spacing w:val="-3"/>
        </w:rPr>
        <w:t xml:space="preserve"> </w:t>
      </w:r>
      <w:r>
        <w:t>case</w:t>
      </w:r>
      <w:r>
        <w:rPr>
          <w:spacing w:val="-3"/>
        </w:rPr>
        <w:t xml:space="preserve"> </w:t>
      </w:r>
      <w:r>
        <w:t>of</w:t>
      </w:r>
      <w:r>
        <w:rPr>
          <w:spacing w:val="-3"/>
        </w:rPr>
        <w:t xml:space="preserve"> </w:t>
      </w:r>
      <w:r>
        <w:t xml:space="preserve">accidental overdose, signs of hypervitaminosis A could appear, including severe headache, nausea or vomiting, drowsiness, </w:t>
      </w:r>
      <w:proofErr w:type="gramStart"/>
      <w:r>
        <w:t>irritability</w:t>
      </w:r>
      <w:proofErr w:type="gramEnd"/>
      <w:r>
        <w:t xml:space="preserve"> and pruritus. Any overdose should be treated with supportive care according to the signs and symptoms exhibited by the patient.</w:t>
      </w:r>
    </w:p>
    <w:p w14:paraId="336B613B" w14:textId="77777777" w:rsidR="008D42C5" w:rsidRDefault="00790BB7">
      <w:pPr>
        <w:pStyle w:val="BodyText"/>
        <w:spacing w:before="201" w:line="276" w:lineRule="auto"/>
        <w:ind w:right="412"/>
      </w:pPr>
      <w:r>
        <w:t>For</w:t>
      </w:r>
      <w:r>
        <w:rPr>
          <w:spacing w:val="-3"/>
        </w:rPr>
        <w:t xml:space="preserve"> </w:t>
      </w:r>
      <w:r>
        <w:t>information</w:t>
      </w:r>
      <w:r>
        <w:rPr>
          <w:spacing w:val="-3"/>
        </w:rPr>
        <w:t xml:space="preserve"> </w:t>
      </w:r>
      <w:r>
        <w:t>on</w:t>
      </w:r>
      <w:r>
        <w:rPr>
          <w:spacing w:val="-3"/>
        </w:rPr>
        <w:t xml:space="preserve"> </w:t>
      </w:r>
      <w:r>
        <w:t>the</w:t>
      </w:r>
      <w:r>
        <w:rPr>
          <w:spacing w:val="-4"/>
        </w:rPr>
        <w:t xml:space="preserve"> </w:t>
      </w:r>
      <w:r>
        <w:t>management</w:t>
      </w:r>
      <w:r>
        <w:rPr>
          <w:spacing w:val="-3"/>
        </w:rPr>
        <w:t xml:space="preserve"> </w:t>
      </w:r>
      <w:r>
        <w:t>of</w:t>
      </w:r>
      <w:r>
        <w:rPr>
          <w:spacing w:val="-3"/>
        </w:rPr>
        <w:t xml:space="preserve"> </w:t>
      </w:r>
      <w:r>
        <w:t>overdose,</w:t>
      </w:r>
      <w:r>
        <w:rPr>
          <w:spacing w:val="-4"/>
        </w:rPr>
        <w:t xml:space="preserve"> </w:t>
      </w:r>
      <w:r>
        <w:t>contact</w:t>
      </w:r>
      <w:r>
        <w:rPr>
          <w:spacing w:val="-3"/>
        </w:rPr>
        <w:t xml:space="preserve"> </w:t>
      </w:r>
      <w:r>
        <w:t>the</w:t>
      </w:r>
      <w:r>
        <w:rPr>
          <w:spacing w:val="-4"/>
        </w:rPr>
        <w:t xml:space="preserve"> </w:t>
      </w:r>
      <w:r>
        <w:t>Poisons</w:t>
      </w:r>
      <w:r>
        <w:rPr>
          <w:spacing w:val="-3"/>
        </w:rPr>
        <w:t xml:space="preserve"> </w:t>
      </w:r>
      <w:r>
        <w:t>Information</w:t>
      </w:r>
      <w:r>
        <w:rPr>
          <w:spacing w:val="-3"/>
        </w:rPr>
        <w:t xml:space="preserve"> </w:t>
      </w:r>
      <w:r>
        <w:t>Centre</w:t>
      </w:r>
      <w:r>
        <w:rPr>
          <w:spacing w:val="-3"/>
        </w:rPr>
        <w:t xml:space="preserve"> </w:t>
      </w:r>
      <w:r>
        <w:t>on 13 11 26 (Australia).</w:t>
      </w:r>
    </w:p>
    <w:p w14:paraId="397DE309" w14:textId="77777777" w:rsidR="008D42C5" w:rsidRDefault="00790BB7">
      <w:pPr>
        <w:pStyle w:val="Heading1"/>
        <w:numPr>
          <w:ilvl w:val="0"/>
          <w:numId w:val="2"/>
        </w:numPr>
        <w:tabs>
          <w:tab w:val="left" w:pos="652"/>
        </w:tabs>
        <w:spacing w:before="201"/>
        <w:ind w:hanging="432"/>
      </w:pPr>
      <w:bookmarkStart w:id="56" w:name="5_Pharmacological_properties"/>
      <w:bookmarkEnd w:id="56"/>
      <w:r>
        <w:rPr>
          <w:spacing w:val="-2"/>
        </w:rPr>
        <w:t>PHARMACOLOGICAL</w:t>
      </w:r>
      <w:r>
        <w:rPr>
          <w:spacing w:val="-1"/>
        </w:rPr>
        <w:t xml:space="preserve"> </w:t>
      </w:r>
      <w:r>
        <w:rPr>
          <w:spacing w:val="-2"/>
        </w:rPr>
        <w:t>PROPERTIES</w:t>
      </w:r>
    </w:p>
    <w:p w14:paraId="2D7B9880" w14:textId="77777777" w:rsidR="008D42C5" w:rsidRDefault="00790BB7">
      <w:pPr>
        <w:pStyle w:val="Heading2"/>
        <w:numPr>
          <w:ilvl w:val="1"/>
          <w:numId w:val="2"/>
        </w:numPr>
        <w:tabs>
          <w:tab w:val="left" w:pos="787"/>
        </w:tabs>
        <w:spacing w:before="167"/>
        <w:ind w:left="787" w:hanging="567"/>
      </w:pPr>
      <w:bookmarkStart w:id="57" w:name="5.1_Pharmacodynamic_properties"/>
      <w:bookmarkEnd w:id="57"/>
      <w:r>
        <w:t>PHARMACODYNAMIC</w:t>
      </w:r>
      <w:r>
        <w:rPr>
          <w:spacing w:val="-1"/>
        </w:rPr>
        <w:t xml:space="preserve"> </w:t>
      </w:r>
      <w:r>
        <w:rPr>
          <w:spacing w:val="-2"/>
        </w:rPr>
        <w:t>PROPERTIES</w:t>
      </w:r>
    </w:p>
    <w:p w14:paraId="7996443B" w14:textId="77777777" w:rsidR="008D42C5" w:rsidRDefault="00790BB7">
      <w:pPr>
        <w:pStyle w:val="BodyText"/>
        <w:spacing w:before="162" w:line="448" w:lineRule="auto"/>
        <w:ind w:right="647"/>
      </w:pPr>
      <w:r>
        <w:t>Pharmacotherapeutic</w:t>
      </w:r>
      <w:r>
        <w:rPr>
          <w:spacing w:val="-4"/>
        </w:rPr>
        <w:t xml:space="preserve"> </w:t>
      </w:r>
      <w:r>
        <w:t>group:</w:t>
      </w:r>
      <w:r>
        <w:rPr>
          <w:spacing w:val="-8"/>
        </w:rPr>
        <w:t xml:space="preserve"> </w:t>
      </w:r>
      <w:r>
        <w:t>Other</w:t>
      </w:r>
      <w:r>
        <w:rPr>
          <w:spacing w:val="-4"/>
        </w:rPr>
        <w:t xml:space="preserve"> </w:t>
      </w:r>
      <w:r>
        <w:t>drugs</w:t>
      </w:r>
      <w:r>
        <w:rPr>
          <w:spacing w:val="-4"/>
        </w:rPr>
        <w:t xml:space="preserve"> </w:t>
      </w:r>
      <w:r>
        <w:t>for</w:t>
      </w:r>
      <w:r>
        <w:rPr>
          <w:spacing w:val="-4"/>
        </w:rPr>
        <w:t xml:space="preserve"> </w:t>
      </w:r>
      <w:r>
        <w:t>disorders</w:t>
      </w:r>
      <w:r>
        <w:rPr>
          <w:spacing w:val="-4"/>
        </w:rPr>
        <w:t xml:space="preserve"> </w:t>
      </w:r>
      <w:r>
        <w:t>of</w:t>
      </w:r>
      <w:r>
        <w:rPr>
          <w:spacing w:val="-4"/>
        </w:rPr>
        <w:t xml:space="preserve"> </w:t>
      </w:r>
      <w:r>
        <w:t>the</w:t>
      </w:r>
      <w:r>
        <w:rPr>
          <w:spacing w:val="-5"/>
        </w:rPr>
        <w:t xml:space="preserve"> </w:t>
      </w:r>
      <w:proofErr w:type="spellStart"/>
      <w:r>
        <w:t>musculo</w:t>
      </w:r>
      <w:proofErr w:type="spellEnd"/>
      <w:r>
        <w:t>-skeletal</w:t>
      </w:r>
      <w:r>
        <w:rPr>
          <w:spacing w:val="-4"/>
        </w:rPr>
        <w:t xml:space="preserve"> </w:t>
      </w:r>
      <w:r>
        <w:t>system ATC code: M09AX11</w:t>
      </w:r>
    </w:p>
    <w:p w14:paraId="14C4948E" w14:textId="77777777" w:rsidR="008D42C5" w:rsidRDefault="00790BB7">
      <w:pPr>
        <w:pStyle w:val="Heading3"/>
        <w:spacing w:before="2"/>
      </w:pPr>
      <w:bookmarkStart w:id="58" w:name="Mechanism_of_action"/>
      <w:bookmarkEnd w:id="58"/>
      <w:r>
        <w:t>Mechanism</w:t>
      </w:r>
      <w:r>
        <w:rPr>
          <w:spacing w:val="-1"/>
        </w:rPr>
        <w:t xml:space="preserve"> </w:t>
      </w:r>
      <w:r>
        <w:t xml:space="preserve">of </w:t>
      </w:r>
      <w:r>
        <w:rPr>
          <w:spacing w:val="-2"/>
        </w:rPr>
        <w:t>action</w:t>
      </w:r>
    </w:p>
    <w:p w14:paraId="5483CEA5" w14:textId="77777777" w:rsidR="008D42C5" w:rsidRDefault="00790BB7">
      <w:pPr>
        <w:pStyle w:val="BodyText"/>
        <w:spacing w:before="161" w:line="276" w:lineRule="auto"/>
        <w:ind w:right="242" w:firstLine="60"/>
      </w:pPr>
      <w:r>
        <w:t>Palovarotene is a retinoic acid receptor gamma (</w:t>
      </w:r>
      <w:proofErr w:type="spellStart"/>
      <w:r>
        <w:t>RARγ</w:t>
      </w:r>
      <w:proofErr w:type="spellEnd"/>
      <w:r>
        <w:t xml:space="preserve">) selective agonist. FOP (formerly referred as myositis ossificans </w:t>
      </w:r>
      <w:proofErr w:type="spellStart"/>
      <w:r>
        <w:t>progressiva</w:t>
      </w:r>
      <w:proofErr w:type="spellEnd"/>
      <w:r>
        <w:t>) is a genetic condition caused by a gain-of- function mutation in the gene encoding activin A receptor type 1 (ACVR1; also known as activin</w:t>
      </w:r>
      <w:r>
        <w:rPr>
          <w:spacing w:val="-4"/>
        </w:rPr>
        <w:t xml:space="preserve"> </w:t>
      </w:r>
      <w:r>
        <w:t>receptor-like</w:t>
      </w:r>
      <w:r>
        <w:rPr>
          <w:spacing w:val="-4"/>
        </w:rPr>
        <w:t xml:space="preserve"> </w:t>
      </w:r>
      <w:r>
        <w:t>kinase</w:t>
      </w:r>
      <w:r>
        <w:rPr>
          <w:spacing w:val="-4"/>
        </w:rPr>
        <w:t xml:space="preserve"> </w:t>
      </w:r>
      <w:r>
        <w:t>2</w:t>
      </w:r>
      <w:r>
        <w:rPr>
          <w:spacing w:val="-4"/>
        </w:rPr>
        <w:t xml:space="preserve"> </w:t>
      </w:r>
      <w:r>
        <w:t>[ALK2]),</w:t>
      </w:r>
      <w:r>
        <w:rPr>
          <w:spacing w:val="-4"/>
        </w:rPr>
        <w:t xml:space="preserve"> </w:t>
      </w:r>
      <w:r>
        <w:t>a</w:t>
      </w:r>
      <w:r>
        <w:rPr>
          <w:spacing w:val="-4"/>
        </w:rPr>
        <w:t xml:space="preserve"> </w:t>
      </w:r>
      <w:r>
        <w:t>bone</w:t>
      </w:r>
      <w:r>
        <w:rPr>
          <w:spacing w:val="-5"/>
        </w:rPr>
        <w:t xml:space="preserve"> </w:t>
      </w:r>
      <w:r>
        <w:t>morphogenetic</w:t>
      </w:r>
      <w:r>
        <w:rPr>
          <w:spacing w:val="-4"/>
        </w:rPr>
        <w:t xml:space="preserve"> </w:t>
      </w:r>
      <w:r>
        <w:t>protein</w:t>
      </w:r>
      <w:r>
        <w:rPr>
          <w:spacing w:val="-4"/>
        </w:rPr>
        <w:t xml:space="preserve"> </w:t>
      </w:r>
      <w:r>
        <w:t>(BMP)</w:t>
      </w:r>
      <w:r>
        <w:rPr>
          <w:spacing w:val="-4"/>
        </w:rPr>
        <w:t xml:space="preserve"> </w:t>
      </w:r>
      <w:r>
        <w:t>expressed</w:t>
      </w:r>
      <w:r>
        <w:rPr>
          <w:spacing w:val="-4"/>
        </w:rPr>
        <w:t xml:space="preserve"> </w:t>
      </w:r>
      <w:r>
        <w:t>by</w:t>
      </w:r>
    </w:p>
    <w:p w14:paraId="5F9B7F95" w14:textId="77777777" w:rsidR="008D42C5" w:rsidRDefault="008D42C5">
      <w:pPr>
        <w:spacing w:line="276" w:lineRule="auto"/>
        <w:sectPr w:rsidR="008D42C5">
          <w:pgSz w:w="11910" w:h="16840"/>
          <w:pgMar w:top="1360" w:right="1200" w:bottom="960" w:left="1220" w:header="0" w:footer="772" w:gutter="0"/>
          <w:cols w:space="720"/>
        </w:sectPr>
      </w:pPr>
    </w:p>
    <w:p w14:paraId="6B7A69B1" w14:textId="77777777" w:rsidR="008D42C5" w:rsidRDefault="00790BB7">
      <w:pPr>
        <w:pStyle w:val="BodyText"/>
        <w:spacing w:before="62" w:line="276" w:lineRule="auto"/>
        <w:ind w:right="242"/>
      </w:pPr>
      <w:r>
        <w:lastRenderedPageBreak/>
        <w:t xml:space="preserve">chondrocytes and osteoblasts. The mutant protein aberrantly activates the Smad1/5/8 </w:t>
      </w:r>
      <w:proofErr w:type="spellStart"/>
      <w:r>
        <w:t>signalling</w:t>
      </w:r>
      <w:proofErr w:type="spellEnd"/>
      <w:r>
        <w:rPr>
          <w:spacing w:val="-4"/>
        </w:rPr>
        <w:t xml:space="preserve"> </w:t>
      </w:r>
      <w:r>
        <w:t>pathway,</w:t>
      </w:r>
      <w:r>
        <w:rPr>
          <w:spacing w:val="-4"/>
        </w:rPr>
        <w:t xml:space="preserve"> </w:t>
      </w:r>
      <w:r>
        <w:t>diverting</w:t>
      </w:r>
      <w:r>
        <w:rPr>
          <w:spacing w:val="-5"/>
        </w:rPr>
        <w:t xml:space="preserve"> </w:t>
      </w:r>
      <w:r>
        <w:t>mesenchymal</w:t>
      </w:r>
      <w:r>
        <w:rPr>
          <w:spacing w:val="-4"/>
        </w:rPr>
        <w:t xml:space="preserve"> </w:t>
      </w:r>
      <w:r>
        <w:t>progenitor</w:t>
      </w:r>
      <w:r>
        <w:rPr>
          <w:spacing w:val="-4"/>
        </w:rPr>
        <w:t xml:space="preserve"> </w:t>
      </w:r>
      <w:r>
        <w:t>cells</w:t>
      </w:r>
      <w:r>
        <w:rPr>
          <w:spacing w:val="-4"/>
        </w:rPr>
        <w:t xml:space="preserve"> </w:t>
      </w:r>
      <w:r>
        <w:t>from</w:t>
      </w:r>
      <w:r>
        <w:rPr>
          <w:spacing w:val="-4"/>
        </w:rPr>
        <w:t xml:space="preserve"> </w:t>
      </w:r>
      <w:r>
        <w:t>a</w:t>
      </w:r>
      <w:r>
        <w:rPr>
          <w:spacing w:val="-4"/>
        </w:rPr>
        <w:t xml:space="preserve"> </w:t>
      </w:r>
      <w:r>
        <w:t>soft</w:t>
      </w:r>
      <w:r>
        <w:rPr>
          <w:spacing w:val="-5"/>
        </w:rPr>
        <w:t xml:space="preserve"> </w:t>
      </w:r>
      <w:r>
        <w:t>tissue</w:t>
      </w:r>
      <w:r>
        <w:rPr>
          <w:spacing w:val="-4"/>
        </w:rPr>
        <w:t xml:space="preserve"> </w:t>
      </w:r>
      <w:r>
        <w:t>fate</w:t>
      </w:r>
      <w:r>
        <w:rPr>
          <w:spacing w:val="-4"/>
        </w:rPr>
        <w:t xml:space="preserve"> </w:t>
      </w:r>
      <w:r>
        <w:t>(allowing for</w:t>
      </w:r>
      <w:r>
        <w:rPr>
          <w:spacing w:val="-2"/>
        </w:rPr>
        <w:t xml:space="preserve"> </w:t>
      </w:r>
      <w:r>
        <w:t>normal</w:t>
      </w:r>
      <w:r>
        <w:rPr>
          <w:spacing w:val="-3"/>
        </w:rPr>
        <w:t xml:space="preserve"> </w:t>
      </w:r>
      <w:r>
        <w:t>tissue</w:t>
      </w:r>
      <w:r>
        <w:rPr>
          <w:spacing w:val="-2"/>
        </w:rPr>
        <w:t xml:space="preserve"> </w:t>
      </w:r>
      <w:r>
        <w:t>repair)</w:t>
      </w:r>
      <w:r>
        <w:rPr>
          <w:spacing w:val="-3"/>
        </w:rPr>
        <w:t xml:space="preserve"> </w:t>
      </w:r>
      <w:r>
        <w:t>to</w:t>
      </w:r>
      <w:r>
        <w:rPr>
          <w:spacing w:val="-2"/>
        </w:rPr>
        <w:t xml:space="preserve"> </w:t>
      </w:r>
      <w:r>
        <w:t>an</w:t>
      </w:r>
      <w:r>
        <w:rPr>
          <w:spacing w:val="-2"/>
        </w:rPr>
        <w:t xml:space="preserve"> </w:t>
      </w:r>
      <w:r>
        <w:t>osseous</w:t>
      </w:r>
      <w:r>
        <w:rPr>
          <w:spacing w:val="-2"/>
        </w:rPr>
        <w:t xml:space="preserve"> </w:t>
      </w:r>
      <w:r>
        <w:t>fate</w:t>
      </w:r>
      <w:r>
        <w:rPr>
          <w:spacing w:val="-3"/>
        </w:rPr>
        <w:t xml:space="preserve"> </w:t>
      </w:r>
      <w:r>
        <w:t>(promoting</w:t>
      </w:r>
      <w:r>
        <w:rPr>
          <w:spacing w:val="-2"/>
        </w:rPr>
        <w:t xml:space="preserve"> </w:t>
      </w:r>
      <w:r>
        <w:t>chondrogenesis</w:t>
      </w:r>
      <w:r>
        <w:rPr>
          <w:spacing w:val="-2"/>
        </w:rPr>
        <w:t xml:space="preserve"> </w:t>
      </w:r>
      <w:r>
        <w:t>and</w:t>
      </w:r>
      <w:r>
        <w:rPr>
          <w:spacing w:val="-2"/>
        </w:rPr>
        <w:t xml:space="preserve"> </w:t>
      </w:r>
      <w:r>
        <w:t>heterotopic</w:t>
      </w:r>
      <w:r>
        <w:rPr>
          <w:spacing w:val="-2"/>
        </w:rPr>
        <w:t xml:space="preserve"> </w:t>
      </w:r>
      <w:r>
        <w:t>bone formation).</w:t>
      </w:r>
      <w:r>
        <w:rPr>
          <w:spacing w:val="-2"/>
        </w:rPr>
        <w:t xml:space="preserve"> </w:t>
      </w:r>
      <w:proofErr w:type="spellStart"/>
      <w:r>
        <w:t>RARγ</w:t>
      </w:r>
      <w:proofErr w:type="spellEnd"/>
      <w:r>
        <w:rPr>
          <w:spacing w:val="-2"/>
        </w:rPr>
        <w:t xml:space="preserve"> </w:t>
      </w:r>
      <w:r>
        <w:t>is</w:t>
      </w:r>
      <w:r>
        <w:rPr>
          <w:spacing w:val="-3"/>
        </w:rPr>
        <w:t xml:space="preserve"> </w:t>
      </w:r>
      <w:r>
        <w:t>expressed</w:t>
      </w:r>
      <w:r>
        <w:rPr>
          <w:spacing w:val="-2"/>
        </w:rPr>
        <w:t xml:space="preserve"> </w:t>
      </w:r>
      <w:r>
        <w:t>in</w:t>
      </w:r>
      <w:r>
        <w:rPr>
          <w:spacing w:val="-2"/>
        </w:rPr>
        <w:t xml:space="preserve"> </w:t>
      </w:r>
      <w:r>
        <w:t>chondrogenic</w:t>
      </w:r>
      <w:r>
        <w:rPr>
          <w:spacing w:val="-2"/>
        </w:rPr>
        <w:t xml:space="preserve"> </w:t>
      </w:r>
      <w:r>
        <w:t>cells</w:t>
      </w:r>
      <w:r>
        <w:rPr>
          <w:spacing w:val="-3"/>
        </w:rPr>
        <w:t xml:space="preserve"> </w:t>
      </w:r>
      <w:r>
        <w:t>and</w:t>
      </w:r>
      <w:r>
        <w:rPr>
          <w:spacing w:val="-2"/>
        </w:rPr>
        <w:t xml:space="preserve"> </w:t>
      </w:r>
      <w:r>
        <w:t>chondrocytes,</w:t>
      </w:r>
      <w:r>
        <w:rPr>
          <w:spacing w:val="-4"/>
        </w:rPr>
        <w:t xml:space="preserve"> </w:t>
      </w:r>
      <w:r>
        <w:t>where</w:t>
      </w:r>
      <w:r>
        <w:rPr>
          <w:spacing w:val="-2"/>
        </w:rPr>
        <w:t xml:space="preserve"> </w:t>
      </w:r>
      <w:r>
        <w:t>it</w:t>
      </w:r>
      <w:r>
        <w:rPr>
          <w:spacing w:val="-2"/>
        </w:rPr>
        <w:t xml:space="preserve"> </w:t>
      </w:r>
      <w:r>
        <w:t>operates</w:t>
      </w:r>
      <w:r>
        <w:rPr>
          <w:spacing w:val="-3"/>
        </w:rPr>
        <w:t xml:space="preserve"> </w:t>
      </w:r>
      <w:r>
        <w:t>as an unliganded transcriptional</w:t>
      </w:r>
      <w:r>
        <w:rPr>
          <w:spacing w:val="-1"/>
        </w:rPr>
        <w:t xml:space="preserve"> </w:t>
      </w:r>
      <w:r>
        <w:t xml:space="preserve">repressor. Activation of </w:t>
      </w:r>
      <w:proofErr w:type="spellStart"/>
      <w:r>
        <w:t>RARγ</w:t>
      </w:r>
      <w:proofErr w:type="spellEnd"/>
      <w:r>
        <w:t xml:space="preserve"> downregulates</w:t>
      </w:r>
      <w:r>
        <w:rPr>
          <w:spacing w:val="-1"/>
        </w:rPr>
        <w:t xml:space="preserve"> </w:t>
      </w:r>
      <w:r>
        <w:t>BMP</w:t>
      </w:r>
      <w:r>
        <w:rPr>
          <w:spacing w:val="-1"/>
        </w:rPr>
        <w:t xml:space="preserve"> </w:t>
      </w:r>
      <w:proofErr w:type="spellStart"/>
      <w:r>
        <w:t>signalling</w:t>
      </w:r>
      <w:proofErr w:type="spellEnd"/>
      <w:r>
        <w:t xml:space="preserve"> by reducing phosphorylation of downstream effectors Smad1/5/8. In this way, palovarotene prevents chondrogenesis and heterotopic ossification in FOP, and enables normal muscle tissue repair or regeneration to take place, reducing damage to muscle tissue.</w:t>
      </w:r>
    </w:p>
    <w:p w14:paraId="5235A116" w14:textId="77777777" w:rsidR="008D42C5" w:rsidRDefault="00790BB7">
      <w:pPr>
        <w:pStyle w:val="Heading3"/>
        <w:spacing w:before="199"/>
      </w:pPr>
      <w:bookmarkStart w:id="59" w:name="Cardiac_Electrophysiology"/>
      <w:bookmarkEnd w:id="59"/>
      <w:r>
        <w:t xml:space="preserve">Cardiac </w:t>
      </w:r>
      <w:r>
        <w:rPr>
          <w:spacing w:val="-2"/>
        </w:rPr>
        <w:t>Electrophysiology</w:t>
      </w:r>
    </w:p>
    <w:p w14:paraId="6E71B782" w14:textId="77777777" w:rsidR="008D42C5" w:rsidRDefault="00790BB7">
      <w:pPr>
        <w:pStyle w:val="BodyText"/>
        <w:spacing w:before="162"/>
      </w:pPr>
      <w:r>
        <w:t>In</w:t>
      </w:r>
      <w:r>
        <w:rPr>
          <w:spacing w:val="40"/>
        </w:rPr>
        <w:t xml:space="preserve"> </w:t>
      </w:r>
      <w:r>
        <w:t>a</w:t>
      </w:r>
      <w:r>
        <w:rPr>
          <w:spacing w:val="40"/>
        </w:rPr>
        <w:t xml:space="preserve"> </w:t>
      </w:r>
      <w:r>
        <w:t>dedicated</w:t>
      </w:r>
      <w:r>
        <w:rPr>
          <w:spacing w:val="40"/>
        </w:rPr>
        <w:t xml:space="preserve"> </w:t>
      </w:r>
      <w:r>
        <w:t>QT</w:t>
      </w:r>
      <w:r>
        <w:rPr>
          <w:spacing w:val="40"/>
        </w:rPr>
        <w:t xml:space="preserve"> </w:t>
      </w:r>
      <w:r>
        <w:t>study,</w:t>
      </w:r>
      <w:r>
        <w:rPr>
          <w:spacing w:val="40"/>
        </w:rPr>
        <w:t xml:space="preserve"> </w:t>
      </w:r>
      <w:r>
        <w:t>doses</w:t>
      </w:r>
      <w:r>
        <w:rPr>
          <w:spacing w:val="40"/>
        </w:rPr>
        <w:t xml:space="preserve"> </w:t>
      </w:r>
      <w:r>
        <w:t>of</w:t>
      </w:r>
      <w:r>
        <w:rPr>
          <w:spacing w:val="40"/>
        </w:rPr>
        <w:t xml:space="preserve"> </w:t>
      </w:r>
      <w:r>
        <w:t>SOHONOS</w:t>
      </w:r>
      <w:r>
        <w:rPr>
          <w:spacing w:val="40"/>
        </w:rPr>
        <w:t xml:space="preserve"> </w:t>
      </w:r>
      <w:r>
        <w:t>up</w:t>
      </w:r>
      <w:r>
        <w:rPr>
          <w:spacing w:val="40"/>
        </w:rPr>
        <w:t xml:space="preserve"> </w:t>
      </w:r>
      <w:r>
        <w:t>to</w:t>
      </w:r>
      <w:r>
        <w:rPr>
          <w:spacing w:val="40"/>
        </w:rPr>
        <w:t xml:space="preserve"> </w:t>
      </w:r>
      <w:r>
        <w:t>2.5 times</w:t>
      </w:r>
      <w:r>
        <w:rPr>
          <w:spacing w:val="40"/>
        </w:rPr>
        <w:t xml:space="preserve"> </w:t>
      </w:r>
      <w:r>
        <w:t>the</w:t>
      </w:r>
      <w:r>
        <w:rPr>
          <w:spacing w:val="40"/>
        </w:rPr>
        <w:t xml:space="preserve"> </w:t>
      </w:r>
      <w:r>
        <w:t>maximum</w:t>
      </w:r>
      <w:r>
        <w:rPr>
          <w:spacing w:val="40"/>
        </w:rPr>
        <w:t xml:space="preserve"> </w:t>
      </w:r>
      <w:r>
        <w:t>approved</w:t>
      </w:r>
      <w:r>
        <w:rPr>
          <w:spacing w:val="40"/>
        </w:rPr>
        <w:t xml:space="preserve"> </w:t>
      </w:r>
      <w:r>
        <w:t>recommended dose do not prolong the QT interval to any clinically relevant extent.</w:t>
      </w:r>
    </w:p>
    <w:p w14:paraId="1B99F35C" w14:textId="77777777" w:rsidR="008D42C5" w:rsidRDefault="00790BB7">
      <w:pPr>
        <w:pStyle w:val="Heading3"/>
        <w:spacing w:before="201"/>
      </w:pPr>
      <w:bookmarkStart w:id="60" w:name="Clinical_trials"/>
      <w:bookmarkEnd w:id="60"/>
      <w:r>
        <w:t xml:space="preserve">Clinical </w:t>
      </w:r>
      <w:r>
        <w:rPr>
          <w:spacing w:val="-2"/>
        </w:rPr>
        <w:t>trials</w:t>
      </w:r>
    </w:p>
    <w:p w14:paraId="7C19D115" w14:textId="77777777" w:rsidR="008D42C5" w:rsidRDefault="00790BB7">
      <w:pPr>
        <w:pStyle w:val="BodyText"/>
        <w:spacing w:before="161"/>
      </w:pPr>
      <w:r>
        <w:rPr>
          <w:u w:val="single"/>
        </w:rPr>
        <w:t xml:space="preserve">Chronic/Flare-up </w:t>
      </w:r>
      <w:r>
        <w:rPr>
          <w:spacing w:val="-2"/>
          <w:u w:val="single"/>
        </w:rPr>
        <w:t>Regimen</w:t>
      </w:r>
    </w:p>
    <w:p w14:paraId="05770978" w14:textId="77777777" w:rsidR="008D42C5" w:rsidRDefault="00790BB7">
      <w:pPr>
        <w:pStyle w:val="BodyText"/>
        <w:spacing w:before="241" w:line="276" w:lineRule="auto"/>
        <w:ind w:right="290"/>
      </w:pPr>
      <w:r>
        <w:t>The MOVE study PVO-1A-301 (NCT03312634) was a Phase 3, single arm study in subjects with FOP aged 4 years and older. The study evaluated the efficacy and safety of the chronic/flare-up SOHONOS regimen in preventing new HO as assessed by low-dose, whole body CT (WBCT) imaging (excluding head) as compared to data from the Natural History Study (NHS, PVO-1A-001). The NHS was an international, 3-year, longitudinal, non‑interventional study in 114 subjects with FOP with R206H mutation, with 98 subjects providing</w:t>
      </w:r>
      <w:r>
        <w:t xml:space="preserve"> at least one post-baseline assessment.</w:t>
      </w:r>
      <w:r>
        <w:rPr>
          <w:spacing w:val="40"/>
        </w:rPr>
        <w:t xml:space="preserve"> </w:t>
      </w:r>
      <w:r>
        <w:t>All WBCT images from treated subjects in the MOVE study and untreated subjects in the NHS were read in a manner blinded to study origination.</w:t>
      </w:r>
      <w:r>
        <w:rPr>
          <w:spacing w:val="40"/>
        </w:rPr>
        <w:t xml:space="preserve"> </w:t>
      </w:r>
      <w:r>
        <w:t>Of the 107 subjects enrolled in the MOVE study, 99 had the R206H mutation and</w:t>
      </w:r>
      <w:r>
        <w:rPr>
          <w:spacing w:val="-2"/>
        </w:rPr>
        <w:t xml:space="preserve"> </w:t>
      </w:r>
      <w:r>
        <w:t>8</w:t>
      </w:r>
      <w:r>
        <w:rPr>
          <w:spacing w:val="-2"/>
        </w:rPr>
        <w:t xml:space="preserve"> </w:t>
      </w:r>
      <w:r>
        <w:t>had</w:t>
      </w:r>
      <w:r>
        <w:rPr>
          <w:spacing w:val="-2"/>
        </w:rPr>
        <w:t xml:space="preserve"> </w:t>
      </w:r>
      <w:r>
        <w:t>other</w:t>
      </w:r>
      <w:r>
        <w:rPr>
          <w:spacing w:val="-2"/>
        </w:rPr>
        <w:t xml:space="preserve"> </w:t>
      </w:r>
      <w:r>
        <w:t>FOP</w:t>
      </w:r>
      <w:r>
        <w:rPr>
          <w:spacing w:val="-2"/>
        </w:rPr>
        <w:t xml:space="preserve"> </w:t>
      </w:r>
      <w:r>
        <w:t>mutations.</w:t>
      </w:r>
      <w:r>
        <w:rPr>
          <w:spacing w:val="-2"/>
        </w:rPr>
        <w:t xml:space="preserve"> </w:t>
      </w:r>
      <w:r>
        <w:t>Of</w:t>
      </w:r>
      <w:r>
        <w:rPr>
          <w:spacing w:val="-2"/>
        </w:rPr>
        <w:t xml:space="preserve"> </w:t>
      </w:r>
      <w:r>
        <w:t>the</w:t>
      </w:r>
      <w:r>
        <w:rPr>
          <w:spacing w:val="-2"/>
        </w:rPr>
        <w:t xml:space="preserve"> </w:t>
      </w:r>
      <w:r>
        <w:t>99</w:t>
      </w:r>
      <w:r>
        <w:rPr>
          <w:spacing w:val="-2"/>
        </w:rPr>
        <w:t xml:space="preserve"> </w:t>
      </w:r>
      <w:r>
        <w:t>with</w:t>
      </w:r>
      <w:r>
        <w:rPr>
          <w:spacing w:val="-2"/>
        </w:rPr>
        <w:t xml:space="preserve"> </w:t>
      </w:r>
      <w:r>
        <w:t>the</w:t>
      </w:r>
      <w:r>
        <w:rPr>
          <w:spacing w:val="-2"/>
        </w:rPr>
        <w:t xml:space="preserve"> </w:t>
      </w:r>
      <w:r>
        <w:t>R206H</w:t>
      </w:r>
      <w:r>
        <w:rPr>
          <w:spacing w:val="-3"/>
        </w:rPr>
        <w:t xml:space="preserve"> </w:t>
      </w:r>
      <w:r>
        <w:t>mutation,</w:t>
      </w:r>
      <w:r>
        <w:rPr>
          <w:spacing w:val="-2"/>
        </w:rPr>
        <w:t xml:space="preserve"> </w:t>
      </w:r>
      <w:r>
        <w:t>97</w:t>
      </w:r>
      <w:r>
        <w:rPr>
          <w:spacing w:val="-2"/>
        </w:rPr>
        <w:t xml:space="preserve"> </w:t>
      </w:r>
      <w:r>
        <w:t>had</w:t>
      </w:r>
      <w:r>
        <w:rPr>
          <w:spacing w:val="-2"/>
        </w:rPr>
        <w:t xml:space="preserve"> </w:t>
      </w:r>
      <w:r>
        <w:t>at</w:t>
      </w:r>
      <w:r>
        <w:rPr>
          <w:spacing w:val="-2"/>
        </w:rPr>
        <w:t xml:space="preserve"> </w:t>
      </w:r>
      <w:r>
        <w:t>least</w:t>
      </w:r>
      <w:r>
        <w:rPr>
          <w:spacing w:val="-2"/>
        </w:rPr>
        <w:t xml:space="preserve"> </w:t>
      </w:r>
      <w:r>
        <w:t>one</w:t>
      </w:r>
      <w:r>
        <w:rPr>
          <w:spacing w:val="-2"/>
        </w:rPr>
        <w:t xml:space="preserve"> </w:t>
      </w:r>
      <w:r>
        <w:t>post- baseline HO volume measurement and were included in the Full Analysis Set.</w:t>
      </w:r>
    </w:p>
    <w:p w14:paraId="42B2F75E" w14:textId="77777777" w:rsidR="008D42C5" w:rsidRDefault="00790BB7">
      <w:pPr>
        <w:pStyle w:val="BodyText"/>
        <w:spacing w:before="200" w:line="276" w:lineRule="auto"/>
        <w:ind w:right="339"/>
      </w:pPr>
      <w:r>
        <w:t>MOVE</w:t>
      </w:r>
      <w:r>
        <w:rPr>
          <w:spacing w:val="-3"/>
        </w:rPr>
        <w:t xml:space="preserve"> </w:t>
      </w:r>
      <w:r>
        <w:t>study</w:t>
      </w:r>
      <w:r>
        <w:rPr>
          <w:spacing w:val="-3"/>
        </w:rPr>
        <w:t xml:space="preserve"> </w:t>
      </w:r>
      <w:r>
        <w:t>subjects</w:t>
      </w:r>
      <w:r>
        <w:rPr>
          <w:spacing w:val="-2"/>
        </w:rPr>
        <w:t xml:space="preserve"> </w:t>
      </w:r>
      <w:r>
        <w:t>received</w:t>
      </w:r>
      <w:r>
        <w:rPr>
          <w:spacing w:val="-3"/>
        </w:rPr>
        <w:t xml:space="preserve"> </w:t>
      </w:r>
      <w:r>
        <w:t>SOHONOS</w:t>
      </w:r>
      <w:r>
        <w:rPr>
          <w:spacing w:val="-3"/>
        </w:rPr>
        <w:t xml:space="preserve"> </w:t>
      </w:r>
      <w:r>
        <w:t>5</w:t>
      </w:r>
      <w:r>
        <w:rPr>
          <w:spacing w:val="-3"/>
        </w:rPr>
        <w:t xml:space="preserve"> </w:t>
      </w:r>
      <w:r>
        <w:t>mg</w:t>
      </w:r>
      <w:r>
        <w:rPr>
          <w:spacing w:val="-3"/>
        </w:rPr>
        <w:t xml:space="preserve"> </w:t>
      </w:r>
      <w:r>
        <w:t>daily</w:t>
      </w:r>
      <w:r>
        <w:rPr>
          <w:spacing w:val="-3"/>
        </w:rPr>
        <w:t xml:space="preserve"> </w:t>
      </w:r>
      <w:r>
        <w:t>with</w:t>
      </w:r>
      <w:r>
        <w:rPr>
          <w:spacing w:val="-3"/>
        </w:rPr>
        <w:t xml:space="preserve"> </w:t>
      </w:r>
      <w:r>
        <w:t>increased</w:t>
      </w:r>
      <w:r>
        <w:rPr>
          <w:spacing w:val="-3"/>
        </w:rPr>
        <w:t xml:space="preserve"> </w:t>
      </w:r>
      <w:r>
        <w:t>dosing</w:t>
      </w:r>
      <w:r>
        <w:rPr>
          <w:spacing w:val="-3"/>
        </w:rPr>
        <w:t xml:space="preserve"> </w:t>
      </w:r>
      <w:r>
        <w:t>at</w:t>
      </w:r>
      <w:r>
        <w:rPr>
          <w:spacing w:val="-4"/>
        </w:rPr>
        <w:t xml:space="preserve"> </w:t>
      </w:r>
      <w:r>
        <w:t>the</w:t>
      </w:r>
      <w:r>
        <w:rPr>
          <w:spacing w:val="-3"/>
        </w:rPr>
        <w:t xml:space="preserve"> </w:t>
      </w:r>
      <w:r>
        <w:t>time</w:t>
      </w:r>
      <w:r>
        <w:rPr>
          <w:spacing w:val="-3"/>
        </w:rPr>
        <w:t xml:space="preserve"> </w:t>
      </w:r>
      <w:r>
        <w:t>of</w:t>
      </w:r>
      <w:r>
        <w:rPr>
          <w:spacing w:val="-3"/>
        </w:rPr>
        <w:t xml:space="preserve"> </w:t>
      </w:r>
      <w:r>
        <w:t>a flare-up defined as at least one symptom (e.g. pain, swelling, redness) consistent with a previous flare-up or a substantial high-risk traumatic event likely to lead to a flare-up to</w:t>
      </w:r>
    </w:p>
    <w:p w14:paraId="66C8A285" w14:textId="77777777" w:rsidR="008D42C5" w:rsidRDefault="00790BB7">
      <w:pPr>
        <w:pStyle w:val="BodyText"/>
        <w:spacing w:before="1" w:line="276" w:lineRule="auto"/>
        <w:ind w:right="447"/>
      </w:pPr>
      <w:r>
        <w:t>20 mg once daily for 4 weeks followed by 10 mg once daily for 8 weeks (denoted as the chronic/flare-up regimen), with flare-up treatment extension in 4-week increments for persistent</w:t>
      </w:r>
      <w:r>
        <w:rPr>
          <w:spacing w:val="-3"/>
        </w:rPr>
        <w:t xml:space="preserve"> </w:t>
      </w:r>
      <w:r>
        <w:t>symptoms.</w:t>
      </w:r>
      <w:r>
        <w:rPr>
          <w:spacing w:val="40"/>
        </w:rPr>
        <w:t xml:space="preserve"> </w:t>
      </w:r>
      <w:r>
        <w:t>Anytime</w:t>
      </w:r>
      <w:r>
        <w:rPr>
          <w:spacing w:val="-3"/>
        </w:rPr>
        <w:t xml:space="preserve"> </w:t>
      </w:r>
      <w:r>
        <w:t>during</w:t>
      </w:r>
      <w:r>
        <w:rPr>
          <w:spacing w:val="-3"/>
        </w:rPr>
        <w:t xml:space="preserve"> </w:t>
      </w:r>
      <w:r>
        <w:t>flare-up</w:t>
      </w:r>
      <w:r>
        <w:rPr>
          <w:spacing w:val="-5"/>
        </w:rPr>
        <w:t xml:space="preserve"> </w:t>
      </w:r>
      <w:r>
        <w:t>treatment,</w:t>
      </w:r>
      <w:r>
        <w:rPr>
          <w:spacing w:val="-3"/>
        </w:rPr>
        <w:t xml:space="preserve"> </w:t>
      </w:r>
      <w:r>
        <w:t>the</w:t>
      </w:r>
      <w:r>
        <w:rPr>
          <w:spacing w:val="-3"/>
        </w:rPr>
        <w:t xml:space="preserve"> </w:t>
      </w:r>
      <w:r>
        <w:t>12-week</w:t>
      </w:r>
      <w:r>
        <w:rPr>
          <w:spacing w:val="-3"/>
        </w:rPr>
        <w:t xml:space="preserve"> </w:t>
      </w:r>
      <w:r>
        <w:t>treatment</w:t>
      </w:r>
      <w:r>
        <w:rPr>
          <w:spacing w:val="-3"/>
        </w:rPr>
        <w:t xml:space="preserve"> </w:t>
      </w:r>
      <w:r>
        <w:t>restarted</w:t>
      </w:r>
      <w:r>
        <w:rPr>
          <w:spacing w:val="-5"/>
        </w:rPr>
        <w:t xml:space="preserve"> </w:t>
      </w:r>
      <w:r>
        <w:t>if the subject had another flare-up or a substantial high-risk traumatic event.</w:t>
      </w:r>
      <w:r>
        <w:rPr>
          <w:spacing w:val="40"/>
        </w:rPr>
        <w:t xml:space="preserve"> </w:t>
      </w:r>
      <w:r>
        <w:t>The dosing was adjusted according to body weight in skeletally immature children (children who had not reached</w:t>
      </w:r>
      <w:r>
        <w:rPr>
          <w:spacing w:val="-2"/>
        </w:rPr>
        <w:t xml:space="preserve"> </w:t>
      </w:r>
      <w:r>
        <w:t>at</w:t>
      </w:r>
      <w:r>
        <w:rPr>
          <w:spacing w:val="-1"/>
        </w:rPr>
        <w:t xml:space="preserve"> </w:t>
      </w:r>
      <w:r>
        <w:t>least</w:t>
      </w:r>
      <w:r>
        <w:rPr>
          <w:spacing w:val="-1"/>
        </w:rPr>
        <w:t xml:space="preserve"> </w:t>
      </w:r>
      <w:r>
        <w:t>90%</w:t>
      </w:r>
      <w:r>
        <w:rPr>
          <w:spacing w:val="-1"/>
        </w:rPr>
        <w:t xml:space="preserve"> </w:t>
      </w:r>
      <w:r>
        <w:t>skeletal</w:t>
      </w:r>
      <w:r>
        <w:rPr>
          <w:spacing w:val="-2"/>
        </w:rPr>
        <w:t xml:space="preserve"> </w:t>
      </w:r>
      <w:r>
        <w:t>maturity</w:t>
      </w:r>
      <w:r>
        <w:rPr>
          <w:spacing w:val="-2"/>
        </w:rPr>
        <w:t xml:space="preserve"> </w:t>
      </w:r>
      <w:r>
        <w:t>defined</w:t>
      </w:r>
      <w:r>
        <w:rPr>
          <w:spacing w:val="-1"/>
        </w:rPr>
        <w:t xml:space="preserve"> </w:t>
      </w:r>
      <w:r>
        <w:t>as</w:t>
      </w:r>
      <w:r>
        <w:rPr>
          <w:spacing w:val="-2"/>
        </w:rPr>
        <w:t xml:space="preserve"> </w:t>
      </w:r>
      <w:r>
        <w:t>a</w:t>
      </w:r>
      <w:r>
        <w:rPr>
          <w:spacing w:val="-2"/>
        </w:rPr>
        <w:t xml:space="preserve"> </w:t>
      </w:r>
      <w:r>
        <w:t>bone</w:t>
      </w:r>
      <w:r>
        <w:rPr>
          <w:spacing w:val="-1"/>
        </w:rPr>
        <w:t xml:space="preserve"> </w:t>
      </w:r>
      <w:r>
        <w:t>age</w:t>
      </w:r>
      <w:r>
        <w:rPr>
          <w:spacing w:val="-1"/>
        </w:rPr>
        <w:t xml:space="preserve"> </w:t>
      </w:r>
      <w:r>
        <w:t>of</w:t>
      </w:r>
      <w:r>
        <w:rPr>
          <w:spacing w:val="-1"/>
        </w:rPr>
        <w:t xml:space="preserve"> </w:t>
      </w:r>
      <w:r>
        <w:t>≥12 years</w:t>
      </w:r>
      <w:r>
        <w:rPr>
          <w:spacing w:val="-1"/>
        </w:rPr>
        <w:t xml:space="preserve"> </w:t>
      </w:r>
      <w:r>
        <w:t>0</w:t>
      </w:r>
      <w:r>
        <w:rPr>
          <w:spacing w:val="-3"/>
        </w:rPr>
        <w:t xml:space="preserve"> </w:t>
      </w:r>
      <w:r>
        <w:t>months</w:t>
      </w:r>
      <w:r>
        <w:rPr>
          <w:spacing w:val="-1"/>
        </w:rPr>
        <w:t xml:space="preserve"> </w:t>
      </w:r>
      <w:r>
        <w:t>for</w:t>
      </w:r>
      <w:r>
        <w:rPr>
          <w:spacing w:val="-3"/>
        </w:rPr>
        <w:t xml:space="preserve"> </w:t>
      </w:r>
      <w:r>
        <w:t>girls and ≥14 years 0 months for boys).</w:t>
      </w:r>
      <w:r>
        <w:rPr>
          <w:spacing w:val="40"/>
        </w:rPr>
        <w:t xml:space="preserve"> </w:t>
      </w:r>
      <w:r>
        <w:t>The treatment groups assessed in the chronic/flare-up regimen were well matched for baseline demographics.</w:t>
      </w:r>
    </w:p>
    <w:p w14:paraId="3A0FAC32" w14:textId="77777777" w:rsidR="008D42C5" w:rsidRDefault="00790BB7">
      <w:pPr>
        <w:pStyle w:val="BodyText"/>
        <w:spacing w:before="200" w:line="276" w:lineRule="auto"/>
        <w:ind w:right="242"/>
      </w:pPr>
      <w:r>
        <w:t>The</w:t>
      </w:r>
      <w:r>
        <w:rPr>
          <w:spacing w:val="-3"/>
        </w:rPr>
        <w:t xml:space="preserve"> </w:t>
      </w:r>
      <w:r>
        <w:t>median</w:t>
      </w:r>
      <w:r>
        <w:rPr>
          <w:spacing w:val="-4"/>
        </w:rPr>
        <w:t xml:space="preserve"> </w:t>
      </w:r>
      <w:r>
        <w:t>age</w:t>
      </w:r>
      <w:r>
        <w:rPr>
          <w:spacing w:val="-3"/>
        </w:rPr>
        <w:t xml:space="preserve"> </w:t>
      </w:r>
      <w:r>
        <w:t>(range)</w:t>
      </w:r>
      <w:r>
        <w:rPr>
          <w:spacing w:val="-4"/>
        </w:rPr>
        <w:t xml:space="preserve"> </w:t>
      </w:r>
      <w:r>
        <w:t>of</w:t>
      </w:r>
      <w:r>
        <w:rPr>
          <w:spacing w:val="-2"/>
        </w:rPr>
        <w:t xml:space="preserve"> </w:t>
      </w:r>
      <w:r>
        <w:t>subjects</w:t>
      </w:r>
      <w:r>
        <w:rPr>
          <w:spacing w:val="-3"/>
        </w:rPr>
        <w:t xml:space="preserve"> </w:t>
      </w:r>
      <w:r>
        <w:t>in</w:t>
      </w:r>
      <w:r>
        <w:rPr>
          <w:spacing w:val="-4"/>
        </w:rPr>
        <w:t xml:space="preserve"> </w:t>
      </w:r>
      <w:r>
        <w:t>the</w:t>
      </w:r>
      <w:r>
        <w:rPr>
          <w:spacing w:val="-3"/>
        </w:rPr>
        <w:t xml:space="preserve"> </w:t>
      </w:r>
      <w:r>
        <w:t>overall</w:t>
      </w:r>
      <w:r>
        <w:rPr>
          <w:spacing w:val="-4"/>
        </w:rPr>
        <w:t xml:space="preserve"> </w:t>
      </w:r>
      <w:r>
        <w:t>population</w:t>
      </w:r>
      <w:r>
        <w:rPr>
          <w:spacing w:val="-3"/>
        </w:rPr>
        <w:t xml:space="preserve"> </w:t>
      </w:r>
      <w:r>
        <w:t>in</w:t>
      </w:r>
      <w:r>
        <w:rPr>
          <w:spacing w:val="-3"/>
        </w:rPr>
        <w:t xml:space="preserve"> </w:t>
      </w:r>
      <w:r>
        <w:t>the</w:t>
      </w:r>
      <w:r>
        <w:rPr>
          <w:spacing w:val="-3"/>
        </w:rPr>
        <w:t xml:space="preserve"> </w:t>
      </w:r>
      <w:r>
        <w:t>SOHONOS</w:t>
      </w:r>
      <w:r>
        <w:rPr>
          <w:spacing w:val="-3"/>
        </w:rPr>
        <w:t xml:space="preserve"> </w:t>
      </w:r>
      <w:r>
        <w:t>group</w:t>
      </w:r>
      <w:r>
        <w:rPr>
          <w:spacing w:val="-2"/>
        </w:rPr>
        <w:t xml:space="preserve"> </w:t>
      </w:r>
      <w:r>
        <w:t>(N=99) was 13 (4, 61) years; and 15 (4, 56) years in the untreated group (N=111). There were more male than female subjects in both the SOHONOS (53.5% and 46.5%, respectively) and untreated (54.1% and 45.9%, respectively) groups.</w:t>
      </w:r>
    </w:p>
    <w:p w14:paraId="7385D3A0" w14:textId="77777777" w:rsidR="008D42C5" w:rsidRDefault="00790BB7" w:rsidP="00790BB7">
      <w:pPr>
        <w:pStyle w:val="BodyText"/>
        <w:pageBreakBefore/>
        <w:spacing w:before="62" w:line="276" w:lineRule="auto"/>
        <w:ind w:left="221" w:right="414"/>
      </w:pPr>
      <w:r>
        <w:lastRenderedPageBreak/>
        <w:t>The</w:t>
      </w:r>
      <w:r>
        <w:rPr>
          <w:spacing w:val="-2"/>
        </w:rPr>
        <w:t xml:space="preserve"> </w:t>
      </w:r>
      <w:r>
        <w:t>median</w:t>
      </w:r>
      <w:r>
        <w:rPr>
          <w:spacing w:val="-3"/>
        </w:rPr>
        <w:t xml:space="preserve"> </w:t>
      </w:r>
      <w:r>
        <w:t>age</w:t>
      </w:r>
      <w:r>
        <w:rPr>
          <w:spacing w:val="-2"/>
        </w:rPr>
        <w:t xml:space="preserve"> </w:t>
      </w:r>
      <w:r>
        <w:t>(range)</w:t>
      </w:r>
      <w:r>
        <w:rPr>
          <w:spacing w:val="-3"/>
        </w:rPr>
        <w:t xml:space="preserve"> </w:t>
      </w:r>
      <w:r>
        <w:t>of</w:t>
      </w:r>
      <w:r>
        <w:rPr>
          <w:spacing w:val="-1"/>
        </w:rPr>
        <w:t xml:space="preserve"> </w:t>
      </w:r>
      <w:r>
        <w:t>subjects</w:t>
      </w:r>
      <w:r>
        <w:rPr>
          <w:spacing w:val="-2"/>
        </w:rPr>
        <w:t xml:space="preserve"> </w:t>
      </w:r>
      <w:r>
        <w:t>in</w:t>
      </w:r>
      <w:r>
        <w:rPr>
          <w:spacing w:val="-3"/>
        </w:rPr>
        <w:t xml:space="preserve"> </w:t>
      </w:r>
      <w:r>
        <w:t>the</w:t>
      </w:r>
      <w:r>
        <w:rPr>
          <w:spacing w:val="-2"/>
        </w:rPr>
        <w:t xml:space="preserve"> </w:t>
      </w:r>
      <w:r>
        <w:t>target</w:t>
      </w:r>
      <w:r>
        <w:rPr>
          <w:spacing w:val="-3"/>
        </w:rPr>
        <w:t xml:space="preserve"> </w:t>
      </w:r>
      <w:r>
        <w:t>population</w:t>
      </w:r>
      <w:r>
        <w:rPr>
          <w:spacing w:val="-2"/>
        </w:rPr>
        <w:t xml:space="preserve"> </w:t>
      </w:r>
      <w:r>
        <w:t>aged</w:t>
      </w:r>
      <w:r>
        <w:rPr>
          <w:spacing w:val="-2"/>
        </w:rPr>
        <w:t xml:space="preserve"> </w:t>
      </w:r>
      <w:r>
        <w:t>8</w:t>
      </w:r>
      <w:r>
        <w:rPr>
          <w:spacing w:val="-1"/>
        </w:rPr>
        <w:t xml:space="preserve"> </w:t>
      </w:r>
      <w:r>
        <w:t>years</w:t>
      </w:r>
      <w:r>
        <w:rPr>
          <w:spacing w:val="-3"/>
        </w:rPr>
        <w:t xml:space="preserve"> </w:t>
      </w:r>
      <w:r>
        <w:t>and</w:t>
      </w:r>
      <w:r>
        <w:rPr>
          <w:spacing w:val="-2"/>
        </w:rPr>
        <w:t xml:space="preserve"> </w:t>
      </w:r>
      <w:r>
        <w:t>older</w:t>
      </w:r>
      <w:r>
        <w:rPr>
          <w:spacing w:val="-3"/>
        </w:rPr>
        <w:t xml:space="preserve"> </w:t>
      </w:r>
      <w:r>
        <w:t>for females or 10 years and older for males (≥8/10) in the SOHONOS group (N=79) was</w:t>
      </w:r>
    </w:p>
    <w:p w14:paraId="7014A18D" w14:textId="77777777" w:rsidR="008D42C5" w:rsidRDefault="00790BB7">
      <w:pPr>
        <w:pStyle w:val="BodyText"/>
        <w:spacing w:line="276" w:lineRule="auto"/>
        <w:ind w:right="242"/>
      </w:pPr>
      <w:r>
        <w:t>14 (8,61) years; and 18 (9,56) years in the untreated group (N=88). There were more male than</w:t>
      </w:r>
      <w:r>
        <w:rPr>
          <w:spacing w:val="-3"/>
        </w:rPr>
        <w:t xml:space="preserve"> </w:t>
      </w:r>
      <w:r>
        <w:t>female</w:t>
      </w:r>
      <w:r>
        <w:rPr>
          <w:spacing w:val="-4"/>
        </w:rPr>
        <w:t xml:space="preserve"> </w:t>
      </w:r>
      <w:r>
        <w:t>subjects</w:t>
      </w:r>
      <w:r>
        <w:rPr>
          <w:spacing w:val="-3"/>
        </w:rPr>
        <w:t xml:space="preserve"> </w:t>
      </w:r>
      <w:r>
        <w:t>in</w:t>
      </w:r>
      <w:r>
        <w:rPr>
          <w:spacing w:val="-3"/>
        </w:rPr>
        <w:t xml:space="preserve"> </w:t>
      </w:r>
      <w:r>
        <w:t>both</w:t>
      </w:r>
      <w:r>
        <w:rPr>
          <w:spacing w:val="-3"/>
        </w:rPr>
        <w:t xml:space="preserve"> </w:t>
      </w:r>
      <w:r>
        <w:t>the</w:t>
      </w:r>
      <w:r>
        <w:rPr>
          <w:spacing w:val="-3"/>
        </w:rPr>
        <w:t xml:space="preserve"> </w:t>
      </w:r>
      <w:r>
        <w:t>SOHONOS</w:t>
      </w:r>
      <w:r>
        <w:rPr>
          <w:spacing w:val="-3"/>
        </w:rPr>
        <w:t xml:space="preserve"> </w:t>
      </w:r>
      <w:r>
        <w:t>(54.4%</w:t>
      </w:r>
      <w:r>
        <w:rPr>
          <w:spacing w:val="-3"/>
        </w:rPr>
        <w:t xml:space="preserve"> </w:t>
      </w:r>
      <w:r>
        <w:t>and</w:t>
      </w:r>
      <w:r>
        <w:rPr>
          <w:spacing w:val="-3"/>
        </w:rPr>
        <w:t xml:space="preserve"> </w:t>
      </w:r>
      <w:r>
        <w:t>45.6%,</w:t>
      </w:r>
      <w:r>
        <w:rPr>
          <w:spacing w:val="-3"/>
        </w:rPr>
        <w:t xml:space="preserve"> </w:t>
      </w:r>
      <w:r>
        <w:t>respectively)</w:t>
      </w:r>
      <w:r>
        <w:rPr>
          <w:spacing w:val="-3"/>
        </w:rPr>
        <w:t xml:space="preserve"> </w:t>
      </w:r>
      <w:r>
        <w:t>and</w:t>
      </w:r>
      <w:r>
        <w:rPr>
          <w:spacing w:val="-3"/>
        </w:rPr>
        <w:t xml:space="preserve"> </w:t>
      </w:r>
      <w:r>
        <w:t>untreated (51.1% and 48.9%, respectively) groups.</w:t>
      </w:r>
    </w:p>
    <w:p w14:paraId="628684F3" w14:textId="77777777" w:rsidR="008D42C5" w:rsidRDefault="00790BB7">
      <w:pPr>
        <w:pStyle w:val="BodyText"/>
        <w:spacing w:before="200" w:line="276" w:lineRule="auto"/>
        <w:ind w:right="242"/>
      </w:pPr>
      <w:r>
        <w:t>In this study, post-hoc analyses showed that mean annualized new HO volume in the overall population was 60% lower in subjects receiving the chronic/flare-up SOHONOS-treatment (9,427 mm</w:t>
      </w:r>
      <w:r>
        <w:rPr>
          <w:vertAlign w:val="superscript"/>
        </w:rPr>
        <w:t>3</w:t>
      </w:r>
      <w:r>
        <w:t>) versus untreated subjects from the NHS (23,720 mm</w:t>
      </w:r>
      <w:r>
        <w:rPr>
          <w:vertAlign w:val="superscript"/>
        </w:rPr>
        <w:t>3</w:t>
      </w:r>
      <w:r>
        <w:t>).</w:t>
      </w:r>
      <w:r>
        <w:rPr>
          <w:spacing w:val="40"/>
        </w:rPr>
        <w:t xml:space="preserve"> </w:t>
      </w:r>
      <w:r>
        <w:t>The weighted linear mixed</w:t>
      </w:r>
      <w:r>
        <w:rPr>
          <w:spacing w:val="-3"/>
        </w:rPr>
        <w:t xml:space="preserve"> </w:t>
      </w:r>
      <w:r>
        <w:t>effect</w:t>
      </w:r>
      <w:r>
        <w:rPr>
          <w:spacing w:val="-3"/>
        </w:rPr>
        <w:t xml:space="preserve"> </w:t>
      </w:r>
      <w:r>
        <w:t>(</w:t>
      </w:r>
      <w:proofErr w:type="spellStart"/>
      <w:r>
        <w:t>wLME</w:t>
      </w:r>
      <w:proofErr w:type="spellEnd"/>
      <w:r>
        <w:t>)</w:t>
      </w:r>
      <w:r>
        <w:rPr>
          <w:spacing w:val="-3"/>
        </w:rPr>
        <w:t xml:space="preserve"> </w:t>
      </w:r>
      <w:r>
        <w:t>analysis</w:t>
      </w:r>
      <w:r>
        <w:rPr>
          <w:spacing w:val="-3"/>
        </w:rPr>
        <w:t xml:space="preserve"> </w:t>
      </w:r>
      <w:r>
        <w:t>showed</w:t>
      </w:r>
      <w:r>
        <w:rPr>
          <w:spacing w:val="-1"/>
        </w:rPr>
        <w:t xml:space="preserve"> </w:t>
      </w:r>
      <w:r>
        <w:t>54%</w:t>
      </w:r>
      <w:r>
        <w:rPr>
          <w:spacing w:val="-3"/>
        </w:rPr>
        <w:t xml:space="preserve"> </w:t>
      </w:r>
      <w:r>
        <w:t>lower</w:t>
      </w:r>
      <w:r>
        <w:rPr>
          <w:spacing w:val="-4"/>
        </w:rPr>
        <w:t xml:space="preserve"> </w:t>
      </w:r>
      <w:r>
        <w:t>fitted</w:t>
      </w:r>
      <w:r>
        <w:rPr>
          <w:spacing w:val="-3"/>
        </w:rPr>
        <w:t xml:space="preserve"> </w:t>
      </w:r>
      <w:r>
        <w:t>mean</w:t>
      </w:r>
      <w:r>
        <w:rPr>
          <w:spacing w:val="-4"/>
        </w:rPr>
        <w:t xml:space="preserve"> </w:t>
      </w:r>
      <w:r>
        <w:t>annualized</w:t>
      </w:r>
      <w:r>
        <w:rPr>
          <w:spacing w:val="-3"/>
        </w:rPr>
        <w:t xml:space="preserve"> </w:t>
      </w:r>
      <w:r>
        <w:t>new</w:t>
      </w:r>
      <w:r>
        <w:rPr>
          <w:spacing w:val="-3"/>
        </w:rPr>
        <w:t xml:space="preserve"> </w:t>
      </w:r>
      <w:r>
        <w:t>HO</w:t>
      </w:r>
      <w:r>
        <w:rPr>
          <w:spacing w:val="-3"/>
        </w:rPr>
        <w:t xml:space="preserve"> </w:t>
      </w:r>
      <w:r>
        <w:t>volume</w:t>
      </w:r>
      <w:r>
        <w:rPr>
          <w:spacing w:val="-3"/>
        </w:rPr>
        <w:t xml:space="preserve"> </w:t>
      </w:r>
      <w:r>
        <w:t>in SOHONOS treated subjects</w:t>
      </w:r>
      <w:r>
        <w:rPr>
          <w:spacing w:val="-1"/>
        </w:rPr>
        <w:t xml:space="preserve"> </w:t>
      </w:r>
      <w:r>
        <w:t>(9,367</w:t>
      </w:r>
      <w:r>
        <w:rPr>
          <w:spacing w:val="-2"/>
        </w:rPr>
        <w:t xml:space="preserve"> </w:t>
      </w:r>
      <w:r>
        <w:t>mm</w:t>
      </w:r>
      <w:r>
        <w:rPr>
          <w:vertAlign w:val="superscript"/>
        </w:rPr>
        <w:t>3</w:t>
      </w:r>
      <w:r>
        <w:t>)</w:t>
      </w:r>
      <w:r>
        <w:rPr>
          <w:spacing w:val="-1"/>
        </w:rPr>
        <w:t xml:space="preserve"> </w:t>
      </w:r>
      <w:r>
        <w:t>versus</w:t>
      </w:r>
      <w:r>
        <w:rPr>
          <w:spacing w:val="-1"/>
        </w:rPr>
        <w:t xml:space="preserve"> </w:t>
      </w:r>
      <w:r>
        <w:t>untreated subjects</w:t>
      </w:r>
      <w:r>
        <w:rPr>
          <w:spacing w:val="-2"/>
        </w:rPr>
        <w:t xml:space="preserve"> </w:t>
      </w:r>
      <w:r>
        <w:t>in</w:t>
      </w:r>
      <w:r>
        <w:rPr>
          <w:spacing w:val="-1"/>
        </w:rPr>
        <w:t xml:space="preserve"> </w:t>
      </w:r>
      <w:r>
        <w:t>the</w:t>
      </w:r>
      <w:r>
        <w:rPr>
          <w:spacing w:val="-2"/>
        </w:rPr>
        <w:t xml:space="preserve"> </w:t>
      </w:r>
      <w:r>
        <w:t>NHS</w:t>
      </w:r>
      <w:r>
        <w:rPr>
          <w:spacing w:val="-1"/>
        </w:rPr>
        <w:t xml:space="preserve"> </w:t>
      </w:r>
      <w:r>
        <w:t>(20,273</w:t>
      </w:r>
      <w:r>
        <w:rPr>
          <w:spacing w:val="-1"/>
        </w:rPr>
        <w:t xml:space="preserve"> </w:t>
      </w:r>
      <w:r>
        <w:t>mm</w:t>
      </w:r>
      <w:r>
        <w:rPr>
          <w:vertAlign w:val="superscript"/>
        </w:rPr>
        <w:t>3</w:t>
      </w:r>
      <w:r>
        <w:t>) yielding 2-sided nominal p-value p=0.0392.</w:t>
      </w:r>
    </w:p>
    <w:p w14:paraId="5DA73950" w14:textId="77777777" w:rsidR="008D42C5" w:rsidRDefault="00790BB7">
      <w:pPr>
        <w:pStyle w:val="BodyText"/>
        <w:spacing w:before="201" w:line="276" w:lineRule="auto"/>
        <w:ind w:right="303"/>
      </w:pPr>
      <w:r>
        <w:t xml:space="preserve">The mean annualized new HO volume in the target population of subjects ≥8/10 years in treated and untreated subjects is shown in </w:t>
      </w:r>
      <w:hyperlink w:anchor="_bookmark5" w:history="1">
        <w:r>
          <w:t>Figure 1</w:t>
        </w:r>
      </w:hyperlink>
      <w:r>
        <w:t>.</w:t>
      </w:r>
      <w:r>
        <w:rPr>
          <w:spacing w:val="40"/>
        </w:rPr>
        <w:t xml:space="preserve"> </w:t>
      </w:r>
      <w:r>
        <w:t xml:space="preserve">Results were </w:t>
      </w:r>
      <w:proofErr w:type="gramStart"/>
      <w:r>
        <w:t>similar to</w:t>
      </w:r>
      <w:proofErr w:type="gramEnd"/>
      <w:r>
        <w:t xml:space="preserve"> the overall population, with the mean annualized new HO volume in SOHONOS treated subjects (11,419</w:t>
      </w:r>
      <w:r>
        <w:rPr>
          <w:spacing w:val="-3"/>
        </w:rPr>
        <w:t xml:space="preserve"> </w:t>
      </w:r>
      <w:r>
        <w:t>mm</w:t>
      </w:r>
      <w:r>
        <w:rPr>
          <w:vertAlign w:val="superscript"/>
        </w:rPr>
        <w:t>3</w:t>
      </w:r>
      <w:r>
        <w:t>)</w:t>
      </w:r>
      <w:r>
        <w:rPr>
          <w:spacing w:val="-3"/>
        </w:rPr>
        <w:t xml:space="preserve"> </w:t>
      </w:r>
      <w:r>
        <w:t>56%</w:t>
      </w:r>
      <w:r>
        <w:rPr>
          <w:spacing w:val="-3"/>
        </w:rPr>
        <w:t xml:space="preserve"> </w:t>
      </w:r>
      <w:r>
        <w:t>lower</w:t>
      </w:r>
      <w:r>
        <w:rPr>
          <w:spacing w:val="-3"/>
        </w:rPr>
        <w:t xml:space="preserve"> </w:t>
      </w:r>
      <w:r>
        <w:t>than</w:t>
      </w:r>
      <w:r>
        <w:rPr>
          <w:spacing w:val="-3"/>
        </w:rPr>
        <w:t xml:space="preserve"> </w:t>
      </w:r>
      <w:r>
        <w:t>that</w:t>
      </w:r>
      <w:r>
        <w:rPr>
          <w:spacing w:val="-3"/>
        </w:rPr>
        <w:t xml:space="preserve"> </w:t>
      </w:r>
      <w:r>
        <w:t>observed</w:t>
      </w:r>
      <w:r>
        <w:rPr>
          <w:spacing w:val="-3"/>
        </w:rPr>
        <w:t xml:space="preserve"> </w:t>
      </w:r>
      <w:r>
        <w:t>in</w:t>
      </w:r>
      <w:r>
        <w:rPr>
          <w:spacing w:val="-3"/>
        </w:rPr>
        <w:t xml:space="preserve"> </w:t>
      </w:r>
      <w:r>
        <w:t>untreated</w:t>
      </w:r>
      <w:r>
        <w:rPr>
          <w:spacing w:val="-1"/>
        </w:rPr>
        <w:t xml:space="preserve"> </w:t>
      </w:r>
      <w:r>
        <w:t>subjects</w:t>
      </w:r>
      <w:r>
        <w:rPr>
          <w:spacing w:val="-4"/>
        </w:rPr>
        <w:t xml:space="preserve"> </w:t>
      </w:r>
      <w:r>
        <w:t>(25,796</w:t>
      </w:r>
      <w:r>
        <w:rPr>
          <w:spacing w:val="-3"/>
        </w:rPr>
        <w:t xml:space="preserve"> </w:t>
      </w:r>
      <w:r>
        <w:t>mm</w:t>
      </w:r>
      <w:r>
        <w:rPr>
          <w:vertAlign w:val="superscript"/>
        </w:rPr>
        <w:t>3</w:t>
      </w:r>
      <w:r>
        <w:t>).</w:t>
      </w:r>
      <w:r>
        <w:rPr>
          <w:spacing w:val="40"/>
        </w:rPr>
        <w:t xml:space="preserve"> </w:t>
      </w:r>
      <w:r>
        <w:t>The</w:t>
      </w:r>
      <w:r>
        <w:rPr>
          <w:spacing w:val="-3"/>
        </w:rPr>
        <w:t xml:space="preserve"> </w:t>
      </w:r>
      <w:proofErr w:type="spellStart"/>
      <w:r>
        <w:t>wLME</w:t>
      </w:r>
      <w:proofErr w:type="spellEnd"/>
      <w:r>
        <w:t xml:space="preserve"> analysis showed 49 % lower fitted mean annualized new HO volume in SOHONOS treated subjects (11,033 mm</w:t>
      </w:r>
      <w:r>
        <w:rPr>
          <w:vertAlign w:val="superscript"/>
        </w:rPr>
        <w:t>3</w:t>
      </w:r>
      <w:r>
        <w:t>) versus untreated subjects in the NHS (21,476 mm</w:t>
      </w:r>
      <w:r>
        <w:rPr>
          <w:vertAlign w:val="superscript"/>
        </w:rPr>
        <w:t>3</w:t>
      </w:r>
      <w:r>
        <w:t>), yielding 2-sided nominal p-value p=0.1124.</w:t>
      </w:r>
    </w:p>
    <w:p w14:paraId="734EA680" w14:textId="77777777" w:rsidR="008D42C5" w:rsidRDefault="00790BB7">
      <w:pPr>
        <w:pStyle w:val="Heading3"/>
        <w:tabs>
          <w:tab w:val="left" w:pos="1660"/>
        </w:tabs>
        <w:ind w:left="1660" w:right="314" w:hanging="1441"/>
      </w:pPr>
      <w:bookmarkStart w:id="61" w:name="_bookmark5"/>
      <w:bookmarkEnd w:id="61"/>
      <w:r>
        <w:t>Figure 1:</w:t>
      </w:r>
      <w:r>
        <w:tab/>
        <w:t>Mean Annualized New HO Volume in subjects ≥8/10</w:t>
      </w:r>
      <w:r>
        <w:rPr>
          <w:spacing w:val="-1"/>
        </w:rPr>
        <w:t xml:space="preserve"> </w:t>
      </w:r>
      <w:r>
        <w:t>years of Age in the MOVE Study</w:t>
      </w:r>
    </w:p>
    <w:p w14:paraId="2B5660AE" w14:textId="77777777" w:rsidR="008D42C5" w:rsidRDefault="00790BB7">
      <w:pPr>
        <w:pStyle w:val="BodyText"/>
        <w:spacing w:before="7"/>
        <w:ind w:left="0"/>
        <w:rPr>
          <w:b/>
          <w:sz w:val="15"/>
        </w:rPr>
      </w:pPr>
      <w:r>
        <w:rPr>
          <w:noProof/>
        </w:rPr>
        <w:drawing>
          <wp:anchor distT="0" distB="0" distL="0" distR="0" simplePos="0" relativeHeight="487588864" behindDoc="1" locked="0" layoutInCell="1" allowOverlap="1" wp14:anchorId="2CCC7213" wp14:editId="6F344354">
            <wp:simplePos x="0" y="0"/>
            <wp:positionH relativeFrom="page">
              <wp:posOffset>968200</wp:posOffset>
            </wp:positionH>
            <wp:positionV relativeFrom="paragraph">
              <wp:posOffset>129757</wp:posOffset>
            </wp:positionV>
            <wp:extent cx="4252115" cy="2623185"/>
            <wp:effectExtent l="0" t="0" r="0" b="0"/>
            <wp:wrapTopAndBottom/>
            <wp:docPr id="6" name="Image 6" descr="Figure 1: Mean Annualized New HO Volume in subjects ≥8/10 years of Age in the MOVE Stud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Figure 1: Mean Annualized New HO Volume in subjects ≥8/10 years of Age in the MOVE Study"/>
                    <pic:cNvPicPr/>
                  </pic:nvPicPr>
                  <pic:blipFill>
                    <a:blip r:embed="rId11" cstate="print"/>
                    <a:stretch>
                      <a:fillRect/>
                    </a:stretch>
                  </pic:blipFill>
                  <pic:spPr>
                    <a:xfrm>
                      <a:off x="0" y="0"/>
                      <a:ext cx="4252115" cy="2623185"/>
                    </a:xfrm>
                    <a:prstGeom prst="rect">
                      <a:avLst/>
                    </a:prstGeom>
                  </pic:spPr>
                </pic:pic>
              </a:graphicData>
            </a:graphic>
          </wp:anchor>
        </w:drawing>
      </w:r>
    </w:p>
    <w:p w14:paraId="2BC7C782" w14:textId="77777777" w:rsidR="008D42C5" w:rsidRDefault="008D42C5">
      <w:pPr>
        <w:pStyle w:val="BodyText"/>
        <w:ind w:left="0"/>
        <w:rPr>
          <w:b/>
        </w:rPr>
      </w:pPr>
    </w:p>
    <w:p w14:paraId="2A3D86F7" w14:textId="77777777" w:rsidR="008D42C5" w:rsidRDefault="008D42C5">
      <w:pPr>
        <w:pStyle w:val="BodyText"/>
        <w:spacing w:before="249"/>
        <w:ind w:left="0"/>
        <w:rPr>
          <w:b/>
        </w:rPr>
      </w:pPr>
    </w:p>
    <w:p w14:paraId="72EE35D9" w14:textId="375EADC0" w:rsidR="008D42C5" w:rsidRDefault="00790BB7" w:rsidP="00790BB7">
      <w:pPr>
        <w:ind w:left="2348" w:firstLine="32"/>
        <w:sectPr w:rsidR="008D42C5">
          <w:pgSz w:w="11910" w:h="16840"/>
          <w:pgMar w:top="1360" w:right="1200" w:bottom="960" w:left="1220" w:header="0" w:footer="772" w:gutter="0"/>
          <w:cols w:space="720"/>
        </w:sectPr>
      </w:pPr>
      <w:r>
        <w:rPr>
          <w:spacing w:val="-2"/>
        </w:rPr>
        <w:t xml:space="preserve">HO=heterotopic ossification; MOVE= study PVO-1A-301; SE=standard error; </w:t>
      </w:r>
      <w:r>
        <w:t>Figure summarizes mean observed annualized new HO.</w:t>
      </w:r>
    </w:p>
    <w:p w14:paraId="3794B002" w14:textId="77777777" w:rsidR="008D42C5" w:rsidRDefault="00790BB7">
      <w:pPr>
        <w:pStyle w:val="BodyText"/>
        <w:spacing w:before="62"/>
      </w:pPr>
      <w:r>
        <w:rPr>
          <w:u w:val="single"/>
        </w:rPr>
        <w:lastRenderedPageBreak/>
        <w:t>Flare-up</w:t>
      </w:r>
      <w:r>
        <w:rPr>
          <w:spacing w:val="-1"/>
          <w:u w:val="single"/>
        </w:rPr>
        <w:t xml:space="preserve"> </w:t>
      </w:r>
      <w:r>
        <w:rPr>
          <w:u w:val="single"/>
        </w:rPr>
        <w:t>Only</w:t>
      </w:r>
      <w:r>
        <w:rPr>
          <w:spacing w:val="-1"/>
          <w:u w:val="single"/>
        </w:rPr>
        <w:t xml:space="preserve"> </w:t>
      </w:r>
      <w:r>
        <w:rPr>
          <w:spacing w:val="-2"/>
          <w:u w:val="single"/>
        </w:rPr>
        <w:t>Regimen</w:t>
      </w:r>
    </w:p>
    <w:p w14:paraId="5E30FF09" w14:textId="77777777" w:rsidR="008D42C5" w:rsidRDefault="00790BB7">
      <w:pPr>
        <w:pStyle w:val="BodyText"/>
        <w:spacing w:before="241" w:line="276" w:lineRule="auto"/>
        <w:ind w:right="431"/>
      </w:pPr>
      <w:r>
        <w:t>T</w:t>
      </w:r>
      <w:r>
        <w:t>he</w:t>
      </w:r>
      <w:r>
        <w:rPr>
          <w:spacing w:val="-3"/>
        </w:rPr>
        <w:t xml:space="preserve"> </w:t>
      </w:r>
      <w:r>
        <w:t>flare-up</w:t>
      </w:r>
      <w:r>
        <w:rPr>
          <w:spacing w:val="-5"/>
        </w:rPr>
        <w:t xml:space="preserve"> </w:t>
      </w:r>
      <w:r>
        <w:t>only</w:t>
      </w:r>
      <w:r>
        <w:rPr>
          <w:spacing w:val="-3"/>
        </w:rPr>
        <w:t xml:space="preserve"> </w:t>
      </w:r>
      <w:r>
        <w:t>regimen</w:t>
      </w:r>
      <w:r>
        <w:rPr>
          <w:spacing w:val="-3"/>
        </w:rPr>
        <w:t xml:space="preserve"> </w:t>
      </w:r>
      <w:r>
        <w:t>was</w:t>
      </w:r>
      <w:r>
        <w:rPr>
          <w:spacing w:val="-3"/>
        </w:rPr>
        <w:t xml:space="preserve"> </w:t>
      </w:r>
      <w:r>
        <w:t>assessed</w:t>
      </w:r>
      <w:r>
        <w:rPr>
          <w:spacing w:val="-3"/>
        </w:rPr>
        <w:t xml:space="preserve"> </w:t>
      </w:r>
      <w:r>
        <w:t>in</w:t>
      </w:r>
      <w:r>
        <w:rPr>
          <w:spacing w:val="-3"/>
        </w:rPr>
        <w:t xml:space="preserve"> </w:t>
      </w:r>
      <w:r>
        <w:t>the</w:t>
      </w:r>
      <w:r>
        <w:rPr>
          <w:spacing w:val="-3"/>
        </w:rPr>
        <w:t xml:space="preserve"> </w:t>
      </w:r>
      <w:r>
        <w:t>Phase</w:t>
      </w:r>
      <w:r>
        <w:rPr>
          <w:spacing w:val="-1"/>
        </w:rPr>
        <w:t xml:space="preserve"> </w:t>
      </w:r>
      <w:r>
        <w:t>2</w:t>
      </w:r>
      <w:r>
        <w:rPr>
          <w:spacing w:val="-3"/>
        </w:rPr>
        <w:t xml:space="preserve"> </w:t>
      </w:r>
      <w:r>
        <w:t>program,</w:t>
      </w:r>
      <w:r>
        <w:rPr>
          <w:spacing w:val="-3"/>
        </w:rPr>
        <w:t xml:space="preserve"> </w:t>
      </w:r>
      <w:r>
        <w:t>including</w:t>
      </w:r>
      <w:r>
        <w:rPr>
          <w:spacing w:val="-5"/>
        </w:rPr>
        <w:t xml:space="preserve"> </w:t>
      </w:r>
      <w:r>
        <w:t>the</w:t>
      </w:r>
      <w:r>
        <w:rPr>
          <w:spacing w:val="-3"/>
        </w:rPr>
        <w:t xml:space="preserve"> </w:t>
      </w:r>
      <w:r>
        <w:t>double-blind, placebo-controlled Study PVO-1A-201 (NCT02190747); and open-label extension Study PVO-1A-202, (NCT02279095). Subjects participating in Study PVO-1A-201 were randomized in a 3:3:2 fashion to SOHONOS 10 mg for 2 weeks, then 5 mg for 4 weeks (10/5 mg treatment), SOHONOS 5 mg for 2 weeks, then 2.5 mg for 4 weeks (5/2.5 mg treatment), or placebo for 6 weeks, followed by a 6-week observation period for all groups. The clinical endpoint of mean volume of new HO following a flare-up at week 12 in eval</w:t>
      </w:r>
      <w:r>
        <w:t>uable flare-ups was assessed.</w:t>
      </w:r>
    </w:p>
    <w:p w14:paraId="18B4F2F5" w14:textId="77777777" w:rsidR="008D42C5" w:rsidRDefault="00790BB7">
      <w:pPr>
        <w:pStyle w:val="BodyText"/>
        <w:spacing w:before="201" w:line="276" w:lineRule="auto"/>
        <w:ind w:right="242"/>
      </w:pPr>
      <w:r>
        <w:t>In Study PVO-1A-202 Part A subjects experiencing another flare-up received SOHONOS 10/5</w:t>
      </w:r>
      <w:r>
        <w:rPr>
          <w:spacing w:val="-2"/>
        </w:rPr>
        <w:t xml:space="preserve"> </w:t>
      </w:r>
      <w:r>
        <w:t>mg</w:t>
      </w:r>
      <w:r>
        <w:rPr>
          <w:spacing w:val="-2"/>
        </w:rPr>
        <w:t xml:space="preserve"> </w:t>
      </w:r>
      <w:r>
        <w:t>treatment</w:t>
      </w:r>
      <w:r>
        <w:rPr>
          <w:spacing w:val="-2"/>
        </w:rPr>
        <w:t xml:space="preserve"> </w:t>
      </w:r>
      <w:r>
        <w:t>in</w:t>
      </w:r>
      <w:r>
        <w:rPr>
          <w:spacing w:val="-2"/>
        </w:rPr>
        <w:t xml:space="preserve"> </w:t>
      </w:r>
      <w:r>
        <w:t>an</w:t>
      </w:r>
      <w:r>
        <w:rPr>
          <w:spacing w:val="-3"/>
        </w:rPr>
        <w:t xml:space="preserve"> </w:t>
      </w:r>
      <w:r>
        <w:t>open</w:t>
      </w:r>
      <w:r>
        <w:rPr>
          <w:spacing w:val="-2"/>
        </w:rPr>
        <w:t xml:space="preserve"> </w:t>
      </w:r>
      <w:r>
        <w:t>label</w:t>
      </w:r>
      <w:r>
        <w:rPr>
          <w:spacing w:val="-3"/>
        </w:rPr>
        <w:t xml:space="preserve"> </w:t>
      </w:r>
      <w:r>
        <w:t>manner.</w:t>
      </w:r>
      <w:r>
        <w:rPr>
          <w:spacing w:val="-2"/>
        </w:rPr>
        <w:t xml:space="preserve"> </w:t>
      </w:r>
      <w:r>
        <w:t>In</w:t>
      </w:r>
      <w:r>
        <w:rPr>
          <w:spacing w:val="-4"/>
        </w:rPr>
        <w:t xml:space="preserve"> </w:t>
      </w:r>
      <w:r>
        <w:t>Study</w:t>
      </w:r>
      <w:r>
        <w:rPr>
          <w:spacing w:val="-2"/>
        </w:rPr>
        <w:t xml:space="preserve"> </w:t>
      </w:r>
      <w:r>
        <w:t>PVO-1A-202</w:t>
      </w:r>
      <w:r>
        <w:rPr>
          <w:spacing w:val="-2"/>
        </w:rPr>
        <w:t xml:space="preserve"> </w:t>
      </w:r>
      <w:r>
        <w:t>Part</w:t>
      </w:r>
      <w:r>
        <w:rPr>
          <w:spacing w:val="-2"/>
        </w:rPr>
        <w:t xml:space="preserve"> </w:t>
      </w:r>
      <w:r>
        <w:t>B,</w:t>
      </w:r>
      <w:r>
        <w:rPr>
          <w:spacing w:val="-3"/>
        </w:rPr>
        <w:t xml:space="preserve"> </w:t>
      </w:r>
      <w:r>
        <w:t>subjects</w:t>
      </w:r>
      <w:r>
        <w:rPr>
          <w:spacing w:val="-3"/>
        </w:rPr>
        <w:t xml:space="preserve"> </w:t>
      </w:r>
      <w:r>
        <w:t>who</w:t>
      </w:r>
      <w:r>
        <w:rPr>
          <w:spacing w:val="-2"/>
        </w:rPr>
        <w:t xml:space="preserve"> </w:t>
      </w:r>
      <w:r>
        <w:t>were at</w:t>
      </w:r>
      <w:r>
        <w:rPr>
          <w:spacing w:val="-2"/>
        </w:rPr>
        <w:t xml:space="preserve"> </w:t>
      </w:r>
      <w:r>
        <w:t>least</w:t>
      </w:r>
      <w:r>
        <w:rPr>
          <w:spacing w:val="-2"/>
        </w:rPr>
        <w:t xml:space="preserve"> </w:t>
      </w:r>
      <w:r>
        <w:t>90%</w:t>
      </w:r>
      <w:r>
        <w:rPr>
          <w:spacing w:val="-3"/>
        </w:rPr>
        <w:t xml:space="preserve"> </w:t>
      </w:r>
      <w:r>
        <w:t>skeletally</w:t>
      </w:r>
      <w:r>
        <w:rPr>
          <w:spacing w:val="-2"/>
        </w:rPr>
        <w:t xml:space="preserve"> </w:t>
      </w:r>
      <w:r>
        <w:t>mature</w:t>
      </w:r>
      <w:r>
        <w:rPr>
          <w:spacing w:val="-3"/>
        </w:rPr>
        <w:t xml:space="preserve"> </w:t>
      </w:r>
      <w:r>
        <w:t>received</w:t>
      </w:r>
      <w:r>
        <w:rPr>
          <w:spacing w:val="-2"/>
        </w:rPr>
        <w:t xml:space="preserve"> </w:t>
      </w:r>
      <w:r>
        <w:t>chronic</w:t>
      </w:r>
      <w:r>
        <w:rPr>
          <w:spacing w:val="-2"/>
        </w:rPr>
        <w:t xml:space="preserve"> </w:t>
      </w:r>
      <w:r>
        <w:t>5 mg</w:t>
      </w:r>
      <w:r>
        <w:rPr>
          <w:spacing w:val="-2"/>
        </w:rPr>
        <w:t xml:space="preserve"> </w:t>
      </w:r>
      <w:r>
        <w:t>daily</w:t>
      </w:r>
      <w:r>
        <w:rPr>
          <w:spacing w:val="-2"/>
        </w:rPr>
        <w:t xml:space="preserve"> </w:t>
      </w:r>
      <w:r>
        <w:t>treatment</w:t>
      </w:r>
      <w:r>
        <w:rPr>
          <w:spacing w:val="-2"/>
        </w:rPr>
        <w:t xml:space="preserve"> </w:t>
      </w:r>
      <w:r>
        <w:t>with</w:t>
      </w:r>
      <w:r>
        <w:rPr>
          <w:spacing w:val="-4"/>
        </w:rPr>
        <w:t xml:space="preserve"> </w:t>
      </w:r>
      <w:r>
        <w:t>increased</w:t>
      </w:r>
      <w:r>
        <w:rPr>
          <w:spacing w:val="-2"/>
        </w:rPr>
        <w:t xml:space="preserve"> </w:t>
      </w:r>
      <w:r>
        <w:t>dosing</w:t>
      </w:r>
      <w:r>
        <w:rPr>
          <w:spacing w:val="-2"/>
        </w:rPr>
        <w:t xml:space="preserve"> </w:t>
      </w:r>
      <w:r>
        <w:t>at the time of a flare-up to 20 mg for 4 weeks followed by 10 mg for 8 weeks (chronic/flare-up regimen), with continuation of treatment in 4-week increments for persistent symptoms.</w:t>
      </w:r>
    </w:p>
    <w:p w14:paraId="70D9700D" w14:textId="77777777" w:rsidR="008D42C5" w:rsidRDefault="00790BB7">
      <w:pPr>
        <w:pStyle w:val="BodyText"/>
        <w:spacing w:line="276" w:lineRule="auto"/>
        <w:ind w:right="242"/>
      </w:pPr>
      <w:r>
        <w:t>Skeletally immature subjects received the 20/10 mg flare-up treatment (weight-adjusted) in Part</w:t>
      </w:r>
      <w:r>
        <w:rPr>
          <w:spacing w:val="-3"/>
        </w:rPr>
        <w:t xml:space="preserve"> </w:t>
      </w:r>
      <w:r>
        <w:t>B.</w:t>
      </w:r>
      <w:r>
        <w:rPr>
          <w:spacing w:val="-3"/>
        </w:rPr>
        <w:t xml:space="preserve"> </w:t>
      </w:r>
      <w:r>
        <w:t>The</w:t>
      </w:r>
      <w:r>
        <w:rPr>
          <w:spacing w:val="-5"/>
        </w:rPr>
        <w:t xml:space="preserve"> </w:t>
      </w:r>
      <w:r>
        <w:t>comparator</w:t>
      </w:r>
      <w:r>
        <w:rPr>
          <w:spacing w:val="-4"/>
        </w:rPr>
        <w:t xml:space="preserve"> </w:t>
      </w:r>
      <w:r>
        <w:t>group</w:t>
      </w:r>
      <w:r>
        <w:rPr>
          <w:spacing w:val="-3"/>
        </w:rPr>
        <w:t xml:space="preserve"> </w:t>
      </w:r>
      <w:r>
        <w:t>includes</w:t>
      </w:r>
      <w:r>
        <w:rPr>
          <w:spacing w:val="-3"/>
        </w:rPr>
        <w:t xml:space="preserve"> </w:t>
      </w:r>
      <w:r>
        <w:t>flare-ups</w:t>
      </w:r>
      <w:r>
        <w:rPr>
          <w:spacing w:val="-4"/>
        </w:rPr>
        <w:t xml:space="preserve"> </w:t>
      </w:r>
      <w:r>
        <w:t>imaged</w:t>
      </w:r>
      <w:r>
        <w:rPr>
          <w:spacing w:val="-4"/>
        </w:rPr>
        <w:t xml:space="preserve"> </w:t>
      </w:r>
      <w:r>
        <w:t>in</w:t>
      </w:r>
      <w:r>
        <w:rPr>
          <w:spacing w:val="-3"/>
        </w:rPr>
        <w:t xml:space="preserve"> </w:t>
      </w:r>
      <w:r>
        <w:t>untreated</w:t>
      </w:r>
      <w:r>
        <w:rPr>
          <w:spacing w:val="-2"/>
        </w:rPr>
        <w:t xml:space="preserve"> </w:t>
      </w:r>
      <w:r>
        <w:t>subjects</w:t>
      </w:r>
      <w:r>
        <w:rPr>
          <w:spacing w:val="-4"/>
        </w:rPr>
        <w:t xml:space="preserve"> </w:t>
      </w:r>
      <w:r>
        <w:t>from</w:t>
      </w:r>
      <w:r>
        <w:rPr>
          <w:spacing w:val="-3"/>
        </w:rPr>
        <w:t xml:space="preserve"> </w:t>
      </w:r>
      <w:r>
        <w:t>the</w:t>
      </w:r>
      <w:r>
        <w:rPr>
          <w:spacing w:val="-3"/>
        </w:rPr>
        <w:t xml:space="preserve"> </w:t>
      </w:r>
      <w:r>
        <w:t>NHS and placebo-treated</w:t>
      </w:r>
      <w:r>
        <w:rPr>
          <w:spacing w:val="-1"/>
        </w:rPr>
        <w:t xml:space="preserve"> </w:t>
      </w:r>
      <w:r>
        <w:t>flare-ups from Study PVO-1A-201. These two sources of subjects were similar with respect to demographics and baseline disease characteristics.</w:t>
      </w:r>
    </w:p>
    <w:p w14:paraId="60AC94C3" w14:textId="77777777" w:rsidR="008D42C5" w:rsidRDefault="00790BB7">
      <w:pPr>
        <w:pStyle w:val="BodyText"/>
        <w:spacing w:before="200" w:line="276" w:lineRule="auto"/>
        <w:ind w:right="647"/>
      </w:pPr>
      <w:r>
        <w:t>The median (range) age of subjects in the overall population in the SOHONOS 20/10 mg flare-up only treatment group was 11 (7, 34) years (N=12); and 15 (4, 53) years in the untreated group (N=42). The median</w:t>
      </w:r>
      <w:r>
        <w:rPr>
          <w:spacing w:val="-1"/>
        </w:rPr>
        <w:t xml:space="preserve"> </w:t>
      </w:r>
      <w:r>
        <w:t>(range) age</w:t>
      </w:r>
      <w:r>
        <w:rPr>
          <w:spacing w:val="-1"/>
        </w:rPr>
        <w:t xml:space="preserve"> </w:t>
      </w:r>
      <w:r>
        <w:t>of subjects</w:t>
      </w:r>
      <w:r>
        <w:rPr>
          <w:spacing w:val="-1"/>
        </w:rPr>
        <w:t xml:space="preserve"> </w:t>
      </w:r>
      <w:r>
        <w:t>in</w:t>
      </w:r>
      <w:r>
        <w:rPr>
          <w:spacing w:val="-1"/>
        </w:rPr>
        <w:t xml:space="preserve"> </w:t>
      </w:r>
      <w:r>
        <w:t>the target</w:t>
      </w:r>
      <w:r>
        <w:rPr>
          <w:spacing w:val="-1"/>
        </w:rPr>
        <w:t xml:space="preserve"> </w:t>
      </w:r>
      <w:r>
        <w:t>population aged 8</w:t>
      </w:r>
      <w:r>
        <w:rPr>
          <w:spacing w:val="-1"/>
        </w:rPr>
        <w:t xml:space="preserve"> </w:t>
      </w:r>
      <w:r>
        <w:t>years and</w:t>
      </w:r>
      <w:r>
        <w:rPr>
          <w:spacing w:val="-2"/>
        </w:rPr>
        <w:t xml:space="preserve"> </w:t>
      </w:r>
      <w:r>
        <w:t>older for</w:t>
      </w:r>
      <w:r>
        <w:rPr>
          <w:spacing w:val="-1"/>
        </w:rPr>
        <w:t xml:space="preserve"> </w:t>
      </w:r>
      <w:r>
        <w:t>females or</w:t>
      </w:r>
      <w:r>
        <w:rPr>
          <w:spacing w:val="-1"/>
        </w:rPr>
        <w:t xml:space="preserve"> </w:t>
      </w:r>
      <w:r>
        <w:t>10 years and</w:t>
      </w:r>
      <w:r>
        <w:rPr>
          <w:spacing w:val="-1"/>
        </w:rPr>
        <w:t xml:space="preserve"> </w:t>
      </w:r>
      <w:r>
        <w:t>older for</w:t>
      </w:r>
      <w:r>
        <w:rPr>
          <w:spacing w:val="-2"/>
        </w:rPr>
        <w:t xml:space="preserve"> </w:t>
      </w:r>
      <w:r>
        <w:t>males</w:t>
      </w:r>
      <w:r>
        <w:rPr>
          <w:spacing w:val="-1"/>
        </w:rPr>
        <w:t xml:space="preserve"> </w:t>
      </w:r>
      <w:r>
        <w:t>(≥8/10)</w:t>
      </w:r>
      <w:r>
        <w:rPr>
          <w:spacing w:val="-1"/>
        </w:rPr>
        <w:t xml:space="preserve"> </w:t>
      </w:r>
      <w:r>
        <w:t>was</w:t>
      </w:r>
      <w:r>
        <w:rPr>
          <w:spacing w:val="-1"/>
        </w:rPr>
        <w:t xml:space="preserve"> </w:t>
      </w:r>
      <w:r>
        <w:t>11 (7, 34)</w:t>
      </w:r>
      <w:r>
        <w:rPr>
          <w:spacing w:val="-1"/>
        </w:rPr>
        <w:t xml:space="preserve"> </w:t>
      </w:r>
      <w:proofErr w:type="gramStart"/>
      <w:r>
        <w:rPr>
          <w:spacing w:val="-2"/>
        </w:rPr>
        <w:t>years</w:t>
      </w:r>
      <w:proofErr w:type="gramEnd"/>
    </w:p>
    <w:p w14:paraId="57D3E85C" w14:textId="77777777" w:rsidR="008D42C5" w:rsidRDefault="00790BB7">
      <w:pPr>
        <w:pStyle w:val="BodyText"/>
        <w:spacing w:line="276" w:lineRule="auto"/>
        <w:ind w:right="242"/>
      </w:pPr>
      <w:r>
        <w:t>(N=12);</w:t>
      </w:r>
      <w:r>
        <w:rPr>
          <w:spacing w:val="-3"/>
        </w:rPr>
        <w:t xml:space="preserve"> </w:t>
      </w:r>
      <w:r>
        <w:t>and</w:t>
      </w:r>
      <w:r>
        <w:rPr>
          <w:spacing w:val="-3"/>
        </w:rPr>
        <w:t xml:space="preserve"> </w:t>
      </w:r>
      <w:r>
        <w:t>15</w:t>
      </w:r>
      <w:r>
        <w:rPr>
          <w:spacing w:val="-3"/>
        </w:rPr>
        <w:t xml:space="preserve"> </w:t>
      </w:r>
      <w:r>
        <w:t>(7,</w:t>
      </w:r>
      <w:r>
        <w:rPr>
          <w:spacing w:val="-3"/>
        </w:rPr>
        <w:t xml:space="preserve"> </w:t>
      </w:r>
      <w:r>
        <w:t>53)</w:t>
      </w:r>
      <w:r>
        <w:rPr>
          <w:spacing w:val="-3"/>
        </w:rPr>
        <w:t xml:space="preserve"> </w:t>
      </w:r>
      <w:r>
        <w:t>years</w:t>
      </w:r>
      <w:r>
        <w:rPr>
          <w:spacing w:val="-3"/>
        </w:rPr>
        <w:t xml:space="preserve"> </w:t>
      </w:r>
      <w:r>
        <w:t>in</w:t>
      </w:r>
      <w:r>
        <w:rPr>
          <w:spacing w:val="-4"/>
        </w:rPr>
        <w:t xml:space="preserve"> </w:t>
      </w:r>
      <w:r>
        <w:t>the</w:t>
      </w:r>
      <w:r>
        <w:rPr>
          <w:spacing w:val="-3"/>
        </w:rPr>
        <w:t xml:space="preserve"> </w:t>
      </w:r>
      <w:r>
        <w:t>untreated</w:t>
      </w:r>
      <w:r>
        <w:rPr>
          <w:spacing w:val="-3"/>
        </w:rPr>
        <w:t xml:space="preserve"> </w:t>
      </w:r>
      <w:r>
        <w:t>group</w:t>
      </w:r>
      <w:r>
        <w:rPr>
          <w:spacing w:val="-3"/>
        </w:rPr>
        <w:t xml:space="preserve"> </w:t>
      </w:r>
      <w:r>
        <w:t>(N=38).</w:t>
      </w:r>
      <w:r>
        <w:rPr>
          <w:spacing w:val="-3"/>
        </w:rPr>
        <w:t xml:space="preserve"> </w:t>
      </w:r>
      <w:r>
        <w:t>The</w:t>
      </w:r>
      <w:r>
        <w:rPr>
          <w:spacing w:val="-3"/>
        </w:rPr>
        <w:t xml:space="preserve"> </w:t>
      </w:r>
      <w:r>
        <w:t>percentage</w:t>
      </w:r>
      <w:r>
        <w:rPr>
          <w:spacing w:val="-3"/>
        </w:rPr>
        <w:t xml:space="preserve"> </w:t>
      </w:r>
      <w:r>
        <w:t>of</w:t>
      </w:r>
      <w:r>
        <w:rPr>
          <w:spacing w:val="-3"/>
        </w:rPr>
        <w:t xml:space="preserve"> </w:t>
      </w:r>
      <w:r>
        <w:t>male</w:t>
      </w:r>
      <w:r>
        <w:rPr>
          <w:spacing w:val="-2"/>
        </w:rPr>
        <w:t xml:space="preserve"> </w:t>
      </w:r>
      <w:r>
        <w:t>subjects was 33.3% and 47.0% in the target population and similarly 33.3% and 50% in the total population in the respective groups.</w:t>
      </w:r>
    </w:p>
    <w:p w14:paraId="7786045C" w14:textId="77777777" w:rsidR="008D42C5" w:rsidRDefault="00790BB7">
      <w:pPr>
        <w:pStyle w:val="BodyText"/>
        <w:spacing w:before="200" w:line="276" w:lineRule="auto"/>
        <w:ind w:right="265"/>
      </w:pPr>
      <w:r>
        <w:t>In the overall population, the Phase 2 studies demonstrated a reduction of 72% (p-value of 0.02) in new HO volume in the 15 flare-ups treated with the 20/10 mg flare-up only dose (3,045 mm</w:t>
      </w:r>
      <w:r>
        <w:rPr>
          <w:vertAlign w:val="superscript"/>
        </w:rPr>
        <w:t>3</w:t>
      </w:r>
      <w:r>
        <w:t>) compared to 47 placebo/untreated flare-ups (10,780 mm</w:t>
      </w:r>
      <w:r>
        <w:rPr>
          <w:vertAlign w:val="superscript"/>
        </w:rPr>
        <w:t>3</w:t>
      </w:r>
      <w:r>
        <w:t>). In the target population,</w:t>
      </w:r>
      <w:r>
        <w:rPr>
          <w:spacing w:val="-3"/>
        </w:rPr>
        <w:t xml:space="preserve"> </w:t>
      </w:r>
      <w:r>
        <w:t>the</w:t>
      </w:r>
      <w:r>
        <w:rPr>
          <w:spacing w:val="-3"/>
        </w:rPr>
        <w:t xml:space="preserve"> </w:t>
      </w:r>
      <w:r>
        <w:t>Phase</w:t>
      </w:r>
      <w:r>
        <w:rPr>
          <w:spacing w:val="-2"/>
        </w:rPr>
        <w:t xml:space="preserve"> </w:t>
      </w:r>
      <w:r>
        <w:t>2</w:t>
      </w:r>
      <w:r>
        <w:rPr>
          <w:spacing w:val="-3"/>
        </w:rPr>
        <w:t xml:space="preserve"> </w:t>
      </w:r>
      <w:r>
        <w:t>studies</w:t>
      </w:r>
      <w:r>
        <w:rPr>
          <w:spacing w:val="-3"/>
        </w:rPr>
        <w:t xml:space="preserve"> </w:t>
      </w:r>
      <w:r>
        <w:t>demonstrated</w:t>
      </w:r>
      <w:r>
        <w:rPr>
          <w:spacing w:val="-3"/>
        </w:rPr>
        <w:t xml:space="preserve"> </w:t>
      </w:r>
      <w:r>
        <w:t>a</w:t>
      </w:r>
      <w:r>
        <w:rPr>
          <w:spacing w:val="-4"/>
        </w:rPr>
        <w:t xml:space="preserve"> </w:t>
      </w:r>
      <w:r>
        <w:t>reduction</w:t>
      </w:r>
      <w:r>
        <w:rPr>
          <w:spacing w:val="-3"/>
        </w:rPr>
        <w:t xml:space="preserve"> </w:t>
      </w:r>
      <w:r>
        <w:t>of</w:t>
      </w:r>
      <w:r>
        <w:rPr>
          <w:spacing w:val="-3"/>
        </w:rPr>
        <w:t xml:space="preserve"> </w:t>
      </w:r>
      <w:r>
        <w:t>72%</w:t>
      </w:r>
      <w:r>
        <w:rPr>
          <w:spacing w:val="-3"/>
        </w:rPr>
        <w:t xml:space="preserve"> </w:t>
      </w:r>
      <w:r>
        <w:t>(p-value</w:t>
      </w:r>
      <w:r>
        <w:rPr>
          <w:spacing w:val="-3"/>
        </w:rPr>
        <w:t xml:space="preserve"> </w:t>
      </w:r>
      <w:r>
        <w:t>of</w:t>
      </w:r>
      <w:r>
        <w:rPr>
          <w:spacing w:val="-3"/>
        </w:rPr>
        <w:t xml:space="preserve"> </w:t>
      </w:r>
      <w:r>
        <w:t>0.04)</w:t>
      </w:r>
      <w:r>
        <w:rPr>
          <w:spacing w:val="-3"/>
        </w:rPr>
        <w:t xml:space="preserve"> </w:t>
      </w:r>
      <w:r>
        <w:t>in</w:t>
      </w:r>
      <w:r>
        <w:rPr>
          <w:spacing w:val="-5"/>
        </w:rPr>
        <w:t xml:space="preserve"> </w:t>
      </w:r>
      <w:r>
        <w:t>new</w:t>
      </w:r>
      <w:r>
        <w:rPr>
          <w:spacing w:val="-3"/>
        </w:rPr>
        <w:t xml:space="preserve"> </w:t>
      </w:r>
      <w:r>
        <w:t>HO volume in the 14 flareups treated with the 20/10 mg flare-up only dose (3,262 mm</w:t>
      </w:r>
      <w:r>
        <w:rPr>
          <w:vertAlign w:val="superscript"/>
        </w:rPr>
        <w:t>3</w:t>
      </w:r>
      <w:r>
        <w:t>) compared to 43 untreated (from NHS)/placebo flare-ups (11,712 mm</w:t>
      </w:r>
      <w:r>
        <w:rPr>
          <w:vertAlign w:val="superscript"/>
        </w:rPr>
        <w:t>3</w:t>
      </w:r>
      <w:r>
        <w:t xml:space="preserve">) (see </w:t>
      </w:r>
      <w:hyperlink w:anchor="_bookmark6" w:history="1">
        <w:r>
          <w:t>Figure 2</w:t>
        </w:r>
      </w:hyperlink>
      <w:r>
        <w:t>). These results are supported by the 10/5 mg flare-up dose in both the target population (2,807 mm</w:t>
      </w:r>
      <w:r>
        <w:rPr>
          <w:vertAlign w:val="superscript"/>
        </w:rPr>
        <w:t>3</w:t>
      </w:r>
      <w:r>
        <w:t>; 76% reduction; p-value of 0.10) and total population (3,010 mm</w:t>
      </w:r>
      <w:r>
        <w:rPr>
          <w:vertAlign w:val="superscript"/>
        </w:rPr>
        <w:t>3</w:t>
      </w:r>
      <w:r>
        <w:t xml:space="preserve">; 72% reduction; p-value of </w:t>
      </w:r>
      <w:r>
        <w:rPr>
          <w:spacing w:val="-2"/>
        </w:rPr>
        <w:t>0.11).</w:t>
      </w:r>
    </w:p>
    <w:p w14:paraId="6979A23A" w14:textId="77777777" w:rsidR="008D42C5" w:rsidRDefault="008D42C5">
      <w:pPr>
        <w:spacing w:line="276" w:lineRule="auto"/>
      </w:pPr>
      <w:bookmarkStart w:id="62" w:name="_bookmark6"/>
      <w:bookmarkEnd w:id="62"/>
    </w:p>
    <w:p w14:paraId="6B622FAF" w14:textId="77777777" w:rsidR="00790BB7" w:rsidRDefault="00790BB7">
      <w:pPr>
        <w:spacing w:line="276" w:lineRule="auto"/>
        <w:sectPr w:rsidR="00790BB7">
          <w:pgSz w:w="11910" w:h="16840"/>
          <w:pgMar w:top="1360" w:right="1200" w:bottom="960" w:left="1220" w:header="0" w:footer="772" w:gutter="0"/>
          <w:cols w:space="720"/>
        </w:sectPr>
      </w:pPr>
    </w:p>
    <w:p w14:paraId="30CC4CED" w14:textId="77777777" w:rsidR="008D42C5" w:rsidRDefault="00790BB7">
      <w:pPr>
        <w:pStyle w:val="Heading3"/>
        <w:tabs>
          <w:tab w:val="left" w:pos="1660"/>
        </w:tabs>
        <w:spacing w:before="62"/>
        <w:ind w:left="1660" w:right="238" w:hanging="1441"/>
      </w:pPr>
      <w:r>
        <w:lastRenderedPageBreak/>
        <w:t>Figure 2</w:t>
      </w:r>
      <w:r>
        <w:rPr>
          <w:b w:val="0"/>
        </w:rPr>
        <w:t>:</w:t>
      </w:r>
      <w:r>
        <w:rPr>
          <w:b w:val="0"/>
        </w:rPr>
        <w:tab/>
      </w:r>
      <w:r>
        <w:t>Mean</w:t>
      </w:r>
      <w:r>
        <w:rPr>
          <w:spacing w:val="-10"/>
        </w:rPr>
        <w:t xml:space="preserve"> </w:t>
      </w:r>
      <w:r>
        <w:t>Volume</w:t>
      </w:r>
      <w:r>
        <w:rPr>
          <w:spacing w:val="-10"/>
        </w:rPr>
        <w:t xml:space="preserve"> </w:t>
      </w:r>
      <w:r>
        <w:t>of</w:t>
      </w:r>
      <w:r>
        <w:rPr>
          <w:spacing w:val="-10"/>
        </w:rPr>
        <w:t xml:space="preserve"> </w:t>
      </w:r>
      <w:r>
        <w:t>New</w:t>
      </w:r>
      <w:r>
        <w:rPr>
          <w:spacing w:val="-13"/>
        </w:rPr>
        <w:t xml:space="preserve"> </w:t>
      </w:r>
      <w:r>
        <w:t>HO</w:t>
      </w:r>
      <w:r>
        <w:rPr>
          <w:spacing w:val="-10"/>
        </w:rPr>
        <w:t xml:space="preserve"> </w:t>
      </w:r>
      <w:r>
        <w:t>at</w:t>
      </w:r>
      <w:r>
        <w:rPr>
          <w:spacing w:val="-9"/>
        </w:rPr>
        <w:t xml:space="preserve"> </w:t>
      </w:r>
      <w:r>
        <w:t>week</w:t>
      </w:r>
      <w:r>
        <w:rPr>
          <w:spacing w:val="-5"/>
        </w:rPr>
        <w:t xml:space="preserve"> </w:t>
      </w:r>
      <w:r>
        <w:t>12</w:t>
      </w:r>
      <w:r>
        <w:rPr>
          <w:spacing w:val="-11"/>
        </w:rPr>
        <w:t xml:space="preserve"> </w:t>
      </w:r>
      <w:r>
        <w:t>in</w:t>
      </w:r>
      <w:r>
        <w:rPr>
          <w:spacing w:val="-10"/>
        </w:rPr>
        <w:t xml:space="preserve"> </w:t>
      </w:r>
      <w:r>
        <w:t>Palovarotene</w:t>
      </w:r>
      <w:r>
        <w:rPr>
          <w:spacing w:val="-10"/>
        </w:rPr>
        <w:t xml:space="preserve"> </w:t>
      </w:r>
      <w:r>
        <w:t>vs</w:t>
      </w:r>
      <w:r>
        <w:rPr>
          <w:spacing w:val="-12"/>
        </w:rPr>
        <w:t xml:space="preserve"> </w:t>
      </w:r>
      <w:r>
        <w:t>Placebo/untreated Flare-ups in subjects ≥8/10 years of Age</w:t>
      </w:r>
    </w:p>
    <w:p w14:paraId="28AFFFC8" w14:textId="77777777" w:rsidR="008D42C5" w:rsidRDefault="00790BB7">
      <w:pPr>
        <w:pStyle w:val="BodyText"/>
        <w:spacing w:before="9"/>
        <w:ind w:left="0"/>
        <w:rPr>
          <w:b/>
          <w:sz w:val="14"/>
        </w:rPr>
      </w:pPr>
      <w:r>
        <w:rPr>
          <w:noProof/>
        </w:rPr>
        <w:drawing>
          <wp:anchor distT="0" distB="0" distL="0" distR="0" simplePos="0" relativeHeight="487589376" behindDoc="1" locked="0" layoutInCell="1" allowOverlap="1" wp14:anchorId="6EE73778" wp14:editId="45A612F2">
            <wp:simplePos x="0" y="0"/>
            <wp:positionH relativeFrom="page">
              <wp:posOffset>1908687</wp:posOffset>
            </wp:positionH>
            <wp:positionV relativeFrom="paragraph">
              <wp:posOffset>123233</wp:posOffset>
            </wp:positionV>
            <wp:extent cx="3669299" cy="2773679"/>
            <wp:effectExtent l="0" t="0" r="0" b="0"/>
            <wp:wrapTopAndBottom/>
            <wp:docPr id="7" name="Image 7" descr="Figure 2: Mean Volume of New HO at week 12 in Palovarotene vs Placebo/untreated Flare-ups in subjects ≥8/10 years of 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Figure 2: Mean Volume of New HO at week 12 in Palovarotene vs Placebo/untreated Flare-ups in subjects ≥8/10 years of Age"/>
                    <pic:cNvPicPr/>
                  </pic:nvPicPr>
                  <pic:blipFill>
                    <a:blip r:embed="rId12" cstate="print"/>
                    <a:stretch>
                      <a:fillRect/>
                    </a:stretch>
                  </pic:blipFill>
                  <pic:spPr>
                    <a:xfrm>
                      <a:off x="0" y="0"/>
                      <a:ext cx="3669299" cy="2773679"/>
                    </a:xfrm>
                    <a:prstGeom prst="rect">
                      <a:avLst/>
                    </a:prstGeom>
                  </pic:spPr>
                </pic:pic>
              </a:graphicData>
            </a:graphic>
          </wp:anchor>
        </w:drawing>
      </w:r>
    </w:p>
    <w:p w14:paraId="02F473C7" w14:textId="77777777" w:rsidR="008D42C5" w:rsidRDefault="008D42C5">
      <w:pPr>
        <w:pStyle w:val="BodyText"/>
        <w:spacing w:before="101"/>
        <w:ind w:left="0"/>
        <w:rPr>
          <w:b/>
        </w:rPr>
      </w:pPr>
    </w:p>
    <w:p w14:paraId="770A3DC8" w14:textId="77777777" w:rsidR="008D42C5" w:rsidRDefault="00790BB7">
      <w:pPr>
        <w:ind w:left="1660" w:right="206"/>
      </w:pPr>
      <w:r>
        <w:t>Numbers</w:t>
      </w:r>
      <w:r>
        <w:rPr>
          <w:spacing w:val="34"/>
        </w:rPr>
        <w:t xml:space="preserve"> </w:t>
      </w:r>
      <w:r>
        <w:t>in</w:t>
      </w:r>
      <w:r>
        <w:rPr>
          <w:spacing w:val="34"/>
        </w:rPr>
        <w:t xml:space="preserve"> </w:t>
      </w:r>
      <w:r>
        <w:t>parentheses</w:t>
      </w:r>
      <w:r>
        <w:rPr>
          <w:spacing w:val="34"/>
        </w:rPr>
        <w:t xml:space="preserve"> </w:t>
      </w:r>
      <w:r>
        <w:t>are</w:t>
      </w:r>
      <w:r>
        <w:rPr>
          <w:spacing w:val="34"/>
        </w:rPr>
        <w:t xml:space="preserve"> </w:t>
      </w:r>
      <w:r>
        <w:t>the</w:t>
      </w:r>
      <w:r>
        <w:rPr>
          <w:spacing w:val="34"/>
        </w:rPr>
        <w:t xml:space="preserve"> </w:t>
      </w:r>
      <w:r>
        <w:t>number</w:t>
      </w:r>
      <w:r>
        <w:rPr>
          <w:spacing w:val="34"/>
        </w:rPr>
        <w:t xml:space="preserve"> </w:t>
      </w:r>
      <w:r>
        <w:t>of</w:t>
      </w:r>
      <w:r>
        <w:rPr>
          <w:spacing w:val="34"/>
        </w:rPr>
        <w:t xml:space="preserve"> </w:t>
      </w:r>
      <w:r>
        <w:t>flare-ups;</w:t>
      </w:r>
      <w:r>
        <w:rPr>
          <w:spacing w:val="34"/>
        </w:rPr>
        <w:t xml:space="preserve"> </w:t>
      </w:r>
      <w:r>
        <w:t>HO=heterotopic</w:t>
      </w:r>
      <w:r>
        <w:rPr>
          <w:spacing w:val="34"/>
        </w:rPr>
        <w:t xml:space="preserve"> </w:t>
      </w:r>
      <w:r>
        <w:t>ossification; SE=standard error.</w:t>
      </w:r>
    </w:p>
    <w:p w14:paraId="5EF10D1B" w14:textId="77777777" w:rsidR="008D42C5" w:rsidRDefault="008D42C5">
      <w:pPr>
        <w:pStyle w:val="BodyText"/>
        <w:ind w:left="0"/>
        <w:rPr>
          <w:sz w:val="22"/>
        </w:rPr>
      </w:pPr>
    </w:p>
    <w:p w14:paraId="6090A17E" w14:textId="77777777" w:rsidR="008D42C5" w:rsidRDefault="008D42C5">
      <w:pPr>
        <w:pStyle w:val="BodyText"/>
        <w:spacing w:before="72"/>
        <w:ind w:left="0"/>
        <w:rPr>
          <w:sz w:val="22"/>
        </w:rPr>
      </w:pPr>
    </w:p>
    <w:p w14:paraId="27905310" w14:textId="77777777" w:rsidR="008D42C5" w:rsidRDefault="00790BB7">
      <w:pPr>
        <w:pStyle w:val="Heading2"/>
        <w:numPr>
          <w:ilvl w:val="1"/>
          <w:numId w:val="2"/>
        </w:numPr>
        <w:tabs>
          <w:tab w:val="left" w:pos="787"/>
        </w:tabs>
        <w:spacing w:before="0"/>
        <w:ind w:left="787" w:hanging="567"/>
      </w:pPr>
      <w:bookmarkStart w:id="63" w:name="5.2_Pharmacokinetic_properties"/>
      <w:bookmarkEnd w:id="63"/>
      <w:r>
        <w:t>PHARMACOKINETIC</w:t>
      </w:r>
      <w:r>
        <w:rPr>
          <w:spacing w:val="-2"/>
        </w:rPr>
        <w:t xml:space="preserve"> PROPERTIES</w:t>
      </w:r>
    </w:p>
    <w:p w14:paraId="66CF630E" w14:textId="77777777" w:rsidR="008D42C5" w:rsidRDefault="00790BB7">
      <w:pPr>
        <w:pStyle w:val="BodyText"/>
        <w:spacing w:before="162" w:line="276" w:lineRule="auto"/>
      </w:pPr>
      <w:r>
        <w:t>The pharmacokinetics of palovarotene after oral administration have been well characterized from</w:t>
      </w:r>
      <w:r>
        <w:rPr>
          <w:spacing w:val="-1"/>
        </w:rPr>
        <w:t xml:space="preserve"> </w:t>
      </w:r>
      <w:r>
        <w:t>single</w:t>
      </w:r>
      <w:r>
        <w:rPr>
          <w:spacing w:val="-2"/>
        </w:rPr>
        <w:t xml:space="preserve"> </w:t>
      </w:r>
      <w:r>
        <w:t>and</w:t>
      </w:r>
      <w:r>
        <w:rPr>
          <w:spacing w:val="-1"/>
        </w:rPr>
        <w:t xml:space="preserve"> </w:t>
      </w:r>
      <w:r>
        <w:t>multiple</w:t>
      </w:r>
      <w:r>
        <w:rPr>
          <w:spacing w:val="-2"/>
        </w:rPr>
        <w:t xml:space="preserve"> </w:t>
      </w:r>
      <w:r>
        <w:t>dose</w:t>
      </w:r>
      <w:r>
        <w:rPr>
          <w:spacing w:val="-1"/>
        </w:rPr>
        <w:t xml:space="preserve"> </w:t>
      </w:r>
      <w:r>
        <w:t>studies</w:t>
      </w:r>
      <w:r>
        <w:rPr>
          <w:spacing w:val="-2"/>
        </w:rPr>
        <w:t xml:space="preserve"> </w:t>
      </w:r>
      <w:r>
        <w:t>in</w:t>
      </w:r>
      <w:r>
        <w:rPr>
          <w:spacing w:val="-1"/>
        </w:rPr>
        <w:t xml:space="preserve"> </w:t>
      </w:r>
      <w:r>
        <w:t>healthy subjects,</w:t>
      </w:r>
      <w:r>
        <w:rPr>
          <w:spacing w:val="-1"/>
        </w:rPr>
        <w:t xml:space="preserve"> </w:t>
      </w:r>
      <w:r>
        <w:t>in</w:t>
      </w:r>
      <w:r>
        <w:rPr>
          <w:spacing w:val="-1"/>
        </w:rPr>
        <w:t xml:space="preserve"> </w:t>
      </w:r>
      <w:r>
        <w:t>subjects</w:t>
      </w:r>
      <w:r>
        <w:rPr>
          <w:spacing w:val="-1"/>
        </w:rPr>
        <w:t xml:space="preserve"> </w:t>
      </w:r>
      <w:r>
        <w:t>with</w:t>
      </w:r>
      <w:r>
        <w:rPr>
          <w:spacing w:val="-2"/>
        </w:rPr>
        <w:t xml:space="preserve"> </w:t>
      </w:r>
      <w:r>
        <w:t>chronic</w:t>
      </w:r>
      <w:r>
        <w:rPr>
          <w:spacing w:val="-1"/>
        </w:rPr>
        <w:t xml:space="preserve"> </w:t>
      </w:r>
      <w:r>
        <w:t>obstructive pulmonary disease, multiple osteochondromas, and in subjects with FOP. Oral absorption of palovarotene</w:t>
      </w:r>
      <w:r>
        <w:rPr>
          <w:spacing w:val="-3"/>
        </w:rPr>
        <w:t xml:space="preserve"> </w:t>
      </w:r>
      <w:r>
        <w:t>is</w:t>
      </w:r>
      <w:r>
        <w:rPr>
          <w:spacing w:val="-3"/>
        </w:rPr>
        <w:t xml:space="preserve"> </w:t>
      </w:r>
      <w:r>
        <w:t>increased</w:t>
      </w:r>
      <w:r>
        <w:rPr>
          <w:spacing w:val="-3"/>
        </w:rPr>
        <w:t xml:space="preserve"> </w:t>
      </w:r>
      <w:r>
        <w:t>when</w:t>
      </w:r>
      <w:r>
        <w:rPr>
          <w:spacing w:val="-3"/>
        </w:rPr>
        <w:t xml:space="preserve"> </w:t>
      </w:r>
      <w:r>
        <w:t>given</w:t>
      </w:r>
      <w:r>
        <w:rPr>
          <w:spacing w:val="-3"/>
        </w:rPr>
        <w:t xml:space="preserve"> </w:t>
      </w:r>
      <w:r>
        <w:t>with</w:t>
      </w:r>
      <w:r>
        <w:rPr>
          <w:spacing w:val="-3"/>
        </w:rPr>
        <w:t xml:space="preserve"> </w:t>
      </w:r>
      <w:r>
        <w:t>food.</w:t>
      </w:r>
      <w:r>
        <w:rPr>
          <w:spacing w:val="-4"/>
        </w:rPr>
        <w:t xml:space="preserve"> </w:t>
      </w:r>
      <w:r>
        <w:t>For</w:t>
      </w:r>
      <w:r>
        <w:rPr>
          <w:spacing w:val="-3"/>
        </w:rPr>
        <w:t xml:space="preserve"> </w:t>
      </w:r>
      <w:r>
        <w:t>this</w:t>
      </w:r>
      <w:r>
        <w:rPr>
          <w:spacing w:val="-3"/>
        </w:rPr>
        <w:t xml:space="preserve"> </w:t>
      </w:r>
      <w:r>
        <w:t>reason,</w:t>
      </w:r>
      <w:r>
        <w:rPr>
          <w:spacing w:val="-3"/>
        </w:rPr>
        <w:t xml:space="preserve"> </w:t>
      </w:r>
      <w:r>
        <w:t>palovarotene</w:t>
      </w:r>
      <w:r>
        <w:rPr>
          <w:spacing w:val="-3"/>
        </w:rPr>
        <w:t xml:space="preserve"> </w:t>
      </w:r>
      <w:r>
        <w:t>was</w:t>
      </w:r>
      <w:r>
        <w:rPr>
          <w:spacing w:val="-3"/>
        </w:rPr>
        <w:t xml:space="preserve"> </w:t>
      </w:r>
      <w:r>
        <w:t>given</w:t>
      </w:r>
      <w:r>
        <w:rPr>
          <w:spacing w:val="-3"/>
        </w:rPr>
        <w:t xml:space="preserve"> </w:t>
      </w:r>
      <w:r>
        <w:t>with food in all the FOP trials.</w:t>
      </w:r>
    </w:p>
    <w:p w14:paraId="3D17EC8C" w14:textId="77777777" w:rsidR="008D42C5" w:rsidRDefault="00790BB7">
      <w:pPr>
        <w:pStyle w:val="Heading3"/>
      </w:pPr>
      <w:bookmarkStart w:id="64" w:name="Absorption"/>
      <w:bookmarkEnd w:id="64"/>
      <w:r>
        <w:rPr>
          <w:spacing w:val="-2"/>
        </w:rPr>
        <w:t>Absorption</w:t>
      </w:r>
    </w:p>
    <w:p w14:paraId="59DA963E" w14:textId="77777777" w:rsidR="008D42C5" w:rsidRDefault="00790BB7">
      <w:pPr>
        <w:pStyle w:val="BodyText"/>
        <w:spacing w:before="161" w:line="276" w:lineRule="auto"/>
        <w:ind w:right="253"/>
      </w:pPr>
      <w:r>
        <w:t xml:space="preserve">After administration of palovarotene 20 mg once daily for 14 days administered after a </w:t>
      </w:r>
      <w:r>
        <w:rPr>
          <w:position w:val="1"/>
        </w:rPr>
        <w:t>standard breakfast, the mean T</w:t>
      </w:r>
      <w:r>
        <w:rPr>
          <w:sz w:val="16"/>
        </w:rPr>
        <w:t>max</w:t>
      </w:r>
      <w:r>
        <w:rPr>
          <w:spacing w:val="30"/>
          <w:sz w:val="16"/>
        </w:rPr>
        <w:t xml:space="preserve"> </w:t>
      </w:r>
      <w:r>
        <w:rPr>
          <w:position w:val="1"/>
        </w:rPr>
        <w:t>was 4.6 hours, the average C</w:t>
      </w:r>
      <w:r>
        <w:rPr>
          <w:sz w:val="16"/>
        </w:rPr>
        <w:t>max</w:t>
      </w:r>
      <w:r>
        <w:rPr>
          <w:spacing w:val="30"/>
          <w:sz w:val="16"/>
        </w:rPr>
        <w:t xml:space="preserve"> </w:t>
      </w:r>
      <w:r>
        <w:rPr>
          <w:position w:val="1"/>
        </w:rPr>
        <w:t>was 140 ng/mL, and the average</w:t>
      </w:r>
      <w:r>
        <w:rPr>
          <w:spacing w:val="-3"/>
          <w:position w:val="1"/>
        </w:rPr>
        <w:t xml:space="preserve"> </w:t>
      </w:r>
      <w:r>
        <w:rPr>
          <w:position w:val="1"/>
        </w:rPr>
        <w:t>AUC</w:t>
      </w:r>
      <w:r>
        <w:rPr>
          <w:sz w:val="16"/>
        </w:rPr>
        <w:t>(0-τ)</w:t>
      </w:r>
      <w:r>
        <w:rPr>
          <w:spacing w:val="16"/>
          <w:sz w:val="16"/>
        </w:rPr>
        <w:t xml:space="preserve"> </w:t>
      </w:r>
      <w:r>
        <w:rPr>
          <w:position w:val="1"/>
        </w:rPr>
        <w:t>was</w:t>
      </w:r>
      <w:r>
        <w:rPr>
          <w:spacing w:val="-3"/>
          <w:position w:val="1"/>
        </w:rPr>
        <w:t xml:space="preserve"> </w:t>
      </w:r>
      <w:r>
        <w:rPr>
          <w:position w:val="1"/>
        </w:rPr>
        <w:t>942</w:t>
      </w:r>
      <w:r>
        <w:rPr>
          <w:spacing w:val="-3"/>
          <w:position w:val="1"/>
        </w:rPr>
        <w:t xml:space="preserve"> </w:t>
      </w:r>
      <w:r>
        <w:rPr>
          <w:position w:val="1"/>
        </w:rPr>
        <w:t>ng*</w:t>
      </w:r>
      <w:proofErr w:type="spellStart"/>
      <w:r>
        <w:rPr>
          <w:position w:val="1"/>
        </w:rPr>
        <w:t>hr</w:t>
      </w:r>
      <w:proofErr w:type="spellEnd"/>
      <w:r>
        <w:rPr>
          <w:position w:val="1"/>
        </w:rPr>
        <w:t>/</w:t>
      </w:r>
      <w:proofErr w:type="spellStart"/>
      <w:r>
        <w:rPr>
          <w:position w:val="1"/>
        </w:rPr>
        <w:t>mL.</w:t>
      </w:r>
      <w:proofErr w:type="spellEnd"/>
      <w:r>
        <w:rPr>
          <w:spacing w:val="-4"/>
          <w:position w:val="1"/>
        </w:rPr>
        <w:t xml:space="preserve"> </w:t>
      </w:r>
      <w:r>
        <w:rPr>
          <w:position w:val="1"/>
        </w:rPr>
        <w:t>Little</w:t>
      </w:r>
      <w:r>
        <w:rPr>
          <w:spacing w:val="-3"/>
          <w:position w:val="1"/>
        </w:rPr>
        <w:t xml:space="preserve"> </w:t>
      </w:r>
      <w:r>
        <w:rPr>
          <w:position w:val="1"/>
        </w:rPr>
        <w:t>or</w:t>
      </w:r>
      <w:r>
        <w:rPr>
          <w:spacing w:val="-3"/>
          <w:position w:val="1"/>
        </w:rPr>
        <w:t xml:space="preserve"> </w:t>
      </w:r>
      <w:r>
        <w:rPr>
          <w:position w:val="1"/>
        </w:rPr>
        <w:t>no</w:t>
      </w:r>
      <w:r>
        <w:rPr>
          <w:spacing w:val="-4"/>
          <w:position w:val="1"/>
        </w:rPr>
        <w:t xml:space="preserve"> </w:t>
      </w:r>
      <w:r>
        <w:rPr>
          <w:position w:val="1"/>
        </w:rPr>
        <w:t>accumulation</w:t>
      </w:r>
      <w:r>
        <w:rPr>
          <w:spacing w:val="-3"/>
          <w:position w:val="1"/>
        </w:rPr>
        <w:t xml:space="preserve"> </w:t>
      </w:r>
      <w:r>
        <w:rPr>
          <w:position w:val="1"/>
        </w:rPr>
        <w:t>was</w:t>
      </w:r>
      <w:r>
        <w:rPr>
          <w:spacing w:val="-3"/>
          <w:position w:val="1"/>
        </w:rPr>
        <w:t xml:space="preserve"> </w:t>
      </w:r>
      <w:r>
        <w:rPr>
          <w:position w:val="1"/>
        </w:rPr>
        <w:t>observed</w:t>
      </w:r>
      <w:r>
        <w:rPr>
          <w:spacing w:val="-3"/>
          <w:position w:val="1"/>
        </w:rPr>
        <w:t xml:space="preserve"> </w:t>
      </w:r>
      <w:r>
        <w:rPr>
          <w:position w:val="1"/>
        </w:rPr>
        <w:t>following</w:t>
      </w:r>
      <w:r>
        <w:rPr>
          <w:spacing w:val="-3"/>
          <w:position w:val="1"/>
        </w:rPr>
        <w:t xml:space="preserve"> </w:t>
      </w:r>
      <w:r>
        <w:rPr>
          <w:position w:val="1"/>
        </w:rPr>
        <w:t xml:space="preserve">once- </w:t>
      </w:r>
      <w:r>
        <w:t>daily dosing. The mean steady-state trough plasma concentration was 3.5 ng/mL after</w:t>
      </w:r>
    </w:p>
    <w:p w14:paraId="31C2AB21" w14:textId="77777777" w:rsidR="008D42C5" w:rsidRDefault="00790BB7">
      <w:pPr>
        <w:pStyle w:val="BodyText"/>
        <w:spacing w:line="448" w:lineRule="auto"/>
        <w:ind w:right="5697"/>
      </w:pPr>
      <w:r>
        <w:t>once-daily</w:t>
      </w:r>
      <w:r>
        <w:rPr>
          <w:spacing w:val="-11"/>
        </w:rPr>
        <w:t xml:space="preserve"> </w:t>
      </w:r>
      <w:r>
        <w:t>20</w:t>
      </w:r>
      <w:r>
        <w:rPr>
          <w:spacing w:val="-11"/>
        </w:rPr>
        <w:t xml:space="preserve"> </w:t>
      </w:r>
      <w:r>
        <w:t>mg</w:t>
      </w:r>
      <w:r>
        <w:rPr>
          <w:spacing w:val="-11"/>
        </w:rPr>
        <w:t xml:space="preserve"> </w:t>
      </w:r>
      <w:r>
        <w:t xml:space="preserve">palovarotene. </w:t>
      </w:r>
      <w:r>
        <w:rPr>
          <w:u w:val="single"/>
        </w:rPr>
        <w:t>Effect of Food</w:t>
      </w:r>
    </w:p>
    <w:p w14:paraId="142BEC54" w14:textId="77777777" w:rsidR="008D42C5" w:rsidRDefault="00790BB7">
      <w:pPr>
        <w:pStyle w:val="BodyText"/>
        <w:spacing w:before="4" w:line="276" w:lineRule="auto"/>
        <w:ind w:right="851"/>
      </w:pPr>
      <w:r>
        <w:t>Co-administration of 20 mg SOHONOS with a high-fat (approximately 150, 250, and 500-600</w:t>
      </w:r>
      <w:r>
        <w:rPr>
          <w:spacing w:val="-3"/>
        </w:rPr>
        <w:t xml:space="preserve"> </w:t>
      </w:r>
      <w:r>
        <w:t>calories</w:t>
      </w:r>
      <w:r>
        <w:rPr>
          <w:spacing w:val="-4"/>
        </w:rPr>
        <w:t xml:space="preserve"> </w:t>
      </w:r>
      <w:r>
        <w:t>from</w:t>
      </w:r>
      <w:r>
        <w:rPr>
          <w:spacing w:val="-3"/>
        </w:rPr>
        <w:t xml:space="preserve"> </w:t>
      </w:r>
      <w:r>
        <w:t>protein,</w:t>
      </w:r>
      <w:r>
        <w:rPr>
          <w:spacing w:val="-3"/>
        </w:rPr>
        <w:t xml:space="preserve"> </w:t>
      </w:r>
      <w:r>
        <w:t>carbohydrate,</w:t>
      </w:r>
      <w:r>
        <w:rPr>
          <w:spacing w:val="-5"/>
        </w:rPr>
        <w:t xml:space="preserve"> </w:t>
      </w:r>
      <w:r>
        <w:t>and</w:t>
      </w:r>
      <w:r>
        <w:rPr>
          <w:spacing w:val="-4"/>
        </w:rPr>
        <w:t xml:space="preserve"> </w:t>
      </w:r>
      <w:r>
        <w:t>fat,</w:t>
      </w:r>
      <w:r>
        <w:rPr>
          <w:spacing w:val="-3"/>
        </w:rPr>
        <w:t xml:space="preserve"> </w:t>
      </w:r>
      <w:r>
        <w:t>respectively),</w:t>
      </w:r>
      <w:r>
        <w:rPr>
          <w:spacing w:val="-3"/>
        </w:rPr>
        <w:t xml:space="preserve"> </w:t>
      </w:r>
      <w:r>
        <w:t>high-calorie</w:t>
      </w:r>
      <w:r>
        <w:rPr>
          <w:spacing w:val="-3"/>
        </w:rPr>
        <w:t xml:space="preserve"> </w:t>
      </w:r>
      <w:r>
        <w:t>(800</w:t>
      </w:r>
      <w:r>
        <w:rPr>
          <w:spacing w:val="-4"/>
        </w:rPr>
        <w:t xml:space="preserve"> </w:t>
      </w:r>
      <w:r>
        <w:t>to</w:t>
      </w:r>
    </w:p>
    <w:p w14:paraId="74161619" w14:textId="77777777" w:rsidR="008D42C5" w:rsidRDefault="00790BB7">
      <w:pPr>
        <w:pStyle w:val="BodyText"/>
        <w:spacing w:line="276" w:lineRule="auto"/>
      </w:pPr>
      <w:r>
        <w:rPr>
          <w:position w:val="1"/>
        </w:rPr>
        <w:t>1200</w:t>
      </w:r>
      <w:r>
        <w:rPr>
          <w:spacing w:val="-3"/>
          <w:position w:val="1"/>
        </w:rPr>
        <w:t xml:space="preserve"> </w:t>
      </w:r>
      <w:r>
        <w:rPr>
          <w:position w:val="1"/>
        </w:rPr>
        <w:t>kcal)</w:t>
      </w:r>
      <w:r>
        <w:rPr>
          <w:spacing w:val="-4"/>
          <w:position w:val="1"/>
        </w:rPr>
        <w:t xml:space="preserve"> </w:t>
      </w:r>
      <w:r>
        <w:rPr>
          <w:position w:val="1"/>
        </w:rPr>
        <w:t>meal</w:t>
      </w:r>
      <w:r>
        <w:rPr>
          <w:spacing w:val="-4"/>
          <w:position w:val="1"/>
        </w:rPr>
        <w:t xml:space="preserve"> </w:t>
      </w:r>
      <w:r>
        <w:rPr>
          <w:position w:val="1"/>
        </w:rPr>
        <w:t>increased</w:t>
      </w:r>
      <w:r>
        <w:rPr>
          <w:spacing w:val="-3"/>
          <w:position w:val="1"/>
        </w:rPr>
        <w:t xml:space="preserve"> </w:t>
      </w:r>
      <w:r>
        <w:rPr>
          <w:position w:val="1"/>
        </w:rPr>
        <w:t>mean</w:t>
      </w:r>
      <w:r>
        <w:rPr>
          <w:spacing w:val="-3"/>
          <w:position w:val="1"/>
        </w:rPr>
        <w:t xml:space="preserve"> </w:t>
      </w:r>
      <w:r>
        <w:rPr>
          <w:position w:val="1"/>
        </w:rPr>
        <w:t>palovarotene</w:t>
      </w:r>
      <w:r>
        <w:rPr>
          <w:spacing w:val="-3"/>
          <w:position w:val="1"/>
        </w:rPr>
        <w:t xml:space="preserve"> </w:t>
      </w:r>
      <w:r>
        <w:rPr>
          <w:position w:val="1"/>
        </w:rPr>
        <w:t>AUC</w:t>
      </w:r>
      <w:r>
        <w:rPr>
          <w:spacing w:val="-4"/>
          <w:position w:val="1"/>
        </w:rPr>
        <w:t xml:space="preserve"> </w:t>
      </w:r>
      <w:r>
        <w:rPr>
          <w:position w:val="1"/>
        </w:rPr>
        <w:t>by</w:t>
      </w:r>
      <w:r>
        <w:rPr>
          <w:spacing w:val="-3"/>
          <w:position w:val="1"/>
        </w:rPr>
        <w:t xml:space="preserve"> </w:t>
      </w:r>
      <w:r>
        <w:rPr>
          <w:position w:val="1"/>
        </w:rPr>
        <w:t>approximately</w:t>
      </w:r>
      <w:r>
        <w:rPr>
          <w:spacing w:val="-3"/>
          <w:position w:val="1"/>
        </w:rPr>
        <w:t xml:space="preserve"> </w:t>
      </w:r>
      <w:r>
        <w:rPr>
          <w:position w:val="1"/>
        </w:rPr>
        <w:t>40%</w:t>
      </w:r>
      <w:r>
        <w:rPr>
          <w:spacing w:val="-3"/>
          <w:position w:val="1"/>
        </w:rPr>
        <w:t xml:space="preserve"> </w:t>
      </w:r>
      <w:r>
        <w:rPr>
          <w:position w:val="1"/>
        </w:rPr>
        <w:t>and</w:t>
      </w:r>
      <w:r>
        <w:rPr>
          <w:spacing w:val="-3"/>
          <w:position w:val="1"/>
        </w:rPr>
        <w:t xml:space="preserve"> </w:t>
      </w:r>
      <w:r>
        <w:rPr>
          <w:position w:val="1"/>
        </w:rPr>
        <w:t>mean</w:t>
      </w:r>
      <w:r>
        <w:rPr>
          <w:spacing w:val="-3"/>
          <w:position w:val="1"/>
        </w:rPr>
        <w:t xml:space="preserve"> </w:t>
      </w:r>
      <w:r>
        <w:rPr>
          <w:position w:val="1"/>
        </w:rPr>
        <w:t>C</w:t>
      </w:r>
      <w:r>
        <w:rPr>
          <w:sz w:val="16"/>
        </w:rPr>
        <w:t>max</w:t>
      </w:r>
      <w:r>
        <w:rPr>
          <w:spacing w:val="17"/>
          <w:sz w:val="16"/>
        </w:rPr>
        <w:t xml:space="preserve"> </w:t>
      </w:r>
      <w:r>
        <w:rPr>
          <w:position w:val="1"/>
        </w:rPr>
        <w:t>by approximately 16% and delayed T</w:t>
      </w:r>
      <w:r>
        <w:rPr>
          <w:sz w:val="16"/>
        </w:rPr>
        <w:t>max</w:t>
      </w:r>
      <w:r>
        <w:rPr>
          <w:spacing w:val="34"/>
          <w:sz w:val="16"/>
        </w:rPr>
        <w:t xml:space="preserve"> </w:t>
      </w:r>
      <w:r>
        <w:rPr>
          <w:position w:val="1"/>
        </w:rPr>
        <w:t xml:space="preserve">by approximately 2 hours. Palovarotene should be </w:t>
      </w:r>
      <w:r>
        <w:t>administered with food.</w:t>
      </w:r>
    </w:p>
    <w:p w14:paraId="0E5AB725" w14:textId="77777777" w:rsidR="008D42C5" w:rsidRDefault="00790BB7">
      <w:pPr>
        <w:pStyle w:val="BodyText"/>
        <w:spacing w:before="200" w:line="276" w:lineRule="auto"/>
      </w:pPr>
      <w:r>
        <w:rPr>
          <w:position w:val="1"/>
        </w:rPr>
        <w:t>Plasma</w:t>
      </w:r>
      <w:r>
        <w:rPr>
          <w:spacing w:val="-3"/>
          <w:position w:val="1"/>
        </w:rPr>
        <w:t xml:space="preserve"> </w:t>
      </w:r>
      <w:r>
        <w:rPr>
          <w:position w:val="1"/>
        </w:rPr>
        <w:t>palovarotene</w:t>
      </w:r>
      <w:r>
        <w:rPr>
          <w:spacing w:val="-3"/>
          <w:position w:val="1"/>
        </w:rPr>
        <w:t xml:space="preserve"> </w:t>
      </w:r>
      <w:r>
        <w:rPr>
          <w:position w:val="1"/>
        </w:rPr>
        <w:t>AUC</w:t>
      </w:r>
      <w:r>
        <w:rPr>
          <w:spacing w:val="-3"/>
          <w:position w:val="1"/>
        </w:rPr>
        <w:t xml:space="preserve"> </w:t>
      </w:r>
      <w:r>
        <w:rPr>
          <w:position w:val="1"/>
        </w:rPr>
        <w:t>and</w:t>
      </w:r>
      <w:r>
        <w:rPr>
          <w:spacing w:val="-3"/>
          <w:position w:val="1"/>
        </w:rPr>
        <w:t xml:space="preserve"> </w:t>
      </w:r>
      <w:r>
        <w:rPr>
          <w:position w:val="1"/>
        </w:rPr>
        <w:t>C</w:t>
      </w:r>
      <w:r>
        <w:rPr>
          <w:sz w:val="16"/>
        </w:rPr>
        <w:t>max</w:t>
      </w:r>
      <w:r>
        <w:rPr>
          <w:spacing w:val="18"/>
          <w:sz w:val="16"/>
        </w:rPr>
        <w:t xml:space="preserve"> </w:t>
      </w:r>
      <w:r>
        <w:rPr>
          <w:position w:val="1"/>
        </w:rPr>
        <w:t>were</w:t>
      </w:r>
      <w:r>
        <w:rPr>
          <w:spacing w:val="-3"/>
          <w:position w:val="1"/>
        </w:rPr>
        <w:t xml:space="preserve"> </w:t>
      </w:r>
      <w:r>
        <w:rPr>
          <w:position w:val="1"/>
        </w:rPr>
        <w:t>comparable</w:t>
      </w:r>
      <w:r>
        <w:rPr>
          <w:spacing w:val="-3"/>
          <w:position w:val="1"/>
        </w:rPr>
        <w:t xml:space="preserve"> </w:t>
      </w:r>
      <w:r>
        <w:rPr>
          <w:position w:val="1"/>
        </w:rPr>
        <w:t>when</w:t>
      </w:r>
      <w:r>
        <w:rPr>
          <w:spacing w:val="-3"/>
          <w:position w:val="1"/>
        </w:rPr>
        <w:t xml:space="preserve"> </w:t>
      </w:r>
      <w:r>
        <w:rPr>
          <w:position w:val="1"/>
        </w:rPr>
        <w:t>either</w:t>
      </w:r>
      <w:r>
        <w:rPr>
          <w:spacing w:val="-3"/>
          <w:position w:val="1"/>
        </w:rPr>
        <w:t xml:space="preserve"> </w:t>
      </w:r>
      <w:r>
        <w:rPr>
          <w:position w:val="1"/>
        </w:rPr>
        <w:t>swallowed</w:t>
      </w:r>
      <w:r>
        <w:rPr>
          <w:spacing w:val="-3"/>
          <w:position w:val="1"/>
        </w:rPr>
        <w:t xml:space="preserve"> </w:t>
      </w:r>
      <w:r>
        <w:rPr>
          <w:position w:val="1"/>
        </w:rPr>
        <w:t>whole</w:t>
      </w:r>
      <w:r>
        <w:rPr>
          <w:spacing w:val="-3"/>
          <w:position w:val="1"/>
        </w:rPr>
        <w:t xml:space="preserve"> </w:t>
      </w:r>
      <w:r>
        <w:rPr>
          <w:position w:val="1"/>
        </w:rPr>
        <w:t>or</w:t>
      </w:r>
      <w:r>
        <w:rPr>
          <w:spacing w:val="-3"/>
          <w:position w:val="1"/>
        </w:rPr>
        <w:t xml:space="preserve"> </w:t>
      </w:r>
      <w:r>
        <w:rPr>
          <w:position w:val="1"/>
        </w:rPr>
        <w:t xml:space="preserve">the </w:t>
      </w:r>
      <w:r>
        <w:t>contents sprinkled onto applesauce following a high-fat, high-caloric breakfast.</w:t>
      </w:r>
    </w:p>
    <w:p w14:paraId="4930B5DF" w14:textId="77777777" w:rsidR="008D42C5" w:rsidRDefault="008D42C5">
      <w:pPr>
        <w:spacing w:line="276" w:lineRule="auto"/>
        <w:sectPr w:rsidR="008D42C5">
          <w:pgSz w:w="11910" w:h="16840"/>
          <w:pgMar w:top="1360" w:right="1200" w:bottom="960" w:left="1220" w:header="0" w:footer="772" w:gutter="0"/>
          <w:cols w:space="720"/>
        </w:sectPr>
      </w:pPr>
    </w:p>
    <w:p w14:paraId="6CBE0506" w14:textId="77777777" w:rsidR="008D42C5" w:rsidRDefault="00790BB7">
      <w:pPr>
        <w:pStyle w:val="Heading3"/>
        <w:spacing w:before="62"/>
      </w:pPr>
      <w:bookmarkStart w:id="65" w:name="Distribution"/>
      <w:bookmarkEnd w:id="65"/>
      <w:r>
        <w:rPr>
          <w:spacing w:val="-2"/>
        </w:rPr>
        <w:lastRenderedPageBreak/>
        <w:t>Distribution</w:t>
      </w:r>
    </w:p>
    <w:p w14:paraId="50D3AF4A" w14:textId="77777777" w:rsidR="008D42C5" w:rsidRDefault="00790BB7">
      <w:pPr>
        <w:pStyle w:val="BodyText"/>
        <w:spacing w:before="160" w:line="276" w:lineRule="auto"/>
      </w:pPr>
      <w:r>
        <w:t>Protein</w:t>
      </w:r>
      <w:r>
        <w:rPr>
          <w:spacing w:val="-3"/>
        </w:rPr>
        <w:t xml:space="preserve"> </w:t>
      </w:r>
      <w:r>
        <w:t>binding</w:t>
      </w:r>
      <w:r>
        <w:rPr>
          <w:spacing w:val="-3"/>
        </w:rPr>
        <w:t xml:space="preserve"> </w:t>
      </w:r>
      <w:r>
        <w:t>of</w:t>
      </w:r>
      <w:r>
        <w:rPr>
          <w:spacing w:val="-3"/>
        </w:rPr>
        <w:t xml:space="preserve"> </w:t>
      </w:r>
      <w:r>
        <w:t>palovarotene</w:t>
      </w:r>
      <w:r>
        <w:rPr>
          <w:spacing w:val="-3"/>
        </w:rPr>
        <w:t xml:space="preserve"> </w:t>
      </w:r>
      <w:r>
        <w:t>is</w:t>
      </w:r>
      <w:r>
        <w:rPr>
          <w:spacing w:val="-3"/>
        </w:rPr>
        <w:t xml:space="preserve"> </w:t>
      </w:r>
      <w:r>
        <w:t>97.9%</w:t>
      </w:r>
      <w:r>
        <w:rPr>
          <w:spacing w:val="-3"/>
        </w:rPr>
        <w:t xml:space="preserve"> </w:t>
      </w:r>
      <w:r>
        <w:t>to</w:t>
      </w:r>
      <w:r>
        <w:rPr>
          <w:spacing w:val="-3"/>
        </w:rPr>
        <w:t xml:space="preserve"> </w:t>
      </w:r>
      <w:r>
        <w:t>99.6%</w:t>
      </w:r>
      <w:r>
        <w:rPr>
          <w:spacing w:val="-1"/>
        </w:rPr>
        <w:t xml:space="preserve"> </w:t>
      </w:r>
      <w:r>
        <w:rPr>
          <w:i/>
        </w:rPr>
        <w:t>in</w:t>
      </w:r>
      <w:r>
        <w:rPr>
          <w:i/>
          <w:spacing w:val="-3"/>
        </w:rPr>
        <w:t xml:space="preserve"> </w:t>
      </w:r>
      <w:r>
        <w:rPr>
          <w:i/>
        </w:rPr>
        <w:t>vitro</w:t>
      </w:r>
      <w:r>
        <w:t>.</w:t>
      </w:r>
      <w:r>
        <w:rPr>
          <w:spacing w:val="-3"/>
        </w:rPr>
        <w:t xml:space="preserve"> </w:t>
      </w:r>
      <w:r>
        <w:t>The</w:t>
      </w:r>
      <w:r>
        <w:rPr>
          <w:spacing w:val="-3"/>
        </w:rPr>
        <w:t xml:space="preserve"> </w:t>
      </w:r>
      <w:r>
        <w:t>mean</w:t>
      </w:r>
      <w:r>
        <w:rPr>
          <w:spacing w:val="-3"/>
        </w:rPr>
        <w:t xml:space="preserve"> </w:t>
      </w:r>
      <w:r>
        <w:t>apparent</w:t>
      </w:r>
      <w:r>
        <w:rPr>
          <w:spacing w:val="-3"/>
        </w:rPr>
        <w:t xml:space="preserve"> </w:t>
      </w:r>
      <w:r>
        <w:t>volume</w:t>
      </w:r>
      <w:r>
        <w:rPr>
          <w:spacing w:val="-3"/>
        </w:rPr>
        <w:t xml:space="preserve"> </w:t>
      </w:r>
      <w:r>
        <w:t>of distribution (</w:t>
      </w:r>
      <w:proofErr w:type="spellStart"/>
      <w:r>
        <w:t>Vd</w:t>
      </w:r>
      <w:proofErr w:type="spellEnd"/>
      <w:r>
        <w:t>/F) is 237 L following a single fed 20 mg dose of palovarotene.</w:t>
      </w:r>
    </w:p>
    <w:p w14:paraId="63F88A50" w14:textId="77777777" w:rsidR="008D42C5" w:rsidRDefault="00790BB7">
      <w:pPr>
        <w:pStyle w:val="BodyText"/>
        <w:spacing w:before="201" w:line="276" w:lineRule="auto"/>
        <w:ind w:right="242"/>
      </w:pPr>
      <w:r>
        <w:t>The</w:t>
      </w:r>
      <w:r>
        <w:rPr>
          <w:spacing w:val="-4"/>
        </w:rPr>
        <w:t xml:space="preserve"> </w:t>
      </w:r>
      <w:r>
        <w:t>mean</w:t>
      </w:r>
      <w:r>
        <w:rPr>
          <w:spacing w:val="-4"/>
        </w:rPr>
        <w:t xml:space="preserve"> </w:t>
      </w:r>
      <w:r>
        <w:t>blood-to-plasma</w:t>
      </w:r>
      <w:r>
        <w:rPr>
          <w:spacing w:val="-4"/>
        </w:rPr>
        <w:t xml:space="preserve"> </w:t>
      </w:r>
      <w:r>
        <w:t>ratio</w:t>
      </w:r>
      <w:r>
        <w:rPr>
          <w:spacing w:val="-4"/>
        </w:rPr>
        <w:t xml:space="preserve"> </w:t>
      </w:r>
      <w:r>
        <w:t>of</w:t>
      </w:r>
      <w:r>
        <w:rPr>
          <w:spacing w:val="-5"/>
        </w:rPr>
        <w:t xml:space="preserve"> </w:t>
      </w:r>
      <w:r>
        <w:t>palovarotene</w:t>
      </w:r>
      <w:r>
        <w:rPr>
          <w:spacing w:val="-4"/>
        </w:rPr>
        <w:t xml:space="preserve"> </w:t>
      </w:r>
      <w:r>
        <w:t>in</w:t>
      </w:r>
      <w:r>
        <w:rPr>
          <w:spacing w:val="-4"/>
        </w:rPr>
        <w:t xml:space="preserve"> </w:t>
      </w:r>
      <w:r>
        <w:t>humans</w:t>
      </w:r>
      <w:r>
        <w:rPr>
          <w:spacing w:val="-5"/>
        </w:rPr>
        <w:t xml:space="preserve"> </w:t>
      </w:r>
      <w:r>
        <w:t>is</w:t>
      </w:r>
      <w:r>
        <w:rPr>
          <w:spacing w:val="-4"/>
        </w:rPr>
        <w:t xml:space="preserve"> </w:t>
      </w:r>
      <w:r>
        <w:t>0.62,</w:t>
      </w:r>
      <w:r>
        <w:rPr>
          <w:spacing w:val="-4"/>
        </w:rPr>
        <w:t xml:space="preserve"> </w:t>
      </w:r>
      <w:r>
        <w:t>indicating</w:t>
      </w:r>
      <w:r>
        <w:rPr>
          <w:spacing w:val="-5"/>
        </w:rPr>
        <w:t xml:space="preserve"> </w:t>
      </w:r>
      <w:r>
        <w:t>that palovarotene does not partition into erythrocytes.</w:t>
      </w:r>
    </w:p>
    <w:p w14:paraId="50DF167F" w14:textId="77777777" w:rsidR="008D42C5" w:rsidRDefault="00790BB7">
      <w:pPr>
        <w:pStyle w:val="Heading3"/>
        <w:spacing w:before="201"/>
      </w:pPr>
      <w:bookmarkStart w:id="66" w:name="Metabolism"/>
      <w:bookmarkEnd w:id="66"/>
      <w:r>
        <w:rPr>
          <w:spacing w:val="-2"/>
        </w:rPr>
        <w:t>Metabolism</w:t>
      </w:r>
    </w:p>
    <w:p w14:paraId="196EF482" w14:textId="77777777" w:rsidR="008D42C5" w:rsidRDefault="00790BB7">
      <w:pPr>
        <w:pStyle w:val="BodyText"/>
        <w:spacing w:before="161" w:line="276" w:lineRule="auto"/>
      </w:pPr>
      <w:r>
        <w:t>Palovarotene</w:t>
      </w:r>
      <w:r>
        <w:rPr>
          <w:spacing w:val="-3"/>
        </w:rPr>
        <w:t xml:space="preserve"> </w:t>
      </w:r>
      <w:r>
        <w:t>is</w:t>
      </w:r>
      <w:r>
        <w:rPr>
          <w:spacing w:val="-3"/>
        </w:rPr>
        <w:t xml:space="preserve"> </w:t>
      </w:r>
      <w:r>
        <w:t>extensively</w:t>
      </w:r>
      <w:r>
        <w:rPr>
          <w:spacing w:val="-3"/>
        </w:rPr>
        <w:t xml:space="preserve"> </w:t>
      </w:r>
      <w:r>
        <w:t>metabolized</w:t>
      </w:r>
      <w:r>
        <w:rPr>
          <w:spacing w:val="-3"/>
        </w:rPr>
        <w:t xml:space="preserve"> </w:t>
      </w:r>
      <w:r>
        <w:t>by</w:t>
      </w:r>
      <w:r>
        <w:rPr>
          <w:spacing w:val="-3"/>
        </w:rPr>
        <w:t xml:space="preserve"> </w:t>
      </w:r>
      <w:r>
        <w:t>CYP3A4</w:t>
      </w:r>
      <w:r>
        <w:rPr>
          <w:spacing w:val="-3"/>
        </w:rPr>
        <w:t xml:space="preserve"> </w:t>
      </w:r>
      <w:r>
        <w:t>and</w:t>
      </w:r>
      <w:r>
        <w:rPr>
          <w:spacing w:val="-3"/>
        </w:rPr>
        <w:t xml:space="preserve"> </w:t>
      </w:r>
      <w:r>
        <w:t>to</w:t>
      </w:r>
      <w:r>
        <w:rPr>
          <w:spacing w:val="-3"/>
        </w:rPr>
        <w:t xml:space="preserve"> </w:t>
      </w:r>
      <w:r>
        <w:t>a</w:t>
      </w:r>
      <w:r>
        <w:rPr>
          <w:spacing w:val="-3"/>
        </w:rPr>
        <w:t xml:space="preserve"> </w:t>
      </w:r>
      <w:r>
        <w:t>minor</w:t>
      </w:r>
      <w:r>
        <w:rPr>
          <w:spacing w:val="-3"/>
        </w:rPr>
        <w:t xml:space="preserve"> </w:t>
      </w:r>
      <w:r>
        <w:t>extent</w:t>
      </w:r>
      <w:r>
        <w:rPr>
          <w:spacing w:val="-3"/>
        </w:rPr>
        <w:t xml:space="preserve"> </w:t>
      </w:r>
      <w:r>
        <w:t>by</w:t>
      </w:r>
      <w:r>
        <w:rPr>
          <w:spacing w:val="-3"/>
        </w:rPr>
        <w:t xml:space="preserve"> </w:t>
      </w:r>
      <w:r>
        <w:t>CYP2C8</w:t>
      </w:r>
      <w:r>
        <w:rPr>
          <w:spacing w:val="-3"/>
        </w:rPr>
        <w:t xml:space="preserve"> </w:t>
      </w:r>
      <w:r>
        <w:t>and CYP2C19. Five metabolites, M1 (6,7-dihydroxy), M2 (6-hydroxy), M3 (7-hydroxy),</w:t>
      </w:r>
    </w:p>
    <w:p w14:paraId="50A6E80E" w14:textId="77777777" w:rsidR="008D42C5" w:rsidRDefault="00790BB7">
      <w:pPr>
        <w:pStyle w:val="BodyText"/>
        <w:spacing w:line="276" w:lineRule="auto"/>
        <w:ind w:right="412"/>
      </w:pPr>
      <w:r>
        <w:t>M4a</w:t>
      </w:r>
      <w:r>
        <w:rPr>
          <w:spacing w:val="-3"/>
        </w:rPr>
        <w:t xml:space="preserve"> </w:t>
      </w:r>
      <w:r>
        <w:t>(6-oxo),</w:t>
      </w:r>
      <w:r>
        <w:rPr>
          <w:spacing w:val="-3"/>
        </w:rPr>
        <w:t xml:space="preserve"> </w:t>
      </w:r>
      <w:r>
        <w:t>and</w:t>
      </w:r>
      <w:r>
        <w:rPr>
          <w:spacing w:val="-3"/>
        </w:rPr>
        <w:t xml:space="preserve"> </w:t>
      </w:r>
      <w:r>
        <w:t>M4b</w:t>
      </w:r>
      <w:r>
        <w:rPr>
          <w:spacing w:val="-4"/>
        </w:rPr>
        <w:t xml:space="preserve"> </w:t>
      </w:r>
      <w:r>
        <w:t>(7-oxo),</w:t>
      </w:r>
      <w:r>
        <w:rPr>
          <w:spacing w:val="-3"/>
        </w:rPr>
        <w:t xml:space="preserve"> </w:t>
      </w:r>
      <w:r>
        <w:t>were</w:t>
      </w:r>
      <w:r>
        <w:rPr>
          <w:spacing w:val="-4"/>
        </w:rPr>
        <w:t xml:space="preserve"> </w:t>
      </w:r>
      <w:r>
        <w:t>observed</w:t>
      </w:r>
      <w:r>
        <w:rPr>
          <w:spacing w:val="-3"/>
        </w:rPr>
        <w:t xml:space="preserve"> </w:t>
      </w:r>
      <w:r>
        <w:t>for</w:t>
      </w:r>
      <w:r>
        <w:rPr>
          <w:spacing w:val="-3"/>
        </w:rPr>
        <w:t xml:space="preserve"> </w:t>
      </w:r>
      <w:r>
        <w:t>palovarotene</w:t>
      </w:r>
      <w:r>
        <w:rPr>
          <w:spacing w:val="-3"/>
        </w:rPr>
        <w:t xml:space="preserve"> </w:t>
      </w:r>
      <w:r>
        <w:t>and</w:t>
      </w:r>
      <w:r>
        <w:rPr>
          <w:spacing w:val="-3"/>
        </w:rPr>
        <w:t xml:space="preserve"> </w:t>
      </w:r>
      <w:r>
        <w:t>reached</w:t>
      </w:r>
      <w:r>
        <w:rPr>
          <w:spacing w:val="-3"/>
        </w:rPr>
        <w:t xml:space="preserve"> </w:t>
      </w:r>
      <w:r>
        <w:t>steady-state</w:t>
      </w:r>
      <w:r>
        <w:rPr>
          <w:spacing w:val="-3"/>
        </w:rPr>
        <w:t xml:space="preserve"> </w:t>
      </w:r>
      <w:r>
        <w:t xml:space="preserve">by day 4 with high variability in plasma levels. M2, M3, M4a and M4b are the major human metabolites, with exposure to these approximately 20%, 60%, 20% and 40% that of the parent drug at steady state. The pharmacological activity of M2, M3, M4a and M4b is approximately 1.2%, 1.7%, 14% and 4.2% of the activity of the parent drug based on an in vitro </w:t>
      </w:r>
      <w:proofErr w:type="spellStart"/>
      <w:r>
        <w:t>RARγ</w:t>
      </w:r>
      <w:proofErr w:type="spellEnd"/>
      <w:r>
        <w:t xml:space="preserve"> transactivation assay.</w:t>
      </w:r>
    </w:p>
    <w:p w14:paraId="2E215035" w14:textId="77777777" w:rsidR="008D42C5" w:rsidRDefault="00790BB7">
      <w:pPr>
        <w:pStyle w:val="Heading3"/>
      </w:pPr>
      <w:bookmarkStart w:id="67" w:name="Excretion"/>
      <w:bookmarkEnd w:id="67"/>
      <w:r>
        <w:rPr>
          <w:spacing w:val="-2"/>
        </w:rPr>
        <w:t>Excretion</w:t>
      </w:r>
    </w:p>
    <w:p w14:paraId="4F0EC30A" w14:textId="77777777" w:rsidR="008D42C5" w:rsidRDefault="00790BB7">
      <w:pPr>
        <w:pStyle w:val="BodyText"/>
        <w:spacing w:before="161" w:line="276" w:lineRule="auto"/>
      </w:pPr>
      <w:r>
        <w:t>After administration of palovarotene 20 mg once daily for 14 days following a standard breakfast, the mean elimination half-life is 8.7 hours. From a population PK analysis, the apparent</w:t>
      </w:r>
      <w:r>
        <w:rPr>
          <w:spacing w:val="-3"/>
        </w:rPr>
        <w:t xml:space="preserve"> </w:t>
      </w:r>
      <w:r>
        <w:t>total</w:t>
      </w:r>
      <w:r>
        <w:rPr>
          <w:spacing w:val="-3"/>
        </w:rPr>
        <w:t xml:space="preserve"> </w:t>
      </w:r>
      <w:r>
        <w:t>body</w:t>
      </w:r>
      <w:r>
        <w:rPr>
          <w:spacing w:val="-3"/>
        </w:rPr>
        <w:t xml:space="preserve"> </w:t>
      </w:r>
      <w:r>
        <w:t>clearance</w:t>
      </w:r>
      <w:r>
        <w:rPr>
          <w:spacing w:val="-4"/>
        </w:rPr>
        <w:t xml:space="preserve"> </w:t>
      </w:r>
      <w:r>
        <w:t>(CL/F)</w:t>
      </w:r>
      <w:r>
        <w:rPr>
          <w:spacing w:val="-3"/>
        </w:rPr>
        <w:t xml:space="preserve"> </w:t>
      </w:r>
      <w:r>
        <w:t>is</w:t>
      </w:r>
      <w:r>
        <w:rPr>
          <w:spacing w:val="-3"/>
        </w:rPr>
        <w:t xml:space="preserve"> </w:t>
      </w:r>
      <w:r>
        <w:t>estimated</w:t>
      </w:r>
      <w:r>
        <w:rPr>
          <w:spacing w:val="-3"/>
        </w:rPr>
        <w:t xml:space="preserve"> </w:t>
      </w:r>
      <w:r>
        <w:t>at</w:t>
      </w:r>
      <w:r>
        <w:rPr>
          <w:spacing w:val="-3"/>
        </w:rPr>
        <w:t xml:space="preserve"> </w:t>
      </w:r>
      <w:r>
        <w:t>19.9 L/h</w:t>
      </w:r>
      <w:r>
        <w:rPr>
          <w:spacing w:val="-4"/>
        </w:rPr>
        <w:t xml:space="preserve"> </w:t>
      </w:r>
      <w:r>
        <w:t>across</w:t>
      </w:r>
      <w:r>
        <w:rPr>
          <w:spacing w:val="-3"/>
        </w:rPr>
        <w:t xml:space="preserve"> </w:t>
      </w:r>
      <w:r>
        <w:t>dose</w:t>
      </w:r>
      <w:r>
        <w:rPr>
          <w:spacing w:val="-5"/>
        </w:rPr>
        <w:t xml:space="preserve"> </w:t>
      </w:r>
      <w:r>
        <w:t>levels</w:t>
      </w:r>
      <w:r>
        <w:rPr>
          <w:spacing w:val="-3"/>
        </w:rPr>
        <w:t xml:space="preserve"> </w:t>
      </w:r>
      <w:r>
        <w:t>and</w:t>
      </w:r>
      <w:r>
        <w:rPr>
          <w:spacing w:val="-3"/>
        </w:rPr>
        <w:t xml:space="preserve"> </w:t>
      </w:r>
      <w:r>
        <w:t>across studies, supporting dose linearity.</w:t>
      </w:r>
    </w:p>
    <w:p w14:paraId="045D42E8" w14:textId="77777777" w:rsidR="008D42C5" w:rsidRDefault="00790BB7">
      <w:pPr>
        <w:pStyle w:val="BodyText"/>
        <w:spacing w:before="201" w:line="276" w:lineRule="auto"/>
        <w:ind w:right="412"/>
      </w:pPr>
      <w:r>
        <w:t>Following administration of a 1 mg dose of [</w:t>
      </w:r>
      <w:r>
        <w:rPr>
          <w:vertAlign w:val="superscript"/>
        </w:rPr>
        <w:t>14</w:t>
      </w:r>
      <w:r>
        <w:t>C]-</w:t>
      </w:r>
      <w:proofErr w:type="spellStart"/>
      <w:r>
        <w:t>radiolabelled</w:t>
      </w:r>
      <w:proofErr w:type="spellEnd"/>
      <w:r>
        <w:t xml:space="preserve"> palovarotene in healthy subjects, 97.1% of the dose was recovered in the </w:t>
      </w:r>
      <w:proofErr w:type="spellStart"/>
      <w:r>
        <w:t>faeces</w:t>
      </w:r>
      <w:proofErr w:type="spellEnd"/>
      <w:r>
        <w:t xml:space="preserve"> and 3.2% in the urine.</w:t>
      </w:r>
      <w:r>
        <w:rPr>
          <w:spacing w:val="40"/>
        </w:rPr>
        <w:t xml:space="preserve"> </w:t>
      </w:r>
      <w:r>
        <w:t>More than 92%</w:t>
      </w:r>
      <w:r>
        <w:rPr>
          <w:spacing w:val="-2"/>
        </w:rPr>
        <w:t xml:space="preserve"> </w:t>
      </w:r>
      <w:r>
        <w:t>of</w:t>
      </w:r>
      <w:r>
        <w:rPr>
          <w:spacing w:val="-2"/>
        </w:rPr>
        <w:t xml:space="preserve"> </w:t>
      </w:r>
      <w:r>
        <w:t>the</w:t>
      </w:r>
      <w:r>
        <w:rPr>
          <w:spacing w:val="-2"/>
        </w:rPr>
        <w:t xml:space="preserve"> </w:t>
      </w:r>
      <w:r>
        <w:t>dose</w:t>
      </w:r>
      <w:r>
        <w:rPr>
          <w:spacing w:val="-2"/>
        </w:rPr>
        <w:t xml:space="preserve"> </w:t>
      </w:r>
      <w:r>
        <w:t>was</w:t>
      </w:r>
      <w:r>
        <w:rPr>
          <w:spacing w:val="-2"/>
        </w:rPr>
        <w:t xml:space="preserve"> </w:t>
      </w:r>
      <w:r>
        <w:t>recovered</w:t>
      </w:r>
      <w:r>
        <w:rPr>
          <w:spacing w:val="-2"/>
        </w:rPr>
        <w:t xml:space="preserve"> </w:t>
      </w:r>
      <w:r>
        <w:t>in</w:t>
      </w:r>
      <w:r>
        <w:rPr>
          <w:spacing w:val="-4"/>
        </w:rPr>
        <w:t xml:space="preserve"> </w:t>
      </w:r>
      <w:r>
        <w:t>the</w:t>
      </w:r>
      <w:r>
        <w:rPr>
          <w:spacing w:val="-2"/>
        </w:rPr>
        <w:t xml:space="preserve"> </w:t>
      </w:r>
      <w:r>
        <w:t>first</w:t>
      </w:r>
      <w:r>
        <w:rPr>
          <w:spacing w:val="-2"/>
        </w:rPr>
        <w:t xml:space="preserve"> </w:t>
      </w:r>
      <w:r>
        <w:t>6</w:t>
      </w:r>
      <w:r>
        <w:rPr>
          <w:spacing w:val="-1"/>
        </w:rPr>
        <w:t xml:space="preserve"> </w:t>
      </w:r>
      <w:r>
        <w:t>days</w:t>
      </w:r>
      <w:r>
        <w:rPr>
          <w:spacing w:val="-2"/>
        </w:rPr>
        <w:t xml:space="preserve"> </w:t>
      </w:r>
      <w:r>
        <w:t>post-dose</w:t>
      </w:r>
      <w:r>
        <w:rPr>
          <w:spacing w:val="-3"/>
        </w:rPr>
        <w:t xml:space="preserve"> </w:t>
      </w:r>
      <w:r>
        <w:t>and</w:t>
      </w:r>
      <w:r>
        <w:rPr>
          <w:spacing w:val="-2"/>
        </w:rPr>
        <w:t xml:space="preserve"> </w:t>
      </w:r>
      <w:r>
        <w:t>mass</w:t>
      </w:r>
      <w:r>
        <w:rPr>
          <w:spacing w:val="-2"/>
        </w:rPr>
        <w:t xml:space="preserve"> </w:t>
      </w:r>
      <w:r>
        <w:t>balance</w:t>
      </w:r>
      <w:r>
        <w:rPr>
          <w:spacing w:val="-2"/>
        </w:rPr>
        <w:t xml:space="preserve"> </w:t>
      </w:r>
      <w:r>
        <w:t>was</w:t>
      </w:r>
      <w:r>
        <w:rPr>
          <w:spacing w:val="-2"/>
        </w:rPr>
        <w:t xml:space="preserve"> </w:t>
      </w:r>
      <w:r>
        <w:t>achieved with 100% of the dose recovered by day 14.</w:t>
      </w:r>
    </w:p>
    <w:p w14:paraId="08DC83D2" w14:textId="77777777" w:rsidR="008D42C5" w:rsidRDefault="00790BB7">
      <w:pPr>
        <w:pStyle w:val="Heading3"/>
        <w:spacing w:before="199"/>
      </w:pPr>
      <w:bookmarkStart w:id="68" w:name="Linearity/non-linearity"/>
      <w:bookmarkEnd w:id="68"/>
      <w:r>
        <w:t>Linearity/non-</w:t>
      </w:r>
      <w:r>
        <w:rPr>
          <w:spacing w:val="-2"/>
        </w:rPr>
        <w:t>linearity</w:t>
      </w:r>
    </w:p>
    <w:p w14:paraId="0EB9B1FC" w14:textId="77777777" w:rsidR="008D42C5" w:rsidRDefault="00790BB7">
      <w:pPr>
        <w:pStyle w:val="BodyText"/>
        <w:spacing w:before="162" w:line="276" w:lineRule="auto"/>
        <w:ind w:right="350"/>
      </w:pPr>
      <w:r>
        <w:t>In a population PK analysis, the pharmacokinetics of palovarotene were linear and dose- proportional from 0.02 to 50 mg (after single dose administration in healthy volunteers). In the</w:t>
      </w:r>
      <w:r>
        <w:rPr>
          <w:spacing w:val="-3"/>
        </w:rPr>
        <w:t xml:space="preserve"> </w:t>
      </w:r>
      <w:r>
        <w:t>target</w:t>
      </w:r>
      <w:r>
        <w:rPr>
          <w:spacing w:val="-3"/>
        </w:rPr>
        <w:t xml:space="preserve"> </w:t>
      </w:r>
      <w:r>
        <w:t>population,</w:t>
      </w:r>
      <w:r>
        <w:rPr>
          <w:spacing w:val="-3"/>
        </w:rPr>
        <w:t xml:space="preserve"> </w:t>
      </w:r>
      <w:r>
        <w:t>dose</w:t>
      </w:r>
      <w:r>
        <w:rPr>
          <w:spacing w:val="-3"/>
        </w:rPr>
        <w:t xml:space="preserve"> </w:t>
      </w:r>
      <w:r>
        <w:t>proportionality</w:t>
      </w:r>
      <w:r>
        <w:rPr>
          <w:spacing w:val="-3"/>
        </w:rPr>
        <w:t xml:space="preserve"> </w:t>
      </w:r>
      <w:r>
        <w:t>was</w:t>
      </w:r>
      <w:r>
        <w:rPr>
          <w:spacing w:val="-3"/>
        </w:rPr>
        <w:t xml:space="preserve"> </w:t>
      </w:r>
      <w:r>
        <w:t>observed</w:t>
      </w:r>
      <w:r>
        <w:rPr>
          <w:spacing w:val="-3"/>
        </w:rPr>
        <w:t xml:space="preserve"> </w:t>
      </w:r>
      <w:r>
        <w:t>following</w:t>
      </w:r>
      <w:r>
        <w:rPr>
          <w:spacing w:val="-3"/>
        </w:rPr>
        <w:t xml:space="preserve"> </w:t>
      </w:r>
      <w:r>
        <w:t>chronic</w:t>
      </w:r>
      <w:r>
        <w:rPr>
          <w:spacing w:val="-3"/>
        </w:rPr>
        <w:t xml:space="preserve"> </w:t>
      </w:r>
      <w:r>
        <w:t>(5</w:t>
      </w:r>
      <w:r>
        <w:rPr>
          <w:spacing w:val="-2"/>
        </w:rPr>
        <w:t xml:space="preserve"> </w:t>
      </w:r>
      <w:r>
        <w:t>mg)</w:t>
      </w:r>
      <w:r>
        <w:rPr>
          <w:spacing w:val="-3"/>
        </w:rPr>
        <w:t xml:space="preserve"> </w:t>
      </w:r>
      <w:r>
        <w:t>and</w:t>
      </w:r>
      <w:r>
        <w:rPr>
          <w:spacing w:val="-3"/>
        </w:rPr>
        <w:t xml:space="preserve"> </w:t>
      </w:r>
      <w:r>
        <w:t>flare- up (20 mg and 10 mg) dosing.</w:t>
      </w:r>
    </w:p>
    <w:p w14:paraId="04EDC7D9" w14:textId="77777777" w:rsidR="008D42C5" w:rsidRDefault="00790BB7">
      <w:pPr>
        <w:pStyle w:val="Heading3"/>
      </w:pPr>
      <w:bookmarkStart w:id="69" w:name="Special_Populations"/>
      <w:bookmarkEnd w:id="69"/>
      <w:r>
        <w:t>Special</w:t>
      </w:r>
      <w:r>
        <w:rPr>
          <w:spacing w:val="1"/>
        </w:rPr>
        <w:t xml:space="preserve"> </w:t>
      </w:r>
      <w:r>
        <w:rPr>
          <w:spacing w:val="-2"/>
        </w:rPr>
        <w:t>Populations</w:t>
      </w:r>
    </w:p>
    <w:p w14:paraId="31188542" w14:textId="77777777" w:rsidR="008D42C5" w:rsidRDefault="00790BB7">
      <w:pPr>
        <w:pStyle w:val="BodyText"/>
        <w:spacing w:before="162"/>
      </w:pPr>
      <w:r>
        <w:t>The</w:t>
      </w:r>
      <w:r>
        <w:rPr>
          <w:spacing w:val="-1"/>
        </w:rPr>
        <w:t xml:space="preserve"> </w:t>
      </w:r>
      <w:r>
        <w:t>pharmacokinetics</w:t>
      </w:r>
      <w:r>
        <w:rPr>
          <w:spacing w:val="-1"/>
        </w:rPr>
        <w:t xml:space="preserve"> </w:t>
      </w:r>
      <w:r>
        <w:t>of palovarotene</w:t>
      </w:r>
      <w:r>
        <w:rPr>
          <w:spacing w:val="-1"/>
        </w:rPr>
        <w:t xml:space="preserve"> </w:t>
      </w:r>
      <w:r>
        <w:t>in</w:t>
      </w:r>
      <w:r>
        <w:rPr>
          <w:spacing w:val="-1"/>
        </w:rPr>
        <w:t xml:space="preserve"> </w:t>
      </w:r>
      <w:r>
        <w:t>pregnant women</w:t>
      </w:r>
      <w:r>
        <w:rPr>
          <w:spacing w:val="-1"/>
        </w:rPr>
        <w:t xml:space="preserve"> </w:t>
      </w:r>
      <w:r>
        <w:t xml:space="preserve">is </w:t>
      </w:r>
      <w:r>
        <w:rPr>
          <w:spacing w:val="-2"/>
        </w:rPr>
        <w:t>unknown.</w:t>
      </w:r>
    </w:p>
    <w:p w14:paraId="14BCFC03" w14:textId="77777777" w:rsidR="008D42C5" w:rsidRDefault="00790BB7">
      <w:pPr>
        <w:pStyle w:val="BodyText"/>
        <w:spacing w:before="241" w:line="276" w:lineRule="auto"/>
        <w:ind w:right="236"/>
        <w:jc w:val="both"/>
      </w:pPr>
      <w:r>
        <w:t>Palovarotene</w:t>
      </w:r>
      <w:r>
        <w:rPr>
          <w:spacing w:val="-9"/>
        </w:rPr>
        <w:t xml:space="preserve"> </w:t>
      </w:r>
      <w:r>
        <w:t>has</w:t>
      </w:r>
      <w:r>
        <w:rPr>
          <w:spacing w:val="-9"/>
        </w:rPr>
        <w:t xml:space="preserve"> </w:t>
      </w:r>
      <w:r>
        <w:t>minimal</w:t>
      </w:r>
      <w:r>
        <w:rPr>
          <w:spacing w:val="-9"/>
        </w:rPr>
        <w:t xml:space="preserve"> </w:t>
      </w:r>
      <w:r>
        <w:t>renal</w:t>
      </w:r>
      <w:r>
        <w:rPr>
          <w:spacing w:val="-9"/>
        </w:rPr>
        <w:t xml:space="preserve"> </w:t>
      </w:r>
      <w:r>
        <w:t>clearance.</w:t>
      </w:r>
      <w:r>
        <w:rPr>
          <w:spacing w:val="-9"/>
        </w:rPr>
        <w:t xml:space="preserve"> </w:t>
      </w:r>
      <w:r>
        <w:t>No</w:t>
      </w:r>
      <w:r>
        <w:rPr>
          <w:spacing w:val="-10"/>
        </w:rPr>
        <w:t xml:space="preserve"> </w:t>
      </w:r>
      <w:r>
        <w:t>specific</w:t>
      </w:r>
      <w:r>
        <w:rPr>
          <w:spacing w:val="-9"/>
        </w:rPr>
        <w:t xml:space="preserve"> </w:t>
      </w:r>
      <w:r>
        <w:t>studies</w:t>
      </w:r>
      <w:r>
        <w:rPr>
          <w:spacing w:val="-10"/>
        </w:rPr>
        <w:t xml:space="preserve"> </w:t>
      </w:r>
      <w:r>
        <w:t>have</w:t>
      </w:r>
      <w:r>
        <w:rPr>
          <w:spacing w:val="-9"/>
        </w:rPr>
        <w:t xml:space="preserve"> </w:t>
      </w:r>
      <w:r>
        <w:t>been</w:t>
      </w:r>
      <w:r>
        <w:rPr>
          <w:spacing w:val="-9"/>
        </w:rPr>
        <w:t xml:space="preserve"> </w:t>
      </w:r>
      <w:r>
        <w:t>conducted</w:t>
      </w:r>
      <w:r>
        <w:rPr>
          <w:spacing w:val="-9"/>
        </w:rPr>
        <w:t xml:space="preserve"> </w:t>
      </w:r>
      <w:r>
        <w:t>in</w:t>
      </w:r>
      <w:r>
        <w:rPr>
          <w:spacing w:val="-7"/>
        </w:rPr>
        <w:t xml:space="preserve"> </w:t>
      </w:r>
      <w:r>
        <w:t>subjects with impaired renal function. There are no data in patients with severe renal impairment or patients on dialysis.</w:t>
      </w:r>
    </w:p>
    <w:p w14:paraId="311CBA0F" w14:textId="77777777" w:rsidR="008D42C5" w:rsidRDefault="00790BB7">
      <w:pPr>
        <w:pStyle w:val="BodyText"/>
        <w:spacing w:before="200" w:line="276" w:lineRule="auto"/>
        <w:ind w:right="235"/>
        <w:jc w:val="both"/>
      </w:pPr>
      <w:r>
        <w:t xml:space="preserve">Palovarotene is </w:t>
      </w:r>
      <w:proofErr w:type="spellStart"/>
      <w:r>
        <w:t>metabolised</w:t>
      </w:r>
      <w:proofErr w:type="spellEnd"/>
      <w:r>
        <w:t xml:space="preserve"> in the liver. No specific studies have been conducted in subjects with impaired hepatic function. There are no data in patients with severe hepatic impairment.</w:t>
      </w:r>
    </w:p>
    <w:p w14:paraId="361AA96A" w14:textId="77777777" w:rsidR="008D42C5" w:rsidRDefault="008D42C5">
      <w:pPr>
        <w:spacing w:line="276" w:lineRule="auto"/>
        <w:jc w:val="both"/>
        <w:sectPr w:rsidR="008D42C5">
          <w:pgSz w:w="11910" w:h="16840"/>
          <w:pgMar w:top="1360" w:right="1200" w:bottom="960" w:left="1220" w:header="0" w:footer="772" w:gutter="0"/>
          <w:cols w:space="720"/>
        </w:sectPr>
      </w:pPr>
    </w:p>
    <w:p w14:paraId="37E22ACA" w14:textId="77777777" w:rsidR="008D42C5" w:rsidRDefault="00790BB7">
      <w:pPr>
        <w:pStyle w:val="BodyText"/>
        <w:spacing w:before="62" w:line="276" w:lineRule="auto"/>
        <w:ind w:right="295"/>
      </w:pPr>
      <w:r>
        <w:lastRenderedPageBreak/>
        <w:t>Based</w:t>
      </w:r>
      <w:r>
        <w:rPr>
          <w:spacing w:val="-2"/>
        </w:rPr>
        <w:t xml:space="preserve"> </w:t>
      </w:r>
      <w:r>
        <w:t>on</w:t>
      </w:r>
      <w:r>
        <w:rPr>
          <w:spacing w:val="-2"/>
        </w:rPr>
        <w:t xml:space="preserve"> </w:t>
      </w:r>
      <w:r>
        <w:t>a</w:t>
      </w:r>
      <w:r>
        <w:rPr>
          <w:spacing w:val="-2"/>
        </w:rPr>
        <w:t xml:space="preserve"> </w:t>
      </w:r>
      <w:r>
        <w:t>population</w:t>
      </w:r>
      <w:r>
        <w:rPr>
          <w:spacing w:val="-2"/>
        </w:rPr>
        <w:t xml:space="preserve"> </w:t>
      </w:r>
      <w:r>
        <w:t>PK</w:t>
      </w:r>
      <w:r>
        <w:rPr>
          <w:spacing w:val="-2"/>
        </w:rPr>
        <w:t xml:space="preserve"> </w:t>
      </w:r>
      <w:r>
        <w:t>analysis,</w:t>
      </w:r>
      <w:r>
        <w:rPr>
          <w:spacing w:val="-3"/>
        </w:rPr>
        <w:t xml:space="preserve"> </w:t>
      </w:r>
      <w:r>
        <w:t>there</w:t>
      </w:r>
      <w:r>
        <w:rPr>
          <w:spacing w:val="-2"/>
        </w:rPr>
        <w:t xml:space="preserve"> </w:t>
      </w:r>
      <w:r>
        <w:t>was</w:t>
      </w:r>
      <w:r>
        <w:rPr>
          <w:spacing w:val="-2"/>
        </w:rPr>
        <w:t xml:space="preserve"> </w:t>
      </w:r>
      <w:r>
        <w:t>no</w:t>
      </w:r>
      <w:r>
        <w:rPr>
          <w:spacing w:val="-4"/>
        </w:rPr>
        <w:t xml:space="preserve"> </w:t>
      </w:r>
      <w:r>
        <w:t>evidence</w:t>
      </w:r>
      <w:r>
        <w:rPr>
          <w:spacing w:val="-3"/>
        </w:rPr>
        <w:t xml:space="preserve"> </w:t>
      </w:r>
      <w:r>
        <w:t>that</w:t>
      </w:r>
      <w:r>
        <w:rPr>
          <w:spacing w:val="-2"/>
        </w:rPr>
        <w:t xml:space="preserve"> </w:t>
      </w:r>
      <w:r>
        <w:t>age,</w:t>
      </w:r>
      <w:r>
        <w:rPr>
          <w:spacing w:val="-2"/>
        </w:rPr>
        <w:t xml:space="preserve"> </w:t>
      </w:r>
      <w:r>
        <w:t>sex,</w:t>
      </w:r>
      <w:r>
        <w:rPr>
          <w:spacing w:val="-4"/>
        </w:rPr>
        <w:t xml:space="preserve"> </w:t>
      </w:r>
      <w:r>
        <w:t>race,</w:t>
      </w:r>
      <w:r>
        <w:rPr>
          <w:spacing w:val="-2"/>
        </w:rPr>
        <w:t xml:space="preserve"> </w:t>
      </w:r>
      <w:r>
        <w:t>smoking</w:t>
      </w:r>
      <w:r>
        <w:rPr>
          <w:spacing w:val="-3"/>
        </w:rPr>
        <w:t xml:space="preserve"> </w:t>
      </w:r>
      <w:r>
        <w:t>status, or health status affected palovarotene pharmacokinetics. No clinically significant differences in the PK of palovarotene were observed in subjects with mild and moderate renal impairment and with mild hepatic impairment. Body weight was found to have a significant impact on palovarotene PK resulting in increasing exposure with decreasing weight at the same dose.</w:t>
      </w:r>
    </w:p>
    <w:p w14:paraId="7A9054B5" w14:textId="77777777" w:rsidR="008D42C5" w:rsidRDefault="00790BB7">
      <w:pPr>
        <w:pStyle w:val="Heading3"/>
        <w:spacing w:before="201"/>
      </w:pPr>
      <w:bookmarkStart w:id="70" w:name="Semen_Exposure_in_Males"/>
      <w:bookmarkEnd w:id="70"/>
      <w:r>
        <w:t>Semen</w:t>
      </w:r>
      <w:r>
        <w:rPr>
          <w:spacing w:val="-1"/>
        </w:rPr>
        <w:t xml:space="preserve"> </w:t>
      </w:r>
      <w:r>
        <w:t xml:space="preserve">Exposure in </w:t>
      </w:r>
      <w:r>
        <w:rPr>
          <w:spacing w:val="-2"/>
        </w:rPr>
        <w:t>Males</w:t>
      </w:r>
    </w:p>
    <w:p w14:paraId="0E0E8EFB" w14:textId="77777777" w:rsidR="008D42C5" w:rsidRDefault="00790BB7">
      <w:pPr>
        <w:pStyle w:val="BodyText"/>
        <w:spacing w:before="160" w:line="276" w:lineRule="auto"/>
        <w:ind w:right="412"/>
      </w:pPr>
      <w:r>
        <w:t>Based on the results of a clinical study in 24 healthy male subjects, and the maximal palovarotene amount that has been quantified in a single ejaculate (33 ng or ~0.00017% of the</w:t>
      </w:r>
      <w:r>
        <w:rPr>
          <w:spacing w:val="-3"/>
        </w:rPr>
        <w:t xml:space="preserve"> </w:t>
      </w:r>
      <w:r>
        <w:t>daily</w:t>
      </w:r>
      <w:r>
        <w:rPr>
          <w:spacing w:val="-3"/>
        </w:rPr>
        <w:t xml:space="preserve"> </w:t>
      </w:r>
      <w:r>
        <w:t>dose</w:t>
      </w:r>
      <w:r>
        <w:rPr>
          <w:spacing w:val="-3"/>
        </w:rPr>
        <w:t xml:space="preserve"> </w:t>
      </w:r>
      <w:r>
        <w:t>administered),</w:t>
      </w:r>
      <w:r>
        <w:rPr>
          <w:spacing w:val="-3"/>
        </w:rPr>
        <w:t xml:space="preserve"> </w:t>
      </w:r>
      <w:r>
        <w:t>the</w:t>
      </w:r>
      <w:r>
        <w:rPr>
          <w:spacing w:val="-4"/>
        </w:rPr>
        <w:t xml:space="preserve"> </w:t>
      </w:r>
      <w:r>
        <w:t>maximum</w:t>
      </w:r>
      <w:r>
        <w:rPr>
          <w:spacing w:val="-3"/>
        </w:rPr>
        <w:t xml:space="preserve"> </w:t>
      </w:r>
      <w:r>
        <w:t>potential</w:t>
      </w:r>
      <w:r>
        <w:rPr>
          <w:spacing w:val="-4"/>
        </w:rPr>
        <w:t xml:space="preserve"> </w:t>
      </w:r>
      <w:r>
        <w:t>fetal</w:t>
      </w:r>
      <w:r>
        <w:rPr>
          <w:spacing w:val="-3"/>
        </w:rPr>
        <w:t xml:space="preserve"> </w:t>
      </w:r>
      <w:r>
        <w:t>exposure</w:t>
      </w:r>
      <w:r>
        <w:rPr>
          <w:spacing w:val="-3"/>
        </w:rPr>
        <w:t xml:space="preserve"> </w:t>
      </w:r>
      <w:r>
        <w:t>to</w:t>
      </w:r>
      <w:r>
        <w:rPr>
          <w:spacing w:val="-2"/>
        </w:rPr>
        <w:t xml:space="preserve"> </w:t>
      </w:r>
      <w:r>
        <w:t>palovarotene</w:t>
      </w:r>
      <w:r>
        <w:rPr>
          <w:spacing w:val="-3"/>
        </w:rPr>
        <w:t xml:space="preserve"> </w:t>
      </w:r>
      <w:r>
        <w:t>through semen is estimated to be 0.0066 ng/mL which is less than 1/100th of the exposure at the NOAEL for effects on embryofetal development.</w:t>
      </w:r>
    </w:p>
    <w:p w14:paraId="5F8FE3F6" w14:textId="77777777" w:rsidR="008D42C5" w:rsidRDefault="00790BB7">
      <w:pPr>
        <w:pStyle w:val="Heading3"/>
      </w:pPr>
      <w:bookmarkStart w:id="71" w:name="Paediatric_Patients"/>
      <w:bookmarkEnd w:id="71"/>
      <w:proofErr w:type="spellStart"/>
      <w:r>
        <w:t>Paediatric</w:t>
      </w:r>
      <w:proofErr w:type="spellEnd"/>
      <w:r>
        <w:rPr>
          <w:spacing w:val="-2"/>
        </w:rPr>
        <w:t xml:space="preserve"> Patients</w:t>
      </w:r>
    </w:p>
    <w:p w14:paraId="2E2937B9" w14:textId="77777777" w:rsidR="008D42C5" w:rsidRDefault="00790BB7">
      <w:pPr>
        <w:pStyle w:val="BodyText"/>
        <w:spacing w:before="162" w:line="276" w:lineRule="auto"/>
        <w:ind w:right="313"/>
      </w:pPr>
      <w:r>
        <w:t>Weight-adjusted doses for skeletally immature children in the FOP studies were selected for four defined weight categories (See section 4.2) to provide similar exposure to adolescents and</w:t>
      </w:r>
      <w:r>
        <w:rPr>
          <w:spacing w:val="-3"/>
        </w:rPr>
        <w:t xml:space="preserve"> </w:t>
      </w:r>
      <w:r>
        <w:t>adults</w:t>
      </w:r>
      <w:r>
        <w:rPr>
          <w:spacing w:val="-3"/>
        </w:rPr>
        <w:t xml:space="preserve"> </w:t>
      </w:r>
      <w:r>
        <w:t>receiving</w:t>
      </w:r>
      <w:r>
        <w:rPr>
          <w:spacing w:val="-3"/>
        </w:rPr>
        <w:t xml:space="preserve"> </w:t>
      </w:r>
      <w:r>
        <w:t>doses</w:t>
      </w:r>
      <w:r>
        <w:rPr>
          <w:spacing w:val="-3"/>
        </w:rPr>
        <w:t xml:space="preserve"> </w:t>
      </w:r>
      <w:r>
        <w:t>from</w:t>
      </w:r>
      <w:r>
        <w:rPr>
          <w:spacing w:val="-3"/>
        </w:rPr>
        <w:t xml:space="preserve"> </w:t>
      </w:r>
      <w:r>
        <w:t>5</w:t>
      </w:r>
      <w:r>
        <w:rPr>
          <w:spacing w:val="-3"/>
        </w:rPr>
        <w:t xml:space="preserve"> </w:t>
      </w:r>
      <w:r>
        <w:t>to</w:t>
      </w:r>
      <w:r>
        <w:rPr>
          <w:spacing w:val="-3"/>
        </w:rPr>
        <w:t xml:space="preserve"> </w:t>
      </w:r>
      <w:r>
        <w:t>20</w:t>
      </w:r>
      <w:r>
        <w:rPr>
          <w:spacing w:val="-3"/>
        </w:rPr>
        <w:t xml:space="preserve"> </w:t>
      </w:r>
      <w:r>
        <w:t>mg</w:t>
      </w:r>
      <w:r>
        <w:rPr>
          <w:spacing w:val="-3"/>
        </w:rPr>
        <w:t xml:space="preserve"> </w:t>
      </w:r>
      <w:r>
        <w:t>palovarotene.</w:t>
      </w:r>
      <w:r>
        <w:rPr>
          <w:spacing w:val="-3"/>
        </w:rPr>
        <w:t xml:space="preserve"> </w:t>
      </w:r>
      <w:r>
        <w:t>The</w:t>
      </w:r>
      <w:r>
        <w:rPr>
          <w:spacing w:val="-4"/>
        </w:rPr>
        <w:t xml:space="preserve"> </w:t>
      </w:r>
      <w:r>
        <w:t>appropriateness</w:t>
      </w:r>
      <w:r>
        <w:rPr>
          <w:spacing w:val="-3"/>
        </w:rPr>
        <w:t xml:space="preserve"> </w:t>
      </w:r>
      <w:r>
        <w:t>of</w:t>
      </w:r>
      <w:r>
        <w:rPr>
          <w:spacing w:val="-3"/>
        </w:rPr>
        <w:t xml:space="preserve"> </w:t>
      </w:r>
      <w:r>
        <w:t>the</w:t>
      </w:r>
      <w:r>
        <w:rPr>
          <w:spacing w:val="-3"/>
        </w:rPr>
        <w:t xml:space="preserve"> </w:t>
      </w:r>
      <w:r>
        <w:t xml:space="preserve">selected weight-based dosing was assessed in the population PK analysis. Based on simulations in a </w:t>
      </w:r>
      <w:proofErr w:type="spellStart"/>
      <w:r>
        <w:rPr>
          <w:position w:val="1"/>
        </w:rPr>
        <w:t>paediatric</w:t>
      </w:r>
      <w:proofErr w:type="spellEnd"/>
      <w:r>
        <w:rPr>
          <w:position w:val="1"/>
        </w:rPr>
        <w:t xml:space="preserve"> population, the derived steady-state exposure metrics (AUC</w:t>
      </w:r>
      <w:r>
        <w:rPr>
          <w:sz w:val="16"/>
        </w:rPr>
        <w:t>0-τ</w:t>
      </w:r>
      <w:r>
        <w:rPr>
          <w:position w:val="1"/>
        </w:rPr>
        <w:t xml:space="preserve">, and </w:t>
      </w:r>
      <w:proofErr w:type="gramStart"/>
      <w:r>
        <w:rPr>
          <w:position w:val="1"/>
        </w:rPr>
        <w:t>C</w:t>
      </w:r>
      <w:proofErr w:type="spellStart"/>
      <w:r>
        <w:rPr>
          <w:sz w:val="16"/>
        </w:rPr>
        <w:t>max,ss</w:t>
      </w:r>
      <w:proofErr w:type="spellEnd"/>
      <w:proofErr w:type="gramEnd"/>
      <w:r>
        <w:rPr>
          <w:position w:val="1"/>
        </w:rPr>
        <w:t xml:space="preserve">) </w:t>
      </w:r>
      <w:r>
        <w:t xml:space="preserve">following weight-based dosing for 5, 10 and, 20 mg (or dose equivalent) in skeletally immature </w:t>
      </w:r>
      <w:proofErr w:type="spellStart"/>
      <w:r>
        <w:t>paediatric</w:t>
      </w:r>
      <w:proofErr w:type="spellEnd"/>
      <w:r>
        <w:t xml:space="preserve"> patients is presented by weight category in </w:t>
      </w:r>
      <w:hyperlink w:anchor="_bookmark7" w:history="1">
        <w:r>
          <w:t>Table 5</w:t>
        </w:r>
      </w:hyperlink>
      <w:r>
        <w:t xml:space="preserve"> below:</w:t>
      </w:r>
    </w:p>
    <w:p w14:paraId="7E4B887F" w14:textId="77777777" w:rsidR="008D42C5" w:rsidRDefault="00790BB7">
      <w:pPr>
        <w:pStyle w:val="Heading4"/>
        <w:spacing w:before="201"/>
      </w:pPr>
      <w:bookmarkStart w:id="72" w:name="_bookmark7"/>
      <w:bookmarkEnd w:id="72"/>
      <w:r>
        <w:t>Table</w:t>
      </w:r>
      <w:r>
        <w:rPr>
          <w:spacing w:val="-2"/>
        </w:rPr>
        <w:t xml:space="preserve"> </w:t>
      </w:r>
      <w:r>
        <w:t>5:</w:t>
      </w:r>
      <w:r>
        <w:rPr>
          <w:spacing w:val="-3"/>
        </w:rPr>
        <w:t xml:space="preserve"> </w:t>
      </w:r>
      <w:r>
        <w:t>Summary</w:t>
      </w:r>
      <w:r>
        <w:rPr>
          <w:spacing w:val="-3"/>
        </w:rPr>
        <w:t xml:space="preserve"> </w:t>
      </w:r>
      <w:r>
        <w:t>of</w:t>
      </w:r>
      <w:r>
        <w:rPr>
          <w:spacing w:val="-3"/>
        </w:rPr>
        <w:t xml:space="preserve"> </w:t>
      </w:r>
      <w:r>
        <w:t>Steady-State</w:t>
      </w:r>
      <w:r>
        <w:rPr>
          <w:spacing w:val="-3"/>
        </w:rPr>
        <w:t xml:space="preserve"> </w:t>
      </w:r>
      <w:r>
        <w:t>Exposure</w:t>
      </w:r>
      <w:r>
        <w:rPr>
          <w:spacing w:val="-3"/>
        </w:rPr>
        <w:t xml:space="preserve"> </w:t>
      </w:r>
      <w:r>
        <w:t>(50%</w:t>
      </w:r>
      <w:r>
        <w:rPr>
          <w:spacing w:val="-3"/>
        </w:rPr>
        <w:t xml:space="preserve"> </w:t>
      </w:r>
      <w:r>
        <w:t>Median)</w:t>
      </w:r>
      <w:r>
        <w:rPr>
          <w:spacing w:val="-4"/>
        </w:rPr>
        <w:t xml:space="preserve"> </w:t>
      </w:r>
      <w:r>
        <w:t>Following</w:t>
      </w:r>
      <w:r>
        <w:rPr>
          <w:spacing w:val="-3"/>
        </w:rPr>
        <w:t xml:space="preserve"> </w:t>
      </w:r>
      <w:r>
        <w:t>5,</w:t>
      </w:r>
      <w:r>
        <w:rPr>
          <w:spacing w:val="-2"/>
        </w:rPr>
        <w:t xml:space="preserve"> </w:t>
      </w:r>
      <w:r>
        <w:t>10</w:t>
      </w:r>
      <w:r>
        <w:rPr>
          <w:spacing w:val="-3"/>
        </w:rPr>
        <w:t xml:space="preserve"> </w:t>
      </w:r>
      <w:r>
        <w:t>and,</w:t>
      </w:r>
      <w:r>
        <w:rPr>
          <w:spacing w:val="-4"/>
        </w:rPr>
        <w:t xml:space="preserve"> </w:t>
      </w:r>
      <w:r>
        <w:t>20</w:t>
      </w:r>
      <w:r>
        <w:rPr>
          <w:spacing w:val="-3"/>
        </w:rPr>
        <w:t xml:space="preserve"> </w:t>
      </w:r>
      <w:r>
        <w:t>mg</w:t>
      </w:r>
      <w:r>
        <w:t xml:space="preserve"> SOHONOS in </w:t>
      </w:r>
      <w:proofErr w:type="spellStart"/>
      <w:r>
        <w:t>Paediatric</w:t>
      </w:r>
      <w:proofErr w:type="spellEnd"/>
      <w:r>
        <w:t xml:space="preserve"> Population by Weight Category</w:t>
      </w:r>
    </w:p>
    <w:p w14:paraId="32C07D9A" w14:textId="77777777" w:rsidR="008D42C5" w:rsidRDefault="008D42C5">
      <w:pPr>
        <w:pStyle w:val="BodyText"/>
        <w:spacing w:before="3"/>
        <w:ind w:left="0"/>
        <w:rPr>
          <w:b/>
          <w:i/>
          <w:sz w:val="17"/>
        </w:rPr>
      </w:pPr>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2259"/>
        <w:gridCol w:w="2145"/>
        <w:gridCol w:w="2149"/>
      </w:tblGrid>
      <w:tr w:rsidR="008D42C5" w14:paraId="2CDA1BFD" w14:textId="77777777">
        <w:trPr>
          <w:trHeight w:val="438"/>
        </w:trPr>
        <w:tc>
          <w:tcPr>
            <w:tcW w:w="984" w:type="dxa"/>
          </w:tcPr>
          <w:p w14:paraId="1D9F5464" w14:textId="77777777" w:rsidR="008D42C5" w:rsidRDefault="00790BB7">
            <w:pPr>
              <w:pStyle w:val="TableParagraph"/>
              <w:spacing w:before="1"/>
              <w:ind w:left="107"/>
              <w:jc w:val="left"/>
              <w:rPr>
                <w:b/>
                <w:sz w:val="18"/>
              </w:rPr>
            </w:pPr>
            <w:r>
              <w:rPr>
                <w:b/>
                <w:spacing w:val="-2"/>
                <w:sz w:val="18"/>
              </w:rPr>
              <w:t>Regimen</w:t>
            </w:r>
          </w:p>
        </w:tc>
        <w:tc>
          <w:tcPr>
            <w:tcW w:w="2259" w:type="dxa"/>
          </w:tcPr>
          <w:p w14:paraId="047532D5" w14:textId="77777777" w:rsidR="008D42C5" w:rsidRDefault="00790BB7">
            <w:pPr>
              <w:pStyle w:val="TableParagraph"/>
              <w:spacing w:before="1"/>
              <w:ind w:left="3" w:right="3"/>
              <w:rPr>
                <w:b/>
                <w:sz w:val="18"/>
              </w:rPr>
            </w:pPr>
            <w:r>
              <w:rPr>
                <w:b/>
                <w:sz w:val="18"/>
              </w:rPr>
              <w:t>Weight</w:t>
            </w:r>
            <w:r>
              <w:rPr>
                <w:b/>
                <w:spacing w:val="-2"/>
                <w:sz w:val="18"/>
              </w:rPr>
              <w:t xml:space="preserve"> </w:t>
            </w:r>
            <w:r>
              <w:rPr>
                <w:b/>
                <w:sz w:val="18"/>
              </w:rPr>
              <w:t xml:space="preserve">Category / </w:t>
            </w:r>
            <w:r>
              <w:rPr>
                <w:b/>
                <w:spacing w:val="-4"/>
                <w:sz w:val="18"/>
              </w:rPr>
              <w:t>Dose</w:t>
            </w:r>
          </w:p>
        </w:tc>
        <w:tc>
          <w:tcPr>
            <w:tcW w:w="2145" w:type="dxa"/>
          </w:tcPr>
          <w:p w14:paraId="1F2BD931" w14:textId="77777777" w:rsidR="008D42C5" w:rsidRDefault="00790BB7">
            <w:pPr>
              <w:pStyle w:val="TableParagraph"/>
              <w:spacing w:before="0"/>
              <w:ind w:left="6"/>
              <w:rPr>
                <w:b/>
                <w:sz w:val="18"/>
              </w:rPr>
            </w:pPr>
            <w:r>
              <w:rPr>
                <w:b/>
                <w:position w:val="1"/>
                <w:sz w:val="18"/>
              </w:rPr>
              <w:t>C</w:t>
            </w:r>
            <w:r>
              <w:rPr>
                <w:b/>
                <w:sz w:val="12"/>
              </w:rPr>
              <w:t>max,</w:t>
            </w:r>
            <w:r>
              <w:rPr>
                <w:b/>
                <w:spacing w:val="-1"/>
                <w:sz w:val="12"/>
              </w:rPr>
              <w:t xml:space="preserve"> </w:t>
            </w:r>
            <w:r>
              <w:rPr>
                <w:b/>
                <w:sz w:val="12"/>
              </w:rPr>
              <w:t>ss</w:t>
            </w:r>
            <w:r>
              <w:rPr>
                <w:b/>
                <w:spacing w:val="15"/>
                <w:sz w:val="12"/>
              </w:rPr>
              <w:t xml:space="preserve"> </w:t>
            </w:r>
            <w:r>
              <w:rPr>
                <w:b/>
                <w:spacing w:val="-2"/>
                <w:position w:val="1"/>
                <w:sz w:val="18"/>
              </w:rPr>
              <w:t>(ng/</w:t>
            </w:r>
            <w:proofErr w:type="gramStart"/>
            <w:r>
              <w:rPr>
                <w:b/>
                <w:spacing w:val="-2"/>
                <w:position w:val="1"/>
                <w:sz w:val="18"/>
              </w:rPr>
              <w:t>mL)*</w:t>
            </w:r>
            <w:proofErr w:type="gramEnd"/>
          </w:p>
        </w:tc>
        <w:tc>
          <w:tcPr>
            <w:tcW w:w="2149" w:type="dxa"/>
          </w:tcPr>
          <w:p w14:paraId="7037EF09" w14:textId="77777777" w:rsidR="008D42C5" w:rsidRDefault="00790BB7">
            <w:pPr>
              <w:pStyle w:val="TableParagraph"/>
              <w:spacing w:before="0"/>
              <w:ind w:left="6" w:right="3"/>
              <w:rPr>
                <w:b/>
                <w:sz w:val="18"/>
              </w:rPr>
            </w:pPr>
            <w:r>
              <w:rPr>
                <w:b/>
                <w:position w:val="1"/>
                <w:sz w:val="18"/>
              </w:rPr>
              <w:t>AUC</w:t>
            </w:r>
            <w:r>
              <w:rPr>
                <w:b/>
                <w:sz w:val="12"/>
              </w:rPr>
              <w:t>24,</w:t>
            </w:r>
            <w:r>
              <w:rPr>
                <w:b/>
                <w:spacing w:val="-2"/>
                <w:sz w:val="12"/>
              </w:rPr>
              <w:t xml:space="preserve"> </w:t>
            </w:r>
            <w:r>
              <w:rPr>
                <w:b/>
                <w:sz w:val="12"/>
              </w:rPr>
              <w:t>ss</w:t>
            </w:r>
            <w:r>
              <w:rPr>
                <w:b/>
                <w:spacing w:val="-1"/>
                <w:sz w:val="12"/>
              </w:rPr>
              <w:t xml:space="preserve"> </w:t>
            </w:r>
            <w:r>
              <w:rPr>
                <w:b/>
                <w:spacing w:val="-2"/>
                <w:position w:val="1"/>
                <w:sz w:val="18"/>
              </w:rPr>
              <w:t>(</w:t>
            </w:r>
            <w:proofErr w:type="spellStart"/>
            <w:r>
              <w:rPr>
                <w:b/>
                <w:spacing w:val="-2"/>
                <w:position w:val="1"/>
                <w:sz w:val="18"/>
              </w:rPr>
              <w:t>ng∙hr</w:t>
            </w:r>
            <w:proofErr w:type="spellEnd"/>
            <w:r>
              <w:rPr>
                <w:b/>
                <w:spacing w:val="-2"/>
                <w:position w:val="1"/>
                <w:sz w:val="18"/>
              </w:rPr>
              <w:t>/</w:t>
            </w:r>
            <w:proofErr w:type="gramStart"/>
            <w:r>
              <w:rPr>
                <w:b/>
                <w:spacing w:val="-2"/>
                <w:position w:val="1"/>
                <w:sz w:val="18"/>
              </w:rPr>
              <w:t>mL)*</w:t>
            </w:r>
            <w:proofErr w:type="gramEnd"/>
          </w:p>
        </w:tc>
      </w:tr>
      <w:tr w:rsidR="008D42C5" w14:paraId="72AE2F45" w14:textId="77777777">
        <w:trPr>
          <w:trHeight w:val="406"/>
        </w:trPr>
        <w:tc>
          <w:tcPr>
            <w:tcW w:w="984" w:type="dxa"/>
            <w:vMerge w:val="restart"/>
          </w:tcPr>
          <w:p w14:paraId="46708C28" w14:textId="77777777" w:rsidR="008D42C5" w:rsidRDefault="008D42C5">
            <w:pPr>
              <w:pStyle w:val="TableParagraph"/>
              <w:spacing w:before="0"/>
              <w:ind w:left="0"/>
              <w:jc w:val="left"/>
              <w:rPr>
                <w:b/>
                <w:i/>
                <w:sz w:val="18"/>
              </w:rPr>
            </w:pPr>
          </w:p>
          <w:p w14:paraId="66BDACCD" w14:textId="77777777" w:rsidR="008D42C5" w:rsidRDefault="008D42C5">
            <w:pPr>
              <w:pStyle w:val="TableParagraph"/>
              <w:spacing w:before="195"/>
              <w:ind w:left="0"/>
              <w:jc w:val="left"/>
              <w:rPr>
                <w:b/>
                <w:i/>
                <w:sz w:val="18"/>
              </w:rPr>
            </w:pPr>
          </w:p>
          <w:p w14:paraId="159B1F40" w14:textId="77777777" w:rsidR="008D42C5" w:rsidRDefault="00790BB7">
            <w:pPr>
              <w:pStyle w:val="TableParagraph"/>
              <w:spacing w:before="0"/>
              <w:ind w:left="194"/>
              <w:jc w:val="left"/>
              <w:rPr>
                <w:sz w:val="18"/>
              </w:rPr>
            </w:pPr>
            <w:r>
              <w:rPr>
                <w:sz w:val="18"/>
              </w:rPr>
              <w:t xml:space="preserve">5 mg </w:t>
            </w:r>
            <w:proofErr w:type="spellStart"/>
            <w:r>
              <w:rPr>
                <w:spacing w:val="-5"/>
                <w:sz w:val="18"/>
              </w:rPr>
              <w:t>qd</w:t>
            </w:r>
            <w:proofErr w:type="spellEnd"/>
          </w:p>
        </w:tc>
        <w:tc>
          <w:tcPr>
            <w:tcW w:w="2259" w:type="dxa"/>
          </w:tcPr>
          <w:p w14:paraId="7B0A8781" w14:textId="77777777" w:rsidR="008D42C5" w:rsidRDefault="00790BB7">
            <w:pPr>
              <w:pStyle w:val="TableParagraph"/>
              <w:spacing w:before="0" w:line="207" w:lineRule="exact"/>
              <w:ind w:left="3" w:right="1"/>
              <w:rPr>
                <w:sz w:val="18"/>
              </w:rPr>
            </w:pPr>
            <w:r>
              <w:rPr>
                <w:sz w:val="18"/>
              </w:rPr>
              <w:t>&lt;20 kg</w:t>
            </w:r>
            <w:r>
              <w:rPr>
                <w:spacing w:val="-1"/>
                <w:sz w:val="18"/>
              </w:rPr>
              <w:t xml:space="preserve"> </w:t>
            </w:r>
            <w:r>
              <w:rPr>
                <w:sz w:val="18"/>
              </w:rPr>
              <w:t>/</w:t>
            </w:r>
            <w:r>
              <w:rPr>
                <w:spacing w:val="-1"/>
                <w:sz w:val="18"/>
              </w:rPr>
              <w:t xml:space="preserve"> </w:t>
            </w:r>
            <w:r>
              <w:rPr>
                <w:sz w:val="18"/>
              </w:rPr>
              <w:t>2.5</w:t>
            </w:r>
            <w:r>
              <w:rPr>
                <w:spacing w:val="-1"/>
                <w:sz w:val="18"/>
              </w:rPr>
              <w:t xml:space="preserve"> </w:t>
            </w:r>
            <w:r>
              <w:rPr>
                <w:spacing w:val="-5"/>
                <w:sz w:val="18"/>
              </w:rPr>
              <w:t>mg</w:t>
            </w:r>
          </w:p>
        </w:tc>
        <w:tc>
          <w:tcPr>
            <w:tcW w:w="2145" w:type="dxa"/>
          </w:tcPr>
          <w:p w14:paraId="5DFD54FA" w14:textId="77777777" w:rsidR="008D42C5" w:rsidRDefault="00790BB7">
            <w:pPr>
              <w:pStyle w:val="TableParagraph"/>
              <w:spacing w:before="0" w:line="207" w:lineRule="exact"/>
              <w:ind w:left="485"/>
              <w:jc w:val="left"/>
              <w:rPr>
                <w:sz w:val="18"/>
              </w:rPr>
            </w:pPr>
            <w:r>
              <w:rPr>
                <w:sz w:val="18"/>
              </w:rPr>
              <w:t>50.6</w:t>
            </w:r>
            <w:r>
              <w:rPr>
                <w:spacing w:val="-2"/>
                <w:sz w:val="18"/>
              </w:rPr>
              <w:t xml:space="preserve"> </w:t>
            </w:r>
            <w:r>
              <w:rPr>
                <w:sz w:val="18"/>
              </w:rPr>
              <w:t>(47.1-</w:t>
            </w:r>
            <w:r>
              <w:rPr>
                <w:spacing w:val="-2"/>
                <w:sz w:val="18"/>
              </w:rPr>
              <w:t>54.0)</w:t>
            </w:r>
          </w:p>
        </w:tc>
        <w:tc>
          <w:tcPr>
            <w:tcW w:w="2149" w:type="dxa"/>
          </w:tcPr>
          <w:p w14:paraId="5AB1D110" w14:textId="77777777" w:rsidR="008D42C5" w:rsidRDefault="00790BB7">
            <w:pPr>
              <w:pStyle w:val="TableParagraph"/>
              <w:spacing w:before="0" w:line="207" w:lineRule="exact"/>
              <w:ind w:left="6"/>
              <w:rPr>
                <w:sz w:val="18"/>
              </w:rPr>
            </w:pPr>
            <w:r>
              <w:rPr>
                <w:sz w:val="18"/>
              </w:rPr>
              <w:t>263 (243-</w:t>
            </w:r>
            <w:r>
              <w:rPr>
                <w:spacing w:val="-4"/>
                <w:sz w:val="18"/>
              </w:rPr>
              <w:t>282)</w:t>
            </w:r>
          </w:p>
        </w:tc>
      </w:tr>
      <w:tr w:rsidR="008D42C5" w14:paraId="1B2F658A" w14:textId="77777777">
        <w:trPr>
          <w:trHeight w:val="407"/>
        </w:trPr>
        <w:tc>
          <w:tcPr>
            <w:tcW w:w="984" w:type="dxa"/>
            <w:vMerge/>
            <w:tcBorders>
              <w:top w:val="nil"/>
            </w:tcBorders>
          </w:tcPr>
          <w:p w14:paraId="1F586FD1" w14:textId="77777777" w:rsidR="008D42C5" w:rsidRDefault="008D42C5">
            <w:pPr>
              <w:rPr>
                <w:sz w:val="2"/>
                <w:szCs w:val="2"/>
              </w:rPr>
            </w:pPr>
          </w:p>
        </w:tc>
        <w:tc>
          <w:tcPr>
            <w:tcW w:w="2259" w:type="dxa"/>
          </w:tcPr>
          <w:p w14:paraId="1EC6613F" w14:textId="77777777" w:rsidR="008D42C5" w:rsidRDefault="00790BB7">
            <w:pPr>
              <w:pStyle w:val="TableParagraph"/>
              <w:spacing w:before="0" w:line="207" w:lineRule="exact"/>
              <w:ind w:left="3"/>
              <w:rPr>
                <w:sz w:val="18"/>
              </w:rPr>
            </w:pPr>
            <w:r>
              <w:rPr>
                <w:sz w:val="18"/>
              </w:rPr>
              <w:t>20-40 kg /</w:t>
            </w:r>
            <w:r>
              <w:rPr>
                <w:spacing w:val="-1"/>
                <w:sz w:val="18"/>
              </w:rPr>
              <w:t xml:space="preserve"> </w:t>
            </w:r>
            <w:r>
              <w:rPr>
                <w:sz w:val="18"/>
              </w:rPr>
              <w:t>3</w:t>
            </w:r>
            <w:r>
              <w:rPr>
                <w:spacing w:val="-1"/>
                <w:sz w:val="18"/>
              </w:rPr>
              <w:t xml:space="preserve"> </w:t>
            </w:r>
            <w:r>
              <w:rPr>
                <w:spacing w:val="-5"/>
                <w:sz w:val="18"/>
              </w:rPr>
              <w:t>mg</w:t>
            </w:r>
          </w:p>
        </w:tc>
        <w:tc>
          <w:tcPr>
            <w:tcW w:w="2145" w:type="dxa"/>
          </w:tcPr>
          <w:p w14:paraId="3B8D69D4" w14:textId="77777777" w:rsidR="008D42C5" w:rsidRDefault="00790BB7">
            <w:pPr>
              <w:pStyle w:val="TableParagraph"/>
              <w:spacing w:before="0" w:line="207" w:lineRule="exact"/>
              <w:ind w:left="485"/>
              <w:jc w:val="left"/>
              <w:rPr>
                <w:sz w:val="18"/>
              </w:rPr>
            </w:pPr>
            <w:r>
              <w:rPr>
                <w:sz w:val="18"/>
              </w:rPr>
              <w:t>40.0</w:t>
            </w:r>
            <w:r>
              <w:rPr>
                <w:spacing w:val="-2"/>
                <w:sz w:val="18"/>
              </w:rPr>
              <w:t xml:space="preserve"> </w:t>
            </w:r>
            <w:r>
              <w:rPr>
                <w:sz w:val="18"/>
              </w:rPr>
              <w:t>(38.2-</w:t>
            </w:r>
            <w:r>
              <w:rPr>
                <w:spacing w:val="-2"/>
                <w:sz w:val="18"/>
              </w:rPr>
              <w:t>42.2)</w:t>
            </w:r>
          </w:p>
        </w:tc>
        <w:tc>
          <w:tcPr>
            <w:tcW w:w="2149" w:type="dxa"/>
          </w:tcPr>
          <w:p w14:paraId="3B21CFD8" w14:textId="77777777" w:rsidR="008D42C5" w:rsidRDefault="00790BB7">
            <w:pPr>
              <w:pStyle w:val="TableParagraph"/>
              <w:spacing w:before="0" w:line="207" w:lineRule="exact"/>
              <w:ind w:left="6"/>
              <w:rPr>
                <w:sz w:val="18"/>
              </w:rPr>
            </w:pPr>
            <w:r>
              <w:rPr>
                <w:sz w:val="18"/>
              </w:rPr>
              <w:t>237 (225-</w:t>
            </w:r>
            <w:r>
              <w:rPr>
                <w:spacing w:val="-4"/>
                <w:sz w:val="18"/>
              </w:rPr>
              <w:t>248)</w:t>
            </w:r>
          </w:p>
        </w:tc>
      </w:tr>
      <w:tr w:rsidR="008D42C5" w14:paraId="13003159" w14:textId="77777777">
        <w:trPr>
          <w:trHeight w:val="406"/>
        </w:trPr>
        <w:tc>
          <w:tcPr>
            <w:tcW w:w="984" w:type="dxa"/>
            <w:vMerge/>
            <w:tcBorders>
              <w:top w:val="nil"/>
            </w:tcBorders>
          </w:tcPr>
          <w:p w14:paraId="04573155" w14:textId="77777777" w:rsidR="008D42C5" w:rsidRDefault="008D42C5">
            <w:pPr>
              <w:rPr>
                <w:sz w:val="2"/>
                <w:szCs w:val="2"/>
              </w:rPr>
            </w:pPr>
          </w:p>
        </w:tc>
        <w:tc>
          <w:tcPr>
            <w:tcW w:w="2259" w:type="dxa"/>
          </w:tcPr>
          <w:p w14:paraId="200C4753" w14:textId="77777777" w:rsidR="008D42C5" w:rsidRDefault="00790BB7">
            <w:pPr>
              <w:pStyle w:val="TableParagraph"/>
              <w:spacing w:before="0" w:line="207" w:lineRule="exact"/>
              <w:ind w:left="3"/>
              <w:rPr>
                <w:sz w:val="18"/>
              </w:rPr>
            </w:pPr>
            <w:r>
              <w:rPr>
                <w:sz w:val="18"/>
              </w:rPr>
              <w:t>40-60 kg /</w:t>
            </w:r>
            <w:r>
              <w:rPr>
                <w:spacing w:val="-1"/>
                <w:sz w:val="18"/>
              </w:rPr>
              <w:t xml:space="preserve"> </w:t>
            </w:r>
            <w:r>
              <w:rPr>
                <w:sz w:val="18"/>
              </w:rPr>
              <w:t>4</w:t>
            </w:r>
            <w:r>
              <w:rPr>
                <w:spacing w:val="-1"/>
                <w:sz w:val="18"/>
              </w:rPr>
              <w:t xml:space="preserve"> </w:t>
            </w:r>
            <w:r>
              <w:rPr>
                <w:spacing w:val="-5"/>
                <w:sz w:val="18"/>
              </w:rPr>
              <w:t>mg</w:t>
            </w:r>
          </w:p>
        </w:tc>
        <w:tc>
          <w:tcPr>
            <w:tcW w:w="2145" w:type="dxa"/>
          </w:tcPr>
          <w:p w14:paraId="1218EC89" w14:textId="77777777" w:rsidR="008D42C5" w:rsidRDefault="00790BB7">
            <w:pPr>
              <w:pStyle w:val="TableParagraph"/>
              <w:spacing w:before="0" w:line="207" w:lineRule="exact"/>
              <w:ind w:left="485"/>
              <w:jc w:val="left"/>
              <w:rPr>
                <w:sz w:val="18"/>
              </w:rPr>
            </w:pPr>
            <w:r>
              <w:rPr>
                <w:sz w:val="18"/>
              </w:rPr>
              <w:t>36.7</w:t>
            </w:r>
            <w:r>
              <w:rPr>
                <w:spacing w:val="-2"/>
                <w:sz w:val="18"/>
              </w:rPr>
              <w:t xml:space="preserve"> </w:t>
            </w:r>
            <w:r>
              <w:rPr>
                <w:sz w:val="18"/>
              </w:rPr>
              <w:t>(34.3-</w:t>
            </w:r>
            <w:r>
              <w:rPr>
                <w:spacing w:val="-2"/>
                <w:sz w:val="18"/>
              </w:rPr>
              <w:t>39.0)</w:t>
            </w:r>
          </w:p>
        </w:tc>
        <w:tc>
          <w:tcPr>
            <w:tcW w:w="2149" w:type="dxa"/>
          </w:tcPr>
          <w:p w14:paraId="6136EBC8" w14:textId="77777777" w:rsidR="008D42C5" w:rsidRDefault="00790BB7">
            <w:pPr>
              <w:pStyle w:val="TableParagraph"/>
              <w:spacing w:before="0" w:line="207" w:lineRule="exact"/>
              <w:ind w:left="6"/>
              <w:rPr>
                <w:sz w:val="18"/>
              </w:rPr>
            </w:pPr>
            <w:r>
              <w:rPr>
                <w:sz w:val="18"/>
              </w:rPr>
              <w:t>242 (228-</w:t>
            </w:r>
            <w:r>
              <w:rPr>
                <w:spacing w:val="-4"/>
                <w:sz w:val="18"/>
              </w:rPr>
              <w:t>254)</w:t>
            </w:r>
          </w:p>
        </w:tc>
      </w:tr>
      <w:tr w:rsidR="008D42C5" w14:paraId="6B6E4581" w14:textId="77777777">
        <w:trPr>
          <w:trHeight w:val="406"/>
        </w:trPr>
        <w:tc>
          <w:tcPr>
            <w:tcW w:w="984" w:type="dxa"/>
            <w:vMerge/>
            <w:tcBorders>
              <w:top w:val="nil"/>
            </w:tcBorders>
          </w:tcPr>
          <w:p w14:paraId="0971E712" w14:textId="77777777" w:rsidR="008D42C5" w:rsidRDefault="008D42C5">
            <w:pPr>
              <w:rPr>
                <w:sz w:val="2"/>
                <w:szCs w:val="2"/>
              </w:rPr>
            </w:pPr>
          </w:p>
        </w:tc>
        <w:tc>
          <w:tcPr>
            <w:tcW w:w="2259" w:type="dxa"/>
          </w:tcPr>
          <w:p w14:paraId="71BA58CE" w14:textId="77777777" w:rsidR="008D42C5" w:rsidRDefault="00790BB7">
            <w:pPr>
              <w:pStyle w:val="TableParagraph"/>
              <w:spacing w:before="0" w:line="207" w:lineRule="exact"/>
              <w:ind w:left="3" w:right="1"/>
              <w:rPr>
                <w:sz w:val="18"/>
              </w:rPr>
            </w:pPr>
            <w:r>
              <w:rPr>
                <w:sz w:val="18"/>
              </w:rPr>
              <w:t>≥60 kg /</w:t>
            </w:r>
            <w:r>
              <w:rPr>
                <w:spacing w:val="-1"/>
                <w:sz w:val="18"/>
              </w:rPr>
              <w:t xml:space="preserve"> </w:t>
            </w:r>
            <w:r>
              <w:rPr>
                <w:sz w:val="18"/>
              </w:rPr>
              <w:t xml:space="preserve">5 </w:t>
            </w:r>
            <w:r>
              <w:rPr>
                <w:spacing w:val="-5"/>
                <w:sz w:val="18"/>
              </w:rPr>
              <w:t>mg</w:t>
            </w:r>
          </w:p>
        </w:tc>
        <w:tc>
          <w:tcPr>
            <w:tcW w:w="2145" w:type="dxa"/>
          </w:tcPr>
          <w:p w14:paraId="14EDCAAE" w14:textId="77777777" w:rsidR="008D42C5" w:rsidRDefault="00790BB7">
            <w:pPr>
              <w:pStyle w:val="TableParagraph"/>
              <w:spacing w:before="0" w:line="207" w:lineRule="exact"/>
              <w:ind w:left="485"/>
              <w:jc w:val="left"/>
              <w:rPr>
                <w:sz w:val="18"/>
              </w:rPr>
            </w:pPr>
            <w:r>
              <w:rPr>
                <w:sz w:val="18"/>
              </w:rPr>
              <w:t>35.9</w:t>
            </w:r>
            <w:r>
              <w:rPr>
                <w:spacing w:val="-2"/>
                <w:sz w:val="18"/>
              </w:rPr>
              <w:t xml:space="preserve"> </w:t>
            </w:r>
            <w:r>
              <w:rPr>
                <w:sz w:val="18"/>
              </w:rPr>
              <w:t>(32.8-</w:t>
            </w:r>
            <w:r>
              <w:rPr>
                <w:spacing w:val="-2"/>
                <w:sz w:val="18"/>
              </w:rPr>
              <w:t>39.6)</w:t>
            </w:r>
          </w:p>
        </w:tc>
        <w:tc>
          <w:tcPr>
            <w:tcW w:w="2149" w:type="dxa"/>
          </w:tcPr>
          <w:p w14:paraId="018521CC" w14:textId="77777777" w:rsidR="008D42C5" w:rsidRDefault="00790BB7">
            <w:pPr>
              <w:pStyle w:val="TableParagraph"/>
              <w:spacing w:before="0" w:line="207" w:lineRule="exact"/>
              <w:ind w:left="6"/>
              <w:rPr>
                <w:sz w:val="18"/>
              </w:rPr>
            </w:pPr>
            <w:r>
              <w:rPr>
                <w:sz w:val="18"/>
              </w:rPr>
              <w:t>252 (232-</w:t>
            </w:r>
            <w:r>
              <w:rPr>
                <w:spacing w:val="-4"/>
                <w:sz w:val="18"/>
              </w:rPr>
              <w:t>277)</w:t>
            </w:r>
          </w:p>
        </w:tc>
      </w:tr>
      <w:tr w:rsidR="008D42C5" w14:paraId="31047154" w14:textId="77777777">
        <w:trPr>
          <w:trHeight w:val="407"/>
        </w:trPr>
        <w:tc>
          <w:tcPr>
            <w:tcW w:w="984" w:type="dxa"/>
            <w:vMerge w:val="restart"/>
          </w:tcPr>
          <w:p w14:paraId="006D6120" w14:textId="77777777" w:rsidR="008D42C5" w:rsidRDefault="008D42C5">
            <w:pPr>
              <w:pStyle w:val="TableParagraph"/>
              <w:spacing w:before="0"/>
              <w:ind w:left="0"/>
              <w:jc w:val="left"/>
              <w:rPr>
                <w:b/>
                <w:i/>
                <w:sz w:val="18"/>
              </w:rPr>
            </w:pPr>
          </w:p>
          <w:p w14:paraId="7F33BFFE" w14:textId="77777777" w:rsidR="008D42C5" w:rsidRDefault="008D42C5">
            <w:pPr>
              <w:pStyle w:val="TableParagraph"/>
              <w:spacing w:before="196"/>
              <w:ind w:left="0"/>
              <w:jc w:val="left"/>
              <w:rPr>
                <w:b/>
                <w:i/>
                <w:sz w:val="18"/>
              </w:rPr>
            </w:pPr>
          </w:p>
          <w:p w14:paraId="7F597C64" w14:textId="77777777" w:rsidR="008D42C5" w:rsidRDefault="00790BB7">
            <w:pPr>
              <w:pStyle w:val="TableParagraph"/>
              <w:spacing w:before="0"/>
              <w:ind w:left="148"/>
              <w:jc w:val="left"/>
              <w:rPr>
                <w:sz w:val="18"/>
              </w:rPr>
            </w:pPr>
            <w:r>
              <w:rPr>
                <w:sz w:val="18"/>
              </w:rPr>
              <w:t xml:space="preserve">10 mg </w:t>
            </w:r>
            <w:proofErr w:type="spellStart"/>
            <w:r>
              <w:rPr>
                <w:spacing w:val="-5"/>
                <w:sz w:val="18"/>
              </w:rPr>
              <w:t>qd</w:t>
            </w:r>
            <w:proofErr w:type="spellEnd"/>
          </w:p>
        </w:tc>
        <w:tc>
          <w:tcPr>
            <w:tcW w:w="2259" w:type="dxa"/>
          </w:tcPr>
          <w:p w14:paraId="2705FD25" w14:textId="77777777" w:rsidR="008D42C5" w:rsidRDefault="00790BB7">
            <w:pPr>
              <w:pStyle w:val="TableParagraph"/>
              <w:spacing w:before="1"/>
              <w:ind w:left="3" w:right="1"/>
              <w:rPr>
                <w:sz w:val="18"/>
              </w:rPr>
            </w:pPr>
            <w:r>
              <w:rPr>
                <w:sz w:val="18"/>
              </w:rPr>
              <w:t>&lt;20</w:t>
            </w:r>
            <w:r>
              <w:rPr>
                <w:spacing w:val="1"/>
                <w:sz w:val="18"/>
              </w:rPr>
              <w:t xml:space="preserve"> </w:t>
            </w:r>
            <w:r>
              <w:rPr>
                <w:sz w:val="18"/>
              </w:rPr>
              <w:t>kg</w:t>
            </w:r>
            <w:r>
              <w:rPr>
                <w:spacing w:val="-1"/>
                <w:sz w:val="18"/>
              </w:rPr>
              <w:t xml:space="preserve"> </w:t>
            </w:r>
            <w:r>
              <w:rPr>
                <w:sz w:val="18"/>
              </w:rPr>
              <w:t>/ 5</w:t>
            </w:r>
            <w:r>
              <w:rPr>
                <w:spacing w:val="-1"/>
                <w:sz w:val="18"/>
              </w:rPr>
              <w:t xml:space="preserve"> </w:t>
            </w:r>
            <w:r>
              <w:rPr>
                <w:spacing w:val="-5"/>
                <w:sz w:val="18"/>
              </w:rPr>
              <w:t>mg</w:t>
            </w:r>
          </w:p>
        </w:tc>
        <w:tc>
          <w:tcPr>
            <w:tcW w:w="2145" w:type="dxa"/>
          </w:tcPr>
          <w:p w14:paraId="2BCD2ED0" w14:textId="77777777" w:rsidR="008D42C5" w:rsidRDefault="00790BB7">
            <w:pPr>
              <w:pStyle w:val="TableParagraph"/>
              <w:spacing w:before="1"/>
              <w:ind w:left="6"/>
              <w:rPr>
                <w:sz w:val="18"/>
              </w:rPr>
            </w:pPr>
            <w:r>
              <w:rPr>
                <w:sz w:val="18"/>
              </w:rPr>
              <w:t>101 (94.1-</w:t>
            </w:r>
            <w:r>
              <w:rPr>
                <w:spacing w:val="-4"/>
                <w:sz w:val="18"/>
              </w:rPr>
              <w:t>108)</w:t>
            </w:r>
          </w:p>
        </w:tc>
        <w:tc>
          <w:tcPr>
            <w:tcW w:w="2149" w:type="dxa"/>
          </w:tcPr>
          <w:p w14:paraId="7989A824" w14:textId="77777777" w:rsidR="008D42C5" w:rsidRDefault="00790BB7">
            <w:pPr>
              <w:pStyle w:val="TableParagraph"/>
              <w:spacing w:before="1"/>
              <w:ind w:left="6"/>
              <w:rPr>
                <w:sz w:val="18"/>
              </w:rPr>
            </w:pPr>
            <w:r>
              <w:rPr>
                <w:sz w:val="18"/>
              </w:rPr>
              <w:t>527 (485-</w:t>
            </w:r>
            <w:r>
              <w:rPr>
                <w:spacing w:val="-4"/>
                <w:sz w:val="18"/>
              </w:rPr>
              <w:t>563)</w:t>
            </w:r>
          </w:p>
        </w:tc>
      </w:tr>
      <w:tr w:rsidR="008D42C5" w14:paraId="59D8F4FA" w14:textId="77777777">
        <w:trPr>
          <w:trHeight w:val="406"/>
        </w:trPr>
        <w:tc>
          <w:tcPr>
            <w:tcW w:w="984" w:type="dxa"/>
            <w:vMerge/>
            <w:tcBorders>
              <w:top w:val="nil"/>
            </w:tcBorders>
          </w:tcPr>
          <w:p w14:paraId="127C6DEC" w14:textId="77777777" w:rsidR="008D42C5" w:rsidRDefault="008D42C5">
            <w:pPr>
              <w:rPr>
                <w:sz w:val="2"/>
                <w:szCs w:val="2"/>
              </w:rPr>
            </w:pPr>
          </w:p>
        </w:tc>
        <w:tc>
          <w:tcPr>
            <w:tcW w:w="2259" w:type="dxa"/>
          </w:tcPr>
          <w:p w14:paraId="4A91B85F" w14:textId="77777777" w:rsidR="008D42C5" w:rsidRDefault="00790BB7">
            <w:pPr>
              <w:pStyle w:val="TableParagraph"/>
              <w:spacing w:before="0" w:line="207" w:lineRule="exact"/>
              <w:ind w:left="3"/>
              <w:rPr>
                <w:sz w:val="18"/>
              </w:rPr>
            </w:pPr>
            <w:r>
              <w:rPr>
                <w:sz w:val="18"/>
              </w:rPr>
              <w:t>20-40 kg /</w:t>
            </w:r>
            <w:r>
              <w:rPr>
                <w:spacing w:val="-1"/>
                <w:sz w:val="18"/>
              </w:rPr>
              <w:t xml:space="preserve"> </w:t>
            </w:r>
            <w:r>
              <w:rPr>
                <w:sz w:val="18"/>
              </w:rPr>
              <w:t>6</w:t>
            </w:r>
            <w:r>
              <w:rPr>
                <w:spacing w:val="-1"/>
                <w:sz w:val="18"/>
              </w:rPr>
              <w:t xml:space="preserve"> </w:t>
            </w:r>
            <w:r>
              <w:rPr>
                <w:spacing w:val="-5"/>
                <w:sz w:val="18"/>
              </w:rPr>
              <w:t>mg</w:t>
            </w:r>
          </w:p>
        </w:tc>
        <w:tc>
          <w:tcPr>
            <w:tcW w:w="2145" w:type="dxa"/>
          </w:tcPr>
          <w:p w14:paraId="535AF2D8" w14:textId="77777777" w:rsidR="008D42C5" w:rsidRDefault="00790BB7">
            <w:pPr>
              <w:pStyle w:val="TableParagraph"/>
              <w:spacing w:before="0" w:line="207" w:lineRule="exact"/>
              <w:ind w:left="485"/>
              <w:jc w:val="left"/>
              <w:rPr>
                <w:sz w:val="18"/>
              </w:rPr>
            </w:pPr>
            <w:r>
              <w:rPr>
                <w:sz w:val="18"/>
              </w:rPr>
              <w:t>80.0</w:t>
            </w:r>
            <w:r>
              <w:rPr>
                <w:spacing w:val="-2"/>
                <w:sz w:val="18"/>
              </w:rPr>
              <w:t xml:space="preserve"> </w:t>
            </w:r>
            <w:r>
              <w:rPr>
                <w:sz w:val="18"/>
              </w:rPr>
              <w:t>(76.3-</w:t>
            </w:r>
            <w:r>
              <w:rPr>
                <w:spacing w:val="-2"/>
                <w:sz w:val="18"/>
              </w:rPr>
              <w:t>84.4)</w:t>
            </w:r>
          </w:p>
        </w:tc>
        <w:tc>
          <w:tcPr>
            <w:tcW w:w="2149" w:type="dxa"/>
          </w:tcPr>
          <w:p w14:paraId="63233C9B" w14:textId="77777777" w:rsidR="008D42C5" w:rsidRDefault="00790BB7">
            <w:pPr>
              <w:pStyle w:val="TableParagraph"/>
              <w:spacing w:before="0" w:line="207" w:lineRule="exact"/>
              <w:ind w:left="6"/>
              <w:rPr>
                <w:sz w:val="18"/>
              </w:rPr>
            </w:pPr>
            <w:r>
              <w:rPr>
                <w:sz w:val="18"/>
              </w:rPr>
              <w:t>474 (450-</w:t>
            </w:r>
            <w:r>
              <w:rPr>
                <w:spacing w:val="-4"/>
                <w:sz w:val="18"/>
              </w:rPr>
              <w:t>495)</w:t>
            </w:r>
          </w:p>
        </w:tc>
      </w:tr>
      <w:tr w:rsidR="008D42C5" w14:paraId="5CE67210" w14:textId="77777777">
        <w:trPr>
          <w:trHeight w:val="407"/>
        </w:trPr>
        <w:tc>
          <w:tcPr>
            <w:tcW w:w="984" w:type="dxa"/>
            <w:vMerge/>
            <w:tcBorders>
              <w:top w:val="nil"/>
            </w:tcBorders>
          </w:tcPr>
          <w:p w14:paraId="733AFF85" w14:textId="77777777" w:rsidR="008D42C5" w:rsidRDefault="008D42C5">
            <w:pPr>
              <w:rPr>
                <w:sz w:val="2"/>
                <w:szCs w:val="2"/>
              </w:rPr>
            </w:pPr>
          </w:p>
        </w:tc>
        <w:tc>
          <w:tcPr>
            <w:tcW w:w="2259" w:type="dxa"/>
          </w:tcPr>
          <w:p w14:paraId="39699651" w14:textId="77777777" w:rsidR="008D42C5" w:rsidRDefault="00790BB7">
            <w:pPr>
              <w:pStyle w:val="TableParagraph"/>
              <w:spacing w:before="1"/>
              <w:ind w:left="3" w:right="3"/>
              <w:rPr>
                <w:sz w:val="18"/>
              </w:rPr>
            </w:pPr>
            <w:r>
              <w:rPr>
                <w:sz w:val="18"/>
              </w:rPr>
              <w:t>40-60 kg /</w:t>
            </w:r>
            <w:r>
              <w:rPr>
                <w:spacing w:val="-1"/>
                <w:sz w:val="18"/>
              </w:rPr>
              <w:t xml:space="preserve"> </w:t>
            </w:r>
            <w:r>
              <w:rPr>
                <w:sz w:val="18"/>
              </w:rPr>
              <w:t>7.5</w:t>
            </w:r>
            <w:r>
              <w:rPr>
                <w:spacing w:val="-1"/>
                <w:sz w:val="18"/>
              </w:rPr>
              <w:t xml:space="preserve"> </w:t>
            </w:r>
            <w:r>
              <w:rPr>
                <w:spacing w:val="-5"/>
                <w:sz w:val="18"/>
              </w:rPr>
              <w:t>mg</w:t>
            </w:r>
          </w:p>
        </w:tc>
        <w:tc>
          <w:tcPr>
            <w:tcW w:w="2145" w:type="dxa"/>
          </w:tcPr>
          <w:p w14:paraId="22B864CA" w14:textId="77777777" w:rsidR="008D42C5" w:rsidRDefault="00790BB7">
            <w:pPr>
              <w:pStyle w:val="TableParagraph"/>
              <w:spacing w:before="1"/>
              <w:ind w:left="485"/>
              <w:jc w:val="left"/>
              <w:rPr>
                <w:sz w:val="18"/>
              </w:rPr>
            </w:pPr>
            <w:r>
              <w:rPr>
                <w:sz w:val="18"/>
              </w:rPr>
              <w:t>68.8</w:t>
            </w:r>
            <w:r>
              <w:rPr>
                <w:spacing w:val="-2"/>
                <w:sz w:val="18"/>
              </w:rPr>
              <w:t xml:space="preserve"> </w:t>
            </w:r>
            <w:r>
              <w:rPr>
                <w:sz w:val="18"/>
              </w:rPr>
              <w:t>(64.4-</w:t>
            </w:r>
            <w:r>
              <w:rPr>
                <w:spacing w:val="-2"/>
                <w:sz w:val="18"/>
              </w:rPr>
              <w:t>73.2)</w:t>
            </w:r>
          </w:p>
        </w:tc>
        <w:tc>
          <w:tcPr>
            <w:tcW w:w="2149" w:type="dxa"/>
          </w:tcPr>
          <w:p w14:paraId="16FF582D" w14:textId="77777777" w:rsidR="008D42C5" w:rsidRDefault="00790BB7">
            <w:pPr>
              <w:pStyle w:val="TableParagraph"/>
              <w:spacing w:before="1"/>
              <w:ind w:left="6"/>
              <w:rPr>
                <w:sz w:val="18"/>
              </w:rPr>
            </w:pPr>
            <w:r>
              <w:rPr>
                <w:sz w:val="18"/>
              </w:rPr>
              <w:t>454 (428-</w:t>
            </w:r>
            <w:r>
              <w:rPr>
                <w:spacing w:val="-4"/>
                <w:sz w:val="18"/>
              </w:rPr>
              <w:t>476)</w:t>
            </w:r>
          </w:p>
        </w:tc>
      </w:tr>
      <w:tr w:rsidR="008D42C5" w14:paraId="30BDA10E" w14:textId="77777777">
        <w:trPr>
          <w:trHeight w:val="406"/>
        </w:trPr>
        <w:tc>
          <w:tcPr>
            <w:tcW w:w="984" w:type="dxa"/>
            <w:vMerge/>
            <w:tcBorders>
              <w:top w:val="nil"/>
            </w:tcBorders>
          </w:tcPr>
          <w:p w14:paraId="0FB2C71A" w14:textId="77777777" w:rsidR="008D42C5" w:rsidRDefault="008D42C5">
            <w:pPr>
              <w:rPr>
                <w:sz w:val="2"/>
                <w:szCs w:val="2"/>
              </w:rPr>
            </w:pPr>
          </w:p>
        </w:tc>
        <w:tc>
          <w:tcPr>
            <w:tcW w:w="2259" w:type="dxa"/>
          </w:tcPr>
          <w:p w14:paraId="588CEA83" w14:textId="77777777" w:rsidR="008D42C5" w:rsidRDefault="00790BB7">
            <w:pPr>
              <w:pStyle w:val="TableParagraph"/>
              <w:spacing w:before="0" w:line="207" w:lineRule="exact"/>
              <w:ind w:left="3"/>
              <w:rPr>
                <w:sz w:val="18"/>
              </w:rPr>
            </w:pPr>
            <w:r>
              <w:rPr>
                <w:sz w:val="18"/>
              </w:rPr>
              <w:t>≥60 kg /</w:t>
            </w:r>
            <w:r>
              <w:rPr>
                <w:spacing w:val="-1"/>
                <w:sz w:val="18"/>
              </w:rPr>
              <w:t xml:space="preserve"> </w:t>
            </w:r>
            <w:r>
              <w:rPr>
                <w:sz w:val="18"/>
              </w:rPr>
              <w:t xml:space="preserve">10 </w:t>
            </w:r>
            <w:r>
              <w:rPr>
                <w:spacing w:val="-5"/>
                <w:sz w:val="18"/>
              </w:rPr>
              <w:t>mg</w:t>
            </w:r>
          </w:p>
        </w:tc>
        <w:tc>
          <w:tcPr>
            <w:tcW w:w="2145" w:type="dxa"/>
          </w:tcPr>
          <w:p w14:paraId="310D9B07" w14:textId="77777777" w:rsidR="008D42C5" w:rsidRDefault="00790BB7">
            <w:pPr>
              <w:pStyle w:val="TableParagraph"/>
              <w:spacing w:before="0" w:line="207" w:lineRule="exact"/>
              <w:ind w:left="485"/>
              <w:jc w:val="left"/>
              <w:rPr>
                <w:sz w:val="18"/>
              </w:rPr>
            </w:pPr>
            <w:r>
              <w:rPr>
                <w:sz w:val="18"/>
              </w:rPr>
              <w:t>71.9</w:t>
            </w:r>
            <w:r>
              <w:rPr>
                <w:spacing w:val="-2"/>
                <w:sz w:val="18"/>
              </w:rPr>
              <w:t xml:space="preserve"> </w:t>
            </w:r>
            <w:r>
              <w:rPr>
                <w:sz w:val="18"/>
              </w:rPr>
              <w:t>(65.7-</w:t>
            </w:r>
            <w:r>
              <w:rPr>
                <w:spacing w:val="-2"/>
                <w:sz w:val="18"/>
              </w:rPr>
              <w:t>79.1)</w:t>
            </w:r>
          </w:p>
        </w:tc>
        <w:tc>
          <w:tcPr>
            <w:tcW w:w="2149" w:type="dxa"/>
          </w:tcPr>
          <w:p w14:paraId="7201238C" w14:textId="77777777" w:rsidR="008D42C5" w:rsidRDefault="00790BB7">
            <w:pPr>
              <w:pStyle w:val="TableParagraph"/>
              <w:spacing w:before="0" w:line="207" w:lineRule="exact"/>
              <w:ind w:left="6"/>
              <w:rPr>
                <w:sz w:val="18"/>
              </w:rPr>
            </w:pPr>
            <w:r>
              <w:rPr>
                <w:sz w:val="18"/>
              </w:rPr>
              <w:t>504 (464-</w:t>
            </w:r>
            <w:r>
              <w:rPr>
                <w:spacing w:val="-4"/>
                <w:sz w:val="18"/>
              </w:rPr>
              <w:t>554)</w:t>
            </w:r>
          </w:p>
        </w:tc>
      </w:tr>
      <w:tr w:rsidR="008D42C5" w14:paraId="79CE11E9" w14:textId="77777777">
        <w:trPr>
          <w:trHeight w:val="407"/>
        </w:trPr>
        <w:tc>
          <w:tcPr>
            <w:tcW w:w="984" w:type="dxa"/>
            <w:vMerge w:val="restart"/>
          </w:tcPr>
          <w:p w14:paraId="75D85ED7" w14:textId="77777777" w:rsidR="008D42C5" w:rsidRDefault="008D42C5">
            <w:pPr>
              <w:pStyle w:val="TableParagraph"/>
              <w:spacing w:before="0"/>
              <w:ind w:left="0"/>
              <w:jc w:val="left"/>
              <w:rPr>
                <w:b/>
                <w:i/>
                <w:sz w:val="18"/>
              </w:rPr>
            </w:pPr>
          </w:p>
          <w:p w14:paraId="08BB4642" w14:textId="77777777" w:rsidR="008D42C5" w:rsidRDefault="008D42C5">
            <w:pPr>
              <w:pStyle w:val="TableParagraph"/>
              <w:spacing w:before="196"/>
              <w:ind w:left="0"/>
              <w:jc w:val="left"/>
              <w:rPr>
                <w:b/>
                <w:i/>
                <w:sz w:val="18"/>
              </w:rPr>
            </w:pPr>
          </w:p>
          <w:p w14:paraId="1383180A" w14:textId="77777777" w:rsidR="008D42C5" w:rsidRDefault="00790BB7">
            <w:pPr>
              <w:pStyle w:val="TableParagraph"/>
              <w:spacing w:before="1"/>
              <w:ind w:left="148"/>
              <w:jc w:val="left"/>
              <w:rPr>
                <w:sz w:val="18"/>
              </w:rPr>
            </w:pPr>
            <w:r>
              <w:rPr>
                <w:sz w:val="18"/>
              </w:rPr>
              <w:t xml:space="preserve">20 mg </w:t>
            </w:r>
            <w:proofErr w:type="spellStart"/>
            <w:r>
              <w:rPr>
                <w:spacing w:val="-5"/>
                <w:sz w:val="18"/>
              </w:rPr>
              <w:t>qd</w:t>
            </w:r>
            <w:proofErr w:type="spellEnd"/>
          </w:p>
        </w:tc>
        <w:tc>
          <w:tcPr>
            <w:tcW w:w="2259" w:type="dxa"/>
          </w:tcPr>
          <w:p w14:paraId="273DE4BE" w14:textId="77777777" w:rsidR="008D42C5" w:rsidRDefault="00790BB7">
            <w:pPr>
              <w:pStyle w:val="TableParagraph"/>
              <w:spacing w:before="1"/>
              <w:ind w:left="3"/>
              <w:rPr>
                <w:sz w:val="18"/>
              </w:rPr>
            </w:pPr>
            <w:r>
              <w:rPr>
                <w:sz w:val="18"/>
              </w:rPr>
              <w:t>&lt;20</w:t>
            </w:r>
            <w:r>
              <w:rPr>
                <w:spacing w:val="1"/>
                <w:sz w:val="18"/>
              </w:rPr>
              <w:t xml:space="preserve"> </w:t>
            </w:r>
            <w:r>
              <w:rPr>
                <w:sz w:val="18"/>
              </w:rPr>
              <w:t>kg</w:t>
            </w:r>
            <w:r>
              <w:rPr>
                <w:spacing w:val="-1"/>
                <w:sz w:val="18"/>
              </w:rPr>
              <w:t xml:space="preserve"> </w:t>
            </w:r>
            <w:r>
              <w:rPr>
                <w:sz w:val="18"/>
              </w:rPr>
              <w:t>/ 10</w:t>
            </w:r>
            <w:r>
              <w:rPr>
                <w:spacing w:val="-1"/>
                <w:sz w:val="18"/>
              </w:rPr>
              <w:t xml:space="preserve"> </w:t>
            </w:r>
            <w:r>
              <w:rPr>
                <w:spacing w:val="-5"/>
                <w:sz w:val="18"/>
              </w:rPr>
              <w:t>mg</w:t>
            </w:r>
          </w:p>
        </w:tc>
        <w:tc>
          <w:tcPr>
            <w:tcW w:w="2145" w:type="dxa"/>
          </w:tcPr>
          <w:p w14:paraId="0C7D0DD7" w14:textId="77777777" w:rsidR="008D42C5" w:rsidRDefault="00790BB7">
            <w:pPr>
              <w:pStyle w:val="TableParagraph"/>
              <w:spacing w:before="1"/>
              <w:ind w:left="6"/>
              <w:rPr>
                <w:sz w:val="18"/>
              </w:rPr>
            </w:pPr>
            <w:r>
              <w:rPr>
                <w:sz w:val="18"/>
              </w:rPr>
              <w:t>202 (188-</w:t>
            </w:r>
            <w:r>
              <w:rPr>
                <w:spacing w:val="-4"/>
                <w:sz w:val="18"/>
              </w:rPr>
              <w:t>216)</w:t>
            </w:r>
          </w:p>
        </w:tc>
        <w:tc>
          <w:tcPr>
            <w:tcW w:w="2149" w:type="dxa"/>
          </w:tcPr>
          <w:p w14:paraId="3488A927" w14:textId="77777777" w:rsidR="008D42C5" w:rsidRDefault="00790BB7">
            <w:pPr>
              <w:pStyle w:val="TableParagraph"/>
              <w:spacing w:before="1"/>
              <w:ind w:left="6"/>
              <w:rPr>
                <w:sz w:val="18"/>
              </w:rPr>
            </w:pPr>
            <w:r>
              <w:rPr>
                <w:sz w:val="18"/>
              </w:rPr>
              <w:t>1054 (971-</w:t>
            </w:r>
            <w:r>
              <w:rPr>
                <w:spacing w:val="-2"/>
                <w:sz w:val="18"/>
              </w:rPr>
              <w:t>1126)</w:t>
            </w:r>
          </w:p>
        </w:tc>
      </w:tr>
      <w:tr w:rsidR="008D42C5" w14:paraId="591DFE83" w14:textId="77777777">
        <w:trPr>
          <w:trHeight w:val="406"/>
        </w:trPr>
        <w:tc>
          <w:tcPr>
            <w:tcW w:w="984" w:type="dxa"/>
            <w:vMerge/>
            <w:tcBorders>
              <w:top w:val="nil"/>
            </w:tcBorders>
          </w:tcPr>
          <w:p w14:paraId="71920231" w14:textId="77777777" w:rsidR="008D42C5" w:rsidRDefault="008D42C5">
            <w:pPr>
              <w:rPr>
                <w:sz w:val="2"/>
                <w:szCs w:val="2"/>
              </w:rPr>
            </w:pPr>
          </w:p>
        </w:tc>
        <w:tc>
          <w:tcPr>
            <w:tcW w:w="2259" w:type="dxa"/>
          </w:tcPr>
          <w:p w14:paraId="096AF708" w14:textId="77777777" w:rsidR="008D42C5" w:rsidRDefault="00790BB7">
            <w:pPr>
              <w:pStyle w:val="TableParagraph"/>
              <w:spacing w:before="0" w:line="207" w:lineRule="exact"/>
              <w:ind w:left="3" w:right="1"/>
              <w:rPr>
                <w:sz w:val="18"/>
              </w:rPr>
            </w:pPr>
            <w:r>
              <w:rPr>
                <w:sz w:val="18"/>
              </w:rPr>
              <w:t>20-40 kg /</w:t>
            </w:r>
            <w:r>
              <w:rPr>
                <w:spacing w:val="-1"/>
                <w:sz w:val="18"/>
              </w:rPr>
              <w:t xml:space="preserve"> </w:t>
            </w:r>
            <w:r>
              <w:rPr>
                <w:sz w:val="18"/>
              </w:rPr>
              <w:t>12.5</w:t>
            </w:r>
            <w:r>
              <w:rPr>
                <w:spacing w:val="-2"/>
                <w:sz w:val="18"/>
              </w:rPr>
              <w:t xml:space="preserve"> </w:t>
            </w:r>
            <w:r>
              <w:rPr>
                <w:spacing w:val="-5"/>
                <w:sz w:val="18"/>
              </w:rPr>
              <w:t>mg</w:t>
            </w:r>
          </w:p>
        </w:tc>
        <w:tc>
          <w:tcPr>
            <w:tcW w:w="2145" w:type="dxa"/>
          </w:tcPr>
          <w:p w14:paraId="6793B0AA" w14:textId="77777777" w:rsidR="008D42C5" w:rsidRDefault="00790BB7">
            <w:pPr>
              <w:pStyle w:val="TableParagraph"/>
              <w:spacing w:before="0" w:line="207" w:lineRule="exact"/>
              <w:ind w:left="6"/>
              <w:rPr>
                <w:sz w:val="18"/>
              </w:rPr>
            </w:pPr>
            <w:r>
              <w:rPr>
                <w:sz w:val="18"/>
              </w:rPr>
              <w:t>167 (159-</w:t>
            </w:r>
            <w:r>
              <w:rPr>
                <w:spacing w:val="-4"/>
                <w:sz w:val="18"/>
              </w:rPr>
              <w:t>176)</w:t>
            </w:r>
          </w:p>
        </w:tc>
        <w:tc>
          <w:tcPr>
            <w:tcW w:w="2149" w:type="dxa"/>
          </w:tcPr>
          <w:p w14:paraId="27ED63E5" w14:textId="77777777" w:rsidR="008D42C5" w:rsidRDefault="00790BB7">
            <w:pPr>
              <w:pStyle w:val="TableParagraph"/>
              <w:spacing w:before="0" w:line="207" w:lineRule="exact"/>
              <w:ind w:left="6" w:right="1"/>
              <w:rPr>
                <w:sz w:val="18"/>
              </w:rPr>
            </w:pPr>
            <w:r>
              <w:rPr>
                <w:sz w:val="18"/>
              </w:rPr>
              <w:t>988 (938-</w:t>
            </w:r>
            <w:r>
              <w:rPr>
                <w:spacing w:val="-2"/>
                <w:sz w:val="18"/>
              </w:rPr>
              <w:t>1032)</w:t>
            </w:r>
          </w:p>
        </w:tc>
      </w:tr>
      <w:tr w:rsidR="008D42C5" w14:paraId="09A0BE99" w14:textId="77777777">
        <w:trPr>
          <w:trHeight w:val="407"/>
        </w:trPr>
        <w:tc>
          <w:tcPr>
            <w:tcW w:w="984" w:type="dxa"/>
            <w:vMerge/>
            <w:tcBorders>
              <w:top w:val="nil"/>
            </w:tcBorders>
          </w:tcPr>
          <w:p w14:paraId="6EB9DBE0" w14:textId="77777777" w:rsidR="008D42C5" w:rsidRDefault="008D42C5">
            <w:pPr>
              <w:rPr>
                <w:sz w:val="2"/>
                <w:szCs w:val="2"/>
              </w:rPr>
            </w:pPr>
          </w:p>
        </w:tc>
        <w:tc>
          <w:tcPr>
            <w:tcW w:w="2259" w:type="dxa"/>
          </w:tcPr>
          <w:p w14:paraId="6B351CFA" w14:textId="77777777" w:rsidR="008D42C5" w:rsidRDefault="00790BB7">
            <w:pPr>
              <w:pStyle w:val="TableParagraph"/>
              <w:spacing w:before="1"/>
              <w:ind w:left="3" w:right="3"/>
              <w:rPr>
                <w:sz w:val="18"/>
              </w:rPr>
            </w:pPr>
            <w:r>
              <w:rPr>
                <w:sz w:val="18"/>
              </w:rPr>
              <w:t>40-60 kg /</w:t>
            </w:r>
            <w:r>
              <w:rPr>
                <w:spacing w:val="-1"/>
                <w:sz w:val="18"/>
              </w:rPr>
              <w:t xml:space="preserve"> </w:t>
            </w:r>
            <w:r>
              <w:rPr>
                <w:sz w:val="18"/>
              </w:rPr>
              <w:t>15</w:t>
            </w:r>
            <w:r>
              <w:rPr>
                <w:spacing w:val="-1"/>
                <w:sz w:val="18"/>
              </w:rPr>
              <w:t xml:space="preserve"> </w:t>
            </w:r>
            <w:r>
              <w:rPr>
                <w:spacing w:val="-5"/>
                <w:sz w:val="18"/>
              </w:rPr>
              <w:t>mg</w:t>
            </w:r>
          </w:p>
        </w:tc>
        <w:tc>
          <w:tcPr>
            <w:tcW w:w="2145" w:type="dxa"/>
          </w:tcPr>
          <w:p w14:paraId="6FA5A5B8" w14:textId="77777777" w:rsidR="008D42C5" w:rsidRDefault="00790BB7">
            <w:pPr>
              <w:pStyle w:val="TableParagraph"/>
              <w:spacing w:before="1"/>
              <w:ind w:left="6"/>
              <w:rPr>
                <w:sz w:val="18"/>
              </w:rPr>
            </w:pPr>
            <w:r>
              <w:rPr>
                <w:sz w:val="18"/>
              </w:rPr>
              <w:t>138 (129-</w:t>
            </w:r>
            <w:r>
              <w:rPr>
                <w:spacing w:val="-4"/>
                <w:sz w:val="18"/>
              </w:rPr>
              <w:t>146)</w:t>
            </w:r>
          </w:p>
        </w:tc>
        <w:tc>
          <w:tcPr>
            <w:tcW w:w="2149" w:type="dxa"/>
          </w:tcPr>
          <w:p w14:paraId="40D36A45" w14:textId="77777777" w:rsidR="008D42C5" w:rsidRDefault="00790BB7">
            <w:pPr>
              <w:pStyle w:val="TableParagraph"/>
              <w:spacing w:before="1"/>
              <w:ind w:left="6"/>
              <w:rPr>
                <w:sz w:val="18"/>
              </w:rPr>
            </w:pPr>
            <w:r>
              <w:rPr>
                <w:sz w:val="18"/>
              </w:rPr>
              <w:t>909 (856-</w:t>
            </w:r>
            <w:r>
              <w:rPr>
                <w:spacing w:val="-4"/>
                <w:sz w:val="18"/>
              </w:rPr>
              <w:t>952)</w:t>
            </w:r>
          </w:p>
        </w:tc>
      </w:tr>
      <w:tr w:rsidR="008D42C5" w14:paraId="58CB2515" w14:textId="77777777">
        <w:trPr>
          <w:trHeight w:val="406"/>
        </w:trPr>
        <w:tc>
          <w:tcPr>
            <w:tcW w:w="984" w:type="dxa"/>
            <w:vMerge/>
            <w:tcBorders>
              <w:top w:val="nil"/>
            </w:tcBorders>
          </w:tcPr>
          <w:p w14:paraId="76BCABC6" w14:textId="77777777" w:rsidR="008D42C5" w:rsidRDefault="008D42C5">
            <w:pPr>
              <w:rPr>
                <w:sz w:val="2"/>
                <w:szCs w:val="2"/>
              </w:rPr>
            </w:pPr>
          </w:p>
        </w:tc>
        <w:tc>
          <w:tcPr>
            <w:tcW w:w="2259" w:type="dxa"/>
          </w:tcPr>
          <w:p w14:paraId="3F16D3F9" w14:textId="77777777" w:rsidR="008D42C5" w:rsidRDefault="00790BB7">
            <w:pPr>
              <w:pStyle w:val="TableParagraph"/>
              <w:spacing w:before="0" w:line="207" w:lineRule="exact"/>
              <w:ind w:left="3"/>
              <w:rPr>
                <w:sz w:val="18"/>
              </w:rPr>
            </w:pPr>
            <w:r>
              <w:rPr>
                <w:sz w:val="18"/>
              </w:rPr>
              <w:t>≥60 kg /</w:t>
            </w:r>
            <w:r>
              <w:rPr>
                <w:spacing w:val="-1"/>
                <w:sz w:val="18"/>
              </w:rPr>
              <w:t xml:space="preserve"> </w:t>
            </w:r>
            <w:r>
              <w:rPr>
                <w:sz w:val="18"/>
              </w:rPr>
              <w:t xml:space="preserve">20 </w:t>
            </w:r>
            <w:r>
              <w:rPr>
                <w:spacing w:val="-5"/>
                <w:sz w:val="18"/>
              </w:rPr>
              <w:t>mg</w:t>
            </w:r>
          </w:p>
        </w:tc>
        <w:tc>
          <w:tcPr>
            <w:tcW w:w="2145" w:type="dxa"/>
          </w:tcPr>
          <w:p w14:paraId="69CED9D6" w14:textId="77777777" w:rsidR="008D42C5" w:rsidRDefault="00790BB7">
            <w:pPr>
              <w:pStyle w:val="TableParagraph"/>
              <w:spacing w:before="0" w:line="207" w:lineRule="exact"/>
              <w:ind w:left="6"/>
              <w:rPr>
                <w:sz w:val="18"/>
              </w:rPr>
            </w:pPr>
            <w:r>
              <w:rPr>
                <w:sz w:val="18"/>
              </w:rPr>
              <w:t>144</w:t>
            </w:r>
            <w:r>
              <w:rPr>
                <w:spacing w:val="-1"/>
                <w:sz w:val="18"/>
              </w:rPr>
              <w:t xml:space="preserve"> </w:t>
            </w:r>
            <w:r>
              <w:rPr>
                <w:sz w:val="18"/>
              </w:rPr>
              <w:t>(131-</w:t>
            </w:r>
            <w:r>
              <w:rPr>
                <w:spacing w:val="-4"/>
                <w:sz w:val="18"/>
              </w:rPr>
              <w:t>158)</w:t>
            </w:r>
          </w:p>
        </w:tc>
        <w:tc>
          <w:tcPr>
            <w:tcW w:w="2149" w:type="dxa"/>
          </w:tcPr>
          <w:p w14:paraId="3F87D38A" w14:textId="77777777" w:rsidR="008D42C5" w:rsidRDefault="00790BB7">
            <w:pPr>
              <w:pStyle w:val="TableParagraph"/>
              <w:spacing w:before="0" w:line="207" w:lineRule="exact"/>
              <w:ind w:left="6"/>
              <w:rPr>
                <w:sz w:val="18"/>
              </w:rPr>
            </w:pPr>
            <w:r>
              <w:rPr>
                <w:sz w:val="18"/>
              </w:rPr>
              <w:t>1008 (928-</w:t>
            </w:r>
            <w:r>
              <w:rPr>
                <w:spacing w:val="-2"/>
                <w:sz w:val="18"/>
              </w:rPr>
              <w:t>1107)</w:t>
            </w:r>
          </w:p>
        </w:tc>
      </w:tr>
    </w:tbl>
    <w:p w14:paraId="045A6934" w14:textId="77777777" w:rsidR="008D42C5" w:rsidRDefault="00790BB7">
      <w:pPr>
        <w:spacing w:before="7"/>
        <w:ind w:left="1074"/>
        <w:rPr>
          <w:i/>
          <w:sz w:val="18"/>
        </w:rPr>
      </w:pPr>
      <w:r>
        <w:rPr>
          <w:i/>
          <w:sz w:val="18"/>
        </w:rPr>
        <w:t>*</w:t>
      </w:r>
      <w:r>
        <w:rPr>
          <w:i/>
          <w:spacing w:val="-1"/>
          <w:sz w:val="18"/>
        </w:rPr>
        <w:t xml:space="preserve"> </w:t>
      </w:r>
      <w:r>
        <w:rPr>
          <w:i/>
          <w:sz w:val="18"/>
        </w:rPr>
        <w:t>50</w:t>
      </w:r>
      <w:r>
        <w:rPr>
          <w:i/>
          <w:sz w:val="18"/>
          <w:vertAlign w:val="superscript"/>
        </w:rPr>
        <w:t>th</w:t>
      </w:r>
      <w:r>
        <w:rPr>
          <w:i/>
          <w:spacing w:val="-2"/>
          <w:sz w:val="18"/>
        </w:rPr>
        <w:t xml:space="preserve"> </w:t>
      </w:r>
      <w:r>
        <w:rPr>
          <w:i/>
          <w:sz w:val="18"/>
        </w:rPr>
        <w:t>Median</w:t>
      </w:r>
      <w:r>
        <w:rPr>
          <w:i/>
          <w:spacing w:val="-1"/>
          <w:sz w:val="18"/>
        </w:rPr>
        <w:t xml:space="preserve"> </w:t>
      </w:r>
      <w:r>
        <w:rPr>
          <w:i/>
          <w:sz w:val="18"/>
        </w:rPr>
        <w:t>(90%</w:t>
      </w:r>
      <w:r>
        <w:rPr>
          <w:i/>
          <w:spacing w:val="-1"/>
          <w:sz w:val="18"/>
        </w:rPr>
        <w:t xml:space="preserve"> </w:t>
      </w:r>
      <w:r>
        <w:rPr>
          <w:i/>
          <w:spacing w:val="-5"/>
          <w:sz w:val="18"/>
        </w:rPr>
        <w:t>PI)</w:t>
      </w:r>
    </w:p>
    <w:p w14:paraId="1B82A9D0" w14:textId="77777777" w:rsidR="008D42C5" w:rsidRDefault="008D42C5">
      <w:pPr>
        <w:rPr>
          <w:sz w:val="18"/>
        </w:rPr>
        <w:sectPr w:rsidR="008D42C5">
          <w:pgSz w:w="11910" w:h="16840"/>
          <w:pgMar w:top="1360" w:right="1200" w:bottom="960" w:left="1220" w:header="0" w:footer="772" w:gutter="0"/>
          <w:cols w:space="720"/>
        </w:sectPr>
      </w:pPr>
    </w:p>
    <w:p w14:paraId="7EB953B2" w14:textId="77777777" w:rsidR="008D42C5" w:rsidRDefault="00790BB7">
      <w:pPr>
        <w:pStyle w:val="BodyText"/>
        <w:spacing w:before="61" w:line="276" w:lineRule="auto"/>
        <w:ind w:right="535"/>
        <w:jc w:val="both"/>
      </w:pPr>
      <w:r>
        <w:rPr>
          <w:position w:val="1"/>
        </w:rPr>
        <w:lastRenderedPageBreak/>
        <w:t>The</w:t>
      </w:r>
      <w:r>
        <w:rPr>
          <w:spacing w:val="-3"/>
          <w:position w:val="1"/>
        </w:rPr>
        <w:t xml:space="preserve"> </w:t>
      </w:r>
      <w:r>
        <w:rPr>
          <w:position w:val="1"/>
        </w:rPr>
        <w:t>simulated</w:t>
      </w:r>
      <w:r>
        <w:rPr>
          <w:spacing w:val="-3"/>
          <w:position w:val="1"/>
        </w:rPr>
        <w:t xml:space="preserve"> </w:t>
      </w:r>
      <w:r>
        <w:rPr>
          <w:position w:val="1"/>
        </w:rPr>
        <w:t>overall</w:t>
      </w:r>
      <w:r>
        <w:rPr>
          <w:spacing w:val="-3"/>
          <w:position w:val="1"/>
        </w:rPr>
        <w:t xml:space="preserve"> </w:t>
      </w:r>
      <w:r>
        <w:rPr>
          <w:position w:val="1"/>
        </w:rPr>
        <w:t>exposure</w:t>
      </w:r>
      <w:r>
        <w:rPr>
          <w:spacing w:val="-3"/>
          <w:position w:val="1"/>
        </w:rPr>
        <w:t xml:space="preserve"> </w:t>
      </w:r>
      <w:r>
        <w:rPr>
          <w:position w:val="1"/>
        </w:rPr>
        <w:t>(AUC</w:t>
      </w:r>
      <w:r>
        <w:rPr>
          <w:sz w:val="16"/>
        </w:rPr>
        <w:t>24,</w:t>
      </w:r>
      <w:r>
        <w:rPr>
          <w:spacing w:val="-3"/>
          <w:sz w:val="16"/>
        </w:rPr>
        <w:t xml:space="preserve"> </w:t>
      </w:r>
      <w:r>
        <w:rPr>
          <w:sz w:val="16"/>
        </w:rPr>
        <w:t>ss</w:t>
      </w:r>
      <w:r>
        <w:rPr>
          <w:position w:val="1"/>
        </w:rPr>
        <w:t>)</w:t>
      </w:r>
      <w:r>
        <w:rPr>
          <w:spacing w:val="-3"/>
          <w:position w:val="1"/>
        </w:rPr>
        <w:t xml:space="preserve"> </w:t>
      </w:r>
      <w:r>
        <w:rPr>
          <w:position w:val="1"/>
        </w:rPr>
        <w:t>was</w:t>
      </w:r>
      <w:r>
        <w:rPr>
          <w:spacing w:val="-3"/>
          <w:position w:val="1"/>
        </w:rPr>
        <w:t xml:space="preserve"> </w:t>
      </w:r>
      <w:r>
        <w:rPr>
          <w:position w:val="1"/>
        </w:rPr>
        <w:t>comparable</w:t>
      </w:r>
      <w:r>
        <w:rPr>
          <w:spacing w:val="-4"/>
          <w:position w:val="1"/>
        </w:rPr>
        <w:t xml:space="preserve"> </w:t>
      </w:r>
      <w:r>
        <w:rPr>
          <w:position w:val="1"/>
        </w:rPr>
        <w:t>for</w:t>
      </w:r>
      <w:r>
        <w:rPr>
          <w:spacing w:val="-3"/>
          <w:position w:val="1"/>
        </w:rPr>
        <w:t xml:space="preserve"> </w:t>
      </w:r>
      <w:r>
        <w:rPr>
          <w:position w:val="1"/>
        </w:rPr>
        <w:t>the</w:t>
      </w:r>
      <w:r>
        <w:rPr>
          <w:spacing w:val="-3"/>
          <w:position w:val="1"/>
        </w:rPr>
        <w:t xml:space="preserve"> </w:t>
      </w:r>
      <w:r>
        <w:rPr>
          <w:position w:val="1"/>
        </w:rPr>
        <w:t>equivalent</w:t>
      </w:r>
      <w:r>
        <w:rPr>
          <w:spacing w:val="-3"/>
          <w:position w:val="1"/>
        </w:rPr>
        <w:t xml:space="preserve"> </w:t>
      </w:r>
      <w:r>
        <w:rPr>
          <w:position w:val="1"/>
        </w:rPr>
        <w:t>doses</w:t>
      </w:r>
      <w:r>
        <w:rPr>
          <w:spacing w:val="-5"/>
          <w:position w:val="1"/>
        </w:rPr>
        <w:t xml:space="preserve"> </w:t>
      </w:r>
      <w:r>
        <w:rPr>
          <w:position w:val="1"/>
        </w:rPr>
        <w:t xml:space="preserve">across </w:t>
      </w:r>
      <w:r>
        <w:t>the different</w:t>
      </w:r>
      <w:r>
        <w:rPr>
          <w:spacing w:val="-1"/>
        </w:rPr>
        <w:t xml:space="preserve"> </w:t>
      </w:r>
      <w:r>
        <w:t>weight groups, indicating that</w:t>
      </w:r>
      <w:r>
        <w:rPr>
          <w:spacing w:val="-1"/>
        </w:rPr>
        <w:t xml:space="preserve"> </w:t>
      </w:r>
      <w:r>
        <w:t>the weight-based dose scheme</w:t>
      </w:r>
      <w:r>
        <w:rPr>
          <w:spacing w:val="-1"/>
        </w:rPr>
        <w:t xml:space="preserve"> </w:t>
      </w:r>
      <w:r>
        <w:t xml:space="preserve">provides similar exposure between the </w:t>
      </w:r>
      <w:proofErr w:type="spellStart"/>
      <w:r>
        <w:t>paediatric</w:t>
      </w:r>
      <w:proofErr w:type="spellEnd"/>
      <w:r>
        <w:t xml:space="preserve"> weight groups.</w:t>
      </w:r>
    </w:p>
    <w:p w14:paraId="26CCCA47" w14:textId="77777777" w:rsidR="008D42C5" w:rsidRDefault="00790BB7">
      <w:pPr>
        <w:pStyle w:val="Heading2"/>
        <w:numPr>
          <w:ilvl w:val="1"/>
          <w:numId w:val="2"/>
        </w:numPr>
        <w:tabs>
          <w:tab w:val="left" w:pos="781"/>
        </w:tabs>
        <w:spacing w:before="201"/>
        <w:ind w:left="781" w:hanging="561"/>
      </w:pPr>
      <w:bookmarkStart w:id="73" w:name="5.3_Preclinical_safety_data"/>
      <w:bookmarkEnd w:id="73"/>
      <w:r>
        <w:t>PRECLINICAL</w:t>
      </w:r>
      <w:r>
        <w:rPr>
          <w:spacing w:val="-1"/>
        </w:rPr>
        <w:t xml:space="preserve"> </w:t>
      </w:r>
      <w:r>
        <w:t>SAFETY</w:t>
      </w:r>
      <w:r>
        <w:rPr>
          <w:spacing w:val="-1"/>
        </w:rPr>
        <w:t xml:space="preserve"> </w:t>
      </w:r>
      <w:r>
        <w:rPr>
          <w:spacing w:val="-4"/>
        </w:rPr>
        <w:t>DATA</w:t>
      </w:r>
    </w:p>
    <w:p w14:paraId="1978CDF4" w14:textId="77777777" w:rsidR="008D42C5" w:rsidRDefault="00790BB7">
      <w:pPr>
        <w:pStyle w:val="Heading3"/>
        <w:spacing w:before="162"/>
      </w:pPr>
      <w:bookmarkStart w:id="74" w:name="Genotoxicity"/>
      <w:bookmarkEnd w:id="74"/>
      <w:r>
        <w:rPr>
          <w:spacing w:val="-2"/>
        </w:rPr>
        <w:t>Genotoxicity</w:t>
      </w:r>
    </w:p>
    <w:p w14:paraId="4A81BA0B" w14:textId="77777777" w:rsidR="008D42C5" w:rsidRDefault="00790BB7">
      <w:pPr>
        <w:pStyle w:val="BodyText"/>
        <w:spacing w:before="161" w:line="276" w:lineRule="auto"/>
        <w:ind w:right="242"/>
      </w:pPr>
      <w:r>
        <w:t>Palovarotene</w:t>
      </w:r>
      <w:r>
        <w:rPr>
          <w:spacing w:val="-3"/>
        </w:rPr>
        <w:t xml:space="preserve"> </w:t>
      </w:r>
      <w:r>
        <w:t>and</w:t>
      </w:r>
      <w:r>
        <w:rPr>
          <w:spacing w:val="-3"/>
        </w:rPr>
        <w:t xml:space="preserve"> </w:t>
      </w:r>
      <w:r>
        <w:t>its</w:t>
      </w:r>
      <w:r>
        <w:rPr>
          <w:spacing w:val="-3"/>
        </w:rPr>
        <w:t xml:space="preserve"> </w:t>
      </w:r>
      <w:r>
        <w:t>four</w:t>
      </w:r>
      <w:r>
        <w:rPr>
          <w:spacing w:val="-3"/>
        </w:rPr>
        <w:t xml:space="preserve"> </w:t>
      </w:r>
      <w:r>
        <w:t>major</w:t>
      </w:r>
      <w:r>
        <w:rPr>
          <w:spacing w:val="-3"/>
        </w:rPr>
        <w:t xml:space="preserve"> </w:t>
      </w:r>
      <w:r>
        <w:t>metabolites</w:t>
      </w:r>
      <w:r>
        <w:rPr>
          <w:spacing w:val="-3"/>
        </w:rPr>
        <w:t xml:space="preserve"> </w:t>
      </w:r>
      <w:r>
        <w:t>were</w:t>
      </w:r>
      <w:r>
        <w:rPr>
          <w:spacing w:val="-4"/>
        </w:rPr>
        <w:t xml:space="preserve"> </w:t>
      </w:r>
      <w:r>
        <w:t>negative</w:t>
      </w:r>
      <w:r>
        <w:rPr>
          <w:spacing w:val="-3"/>
        </w:rPr>
        <w:t xml:space="preserve"> </w:t>
      </w:r>
      <w:r>
        <w:t>in</w:t>
      </w:r>
      <w:r>
        <w:rPr>
          <w:spacing w:val="-3"/>
        </w:rPr>
        <w:t xml:space="preserve"> </w:t>
      </w:r>
      <w:r>
        <w:t>assays</w:t>
      </w:r>
      <w:r>
        <w:rPr>
          <w:spacing w:val="-3"/>
        </w:rPr>
        <w:t xml:space="preserve"> </w:t>
      </w:r>
      <w:r>
        <w:t>for</w:t>
      </w:r>
      <w:r>
        <w:rPr>
          <w:spacing w:val="-3"/>
        </w:rPr>
        <w:t xml:space="preserve"> </w:t>
      </w:r>
      <w:r>
        <w:t>mutagenicity</w:t>
      </w:r>
      <w:r>
        <w:rPr>
          <w:spacing w:val="-5"/>
        </w:rPr>
        <w:t xml:space="preserve"> </w:t>
      </w:r>
      <w:r>
        <w:t>in bacteria (</w:t>
      </w:r>
      <w:proofErr w:type="gramStart"/>
      <w:r>
        <w:t>Ames</w:t>
      </w:r>
      <w:proofErr w:type="gramEnd"/>
      <w:r>
        <w:t xml:space="preserve"> test) and showed no direct clastogenic activity in vitro (chromosomal aberration assays in human lymphocytes). Negative results for </w:t>
      </w:r>
      <w:proofErr w:type="spellStart"/>
      <w:r>
        <w:t>clastogenicity</w:t>
      </w:r>
      <w:proofErr w:type="spellEnd"/>
      <w:r>
        <w:t xml:space="preserve"> were also obtained for palovarotene in vivo in the mouse bone marrow micronucleus test.</w:t>
      </w:r>
    </w:p>
    <w:p w14:paraId="6DCB1EDF" w14:textId="77777777" w:rsidR="008D42C5" w:rsidRDefault="00790BB7">
      <w:pPr>
        <w:pStyle w:val="Heading3"/>
      </w:pPr>
      <w:bookmarkStart w:id="75" w:name="Carcinogenicity"/>
      <w:bookmarkEnd w:id="75"/>
      <w:r>
        <w:rPr>
          <w:spacing w:val="-2"/>
        </w:rPr>
        <w:t>Carcinogenicity</w:t>
      </w:r>
    </w:p>
    <w:p w14:paraId="246C39EA" w14:textId="77777777" w:rsidR="008D42C5" w:rsidRDefault="00790BB7">
      <w:pPr>
        <w:pStyle w:val="BodyText"/>
        <w:spacing w:before="161"/>
      </w:pPr>
      <w:r>
        <w:t>Carcinogenicity</w:t>
      </w:r>
      <w:r>
        <w:rPr>
          <w:spacing w:val="-3"/>
        </w:rPr>
        <w:t xml:space="preserve"> </w:t>
      </w:r>
      <w:r>
        <w:t>studies</w:t>
      </w:r>
      <w:r>
        <w:rPr>
          <w:spacing w:val="-2"/>
        </w:rPr>
        <w:t xml:space="preserve"> </w:t>
      </w:r>
      <w:r>
        <w:t>have not</w:t>
      </w:r>
      <w:r>
        <w:rPr>
          <w:spacing w:val="-1"/>
        </w:rPr>
        <w:t xml:space="preserve"> </w:t>
      </w:r>
      <w:r>
        <w:t>been conducted</w:t>
      </w:r>
      <w:r>
        <w:rPr>
          <w:spacing w:val="-1"/>
        </w:rPr>
        <w:t xml:space="preserve"> </w:t>
      </w:r>
      <w:r>
        <w:t xml:space="preserve">with </w:t>
      </w:r>
      <w:r>
        <w:rPr>
          <w:spacing w:val="-2"/>
        </w:rPr>
        <w:t>palovarotene.</w:t>
      </w:r>
    </w:p>
    <w:p w14:paraId="66F684DF" w14:textId="77777777" w:rsidR="008D42C5" w:rsidRDefault="00790BB7">
      <w:pPr>
        <w:pStyle w:val="Heading1"/>
        <w:numPr>
          <w:ilvl w:val="0"/>
          <w:numId w:val="2"/>
        </w:numPr>
        <w:tabs>
          <w:tab w:val="left" w:pos="652"/>
        </w:tabs>
        <w:ind w:hanging="432"/>
      </w:pPr>
      <w:bookmarkStart w:id="76" w:name="6_Pharmaceutical_particulars"/>
      <w:bookmarkEnd w:id="76"/>
      <w:r>
        <w:rPr>
          <w:spacing w:val="-2"/>
        </w:rPr>
        <w:t>PHARMACEUTICAL</w:t>
      </w:r>
      <w:r>
        <w:rPr>
          <w:spacing w:val="-1"/>
        </w:rPr>
        <w:t xml:space="preserve"> </w:t>
      </w:r>
      <w:r>
        <w:rPr>
          <w:spacing w:val="-2"/>
        </w:rPr>
        <w:t>PARTICULARS</w:t>
      </w:r>
    </w:p>
    <w:p w14:paraId="1A544810" w14:textId="77777777" w:rsidR="008D42C5" w:rsidRDefault="00790BB7">
      <w:pPr>
        <w:pStyle w:val="Heading2"/>
        <w:numPr>
          <w:ilvl w:val="1"/>
          <w:numId w:val="2"/>
        </w:numPr>
        <w:tabs>
          <w:tab w:val="left" w:pos="781"/>
        </w:tabs>
        <w:spacing w:before="168"/>
        <w:ind w:left="781" w:hanging="561"/>
      </w:pPr>
      <w:bookmarkStart w:id="77" w:name="6.1_List_of_excipients"/>
      <w:bookmarkEnd w:id="77"/>
      <w:r>
        <w:t>LIST</w:t>
      </w:r>
      <w:r>
        <w:rPr>
          <w:spacing w:val="-1"/>
        </w:rPr>
        <w:t xml:space="preserve"> </w:t>
      </w:r>
      <w:r>
        <w:t xml:space="preserve">OF </w:t>
      </w:r>
      <w:r>
        <w:rPr>
          <w:spacing w:val="-2"/>
        </w:rPr>
        <w:t>EXCIPIENTS</w:t>
      </w:r>
    </w:p>
    <w:p w14:paraId="2E5D5A9E" w14:textId="77777777" w:rsidR="008D42C5" w:rsidRDefault="00790BB7">
      <w:pPr>
        <w:pStyle w:val="BodyText"/>
        <w:spacing w:before="161"/>
      </w:pPr>
      <w:r>
        <w:rPr>
          <w:u w:val="single"/>
        </w:rPr>
        <w:t>Capsule</w:t>
      </w:r>
      <w:r>
        <w:rPr>
          <w:spacing w:val="-2"/>
          <w:u w:val="single"/>
        </w:rPr>
        <w:t xml:space="preserve"> content:</w:t>
      </w:r>
    </w:p>
    <w:p w14:paraId="4E6A19D8" w14:textId="77777777" w:rsidR="008D42C5" w:rsidRDefault="00790BB7">
      <w:pPr>
        <w:pStyle w:val="BodyText"/>
        <w:spacing w:before="200" w:line="276" w:lineRule="auto"/>
        <w:ind w:right="6988"/>
      </w:pPr>
      <w:r>
        <w:t xml:space="preserve">Lactose monohydrate </w:t>
      </w:r>
      <w:r>
        <w:rPr>
          <w:spacing w:val="-2"/>
        </w:rPr>
        <w:t xml:space="preserve">Povidone </w:t>
      </w:r>
      <w:r>
        <w:t>Croscarmellose</w:t>
      </w:r>
      <w:r>
        <w:rPr>
          <w:spacing w:val="-15"/>
        </w:rPr>
        <w:t xml:space="preserve"> </w:t>
      </w:r>
      <w:r>
        <w:t xml:space="preserve">sodium </w:t>
      </w:r>
      <w:proofErr w:type="spellStart"/>
      <w:r>
        <w:t>Sodium</w:t>
      </w:r>
      <w:proofErr w:type="spellEnd"/>
      <w:r>
        <w:t xml:space="preserve"> lauryl sulfate</w:t>
      </w:r>
    </w:p>
    <w:p w14:paraId="576E4105" w14:textId="77777777" w:rsidR="008D42C5" w:rsidRDefault="00790BB7">
      <w:pPr>
        <w:pStyle w:val="BodyText"/>
        <w:spacing w:before="1" w:line="276" w:lineRule="auto"/>
        <w:ind w:right="6533"/>
      </w:pPr>
      <w:r>
        <w:t>Microcrystalline</w:t>
      </w:r>
      <w:r>
        <w:rPr>
          <w:spacing w:val="-15"/>
        </w:rPr>
        <w:t xml:space="preserve"> </w:t>
      </w:r>
      <w:r>
        <w:t>cellulose Magnesium stearate</w:t>
      </w:r>
    </w:p>
    <w:p w14:paraId="3BC13695" w14:textId="77777777" w:rsidR="008D42C5" w:rsidRDefault="008D42C5">
      <w:pPr>
        <w:pStyle w:val="BodyText"/>
        <w:spacing w:before="41"/>
        <w:ind w:left="0"/>
      </w:pPr>
    </w:p>
    <w:p w14:paraId="7E57BCD4" w14:textId="77777777" w:rsidR="008D42C5" w:rsidRDefault="00790BB7">
      <w:pPr>
        <w:pStyle w:val="BodyText"/>
      </w:pPr>
      <w:r>
        <w:rPr>
          <w:u w:val="single"/>
        </w:rPr>
        <w:t>Capsule</w:t>
      </w:r>
      <w:r>
        <w:rPr>
          <w:spacing w:val="-2"/>
          <w:u w:val="single"/>
        </w:rPr>
        <w:t xml:space="preserve"> shell:</w:t>
      </w:r>
    </w:p>
    <w:p w14:paraId="06F414E5" w14:textId="77777777" w:rsidR="008D42C5" w:rsidRDefault="00790BB7">
      <w:pPr>
        <w:pStyle w:val="BodyText"/>
        <w:spacing w:before="200"/>
      </w:pPr>
      <w:r>
        <w:rPr>
          <w:spacing w:val="-2"/>
        </w:rPr>
        <w:t>Gelatin</w:t>
      </w:r>
    </w:p>
    <w:p w14:paraId="5CD23CAD" w14:textId="77777777" w:rsidR="008D42C5" w:rsidRDefault="00790BB7">
      <w:pPr>
        <w:pStyle w:val="BodyText"/>
        <w:spacing w:before="41"/>
      </w:pPr>
      <w:r>
        <w:t>Titanium</w:t>
      </w:r>
      <w:r>
        <w:rPr>
          <w:spacing w:val="-1"/>
        </w:rPr>
        <w:t xml:space="preserve"> </w:t>
      </w:r>
      <w:r>
        <w:rPr>
          <w:spacing w:val="-2"/>
        </w:rPr>
        <w:t>dioxide</w:t>
      </w:r>
    </w:p>
    <w:p w14:paraId="086EAE7D" w14:textId="77777777" w:rsidR="008D42C5" w:rsidRDefault="008D42C5">
      <w:pPr>
        <w:pStyle w:val="BodyText"/>
        <w:spacing w:before="83"/>
        <w:ind w:left="0"/>
      </w:pPr>
    </w:p>
    <w:p w14:paraId="1928ABA2" w14:textId="77777777" w:rsidR="008D42C5" w:rsidRDefault="00790BB7">
      <w:pPr>
        <w:pStyle w:val="BodyText"/>
      </w:pPr>
      <w:r>
        <w:rPr>
          <w:u w:val="single"/>
        </w:rPr>
        <w:t>Printing</w:t>
      </w:r>
      <w:r>
        <w:rPr>
          <w:spacing w:val="-1"/>
          <w:u w:val="single"/>
        </w:rPr>
        <w:t xml:space="preserve"> </w:t>
      </w:r>
      <w:r>
        <w:rPr>
          <w:spacing w:val="-4"/>
          <w:u w:val="single"/>
        </w:rPr>
        <w:t>ink:</w:t>
      </w:r>
    </w:p>
    <w:p w14:paraId="484D1E7F" w14:textId="77777777" w:rsidR="008D42C5" w:rsidRDefault="00790BB7">
      <w:pPr>
        <w:pStyle w:val="BodyText"/>
        <w:spacing w:before="200" w:line="276" w:lineRule="auto"/>
        <w:ind w:right="7632"/>
      </w:pPr>
      <w:r>
        <w:rPr>
          <w:spacing w:val="-2"/>
        </w:rPr>
        <w:t xml:space="preserve">Shellac </w:t>
      </w:r>
      <w:r>
        <w:t>Propylene</w:t>
      </w:r>
      <w:r>
        <w:rPr>
          <w:spacing w:val="-15"/>
        </w:rPr>
        <w:t xml:space="preserve"> </w:t>
      </w:r>
      <w:proofErr w:type="gramStart"/>
      <w:r>
        <w:t>glycol</w:t>
      </w:r>
      <w:proofErr w:type="gramEnd"/>
    </w:p>
    <w:p w14:paraId="5197D443" w14:textId="77777777" w:rsidR="008D42C5" w:rsidRDefault="00790BB7">
      <w:pPr>
        <w:pStyle w:val="BodyText"/>
        <w:spacing w:line="276" w:lineRule="auto"/>
        <w:ind w:right="6988"/>
      </w:pPr>
      <w:r>
        <w:t>Potassium</w:t>
      </w:r>
      <w:r>
        <w:rPr>
          <w:spacing w:val="-15"/>
        </w:rPr>
        <w:t xml:space="preserve"> </w:t>
      </w:r>
      <w:r>
        <w:t>hydroxide Iron oxide black</w:t>
      </w:r>
    </w:p>
    <w:p w14:paraId="48B6FE48" w14:textId="77777777" w:rsidR="008D42C5" w:rsidRDefault="008D42C5">
      <w:pPr>
        <w:pStyle w:val="BodyText"/>
        <w:spacing w:before="241"/>
        <w:ind w:left="0"/>
      </w:pPr>
    </w:p>
    <w:p w14:paraId="2F45F83C" w14:textId="77777777" w:rsidR="008D42C5" w:rsidRDefault="00790BB7">
      <w:pPr>
        <w:pStyle w:val="Heading2"/>
        <w:numPr>
          <w:ilvl w:val="1"/>
          <w:numId w:val="2"/>
        </w:numPr>
        <w:tabs>
          <w:tab w:val="left" w:pos="787"/>
        </w:tabs>
        <w:spacing w:before="1"/>
        <w:ind w:left="787" w:hanging="567"/>
      </w:pPr>
      <w:bookmarkStart w:id="78" w:name="6.2_Incompatibilities"/>
      <w:bookmarkEnd w:id="78"/>
      <w:r>
        <w:rPr>
          <w:spacing w:val="-2"/>
        </w:rPr>
        <w:t>INCOMPATIBILITIES</w:t>
      </w:r>
    </w:p>
    <w:p w14:paraId="2A50D4BD" w14:textId="77777777" w:rsidR="008D42C5" w:rsidRDefault="00790BB7">
      <w:pPr>
        <w:pStyle w:val="BodyText"/>
        <w:spacing w:before="162" w:line="276" w:lineRule="auto"/>
      </w:pPr>
      <w:r>
        <w:t>Incompatibilities</w:t>
      </w:r>
      <w:r>
        <w:rPr>
          <w:spacing w:val="-3"/>
        </w:rPr>
        <w:t xml:space="preserve"> </w:t>
      </w:r>
      <w:r>
        <w:t>were</w:t>
      </w:r>
      <w:r>
        <w:rPr>
          <w:spacing w:val="-3"/>
        </w:rPr>
        <w:t xml:space="preserve"> </w:t>
      </w:r>
      <w:r>
        <w:t>either</w:t>
      </w:r>
      <w:r>
        <w:rPr>
          <w:spacing w:val="-3"/>
        </w:rPr>
        <w:t xml:space="preserve"> </w:t>
      </w:r>
      <w:r>
        <w:t>not</w:t>
      </w:r>
      <w:r>
        <w:rPr>
          <w:spacing w:val="-3"/>
        </w:rPr>
        <w:t xml:space="preserve"> </w:t>
      </w:r>
      <w:r>
        <w:t>assessed</w:t>
      </w:r>
      <w:r>
        <w:rPr>
          <w:spacing w:val="-3"/>
        </w:rPr>
        <w:t xml:space="preserve"> </w:t>
      </w:r>
      <w:r>
        <w:t>or</w:t>
      </w:r>
      <w:r>
        <w:rPr>
          <w:spacing w:val="-3"/>
        </w:rPr>
        <w:t xml:space="preserve"> </w:t>
      </w:r>
      <w:r>
        <w:t>not</w:t>
      </w:r>
      <w:r>
        <w:rPr>
          <w:spacing w:val="-4"/>
        </w:rPr>
        <w:t xml:space="preserve"> </w:t>
      </w:r>
      <w:r>
        <w:t>identified</w:t>
      </w:r>
      <w:r>
        <w:rPr>
          <w:spacing w:val="-3"/>
        </w:rPr>
        <w:t xml:space="preserve"> </w:t>
      </w:r>
      <w:r>
        <w:t>as</w:t>
      </w:r>
      <w:r>
        <w:rPr>
          <w:spacing w:val="-3"/>
        </w:rPr>
        <w:t xml:space="preserve"> </w:t>
      </w:r>
      <w:r>
        <w:t>part</w:t>
      </w:r>
      <w:r>
        <w:rPr>
          <w:spacing w:val="-3"/>
        </w:rPr>
        <w:t xml:space="preserve"> </w:t>
      </w:r>
      <w:r>
        <w:t>of</w:t>
      </w:r>
      <w:r>
        <w:rPr>
          <w:spacing w:val="-3"/>
        </w:rPr>
        <w:t xml:space="preserve"> </w:t>
      </w:r>
      <w:r>
        <w:t>the</w:t>
      </w:r>
      <w:r>
        <w:rPr>
          <w:spacing w:val="-5"/>
        </w:rPr>
        <w:t xml:space="preserve"> </w:t>
      </w:r>
      <w:r>
        <w:t>registration</w:t>
      </w:r>
      <w:r>
        <w:rPr>
          <w:spacing w:val="-3"/>
        </w:rPr>
        <w:t xml:space="preserve"> </w:t>
      </w:r>
      <w:r>
        <w:t>of</w:t>
      </w:r>
      <w:r>
        <w:rPr>
          <w:spacing w:val="-4"/>
        </w:rPr>
        <w:t xml:space="preserve"> </w:t>
      </w:r>
      <w:r>
        <w:t xml:space="preserve">this </w:t>
      </w:r>
      <w:r>
        <w:rPr>
          <w:spacing w:val="-2"/>
        </w:rPr>
        <w:t>medicine.</w:t>
      </w:r>
    </w:p>
    <w:p w14:paraId="79FE2050" w14:textId="77777777" w:rsidR="008D42C5" w:rsidRDefault="00790BB7">
      <w:pPr>
        <w:pStyle w:val="BodyText"/>
        <w:spacing w:before="199"/>
      </w:pPr>
      <w:r>
        <w:t>See</w:t>
      </w:r>
      <w:r>
        <w:rPr>
          <w:spacing w:val="-3"/>
        </w:rPr>
        <w:t xml:space="preserve"> </w:t>
      </w:r>
      <w:r>
        <w:t>Section</w:t>
      </w:r>
      <w:r>
        <w:rPr>
          <w:spacing w:val="-1"/>
        </w:rPr>
        <w:t xml:space="preserve"> </w:t>
      </w:r>
      <w:r>
        <w:t>4.5 INTERACTIONS WITH</w:t>
      </w:r>
      <w:r>
        <w:rPr>
          <w:spacing w:val="-1"/>
        </w:rPr>
        <w:t xml:space="preserve"> </w:t>
      </w:r>
      <w:r>
        <w:t>OTHER MEDICINES</w:t>
      </w:r>
      <w:r>
        <w:rPr>
          <w:spacing w:val="-1"/>
        </w:rPr>
        <w:t xml:space="preserve"> </w:t>
      </w:r>
      <w:r>
        <w:t xml:space="preserve">AND OTHER FORMS </w:t>
      </w:r>
      <w:r>
        <w:rPr>
          <w:spacing w:val="-5"/>
        </w:rPr>
        <w:t>OF</w:t>
      </w:r>
    </w:p>
    <w:p w14:paraId="252A8C1C" w14:textId="77777777" w:rsidR="008D42C5" w:rsidRDefault="00790BB7">
      <w:pPr>
        <w:pStyle w:val="BodyText"/>
        <w:spacing w:before="42" w:line="276" w:lineRule="auto"/>
        <w:ind w:right="412"/>
      </w:pPr>
      <w:r>
        <w:t>INTERACTIONS</w:t>
      </w:r>
      <w:r>
        <w:rPr>
          <w:spacing w:val="-5"/>
        </w:rPr>
        <w:t xml:space="preserve"> </w:t>
      </w:r>
      <w:r>
        <w:t>for</w:t>
      </w:r>
      <w:r>
        <w:rPr>
          <w:spacing w:val="-4"/>
        </w:rPr>
        <w:t xml:space="preserve"> </w:t>
      </w:r>
      <w:r>
        <w:t>other</w:t>
      </w:r>
      <w:r>
        <w:rPr>
          <w:spacing w:val="-4"/>
        </w:rPr>
        <w:t xml:space="preserve"> </w:t>
      </w:r>
      <w:r>
        <w:t>medicinal</w:t>
      </w:r>
      <w:r>
        <w:rPr>
          <w:spacing w:val="-4"/>
        </w:rPr>
        <w:t xml:space="preserve"> </w:t>
      </w:r>
      <w:r>
        <w:t>products</w:t>
      </w:r>
      <w:r>
        <w:rPr>
          <w:spacing w:val="-5"/>
        </w:rPr>
        <w:t xml:space="preserve"> </w:t>
      </w:r>
      <w:r>
        <w:t>which</w:t>
      </w:r>
      <w:r>
        <w:rPr>
          <w:spacing w:val="-4"/>
        </w:rPr>
        <w:t xml:space="preserve"> </w:t>
      </w:r>
      <w:r>
        <w:t>should</w:t>
      </w:r>
      <w:r>
        <w:rPr>
          <w:spacing w:val="-4"/>
        </w:rPr>
        <w:t xml:space="preserve"> </w:t>
      </w:r>
      <w:r>
        <w:t>be</w:t>
      </w:r>
      <w:r>
        <w:rPr>
          <w:spacing w:val="-4"/>
        </w:rPr>
        <w:t xml:space="preserve"> </w:t>
      </w:r>
      <w:r>
        <w:t>avoided</w:t>
      </w:r>
      <w:r>
        <w:rPr>
          <w:spacing w:val="-6"/>
        </w:rPr>
        <w:t xml:space="preserve"> </w:t>
      </w:r>
      <w:r>
        <w:t>during</w:t>
      </w:r>
      <w:r>
        <w:rPr>
          <w:spacing w:val="-4"/>
        </w:rPr>
        <w:t xml:space="preserve"> </w:t>
      </w:r>
      <w:r>
        <w:t>treatment with SOHONOS.</w:t>
      </w:r>
    </w:p>
    <w:p w14:paraId="7F2A420A" w14:textId="77777777" w:rsidR="008D42C5" w:rsidRDefault="00790BB7">
      <w:pPr>
        <w:pStyle w:val="Heading2"/>
        <w:numPr>
          <w:ilvl w:val="1"/>
          <w:numId w:val="2"/>
        </w:numPr>
        <w:tabs>
          <w:tab w:val="left" w:pos="787"/>
        </w:tabs>
        <w:spacing w:before="62"/>
        <w:ind w:left="787" w:hanging="567"/>
      </w:pPr>
      <w:bookmarkStart w:id="79" w:name="6.3_Shelf_life"/>
      <w:bookmarkEnd w:id="79"/>
      <w:r>
        <w:lastRenderedPageBreak/>
        <w:t>SHELF</w:t>
      </w:r>
      <w:r>
        <w:rPr>
          <w:spacing w:val="-1"/>
        </w:rPr>
        <w:t xml:space="preserve"> </w:t>
      </w:r>
      <w:r>
        <w:rPr>
          <w:spacing w:val="-4"/>
        </w:rPr>
        <w:t>LIFE</w:t>
      </w:r>
    </w:p>
    <w:p w14:paraId="1334836E" w14:textId="77777777" w:rsidR="008D42C5" w:rsidRDefault="00790BB7">
      <w:pPr>
        <w:pStyle w:val="BodyText"/>
        <w:spacing w:before="160" w:line="276" w:lineRule="auto"/>
        <w:ind w:right="242"/>
      </w:pPr>
      <w:r>
        <w:t>In Australia, information on the shelf life can be found on the public summary of the Australian</w:t>
      </w:r>
      <w:r>
        <w:rPr>
          <w:spacing w:val="-3"/>
        </w:rPr>
        <w:t xml:space="preserve"> </w:t>
      </w:r>
      <w:r>
        <w:t>Register</w:t>
      </w:r>
      <w:r>
        <w:rPr>
          <w:spacing w:val="-3"/>
        </w:rPr>
        <w:t xml:space="preserve"> </w:t>
      </w:r>
      <w:r>
        <w:t>of</w:t>
      </w:r>
      <w:r>
        <w:rPr>
          <w:spacing w:val="-3"/>
        </w:rPr>
        <w:t xml:space="preserve"> </w:t>
      </w:r>
      <w:r>
        <w:t>Therapeutic</w:t>
      </w:r>
      <w:r>
        <w:rPr>
          <w:spacing w:val="-3"/>
        </w:rPr>
        <w:t xml:space="preserve"> </w:t>
      </w:r>
      <w:r>
        <w:t>Goods</w:t>
      </w:r>
      <w:r>
        <w:rPr>
          <w:spacing w:val="-3"/>
        </w:rPr>
        <w:t xml:space="preserve"> </w:t>
      </w:r>
      <w:r>
        <w:t>(ARTG).</w:t>
      </w:r>
      <w:r>
        <w:rPr>
          <w:spacing w:val="-3"/>
        </w:rPr>
        <w:t xml:space="preserve"> </w:t>
      </w:r>
      <w:r>
        <w:t>The</w:t>
      </w:r>
      <w:r>
        <w:rPr>
          <w:spacing w:val="-3"/>
        </w:rPr>
        <w:t xml:space="preserve"> </w:t>
      </w:r>
      <w:r>
        <w:t>expiry</w:t>
      </w:r>
      <w:r>
        <w:rPr>
          <w:spacing w:val="-3"/>
        </w:rPr>
        <w:t xml:space="preserve"> </w:t>
      </w:r>
      <w:r>
        <w:t>date</w:t>
      </w:r>
      <w:r>
        <w:rPr>
          <w:spacing w:val="-3"/>
        </w:rPr>
        <w:t xml:space="preserve"> </w:t>
      </w:r>
      <w:r>
        <w:t>can</w:t>
      </w:r>
      <w:r>
        <w:rPr>
          <w:spacing w:val="-5"/>
        </w:rPr>
        <w:t xml:space="preserve"> </w:t>
      </w:r>
      <w:r>
        <w:t>be found</w:t>
      </w:r>
      <w:r>
        <w:rPr>
          <w:spacing w:val="-3"/>
        </w:rPr>
        <w:t xml:space="preserve"> </w:t>
      </w:r>
      <w:r>
        <w:t>on</w:t>
      </w:r>
      <w:r>
        <w:rPr>
          <w:spacing w:val="-4"/>
        </w:rPr>
        <w:t xml:space="preserve"> </w:t>
      </w:r>
      <w:r>
        <w:t xml:space="preserve">the </w:t>
      </w:r>
      <w:r>
        <w:rPr>
          <w:spacing w:val="-2"/>
        </w:rPr>
        <w:t>packaging.</w:t>
      </w:r>
    </w:p>
    <w:p w14:paraId="60A2C7EF" w14:textId="77777777" w:rsidR="008D42C5" w:rsidRDefault="00790BB7">
      <w:pPr>
        <w:pStyle w:val="Heading2"/>
        <w:numPr>
          <w:ilvl w:val="1"/>
          <w:numId w:val="2"/>
        </w:numPr>
        <w:tabs>
          <w:tab w:val="left" w:pos="787"/>
        </w:tabs>
        <w:spacing w:before="202"/>
        <w:ind w:left="787" w:hanging="567"/>
      </w:pPr>
      <w:bookmarkStart w:id="80" w:name="6.4_Special_precautions_for_storage"/>
      <w:bookmarkEnd w:id="80"/>
      <w:r>
        <w:t>SPECIAL</w:t>
      </w:r>
      <w:r>
        <w:rPr>
          <w:spacing w:val="-1"/>
        </w:rPr>
        <w:t xml:space="preserve"> </w:t>
      </w:r>
      <w:r>
        <w:t>PRECAUTIONS</w:t>
      </w:r>
      <w:r>
        <w:rPr>
          <w:spacing w:val="-1"/>
        </w:rPr>
        <w:t xml:space="preserve"> </w:t>
      </w:r>
      <w:r>
        <w:t xml:space="preserve">FOR </w:t>
      </w:r>
      <w:r>
        <w:rPr>
          <w:spacing w:val="-2"/>
        </w:rPr>
        <w:t>STORAGE</w:t>
      </w:r>
    </w:p>
    <w:p w14:paraId="5FDD05C5" w14:textId="77777777" w:rsidR="008D42C5" w:rsidRDefault="00790BB7">
      <w:pPr>
        <w:pStyle w:val="BodyText"/>
        <w:spacing w:before="241"/>
      </w:pPr>
      <w:r>
        <w:t>Store</w:t>
      </w:r>
      <w:r>
        <w:rPr>
          <w:spacing w:val="-1"/>
        </w:rPr>
        <w:t xml:space="preserve"> </w:t>
      </w:r>
      <w:r>
        <w:t>below</w:t>
      </w:r>
      <w:r>
        <w:rPr>
          <w:spacing w:val="-1"/>
        </w:rPr>
        <w:t xml:space="preserve"> </w:t>
      </w:r>
      <w:r>
        <w:t>25℃. Protect</w:t>
      </w:r>
      <w:r>
        <w:rPr>
          <w:spacing w:val="-1"/>
        </w:rPr>
        <w:t xml:space="preserve"> </w:t>
      </w:r>
      <w:r>
        <w:t xml:space="preserve">from </w:t>
      </w:r>
      <w:r>
        <w:rPr>
          <w:spacing w:val="-2"/>
        </w:rPr>
        <w:t>light.</w:t>
      </w:r>
    </w:p>
    <w:p w14:paraId="3D3350A0" w14:textId="77777777" w:rsidR="008D42C5" w:rsidRDefault="00790BB7">
      <w:pPr>
        <w:pStyle w:val="Heading2"/>
        <w:numPr>
          <w:ilvl w:val="1"/>
          <w:numId w:val="2"/>
        </w:numPr>
        <w:tabs>
          <w:tab w:val="left" w:pos="796"/>
        </w:tabs>
        <w:spacing w:before="241"/>
        <w:ind w:left="796" w:hanging="576"/>
      </w:pPr>
      <w:bookmarkStart w:id="81" w:name="6.5_Nature_and_contents_of_container"/>
      <w:bookmarkEnd w:id="81"/>
      <w:r>
        <w:t>NATURE</w:t>
      </w:r>
      <w:r>
        <w:rPr>
          <w:spacing w:val="-1"/>
        </w:rPr>
        <w:t xml:space="preserve"> </w:t>
      </w:r>
      <w:r>
        <w:t>AND</w:t>
      </w:r>
      <w:r>
        <w:rPr>
          <w:spacing w:val="-1"/>
        </w:rPr>
        <w:t xml:space="preserve"> </w:t>
      </w:r>
      <w:r>
        <w:t>CONTENTS</w:t>
      </w:r>
      <w:r>
        <w:rPr>
          <w:spacing w:val="-1"/>
        </w:rPr>
        <w:t xml:space="preserve"> </w:t>
      </w:r>
      <w:r>
        <w:t>OF</w:t>
      </w:r>
      <w:r>
        <w:rPr>
          <w:spacing w:val="1"/>
        </w:rPr>
        <w:t xml:space="preserve"> </w:t>
      </w:r>
      <w:r>
        <w:rPr>
          <w:spacing w:val="-2"/>
        </w:rPr>
        <w:t>CONTAINER</w:t>
      </w:r>
    </w:p>
    <w:p w14:paraId="74A8DFD7" w14:textId="77777777" w:rsidR="008D42C5" w:rsidRDefault="00790BB7">
      <w:pPr>
        <w:pStyle w:val="BodyText"/>
        <w:spacing w:before="161"/>
        <w:ind w:right="304"/>
      </w:pPr>
      <w:r>
        <w:t>Capsules</w:t>
      </w:r>
      <w:r>
        <w:rPr>
          <w:spacing w:val="-4"/>
        </w:rPr>
        <w:t xml:space="preserve"> </w:t>
      </w:r>
      <w:r>
        <w:t>are</w:t>
      </w:r>
      <w:r>
        <w:rPr>
          <w:spacing w:val="-5"/>
        </w:rPr>
        <w:t xml:space="preserve"> </w:t>
      </w:r>
      <w:r>
        <w:t>packaged</w:t>
      </w:r>
      <w:r>
        <w:rPr>
          <w:spacing w:val="-4"/>
        </w:rPr>
        <w:t xml:space="preserve"> </w:t>
      </w:r>
      <w:r>
        <w:t>into</w:t>
      </w:r>
      <w:r>
        <w:rPr>
          <w:spacing w:val="-4"/>
        </w:rPr>
        <w:t xml:space="preserve"> </w:t>
      </w:r>
      <w:r>
        <w:t>a</w:t>
      </w:r>
      <w:r>
        <w:rPr>
          <w:spacing w:val="-4"/>
        </w:rPr>
        <w:t xml:space="preserve"> </w:t>
      </w:r>
      <w:r>
        <w:t>blister</w:t>
      </w:r>
      <w:r>
        <w:rPr>
          <w:spacing w:val="-2"/>
        </w:rPr>
        <w:t xml:space="preserve"> </w:t>
      </w:r>
      <w:r>
        <w:t>strip</w:t>
      </w:r>
      <w:r>
        <w:rPr>
          <w:spacing w:val="-5"/>
        </w:rPr>
        <w:t xml:space="preserve"> </w:t>
      </w:r>
      <w:r>
        <w:t>composed</w:t>
      </w:r>
      <w:r>
        <w:rPr>
          <w:spacing w:val="-4"/>
        </w:rPr>
        <w:t xml:space="preserve"> </w:t>
      </w:r>
      <w:r>
        <w:t>of</w:t>
      </w:r>
      <w:r>
        <w:rPr>
          <w:spacing w:val="-4"/>
        </w:rPr>
        <w:t xml:space="preserve"> </w:t>
      </w:r>
      <w:r>
        <w:t>PVC/PCTFE</w:t>
      </w:r>
      <w:r>
        <w:rPr>
          <w:spacing w:val="-5"/>
        </w:rPr>
        <w:t xml:space="preserve"> </w:t>
      </w:r>
      <w:r>
        <w:t>(polyvinylchloride/poly- chloro-tri-</w:t>
      </w:r>
      <w:proofErr w:type="spellStart"/>
      <w:r>
        <w:t>fluoro</w:t>
      </w:r>
      <w:proofErr w:type="spellEnd"/>
      <w:r>
        <w:t xml:space="preserve">-ethylene) backed with push-through </w:t>
      </w:r>
      <w:proofErr w:type="spellStart"/>
      <w:r>
        <w:t>aluminium</w:t>
      </w:r>
      <w:proofErr w:type="spellEnd"/>
      <w:r>
        <w:t xml:space="preserve"> foil. The blister strips are then packaged into a carton.</w:t>
      </w:r>
    </w:p>
    <w:p w14:paraId="0DA03385" w14:textId="77777777" w:rsidR="008D42C5" w:rsidRDefault="008D42C5">
      <w:pPr>
        <w:pStyle w:val="BodyText"/>
        <w:ind w:left="0"/>
      </w:pPr>
    </w:p>
    <w:p w14:paraId="55E524E5" w14:textId="77777777" w:rsidR="008D42C5" w:rsidRDefault="00790BB7">
      <w:pPr>
        <w:pStyle w:val="BodyText"/>
      </w:pPr>
      <w:r>
        <w:t>Each</w:t>
      </w:r>
      <w:r>
        <w:rPr>
          <w:spacing w:val="-1"/>
        </w:rPr>
        <w:t xml:space="preserve"> </w:t>
      </w:r>
      <w:r>
        <w:t>pack contains 28</w:t>
      </w:r>
      <w:r>
        <w:rPr>
          <w:spacing w:val="-1"/>
        </w:rPr>
        <w:t xml:space="preserve"> </w:t>
      </w:r>
      <w:r>
        <w:t>capsules</w:t>
      </w:r>
      <w:r>
        <w:rPr>
          <w:spacing w:val="-1"/>
        </w:rPr>
        <w:t xml:space="preserve"> </w:t>
      </w:r>
      <w:r>
        <w:t>(2</w:t>
      </w:r>
      <w:r>
        <w:rPr>
          <w:spacing w:val="1"/>
        </w:rPr>
        <w:t xml:space="preserve"> </w:t>
      </w:r>
      <w:r>
        <w:t>x</w:t>
      </w:r>
      <w:r>
        <w:rPr>
          <w:spacing w:val="-2"/>
        </w:rPr>
        <w:t xml:space="preserve"> </w:t>
      </w:r>
      <w:r>
        <w:t xml:space="preserve">14 blister </w:t>
      </w:r>
      <w:r>
        <w:rPr>
          <w:spacing w:val="-2"/>
        </w:rPr>
        <w:t>strips).</w:t>
      </w:r>
    </w:p>
    <w:p w14:paraId="52C54C24" w14:textId="77777777" w:rsidR="008D42C5" w:rsidRDefault="00790BB7">
      <w:pPr>
        <w:pStyle w:val="Heading2"/>
        <w:numPr>
          <w:ilvl w:val="1"/>
          <w:numId w:val="2"/>
        </w:numPr>
        <w:tabs>
          <w:tab w:val="left" w:pos="787"/>
        </w:tabs>
        <w:spacing w:before="143"/>
        <w:ind w:left="787" w:hanging="567"/>
      </w:pPr>
      <w:bookmarkStart w:id="82" w:name="6.6_Special_precautions_for_disposal"/>
      <w:bookmarkEnd w:id="82"/>
      <w:r>
        <w:t>SPECIAL</w:t>
      </w:r>
      <w:r>
        <w:rPr>
          <w:spacing w:val="-1"/>
        </w:rPr>
        <w:t xml:space="preserve"> </w:t>
      </w:r>
      <w:r>
        <w:t>PRECAUTIONS</w:t>
      </w:r>
      <w:r>
        <w:rPr>
          <w:spacing w:val="-1"/>
        </w:rPr>
        <w:t xml:space="preserve"> </w:t>
      </w:r>
      <w:r>
        <w:t xml:space="preserve">FOR </w:t>
      </w:r>
      <w:r>
        <w:rPr>
          <w:spacing w:val="-2"/>
        </w:rPr>
        <w:t>DISPOSAL</w:t>
      </w:r>
    </w:p>
    <w:p w14:paraId="7606F0F1" w14:textId="77777777" w:rsidR="008D42C5" w:rsidRDefault="00790BB7">
      <w:pPr>
        <w:pStyle w:val="BodyText"/>
        <w:spacing w:before="162" w:line="276" w:lineRule="auto"/>
        <w:ind w:right="242"/>
      </w:pPr>
      <w:r>
        <w:t>In</w:t>
      </w:r>
      <w:r>
        <w:rPr>
          <w:spacing w:val="-2"/>
        </w:rPr>
        <w:t xml:space="preserve"> </w:t>
      </w:r>
      <w:r>
        <w:t>Australia,</w:t>
      </w:r>
      <w:r>
        <w:rPr>
          <w:spacing w:val="-2"/>
        </w:rPr>
        <w:t xml:space="preserve"> </w:t>
      </w:r>
      <w:r>
        <w:t>any</w:t>
      </w:r>
      <w:r>
        <w:rPr>
          <w:spacing w:val="-2"/>
        </w:rPr>
        <w:t xml:space="preserve"> </w:t>
      </w:r>
      <w:r>
        <w:t>unused</w:t>
      </w:r>
      <w:r>
        <w:rPr>
          <w:spacing w:val="-3"/>
        </w:rPr>
        <w:t xml:space="preserve"> </w:t>
      </w:r>
      <w:r>
        <w:t>medicine</w:t>
      </w:r>
      <w:r>
        <w:rPr>
          <w:spacing w:val="-2"/>
        </w:rPr>
        <w:t xml:space="preserve"> </w:t>
      </w:r>
      <w:r>
        <w:t>or</w:t>
      </w:r>
      <w:r>
        <w:rPr>
          <w:spacing w:val="-3"/>
        </w:rPr>
        <w:t xml:space="preserve"> </w:t>
      </w:r>
      <w:r>
        <w:t>waste</w:t>
      </w:r>
      <w:r>
        <w:rPr>
          <w:spacing w:val="-2"/>
        </w:rPr>
        <w:t xml:space="preserve"> </w:t>
      </w:r>
      <w:r>
        <w:t>material</w:t>
      </w:r>
      <w:r>
        <w:rPr>
          <w:spacing w:val="-2"/>
        </w:rPr>
        <w:t xml:space="preserve"> </w:t>
      </w:r>
      <w:r>
        <w:t>should</w:t>
      </w:r>
      <w:r>
        <w:rPr>
          <w:spacing w:val="-2"/>
        </w:rPr>
        <w:t xml:space="preserve"> </w:t>
      </w:r>
      <w:r>
        <w:t>be</w:t>
      </w:r>
      <w:r>
        <w:rPr>
          <w:spacing w:val="-4"/>
        </w:rPr>
        <w:t xml:space="preserve"> </w:t>
      </w:r>
      <w:r>
        <w:t>disposed</w:t>
      </w:r>
      <w:r>
        <w:rPr>
          <w:spacing w:val="-2"/>
        </w:rPr>
        <w:t xml:space="preserve"> </w:t>
      </w:r>
      <w:r>
        <w:t>of</w:t>
      </w:r>
      <w:r>
        <w:rPr>
          <w:spacing w:val="-3"/>
        </w:rPr>
        <w:t xml:space="preserve"> </w:t>
      </w:r>
      <w:r>
        <w:t>by</w:t>
      </w:r>
      <w:r>
        <w:rPr>
          <w:spacing w:val="-2"/>
        </w:rPr>
        <w:t xml:space="preserve"> </w:t>
      </w:r>
      <w:r>
        <w:t>taking</w:t>
      </w:r>
      <w:r>
        <w:rPr>
          <w:spacing w:val="-4"/>
        </w:rPr>
        <w:t xml:space="preserve"> </w:t>
      </w:r>
      <w:r>
        <w:t>to</w:t>
      </w:r>
      <w:r>
        <w:rPr>
          <w:spacing w:val="-3"/>
        </w:rPr>
        <w:t xml:space="preserve"> </w:t>
      </w:r>
      <w:r>
        <w:t>your local pharmacy.</w:t>
      </w:r>
    </w:p>
    <w:p w14:paraId="03565506" w14:textId="77777777" w:rsidR="008D42C5" w:rsidRDefault="00790BB7">
      <w:pPr>
        <w:pStyle w:val="BodyText"/>
        <w:spacing w:before="201" w:line="276" w:lineRule="auto"/>
        <w:ind w:right="412"/>
      </w:pPr>
      <w:r>
        <w:t>Women who are pregnant or intend to become pregnant should avoid contact with SOHONOS. Additionally, to avoid unintended exposure caregivers administering SOHONOS</w:t>
      </w:r>
      <w:r>
        <w:rPr>
          <w:spacing w:val="-2"/>
        </w:rPr>
        <w:t xml:space="preserve"> </w:t>
      </w:r>
      <w:r>
        <w:t>by</w:t>
      </w:r>
      <w:r>
        <w:rPr>
          <w:spacing w:val="-3"/>
        </w:rPr>
        <w:t xml:space="preserve"> </w:t>
      </w:r>
      <w:r>
        <w:t>emptying</w:t>
      </w:r>
      <w:r>
        <w:rPr>
          <w:spacing w:val="-4"/>
        </w:rPr>
        <w:t xml:space="preserve"> </w:t>
      </w:r>
      <w:r>
        <w:t>the</w:t>
      </w:r>
      <w:r>
        <w:rPr>
          <w:spacing w:val="-3"/>
        </w:rPr>
        <w:t xml:space="preserve"> </w:t>
      </w:r>
      <w:r>
        <w:t>capsule</w:t>
      </w:r>
      <w:r>
        <w:rPr>
          <w:spacing w:val="-3"/>
        </w:rPr>
        <w:t xml:space="preserve"> </w:t>
      </w:r>
      <w:r>
        <w:t>contents</w:t>
      </w:r>
      <w:r>
        <w:rPr>
          <w:spacing w:val="-3"/>
        </w:rPr>
        <w:t xml:space="preserve"> </w:t>
      </w:r>
      <w:r>
        <w:t>onto</w:t>
      </w:r>
      <w:r>
        <w:rPr>
          <w:spacing w:val="-3"/>
        </w:rPr>
        <w:t xml:space="preserve"> </w:t>
      </w:r>
      <w:r>
        <w:t>soft</w:t>
      </w:r>
      <w:r>
        <w:rPr>
          <w:spacing w:val="-3"/>
        </w:rPr>
        <w:t xml:space="preserve"> </w:t>
      </w:r>
      <w:r>
        <w:t>food</w:t>
      </w:r>
      <w:r>
        <w:rPr>
          <w:spacing w:val="-5"/>
        </w:rPr>
        <w:t xml:space="preserve"> </w:t>
      </w:r>
      <w:r>
        <w:t>should</w:t>
      </w:r>
      <w:r>
        <w:rPr>
          <w:spacing w:val="-3"/>
        </w:rPr>
        <w:t xml:space="preserve"> </w:t>
      </w:r>
      <w:r>
        <w:t>wear</w:t>
      </w:r>
      <w:r>
        <w:rPr>
          <w:spacing w:val="-4"/>
        </w:rPr>
        <w:t xml:space="preserve"> </w:t>
      </w:r>
      <w:r>
        <w:t>disposable</w:t>
      </w:r>
      <w:r>
        <w:rPr>
          <w:spacing w:val="-3"/>
        </w:rPr>
        <w:t xml:space="preserve"> </w:t>
      </w:r>
      <w:r>
        <w:t>gloves when handling and use disposable paper towels and a container to collect waste (e.g. a resealable bag).</w:t>
      </w:r>
    </w:p>
    <w:p w14:paraId="22088A3E" w14:textId="77777777" w:rsidR="008D42C5" w:rsidRDefault="00790BB7">
      <w:pPr>
        <w:pStyle w:val="Heading2"/>
        <w:numPr>
          <w:ilvl w:val="1"/>
          <w:numId w:val="2"/>
        </w:numPr>
        <w:tabs>
          <w:tab w:val="left" w:pos="787"/>
        </w:tabs>
        <w:ind w:left="787" w:hanging="567"/>
      </w:pPr>
      <w:bookmarkStart w:id="83" w:name="6.7_Physicochemical_properties"/>
      <w:bookmarkEnd w:id="83"/>
      <w:r>
        <w:t>PHYSICOCHEMICAL</w:t>
      </w:r>
      <w:r>
        <w:rPr>
          <w:spacing w:val="-1"/>
        </w:rPr>
        <w:t xml:space="preserve"> </w:t>
      </w:r>
      <w:r>
        <w:rPr>
          <w:spacing w:val="-2"/>
        </w:rPr>
        <w:t>PROPERTIES</w:t>
      </w:r>
    </w:p>
    <w:p w14:paraId="3CAC35CE" w14:textId="77777777" w:rsidR="008D42C5" w:rsidRDefault="00790BB7">
      <w:pPr>
        <w:pStyle w:val="BodyText"/>
        <w:spacing w:before="161" w:line="276" w:lineRule="auto"/>
        <w:ind w:right="242"/>
      </w:pPr>
      <w:r>
        <w:t>Palovarotene is a white to off-white, non-hygroscopic, crystalline solid. It is practically insoluble</w:t>
      </w:r>
      <w:r>
        <w:rPr>
          <w:spacing w:val="-2"/>
        </w:rPr>
        <w:t xml:space="preserve"> </w:t>
      </w:r>
      <w:r>
        <w:t>in</w:t>
      </w:r>
      <w:r>
        <w:rPr>
          <w:spacing w:val="-4"/>
        </w:rPr>
        <w:t xml:space="preserve"> </w:t>
      </w:r>
      <w:r>
        <w:t>aqueous</w:t>
      </w:r>
      <w:r>
        <w:rPr>
          <w:spacing w:val="-3"/>
        </w:rPr>
        <w:t xml:space="preserve"> </w:t>
      </w:r>
      <w:r>
        <w:t>buffer</w:t>
      </w:r>
      <w:r>
        <w:rPr>
          <w:spacing w:val="-3"/>
        </w:rPr>
        <w:t xml:space="preserve"> </w:t>
      </w:r>
      <w:r>
        <w:t>and</w:t>
      </w:r>
      <w:r>
        <w:rPr>
          <w:spacing w:val="-3"/>
        </w:rPr>
        <w:t xml:space="preserve"> </w:t>
      </w:r>
      <w:r>
        <w:t>water,</w:t>
      </w:r>
      <w:r>
        <w:rPr>
          <w:spacing w:val="-3"/>
        </w:rPr>
        <w:t xml:space="preserve"> </w:t>
      </w:r>
      <w:r>
        <w:t>slightly</w:t>
      </w:r>
      <w:r>
        <w:rPr>
          <w:spacing w:val="-5"/>
        </w:rPr>
        <w:t xml:space="preserve"> </w:t>
      </w:r>
      <w:r>
        <w:t>soluble</w:t>
      </w:r>
      <w:r>
        <w:rPr>
          <w:spacing w:val="-4"/>
        </w:rPr>
        <w:t xml:space="preserve"> </w:t>
      </w:r>
      <w:r>
        <w:t>in</w:t>
      </w:r>
      <w:r>
        <w:rPr>
          <w:spacing w:val="-3"/>
        </w:rPr>
        <w:t xml:space="preserve"> </w:t>
      </w:r>
      <w:r>
        <w:t>ethanol,</w:t>
      </w:r>
      <w:r>
        <w:rPr>
          <w:spacing w:val="-3"/>
        </w:rPr>
        <w:t xml:space="preserve"> </w:t>
      </w:r>
      <w:r>
        <w:t>and</w:t>
      </w:r>
      <w:r>
        <w:rPr>
          <w:spacing w:val="-3"/>
        </w:rPr>
        <w:t xml:space="preserve"> </w:t>
      </w:r>
      <w:r>
        <w:t>very</w:t>
      </w:r>
      <w:r>
        <w:rPr>
          <w:spacing w:val="-3"/>
        </w:rPr>
        <w:t xml:space="preserve"> </w:t>
      </w:r>
      <w:r>
        <w:t>slightly</w:t>
      </w:r>
      <w:r>
        <w:rPr>
          <w:spacing w:val="-3"/>
        </w:rPr>
        <w:t xml:space="preserve"> </w:t>
      </w:r>
      <w:r>
        <w:t>soluble</w:t>
      </w:r>
      <w:r>
        <w:rPr>
          <w:spacing w:val="-3"/>
        </w:rPr>
        <w:t xml:space="preserve"> </w:t>
      </w:r>
      <w:r>
        <w:t>in organic solvents.</w:t>
      </w:r>
    </w:p>
    <w:p w14:paraId="3598EC0A" w14:textId="77777777" w:rsidR="008D42C5" w:rsidRDefault="00790BB7">
      <w:pPr>
        <w:pStyle w:val="Heading3"/>
      </w:pPr>
      <w:bookmarkStart w:id="84" w:name="Chemical_structure"/>
      <w:bookmarkEnd w:id="84"/>
      <w:r>
        <w:t>Chemical</w:t>
      </w:r>
      <w:r>
        <w:rPr>
          <w:spacing w:val="-1"/>
        </w:rPr>
        <w:t xml:space="preserve"> </w:t>
      </w:r>
      <w:r>
        <w:rPr>
          <w:spacing w:val="-2"/>
        </w:rPr>
        <w:t>structure</w:t>
      </w:r>
    </w:p>
    <w:p w14:paraId="46A40B0F" w14:textId="77777777" w:rsidR="008D42C5" w:rsidRDefault="00790BB7">
      <w:pPr>
        <w:pStyle w:val="BodyText"/>
        <w:spacing w:before="161"/>
      </w:pPr>
      <w:r>
        <w:rPr>
          <w:position w:val="1"/>
        </w:rPr>
        <w:t>The</w:t>
      </w:r>
      <w:r>
        <w:rPr>
          <w:spacing w:val="-1"/>
          <w:position w:val="1"/>
        </w:rPr>
        <w:t xml:space="preserve"> </w:t>
      </w:r>
      <w:r>
        <w:rPr>
          <w:position w:val="1"/>
        </w:rPr>
        <w:t>molecular formula</w:t>
      </w:r>
      <w:r>
        <w:rPr>
          <w:spacing w:val="-1"/>
          <w:position w:val="1"/>
        </w:rPr>
        <w:t xml:space="preserve"> </w:t>
      </w:r>
      <w:r>
        <w:rPr>
          <w:position w:val="1"/>
        </w:rPr>
        <w:t>of palovarotene</w:t>
      </w:r>
      <w:r>
        <w:rPr>
          <w:spacing w:val="-1"/>
          <w:position w:val="1"/>
        </w:rPr>
        <w:t xml:space="preserve"> </w:t>
      </w:r>
      <w:r>
        <w:rPr>
          <w:position w:val="1"/>
        </w:rPr>
        <w:t xml:space="preserve">is </w:t>
      </w:r>
      <w:r>
        <w:rPr>
          <w:spacing w:val="-2"/>
          <w:position w:val="1"/>
        </w:rPr>
        <w:t>C</w:t>
      </w:r>
      <w:r>
        <w:rPr>
          <w:spacing w:val="-2"/>
          <w:sz w:val="16"/>
        </w:rPr>
        <w:t>27</w:t>
      </w:r>
      <w:r>
        <w:rPr>
          <w:spacing w:val="-2"/>
          <w:position w:val="1"/>
        </w:rPr>
        <w:t>H</w:t>
      </w:r>
      <w:r>
        <w:rPr>
          <w:spacing w:val="-2"/>
          <w:sz w:val="16"/>
        </w:rPr>
        <w:t>30</w:t>
      </w:r>
      <w:r>
        <w:rPr>
          <w:spacing w:val="-2"/>
          <w:position w:val="1"/>
        </w:rPr>
        <w:t>N</w:t>
      </w:r>
      <w:r>
        <w:rPr>
          <w:spacing w:val="-2"/>
          <w:sz w:val="16"/>
        </w:rPr>
        <w:t>2</w:t>
      </w:r>
      <w:r>
        <w:rPr>
          <w:spacing w:val="-2"/>
          <w:position w:val="1"/>
        </w:rPr>
        <w:t>O</w:t>
      </w:r>
      <w:r>
        <w:rPr>
          <w:spacing w:val="-2"/>
          <w:sz w:val="16"/>
        </w:rPr>
        <w:t>2</w:t>
      </w:r>
      <w:r>
        <w:rPr>
          <w:spacing w:val="-2"/>
          <w:position w:val="1"/>
        </w:rPr>
        <w:t>.</w:t>
      </w:r>
    </w:p>
    <w:p w14:paraId="1E49069C" w14:textId="77777777" w:rsidR="008D42C5" w:rsidRDefault="008D42C5">
      <w:pPr>
        <w:pStyle w:val="BodyText"/>
        <w:ind w:left="0"/>
        <w:rPr>
          <w:sz w:val="20"/>
        </w:rPr>
      </w:pPr>
    </w:p>
    <w:p w14:paraId="728F3F13" w14:textId="77777777" w:rsidR="008D42C5" w:rsidRDefault="008D42C5">
      <w:pPr>
        <w:pStyle w:val="BodyText"/>
        <w:ind w:left="0"/>
        <w:rPr>
          <w:sz w:val="20"/>
        </w:rPr>
      </w:pPr>
    </w:p>
    <w:p w14:paraId="7C73A2C7" w14:textId="77777777" w:rsidR="008D42C5" w:rsidRDefault="00790BB7">
      <w:pPr>
        <w:pStyle w:val="BodyText"/>
        <w:spacing w:before="44"/>
        <w:ind w:left="0"/>
        <w:rPr>
          <w:sz w:val="20"/>
        </w:rPr>
      </w:pPr>
      <w:r>
        <w:rPr>
          <w:noProof/>
        </w:rPr>
        <w:drawing>
          <wp:anchor distT="0" distB="0" distL="0" distR="0" simplePos="0" relativeHeight="487589888" behindDoc="1" locked="0" layoutInCell="1" allowOverlap="1" wp14:anchorId="5CB75A2B" wp14:editId="3F489CFB">
            <wp:simplePos x="0" y="0"/>
            <wp:positionH relativeFrom="page">
              <wp:posOffset>1352001</wp:posOffset>
            </wp:positionH>
            <wp:positionV relativeFrom="paragraph">
              <wp:posOffset>189452</wp:posOffset>
            </wp:positionV>
            <wp:extent cx="2648516" cy="1677162"/>
            <wp:effectExtent l="0" t="0" r="0" b="0"/>
            <wp:wrapTopAndBottom/>
            <wp:docPr id="8" name="Image 8" descr="The molecular formula of palovarotene is C27H30N2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The molecular formula of palovarotene is C27H30N2O2."/>
                    <pic:cNvPicPr/>
                  </pic:nvPicPr>
                  <pic:blipFill>
                    <a:blip r:embed="rId13" cstate="print"/>
                    <a:stretch>
                      <a:fillRect/>
                    </a:stretch>
                  </pic:blipFill>
                  <pic:spPr>
                    <a:xfrm>
                      <a:off x="0" y="0"/>
                      <a:ext cx="2648516" cy="1677162"/>
                    </a:xfrm>
                    <a:prstGeom prst="rect">
                      <a:avLst/>
                    </a:prstGeom>
                  </pic:spPr>
                </pic:pic>
              </a:graphicData>
            </a:graphic>
          </wp:anchor>
        </w:drawing>
      </w:r>
    </w:p>
    <w:p w14:paraId="7B389544" w14:textId="77777777" w:rsidR="008D42C5" w:rsidRDefault="008D42C5">
      <w:pPr>
        <w:rPr>
          <w:sz w:val="20"/>
        </w:rPr>
        <w:sectPr w:rsidR="008D42C5">
          <w:pgSz w:w="11910" w:h="16840"/>
          <w:pgMar w:top="1360" w:right="1200" w:bottom="960" w:left="1220" w:header="0" w:footer="772" w:gutter="0"/>
          <w:cols w:space="720"/>
        </w:sectPr>
      </w:pPr>
    </w:p>
    <w:p w14:paraId="44C33DF9" w14:textId="77777777" w:rsidR="008D42C5" w:rsidRDefault="00790BB7">
      <w:pPr>
        <w:pStyle w:val="BodyText"/>
        <w:spacing w:before="62" w:line="276" w:lineRule="auto"/>
        <w:ind w:left="1660" w:right="1932" w:hanging="1441"/>
      </w:pPr>
      <w:r>
        <w:lastRenderedPageBreak/>
        <w:t>IUPAC</w:t>
      </w:r>
      <w:r>
        <w:rPr>
          <w:spacing w:val="-15"/>
        </w:rPr>
        <w:t xml:space="preserve"> </w:t>
      </w:r>
      <w:r>
        <w:t>name:</w:t>
      </w:r>
      <w:r>
        <w:rPr>
          <w:spacing w:val="-5"/>
        </w:rPr>
        <w:t xml:space="preserve"> </w:t>
      </w:r>
      <w:r>
        <w:t>4-[(E)-2-[5,5,8,8-tetramethyl-3-(pyrazol-1-ylmethyl)-5,6,7,8- tetrahydronaphthalen-2-</w:t>
      </w:r>
      <w:proofErr w:type="gramStart"/>
      <w:r>
        <w:t>yl]ethenyl</w:t>
      </w:r>
      <w:proofErr w:type="gramEnd"/>
      <w:r>
        <w:t>]benzoic acid</w:t>
      </w:r>
    </w:p>
    <w:p w14:paraId="112D656F" w14:textId="77777777" w:rsidR="008D42C5" w:rsidRDefault="00790BB7">
      <w:pPr>
        <w:pStyle w:val="BodyText"/>
        <w:spacing w:before="200" w:line="276" w:lineRule="auto"/>
        <w:ind w:left="1660" w:right="412"/>
      </w:pPr>
      <w:r>
        <w:rPr>
          <w:spacing w:val="-2"/>
        </w:rPr>
        <w:t xml:space="preserve">4-[(E)-2-[5,5,8,8-tetramethyl-3-(pyrazol-1-ylmethyl)-6,7-dihydronaphthalen- </w:t>
      </w:r>
      <w:r>
        <w:t>2-</w:t>
      </w:r>
      <w:proofErr w:type="gramStart"/>
      <w:r>
        <w:t>yl]ethenyl</w:t>
      </w:r>
      <w:proofErr w:type="gramEnd"/>
      <w:r>
        <w:t>]benzoic acid</w:t>
      </w:r>
    </w:p>
    <w:p w14:paraId="1598FCFD" w14:textId="77777777" w:rsidR="008D42C5" w:rsidRDefault="00790BB7">
      <w:pPr>
        <w:pStyle w:val="BodyText"/>
        <w:spacing w:before="200"/>
      </w:pPr>
      <w:r>
        <w:t>Molecular</w:t>
      </w:r>
      <w:r>
        <w:rPr>
          <w:spacing w:val="-2"/>
        </w:rPr>
        <w:t xml:space="preserve"> </w:t>
      </w:r>
      <w:r>
        <w:t>weight:</w:t>
      </w:r>
      <w:r>
        <w:rPr>
          <w:spacing w:val="-1"/>
        </w:rPr>
        <w:t xml:space="preserve"> </w:t>
      </w:r>
      <w:r>
        <w:t>414.54</w:t>
      </w:r>
      <w:r>
        <w:rPr>
          <w:spacing w:val="-1"/>
        </w:rPr>
        <w:t xml:space="preserve"> </w:t>
      </w:r>
      <w:r>
        <w:rPr>
          <w:spacing w:val="-2"/>
        </w:rPr>
        <w:t>g/mol</w:t>
      </w:r>
    </w:p>
    <w:p w14:paraId="292E2917" w14:textId="77777777" w:rsidR="008D42C5" w:rsidRDefault="00790BB7">
      <w:pPr>
        <w:pStyle w:val="Heading3"/>
        <w:spacing w:before="241"/>
      </w:pPr>
      <w:bookmarkStart w:id="85" w:name="CAS_number"/>
      <w:bookmarkEnd w:id="85"/>
      <w:r>
        <w:t>CAS</w:t>
      </w:r>
      <w:r>
        <w:rPr>
          <w:spacing w:val="-1"/>
        </w:rPr>
        <w:t xml:space="preserve"> </w:t>
      </w:r>
      <w:r>
        <w:rPr>
          <w:spacing w:val="-2"/>
        </w:rPr>
        <w:t>number</w:t>
      </w:r>
    </w:p>
    <w:p w14:paraId="6AEB0D27" w14:textId="77777777" w:rsidR="008D42C5" w:rsidRDefault="00790BB7">
      <w:pPr>
        <w:pStyle w:val="BodyText"/>
        <w:spacing w:before="162"/>
      </w:pPr>
      <w:r>
        <w:rPr>
          <w:spacing w:val="-2"/>
        </w:rPr>
        <w:t>410528-02-</w:t>
      </w:r>
      <w:r>
        <w:rPr>
          <w:spacing w:val="-10"/>
        </w:rPr>
        <w:t>8</w:t>
      </w:r>
    </w:p>
    <w:p w14:paraId="56647B0A" w14:textId="77777777" w:rsidR="008D42C5" w:rsidRDefault="00790BB7">
      <w:pPr>
        <w:pStyle w:val="Heading1"/>
        <w:numPr>
          <w:ilvl w:val="0"/>
          <w:numId w:val="2"/>
        </w:numPr>
        <w:tabs>
          <w:tab w:val="left" w:pos="652"/>
        </w:tabs>
        <w:ind w:hanging="432"/>
      </w:pPr>
      <w:bookmarkStart w:id="86" w:name="7_Medicine_schedule_(Poisons_Standard)"/>
      <w:bookmarkEnd w:id="86"/>
      <w:r>
        <w:t>MEDICINE</w:t>
      </w:r>
      <w:r>
        <w:rPr>
          <w:spacing w:val="-15"/>
        </w:rPr>
        <w:t xml:space="preserve"> </w:t>
      </w:r>
      <w:r>
        <w:t>SCHEDULE</w:t>
      </w:r>
      <w:r>
        <w:rPr>
          <w:spacing w:val="-14"/>
        </w:rPr>
        <w:t xml:space="preserve"> </w:t>
      </w:r>
      <w:r>
        <w:t>(POISONS</w:t>
      </w:r>
      <w:r>
        <w:rPr>
          <w:spacing w:val="-13"/>
        </w:rPr>
        <w:t xml:space="preserve"> </w:t>
      </w:r>
      <w:r>
        <w:rPr>
          <w:spacing w:val="-2"/>
        </w:rPr>
        <w:t>STANDARD)</w:t>
      </w:r>
    </w:p>
    <w:p w14:paraId="67D121CC" w14:textId="77777777" w:rsidR="008D42C5" w:rsidRDefault="00790BB7">
      <w:pPr>
        <w:pStyle w:val="BodyText"/>
        <w:spacing w:before="168"/>
      </w:pPr>
      <w:r>
        <w:rPr>
          <w:spacing w:val="-5"/>
        </w:rPr>
        <w:t>S4</w:t>
      </w:r>
    </w:p>
    <w:p w14:paraId="5D0A6FEA" w14:textId="77777777" w:rsidR="008D42C5" w:rsidRDefault="00790BB7">
      <w:pPr>
        <w:pStyle w:val="Heading1"/>
        <w:numPr>
          <w:ilvl w:val="0"/>
          <w:numId w:val="2"/>
        </w:numPr>
        <w:tabs>
          <w:tab w:val="left" w:pos="652"/>
        </w:tabs>
        <w:ind w:hanging="432"/>
      </w:pPr>
      <w:bookmarkStart w:id="87" w:name="8_Sponsor"/>
      <w:bookmarkEnd w:id="87"/>
      <w:r>
        <w:rPr>
          <w:spacing w:val="-2"/>
        </w:rPr>
        <w:t>SPONSOR</w:t>
      </w:r>
    </w:p>
    <w:p w14:paraId="747457EB" w14:textId="77777777" w:rsidR="008D42C5" w:rsidRDefault="00790BB7">
      <w:pPr>
        <w:pStyle w:val="BodyText"/>
        <w:spacing w:before="167" w:line="276" w:lineRule="auto"/>
        <w:ind w:right="7632"/>
      </w:pPr>
      <w:r>
        <w:t>Ipsen</w:t>
      </w:r>
      <w:r>
        <w:rPr>
          <w:spacing w:val="-15"/>
        </w:rPr>
        <w:t xml:space="preserve"> </w:t>
      </w:r>
      <w:r>
        <w:t>Pty</w:t>
      </w:r>
      <w:r>
        <w:rPr>
          <w:spacing w:val="-15"/>
        </w:rPr>
        <w:t xml:space="preserve"> </w:t>
      </w:r>
      <w:r>
        <w:t>Ltd Level 5</w:t>
      </w:r>
    </w:p>
    <w:p w14:paraId="2E5DD280" w14:textId="77777777" w:rsidR="008D42C5" w:rsidRDefault="00790BB7">
      <w:pPr>
        <w:pStyle w:val="BodyText"/>
      </w:pPr>
      <w:r>
        <w:t>627 Chapel</w:t>
      </w:r>
      <w:r>
        <w:rPr>
          <w:spacing w:val="-1"/>
        </w:rPr>
        <w:t xml:space="preserve"> </w:t>
      </w:r>
      <w:r>
        <w:rPr>
          <w:spacing w:val="-2"/>
        </w:rPr>
        <w:t>Street</w:t>
      </w:r>
    </w:p>
    <w:p w14:paraId="6061435A" w14:textId="77777777" w:rsidR="008D42C5" w:rsidRDefault="00790BB7">
      <w:pPr>
        <w:pStyle w:val="BodyText"/>
        <w:spacing w:before="42" w:line="552" w:lineRule="auto"/>
        <w:ind w:right="6533"/>
      </w:pPr>
      <w:r>
        <w:t>South</w:t>
      </w:r>
      <w:r>
        <w:rPr>
          <w:spacing w:val="-12"/>
        </w:rPr>
        <w:t xml:space="preserve"> </w:t>
      </w:r>
      <w:proofErr w:type="spellStart"/>
      <w:r>
        <w:t>Yarra</w:t>
      </w:r>
      <w:proofErr w:type="spellEnd"/>
      <w:r>
        <w:rPr>
          <w:spacing w:val="-13"/>
        </w:rPr>
        <w:t xml:space="preserve"> </w:t>
      </w:r>
      <w:r>
        <w:t>Victoria</w:t>
      </w:r>
      <w:r>
        <w:rPr>
          <w:spacing w:val="-12"/>
        </w:rPr>
        <w:t xml:space="preserve"> </w:t>
      </w:r>
      <w:r>
        <w:t>3141 Telephone: 1800 317 033</w:t>
      </w:r>
    </w:p>
    <w:p w14:paraId="0E61BF25" w14:textId="77777777" w:rsidR="008D42C5" w:rsidRDefault="00790BB7">
      <w:pPr>
        <w:pStyle w:val="Heading1"/>
        <w:numPr>
          <w:ilvl w:val="0"/>
          <w:numId w:val="2"/>
        </w:numPr>
        <w:tabs>
          <w:tab w:val="left" w:pos="652"/>
        </w:tabs>
        <w:spacing w:before="201"/>
        <w:ind w:hanging="432"/>
      </w:pPr>
      <w:bookmarkStart w:id="88" w:name="9_Date_of_first_approval"/>
      <w:bookmarkEnd w:id="88"/>
      <w:r>
        <w:t>DATE</w:t>
      </w:r>
      <w:r>
        <w:rPr>
          <w:spacing w:val="-7"/>
        </w:rPr>
        <w:t xml:space="preserve"> </w:t>
      </w:r>
      <w:r>
        <w:t>OF</w:t>
      </w:r>
      <w:r>
        <w:rPr>
          <w:spacing w:val="-7"/>
        </w:rPr>
        <w:t xml:space="preserve"> </w:t>
      </w:r>
      <w:r>
        <w:t>FIRST</w:t>
      </w:r>
      <w:r>
        <w:rPr>
          <w:spacing w:val="-7"/>
        </w:rPr>
        <w:t xml:space="preserve"> </w:t>
      </w:r>
      <w:r>
        <w:rPr>
          <w:spacing w:val="-2"/>
        </w:rPr>
        <w:t>APPROVAL</w:t>
      </w:r>
    </w:p>
    <w:p w14:paraId="56EEB40C" w14:textId="77777777" w:rsidR="008D42C5" w:rsidRDefault="00790BB7">
      <w:pPr>
        <w:pStyle w:val="BodyText"/>
        <w:spacing w:before="168"/>
      </w:pPr>
      <w:r>
        <w:rPr>
          <w:spacing w:val="-5"/>
        </w:rPr>
        <w:t>TBC</w:t>
      </w:r>
    </w:p>
    <w:p w14:paraId="1E7E26C0" w14:textId="77777777" w:rsidR="008D42C5" w:rsidRDefault="00790BB7">
      <w:pPr>
        <w:pStyle w:val="Heading1"/>
        <w:numPr>
          <w:ilvl w:val="0"/>
          <w:numId w:val="2"/>
        </w:numPr>
        <w:tabs>
          <w:tab w:val="left" w:pos="651"/>
        </w:tabs>
        <w:ind w:left="651" w:hanging="431"/>
      </w:pPr>
      <w:bookmarkStart w:id="89" w:name="10_Date_of_revision"/>
      <w:bookmarkEnd w:id="89"/>
      <w:r>
        <w:t>DATE</w:t>
      </w:r>
      <w:r>
        <w:rPr>
          <w:spacing w:val="-6"/>
        </w:rPr>
        <w:t xml:space="preserve"> </w:t>
      </w:r>
      <w:r>
        <w:t>OF</w:t>
      </w:r>
      <w:r>
        <w:rPr>
          <w:spacing w:val="-7"/>
        </w:rPr>
        <w:t xml:space="preserve"> </w:t>
      </w:r>
      <w:r>
        <w:rPr>
          <w:spacing w:val="-2"/>
        </w:rPr>
        <w:t>REVISION</w:t>
      </w:r>
    </w:p>
    <w:p w14:paraId="68A146ED" w14:textId="77777777" w:rsidR="008D42C5" w:rsidRDefault="00790BB7">
      <w:pPr>
        <w:pStyle w:val="BodyText"/>
        <w:spacing w:before="168"/>
      </w:pPr>
      <w:r>
        <w:rPr>
          <w:spacing w:val="-5"/>
        </w:rPr>
        <w:t>N/A</w:t>
      </w:r>
    </w:p>
    <w:sectPr w:rsidR="008D42C5">
      <w:pgSz w:w="11910" w:h="16840"/>
      <w:pgMar w:top="1360" w:right="1200" w:bottom="960" w:left="122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10E8" w14:textId="77777777" w:rsidR="00790BB7" w:rsidRDefault="00790BB7">
      <w:r>
        <w:separator/>
      </w:r>
    </w:p>
  </w:endnote>
  <w:endnote w:type="continuationSeparator" w:id="0">
    <w:p w14:paraId="0498FDF4" w14:textId="77777777" w:rsidR="00790BB7" w:rsidRDefault="0079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DD5C" w14:textId="77777777" w:rsidR="008D42C5" w:rsidRDefault="00790BB7">
    <w:pPr>
      <w:pStyle w:val="BodyText"/>
      <w:spacing w:line="14" w:lineRule="auto"/>
      <w:ind w:left="0"/>
      <w:rPr>
        <w:sz w:val="20"/>
      </w:rPr>
    </w:pPr>
    <w:r>
      <w:rPr>
        <w:noProof/>
      </w:rPr>
      <mc:AlternateContent>
        <mc:Choice Requires="wps">
          <w:drawing>
            <wp:anchor distT="0" distB="0" distL="0" distR="0" simplePos="0" relativeHeight="486401536" behindDoc="1" locked="0" layoutInCell="1" allowOverlap="1" wp14:anchorId="1248E8A1" wp14:editId="1211154C">
              <wp:simplePos x="0" y="0"/>
              <wp:positionH relativeFrom="page">
                <wp:posOffset>901700</wp:posOffset>
              </wp:positionH>
              <wp:positionV relativeFrom="page">
                <wp:posOffset>10062294</wp:posOffset>
              </wp:positionV>
              <wp:extent cx="74485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855" cy="194310"/>
                      </a:xfrm>
                      <a:prstGeom prst="rect">
                        <a:avLst/>
                      </a:prstGeom>
                    </wps:spPr>
                    <wps:txbx>
                      <w:txbxContent>
                        <w:p w14:paraId="6A2679FE" w14:textId="77777777" w:rsidR="008D42C5" w:rsidRDefault="00790BB7">
                          <w:pPr>
                            <w:pStyle w:val="BodyText"/>
                            <w:spacing w:before="10"/>
                            <w:ind w:left="20"/>
                          </w:pPr>
                          <w:r>
                            <w:rPr>
                              <w:spacing w:val="-2"/>
                            </w:rPr>
                            <w:t>SOHONOS</w:t>
                          </w:r>
                        </w:p>
                      </w:txbxContent>
                    </wps:txbx>
                    <wps:bodyPr wrap="square" lIns="0" tIns="0" rIns="0" bIns="0" rtlCol="0">
                      <a:noAutofit/>
                    </wps:bodyPr>
                  </wps:wsp>
                </a:graphicData>
              </a:graphic>
            </wp:anchor>
          </w:drawing>
        </mc:Choice>
        <mc:Fallback>
          <w:pict>
            <v:shapetype w14:anchorId="1248E8A1" id="_x0000_t202" coordsize="21600,21600" o:spt="202" path="m,l,21600r21600,l21600,xe">
              <v:stroke joinstyle="miter"/>
              <v:path gradientshapeok="t" o:connecttype="rect"/>
            </v:shapetype>
            <v:shape id="Textbox 1" o:spid="_x0000_s1028" type="#_x0000_t202" style="position:absolute;margin-left:71pt;margin-top:792.3pt;width:58.65pt;height:15.3pt;z-index:-1691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" filled="f" stroked="f">
              <v:textbox inset="0,0,0,0">
                <w:txbxContent>
                  <w:p w14:paraId="6A2679FE" w14:textId="77777777" w:rsidR="008D42C5" w:rsidRDefault="00790BB7">
                    <w:pPr>
                      <w:pStyle w:val="BodyText"/>
                      <w:spacing w:before="10"/>
                      <w:ind w:left="20"/>
                    </w:pPr>
                    <w:r>
                      <w:rPr>
                        <w:spacing w:val="-2"/>
                      </w:rPr>
                      <w:t>SOHONOS</w:t>
                    </w:r>
                  </w:p>
                </w:txbxContent>
              </v:textbox>
              <w10:wrap anchorx="page" anchory="page"/>
            </v:shape>
          </w:pict>
        </mc:Fallback>
      </mc:AlternateContent>
    </w:r>
    <w:r>
      <w:rPr>
        <w:noProof/>
      </w:rPr>
      <mc:AlternateContent>
        <mc:Choice Requires="wps">
          <w:drawing>
            <wp:anchor distT="0" distB="0" distL="0" distR="0" simplePos="0" relativeHeight="486402048" behindDoc="1" locked="0" layoutInCell="1" allowOverlap="1" wp14:anchorId="346ACFEA" wp14:editId="00B70C8B">
              <wp:simplePos x="0" y="0"/>
              <wp:positionH relativeFrom="page">
                <wp:posOffset>2681223</wp:posOffset>
              </wp:positionH>
              <wp:positionV relativeFrom="page">
                <wp:posOffset>10084702</wp:posOffset>
              </wp:positionV>
              <wp:extent cx="219964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9640" cy="166370"/>
                      </a:xfrm>
                      <a:prstGeom prst="rect">
                        <a:avLst/>
                      </a:prstGeom>
                    </wps:spPr>
                    <wps:txbx>
                      <w:txbxContent>
                        <w:p w14:paraId="159921E3" w14:textId="77777777" w:rsidR="008D42C5" w:rsidRDefault="00790BB7">
                          <w:pPr>
                            <w:spacing w:before="12"/>
                            <w:ind w:left="20"/>
                            <w:rPr>
                              <w:sz w:val="20"/>
                            </w:rPr>
                          </w:pPr>
                          <w:r>
                            <w:rPr>
                              <w:sz w:val="20"/>
                            </w:rPr>
                            <w:t>Product</w:t>
                          </w:r>
                          <w:r>
                            <w:rPr>
                              <w:spacing w:val="-2"/>
                              <w:sz w:val="20"/>
                            </w:rPr>
                            <w:t xml:space="preserve"> </w:t>
                          </w:r>
                          <w:r>
                            <w:rPr>
                              <w:sz w:val="20"/>
                            </w:rPr>
                            <w:t>Information</w:t>
                          </w:r>
                          <w:r>
                            <w:rPr>
                              <w:spacing w:val="-3"/>
                              <w:sz w:val="20"/>
                            </w:rPr>
                            <w:t xml:space="preserve"> </w:t>
                          </w:r>
                          <w:r>
                            <w:rPr>
                              <w:sz w:val="20"/>
                            </w:rPr>
                            <w:t>v1.5,</w:t>
                          </w:r>
                          <w:r>
                            <w:rPr>
                              <w:spacing w:val="-3"/>
                              <w:sz w:val="20"/>
                            </w:rPr>
                            <w:t xml:space="preserve"> </w:t>
                          </w:r>
                          <w:r>
                            <w:rPr>
                              <w:sz w:val="20"/>
                            </w:rPr>
                            <w:t>November</w:t>
                          </w:r>
                          <w:r>
                            <w:rPr>
                              <w:spacing w:val="-1"/>
                              <w:sz w:val="20"/>
                            </w:rPr>
                            <w:t xml:space="preserve"> </w:t>
                          </w:r>
                          <w:r>
                            <w:rPr>
                              <w:spacing w:val="-4"/>
                              <w:sz w:val="20"/>
                            </w:rPr>
                            <w:t>2023</w:t>
                          </w:r>
                        </w:p>
                      </w:txbxContent>
                    </wps:txbx>
                    <wps:bodyPr wrap="square" lIns="0" tIns="0" rIns="0" bIns="0" rtlCol="0">
                      <a:noAutofit/>
                    </wps:bodyPr>
                  </wps:wsp>
                </a:graphicData>
              </a:graphic>
            </wp:anchor>
          </w:drawing>
        </mc:Choice>
        <mc:Fallback>
          <w:pict>
            <v:shape w14:anchorId="346ACFEA" id="Textbox 2" o:spid="_x0000_s1029" type="#_x0000_t202" style="position:absolute;margin-left:211.1pt;margin-top:794.05pt;width:173.2pt;height:13.1pt;z-index:-1691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" filled="f" stroked="f">
              <v:textbox inset="0,0,0,0">
                <w:txbxContent>
                  <w:p w14:paraId="159921E3" w14:textId="77777777" w:rsidR="008D42C5" w:rsidRDefault="00790BB7">
                    <w:pPr>
                      <w:spacing w:before="12"/>
                      <w:ind w:left="20"/>
                      <w:rPr>
                        <w:sz w:val="20"/>
                      </w:rPr>
                    </w:pPr>
                    <w:r>
                      <w:rPr>
                        <w:sz w:val="20"/>
                      </w:rPr>
                      <w:t>Product</w:t>
                    </w:r>
                    <w:r>
                      <w:rPr>
                        <w:spacing w:val="-2"/>
                        <w:sz w:val="20"/>
                      </w:rPr>
                      <w:t xml:space="preserve"> </w:t>
                    </w:r>
                    <w:r>
                      <w:rPr>
                        <w:sz w:val="20"/>
                      </w:rPr>
                      <w:t>Information</w:t>
                    </w:r>
                    <w:r>
                      <w:rPr>
                        <w:spacing w:val="-3"/>
                        <w:sz w:val="20"/>
                      </w:rPr>
                      <w:t xml:space="preserve"> </w:t>
                    </w:r>
                    <w:r>
                      <w:rPr>
                        <w:sz w:val="20"/>
                      </w:rPr>
                      <w:t>v1.5,</w:t>
                    </w:r>
                    <w:r>
                      <w:rPr>
                        <w:spacing w:val="-3"/>
                        <w:sz w:val="20"/>
                      </w:rPr>
                      <w:t xml:space="preserve"> </w:t>
                    </w:r>
                    <w:r>
                      <w:rPr>
                        <w:sz w:val="20"/>
                      </w:rPr>
                      <w:t>November</w:t>
                    </w:r>
                    <w:r>
                      <w:rPr>
                        <w:spacing w:val="-1"/>
                        <w:sz w:val="20"/>
                      </w:rPr>
                      <w:t xml:space="preserve"> </w:t>
                    </w:r>
                    <w:r>
                      <w:rPr>
                        <w:spacing w:val="-4"/>
                        <w:sz w:val="20"/>
                      </w:rPr>
                      <w:t>2023</w:t>
                    </w:r>
                  </w:p>
                </w:txbxContent>
              </v:textbox>
              <w10:wrap anchorx="page" anchory="page"/>
            </v:shape>
          </w:pict>
        </mc:Fallback>
      </mc:AlternateContent>
    </w:r>
    <w:r>
      <w:rPr>
        <w:noProof/>
      </w:rPr>
      <mc:AlternateContent>
        <mc:Choice Requires="wps">
          <w:drawing>
            <wp:anchor distT="0" distB="0" distL="0" distR="0" simplePos="0" relativeHeight="486402560" behindDoc="1" locked="0" layoutInCell="1" allowOverlap="1" wp14:anchorId="0968DD62" wp14:editId="1701A483">
              <wp:simplePos x="0" y="0"/>
              <wp:positionH relativeFrom="page">
                <wp:posOffset>6481571</wp:posOffset>
              </wp:positionH>
              <wp:positionV relativeFrom="page">
                <wp:posOffset>10084702</wp:posOffset>
              </wp:positionV>
              <wp:extent cx="217170"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6370"/>
                      </a:xfrm>
                      <a:prstGeom prst="rect">
                        <a:avLst/>
                      </a:prstGeom>
                    </wps:spPr>
                    <wps:txbx>
                      <w:txbxContent>
                        <w:p w14:paraId="0BEE3319" w14:textId="77777777" w:rsidR="008D42C5" w:rsidRDefault="00790BB7">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0968DD62" id="Textbox 3" o:spid="_x0000_s1030" type="#_x0000_t202" style="position:absolute;margin-left:510.35pt;margin-top:794.05pt;width:17.1pt;height:13.1pt;z-index:-1691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" filled="f" stroked="f">
              <v:textbox inset="0,0,0,0">
                <w:txbxContent>
                  <w:p w14:paraId="0BEE3319" w14:textId="77777777" w:rsidR="008D42C5" w:rsidRDefault="00790BB7">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F15B" w14:textId="77777777" w:rsidR="00790BB7" w:rsidRDefault="00790BB7">
      <w:r>
        <w:separator/>
      </w:r>
    </w:p>
  </w:footnote>
  <w:footnote w:type="continuationSeparator" w:id="0">
    <w:p w14:paraId="4A690053" w14:textId="77777777" w:rsidR="00790BB7" w:rsidRDefault="00790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50BD" w14:textId="77777777" w:rsidR="009A4895" w:rsidRDefault="009A4895" w:rsidP="009A4895"/>
  <w:tbl>
    <w:tblPr>
      <w:tblStyle w:val="TableGrid"/>
      <w:tblW w:w="0" w:type="auto"/>
      <w:shd w:val="clear" w:color="auto" w:fill="E4F2E0"/>
      <w:tblLook w:val="04A0" w:firstRow="1" w:lastRow="0" w:firstColumn="1" w:lastColumn="0" w:noHBand="0" w:noVBand="1"/>
    </w:tblPr>
    <w:tblGrid>
      <w:gridCol w:w="9180"/>
    </w:tblGrid>
    <w:tr w:rsidR="009A4895" w:rsidRPr="000B2145" w14:paraId="66915CE8" w14:textId="77777777" w:rsidTr="00827F5E">
      <w:trPr>
        <w:trHeight w:val="1012"/>
      </w:trPr>
      <w:tc>
        <w:tcPr>
          <w:tcW w:w="9180" w:type="dxa"/>
          <w:shd w:val="clear" w:color="auto" w:fill="E4F2E0"/>
        </w:tcPr>
        <w:p w14:paraId="66FF4A6F" w14:textId="77777777" w:rsidR="009A4895" w:rsidRPr="004705AC" w:rsidRDefault="009A4895" w:rsidP="009A4895">
          <w:pPr>
            <w:pStyle w:val="Footer"/>
            <w:rPr>
              <w:b/>
              <w:sz w:val="18"/>
              <w:szCs w:val="18"/>
            </w:rPr>
          </w:pPr>
          <w:bookmarkStart w:id="4" w:name="_Hlk109054010"/>
          <w:proofErr w:type="spellStart"/>
          <w:r w:rsidRPr="004705AC">
            <w:rPr>
              <w:b/>
              <w:sz w:val="18"/>
              <w:szCs w:val="18"/>
            </w:rPr>
            <w:t>AusPAR</w:t>
          </w:r>
          <w:proofErr w:type="spellEnd"/>
          <w:r w:rsidRPr="004705AC">
            <w:rPr>
              <w:b/>
              <w:sz w:val="18"/>
              <w:szCs w:val="18"/>
            </w:rPr>
            <w:t xml:space="preserve"> – </w:t>
          </w:r>
          <w:proofErr w:type="spellStart"/>
          <w:r w:rsidRPr="004705AC">
            <w:rPr>
              <w:b/>
              <w:sz w:val="18"/>
              <w:szCs w:val="18"/>
            </w:rPr>
            <w:t>Sohonos</w:t>
          </w:r>
          <w:proofErr w:type="spellEnd"/>
          <w:r w:rsidRPr="004705AC">
            <w:rPr>
              <w:b/>
              <w:sz w:val="18"/>
              <w:szCs w:val="18"/>
            </w:rPr>
            <w:t xml:space="preserve"> – palovarotene – Ipsen Pty Ltd - PM-2022-03518 -1-5</w:t>
          </w:r>
        </w:p>
        <w:p w14:paraId="6AD77431" w14:textId="77777777" w:rsidR="009A4895" w:rsidRPr="000E4791" w:rsidRDefault="009A4895" w:rsidP="009A4895">
          <w:pPr>
            <w:pStyle w:val="Footer"/>
            <w:rPr>
              <w:b/>
              <w:sz w:val="18"/>
              <w:szCs w:val="18"/>
            </w:rPr>
          </w:pPr>
          <w:r w:rsidRPr="004705AC">
            <w:rPr>
              <w:b/>
              <w:sz w:val="18"/>
              <w:szCs w:val="18"/>
            </w:rPr>
            <w:t xml:space="preserve">Date of </w:t>
          </w:r>
          <w:proofErr w:type="spellStart"/>
          <w:r w:rsidRPr="004705AC">
            <w:rPr>
              <w:b/>
              <w:sz w:val="18"/>
              <w:szCs w:val="18"/>
            </w:rPr>
            <w:t>Finalisation</w:t>
          </w:r>
          <w:proofErr w:type="spellEnd"/>
          <w:r w:rsidRPr="004705AC">
            <w:rPr>
              <w:b/>
              <w:sz w:val="18"/>
              <w:szCs w:val="18"/>
            </w:rPr>
            <w:t xml:space="preserve">: </w:t>
          </w:r>
          <w:bookmarkStart w:id="5" w:name="_Hlk174624951"/>
          <w:r w:rsidRPr="004705AC">
            <w:rPr>
              <w:b/>
              <w:sz w:val="18"/>
              <w:szCs w:val="18"/>
            </w:rPr>
            <w:t>13 August 2024</w:t>
          </w:r>
          <w:bookmarkEnd w:id="5"/>
          <w:r w:rsidRPr="008F5577">
            <w:rPr>
              <w:b/>
              <w:sz w:val="18"/>
              <w:szCs w:val="18"/>
            </w:rPr>
            <w:t>.</w:t>
          </w:r>
          <w:r w:rsidRPr="00EE2A41">
            <w:rPr>
              <w:b/>
              <w:sz w:val="18"/>
              <w:szCs w:val="18"/>
            </w:rPr>
            <w:t xml:space="preserve"> 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4"/>
  </w:tbl>
  <w:p w14:paraId="4B9C1FD3" w14:textId="77777777" w:rsidR="009A4895" w:rsidRDefault="009A4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2FFF"/>
    <w:multiLevelType w:val="multilevel"/>
    <w:tmpl w:val="12663D54"/>
    <w:lvl w:ilvl="0">
      <w:start w:val="1"/>
      <w:numFmt w:val="decimal"/>
      <w:lvlText w:val="%1"/>
      <w:lvlJc w:val="left"/>
      <w:pPr>
        <w:ind w:left="652" w:hanging="433"/>
        <w:jc w:val="left"/>
      </w:pPr>
      <w:rPr>
        <w:rFonts w:ascii="Times New Roman" w:eastAsia="Times New Roman" w:hAnsi="Times New Roman" w:cs="Times New Roman" w:hint="default"/>
        <w:b/>
        <w:bCs/>
        <w:i w:val="0"/>
        <w:iCs w:val="0"/>
        <w:spacing w:val="0"/>
        <w:w w:val="99"/>
        <w:sz w:val="28"/>
        <w:szCs w:val="28"/>
        <w:lang w:val="en-US" w:eastAsia="en-US" w:bidi="ar-SA"/>
      </w:rPr>
    </w:lvl>
    <w:lvl w:ilvl="1">
      <w:start w:val="1"/>
      <w:numFmt w:val="decimal"/>
      <w:lvlText w:val="%1.%2"/>
      <w:lvlJc w:val="left"/>
      <w:pPr>
        <w:ind w:left="782" w:hanging="562"/>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747" w:hanging="562"/>
      </w:pPr>
      <w:rPr>
        <w:rFonts w:hint="default"/>
        <w:lang w:val="en-US" w:eastAsia="en-US" w:bidi="ar-SA"/>
      </w:rPr>
    </w:lvl>
    <w:lvl w:ilvl="3">
      <w:numFmt w:val="bullet"/>
      <w:lvlText w:val="•"/>
      <w:lvlJc w:val="left"/>
      <w:pPr>
        <w:ind w:left="2714" w:hanging="562"/>
      </w:pPr>
      <w:rPr>
        <w:rFonts w:hint="default"/>
        <w:lang w:val="en-US" w:eastAsia="en-US" w:bidi="ar-SA"/>
      </w:rPr>
    </w:lvl>
    <w:lvl w:ilvl="4">
      <w:numFmt w:val="bullet"/>
      <w:lvlText w:val="•"/>
      <w:lvlJc w:val="left"/>
      <w:pPr>
        <w:ind w:left="3682" w:hanging="562"/>
      </w:pPr>
      <w:rPr>
        <w:rFonts w:hint="default"/>
        <w:lang w:val="en-US" w:eastAsia="en-US" w:bidi="ar-SA"/>
      </w:rPr>
    </w:lvl>
    <w:lvl w:ilvl="5">
      <w:numFmt w:val="bullet"/>
      <w:lvlText w:val="•"/>
      <w:lvlJc w:val="left"/>
      <w:pPr>
        <w:ind w:left="4649" w:hanging="562"/>
      </w:pPr>
      <w:rPr>
        <w:rFonts w:hint="default"/>
        <w:lang w:val="en-US" w:eastAsia="en-US" w:bidi="ar-SA"/>
      </w:rPr>
    </w:lvl>
    <w:lvl w:ilvl="6">
      <w:numFmt w:val="bullet"/>
      <w:lvlText w:val="•"/>
      <w:lvlJc w:val="left"/>
      <w:pPr>
        <w:ind w:left="5616" w:hanging="562"/>
      </w:pPr>
      <w:rPr>
        <w:rFonts w:hint="default"/>
        <w:lang w:val="en-US" w:eastAsia="en-US" w:bidi="ar-SA"/>
      </w:rPr>
    </w:lvl>
    <w:lvl w:ilvl="7">
      <w:numFmt w:val="bullet"/>
      <w:lvlText w:val="•"/>
      <w:lvlJc w:val="left"/>
      <w:pPr>
        <w:ind w:left="6584" w:hanging="562"/>
      </w:pPr>
      <w:rPr>
        <w:rFonts w:hint="default"/>
        <w:lang w:val="en-US" w:eastAsia="en-US" w:bidi="ar-SA"/>
      </w:rPr>
    </w:lvl>
    <w:lvl w:ilvl="8">
      <w:numFmt w:val="bullet"/>
      <w:lvlText w:val="•"/>
      <w:lvlJc w:val="left"/>
      <w:pPr>
        <w:ind w:left="7551" w:hanging="562"/>
      </w:pPr>
      <w:rPr>
        <w:rFonts w:hint="default"/>
        <w:lang w:val="en-US" w:eastAsia="en-US" w:bidi="ar-SA"/>
      </w:rPr>
    </w:lvl>
  </w:abstractNum>
  <w:abstractNum w:abstractNumId="1" w15:restartNumberingAfterBreak="0">
    <w:nsid w:val="047D5705"/>
    <w:multiLevelType w:val="hybridMultilevel"/>
    <w:tmpl w:val="4A203378"/>
    <w:lvl w:ilvl="0" w:tplc="0C964F10">
      <w:numFmt w:val="bullet"/>
      <w:lvlText w:val=""/>
      <w:lvlJc w:val="left"/>
      <w:pPr>
        <w:ind w:left="823" w:hanging="360"/>
      </w:pPr>
      <w:rPr>
        <w:rFonts w:ascii="Symbol" w:eastAsia="Symbol" w:hAnsi="Symbol" w:cs="Symbol" w:hint="default"/>
        <w:b w:val="0"/>
        <w:bCs w:val="0"/>
        <w:i w:val="0"/>
        <w:iCs w:val="0"/>
        <w:spacing w:val="0"/>
        <w:w w:val="100"/>
        <w:sz w:val="24"/>
        <w:szCs w:val="24"/>
        <w:lang w:val="en-US" w:eastAsia="en-US" w:bidi="ar-SA"/>
      </w:rPr>
    </w:lvl>
    <w:lvl w:ilvl="1" w:tplc="9268453A">
      <w:numFmt w:val="bullet"/>
      <w:lvlText w:val="•"/>
      <w:lvlJc w:val="left"/>
      <w:pPr>
        <w:ind w:left="1638" w:hanging="360"/>
      </w:pPr>
      <w:rPr>
        <w:rFonts w:hint="default"/>
        <w:lang w:val="en-US" w:eastAsia="en-US" w:bidi="ar-SA"/>
      </w:rPr>
    </w:lvl>
    <w:lvl w:ilvl="2" w:tplc="1D5829DC">
      <w:numFmt w:val="bullet"/>
      <w:lvlText w:val="•"/>
      <w:lvlJc w:val="left"/>
      <w:pPr>
        <w:ind w:left="2457" w:hanging="360"/>
      </w:pPr>
      <w:rPr>
        <w:rFonts w:hint="default"/>
        <w:lang w:val="en-US" w:eastAsia="en-US" w:bidi="ar-SA"/>
      </w:rPr>
    </w:lvl>
    <w:lvl w:ilvl="3" w:tplc="6018CCAE">
      <w:numFmt w:val="bullet"/>
      <w:lvlText w:val="•"/>
      <w:lvlJc w:val="left"/>
      <w:pPr>
        <w:ind w:left="3276" w:hanging="360"/>
      </w:pPr>
      <w:rPr>
        <w:rFonts w:hint="default"/>
        <w:lang w:val="en-US" w:eastAsia="en-US" w:bidi="ar-SA"/>
      </w:rPr>
    </w:lvl>
    <w:lvl w:ilvl="4" w:tplc="EB5A6F44">
      <w:numFmt w:val="bullet"/>
      <w:lvlText w:val="•"/>
      <w:lvlJc w:val="left"/>
      <w:pPr>
        <w:ind w:left="4095" w:hanging="360"/>
      </w:pPr>
      <w:rPr>
        <w:rFonts w:hint="default"/>
        <w:lang w:val="en-US" w:eastAsia="en-US" w:bidi="ar-SA"/>
      </w:rPr>
    </w:lvl>
    <w:lvl w:ilvl="5" w:tplc="0ED8F89E">
      <w:numFmt w:val="bullet"/>
      <w:lvlText w:val="•"/>
      <w:lvlJc w:val="left"/>
      <w:pPr>
        <w:ind w:left="4914" w:hanging="360"/>
      </w:pPr>
      <w:rPr>
        <w:rFonts w:hint="default"/>
        <w:lang w:val="en-US" w:eastAsia="en-US" w:bidi="ar-SA"/>
      </w:rPr>
    </w:lvl>
    <w:lvl w:ilvl="6" w:tplc="66C060B0">
      <w:numFmt w:val="bullet"/>
      <w:lvlText w:val="•"/>
      <w:lvlJc w:val="left"/>
      <w:pPr>
        <w:ind w:left="5733" w:hanging="360"/>
      </w:pPr>
      <w:rPr>
        <w:rFonts w:hint="default"/>
        <w:lang w:val="en-US" w:eastAsia="en-US" w:bidi="ar-SA"/>
      </w:rPr>
    </w:lvl>
    <w:lvl w:ilvl="7" w:tplc="BE9CD98E">
      <w:numFmt w:val="bullet"/>
      <w:lvlText w:val="•"/>
      <w:lvlJc w:val="left"/>
      <w:pPr>
        <w:ind w:left="6551" w:hanging="360"/>
      </w:pPr>
      <w:rPr>
        <w:rFonts w:hint="default"/>
        <w:lang w:val="en-US" w:eastAsia="en-US" w:bidi="ar-SA"/>
      </w:rPr>
    </w:lvl>
    <w:lvl w:ilvl="8" w:tplc="BA40AF18">
      <w:numFmt w:val="bullet"/>
      <w:lvlText w:val="•"/>
      <w:lvlJc w:val="left"/>
      <w:pPr>
        <w:ind w:left="7370" w:hanging="360"/>
      </w:pPr>
      <w:rPr>
        <w:rFonts w:hint="default"/>
        <w:lang w:val="en-US" w:eastAsia="en-US" w:bidi="ar-SA"/>
      </w:rPr>
    </w:lvl>
  </w:abstractNum>
  <w:abstractNum w:abstractNumId="2" w15:restartNumberingAfterBreak="0">
    <w:nsid w:val="654A05F1"/>
    <w:multiLevelType w:val="hybridMultilevel"/>
    <w:tmpl w:val="379002C6"/>
    <w:lvl w:ilvl="0" w:tplc="E4EE0B4E">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173E104A">
      <w:numFmt w:val="bullet"/>
      <w:lvlText w:val="•"/>
      <w:lvlJc w:val="left"/>
      <w:pPr>
        <w:ind w:left="1794" w:hanging="360"/>
      </w:pPr>
      <w:rPr>
        <w:rFonts w:hint="default"/>
        <w:lang w:val="en-US" w:eastAsia="en-US" w:bidi="ar-SA"/>
      </w:rPr>
    </w:lvl>
    <w:lvl w:ilvl="2" w:tplc="6678AB1E">
      <w:numFmt w:val="bullet"/>
      <w:lvlText w:val="•"/>
      <w:lvlJc w:val="left"/>
      <w:pPr>
        <w:ind w:left="2649" w:hanging="360"/>
      </w:pPr>
      <w:rPr>
        <w:rFonts w:hint="default"/>
        <w:lang w:val="en-US" w:eastAsia="en-US" w:bidi="ar-SA"/>
      </w:rPr>
    </w:lvl>
    <w:lvl w:ilvl="3" w:tplc="1F846F58">
      <w:numFmt w:val="bullet"/>
      <w:lvlText w:val="•"/>
      <w:lvlJc w:val="left"/>
      <w:pPr>
        <w:ind w:left="3503" w:hanging="360"/>
      </w:pPr>
      <w:rPr>
        <w:rFonts w:hint="default"/>
        <w:lang w:val="en-US" w:eastAsia="en-US" w:bidi="ar-SA"/>
      </w:rPr>
    </w:lvl>
    <w:lvl w:ilvl="4" w:tplc="20B2B370">
      <w:numFmt w:val="bullet"/>
      <w:lvlText w:val="•"/>
      <w:lvlJc w:val="left"/>
      <w:pPr>
        <w:ind w:left="4358" w:hanging="360"/>
      </w:pPr>
      <w:rPr>
        <w:rFonts w:hint="default"/>
        <w:lang w:val="en-US" w:eastAsia="en-US" w:bidi="ar-SA"/>
      </w:rPr>
    </w:lvl>
    <w:lvl w:ilvl="5" w:tplc="4C106E16">
      <w:numFmt w:val="bullet"/>
      <w:lvlText w:val="•"/>
      <w:lvlJc w:val="left"/>
      <w:pPr>
        <w:ind w:left="5213" w:hanging="360"/>
      </w:pPr>
      <w:rPr>
        <w:rFonts w:hint="default"/>
        <w:lang w:val="en-US" w:eastAsia="en-US" w:bidi="ar-SA"/>
      </w:rPr>
    </w:lvl>
    <w:lvl w:ilvl="6" w:tplc="B6B60F6A">
      <w:numFmt w:val="bullet"/>
      <w:lvlText w:val="•"/>
      <w:lvlJc w:val="left"/>
      <w:pPr>
        <w:ind w:left="6067" w:hanging="360"/>
      </w:pPr>
      <w:rPr>
        <w:rFonts w:hint="default"/>
        <w:lang w:val="en-US" w:eastAsia="en-US" w:bidi="ar-SA"/>
      </w:rPr>
    </w:lvl>
    <w:lvl w:ilvl="7" w:tplc="BB7ABA8A">
      <w:numFmt w:val="bullet"/>
      <w:lvlText w:val="•"/>
      <w:lvlJc w:val="left"/>
      <w:pPr>
        <w:ind w:left="6922" w:hanging="360"/>
      </w:pPr>
      <w:rPr>
        <w:rFonts w:hint="default"/>
        <w:lang w:val="en-US" w:eastAsia="en-US" w:bidi="ar-SA"/>
      </w:rPr>
    </w:lvl>
    <w:lvl w:ilvl="8" w:tplc="BF780AE2">
      <w:numFmt w:val="bullet"/>
      <w:lvlText w:val="•"/>
      <w:lvlJc w:val="left"/>
      <w:pPr>
        <w:ind w:left="7777" w:hanging="360"/>
      </w:pPr>
      <w:rPr>
        <w:rFonts w:hint="default"/>
        <w:lang w:val="en-US" w:eastAsia="en-US" w:bidi="ar-SA"/>
      </w:rPr>
    </w:lvl>
  </w:abstractNum>
  <w:num w:numId="1" w16cid:durableId="42798865">
    <w:abstractNumId w:val="2"/>
  </w:num>
  <w:num w:numId="2" w16cid:durableId="2030136880">
    <w:abstractNumId w:val="0"/>
  </w:num>
  <w:num w:numId="3" w16cid:durableId="163021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D42C5"/>
    <w:rsid w:val="00790BB7"/>
    <w:rsid w:val="008D42C5"/>
    <w:rsid w:val="009A4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B707"/>
  <w15:docId w15:val="{C77CA645-7801-44B4-953F-8BBD7788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2"/>
      <w:ind w:left="652" w:hanging="432"/>
      <w:outlineLvl w:val="0"/>
    </w:pPr>
    <w:rPr>
      <w:b/>
      <w:bCs/>
      <w:sz w:val="28"/>
      <w:szCs w:val="28"/>
    </w:rPr>
  </w:style>
  <w:style w:type="paragraph" w:styleId="Heading2">
    <w:name w:val="heading 2"/>
    <w:basedOn w:val="Normal"/>
    <w:uiPriority w:val="9"/>
    <w:unhideWhenUsed/>
    <w:qFormat/>
    <w:pPr>
      <w:spacing w:before="200"/>
      <w:ind w:left="787" w:hanging="567"/>
      <w:outlineLvl w:val="1"/>
    </w:pPr>
    <w:rPr>
      <w:b/>
      <w:bCs/>
      <w:sz w:val="24"/>
      <w:szCs w:val="24"/>
    </w:rPr>
  </w:style>
  <w:style w:type="paragraph" w:styleId="Heading3">
    <w:name w:val="heading 3"/>
    <w:basedOn w:val="Normal"/>
    <w:uiPriority w:val="9"/>
    <w:unhideWhenUsed/>
    <w:qFormat/>
    <w:pPr>
      <w:spacing w:before="200"/>
      <w:ind w:left="220"/>
      <w:outlineLvl w:val="2"/>
    </w:pPr>
    <w:rPr>
      <w:b/>
      <w:bCs/>
      <w:sz w:val="24"/>
      <w:szCs w:val="24"/>
    </w:rPr>
  </w:style>
  <w:style w:type="paragraph" w:styleId="Heading4">
    <w:name w:val="heading 4"/>
    <w:basedOn w:val="Normal"/>
    <w:uiPriority w:val="9"/>
    <w:unhideWhenUsed/>
    <w:qFormat/>
    <w:pPr>
      <w:spacing w:before="200"/>
      <w:ind w:left="22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4"/>
      <w:szCs w:val="24"/>
    </w:rPr>
  </w:style>
  <w:style w:type="paragraph" w:styleId="ListParagraph">
    <w:name w:val="List Paragraph"/>
    <w:basedOn w:val="Normal"/>
    <w:uiPriority w:val="1"/>
    <w:qFormat/>
    <w:pPr>
      <w:spacing w:before="201"/>
      <w:ind w:left="787" w:hanging="567"/>
    </w:pPr>
  </w:style>
  <w:style w:type="paragraph" w:customStyle="1" w:styleId="TableParagraph">
    <w:name w:val="Table Paragraph"/>
    <w:basedOn w:val="Normal"/>
    <w:uiPriority w:val="1"/>
    <w:qFormat/>
    <w:pPr>
      <w:spacing w:before="35"/>
      <w:ind w:left="13"/>
      <w:jc w:val="center"/>
    </w:pPr>
  </w:style>
  <w:style w:type="paragraph" w:styleId="Header">
    <w:name w:val="header"/>
    <w:basedOn w:val="Normal"/>
    <w:link w:val="HeaderChar"/>
    <w:uiPriority w:val="99"/>
    <w:unhideWhenUsed/>
    <w:rsid w:val="009A4895"/>
    <w:pPr>
      <w:tabs>
        <w:tab w:val="center" w:pos="4513"/>
        <w:tab w:val="right" w:pos="9026"/>
      </w:tabs>
    </w:pPr>
  </w:style>
  <w:style w:type="character" w:customStyle="1" w:styleId="HeaderChar">
    <w:name w:val="Header Char"/>
    <w:basedOn w:val="DefaultParagraphFont"/>
    <w:link w:val="Header"/>
    <w:uiPriority w:val="99"/>
    <w:rsid w:val="009A4895"/>
    <w:rPr>
      <w:rFonts w:ascii="Times New Roman" w:eastAsia="Times New Roman" w:hAnsi="Times New Roman" w:cs="Times New Roman"/>
    </w:rPr>
  </w:style>
  <w:style w:type="paragraph" w:styleId="Footer">
    <w:name w:val="footer"/>
    <w:basedOn w:val="Normal"/>
    <w:link w:val="FooterChar"/>
    <w:unhideWhenUsed/>
    <w:rsid w:val="009A4895"/>
    <w:pPr>
      <w:tabs>
        <w:tab w:val="center" w:pos="4513"/>
        <w:tab w:val="right" w:pos="9026"/>
      </w:tabs>
    </w:pPr>
  </w:style>
  <w:style w:type="character" w:customStyle="1" w:styleId="FooterChar">
    <w:name w:val="Footer Char"/>
    <w:basedOn w:val="DefaultParagraphFont"/>
    <w:link w:val="Footer"/>
    <w:rsid w:val="009A4895"/>
    <w:rPr>
      <w:rFonts w:ascii="Times New Roman" w:eastAsia="Times New Roman" w:hAnsi="Times New Roman" w:cs="Times New Roman"/>
    </w:rPr>
  </w:style>
  <w:style w:type="character" w:styleId="Hyperlink">
    <w:name w:val="Hyperlink"/>
    <w:basedOn w:val="DefaultParagraphFont"/>
    <w:uiPriority w:val="99"/>
    <w:unhideWhenUsed/>
    <w:rsid w:val="009A4895"/>
    <w:rPr>
      <w:color w:val="0000FF"/>
      <w:u w:val="single"/>
    </w:rPr>
  </w:style>
  <w:style w:type="table" w:styleId="TableGrid">
    <w:name w:val="Table Grid"/>
    <w:basedOn w:val="TableNormal"/>
    <w:uiPriority w:val="59"/>
    <w:rsid w:val="009A4895"/>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tga.gov.au/reporting-problems"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ga.gov.au/reporting-problem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8510</Words>
  <Characters>48509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Australian PI – INCRELEX (mecasermin)</vt:lpstr>
    </vt:vector>
  </TitlesOfParts>
  <Company/>
  <LinksUpToDate>false</LinksUpToDate>
  <CharactersWithSpaces>56906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Sohonos</dc:title>
  <dc:subject>Prescription medicines</dc:subject>
  <dc:creator>Ipsen Pty Ltd</dc:creator>
  <dcterms:created xsi:type="dcterms:W3CDTF">2024-08-19T04:14:00Z</dcterms:created>
  <dcterms:modified xsi:type="dcterms:W3CDTF">2024-08-19T04:19:00Z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for Microsoft 365</vt:lpwstr>
  </property>
  <property fmtid="{D5CDD505-2E9C-101B-9397-08002B2CF9AE}" pid="4" name="LastSaved">
    <vt:filetime>2024-08-14T00:00:00Z</vt:filetime>
  </property>
  <property fmtid="{D5CDD505-2E9C-101B-9397-08002B2CF9AE}" pid="5" name="Producer">
    <vt:lpwstr>Microsoft® Word for Microsoft 365</vt:lpwstr>
  </property>
</Properties>
</file>