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4771" w14:textId="77777777" w:rsidR="004A042E" w:rsidRDefault="00620D4B">
      <w:pPr>
        <w:pStyle w:val="BodyText"/>
        <w:spacing w:before="19" w:line="249" w:lineRule="auto"/>
        <w:ind w:left="200" w:right="722" w:hanging="1"/>
      </w:pPr>
      <w:bookmarkStart w:id="0" w:name="Australian_Product_Information_–_ONAKTA®"/>
      <w:bookmarkStart w:id="1" w:name="1_Name_of_the_medicine"/>
      <w:bookmarkStart w:id="2" w:name="2_Qualitative_and_quantitative_compositi"/>
      <w:bookmarkStart w:id="3" w:name="3_Pharmaceutical_form"/>
      <w:bookmarkStart w:id="4" w:name="4_Clinical_particulars"/>
      <w:bookmarkStart w:id="5" w:name="4.1_Therapeutic_indications"/>
      <w:bookmarkStart w:id="6" w:name="4.2_Dose_and_method_of_administration"/>
      <w:bookmarkStart w:id="7" w:name="Dosage"/>
      <w:bookmarkStart w:id="8" w:name="Special_populations"/>
      <w:bookmarkEnd w:id="0"/>
      <w:bookmarkEnd w:id="1"/>
      <w:bookmarkEnd w:id="2"/>
      <w:bookmarkEnd w:id="3"/>
      <w:bookmarkEnd w:id="4"/>
      <w:bookmarkEnd w:id="5"/>
      <w:bookmarkEnd w:id="6"/>
      <w:bookmarkEnd w:id="7"/>
      <w:bookmarkEnd w:id="8"/>
      <w:r>
        <w:rPr>
          <w:rFonts w:ascii="SimSun" w:hAnsi="SimSun"/>
          <w:sz w:val="40"/>
          <w:u w:val="thick" w:color="E6E6E6"/>
        </w:rPr>
        <w:t>▼</w:t>
      </w:r>
      <w:r>
        <w:rPr>
          <w:position w:val="1"/>
        </w:rPr>
        <w:t>This</w:t>
      </w:r>
      <w:r>
        <w:rPr>
          <w:spacing w:val="-4"/>
          <w:position w:val="1"/>
        </w:rPr>
        <w:t xml:space="preserve"> </w:t>
      </w:r>
      <w:r>
        <w:rPr>
          <w:position w:val="1"/>
        </w:rPr>
        <w:t>medicinal</w:t>
      </w:r>
      <w:r>
        <w:rPr>
          <w:spacing w:val="-3"/>
          <w:position w:val="1"/>
        </w:rPr>
        <w:t xml:space="preserve"> </w:t>
      </w:r>
      <w:r>
        <w:rPr>
          <w:position w:val="1"/>
        </w:rPr>
        <w:t>product</w:t>
      </w:r>
      <w:r>
        <w:rPr>
          <w:spacing w:val="-6"/>
          <w:position w:val="1"/>
        </w:rPr>
        <w:t xml:space="preserve"> </w:t>
      </w:r>
      <w:r>
        <w:rPr>
          <w:position w:val="1"/>
        </w:rPr>
        <w:t>is</w:t>
      </w:r>
      <w:r>
        <w:rPr>
          <w:spacing w:val="-4"/>
          <w:position w:val="1"/>
        </w:rPr>
        <w:t xml:space="preserve"> </w:t>
      </w:r>
      <w:r>
        <w:rPr>
          <w:position w:val="1"/>
        </w:rPr>
        <w:t>subject</w:t>
      </w:r>
      <w:r>
        <w:rPr>
          <w:spacing w:val="-3"/>
          <w:position w:val="1"/>
        </w:rPr>
        <w:t xml:space="preserve"> </w:t>
      </w:r>
      <w:r>
        <w:rPr>
          <w:position w:val="1"/>
        </w:rPr>
        <w:t>to</w:t>
      </w:r>
      <w:r>
        <w:rPr>
          <w:spacing w:val="-3"/>
          <w:position w:val="1"/>
        </w:rPr>
        <w:t xml:space="preserve"> </w:t>
      </w:r>
      <w:r>
        <w:rPr>
          <w:position w:val="1"/>
        </w:rPr>
        <w:t>additional</w:t>
      </w:r>
      <w:r>
        <w:rPr>
          <w:spacing w:val="-5"/>
          <w:position w:val="1"/>
        </w:rPr>
        <w:t xml:space="preserve"> </w:t>
      </w:r>
      <w:r>
        <w:rPr>
          <w:position w:val="1"/>
        </w:rPr>
        <w:t>monitoring</w:t>
      </w:r>
      <w:r>
        <w:rPr>
          <w:spacing w:val="-4"/>
          <w:position w:val="1"/>
        </w:rPr>
        <w:t xml:space="preserve"> </w:t>
      </w:r>
      <w:r>
        <w:rPr>
          <w:position w:val="1"/>
        </w:rPr>
        <w:t>in</w:t>
      </w:r>
      <w:r>
        <w:rPr>
          <w:spacing w:val="-4"/>
          <w:position w:val="1"/>
        </w:rPr>
        <w:t xml:space="preserve"> </w:t>
      </w:r>
      <w:r>
        <w:rPr>
          <w:position w:val="1"/>
        </w:rPr>
        <w:t>Australia.</w:t>
      </w:r>
      <w:r>
        <w:rPr>
          <w:spacing w:val="-3"/>
          <w:position w:val="1"/>
        </w:rPr>
        <w:t xml:space="preserve"> </w:t>
      </w:r>
      <w:r>
        <w:rPr>
          <w:position w:val="1"/>
        </w:rPr>
        <w:t>This</w:t>
      </w:r>
      <w:r>
        <w:rPr>
          <w:spacing w:val="-2"/>
          <w:position w:val="1"/>
        </w:rPr>
        <w:t xml:space="preserve"> </w:t>
      </w:r>
      <w:r>
        <w:rPr>
          <w:position w:val="1"/>
        </w:rPr>
        <w:t>will</w:t>
      </w:r>
      <w:r>
        <w:rPr>
          <w:spacing w:val="-3"/>
          <w:position w:val="1"/>
        </w:rPr>
        <w:t xml:space="preserve"> </w:t>
      </w:r>
      <w:r>
        <w:rPr>
          <w:position w:val="1"/>
        </w:rPr>
        <w:t>allow</w:t>
      </w:r>
      <w:r>
        <w:rPr>
          <w:spacing w:val="-4"/>
          <w:position w:val="1"/>
        </w:rPr>
        <w:t xml:space="preserve"> </w:t>
      </w:r>
      <w:r>
        <w:rPr>
          <w:position w:val="1"/>
        </w:rPr>
        <w:t xml:space="preserve">quick </w:t>
      </w:r>
      <w:r>
        <w:t xml:space="preserve">identification of new safety information. Healthcare professionals are asked to report any suspected adverse events at </w:t>
      </w:r>
      <w:hyperlink r:id="rId7">
        <w:r>
          <w:rPr>
            <w:color w:val="0000FF"/>
            <w:u w:val="single" w:color="0000FF"/>
          </w:rPr>
          <w:t>www.tga.gov.au/reporting-problems</w:t>
        </w:r>
        <w:r>
          <w:t>.</w:t>
        </w:r>
      </w:hyperlink>
    </w:p>
    <w:p w14:paraId="060F5840" w14:textId="77777777" w:rsidR="004A042E" w:rsidRDefault="004A042E">
      <w:pPr>
        <w:pStyle w:val="BodyText"/>
        <w:spacing w:before="157"/>
        <w:rPr>
          <w:sz w:val="28"/>
        </w:rPr>
      </w:pPr>
    </w:p>
    <w:p w14:paraId="15B94A73" w14:textId="77777777" w:rsidR="004A042E" w:rsidRDefault="00620D4B">
      <w:pPr>
        <w:pStyle w:val="Heading1"/>
        <w:spacing w:line="276" w:lineRule="auto"/>
        <w:ind w:left="200" w:right="722" w:hanging="1"/>
      </w:pPr>
      <w:r>
        <w:t>AUSTRALIAN</w:t>
      </w:r>
      <w:r>
        <w:rPr>
          <w:spacing w:val="-8"/>
        </w:rPr>
        <w:t xml:space="preserve"> </w:t>
      </w:r>
      <w:r>
        <w:t>PRODUCT</w:t>
      </w:r>
      <w:r>
        <w:rPr>
          <w:spacing w:val="-6"/>
        </w:rPr>
        <w:t xml:space="preserve"> </w:t>
      </w:r>
      <w:r>
        <w:t>INFORMATION</w:t>
      </w:r>
      <w:r>
        <w:rPr>
          <w:spacing w:val="-8"/>
        </w:rPr>
        <w:t xml:space="preserve"> </w:t>
      </w:r>
      <w:r>
        <w:t>–</w:t>
      </w:r>
      <w:r>
        <w:rPr>
          <w:spacing w:val="-6"/>
        </w:rPr>
        <w:t xml:space="preserve"> </w:t>
      </w:r>
      <w:r>
        <w:t>ONAKTA</w:t>
      </w:r>
      <w:r>
        <w:rPr>
          <w:position w:val="7"/>
          <w:sz w:val="18"/>
        </w:rPr>
        <w:t>®</w:t>
      </w:r>
      <w:r>
        <w:rPr>
          <w:spacing w:val="15"/>
          <w:position w:val="7"/>
          <w:sz w:val="18"/>
        </w:rPr>
        <w:t xml:space="preserve"> </w:t>
      </w:r>
      <w:r>
        <w:t xml:space="preserve">(TIRBANIBULIN) </w:t>
      </w:r>
      <w:r>
        <w:rPr>
          <w:spacing w:val="-2"/>
        </w:rPr>
        <w:t>OINTMENT</w:t>
      </w:r>
    </w:p>
    <w:p w14:paraId="0069C96C" w14:textId="77777777" w:rsidR="004A042E" w:rsidRDefault="00620D4B">
      <w:pPr>
        <w:pStyle w:val="ListParagraph"/>
        <w:numPr>
          <w:ilvl w:val="0"/>
          <w:numId w:val="1"/>
        </w:numPr>
        <w:tabs>
          <w:tab w:val="left" w:pos="632"/>
        </w:tabs>
        <w:spacing w:before="239"/>
        <w:ind w:hanging="432"/>
        <w:rPr>
          <w:b/>
          <w:sz w:val="28"/>
        </w:rPr>
      </w:pPr>
      <w:r>
        <w:rPr>
          <w:b/>
          <w:sz w:val="28"/>
        </w:rPr>
        <w:t>NAME</w:t>
      </w:r>
      <w:r>
        <w:rPr>
          <w:b/>
          <w:spacing w:val="-2"/>
          <w:sz w:val="28"/>
        </w:rPr>
        <w:t xml:space="preserve"> </w:t>
      </w:r>
      <w:r>
        <w:rPr>
          <w:b/>
          <w:sz w:val="28"/>
        </w:rPr>
        <w:t>OF</w:t>
      </w:r>
      <w:r>
        <w:rPr>
          <w:b/>
          <w:spacing w:val="-4"/>
          <w:sz w:val="28"/>
        </w:rPr>
        <w:t xml:space="preserve"> </w:t>
      </w:r>
      <w:r>
        <w:rPr>
          <w:b/>
          <w:sz w:val="28"/>
        </w:rPr>
        <w:t>THE</w:t>
      </w:r>
      <w:r>
        <w:rPr>
          <w:b/>
          <w:spacing w:val="-1"/>
          <w:sz w:val="28"/>
        </w:rPr>
        <w:t xml:space="preserve"> </w:t>
      </w:r>
      <w:r>
        <w:rPr>
          <w:b/>
          <w:spacing w:val="-2"/>
          <w:sz w:val="28"/>
        </w:rPr>
        <w:t>MEDICINE</w:t>
      </w:r>
    </w:p>
    <w:p w14:paraId="7560EBCF" w14:textId="77777777" w:rsidR="004A042E" w:rsidRDefault="00620D4B">
      <w:pPr>
        <w:pStyle w:val="BodyText"/>
        <w:spacing w:before="172"/>
        <w:ind w:left="200"/>
      </w:pPr>
      <w:proofErr w:type="spellStart"/>
      <w:r>
        <w:rPr>
          <w:spacing w:val="-2"/>
        </w:rPr>
        <w:t>Tirbanibulin</w:t>
      </w:r>
      <w:proofErr w:type="spellEnd"/>
    </w:p>
    <w:p w14:paraId="224363B6" w14:textId="77777777" w:rsidR="004A042E" w:rsidRDefault="00620D4B">
      <w:pPr>
        <w:pStyle w:val="Heading1"/>
        <w:numPr>
          <w:ilvl w:val="0"/>
          <w:numId w:val="1"/>
        </w:numPr>
        <w:tabs>
          <w:tab w:val="left" w:pos="632"/>
        </w:tabs>
        <w:spacing w:before="238"/>
        <w:ind w:hanging="432"/>
      </w:pPr>
      <w:r>
        <w:t>QUALITATIVE</w:t>
      </w:r>
      <w:r>
        <w:rPr>
          <w:spacing w:val="-9"/>
        </w:rPr>
        <w:t xml:space="preserve"> </w:t>
      </w:r>
      <w:r>
        <w:t>AND</w:t>
      </w:r>
      <w:r>
        <w:rPr>
          <w:spacing w:val="-7"/>
        </w:rPr>
        <w:t xml:space="preserve"> </w:t>
      </w:r>
      <w:r>
        <w:t>QUANTITATIVE</w:t>
      </w:r>
      <w:r>
        <w:rPr>
          <w:spacing w:val="-6"/>
        </w:rPr>
        <w:t xml:space="preserve"> </w:t>
      </w:r>
      <w:r>
        <w:rPr>
          <w:spacing w:val="-2"/>
        </w:rPr>
        <w:t>COMPOSITION</w:t>
      </w:r>
    </w:p>
    <w:p w14:paraId="0E550CC5" w14:textId="77777777" w:rsidR="004A042E" w:rsidRDefault="00620D4B">
      <w:pPr>
        <w:pStyle w:val="BodyText"/>
        <w:spacing w:before="167"/>
        <w:ind w:left="200"/>
      </w:pPr>
      <w:r>
        <w:t>Each</w:t>
      </w:r>
      <w:r>
        <w:rPr>
          <w:spacing w:val="-3"/>
        </w:rPr>
        <w:t xml:space="preserve"> </w:t>
      </w:r>
      <w:r>
        <w:t>gram</w:t>
      </w:r>
      <w:r>
        <w:rPr>
          <w:spacing w:val="-2"/>
        </w:rPr>
        <w:t xml:space="preserve"> </w:t>
      </w:r>
      <w:r>
        <w:t>of</w:t>
      </w:r>
      <w:r>
        <w:rPr>
          <w:spacing w:val="-4"/>
        </w:rPr>
        <w:t xml:space="preserve"> </w:t>
      </w:r>
      <w:r>
        <w:t>ointment</w:t>
      </w:r>
      <w:r>
        <w:rPr>
          <w:spacing w:val="-3"/>
        </w:rPr>
        <w:t xml:space="preserve"> </w:t>
      </w:r>
      <w:r>
        <w:t>contains</w:t>
      </w:r>
      <w:r>
        <w:rPr>
          <w:spacing w:val="-3"/>
        </w:rPr>
        <w:t xml:space="preserve"> </w:t>
      </w:r>
      <w:r>
        <w:t>10</w:t>
      </w:r>
      <w:r>
        <w:rPr>
          <w:spacing w:val="-4"/>
        </w:rPr>
        <w:t xml:space="preserve"> </w:t>
      </w:r>
      <w:r>
        <w:t>mg</w:t>
      </w:r>
      <w:r>
        <w:rPr>
          <w:spacing w:val="-2"/>
        </w:rPr>
        <w:t xml:space="preserve"> </w:t>
      </w:r>
      <w:r>
        <w:t>of</w:t>
      </w:r>
      <w:r>
        <w:rPr>
          <w:spacing w:val="-3"/>
        </w:rPr>
        <w:t xml:space="preserve"> </w:t>
      </w:r>
      <w:proofErr w:type="spellStart"/>
      <w:r>
        <w:rPr>
          <w:spacing w:val="-2"/>
        </w:rPr>
        <w:t>tirbanibulin</w:t>
      </w:r>
      <w:proofErr w:type="spellEnd"/>
      <w:r>
        <w:rPr>
          <w:spacing w:val="-2"/>
        </w:rPr>
        <w:t>.</w:t>
      </w:r>
    </w:p>
    <w:p w14:paraId="6FD79843" w14:textId="77777777" w:rsidR="004A042E" w:rsidRDefault="004A042E">
      <w:pPr>
        <w:pStyle w:val="BodyText"/>
      </w:pPr>
    </w:p>
    <w:p w14:paraId="3CF9331C" w14:textId="77777777" w:rsidR="004A042E" w:rsidRDefault="00620D4B">
      <w:pPr>
        <w:pStyle w:val="BodyText"/>
        <w:spacing w:before="1"/>
        <w:ind w:left="199" w:right="851"/>
      </w:pPr>
      <w:r>
        <w:t>Each</w:t>
      </w:r>
      <w:r>
        <w:rPr>
          <w:spacing w:val="-1"/>
        </w:rPr>
        <w:t xml:space="preserve"> </w:t>
      </w:r>
      <w:r>
        <w:t>sachet</w:t>
      </w:r>
      <w:r>
        <w:rPr>
          <w:spacing w:val="-5"/>
        </w:rPr>
        <w:t xml:space="preserve"> </w:t>
      </w:r>
      <w:r>
        <w:t>contains</w:t>
      </w:r>
      <w:r>
        <w:rPr>
          <w:spacing w:val="-1"/>
        </w:rPr>
        <w:t xml:space="preserve"> </w:t>
      </w:r>
      <w:r>
        <w:t>2.5</w:t>
      </w:r>
      <w:r>
        <w:rPr>
          <w:spacing w:val="-2"/>
        </w:rPr>
        <w:t xml:space="preserve"> </w:t>
      </w:r>
      <w:r>
        <w:t>mg</w:t>
      </w:r>
      <w:r>
        <w:rPr>
          <w:spacing w:val="-3"/>
        </w:rPr>
        <w:t xml:space="preserve"> </w:t>
      </w:r>
      <w:r>
        <w:t>of</w:t>
      </w:r>
      <w:r>
        <w:rPr>
          <w:spacing w:val="-2"/>
        </w:rPr>
        <w:t xml:space="preserve"> </w:t>
      </w:r>
      <w:proofErr w:type="spellStart"/>
      <w:r>
        <w:t>tirbanibulin</w:t>
      </w:r>
      <w:proofErr w:type="spellEnd"/>
      <w:r>
        <w:rPr>
          <w:spacing w:val="-5"/>
        </w:rPr>
        <w:t xml:space="preserve"> </w:t>
      </w:r>
      <w:r>
        <w:t>in</w:t>
      </w:r>
      <w:r>
        <w:rPr>
          <w:spacing w:val="-3"/>
        </w:rPr>
        <w:t xml:space="preserve"> </w:t>
      </w:r>
      <w:r>
        <w:t>250</w:t>
      </w:r>
      <w:r>
        <w:rPr>
          <w:spacing w:val="-4"/>
        </w:rPr>
        <w:t xml:space="preserve"> </w:t>
      </w:r>
      <w:r>
        <w:t>mg</w:t>
      </w:r>
      <w:r>
        <w:rPr>
          <w:spacing w:val="-3"/>
        </w:rPr>
        <w:t xml:space="preserve"> </w:t>
      </w:r>
      <w:r>
        <w:t>ointment.</w:t>
      </w:r>
      <w:r>
        <w:rPr>
          <w:spacing w:val="-2"/>
        </w:rPr>
        <w:t xml:space="preserve"> </w:t>
      </w:r>
      <w:r>
        <w:t>For</w:t>
      </w:r>
      <w:r>
        <w:rPr>
          <w:spacing w:val="-2"/>
        </w:rPr>
        <w:t xml:space="preserve"> </w:t>
      </w:r>
      <w:r>
        <w:t>the</w:t>
      </w:r>
      <w:r>
        <w:rPr>
          <w:spacing w:val="-4"/>
        </w:rPr>
        <w:t xml:space="preserve"> </w:t>
      </w:r>
      <w:r>
        <w:t>full</w:t>
      </w:r>
      <w:r>
        <w:rPr>
          <w:spacing w:val="-2"/>
        </w:rPr>
        <w:t xml:space="preserve"> </w:t>
      </w:r>
      <w:r>
        <w:t>list</w:t>
      </w:r>
      <w:r>
        <w:rPr>
          <w:spacing w:val="-2"/>
        </w:rPr>
        <w:t xml:space="preserve"> </w:t>
      </w:r>
      <w:r>
        <w:t>of</w:t>
      </w:r>
      <w:r>
        <w:rPr>
          <w:spacing w:val="-2"/>
        </w:rPr>
        <w:t xml:space="preserve"> </w:t>
      </w:r>
      <w:r>
        <w:t>excipients, see Section 6.1 List of excipients.</w:t>
      </w:r>
    </w:p>
    <w:p w14:paraId="3F2A7AE2" w14:textId="77777777" w:rsidR="004A042E" w:rsidRDefault="00620D4B">
      <w:pPr>
        <w:pStyle w:val="Heading1"/>
        <w:numPr>
          <w:ilvl w:val="0"/>
          <w:numId w:val="1"/>
        </w:numPr>
        <w:tabs>
          <w:tab w:val="left" w:pos="632"/>
        </w:tabs>
        <w:spacing w:before="257"/>
        <w:ind w:hanging="432"/>
      </w:pPr>
      <w:r>
        <w:t>PHARMACEUTICAL</w:t>
      </w:r>
      <w:r>
        <w:rPr>
          <w:spacing w:val="-12"/>
        </w:rPr>
        <w:t xml:space="preserve"> </w:t>
      </w:r>
      <w:r>
        <w:rPr>
          <w:spacing w:val="-4"/>
        </w:rPr>
        <w:t>FORM</w:t>
      </w:r>
    </w:p>
    <w:p w14:paraId="5BB91567" w14:textId="77777777" w:rsidR="004A042E" w:rsidRDefault="00620D4B">
      <w:pPr>
        <w:pStyle w:val="BodyText"/>
        <w:spacing w:before="168"/>
        <w:ind w:left="200"/>
      </w:pPr>
      <w:r>
        <w:t>White</w:t>
      </w:r>
      <w:r>
        <w:rPr>
          <w:spacing w:val="-4"/>
        </w:rPr>
        <w:t xml:space="preserve"> </w:t>
      </w:r>
      <w:r>
        <w:t>to</w:t>
      </w:r>
      <w:r>
        <w:rPr>
          <w:spacing w:val="-4"/>
        </w:rPr>
        <w:t xml:space="preserve"> </w:t>
      </w:r>
      <w:r>
        <w:t>off-white</w:t>
      </w:r>
      <w:r>
        <w:rPr>
          <w:spacing w:val="-3"/>
        </w:rPr>
        <w:t xml:space="preserve"> </w:t>
      </w:r>
      <w:r>
        <w:rPr>
          <w:spacing w:val="-2"/>
        </w:rPr>
        <w:t>ointment.</w:t>
      </w:r>
    </w:p>
    <w:p w14:paraId="6677006F" w14:textId="77777777" w:rsidR="004A042E" w:rsidRDefault="004A042E">
      <w:pPr>
        <w:pStyle w:val="BodyText"/>
        <w:spacing w:before="1"/>
      </w:pPr>
    </w:p>
    <w:p w14:paraId="7E58915D" w14:textId="77777777" w:rsidR="004A042E" w:rsidRDefault="00620D4B">
      <w:pPr>
        <w:pStyle w:val="Heading1"/>
        <w:numPr>
          <w:ilvl w:val="0"/>
          <w:numId w:val="1"/>
        </w:numPr>
        <w:tabs>
          <w:tab w:val="left" w:pos="632"/>
        </w:tabs>
        <w:ind w:hanging="432"/>
      </w:pPr>
      <w:r>
        <w:t>CLINICAL</w:t>
      </w:r>
      <w:r>
        <w:rPr>
          <w:spacing w:val="-7"/>
        </w:rPr>
        <w:t xml:space="preserve"> </w:t>
      </w:r>
      <w:r>
        <w:rPr>
          <w:spacing w:val="-2"/>
        </w:rPr>
        <w:t>PARTICULARS</w:t>
      </w:r>
    </w:p>
    <w:p w14:paraId="26CDA455" w14:textId="77777777" w:rsidR="004A042E" w:rsidRDefault="00620D4B">
      <w:pPr>
        <w:pStyle w:val="Heading2"/>
        <w:numPr>
          <w:ilvl w:val="1"/>
          <w:numId w:val="1"/>
        </w:numPr>
        <w:tabs>
          <w:tab w:val="left" w:pos="778"/>
        </w:tabs>
        <w:spacing w:before="170"/>
        <w:ind w:hanging="578"/>
      </w:pPr>
      <w:r>
        <w:rPr>
          <w:smallCaps/>
          <w:spacing w:val="-2"/>
        </w:rPr>
        <w:t>Therapeutic</w:t>
      </w:r>
      <w:r>
        <w:rPr>
          <w:smallCaps/>
          <w:spacing w:val="7"/>
        </w:rPr>
        <w:t xml:space="preserve"> </w:t>
      </w:r>
      <w:r>
        <w:rPr>
          <w:smallCaps/>
          <w:spacing w:val="-2"/>
        </w:rPr>
        <w:t>indications</w:t>
      </w:r>
    </w:p>
    <w:p w14:paraId="3A261AFC" w14:textId="77777777" w:rsidR="004A042E" w:rsidRDefault="00620D4B">
      <w:pPr>
        <w:pStyle w:val="BodyText"/>
        <w:spacing w:before="160"/>
        <w:ind w:left="199" w:right="722"/>
      </w:pPr>
      <w:r>
        <w:t>ONAKTA</w:t>
      </w:r>
      <w:r>
        <w:rPr>
          <w:position w:val="5"/>
          <w:sz w:val="14"/>
        </w:rPr>
        <w:t>®</w:t>
      </w:r>
      <w:r>
        <w:rPr>
          <w:spacing w:val="13"/>
          <w:position w:val="5"/>
          <w:sz w:val="14"/>
        </w:rPr>
        <w:t xml:space="preserve"> </w:t>
      </w:r>
      <w:r>
        <w:t>is</w:t>
      </w:r>
      <w:r>
        <w:rPr>
          <w:spacing w:val="-2"/>
        </w:rPr>
        <w:t xml:space="preserve"> </w:t>
      </w:r>
      <w:r>
        <w:t>indicated</w:t>
      </w:r>
      <w:r>
        <w:rPr>
          <w:spacing w:val="-3"/>
        </w:rPr>
        <w:t xml:space="preserve"> </w:t>
      </w:r>
      <w:r>
        <w:t>for</w:t>
      </w:r>
      <w:r>
        <w:rPr>
          <w:spacing w:val="-5"/>
        </w:rPr>
        <w:t xml:space="preserve"> </w:t>
      </w:r>
      <w:r>
        <w:t>the</w:t>
      </w:r>
      <w:r>
        <w:rPr>
          <w:spacing w:val="-3"/>
        </w:rPr>
        <w:t xml:space="preserve"> </w:t>
      </w:r>
      <w:r>
        <w:t>topical</w:t>
      </w:r>
      <w:r>
        <w:rPr>
          <w:spacing w:val="-3"/>
        </w:rPr>
        <w:t xml:space="preserve"> </w:t>
      </w:r>
      <w:r>
        <w:t>field</w:t>
      </w:r>
      <w:r>
        <w:rPr>
          <w:spacing w:val="-3"/>
        </w:rPr>
        <w:t xml:space="preserve"> </w:t>
      </w:r>
      <w:r>
        <w:t>treatment</w:t>
      </w:r>
      <w:r>
        <w:rPr>
          <w:spacing w:val="-6"/>
        </w:rPr>
        <w:t xml:space="preserve"> </w:t>
      </w:r>
      <w:r>
        <w:t>of</w:t>
      </w:r>
      <w:r>
        <w:rPr>
          <w:spacing w:val="-2"/>
        </w:rPr>
        <w:t xml:space="preserve"> </w:t>
      </w:r>
      <w:r>
        <w:t>non-hyperkeratotic,</w:t>
      </w:r>
      <w:r>
        <w:rPr>
          <w:spacing w:val="-3"/>
        </w:rPr>
        <w:t xml:space="preserve"> </w:t>
      </w:r>
      <w:r>
        <w:t>non-hypertrophic actinic keratosis of the face or scalp in adults.</w:t>
      </w:r>
    </w:p>
    <w:p w14:paraId="62E601AC" w14:textId="77777777" w:rsidR="004A042E" w:rsidRDefault="004A042E">
      <w:pPr>
        <w:pStyle w:val="BodyText"/>
        <w:spacing w:before="2"/>
      </w:pPr>
    </w:p>
    <w:p w14:paraId="2CDB124E" w14:textId="77777777" w:rsidR="004A042E" w:rsidRDefault="00620D4B">
      <w:pPr>
        <w:pStyle w:val="Heading2"/>
        <w:numPr>
          <w:ilvl w:val="1"/>
          <w:numId w:val="1"/>
        </w:numPr>
        <w:tabs>
          <w:tab w:val="left" w:pos="778"/>
        </w:tabs>
        <w:ind w:hanging="578"/>
      </w:pPr>
      <w:r>
        <w:rPr>
          <w:smallCaps/>
        </w:rPr>
        <w:t>Dose</w:t>
      </w:r>
      <w:r>
        <w:rPr>
          <w:smallCaps/>
          <w:spacing w:val="-6"/>
        </w:rPr>
        <w:t xml:space="preserve"> </w:t>
      </w:r>
      <w:r>
        <w:rPr>
          <w:smallCaps/>
        </w:rPr>
        <w:t>and</w:t>
      </w:r>
      <w:r>
        <w:rPr>
          <w:smallCaps/>
          <w:spacing w:val="-5"/>
        </w:rPr>
        <w:t xml:space="preserve"> </w:t>
      </w:r>
      <w:r>
        <w:rPr>
          <w:smallCaps/>
        </w:rPr>
        <w:t>method</w:t>
      </w:r>
      <w:r>
        <w:rPr>
          <w:smallCaps/>
          <w:spacing w:val="-6"/>
        </w:rPr>
        <w:t xml:space="preserve"> </w:t>
      </w:r>
      <w:r>
        <w:rPr>
          <w:smallCaps/>
        </w:rPr>
        <w:t>of</w:t>
      </w:r>
      <w:r>
        <w:rPr>
          <w:smallCaps/>
          <w:spacing w:val="-4"/>
        </w:rPr>
        <w:t xml:space="preserve"> </w:t>
      </w:r>
      <w:r>
        <w:rPr>
          <w:smallCaps/>
          <w:spacing w:val="-2"/>
        </w:rPr>
        <w:t>administration</w:t>
      </w:r>
    </w:p>
    <w:p w14:paraId="6B5A069C" w14:textId="77777777" w:rsidR="004A042E" w:rsidRDefault="00620D4B">
      <w:pPr>
        <w:pStyle w:val="Heading3"/>
        <w:spacing w:before="165"/>
        <w:ind w:left="200"/>
      </w:pPr>
      <w:r>
        <w:rPr>
          <w:spacing w:val="-2"/>
        </w:rPr>
        <w:t>Dosage</w:t>
      </w:r>
    </w:p>
    <w:p w14:paraId="77BC8B6D" w14:textId="77777777" w:rsidR="004A042E" w:rsidRDefault="00620D4B">
      <w:pPr>
        <w:pStyle w:val="BodyText"/>
        <w:spacing w:before="155"/>
        <w:ind w:left="199" w:right="722"/>
      </w:pPr>
      <w:r>
        <w:t>Apply</w:t>
      </w:r>
      <w:r>
        <w:rPr>
          <w:spacing w:val="-3"/>
        </w:rPr>
        <w:t xml:space="preserve"> </w:t>
      </w:r>
      <w:r>
        <w:t>a</w:t>
      </w:r>
      <w:r>
        <w:rPr>
          <w:spacing w:val="-2"/>
        </w:rPr>
        <w:t xml:space="preserve"> </w:t>
      </w:r>
      <w:r>
        <w:t>thin</w:t>
      </w:r>
      <w:r>
        <w:rPr>
          <w:spacing w:val="-3"/>
        </w:rPr>
        <w:t xml:space="preserve"> </w:t>
      </w:r>
      <w:r>
        <w:t>layer</w:t>
      </w:r>
      <w:r>
        <w:rPr>
          <w:spacing w:val="-2"/>
        </w:rPr>
        <w:t xml:space="preserve"> </w:t>
      </w:r>
      <w:r>
        <w:t>of</w:t>
      </w:r>
      <w:r>
        <w:rPr>
          <w:spacing w:val="-2"/>
        </w:rPr>
        <w:t xml:space="preserve"> </w:t>
      </w:r>
      <w:r>
        <w:t>ONAKTA</w:t>
      </w:r>
      <w:r>
        <w:rPr>
          <w:position w:val="5"/>
          <w:sz w:val="14"/>
        </w:rPr>
        <w:t>®</w:t>
      </w:r>
      <w:r>
        <w:rPr>
          <w:spacing w:val="14"/>
          <w:position w:val="5"/>
          <w:sz w:val="14"/>
        </w:rPr>
        <w:t xml:space="preserve"> </w:t>
      </w:r>
      <w:r>
        <w:t>to</w:t>
      </w:r>
      <w:r>
        <w:rPr>
          <w:spacing w:val="-2"/>
        </w:rPr>
        <w:t xml:space="preserve"> </w:t>
      </w:r>
      <w:r>
        <w:t>evenly</w:t>
      </w:r>
      <w:r>
        <w:rPr>
          <w:spacing w:val="-3"/>
        </w:rPr>
        <w:t xml:space="preserve"> </w:t>
      </w:r>
      <w:r>
        <w:t>cover</w:t>
      </w:r>
      <w:r>
        <w:rPr>
          <w:spacing w:val="-2"/>
        </w:rPr>
        <w:t xml:space="preserve"> </w:t>
      </w:r>
      <w:r>
        <w:t>the</w:t>
      </w:r>
      <w:r>
        <w:rPr>
          <w:spacing w:val="-4"/>
        </w:rPr>
        <w:t xml:space="preserve"> </w:t>
      </w:r>
      <w:r>
        <w:t>treatment</w:t>
      </w:r>
      <w:r>
        <w:rPr>
          <w:spacing w:val="-2"/>
        </w:rPr>
        <w:t xml:space="preserve"> </w:t>
      </w:r>
      <w:r>
        <w:t>field</w:t>
      </w:r>
      <w:r>
        <w:rPr>
          <w:spacing w:val="-2"/>
        </w:rPr>
        <w:t xml:space="preserve"> </w:t>
      </w:r>
      <w:r>
        <w:t>of</w:t>
      </w:r>
      <w:r>
        <w:rPr>
          <w:spacing w:val="-2"/>
        </w:rPr>
        <w:t xml:space="preserve"> </w:t>
      </w:r>
      <w:r>
        <w:t>up</w:t>
      </w:r>
      <w:r>
        <w:rPr>
          <w:spacing w:val="-2"/>
        </w:rPr>
        <w:t xml:space="preserve"> </w:t>
      </w:r>
      <w:r>
        <w:t>to</w:t>
      </w:r>
      <w:r>
        <w:rPr>
          <w:spacing w:val="-2"/>
        </w:rPr>
        <w:t xml:space="preserve"> </w:t>
      </w:r>
      <w:r>
        <w:t>25</w:t>
      </w:r>
      <w:r>
        <w:rPr>
          <w:spacing w:val="-2"/>
        </w:rPr>
        <w:t xml:space="preserve"> </w:t>
      </w:r>
      <w:r>
        <w:t>cm</w:t>
      </w:r>
      <w:r>
        <w:rPr>
          <w:position w:val="5"/>
          <w:sz w:val="14"/>
        </w:rPr>
        <w:t>2</w:t>
      </w:r>
      <w:r>
        <w:rPr>
          <w:spacing w:val="14"/>
          <w:position w:val="5"/>
          <w:sz w:val="14"/>
        </w:rPr>
        <w:t xml:space="preserve"> </w:t>
      </w:r>
      <w:r>
        <w:t>on</w:t>
      </w:r>
      <w:r>
        <w:rPr>
          <w:spacing w:val="-3"/>
        </w:rPr>
        <w:t xml:space="preserve"> </w:t>
      </w:r>
      <w:r>
        <w:t>the</w:t>
      </w:r>
      <w:r>
        <w:rPr>
          <w:spacing w:val="-2"/>
        </w:rPr>
        <w:t xml:space="preserve"> </w:t>
      </w:r>
      <w:r>
        <w:t>face</w:t>
      </w:r>
      <w:r>
        <w:rPr>
          <w:spacing w:val="-2"/>
        </w:rPr>
        <w:t xml:space="preserve"> </w:t>
      </w:r>
      <w:r>
        <w:t>or scalp once daily for 5 consecutive days using 1 single-dose sachet per application.</w:t>
      </w:r>
    </w:p>
    <w:p w14:paraId="173DBF13" w14:textId="77777777" w:rsidR="004A042E" w:rsidRDefault="00620D4B">
      <w:pPr>
        <w:pStyle w:val="BodyText"/>
        <w:spacing w:before="235"/>
        <w:ind w:left="199" w:right="722"/>
      </w:pPr>
      <w:r>
        <w:t>If</w:t>
      </w:r>
      <w:r>
        <w:rPr>
          <w:spacing w:val="-2"/>
        </w:rPr>
        <w:t xml:space="preserve"> </w:t>
      </w:r>
      <w:r>
        <w:t>a</w:t>
      </w:r>
      <w:r>
        <w:rPr>
          <w:spacing w:val="-2"/>
        </w:rPr>
        <w:t xml:space="preserve"> </w:t>
      </w:r>
      <w:r>
        <w:t>dose</w:t>
      </w:r>
      <w:r>
        <w:rPr>
          <w:spacing w:val="-2"/>
        </w:rPr>
        <w:t xml:space="preserve"> </w:t>
      </w:r>
      <w:r>
        <w:t>is</w:t>
      </w:r>
      <w:r>
        <w:rPr>
          <w:spacing w:val="-1"/>
        </w:rPr>
        <w:t xml:space="preserve"> </w:t>
      </w:r>
      <w:r>
        <w:t>missed,</w:t>
      </w:r>
      <w:r>
        <w:rPr>
          <w:spacing w:val="-2"/>
        </w:rPr>
        <w:t xml:space="preserve"> </w:t>
      </w:r>
      <w:r>
        <w:t>the</w:t>
      </w:r>
      <w:r>
        <w:rPr>
          <w:spacing w:val="-2"/>
        </w:rPr>
        <w:t xml:space="preserve"> </w:t>
      </w:r>
      <w:r>
        <w:t>patient</w:t>
      </w:r>
      <w:r>
        <w:rPr>
          <w:spacing w:val="-2"/>
        </w:rPr>
        <w:t xml:space="preserve"> </w:t>
      </w:r>
      <w:r>
        <w:t>should</w:t>
      </w:r>
      <w:r>
        <w:rPr>
          <w:spacing w:val="-2"/>
        </w:rPr>
        <w:t xml:space="preserve"> </w:t>
      </w:r>
      <w:r>
        <w:t>apply</w:t>
      </w:r>
      <w:r>
        <w:rPr>
          <w:spacing w:val="-3"/>
        </w:rPr>
        <w:t xml:space="preserve"> </w:t>
      </w:r>
      <w:r>
        <w:t>the</w:t>
      </w:r>
      <w:r>
        <w:rPr>
          <w:spacing w:val="-2"/>
        </w:rPr>
        <w:t xml:space="preserve"> </w:t>
      </w:r>
      <w:r>
        <w:t>ointment</w:t>
      </w:r>
      <w:r>
        <w:rPr>
          <w:spacing w:val="-2"/>
        </w:rPr>
        <w:t xml:space="preserve"> </w:t>
      </w:r>
      <w:r>
        <w:t>as</w:t>
      </w:r>
      <w:r>
        <w:rPr>
          <w:spacing w:val="-3"/>
        </w:rPr>
        <w:t xml:space="preserve"> </w:t>
      </w:r>
      <w:r>
        <w:t>soon</w:t>
      </w:r>
      <w:r>
        <w:rPr>
          <w:spacing w:val="-3"/>
        </w:rPr>
        <w:t xml:space="preserve"> </w:t>
      </w:r>
      <w:r>
        <w:t>as</w:t>
      </w:r>
      <w:r>
        <w:rPr>
          <w:spacing w:val="-1"/>
        </w:rPr>
        <w:t xml:space="preserve"> </w:t>
      </w:r>
      <w:r>
        <w:t>they</w:t>
      </w:r>
      <w:r>
        <w:rPr>
          <w:spacing w:val="-2"/>
        </w:rPr>
        <w:t xml:space="preserve"> </w:t>
      </w:r>
      <w:r>
        <w:t>remember</w:t>
      </w:r>
      <w:r>
        <w:rPr>
          <w:spacing w:val="-2"/>
        </w:rPr>
        <w:t xml:space="preserve"> </w:t>
      </w:r>
      <w:r>
        <w:t>and</w:t>
      </w:r>
      <w:r>
        <w:rPr>
          <w:spacing w:val="-2"/>
        </w:rPr>
        <w:t xml:space="preserve"> </w:t>
      </w:r>
      <w:r>
        <w:t>then continue with the regular schedule. However, the ointment should not be applied more than once a day.</w:t>
      </w:r>
    </w:p>
    <w:p w14:paraId="36D7F3BA" w14:textId="77777777" w:rsidR="004A042E" w:rsidRDefault="00620D4B">
      <w:pPr>
        <w:pStyle w:val="Heading3"/>
        <w:spacing w:before="189"/>
        <w:ind w:left="200"/>
      </w:pPr>
      <w:r>
        <w:t>Special</w:t>
      </w:r>
      <w:r>
        <w:rPr>
          <w:spacing w:val="-5"/>
        </w:rPr>
        <w:t xml:space="preserve"> </w:t>
      </w:r>
      <w:r>
        <w:rPr>
          <w:spacing w:val="-2"/>
        </w:rPr>
        <w:t>populations</w:t>
      </w:r>
    </w:p>
    <w:p w14:paraId="15ADE66A" w14:textId="77777777" w:rsidR="004A042E" w:rsidRDefault="00620D4B">
      <w:pPr>
        <w:spacing w:before="157"/>
        <w:ind w:left="200"/>
        <w:rPr>
          <w:i/>
        </w:rPr>
      </w:pPr>
      <w:r>
        <w:rPr>
          <w:i/>
        </w:rPr>
        <w:t>Hepatic</w:t>
      </w:r>
      <w:r>
        <w:rPr>
          <w:i/>
          <w:spacing w:val="-4"/>
        </w:rPr>
        <w:t xml:space="preserve"> </w:t>
      </w:r>
      <w:r>
        <w:rPr>
          <w:i/>
        </w:rPr>
        <w:t>or</w:t>
      </w:r>
      <w:r>
        <w:rPr>
          <w:i/>
          <w:spacing w:val="-4"/>
        </w:rPr>
        <w:t xml:space="preserve"> </w:t>
      </w:r>
      <w:r>
        <w:rPr>
          <w:i/>
        </w:rPr>
        <w:t>renal</w:t>
      </w:r>
      <w:r>
        <w:rPr>
          <w:i/>
          <w:spacing w:val="-2"/>
        </w:rPr>
        <w:t xml:space="preserve"> impairment</w:t>
      </w:r>
    </w:p>
    <w:p w14:paraId="4B6D1AB1" w14:textId="77777777" w:rsidR="004A042E" w:rsidRDefault="004A042E">
      <w:pPr>
        <w:pStyle w:val="BodyText"/>
        <w:rPr>
          <w:i/>
        </w:rPr>
      </w:pPr>
    </w:p>
    <w:p w14:paraId="33A5DC42" w14:textId="77777777" w:rsidR="004A042E" w:rsidRDefault="00620D4B">
      <w:pPr>
        <w:pStyle w:val="BodyText"/>
        <w:ind w:left="200" w:right="851"/>
      </w:pPr>
      <w:proofErr w:type="spellStart"/>
      <w:r>
        <w:t>Tirbanibulin</w:t>
      </w:r>
      <w:proofErr w:type="spellEnd"/>
      <w:r>
        <w:t xml:space="preserve"> has not been studied in patients with renal or hepatic impairment. Based on clinical</w:t>
      </w:r>
      <w:r>
        <w:rPr>
          <w:spacing w:val="-2"/>
        </w:rPr>
        <w:t xml:space="preserve"> </w:t>
      </w:r>
      <w:r>
        <w:t>pharmacology</w:t>
      </w:r>
      <w:r>
        <w:rPr>
          <w:spacing w:val="-3"/>
        </w:rPr>
        <w:t xml:space="preserve"> </w:t>
      </w:r>
      <w:r>
        <w:t>and</w:t>
      </w:r>
      <w:r>
        <w:rPr>
          <w:spacing w:val="-2"/>
        </w:rPr>
        <w:t xml:space="preserve"> </w:t>
      </w:r>
      <w:r>
        <w:rPr>
          <w:i/>
        </w:rPr>
        <w:t>in</w:t>
      </w:r>
      <w:r>
        <w:rPr>
          <w:i/>
          <w:spacing w:val="-3"/>
        </w:rPr>
        <w:t xml:space="preserve"> </w:t>
      </w:r>
      <w:r>
        <w:rPr>
          <w:i/>
        </w:rPr>
        <w:t>vitro</w:t>
      </w:r>
      <w:r>
        <w:rPr>
          <w:i/>
          <w:spacing w:val="-3"/>
        </w:rPr>
        <w:t xml:space="preserve"> </w:t>
      </w:r>
      <w:r>
        <w:t>studies,</w:t>
      </w:r>
      <w:r>
        <w:rPr>
          <w:spacing w:val="-2"/>
        </w:rPr>
        <w:t xml:space="preserve"> </w:t>
      </w:r>
      <w:r>
        <w:t>no</w:t>
      </w:r>
      <w:r>
        <w:rPr>
          <w:spacing w:val="-2"/>
        </w:rPr>
        <w:t xml:space="preserve"> </w:t>
      </w:r>
      <w:r>
        <w:t>dose</w:t>
      </w:r>
      <w:r>
        <w:rPr>
          <w:spacing w:val="-4"/>
        </w:rPr>
        <w:t xml:space="preserve"> </w:t>
      </w:r>
      <w:r>
        <w:t>adjustments</w:t>
      </w:r>
      <w:r>
        <w:rPr>
          <w:spacing w:val="-1"/>
        </w:rPr>
        <w:t xml:space="preserve"> </w:t>
      </w:r>
      <w:r>
        <w:t>are</w:t>
      </w:r>
      <w:r>
        <w:rPr>
          <w:spacing w:val="-2"/>
        </w:rPr>
        <w:t xml:space="preserve"> </w:t>
      </w:r>
      <w:r>
        <w:t>needed</w:t>
      </w:r>
      <w:r>
        <w:rPr>
          <w:spacing w:val="-2"/>
        </w:rPr>
        <w:t xml:space="preserve"> </w:t>
      </w:r>
      <w:r>
        <w:t>(see</w:t>
      </w:r>
      <w:r>
        <w:rPr>
          <w:spacing w:val="-4"/>
        </w:rPr>
        <w:t xml:space="preserve"> </w:t>
      </w:r>
      <w:r>
        <w:t>section</w:t>
      </w:r>
      <w:r>
        <w:rPr>
          <w:spacing w:val="-3"/>
        </w:rPr>
        <w:t xml:space="preserve"> </w:t>
      </w:r>
      <w:r>
        <w:t>5.2 Pharmacokinetic Properties).</w:t>
      </w:r>
    </w:p>
    <w:p w14:paraId="7CFF8F4A" w14:textId="77777777" w:rsidR="004A042E" w:rsidRDefault="004A042E">
      <w:pPr>
        <w:pStyle w:val="BodyText"/>
      </w:pPr>
    </w:p>
    <w:p w14:paraId="7328F660" w14:textId="77777777" w:rsidR="004A042E" w:rsidRDefault="00620D4B">
      <w:pPr>
        <w:spacing w:before="1"/>
        <w:ind w:left="200"/>
        <w:rPr>
          <w:i/>
        </w:rPr>
      </w:pPr>
      <w:r>
        <w:rPr>
          <w:i/>
        </w:rPr>
        <w:t>Elderly</w:t>
      </w:r>
      <w:r>
        <w:rPr>
          <w:i/>
          <w:spacing w:val="-5"/>
        </w:rPr>
        <w:t xml:space="preserve"> </w:t>
      </w:r>
      <w:r>
        <w:rPr>
          <w:i/>
          <w:spacing w:val="-2"/>
        </w:rPr>
        <w:t>population</w:t>
      </w:r>
    </w:p>
    <w:p w14:paraId="0580C1AE" w14:textId="77777777" w:rsidR="004A042E" w:rsidRDefault="00620D4B">
      <w:pPr>
        <w:pStyle w:val="BodyText"/>
        <w:spacing w:before="258"/>
        <w:ind w:left="200"/>
        <w:rPr>
          <w:spacing w:val="-2"/>
        </w:rPr>
      </w:pPr>
      <w:r>
        <w:t>No</w:t>
      </w:r>
      <w:r>
        <w:rPr>
          <w:spacing w:val="-7"/>
        </w:rPr>
        <w:t xml:space="preserve"> </w:t>
      </w:r>
      <w:r>
        <w:t>dose</w:t>
      </w:r>
      <w:r>
        <w:rPr>
          <w:spacing w:val="-5"/>
        </w:rPr>
        <w:t xml:space="preserve"> </w:t>
      </w:r>
      <w:r>
        <w:t>adjustment</w:t>
      </w:r>
      <w:r>
        <w:rPr>
          <w:spacing w:val="-5"/>
        </w:rPr>
        <w:t xml:space="preserve"> </w:t>
      </w:r>
      <w:r>
        <w:t>is</w:t>
      </w:r>
      <w:r>
        <w:rPr>
          <w:spacing w:val="-4"/>
        </w:rPr>
        <w:t xml:space="preserve"> </w:t>
      </w:r>
      <w:r>
        <w:t>required</w:t>
      </w:r>
      <w:r>
        <w:rPr>
          <w:spacing w:val="-4"/>
        </w:rPr>
        <w:t xml:space="preserve"> </w:t>
      </w:r>
      <w:r>
        <w:t>(see</w:t>
      </w:r>
      <w:r>
        <w:rPr>
          <w:spacing w:val="-7"/>
        </w:rPr>
        <w:t xml:space="preserve"> </w:t>
      </w:r>
      <w:r>
        <w:t>section</w:t>
      </w:r>
      <w:r>
        <w:rPr>
          <w:spacing w:val="-6"/>
        </w:rPr>
        <w:t xml:space="preserve"> </w:t>
      </w:r>
      <w:r>
        <w:t>5.1</w:t>
      </w:r>
      <w:r>
        <w:rPr>
          <w:spacing w:val="-4"/>
        </w:rPr>
        <w:t xml:space="preserve"> </w:t>
      </w:r>
      <w:r>
        <w:t>Pharmacodynamic</w:t>
      </w:r>
      <w:r>
        <w:rPr>
          <w:spacing w:val="-3"/>
        </w:rPr>
        <w:t xml:space="preserve"> </w:t>
      </w:r>
      <w:r>
        <w:rPr>
          <w:spacing w:val="-2"/>
        </w:rPr>
        <w:t>Properties).</w:t>
      </w:r>
    </w:p>
    <w:p w14:paraId="1A9A1893" w14:textId="77777777" w:rsidR="004A042E" w:rsidRDefault="00620D4B" w:rsidP="00620D4B">
      <w:pPr>
        <w:pStyle w:val="Heading3"/>
        <w:pageBreakBefore/>
        <w:spacing w:before="83"/>
        <w:ind w:left="198"/>
      </w:pPr>
      <w:bookmarkStart w:id="9" w:name="Method_of_administration"/>
      <w:bookmarkStart w:id="10" w:name="4.3_Contraindications"/>
      <w:bookmarkStart w:id="11" w:name="4.4_Special_warnings_and_precautions_for"/>
      <w:bookmarkStart w:id="12" w:name="Non-Treatment_Area_Exposure"/>
      <w:bookmarkStart w:id="13" w:name="Repeat_Use"/>
      <w:bookmarkEnd w:id="9"/>
      <w:bookmarkEnd w:id="10"/>
      <w:bookmarkEnd w:id="11"/>
      <w:bookmarkEnd w:id="12"/>
      <w:bookmarkEnd w:id="13"/>
      <w:r>
        <w:lastRenderedPageBreak/>
        <w:t>Method</w:t>
      </w:r>
      <w:r>
        <w:rPr>
          <w:spacing w:val="-3"/>
        </w:rPr>
        <w:t xml:space="preserve"> </w:t>
      </w:r>
      <w:r>
        <w:t>of</w:t>
      </w:r>
      <w:r>
        <w:rPr>
          <w:spacing w:val="-3"/>
        </w:rPr>
        <w:t xml:space="preserve"> </w:t>
      </w:r>
      <w:r>
        <w:rPr>
          <w:spacing w:val="-2"/>
        </w:rPr>
        <w:t>administration</w:t>
      </w:r>
    </w:p>
    <w:p w14:paraId="24AD8C81" w14:textId="77777777" w:rsidR="004A042E" w:rsidRDefault="00620D4B">
      <w:pPr>
        <w:pStyle w:val="BodyText"/>
        <w:spacing w:before="158"/>
        <w:ind w:left="199" w:right="722"/>
      </w:pPr>
      <w:r>
        <w:t>ONAKTA</w:t>
      </w:r>
      <w:r>
        <w:rPr>
          <w:position w:val="5"/>
          <w:sz w:val="14"/>
        </w:rPr>
        <w:t>®</w:t>
      </w:r>
      <w:r>
        <w:rPr>
          <w:spacing w:val="14"/>
          <w:position w:val="5"/>
          <w:sz w:val="14"/>
        </w:rPr>
        <w:t xml:space="preserve"> </w:t>
      </w:r>
      <w:r>
        <w:t>is</w:t>
      </w:r>
      <w:r>
        <w:rPr>
          <w:spacing w:val="-1"/>
        </w:rPr>
        <w:t xml:space="preserve"> </w:t>
      </w:r>
      <w:r>
        <w:t>for</w:t>
      </w:r>
      <w:r>
        <w:rPr>
          <w:spacing w:val="-2"/>
        </w:rPr>
        <w:t xml:space="preserve"> </w:t>
      </w:r>
      <w:r>
        <w:t>external</w:t>
      </w:r>
      <w:r>
        <w:rPr>
          <w:spacing w:val="-2"/>
        </w:rPr>
        <w:t xml:space="preserve"> </w:t>
      </w:r>
      <w:r>
        <w:t>use</w:t>
      </w:r>
      <w:r>
        <w:rPr>
          <w:spacing w:val="-2"/>
        </w:rPr>
        <w:t xml:space="preserve"> </w:t>
      </w:r>
      <w:r>
        <w:t>only</w:t>
      </w:r>
      <w:r>
        <w:rPr>
          <w:spacing w:val="-2"/>
        </w:rPr>
        <w:t xml:space="preserve"> </w:t>
      </w:r>
      <w:r>
        <w:t>on</w:t>
      </w:r>
      <w:r>
        <w:rPr>
          <w:spacing w:val="-3"/>
        </w:rPr>
        <w:t xml:space="preserve"> </w:t>
      </w:r>
      <w:r>
        <w:t>the</w:t>
      </w:r>
      <w:r>
        <w:rPr>
          <w:spacing w:val="-2"/>
        </w:rPr>
        <w:t xml:space="preserve"> </w:t>
      </w:r>
      <w:r>
        <w:t>face</w:t>
      </w:r>
      <w:r>
        <w:rPr>
          <w:spacing w:val="-2"/>
        </w:rPr>
        <w:t xml:space="preserve"> </w:t>
      </w:r>
      <w:r>
        <w:t>or</w:t>
      </w:r>
      <w:r>
        <w:rPr>
          <w:spacing w:val="-2"/>
        </w:rPr>
        <w:t xml:space="preserve"> </w:t>
      </w:r>
      <w:r>
        <w:t>scalp.</w:t>
      </w:r>
      <w:r>
        <w:rPr>
          <w:spacing w:val="-2"/>
        </w:rPr>
        <w:t xml:space="preserve"> </w:t>
      </w:r>
      <w:r>
        <w:t>Contact</w:t>
      </w:r>
      <w:r>
        <w:rPr>
          <w:spacing w:val="-2"/>
        </w:rPr>
        <w:t xml:space="preserve"> </w:t>
      </w:r>
      <w:r>
        <w:t>with</w:t>
      </w:r>
      <w:r>
        <w:rPr>
          <w:spacing w:val="-1"/>
        </w:rPr>
        <w:t xml:space="preserve"> </w:t>
      </w:r>
      <w:r>
        <w:t>eyes,</w:t>
      </w:r>
      <w:r>
        <w:rPr>
          <w:spacing w:val="-2"/>
        </w:rPr>
        <w:t xml:space="preserve"> </w:t>
      </w:r>
      <w:r>
        <w:t>lips,</w:t>
      </w:r>
      <w:r>
        <w:rPr>
          <w:spacing w:val="-4"/>
        </w:rPr>
        <w:t xml:space="preserve"> </w:t>
      </w:r>
      <w:r>
        <w:t>and</w:t>
      </w:r>
      <w:r>
        <w:rPr>
          <w:spacing w:val="-2"/>
        </w:rPr>
        <w:t xml:space="preserve"> </w:t>
      </w:r>
      <w:r>
        <w:t>the</w:t>
      </w:r>
      <w:r>
        <w:rPr>
          <w:spacing w:val="-2"/>
        </w:rPr>
        <w:t xml:space="preserve"> </w:t>
      </w:r>
      <w:r>
        <w:t>inside</w:t>
      </w:r>
      <w:r>
        <w:rPr>
          <w:spacing w:val="-2"/>
        </w:rPr>
        <w:t xml:space="preserve"> </w:t>
      </w:r>
      <w:r>
        <w:t>of nostrils or inside the ears should be avoided.</w:t>
      </w:r>
    </w:p>
    <w:p w14:paraId="30F4072F" w14:textId="77777777" w:rsidR="004A042E" w:rsidRDefault="00620D4B">
      <w:pPr>
        <w:pStyle w:val="BodyText"/>
        <w:spacing w:before="257"/>
        <w:ind w:left="200" w:right="722" w:hanging="1"/>
      </w:pPr>
      <w:r>
        <w:t>Each</w:t>
      </w:r>
      <w:r>
        <w:rPr>
          <w:spacing w:val="-1"/>
        </w:rPr>
        <w:t xml:space="preserve"> </w:t>
      </w:r>
      <w:r>
        <w:t>sachet</w:t>
      </w:r>
      <w:r>
        <w:rPr>
          <w:spacing w:val="-5"/>
        </w:rPr>
        <w:t xml:space="preserve"> </w:t>
      </w:r>
      <w:r>
        <w:t>is</w:t>
      </w:r>
      <w:r>
        <w:rPr>
          <w:spacing w:val="-1"/>
        </w:rPr>
        <w:t xml:space="preserve"> </w:t>
      </w:r>
      <w:r>
        <w:t>for</w:t>
      </w:r>
      <w:r>
        <w:rPr>
          <w:spacing w:val="-2"/>
        </w:rPr>
        <w:t xml:space="preserve"> </w:t>
      </w:r>
      <w:r>
        <w:t>single</w:t>
      </w:r>
      <w:r>
        <w:rPr>
          <w:spacing w:val="-2"/>
        </w:rPr>
        <w:t xml:space="preserve"> </w:t>
      </w:r>
      <w:r>
        <w:t>use</w:t>
      </w:r>
      <w:r>
        <w:rPr>
          <w:spacing w:val="-2"/>
        </w:rPr>
        <w:t xml:space="preserve"> </w:t>
      </w:r>
      <w:r>
        <w:t>only</w:t>
      </w:r>
      <w:r>
        <w:rPr>
          <w:spacing w:val="-3"/>
        </w:rPr>
        <w:t xml:space="preserve"> </w:t>
      </w:r>
      <w:r>
        <w:t>and</w:t>
      </w:r>
      <w:r>
        <w:rPr>
          <w:spacing w:val="-2"/>
        </w:rPr>
        <w:t xml:space="preserve"> </w:t>
      </w:r>
      <w:r>
        <w:t>should</w:t>
      </w:r>
      <w:r>
        <w:rPr>
          <w:spacing w:val="-2"/>
        </w:rPr>
        <w:t xml:space="preserve"> </w:t>
      </w:r>
      <w:r>
        <w:t>be</w:t>
      </w:r>
      <w:r>
        <w:rPr>
          <w:spacing w:val="-2"/>
        </w:rPr>
        <w:t xml:space="preserve"> </w:t>
      </w:r>
      <w:r>
        <w:t>discarded</w:t>
      </w:r>
      <w:r>
        <w:rPr>
          <w:spacing w:val="-2"/>
        </w:rPr>
        <w:t xml:space="preserve"> </w:t>
      </w:r>
      <w:r>
        <w:t>after</w:t>
      </w:r>
      <w:r>
        <w:rPr>
          <w:spacing w:val="-2"/>
        </w:rPr>
        <w:t xml:space="preserve"> </w:t>
      </w:r>
      <w:r>
        <w:t>use</w:t>
      </w:r>
      <w:r>
        <w:rPr>
          <w:spacing w:val="-2"/>
        </w:rPr>
        <w:t xml:space="preserve"> </w:t>
      </w:r>
      <w:r>
        <w:t>(see</w:t>
      </w:r>
      <w:r>
        <w:rPr>
          <w:spacing w:val="-2"/>
        </w:rPr>
        <w:t xml:space="preserve"> </w:t>
      </w:r>
      <w:r>
        <w:t>section</w:t>
      </w:r>
      <w:r>
        <w:rPr>
          <w:spacing w:val="-3"/>
        </w:rPr>
        <w:t xml:space="preserve"> </w:t>
      </w:r>
      <w:r>
        <w:t>6.6</w:t>
      </w:r>
      <w:r>
        <w:rPr>
          <w:spacing w:val="-2"/>
        </w:rPr>
        <w:t xml:space="preserve"> </w:t>
      </w:r>
      <w:r>
        <w:t>Special Precautions for Disposal).</w:t>
      </w:r>
    </w:p>
    <w:p w14:paraId="1CC45325" w14:textId="77777777" w:rsidR="004A042E" w:rsidRDefault="00620D4B">
      <w:pPr>
        <w:pStyle w:val="BodyText"/>
        <w:spacing w:before="257"/>
        <w:ind w:left="199" w:right="704"/>
      </w:pPr>
      <w:r>
        <w:t>Before applying ONAKTA</w:t>
      </w:r>
      <w:r>
        <w:rPr>
          <w:position w:val="5"/>
          <w:sz w:val="14"/>
        </w:rPr>
        <w:t>®</w:t>
      </w:r>
      <w:r>
        <w:t>, patients should wash the treatment field with mild soap and water and dry it. Ointment from 1 single-use sachet should be squeezed onto a fingertip and a thin layer</w:t>
      </w:r>
      <w:r>
        <w:rPr>
          <w:spacing w:val="-2"/>
        </w:rPr>
        <w:t xml:space="preserve"> </w:t>
      </w:r>
      <w:r>
        <w:t>applied</w:t>
      </w:r>
      <w:r>
        <w:rPr>
          <w:spacing w:val="-2"/>
        </w:rPr>
        <w:t xml:space="preserve"> </w:t>
      </w:r>
      <w:r>
        <w:t>evenly</w:t>
      </w:r>
      <w:r>
        <w:rPr>
          <w:spacing w:val="-3"/>
        </w:rPr>
        <w:t xml:space="preserve"> </w:t>
      </w:r>
      <w:r>
        <w:t>over</w:t>
      </w:r>
      <w:r>
        <w:rPr>
          <w:spacing w:val="-4"/>
        </w:rPr>
        <w:t xml:space="preserve"> </w:t>
      </w:r>
      <w:r>
        <w:t>the</w:t>
      </w:r>
      <w:r>
        <w:rPr>
          <w:spacing w:val="-2"/>
        </w:rPr>
        <w:t xml:space="preserve"> </w:t>
      </w:r>
      <w:r>
        <w:t>entire</w:t>
      </w:r>
      <w:r>
        <w:rPr>
          <w:spacing w:val="-2"/>
        </w:rPr>
        <w:t xml:space="preserve"> </w:t>
      </w:r>
      <w:r>
        <w:t>treatment</w:t>
      </w:r>
      <w:r>
        <w:rPr>
          <w:spacing w:val="-2"/>
        </w:rPr>
        <w:t xml:space="preserve"> </w:t>
      </w:r>
      <w:r>
        <w:t>field,</w:t>
      </w:r>
      <w:r>
        <w:rPr>
          <w:spacing w:val="-4"/>
        </w:rPr>
        <w:t xml:space="preserve"> </w:t>
      </w:r>
      <w:r>
        <w:t>up</w:t>
      </w:r>
      <w:r>
        <w:rPr>
          <w:spacing w:val="-2"/>
        </w:rPr>
        <w:t xml:space="preserve"> </w:t>
      </w:r>
      <w:r>
        <w:t>to</w:t>
      </w:r>
      <w:r>
        <w:rPr>
          <w:spacing w:val="-2"/>
        </w:rPr>
        <w:t xml:space="preserve"> </w:t>
      </w:r>
      <w:r>
        <w:t>a</w:t>
      </w:r>
      <w:r>
        <w:rPr>
          <w:spacing w:val="-2"/>
        </w:rPr>
        <w:t xml:space="preserve"> </w:t>
      </w:r>
      <w:r>
        <w:t>maximum</w:t>
      </w:r>
      <w:r>
        <w:rPr>
          <w:spacing w:val="-1"/>
        </w:rPr>
        <w:t xml:space="preserve"> </w:t>
      </w:r>
      <w:r>
        <w:t>treatment</w:t>
      </w:r>
      <w:r>
        <w:rPr>
          <w:spacing w:val="-2"/>
        </w:rPr>
        <w:t xml:space="preserve"> </w:t>
      </w:r>
      <w:r>
        <w:t>area</w:t>
      </w:r>
      <w:r>
        <w:rPr>
          <w:spacing w:val="-2"/>
        </w:rPr>
        <w:t xml:space="preserve"> </w:t>
      </w:r>
      <w:r>
        <w:t>of</w:t>
      </w:r>
      <w:r>
        <w:rPr>
          <w:spacing w:val="-2"/>
        </w:rPr>
        <w:t xml:space="preserve"> </w:t>
      </w:r>
      <w:r>
        <w:t>25</w:t>
      </w:r>
      <w:r>
        <w:rPr>
          <w:spacing w:val="-4"/>
        </w:rPr>
        <w:t xml:space="preserve"> </w:t>
      </w:r>
      <w:r>
        <w:t>cm</w:t>
      </w:r>
      <w:r>
        <w:rPr>
          <w:position w:val="5"/>
          <w:sz w:val="14"/>
        </w:rPr>
        <w:t>2</w:t>
      </w:r>
      <w:r>
        <w:t>.</w:t>
      </w:r>
    </w:p>
    <w:p w14:paraId="32B66758" w14:textId="77777777" w:rsidR="004A042E" w:rsidRDefault="004A042E">
      <w:pPr>
        <w:pStyle w:val="BodyText"/>
      </w:pPr>
    </w:p>
    <w:p w14:paraId="1AA75797" w14:textId="77777777" w:rsidR="004A042E" w:rsidRDefault="00620D4B">
      <w:pPr>
        <w:pStyle w:val="BodyText"/>
        <w:ind w:left="200" w:right="722"/>
      </w:pPr>
      <w:r>
        <w:t>Hands</w:t>
      </w:r>
      <w:r>
        <w:rPr>
          <w:spacing w:val="-2"/>
        </w:rPr>
        <w:t xml:space="preserve"> </w:t>
      </w:r>
      <w:r>
        <w:t>should</w:t>
      </w:r>
      <w:r>
        <w:rPr>
          <w:spacing w:val="-3"/>
        </w:rPr>
        <w:t xml:space="preserve"> </w:t>
      </w:r>
      <w:r>
        <w:t>be</w:t>
      </w:r>
      <w:r>
        <w:rPr>
          <w:spacing w:val="-3"/>
        </w:rPr>
        <w:t xml:space="preserve"> </w:t>
      </w:r>
      <w:r>
        <w:t>washed</w:t>
      </w:r>
      <w:r>
        <w:rPr>
          <w:spacing w:val="-4"/>
        </w:rPr>
        <w:t xml:space="preserve"> </w:t>
      </w:r>
      <w:r>
        <w:t>with</w:t>
      </w:r>
      <w:r>
        <w:rPr>
          <w:spacing w:val="-2"/>
        </w:rPr>
        <w:t xml:space="preserve"> </w:t>
      </w:r>
      <w:r>
        <w:t>soap</w:t>
      </w:r>
      <w:r>
        <w:rPr>
          <w:spacing w:val="-3"/>
        </w:rPr>
        <w:t xml:space="preserve"> </w:t>
      </w:r>
      <w:r>
        <w:t>and</w:t>
      </w:r>
      <w:r>
        <w:rPr>
          <w:spacing w:val="-3"/>
        </w:rPr>
        <w:t xml:space="preserve"> </w:t>
      </w:r>
      <w:r>
        <w:t>water</w:t>
      </w:r>
      <w:r>
        <w:rPr>
          <w:spacing w:val="-3"/>
        </w:rPr>
        <w:t xml:space="preserve"> </w:t>
      </w:r>
      <w:r>
        <w:t>before</w:t>
      </w:r>
      <w:r>
        <w:rPr>
          <w:spacing w:val="-3"/>
        </w:rPr>
        <w:t xml:space="preserve"> </w:t>
      </w:r>
      <w:r>
        <w:t>and</w:t>
      </w:r>
      <w:r>
        <w:rPr>
          <w:spacing w:val="-3"/>
        </w:rPr>
        <w:t xml:space="preserve"> </w:t>
      </w:r>
      <w:r>
        <w:t>immediately</w:t>
      </w:r>
      <w:r>
        <w:rPr>
          <w:spacing w:val="-3"/>
        </w:rPr>
        <w:t xml:space="preserve"> </w:t>
      </w:r>
      <w:r>
        <w:t>after</w:t>
      </w:r>
      <w:r>
        <w:rPr>
          <w:spacing w:val="-4"/>
        </w:rPr>
        <w:t xml:space="preserve"> </w:t>
      </w:r>
      <w:r>
        <w:t>application</w:t>
      </w:r>
      <w:r>
        <w:rPr>
          <w:spacing w:val="-3"/>
        </w:rPr>
        <w:t xml:space="preserve"> </w:t>
      </w:r>
      <w:r>
        <w:t>of</w:t>
      </w:r>
      <w:r>
        <w:rPr>
          <w:spacing w:val="-3"/>
        </w:rPr>
        <w:t xml:space="preserve"> </w:t>
      </w:r>
      <w:r>
        <w:t xml:space="preserve">the </w:t>
      </w:r>
      <w:r>
        <w:rPr>
          <w:spacing w:val="-2"/>
        </w:rPr>
        <w:t>ointment.</w:t>
      </w:r>
    </w:p>
    <w:p w14:paraId="20D7ED4F" w14:textId="77777777" w:rsidR="004A042E" w:rsidRDefault="004A042E">
      <w:pPr>
        <w:pStyle w:val="BodyText"/>
        <w:spacing w:before="1"/>
      </w:pPr>
    </w:p>
    <w:p w14:paraId="16B7C50C" w14:textId="77777777" w:rsidR="004A042E" w:rsidRDefault="00620D4B">
      <w:pPr>
        <w:pStyle w:val="BodyText"/>
        <w:ind w:left="199" w:right="704"/>
      </w:pPr>
      <w:r>
        <w:t>ONAKTA</w:t>
      </w:r>
      <w:r>
        <w:rPr>
          <w:position w:val="5"/>
          <w:sz w:val="14"/>
        </w:rPr>
        <w:t>®</w:t>
      </w:r>
      <w:r>
        <w:rPr>
          <w:spacing w:val="14"/>
          <w:position w:val="5"/>
          <w:sz w:val="14"/>
        </w:rPr>
        <w:t xml:space="preserve"> </w:t>
      </w:r>
      <w:r>
        <w:t>should</w:t>
      </w:r>
      <w:r>
        <w:rPr>
          <w:spacing w:val="-2"/>
        </w:rPr>
        <w:t xml:space="preserve"> </w:t>
      </w:r>
      <w:r>
        <w:t>be</w:t>
      </w:r>
      <w:r>
        <w:rPr>
          <w:spacing w:val="-2"/>
        </w:rPr>
        <w:t xml:space="preserve"> </w:t>
      </w:r>
      <w:r>
        <w:t>applied</w:t>
      </w:r>
      <w:r>
        <w:rPr>
          <w:spacing w:val="-2"/>
        </w:rPr>
        <w:t xml:space="preserve"> </w:t>
      </w:r>
      <w:r>
        <w:t>at</w:t>
      </w:r>
      <w:r>
        <w:rPr>
          <w:spacing w:val="-2"/>
        </w:rPr>
        <w:t xml:space="preserve"> </w:t>
      </w:r>
      <w:r>
        <w:t>approximately</w:t>
      </w:r>
      <w:r>
        <w:rPr>
          <w:spacing w:val="-3"/>
        </w:rPr>
        <w:t xml:space="preserve"> </w:t>
      </w:r>
      <w:r>
        <w:t>the</w:t>
      </w:r>
      <w:r>
        <w:rPr>
          <w:spacing w:val="-2"/>
        </w:rPr>
        <w:t xml:space="preserve"> </w:t>
      </w:r>
      <w:r>
        <w:t>same</w:t>
      </w:r>
      <w:r>
        <w:rPr>
          <w:spacing w:val="-2"/>
        </w:rPr>
        <w:t xml:space="preserve"> </w:t>
      </w:r>
      <w:r>
        <w:t>time</w:t>
      </w:r>
      <w:r>
        <w:rPr>
          <w:spacing w:val="-2"/>
        </w:rPr>
        <w:t xml:space="preserve"> </w:t>
      </w:r>
      <w:r>
        <w:t>each</w:t>
      </w:r>
      <w:r>
        <w:rPr>
          <w:spacing w:val="-1"/>
        </w:rPr>
        <w:t xml:space="preserve"> </w:t>
      </w:r>
      <w:r>
        <w:t>day.</w:t>
      </w:r>
      <w:r>
        <w:rPr>
          <w:spacing w:val="-4"/>
        </w:rPr>
        <w:t xml:space="preserve"> </w:t>
      </w:r>
      <w:r>
        <w:t>The</w:t>
      </w:r>
      <w:r>
        <w:rPr>
          <w:spacing w:val="-2"/>
        </w:rPr>
        <w:t xml:space="preserve"> </w:t>
      </w:r>
      <w:r>
        <w:t>treated</w:t>
      </w:r>
      <w:r>
        <w:rPr>
          <w:spacing w:val="-2"/>
        </w:rPr>
        <w:t xml:space="preserve"> </w:t>
      </w:r>
      <w:r>
        <w:t>area</w:t>
      </w:r>
      <w:r>
        <w:rPr>
          <w:spacing w:val="-1"/>
        </w:rPr>
        <w:t xml:space="preserve"> </w:t>
      </w:r>
      <w:r>
        <w:t>should not be bandaged or otherwise occluded. Washing and touching of the treated area should be avoided</w:t>
      </w:r>
      <w:r>
        <w:rPr>
          <w:spacing w:val="-3"/>
        </w:rPr>
        <w:t xml:space="preserve"> </w:t>
      </w:r>
      <w:r>
        <w:t>for approximately</w:t>
      </w:r>
      <w:r>
        <w:rPr>
          <w:spacing w:val="-1"/>
        </w:rPr>
        <w:t xml:space="preserve"> </w:t>
      </w:r>
      <w:r>
        <w:t>8 hours</w:t>
      </w:r>
      <w:r>
        <w:rPr>
          <w:spacing w:val="-1"/>
        </w:rPr>
        <w:t xml:space="preserve"> </w:t>
      </w:r>
      <w:r>
        <w:t>after application</w:t>
      </w:r>
      <w:r>
        <w:rPr>
          <w:spacing w:val="-1"/>
        </w:rPr>
        <w:t xml:space="preserve"> </w:t>
      </w:r>
      <w:r>
        <w:t>of ONAKTA</w:t>
      </w:r>
      <w:r>
        <w:rPr>
          <w:position w:val="5"/>
          <w:sz w:val="14"/>
        </w:rPr>
        <w:t>®</w:t>
      </w:r>
      <w:r>
        <w:t>. After this</w:t>
      </w:r>
      <w:r>
        <w:rPr>
          <w:spacing w:val="-1"/>
        </w:rPr>
        <w:t xml:space="preserve"> </w:t>
      </w:r>
      <w:r>
        <w:t>period, the treated area may be washed with mild soap and water.</w:t>
      </w:r>
    </w:p>
    <w:p w14:paraId="230F0C91" w14:textId="77777777" w:rsidR="004A042E" w:rsidRDefault="004A042E">
      <w:pPr>
        <w:pStyle w:val="BodyText"/>
        <w:spacing w:before="256"/>
      </w:pPr>
    </w:p>
    <w:p w14:paraId="1361DACA" w14:textId="77777777" w:rsidR="004A042E" w:rsidRDefault="00620D4B">
      <w:pPr>
        <w:pStyle w:val="Heading2"/>
        <w:numPr>
          <w:ilvl w:val="1"/>
          <w:numId w:val="1"/>
        </w:numPr>
        <w:tabs>
          <w:tab w:val="left" w:pos="778"/>
        </w:tabs>
        <w:spacing w:before="1"/>
        <w:ind w:hanging="578"/>
      </w:pPr>
      <w:r>
        <w:rPr>
          <w:smallCaps/>
          <w:spacing w:val="-2"/>
        </w:rPr>
        <w:t>Contraindications</w:t>
      </w:r>
    </w:p>
    <w:p w14:paraId="2C132F22" w14:textId="77777777" w:rsidR="004A042E" w:rsidRDefault="00620D4B">
      <w:pPr>
        <w:pStyle w:val="BodyText"/>
        <w:spacing w:before="162"/>
        <w:ind w:left="200" w:right="722"/>
      </w:pPr>
      <w:r>
        <w:t>Hypersensitivity</w:t>
      </w:r>
      <w:r>
        <w:rPr>
          <w:spacing w:val="-3"/>
        </w:rPr>
        <w:t xml:space="preserve"> </w:t>
      </w:r>
      <w:r>
        <w:t>to</w:t>
      </w:r>
      <w:r>
        <w:rPr>
          <w:spacing w:val="-2"/>
        </w:rPr>
        <w:t xml:space="preserve"> </w:t>
      </w:r>
      <w:r>
        <w:t>the</w:t>
      </w:r>
      <w:r>
        <w:rPr>
          <w:spacing w:val="-2"/>
        </w:rPr>
        <w:t xml:space="preserve"> </w:t>
      </w:r>
      <w:r>
        <w:t>active</w:t>
      </w:r>
      <w:r>
        <w:rPr>
          <w:spacing w:val="-2"/>
        </w:rPr>
        <w:t xml:space="preserve"> </w:t>
      </w:r>
      <w:r>
        <w:t>substance</w:t>
      </w:r>
      <w:r>
        <w:rPr>
          <w:spacing w:val="-2"/>
        </w:rPr>
        <w:t xml:space="preserve"> </w:t>
      </w:r>
      <w:r>
        <w:t>or</w:t>
      </w:r>
      <w:r>
        <w:rPr>
          <w:spacing w:val="-2"/>
        </w:rPr>
        <w:t xml:space="preserve"> </w:t>
      </w:r>
      <w:r>
        <w:t>to</w:t>
      </w:r>
      <w:r>
        <w:rPr>
          <w:spacing w:val="-2"/>
        </w:rPr>
        <w:t xml:space="preserve"> </w:t>
      </w:r>
      <w:r>
        <w:t>any</w:t>
      </w:r>
      <w:r>
        <w:rPr>
          <w:spacing w:val="-3"/>
        </w:rPr>
        <w:t xml:space="preserve"> </w:t>
      </w:r>
      <w:r>
        <w:t>of</w:t>
      </w:r>
      <w:r>
        <w:rPr>
          <w:spacing w:val="-2"/>
        </w:rPr>
        <w:t xml:space="preserve"> </w:t>
      </w:r>
      <w:r>
        <w:t>the</w:t>
      </w:r>
      <w:r>
        <w:rPr>
          <w:spacing w:val="-2"/>
        </w:rPr>
        <w:t xml:space="preserve"> </w:t>
      </w:r>
      <w:r>
        <w:t>excipients</w:t>
      </w:r>
      <w:r>
        <w:rPr>
          <w:spacing w:val="-1"/>
        </w:rPr>
        <w:t xml:space="preserve"> </w:t>
      </w:r>
      <w:r>
        <w:t>listed</w:t>
      </w:r>
      <w:r>
        <w:rPr>
          <w:spacing w:val="-4"/>
        </w:rPr>
        <w:t xml:space="preserve"> </w:t>
      </w:r>
      <w:r>
        <w:t>in</w:t>
      </w:r>
      <w:r>
        <w:rPr>
          <w:spacing w:val="-2"/>
        </w:rPr>
        <w:t xml:space="preserve"> </w:t>
      </w:r>
      <w:r>
        <w:t>section</w:t>
      </w:r>
      <w:r>
        <w:rPr>
          <w:spacing w:val="-3"/>
        </w:rPr>
        <w:t xml:space="preserve"> </w:t>
      </w:r>
      <w:r>
        <w:t>6.1</w:t>
      </w:r>
      <w:r>
        <w:rPr>
          <w:spacing w:val="-2"/>
        </w:rPr>
        <w:t xml:space="preserve"> </w:t>
      </w:r>
      <w:r>
        <w:t>List</w:t>
      </w:r>
      <w:r>
        <w:rPr>
          <w:spacing w:val="-2"/>
        </w:rPr>
        <w:t xml:space="preserve"> </w:t>
      </w:r>
      <w:r>
        <w:t xml:space="preserve">of </w:t>
      </w:r>
      <w:r>
        <w:rPr>
          <w:spacing w:val="-2"/>
        </w:rPr>
        <w:t>Excipients.</w:t>
      </w:r>
    </w:p>
    <w:p w14:paraId="7703E438" w14:textId="77777777" w:rsidR="004A042E" w:rsidRDefault="004A042E">
      <w:pPr>
        <w:pStyle w:val="BodyText"/>
        <w:spacing w:before="1"/>
      </w:pPr>
    </w:p>
    <w:p w14:paraId="6B573360" w14:textId="77777777" w:rsidR="004A042E" w:rsidRDefault="00620D4B">
      <w:pPr>
        <w:pStyle w:val="BodyText"/>
        <w:spacing w:before="1" w:line="264" w:lineRule="auto"/>
        <w:ind w:left="200" w:right="722" w:hanging="1"/>
      </w:pPr>
      <w:r>
        <w:t>ONAKTA</w:t>
      </w:r>
      <w:r>
        <w:rPr>
          <w:position w:val="5"/>
          <w:sz w:val="14"/>
        </w:rPr>
        <w:t>®</w:t>
      </w:r>
      <w:r>
        <w:rPr>
          <w:spacing w:val="14"/>
          <w:position w:val="5"/>
          <w:sz w:val="14"/>
        </w:rPr>
        <w:t xml:space="preserve"> </w:t>
      </w:r>
      <w:r>
        <w:t>is</w:t>
      </w:r>
      <w:r>
        <w:rPr>
          <w:spacing w:val="-1"/>
        </w:rPr>
        <w:t xml:space="preserve"> </w:t>
      </w:r>
      <w:r>
        <w:t>contraindicated</w:t>
      </w:r>
      <w:r>
        <w:rPr>
          <w:spacing w:val="-2"/>
        </w:rPr>
        <w:t xml:space="preserve"> </w:t>
      </w:r>
      <w:r>
        <w:t>during</w:t>
      </w:r>
      <w:r>
        <w:rPr>
          <w:spacing w:val="-1"/>
        </w:rPr>
        <w:t xml:space="preserve"> </w:t>
      </w:r>
      <w:r>
        <w:t>pregnancy</w:t>
      </w:r>
      <w:r>
        <w:rPr>
          <w:spacing w:val="-3"/>
        </w:rPr>
        <w:t xml:space="preserve"> </w:t>
      </w:r>
      <w:r>
        <w:t>or</w:t>
      </w:r>
      <w:r>
        <w:rPr>
          <w:spacing w:val="-4"/>
        </w:rPr>
        <w:t xml:space="preserve"> </w:t>
      </w:r>
      <w:r>
        <w:t>in</w:t>
      </w:r>
      <w:r>
        <w:rPr>
          <w:spacing w:val="-3"/>
        </w:rPr>
        <w:t xml:space="preserve"> </w:t>
      </w:r>
      <w:r>
        <w:t>women</w:t>
      </w:r>
      <w:r>
        <w:rPr>
          <w:spacing w:val="-3"/>
        </w:rPr>
        <w:t xml:space="preserve"> </w:t>
      </w:r>
      <w:r>
        <w:t>of</w:t>
      </w:r>
      <w:r>
        <w:rPr>
          <w:spacing w:val="-4"/>
        </w:rPr>
        <w:t xml:space="preserve"> </w:t>
      </w:r>
      <w:r>
        <w:t>childbearing</w:t>
      </w:r>
      <w:r>
        <w:rPr>
          <w:spacing w:val="-3"/>
        </w:rPr>
        <w:t xml:space="preserve"> </w:t>
      </w:r>
      <w:r>
        <w:t>potential</w:t>
      </w:r>
      <w:r>
        <w:rPr>
          <w:spacing w:val="-2"/>
        </w:rPr>
        <w:t xml:space="preserve"> </w:t>
      </w:r>
      <w:r>
        <w:t>not</w:t>
      </w:r>
      <w:r>
        <w:rPr>
          <w:spacing w:val="-2"/>
        </w:rPr>
        <w:t xml:space="preserve"> </w:t>
      </w:r>
      <w:r>
        <w:t>using contraception. Pregnancy should be excluded before treating women of childbearing potential with ONAKTA</w:t>
      </w:r>
      <w:r>
        <w:rPr>
          <w:position w:val="5"/>
          <w:sz w:val="14"/>
        </w:rPr>
        <w:t>®</w:t>
      </w:r>
      <w:r>
        <w:t>.</w:t>
      </w:r>
    </w:p>
    <w:p w14:paraId="0B5ACD9C" w14:textId="77777777" w:rsidR="004A042E" w:rsidRDefault="004A042E">
      <w:pPr>
        <w:pStyle w:val="BodyText"/>
        <w:spacing w:before="256"/>
      </w:pPr>
    </w:p>
    <w:p w14:paraId="358E8428" w14:textId="77777777" w:rsidR="004A042E" w:rsidRDefault="00620D4B">
      <w:pPr>
        <w:pStyle w:val="Heading2"/>
        <w:numPr>
          <w:ilvl w:val="1"/>
          <w:numId w:val="1"/>
        </w:numPr>
        <w:tabs>
          <w:tab w:val="left" w:pos="778"/>
        </w:tabs>
        <w:ind w:hanging="578"/>
      </w:pPr>
      <w:r>
        <w:rPr>
          <w:smallCaps/>
        </w:rPr>
        <w:t>Special</w:t>
      </w:r>
      <w:r>
        <w:rPr>
          <w:smallCaps/>
          <w:spacing w:val="-9"/>
        </w:rPr>
        <w:t xml:space="preserve"> </w:t>
      </w:r>
      <w:r>
        <w:rPr>
          <w:smallCaps/>
        </w:rPr>
        <w:t>warnings</w:t>
      </w:r>
      <w:r>
        <w:rPr>
          <w:smallCaps/>
          <w:spacing w:val="-8"/>
        </w:rPr>
        <w:t xml:space="preserve"> </w:t>
      </w:r>
      <w:r>
        <w:rPr>
          <w:smallCaps/>
        </w:rPr>
        <w:t>and</w:t>
      </w:r>
      <w:r>
        <w:rPr>
          <w:smallCaps/>
          <w:spacing w:val="-9"/>
        </w:rPr>
        <w:t xml:space="preserve"> </w:t>
      </w:r>
      <w:r>
        <w:rPr>
          <w:smallCaps/>
        </w:rPr>
        <w:t>precautions</w:t>
      </w:r>
      <w:r>
        <w:rPr>
          <w:smallCaps/>
          <w:spacing w:val="-9"/>
        </w:rPr>
        <w:t xml:space="preserve"> </w:t>
      </w:r>
      <w:r>
        <w:rPr>
          <w:smallCaps/>
        </w:rPr>
        <w:t>for</w:t>
      </w:r>
      <w:r>
        <w:rPr>
          <w:smallCaps/>
          <w:spacing w:val="-10"/>
        </w:rPr>
        <w:t xml:space="preserve"> </w:t>
      </w:r>
      <w:r>
        <w:rPr>
          <w:smallCaps/>
          <w:spacing w:val="-5"/>
        </w:rPr>
        <w:t>use</w:t>
      </w:r>
    </w:p>
    <w:p w14:paraId="3770CBFF" w14:textId="77777777" w:rsidR="004A042E" w:rsidRDefault="00620D4B">
      <w:pPr>
        <w:pStyle w:val="BodyText"/>
        <w:spacing w:before="163"/>
        <w:ind w:left="199" w:right="851"/>
      </w:pPr>
      <w:r>
        <w:t>ONAKTA</w:t>
      </w:r>
      <w:r>
        <w:rPr>
          <w:position w:val="5"/>
          <w:sz w:val="14"/>
        </w:rPr>
        <w:t>®</w:t>
      </w:r>
      <w:r>
        <w:rPr>
          <w:spacing w:val="25"/>
          <w:position w:val="5"/>
          <w:sz w:val="14"/>
        </w:rPr>
        <w:t xml:space="preserve"> </w:t>
      </w:r>
      <w:r>
        <w:t>should not be applied until the skin is healed from treatment with any previous medicinal</w:t>
      </w:r>
      <w:r>
        <w:rPr>
          <w:spacing w:val="-3"/>
        </w:rPr>
        <w:t xml:space="preserve"> </w:t>
      </w:r>
      <w:r>
        <w:t>product,</w:t>
      </w:r>
      <w:r>
        <w:rPr>
          <w:spacing w:val="-3"/>
        </w:rPr>
        <w:t xml:space="preserve"> </w:t>
      </w:r>
      <w:r>
        <w:t>procedure</w:t>
      </w:r>
      <w:r>
        <w:rPr>
          <w:spacing w:val="-3"/>
        </w:rPr>
        <w:t xml:space="preserve"> </w:t>
      </w:r>
      <w:r>
        <w:t>or</w:t>
      </w:r>
      <w:r>
        <w:rPr>
          <w:spacing w:val="-5"/>
        </w:rPr>
        <w:t xml:space="preserve"> </w:t>
      </w:r>
      <w:r>
        <w:t>surgical</w:t>
      </w:r>
      <w:r>
        <w:rPr>
          <w:spacing w:val="-3"/>
        </w:rPr>
        <w:t xml:space="preserve"> </w:t>
      </w:r>
      <w:r>
        <w:t>treatment</w:t>
      </w:r>
      <w:r>
        <w:rPr>
          <w:spacing w:val="-3"/>
        </w:rPr>
        <w:t xml:space="preserve"> </w:t>
      </w:r>
      <w:r>
        <w:t>and</w:t>
      </w:r>
      <w:r>
        <w:rPr>
          <w:spacing w:val="-3"/>
        </w:rPr>
        <w:t xml:space="preserve"> </w:t>
      </w:r>
      <w:r>
        <w:t>should</w:t>
      </w:r>
      <w:r>
        <w:rPr>
          <w:spacing w:val="-3"/>
        </w:rPr>
        <w:t xml:space="preserve"> </w:t>
      </w:r>
      <w:r>
        <w:t>not</w:t>
      </w:r>
      <w:r>
        <w:rPr>
          <w:spacing w:val="-3"/>
        </w:rPr>
        <w:t xml:space="preserve"> </w:t>
      </w:r>
      <w:r>
        <w:t>be</w:t>
      </w:r>
      <w:r>
        <w:rPr>
          <w:spacing w:val="-3"/>
        </w:rPr>
        <w:t xml:space="preserve"> </w:t>
      </w:r>
      <w:r>
        <w:t>applied</w:t>
      </w:r>
      <w:r>
        <w:rPr>
          <w:spacing w:val="-3"/>
        </w:rPr>
        <w:t xml:space="preserve"> </w:t>
      </w:r>
      <w:r>
        <w:t>to</w:t>
      </w:r>
      <w:r>
        <w:rPr>
          <w:spacing w:val="-3"/>
        </w:rPr>
        <w:t xml:space="preserve"> </w:t>
      </w:r>
      <w:r>
        <w:t>open</w:t>
      </w:r>
      <w:r>
        <w:rPr>
          <w:spacing w:val="-4"/>
        </w:rPr>
        <w:t xml:space="preserve"> </w:t>
      </w:r>
      <w:r>
        <w:t>wounds or broken skin where the skin barrier is compromised.</w:t>
      </w:r>
    </w:p>
    <w:p w14:paraId="7D4ECAD4" w14:textId="77777777" w:rsidR="004A042E" w:rsidRDefault="004A042E">
      <w:pPr>
        <w:pStyle w:val="BodyText"/>
        <w:spacing w:before="2"/>
      </w:pPr>
    </w:p>
    <w:p w14:paraId="52C81502" w14:textId="77777777" w:rsidR="004A042E" w:rsidRDefault="00620D4B">
      <w:pPr>
        <w:pStyle w:val="Heading3"/>
      </w:pPr>
      <w:r>
        <w:t>Non-Treatment</w:t>
      </w:r>
      <w:r>
        <w:rPr>
          <w:spacing w:val="-6"/>
        </w:rPr>
        <w:t xml:space="preserve"> </w:t>
      </w:r>
      <w:r>
        <w:t>Area</w:t>
      </w:r>
      <w:r>
        <w:rPr>
          <w:spacing w:val="-6"/>
        </w:rPr>
        <w:t xml:space="preserve"> </w:t>
      </w:r>
      <w:r>
        <w:rPr>
          <w:spacing w:val="-2"/>
        </w:rPr>
        <w:t>Exposure</w:t>
      </w:r>
    </w:p>
    <w:p w14:paraId="60DAE071" w14:textId="77777777" w:rsidR="004A042E" w:rsidRDefault="00620D4B">
      <w:pPr>
        <w:pStyle w:val="BodyText"/>
        <w:spacing w:before="158"/>
        <w:ind w:left="199" w:right="704" w:hanging="1"/>
      </w:pPr>
      <w:r>
        <w:t>Contact with the eyes should be avoided. ONAKTA</w:t>
      </w:r>
      <w:r>
        <w:rPr>
          <w:position w:val="5"/>
          <w:sz w:val="14"/>
        </w:rPr>
        <w:t>®</w:t>
      </w:r>
      <w:r>
        <w:rPr>
          <w:spacing w:val="22"/>
          <w:position w:val="5"/>
          <w:sz w:val="14"/>
        </w:rPr>
        <w:t xml:space="preserve"> </w:t>
      </w:r>
      <w:r>
        <w:t>may cause eye irritation. In the event of accidental</w:t>
      </w:r>
      <w:r>
        <w:rPr>
          <w:spacing w:val="-3"/>
        </w:rPr>
        <w:t xml:space="preserve"> </w:t>
      </w:r>
      <w:r>
        <w:t>contact</w:t>
      </w:r>
      <w:r>
        <w:rPr>
          <w:spacing w:val="-3"/>
        </w:rPr>
        <w:t xml:space="preserve"> </w:t>
      </w:r>
      <w:r>
        <w:t>with</w:t>
      </w:r>
      <w:r>
        <w:rPr>
          <w:spacing w:val="-2"/>
        </w:rPr>
        <w:t xml:space="preserve"> </w:t>
      </w:r>
      <w:r>
        <w:t>the</w:t>
      </w:r>
      <w:r>
        <w:rPr>
          <w:spacing w:val="-3"/>
        </w:rPr>
        <w:t xml:space="preserve"> </w:t>
      </w:r>
      <w:r>
        <w:t>eyes,</w:t>
      </w:r>
      <w:r>
        <w:rPr>
          <w:spacing w:val="-3"/>
        </w:rPr>
        <w:t xml:space="preserve"> </w:t>
      </w:r>
      <w:r>
        <w:t>the</w:t>
      </w:r>
      <w:r>
        <w:rPr>
          <w:spacing w:val="-3"/>
        </w:rPr>
        <w:t xml:space="preserve"> </w:t>
      </w:r>
      <w:r>
        <w:t>eyes</w:t>
      </w:r>
      <w:r>
        <w:rPr>
          <w:spacing w:val="-2"/>
        </w:rPr>
        <w:t xml:space="preserve"> </w:t>
      </w:r>
      <w:r>
        <w:t>should</w:t>
      </w:r>
      <w:r>
        <w:rPr>
          <w:spacing w:val="-3"/>
        </w:rPr>
        <w:t xml:space="preserve"> </w:t>
      </w:r>
      <w:r>
        <w:t>be</w:t>
      </w:r>
      <w:r>
        <w:rPr>
          <w:spacing w:val="-5"/>
        </w:rPr>
        <w:t xml:space="preserve"> </w:t>
      </w:r>
      <w:r>
        <w:t>rinsed</w:t>
      </w:r>
      <w:r>
        <w:rPr>
          <w:spacing w:val="-5"/>
        </w:rPr>
        <w:t xml:space="preserve"> </w:t>
      </w:r>
      <w:r>
        <w:t>immediately</w:t>
      </w:r>
      <w:r>
        <w:rPr>
          <w:spacing w:val="-4"/>
        </w:rPr>
        <w:t xml:space="preserve"> </w:t>
      </w:r>
      <w:r>
        <w:t>with</w:t>
      </w:r>
      <w:r>
        <w:rPr>
          <w:spacing w:val="-2"/>
        </w:rPr>
        <w:t xml:space="preserve"> </w:t>
      </w:r>
      <w:r>
        <w:t>large</w:t>
      </w:r>
      <w:r>
        <w:rPr>
          <w:spacing w:val="-3"/>
        </w:rPr>
        <w:t xml:space="preserve"> </w:t>
      </w:r>
      <w:r>
        <w:t>amounts</w:t>
      </w:r>
      <w:r>
        <w:rPr>
          <w:spacing w:val="-2"/>
        </w:rPr>
        <w:t xml:space="preserve"> </w:t>
      </w:r>
      <w:r>
        <w:t>of water, and the patient should seek medical care as soon as possible.</w:t>
      </w:r>
    </w:p>
    <w:p w14:paraId="47E12C69" w14:textId="77777777" w:rsidR="004A042E" w:rsidRDefault="00620D4B">
      <w:pPr>
        <w:pStyle w:val="BodyText"/>
        <w:spacing w:before="255"/>
        <w:ind w:left="200" w:right="722" w:hanging="1"/>
      </w:pPr>
      <w:r>
        <w:t>ONAKTA</w:t>
      </w:r>
      <w:r>
        <w:rPr>
          <w:position w:val="5"/>
          <w:sz w:val="14"/>
        </w:rPr>
        <w:t>®</w:t>
      </w:r>
      <w:r>
        <w:rPr>
          <w:spacing w:val="14"/>
          <w:position w:val="5"/>
          <w:sz w:val="14"/>
        </w:rPr>
        <w:t xml:space="preserve"> </w:t>
      </w:r>
      <w:r>
        <w:t>must</w:t>
      </w:r>
      <w:r>
        <w:rPr>
          <w:spacing w:val="-2"/>
        </w:rPr>
        <w:t xml:space="preserve"> </w:t>
      </w:r>
      <w:r>
        <w:t>not</w:t>
      </w:r>
      <w:r>
        <w:rPr>
          <w:spacing w:val="-2"/>
        </w:rPr>
        <w:t xml:space="preserve"> </w:t>
      </w:r>
      <w:r>
        <w:t>be</w:t>
      </w:r>
      <w:r>
        <w:rPr>
          <w:spacing w:val="-4"/>
        </w:rPr>
        <w:t xml:space="preserve"> </w:t>
      </w:r>
      <w:r>
        <w:t>ingested.</w:t>
      </w:r>
      <w:r>
        <w:rPr>
          <w:spacing w:val="-2"/>
        </w:rPr>
        <w:t xml:space="preserve"> </w:t>
      </w:r>
      <w:r>
        <w:t>If</w:t>
      </w:r>
      <w:r>
        <w:rPr>
          <w:spacing w:val="-2"/>
        </w:rPr>
        <w:t xml:space="preserve"> </w:t>
      </w:r>
      <w:r>
        <w:t>accidental</w:t>
      </w:r>
      <w:r>
        <w:rPr>
          <w:spacing w:val="-2"/>
        </w:rPr>
        <w:t xml:space="preserve"> </w:t>
      </w:r>
      <w:r>
        <w:t>ingestion</w:t>
      </w:r>
      <w:r>
        <w:rPr>
          <w:spacing w:val="-3"/>
        </w:rPr>
        <w:t xml:space="preserve"> </w:t>
      </w:r>
      <w:r>
        <w:t>occurs,</w:t>
      </w:r>
      <w:r>
        <w:rPr>
          <w:spacing w:val="-2"/>
        </w:rPr>
        <w:t xml:space="preserve"> </w:t>
      </w:r>
      <w:r>
        <w:t>the</w:t>
      </w:r>
      <w:r>
        <w:rPr>
          <w:spacing w:val="-2"/>
        </w:rPr>
        <w:t xml:space="preserve"> </w:t>
      </w:r>
      <w:r>
        <w:t>patient</w:t>
      </w:r>
      <w:r>
        <w:rPr>
          <w:spacing w:val="-2"/>
        </w:rPr>
        <w:t xml:space="preserve"> </w:t>
      </w:r>
      <w:r>
        <w:t>should</w:t>
      </w:r>
      <w:r>
        <w:rPr>
          <w:spacing w:val="-2"/>
        </w:rPr>
        <w:t xml:space="preserve"> </w:t>
      </w:r>
      <w:r>
        <w:t>drink</w:t>
      </w:r>
      <w:r>
        <w:rPr>
          <w:spacing w:val="-3"/>
        </w:rPr>
        <w:t xml:space="preserve"> </w:t>
      </w:r>
      <w:r>
        <w:t>plenty</w:t>
      </w:r>
      <w:r>
        <w:rPr>
          <w:spacing w:val="-3"/>
        </w:rPr>
        <w:t xml:space="preserve"> </w:t>
      </w:r>
      <w:r>
        <w:t>of water and seek medical care.</w:t>
      </w:r>
    </w:p>
    <w:p w14:paraId="24719E6C" w14:textId="77777777" w:rsidR="004A042E" w:rsidRDefault="004A042E">
      <w:pPr>
        <w:pStyle w:val="BodyText"/>
        <w:spacing w:before="2"/>
      </w:pPr>
    </w:p>
    <w:p w14:paraId="35D76CC0" w14:textId="77777777" w:rsidR="004A042E" w:rsidRDefault="00620D4B">
      <w:pPr>
        <w:pStyle w:val="BodyText"/>
        <w:ind w:left="199" w:right="851"/>
      </w:pPr>
      <w:r>
        <w:t>ONAKTA</w:t>
      </w:r>
      <w:r>
        <w:rPr>
          <w:position w:val="5"/>
          <w:sz w:val="14"/>
        </w:rPr>
        <w:t>®</w:t>
      </w:r>
      <w:r>
        <w:rPr>
          <w:spacing w:val="14"/>
          <w:position w:val="5"/>
          <w:sz w:val="14"/>
        </w:rPr>
        <w:t xml:space="preserve"> </w:t>
      </w:r>
      <w:r>
        <w:t>should</w:t>
      </w:r>
      <w:r>
        <w:rPr>
          <w:spacing w:val="-2"/>
        </w:rPr>
        <w:t xml:space="preserve"> </w:t>
      </w:r>
      <w:r>
        <w:t>not</w:t>
      </w:r>
      <w:r>
        <w:rPr>
          <w:spacing w:val="-2"/>
        </w:rPr>
        <w:t xml:space="preserve"> </w:t>
      </w:r>
      <w:r>
        <w:t>be</w:t>
      </w:r>
      <w:r>
        <w:rPr>
          <w:spacing w:val="-2"/>
        </w:rPr>
        <w:t xml:space="preserve"> </w:t>
      </w:r>
      <w:r>
        <w:t>used</w:t>
      </w:r>
      <w:r>
        <w:rPr>
          <w:spacing w:val="-2"/>
        </w:rPr>
        <w:t xml:space="preserve"> </w:t>
      </w:r>
      <w:r>
        <w:t>on</w:t>
      </w:r>
      <w:r>
        <w:rPr>
          <w:spacing w:val="-3"/>
        </w:rPr>
        <w:t xml:space="preserve"> </w:t>
      </w:r>
      <w:r>
        <w:t>the</w:t>
      </w:r>
      <w:r>
        <w:rPr>
          <w:spacing w:val="-2"/>
        </w:rPr>
        <w:t xml:space="preserve"> </w:t>
      </w:r>
      <w:r>
        <w:t>inside</w:t>
      </w:r>
      <w:r>
        <w:rPr>
          <w:spacing w:val="-2"/>
        </w:rPr>
        <w:t xml:space="preserve"> </w:t>
      </w:r>
      <w:r>
        <w:t>of</w:t>
      </w:r>
      <w:r>
        <w:rPr>
          <w:spacing w:val="-2"/>
        </w:rPr>
        <w:t xml:space="preserve"> </w:t>
      </w:r>
      <w:r>
        <w:t>the</w:t>
      </w:r>
      <w:r>
        <w:rPr>
          <w:spacing w:val="-2"/>
        </w:rPr>
        <w:t xml:space="preserve"> </w:t>
      </w:r>
      <w:r>
        <w:t>ears,</w:t>
      </w:r>
      <w:r>
        <w:rPr>
          <w:spacing w:val="-2"/>
        </w:rPr>
        <w:t xml:space="preserve"> </w:t>
      </w:r>
      <w:r>
        <w:t>on</w:t>
      </w:r>
      <w:r>
        <w:rPr>
          <w:spacing w:val="-3"/>
        </w:rPr>
        <w:t xml:space="preserve"> </w:t>
      </w:r>
      <w:r>
        <w:t>the</w:t>
      </w:r>
      <w:r>
        <w:rPr>
          <w:spacing w:val="-4"/>
        </w:rPr>
        <w:t xml:space="preserve"> </w:t>
      </w:r>
      <w:r>
        <w:t>inside</w:t>
      </w:r>
      <w:r>
        <w:rPr>
          <w:spacing w:val="-2"/>
        </w:rPr>
        <w:t xml:space="preserve"> </w:t>
      </w:r>
      <w:r>
        <w:t>of</w:t>
      </w:r>
      <w:r>
        <w:rPr>
          <w:spacing w:val="-2"/>
        </w:rPr>
        <w:t xml:space="preserve"> </w:t>
      </w:r>
      <w:r>
        <w:t>the</w:t>
      </w:r>
      <w:r>
        <w:rPr>
          <w:spacing w:val="-2"/>
        </w:rPr>
        <w:t xml:space="preserve"> </w:t>
      </w:r>
      <w:r>
        <w:t>nostrils,</w:t>
      </w:r>
      <w:r>
        <w:rPr>
          <w:spacing w:val="-2"/>
        </w:rPr>
        <w:t xml:space="preserve"> </w:t>
      </w:r>
      <w:r>
        <w:t>or</w:t>
      </w:r>
      <w:r>
        <w:rPr>
          <w:spacing w:val="-2"/>
        </w:rPr>
        <w:t xml:space="preserve"> </w:t>
      </w:r>
      <w:r>
        <w:t>on</w:t>
      </w:r>
      <w:r>
        <w:rPr>
          <w:spacing w:val="-3"/>
        </w:rPr>
        <w:t xml:space="preserve"> </w:t>
      </w:r>
      <w:r>
        <w:t xml:space="preserve">the </w:t>
      </w:r>
      <w:r>
        <w:rPr>
          <w:spacing w:val="-2"/>
        </w:rPr>
        <w:t>lips.</w:t>
      </w:r>
    </w:p>
    <w:p w14:paraId="2473E196" w14:textId="77777777" w:rsidR="004A042E" w:rsidRDefault="004A042E">
      <w:pPr>
        <w:pStyle w:val="BodyText"/>
        <w:spacing w:before="1"/>
      </w:pPr>
    </w:p>
    <w:p w14:paraId="0CA1F72F" w14:textId="77777777" w:rsidR="004A042E" w:rsidRDefault="00620D4B">
      <w:pPr>
        <w:pStyle w:val="Heading3"/>
      </w:pPr>
      <w:r>
        <w:t>Repeat</w:t>
      </w:r>
      <w:r>
        <w:rPr>
          <w:spacing w:val="-3"/>
        </w:rPr>
        <w:t xml:space="preserve"> </w:t>
      </w:r>
      <w:r>
        <w:rPr>
          <w:spacing w:val="-5"/>
        </w:rPr>
        <w:t>Use</w:t>
      </w:r>
    </w:p>
    <w:p w14:paraId="51DA61DB" w14:textId="77777777" w:rsidR="004A042E" w:rsidRDefault="00620D4B" w:rsidP="00620D4B">
      <w:pPr>
        <w:pStyle w:val="BodyText"/>
        <w:spacing w:before="158"/>
        <w:ind w:left="200" w:right="722" w:hanging="1"/>
      </w:pPr>
      <w:r>
        <w:t>The safety and efficacy of more than 1 treatment course of 5 consecutive days has not been studied</w:t>
      </w:r>
      <w:r>
        <w:rPr>
          <w:spacing w:val="-2"/>
        </w:rPr>
        <w:t xml:space="preserve"> </w:t>
      </w:r>
      <w:r>
        <w:t>in</w:t>
      </w:r>
      <w:r>
        <w:rPr>
          <w:spacing w:val="-5"/>
        </w:rPr>
        <w:t xml:space="preserve"> </w:t>
      </w:r>
      <w:r>
        <w:t>clinical</w:t>
      </w:r>
      <w:r>
        <w:rPr>
          <w:spacing w:val="-2"/>
        </w:rPr>
        <w:t xml:space="preserve"> </w:t>
      </w:r>
      <w:r>
        <w:t>trials.</w:t>
      </w:r>
      <w:r>
        <w:rPr>
          <w:spacing w:val="-1"/>
        </w:rPr>
        <w:t xml:space="preserve"> </w:t>
      </w:r>
      <w:r>
        <w:t>If</w:t>
      </w:r>
      <w:r>
        <w:rPr>
          <w:spacing w:val="-4"/>
        </w:rPr>
        <w:t xml:space="preserve"> </w:t>
      </w:r>
      <w:r>
        <w:t>recurrence</w:t>
      </w:r>
      <w:r>
        <w:rPr>
          <w:spacing w:val="-2"/>
        </w:rPr>
        <w:t xml:space="preserve"> </w:t>
      </w:r>
      <w:r>
        <w:t>occurs,</w:t>
      </w:r>
      <w:r>
        <w:rPr>
          <w:spacing w:val="-2"/>
        </w:rPr>
        <w:t xml:space="preserve"> </w:t>
      </w:r>
      <w:r>
        <w:t>or</w:t>
      </w:r>
      <w:r>
        <w:rPr>
          <w:spacing w:val="-2"/>
        </w:rPr>
        <w:t xml:space="preserve"> </w:t>
      </w:r>
      <w:r>
        <w:t>new</w:t>
      </w:r>
      <w:r>
        <w:rPr>
          <w:spacing w:val="-3"/>
        </w:rPr>
        <w:t xml:space="preserve"> </w:t>
      </w:r>
      <w:r>
        <w:t>lesions</w:t>
      </w:r>
      <w:r>
        <w:rPr>
          <w:spacing w:val="-1"/>
        </w:rPr>
        <w:t xml:space="preserve"> </w:t>
      </w:r>
      <w:r>
        <w:t>develop</w:t>
      </w:r>
      <w:r>
        <w:rPr>
          <w:spacing w:val="-2"/>
        </w:rPr>
        <w:t xml:space="preserve"> </w:t>
      </w:r>
      <w:r>
        <w:t>within</w:t>
      </w:r>
      <w:r>
        <w:rPr>
          <w:spacing w:val="-3"/>
        </w:rPr>
        <w:t xml:space="preserve"> </w:t>
      </w:r>
      <w:r>
        <w:t>the</w:t>
      </w:r>
      <w:r>
        <w:rPr>
          <w:spacing w:val="-2"/>
        </w:rPr>
        <w:t xml:space="preserve"> </w:t>
      </w:r>
      <w:r>
        <w:t>treatment</w:t>
      </w:r>
      <w:r>
        <w:rPr>
          <w:spacing w:val="-2"/>
        </w:rPr>
        <w:t xml:space="preserve"> </w:t>
      </w:r>
      <w:r>
        <w:t>area, other treatment options should be considered.</w:t>
      </w:r>
    </w:p>
    <w:p w14:paraId="78E7A37E" w14:textId="77777777" w:rsidR="004A042E" w:rsidRDefault="00620D4B" w:rsidP="00620D4B">
      <w:pPr>
        <w:pStyle w:val="Heading3"/>
        <w:pageBreakBefore/>
        <w:spacing w:before="83"/>
        <w:ind w:left="198"/>
      </w:pPr>
      <w:bookmarkStart w:id="14" w:name="Local_skin_reactions"/>
      <w:bookmarkStart w:id="15" w:name="Hypersensitivity_Reations"/>
      <w:bookmarkStart w:id="16" w:name="Sun_exposure"/>
      <w:bookmarkStart w:id="17" w:name="Risk_of_progression_to_skin_cancer"/>
      <w:bookmarkStart w:id="18" w:name="Use_in_the_elderly"/>
      <w:bookmarkStart w:id="19" w:name="Paediatric_use"/>
      <w:bookmarkStart w:id="20" w:name="Effects_on_laboratory_tests"/>
      <w:bookmarkStart w:id="21" w:name="4.5_Interactions_with_other_medicines_an"/>
      <w:bookmarkEnd w:id="14"/>
      <w:bookmarkEnd w:id="15"/>
      <w:bookmarkEnd w:id="16"/>
      <w:bookmarkEnd w:id="17"/>
      <w:bookmarkEnd w:id="18"/>
      <w:bookmarkEnd w:id="19"/>
      <w:bookmarkEnd w:id="20"/>
      <w:bookmarkEnd w:id="21"/>
      <w:r>
        <w:lastRenderedPageBreak/>
        <w:t>L</w:t>
      </w:r>
      <w:r>
        <w:t>ocal</w:t>
      </w:r>
      <w:r>
        <w:rPr>
          <w:spacing w:val="-5"/>
        </w:rPr>
        <w:t xml:space="preserve"> </w:t>
      </w:r>
      <w:r>
        <w:t>skin</w:t>
      </w:r>
      <w:r>
        <w:rPr>
          <w:spacing w:val="-3"/>
        </w:rPr>
        <w:t xml:space="preserve"> </w:t>
      </w:r>
      <w:r>
        <w:rPr>
          <w:spacing w:val="-2"/>
        </w:rPr>
        <w:t>reactions</w:t>
      </w:r>
    </w:p>
    <w:p w14:paraId="69780C50" w14:textId="77777777" w:rsidR="004A042E" w:rsidRDefault="00620D4B">
      <w:pPr>
        <w:pStyle w:val="BodyText"/>
        <w:spacing w:before="158"/>
        <w:ind w:left="199" w:right="722"/>
      </w:pPr>
      <w:r>
        <w:t>Local</w:t>
      </w:r>
      <w:r>
        <w:rPr>
          <w:spacing w:val="-3"/>
        </w:rPr>
        <w:t xml:space="preserve"> </w:t>
      </w:r>
      <w:r>
        <w:t>skin</w:t>
      </w:r>
      <w:r>
        <w:rPr>
          <w:spacing w:val="-4"/>
        </w:rPr>
        <w:t xml:space="preserve"> </w:t>
      </w:r>
      <w:r>
        <w:t>reactions</w:t>
      </w:r>
      <w:r>
        <w:rPr>
          <w:spacing w:val="-2"/>
        </w:rPr>
        <w:t xml:space="preserve"> </w:t>
      </w:r>
      <w:r>
        <w:t>in</w:t>
      </w:r>
      <w:r>
        <w:rPr>
          <w:spacing w:val="-4"/>
        </w:rPr>
        <w:t xml:space="preserve"> </w:t>
      </w:r>
      <w:r>
        <w:t>the</w:t>
      </w:r>
      <w:r>
        <w:rPr>
          <w:spacing w:val="-5"/>
        </w:rPr>
        <w:t xml:space="preserve"> </w:t>
      </w:r>
      <w:r>
        <w:t>treated</w:t>
      </w:r>
      <w:r>
        <w:rPr>
          <w:spacing w:val="-3"/>
        </w:rPr>
        <w:t xml:space="preserve"> </w:t>
      </w:r>
      <w:r>
        <w:t>area,</w:t>
      </w:r>
      <w:r>
        <w:rPr>
          <w:spacing w:val="-3"/>
        </w:rPr>
        <w:t xml:space="preserve"> </w:t>
      </w:r>
      <w:r>
        <w:t>including</w:t>
      </w:r>
      <w:r>
        <w:rPr>
          <w:spacing w:val="-2"/>
        </w:rPr>
        <w:t xml:space="preserve"> </w:t>
      </w:r>
      <w:r>
        <w:t>erythema,</w:t>
      </w:r>
      <w:r>
        <w:rPr>
          <w:spacing w:val="-3"/>
        </w:rPr>
        <w:t xml:space="preserve"> </w:t>
      </w:r>
      <w:r>
        <w:t>flaking/scaling,</w:t>
      </w:r>
      <w:r>
        <w:rPr>
          <w:spacing w:val="-3"/>
        </w:rPr>
        <w:t xml:space="preserve"> </w:t>
      </w:r>
      <w:r>
        <w:t>crusting,</w:t>
      </w:r>
      <w:r>
        <w:rPr>
          <w:spacing w:val="-5"/>
        </w:rPr>
        <w:t xml:space="preserve"> </w:t>
      </w:r>
      <w:r>
        <w:t>swelling, erosion/ulceration, and vesiculation/pustulation, may occur after topical application of ONAKTA</w:t>
      </w:r>
      <w:r>
        <w:rPr>
          <w:position w:val="5"/>
          <w:sz w:val="14"/>
        </w:rPr>
        <w:t>®</w:t>
      </w:r>
      <w:r>
        <w:t xml:space="preserve">. Local skin reactions are </w:t>
      </w:r>
      <w:proofErr w:type="gramStart"/>
      <w:r>
        <w:t>common</w:t>
      </w:r>
      <w:proofErr w:type="gramEnd"/>
      <w:r>
        <w:t xml:space="preserve"> and the majority are mild to moderate. However, local skin reactions of severe intensity have been experienced by patients (see section 4.8 Adverse Effects (Undesirable Effects)). Treatment effect may not be adequately assessed until resolution of local skin reactions.</w:t>
      </w:r>
    </w:p>
    <w:p w14:paraId="3D7D3680" w14:textId="77777777" w:rsidR="004A042E" w:rsidRDefault="004A042E">
      <w:pPr>
        <w:pStyle w:val="BodyText"/>
        <w:spacing w:before="1"/>
      </w:pPr>
    </w:p>
    <w:p w14:paraId="07A09363" w14:textId="77777777" w:rsidR="004A042E" w:rsidRDefault="00620D4B">
      <w:pPr>
        <w:pStyle w:val="Heading3"/>
        <w:spacing w:before="1"/>
      </w:pPr>
      <w:r>
        <w:t>Hypersensitivity</w:t>
      </w:r>
      <w:r>
        <w:rPr>
          <w:spacing w:val="-12"/>
        </w:rPr>
        <w:t xml:space="preserve"> </w:t>
      </w:r>
      <w:proofErr w:type="spellStart"/>
      <w:r>
        <w:rPr>
          <w:spacing w:val="-2"/>
        </w:rPr>
        <w:t>Reations</w:t>
      </w:r>
      <w:proofErr w:type="spellEnd"/>
    </w:p>
    <w:p w14:paraId="3642E9FF" w14:textId="77777777" w:rsidR="004A042E" w:rsidRDefault="00620D4B">
      <w:pPr>
        <w:pStyle w:val="BodyText"/>
        <w:spacing w:before="157" w:line="276" w:lineRule="auto"/>
        <w:ind w:left="199" w:right="722"/>
      </w:pPr>
      <w:r>
        <w:t>Serious hypersensitivity reactions, including systemic reactions (possible anaphylaxis) have been</w:t>
      </w:r>
      <w:r>
        <w:rPr>
          <w:spacing w:val="-4"/>
        </w:rPr>
        <w:t xml:space="preserve"> </w:t>
      </w:r>
      <w:r>
        <w:t>reported</w:t>
      </w:r>
      <w:r>
        <w:rPr>
          <w:spacing w:val="-3"/>
        </w:rPr>
        <w:t xml:space="preserve"> </w:t>
      </w:r>
      <w:r>
        <w:t>through</w:t>
      </w:r>
      <w:r>
        <w:rPr>
          <w:spacing w:val="-2"/>
        </w:rPr>
        <w:t xml:space="preserve"> </w:t>
      </w:r>
      <w:r>
        <w:t>post-marketing</w:t>
      </w:r>
      <w:r>
        <w:rPr>
          <w:spacing w:val="-4"/>
        </w:rPr>
        <w:t xml:space="preserve"> </w:t>
      </w:r>
      <w:r>
        <w:t>experience</w:t>
      </w:r>
      <w:r>
        <w:rPr>
          <w:spacing w:val="-3"/>
        </w:rPr>
        <w:t xml:space="preserve"> </w:t>
      </w:r>
      <w:r>
        <w:t>(see</w:t>
      </w:r>
      <w:r>
        <w:rPr>
          <w:spacing w:val="-5"/>
        </w:rPr>
        <w:t xml:space="preserve"> </w:t>
      </w:r>
      <w:r>
        <w:t>section</w:t>
      </w:r>
      <w:r>
        <w:rPr>
          <w:spacing w:val="-3"/>
        </w:rPr>
        <w:t xml:space="preserve"> </w:t>
      </w:r>
      <w:r>
        <w:t>4.8</w:t>
      </w:r>
      <w:r>
        <w:rPr>
          <w:spacing w:val="-3"/>
        </w:rPr>
        <w:t xml:space="preserve"> </w:t>
      </w:r>
      <w:r>
        <w:t>Adverse</w:t>
      </w:r>
      <w:r>
        <w:rPr>
          <w:spacing w:val="-3"/>
        </w:rPr>
        <w:t xml:space="preserve"> </w:t>
      </w:r>
      <w:r>
        <w:t>Effects</w:t>
      </w:r>
      <w:r>
        <w:rPr>
          <w:spacing w:val="-2"/>
        </w:rPr>
        <w:t xml:space="preserve"> </w:t>
      </w:r>
      <w:r>
        <w:t xml:space="preserve">(Undesirable </w:t>
      </w:r>
      <w:r>
        <w:rPr>
          <w:spacing w:val="-2"/>
        </w:rPr>
        <w:t>Effects)).</w:t>
      </w:r>
    </w:p>
    <w:p w14:paraId="4017BBD8" w14:textId="77777777" w:rsidR="004A042E" w:rsidRDefault="00620D4B">
      <w:pPr>
        <w:pStyle w:val="Heading3"/>
        <w:spacing w:before="202"/>
        <w:ind w:left="200"/>
      </w:pPr>
      <w:r>
        <w:t>Sun</w:t>
      </w:r>
      <w:r>
        <w:rPr>
          <w:spacing w:val="-1"/>
        </w:rPr>
        <w:t xml:space="preserve"> </w:t>
      </w:r>
      <w:r>
        <w:rPr>
          <w:spacing w:val="-2"/>
        </w:rPr>
        <w:t>exposure</w:t>
      </w:r>
    </w:p>
    <w:p w14:paraId="698E2FFF" w14:textId="77777777" w:rsidR="004A042E" w:rsidRDefault="00620D4B">
      <w:pPr>
        <w:pStyle w:val="BodyText"/>
        <w:spacing w:before="155"/>
        <w:ind w:left="200" w:right="851"/>
      </w:pPr>
      <w:r>
        <w:t>Due</w:t>
      </w:r>
      <w:r>
        <w:rPr>
          <w:spacing w:val="-3"/>
        </w:rPr>
        <w:t xml:space="preserve"> </w:t>
      </w:r>
      <w:r>
        <w:t>to</w:t>
      </w:r>
      <w:r>
        <w:rPr>
          <w:spacing w:val="-3"/>
        </w:rPr>
        <w:t xml:space="preserve"> </w:t>
      </w:r>
      <w:r>
        <w:t>the</w:t>
      </w:r>
      <w:r>
        <w:rPr>
          <w:spacing w:val="-3"/>
        </w:rPr>
        <w:t xml:space="preserve"> </w:t>
      </w:r>
      <w:r>
        <w:t>nature</w:t>
      </w:r>
      <w:r>
        <w:rPr>
          <w:spacing w:val="-3"/>
        </w:rPr>
        <w:t xml:space="preserve"> </w:t>
      </w:r>
      <w:r>
        <w:t>of</w:t>
      </w:r>
      <w:r>
        <w:rPr>
          <w:spacing w:val="-3"/>
        </w:rPr>
        <w:t xml:space="preserve"> </w:t>
      </w:r>
      <w:r>
        <w:t>the</w:t>
      </w:r>
      <w:r>
        <w:rPr>
          <w:spacing w:val="-3"/>
        </w:rPr>
        <w:t xml:space="preserve"> </w:t>
      </w:r>
      <w:r>
        <w:t>disease,</w:t>
      </w:r>
      <w:r>
        <w:rPr>
          <w:spacing w:val="-3"/>
        </w:rPr>
        <w:t xml:space="preserve"> </w:t>
      </w:r>
      <w:r>
        <w:t>excessive</w:t>
      </w:r>
      <w:r>
        <w:rPr>
          <w:spacing w:val="-3"/>
        </w:rPr>
        <w:t xml:space="preserve"> </w:t>
      </w:r>
      <w:r>
        <w:t>exposure</w:t>
      </w:r>
      <w:r>
        <w:rPr>
          <w:spacing w:val="-5"/>
        </w:rPr>
        <w:t xml:space="preserve"> </w:t>
      </w:r>
      <w:r>
        <w:t>to</w:t>
      </w:r>
      <w:r>
        <w:rPr>
          <w:spacing w:val="-3"/>
        </w:rPr>
        <w:t xml:space="preserve"> </w:t>
      </w:r>
      <w:r>
        <w:t>sunlight</w:t>
      </w:r>
      <w:r>
        <w:rPr>
          <w:spacing w:val="-3"/>
        </w:rPr>
        <w:t xml:space="preserve"> </w:t>
      </w:r>
      <w:r>
        <w:t>(including</w:t>
      </w:r>
      <w:r>
        <w:rPr>
          <w:spacing w:val="-4"/>
        </w:rPr>
        <w:t xml:space="preserve"> </w:t>
      </w:r>
      <w:r>
        <w:t>sunlamps</w:t>
      </w:r>
      <w:r>
        <w:rPr>
          <w:spacing w:val="-2"/>
        </w:rPr>
        <w:t xml:space="preserve"> </w:t>
      </w:r>
      <w:r>
        <w:t xml:space="preserve">and tanning beds) should be avoided or </w:t>
      </w:r>
      <w:proofErr w:type="spellStart"/>
      <w:r>
        <w:t>minimised</w:t>
      </w:r>
      <w:proofErr w:type="spellEnd"/>
      <w:r>
        <w:t>.</w:t>
      </w:r>
    </w:p>
    <w:p w14:paraId="0ED4445F" w14:textId="77777777" w:rsidR="004A042E" w:rsidRDefault="004A042E">
      <w:pPr>
        <w:pStyle w:val="BodyText"/>
        <w:spacing w:before="4"/>
      </w:pPr>
    </w:p>
    <w:p w14:paraId="004FB839" w14:textId="77777777" w:rsidR="004A042E" w:rsidRDefault="00620D4B">
      <w:pPr>
        <w:pStyle w:val="Heading3"/>
        <w:ind w:left="200"/>
      </w:pPr>
      <w:r>
        <w:t>Risk</w:t>
      </w:r>
      <w:r>
        <w:rPr>
          <w:spacing w:val="-5"/>
        </w:rPr>
        <w:t xml:space="preserve"> </w:t>
      </w:r>
      <w:r>
        <w:t>of</w:t>
      </w:r>
      <w:r>
        <w:rPr>
          <w:spacing w:val="-4"/>
        </w:rPr>
        <w:t xml:space="preserve"> </w:t>
      </w:r>
      <w:r>
        <w:t>progression</w:t>
      </w:r>
      <w:r>
        <w:rPr>
          <w:spacing w:val="-2"/>
        </w:rPr>
        <w:t xml:space="preserve"> </w:t>
      </w:r>
      <w:r>
        <w:t>to</w:t>
      </w:r>
      <w:r>
        <w:rPr>
          <w:spacing w:val="-5"/>
        </w:rPr>
        <w:t xml:space="preserve"> </w:t>
      </w:r>
      <w:r>
        <w:t>skin</w:t>
      </w:r>
      <w:r>
        <w:rPr>
          <w:spacing w:val="-2"/>
        </w:rPr>
        <w:t xml:space="preserve"> cancer</w:t>
      </w:r>
    </w:p>
    <w:p w14:paraId="0D5B0FAB" w14:textId="77777777" w:rsidR="004A042E" w:rsidRDefault="00620D4B">
      <w:pPr>
        <w:pStyle w:val="BodyText"/>
        <w:spacing w:before="155"/>
        <w:ind w:left="200" w:right="722"/>
      </w:pPr>
      <w:r>
        <w:t>Whilst</w:t>
      </w:r>
      <w:r>
        <w:rPr>
          <w:spacing w:val="-2"/>
        </w:rPr>
        <w:t xml:space="preserve"> </w:t>
      </w:r>
      <w:r>
        <w:t>there</w:t>
      </w:r>
      <w:r>
        <w:rPr>
          <w:spacing w:val="-2"/>
        </w:rPr>
        <w:t xml:space="preserve"> </w:t>
      </w:r>
      <w:r>
        <w:t>is</w:t>
      </w:r>
      <w:r>
        <w:rPr>
          <w:spacing w:val="-1"/>
        </w:rPr>
        <w:t xml:space="preserve"> </w:t>
      </w:r>
      <w:r>
        <w:t>no</w:t>
      </w:r>
      <w:r>
        <w:rPr>
          <w:spacing w:val="-2"/>
        </w:rPr>
        <w:t xml:space="preserve"> </w:t>
      </w:r>
      <w:r>
        <w:t>signal</w:t>
      </w:r>
      <w:r>
        <w:rPr>
          <w:spacing w:val="-2"/>
        </w:rPr>
        <w:t xml:space="preserve"> </w:t>
      </w:r>
      <w:r>
        <w:t>for</w:t>
      </w:r>
      <w:r>
        <w:rPr>
          <w:spacing w:val="-2"/>
        </w:rPr>
        <w:t xml:space="preserve"> </w:t>
      </w:r>
      <w:r>
        <w:t>an</w:t>
      </w:r>
      <w:r>
        <w:rPr>
          <w:spacing w:val="-3"/>
        </w:rPr>
        <w:t xml:space="preserve"> </w:t>
      </w:r>
      <w:r>
        <w:t>increased</w:t>
      </w:r>
      <w:r>
        <w:rPr>
          <w:spacing w:val="-2"/>
        </w:rPr>
        <w:t xml:space="preserve"> </w:t>
      </w:r>
      <w:r>
        <w:t>risk</w:t>
      </w:r>
      <w:r>
        <w:rPr>
          <w:spacing w:val="-3"/>
        </w:rPr>
        <w:t xml:space="preserve"> </w:t>
      </w:r>
      <w:r>
        <w:t>of</w:t>
      </w:r>
      <w:r>
        <w:rPr>
          <w:spacing w:val="-3"/>
        </w:rPr>
        <w:t xml:space="preserve"> </w:t>
      </w:r>
      <w:r>
        <w:t>skin</w:t>
      </w:r>
      <w:r>
        <w:rPr>
          <w:spacing w:val="-3"/>
        </w:rPr>
        <w:t xml:space="preserve"> </w:t>
      </w:r>
      <w:r>
        <w:t>cancer</w:t>
      </w:r>
      <w:r>
        <w:rPr>
          <w:spacing w:val="-2"/>
        </w:rPr>
        <w:t xml:space="preserve"> </w:t>
      </w:r>
      <w:r>
        <w:t>development</w:t>
      </w:r>
      <w:r>
        <w:rPr>
          <w:spacing w:val="-2"/>
        </w:rPr>
        <w:t xml:space="preserve"> </w:t>
      </w:r>
      <w:r>
        <w:t>within</w:t>
      </w:r>
      <w:r>
        <w:rPr>
          <w:spacing w:val="-3"/>
        </w:rPr>
        <w:t xml:space="preserve"> </w:t>
      </w:r>
      <w:r>
        <w:t>the</w:t>
      </w:r>
      <w:r>
        <w:rPr>
          <w:spacing w:val="-2"/>
        </w:rPr>
        <w:t xml:space="preserve"> </w:t>
      </w:r>
      <w:r>
        <w:t>treatment field, longer term safety relating to the incidence of skin cancer in patients treated with ONAKTA</w:t>
      </w:r>
      <w:r>
        <w:rPr>
          <w:position w:val="5"/>
          <w:sz w:val="14"/>
        </w:rPr>
        <w:t>®</w:t>
      </w:r>
      <w:r>
        <w:rPr>
          <w:spacing w:val="33"/>
          <w:position w:val="5"/>
          <w:sz w:val="14"/>
        </w:rPr>
        <w:t xml:space="preserve"> </w:t>
      </w:r>
      <w:r>
        <w:t>is currently under evaluation in a clinical trial.</w:t>
      </w:r>
    </w:p>
    <w:p w14:paraId="7974C5FF" w14:textId="77777777" w:rsidR="004A042E" w:rsidRDefault="004A042E">
      <w:pPr>
        <w:pStyle w:val="BodyText"/>
      </w:pPr>
    </w:p>
    <w:p w14:paraId="0FDCBCA9" w14:textId="77777777" w:rsidR="004A042E" w:rsidRDefault="00620D4B">
      <w:pPr>
        <w:pStyle w:val="BodyText"/>
        <w:ind w:left="199" w:right="722"/>
      </w:pPr>
      <w:r>
        <w:t>Changes in the appearance of actinic keratosis could suggest progression to invasive squamous cell</w:t>
      </w:r>
      <w:r>
        <w:rPr>
          <w:spacing w:val="-3"/>
        </w:rPr>
        <w:t xml:space="preserve"> </w:t>
      </w:r>
      <w:r>
        <w:t>carcinoma.</w:t>
      </w:r>
      <w:r>
        <w:rPr>
          <w:spacing w:val="-3"/>
        </w:rPr>
        <w:t xml:space="preserve"> </w:t>
      </w:r>
      <w:r>
        <w:t>Ongoing</w:t>
      </w:r>
      <w:r>
        <w:rPr>
          <w:spacing w:val="-4"/>
        </w:rPr>
        <w:t xml:space="preserve"> </w:t>
      </w:r>
      <w:r>
        <w:t>monitoring</w:t>
      </w:r>
      <w:r>
        <w:rPr>
          <w:spacing w:val="-2"/>
        </w:rPr>
        <w:t xml:space="preserve"> </w:t>
      </w:r>
      <w:r>
        <w:t>of</w:t>
      </w:r>
      <w:r>
        <w:rPr>
          <w:spacing w:val="-3"/>
        </w:rPr>
        <w:t xml:space="preserve"> </w:t>
      </w:r>
      <w:r>
        <w:t>the</w:t>
      </w:r>
      <w:r>
        <w:rPr>
          <w:spacing w:val="-3"/>
        </w:rPr>
        <w:t xml:space="preserve"> </w:t>
      </w:r>
      <w:r>
        <w:t>treatment</w:t>
      </w:r>
      <w:r>
        <w:rPr>
          <w:spacing w:val="-3"/>
        </w:rPr>
        <w:t xml:space="preserve"> </w:t>
      </w:r>
      <w:r>
        <w:t>field</w:t>
      </w:r>
      <w:r>
        <w:rPr>
          <w:spacing w:val="-3"/>
        </w:rPr>
        <w:t xml:space="preserve"> </w:t>
      </w:r>
      <w:r>
        <w:t>is</w:t>
      </w:r>
      <w:r>
        <w:rPr>
          <w:spacing w:val="-2"/>
        </w:rPr>
        <w:t xml:space="preserve"> </w:t>
      </w:r>
      <w:r>
        <w:t>recommended</w:t>
      </w:r>
      <w:r>
        <w:rPr>
          <w:spacing w:val="-3"/>
        </w:rPr>
        <w:t xml:space="preserve"> </w:t>
      </w:r>
      <w:r>
        <w:t>and</w:t>
      </w:r>
      <w:r>
        <w:rPr>
          <w:spacing w:val="-3"/>
        </w:rPr>
        <w:t xml:space="preserve"> </w:t>
      </w:r>
      <w:r>
        <w:t>lesions</w:t>
      </w:r>
      <w:r>
        <w:rPr>
          <w:spacing w:val="-4"/>
        </w:rPr>
        <w:t xml:space="preserve"> </w:t>
      </w:r>
      <w:r>
        <w:t>clinically atypical for actinic keratosis or suspicious for malignancy should be appropriately managed.</w:t>
      </w:r>
    </w:p>
    <w:p w14:paraId="223E502D" w14:textId="77777777" w:rsidR="004A042E" w:rsidRDefault="004A042E">
      <w:pPr>
        <w:pStyle w:val="BodyText"/>
        <w:spacing w:before="2"/>
      </w:pPr>
    </w:p>
    <w:p w14:paraId="4B968B57" w14:textId="77777777" w:rsidR="004A042E" w:rsidRDefault="00620D4B">
      <w:pPr>
        <w:pStyle w:val="Heading3"/>
        <w:spacing w:before="1"/>
      </w:pPr>
      <w:r>
        <w:t>Use</w:t>
      </w:r>
      <w:r>
        <w:rPr>
          <w:spacing w:val="-3"/>
        </w:rPr>
        <w:t xml:space="preserve"> </w:t>
      </w:r>
      <w:r>
        <w:t>in</w:t>
      </w:r>
      <w:r>
        <w:rPr>
          <w:spacing w:val="-1"/>
        </w:rPr>
        <w:t xml:space="preserve"> </w:t>
      </w:r>
      <w:r>
        <w:t>the</w:t>
      </w:r>
      <w:r>
        <w:rPr>
          <w:spacing w:val="-2"/>
        </w:rPr>
        <w:t xml:space="preserve"> </w:t>
      </w:r>
      <w:proofErr w:type="gramStart"/>
      <w:r>
        <w:rPr>
          <w:spacing w:val="-2"/>
        </w:rPr>
        <w:t>elderly</w:t>
      </w:r>
      <w:proofErr w:type="gramEnd"/>
    </w:p>
    <w:p w14:paraId="696C5CE6" w14:textId="77777777" w:rsidR="004A042E" w:rsidRDefault="00620D4B">
      <w:pPr>
        <w:pStyle w:val="BodyText"/>
        <w:spacing w:before="155"/>
        <w:ind w:left="199" w:right="722"/>
      </w:pPr>
      <w:r>
        <w:t>The safety and efficacy profile observed in elderly patients was consistent with that in the overall</w:t>
      </w:r>
      <w:r>
        <w:rPr>
          <w:spacing w:val="-3"/>
        </w:rPr>
        <w:t xml:space="preserve"> </w:t>
      </w:r>
      <w:r>
        <w:t>patient</w:t>
      </w:r>
      <w:r>
        <w:rPr>
          <w:spacing w:val="-3"/>
        </w:rPr>
        <w:t xml:space="preserve"> </w:t>
      </w:r>
      <w:r>
        <w:t>population.</w:t>
      </w:r>
      <w:r>
        <w:rPr>
          <w:spacing w:val="-3"/>
        </w:rPr>
        <w:t xml:space="preserve"> </w:t>
      </w:r>
      <w:r>
        <w:t>No</w:t>
      </w:r>
      <w:r>
        <w:rPr>
          <w:spacing w:val="-3"/>
        </w:rPr>
        <w:t xml:space="preserve"> </w:t>
      </w:r>
      <w:r>
        <w:t>dose</w:t>
      </w:r>
      <w:r>
        <w:rPr>
          <w:spacing w:val="-3"/>
        </w:rPr>
        <w:t xml:space="preserve"> </w:t>
      </w:r>
      <w:r>
        <w:t>adjustment</w:t>
      </w:r>
      <w:r>
        <w:rPr>
          <w:spacing w:val="-3"/>
        </w:rPr>
        <w:t xml:space="preserve"> </w:t>
      </w:r>
      <w:r>
        <w:t>is</w:t>
      </w:r>
      <w:r>
        <w:rPr>
          <w:spacing w:val="-2"/>
        </w:rPr>
        <w:t xml:space="preserve"> </w:t>
      </w:r>
      <w:r>
        <w:t>required</w:t>
      </w:r>
      <w:r>
        <w:rPr>
          <w:spacing w:val="-3"/>
        </w:rPr>
        <w:t xml:space="preserve"> </w:t>
      </w:r>
      <w:r>
        <w:t>(see</w:t>
      </w:r>
      <w:r>
        <w:rPr>
          <w:spacing w:val="-5"/>
        </w:rPr>
        <w:t xml:space="preserve"> </w:t>
      </w:r>
      <w:r>
        <w:t>section</w:t>
      </w:r>
      <w:r>
        <w:rPr>
          <w:spacing w:val="-4"/>
        </w:rPr>
        <w:t xml:space="preserve"> </w:t>
      </w:r>
      <w:r>
        <w:t>5.1</w:t>
      </w:r>
      <w:r>
        <w:rPr>
          <w:spacing w:val="-3"/>
        </w:rPr>
        <w:t xml:space="preserve"> </w:t>
      </w:r>
      <w:r>
        <w:t xml:space="preserve">Pharmacodynamic </w:t>
      </w:r>
      <w:r>
        <w:rPr>
          <w:spacing w:val="-2"/>
        </w:rPr>
        <w:t>Properties).</w:t>
      </w:r>
    </w:p>
    <w:p w14:paraId="7D34CAA7" w14:textId="77777777" w:rsidR="004A042E" w:rsidRDefault="004A042E">
      <w:pPr>
        <w:pStyle w:val="BodyText"/>
        <w:spacing w:before="2"/>
      </w:pPr>
    </w:p>
    <w:p w14:paraId="6D4F6678" w14:textId="77777777" w:rsidR="004A042E" w:rsidRDefault="00620D4B">
      <w:pPr>
        <w:pStyle w:val="Heading3"/>
      </w:pPr>
      <w:proofErr w:type="spellStart"/>
      <w:r>
        <w:t>Paediatric</w:t>
      </w:r>
      <w:proofErr w:type="spellEnd"/>
      <w:r>
        <w:rPr>
          <w:spacing w:val="-6"/>
        </w:rPr>
        <w:t xml:space="preserve"> </w:t>
      </w:r>
      <w:r>
        <w:rPr>
          <w:spacing w:val="-5"/>
        </w:rPr>
        <w:t>use</w:t>
      </w:r>
    </w:p>
    <w:p w14:paraId="1A1B08E6" w14:textId="77777777" w:rsidR="004A042E" w:rsidRDefault="00620D4B">
      <w:pPr>
        <w:pStyle w:val="BodyText"/>
        <w:spacing w:before="160"/>
        <w:ind w:left="199"/>
      </w:pPr>
      <w:r>
        <w:t>There</w:t>
      </w:r>
      <w:r>
        <w:rPr>
          <w:spacing w:val="-4"/>
        </w:rPr>
        <w:t xml:space="preserve"> </w:t>
      </w:r>
      <w:r>
        <w:t>are</w:t>
      </w:r>
      <w:r>
        <w:rPr>
          <w:spacing w:val="-3"/>
        </w:rPr>
        <w:t xml:space="preserve"> </w:t>
      </w:r>
      <w:r>
        <w:t>no</w:t>
      </w:r>
      <w:r>
        <w:rPr>
          <w:spacing w:val="-4"/>
        </w:rPr>
        <w:t xml:space="preserve"> </w:t>
      </w:r>
      <w:r>
        <w:t>data</w:t>
      </w:r>
      <w:r>
        <w:rPr>
          <w:spacing w:val="-3"/>
        </w:rPr>
        <w:t xml:space="preserve"> </w:t>
      </w:r>
      <w:r>
        <w:t>to</w:t>
      </w:r>
      <w:r>
        <w:rPr>
          <w:spacing w:val="-4"/>
        </w:rPr>
        <w:t xml:space="preserve"> </w:t>
      </w:r>
      <w:r>
        <w:t>support</w:t>
      </w:r>
      <w:r>
        <w:rPr>
          <w:spacing w:val="-3"/>
        </w:rPr>
        <w:t xml:space="preserve"> </w:t>
      </w:r>
      <w:r>
        <w:t>safety</w:t>
      </w:r>
      <w:r>
        <w:rPr>
          <w:spacing w:val="-5"/>
        </w:rPr>
        <w:t xml:space="preserve"> </w:t>
      </w:r>
      <w:r>
        <w:t>and</w:t>
      </w:r>
      <w:r>
        <w:rPr>
          <w:spacing w:val="-3"/>
        </w:rPr>
        <w:t xml:space="preserve"> </w:t>
      </w:r>
      <w:r>
        <w:t>efficacy</w:t>
      </w:r>
      <w:r>
        <w:rPr>
          <w:spacing w:val="-5"/>
        </w:rPr>
        <w:t xml:space="preserve"> </w:t>
      </w:r>
      <w:r>
        <w:t>of</w:t>
      </w:r>
      <w:r>
        <w:rPr>
          <w:spacing w:val="-5"/>
        </w:rPr>
        <w:t xml:space="preserve"> </w:t>
      </w:r>
      <w:r>
        <w:t>ONAKTA</w:t>
      </w:r>
      <w:r>
        <w:rPr>
          <w:position w:val="5"/>
          <w:sz w:val="14"/>
        </w:rPr>
        <w:t>®</w:t>
      </w:r>
      <w:r>
        <w:rPr>
          <w:spacing w:val="13"/>
          <w:position w:val="5"/>
          <w:sz w:val="14"/>
        </w:rPr>
        <w:t xml:space="preserve"> </w:t>
      </w:r>
      <w:r>
        <w:t>in</w:t>
      </w:r>
      <w:r>
        <w:rPr>
          <w:spacing w:val="-5"/>
        </w:rPr>
        <w:t xml:space="preserve"> </w:t>
      </w:r>
      <w:r>
        <w:t>the</w:t>
      </w:r>
      <w:r>
        <w:rPr>
          <w:spacing w:val="-3"/>
        </w:rPr>
        <w:t xml:space="preserve"> </w:t>
      </w:r>
      <w:proofErr w:type="spellStart"/>
      <w:r>
        <w:t>paediatric</w:t>
      </w:r>
      <w:proofErr w:type="spellEnd"/>
      <w:r>
        <w:rPr>
          <w:spacing w:val="-3"/>
        </w:rPr>
        <w:t xml:space="preserve"> </w:t>
      </w:r>
      <w:r>
        <w:rPr>
          <w:spacing w:val="-2"/>
        </w:rPr>
        <w:t>population.</w:t>
      </w:r>
    </w:p>
    <w:p w14:paraId="1A312A69" w14:textId="77777777" w:rsidR="004A042E" w:rsidRDefault="00620D4B">
      <w:pPr>
        <w:pStyle w:val="Heading3"/>
        <w:spacing w:before="239"/>
      </w:pPr>
      <w:r>
        <w:t>Effects</w:t>
      </w:r>
      <w:r>
        <w:rPr>
          <w:spacing w:val="-7"/>
        </w:rPr>
        <w:t xml:space="preserve"> </w:t>
      </w:r>
      <w:r>
        <w:t>on</w:t>
      </w:r>
      <w:r>
        <w:rPr>
          <w:spacing w:val="-5"/>
        </w:rPr>
        <w:t xml:space="preserve"> </w:t>
      </w:r>
      <w:r>
        <w:t>laboratory</w:t>
      </w:r>
      <w:r>
        <w:rPr>
          <w:spacing w:val="-5"/>
        </w:rPr>
        <w:t xml:space="preserve"> </w:t>
      </w:r>
      <w:r>
        <w:rPr>
          <w:spacing w:val="-4"/>
        </w:rPr>
        <w:t>tests</w:t>
      </w:r>
    </w:p>
    <w:p w14:paraId="6B34C33A" w14:textId="77777777" w:rsidR="004A042E" w:rsidRDefault="00620D4B">
      <w:pPr>
        <w:pStyle w:val="BodyText"/>
        <w:spacing w:before="154"/>
        <w:ind w:left="199"/>
      </w:pPr>
      <w:r>
        <w:rPr>
          <w:rFonts w:ascii="Calibri"/>
        </w:rPr>
        <w:t>No</w:t>
      </w:r>
      <w:r>
        <w:rPr>
          <w:rFonts w:ascii="Calibri"/>
          <w:spacing w:val="-1"/>
        </w:rPr>
        <w:t xml:space="preserve"> </w:t>
      </w:r>
      <w:r>
        <w:rPr>
          <w:rFonts w:ascii="Calibri"/>
        </w:rPr>
        <w:t>data</w:t>
      </w:r>
      <w:r>
        <w:rPr>
          <w:rFonts w:ascii="Calibri"/>
          <w:spacing w:val="-1"/>
        </w:rPr>
        <w:t xml:space="preserve"> </w:t>
      </w:r>
      <w:r>
        <w:rPr>
          <w:rFonts w:ascii="Calibri"/>
          <w:spacing w:val="-2"/>
        </w:rPr>
        <w:t>available</w:t>
      </w:r>
      <w:r>
        <w:rPr>
          <w:spacing w:val="-2"/>
        </w:rPr>
        <w:t>.</w:t>
      </w:r>
    </w:p>
    <w:p w14:paraId="6232740A" w14:textId="77777777" w:rsidR="004A042E" w:rsidRDefault="004A042E">
      <w:pPr>
        <w:pStyle w:val="BodyText"/>
        <w:spacing w:before="252"/>
      </w:pPr>
    </w:p>
    <w:p w14:paraId="449A9A18" w14:textId="77777777" w:rsidR="004A042E" w:rsidRDefault="00620D4B">
      <w:pPr>
        <w:pStyle w:val="Heading2"/>
        <w:numPr>
          <w:ilvl w:val="1"/>
          <w:numId w:val="1"/>
        </w:numPr>
        <w:tabs>
          <w:tab w:val="left" w:pos="778"/>
        </w:tabs>
        <w:ind w:hanging="578"/>
      </w:pPr>
      <w:r>
        <w:rPr>
          <w:smallCaps/>
        </w:rPr>
        <w:t>Interactions</w:t>
      </w:r>
      <w:r>
        <w:rPr>
          <w:smallCaps/>
          <w:spacing w:val="-8"/>
        </w:rPr>
        <w:t xml:space="preserve"> </w:t>
      </w:r>
      <w:r>
        <w:rPr>
          <w:smallCaps/>
        </w:rPr>
        <w:t>with</w:t>
      </w:r>
      <w:r>
        <w:rPr>
          <w:smallCaps/>
          <w:spacing w:val="-9"/>
        </w:rPr>
        <w:t xml:space="preserve"> </w:t>
      </w:r>
      <w:r>
        <w:rPr>
          <w:smallCaps/>
        </w:rPr>
        <w:t>other</w:t>
      </w:r>
      <w:r>
        <w:rPr>
          <w:smallCaps/>
          <w:spacing w:val="-9"/>
        </w:rPr>
        <w:t xml:space="preserve"> </w:t>
      </w:r>
      <w:r>
        <w:rPr>
          <w:smallCaps/>
        </w:rPr>
        <w:t>medicines</w:t>
      </w:r>
      <w:r>
        <w:rPr>
          <w:smallCaps/>
          <w:spacing w:val="-7"/>
        </w:rPr>
        <w:t xml:space="preserve"> </w:t>
      </w:r>
      <w:r>
        <w:rPr>
          <w:smallCaps/>
        </w:rPr>
        <w:t>and</w:t>
      </w:r>
      <w:r>
        <w:rPr>
          <w:smallCaps/>
          <w:spacing w:val="-8"/>
        </w:rPr>
        <w:t xml:space="preserve"> </w:t>
      </w:r>
      <w:r>
        <w:rPr>
          <w:smallCaps/>
        </w:rPr>
        <w:t>other</w:t>
      </w:r>
      <w:r>
        <w:rPr>
          <w:smallCaps/>
          <w:spacing w:val="-9"/>
        </w:rPr>
        <w:t xml:space="preserve"> </w:t>
      </w:r>
      <w:r>
        <w:rPr>
          <w:smallCaps/>
        </w:rPr>
        <w:t>forms</w:t>
      </w:r>
      <w:r>
        <w:rPr>
          <w:smallCaps/>
          <w:spacing w:val="-8"/>
        </w:rPr>
        <w:t xml:space="preserve"> </w:t>
      </w:r>
      <w:r>
        <w:rPr>
          <w:smallCaps/>
        </w:rPr>
        <w:t>of</w:t>
      </w:r>
      <w:r>
        <w:rPr>
          <w:smallCaps/>
          <w:spacing w:val="-7"/>
        </w:rPr>
        <w:t xml:space="preserve"> </w:t>
      </w:r>
      <w:r>
        <w:rPr>
          <w:smallCaps/>
          <w:spacing w:val="-2"/>
        </w:rPr>
        <w:t>interactions</w:t>
      </w:r>
    </w:p>
    <w:p w14:paraId="7A166B39" w14:textId="77777777" w:rsidR="004A042E" w:rsidRDefault="00620D4B">
      <w:pPr>
        <w:pStyle w:val="BodyText"/>
        <w:spacing w:before="162"/>
        <w:ind w:left="200" w:right="722"/>
      </w:pPr>
      <w:r>
        <w:rPr>
          <w:i/>
        </w:rPr>
        <w:t>In</w:t>
      </w:r>
      <w:r>
        <w:rPr>
          <w:i/>
          <w:spacing w:val="-3"/>
        </w:rPr>
        <w:t xml:space="preserve"> </w:t>
      </w:r>
      <w:r>
        <w:rPr>
          <w:i/>
        </w:rPr>
        <w:t>vitro</w:t>
      </w:r>
      <w:r>
        <w:rPr>
          <w:i/>
          <w:spacing w:val="-1"/>
        </w:rPr>
        <w:t xml:space="preserve"> </w:t>
      </w:r>
      <w:r>
        <w:t>studies</w:t>
      </w:r>
      <w:r>
        <w:rPr>
          <w:spacing w:val="-3"/>
        </w:rPr>
        <w:t xml:space="preserve"> </w:t>
      </w:r>
      <w:r>
        <w:t>show</w:t>
      </w:r>
      <w:r>
        <w:rPr>
          <w:spacing w:val="-3"/>
        </w:rPr>
        <w:t xml:space="preserve"> </w:t>
      </w:r>
      <w:r>
        <w:t>that</w:t>
      </w:r>
      <w:r>
        <w:rPr>
          <w:spacing w:val="-5"/>
        </w:rPr>
        <w:t xml:space="preserve"> </w:t>
      </w:r>
      <w:proofErr w:type="spellStart"/>
      <w:r>
        <w:t>tirbanibulin</w:t>
      </w:r>
      <w:proofErr w:type="spellEnd"/>
      <w:r>
        <w:rPr>
          <w:spacing w:val="-3"/>
        </w:rPr>
        <w:t xml:space="preserve"> </w:t>
      </w:r>
      <w:r>
        <w:t>does</w:t>
      </w:r>
      <w:r>
        <w:rPr>
          <w:spacing w:val="-1"/>
        </w:rPr>
        <w:t xml:space="preserve"> </w:t>
      </w:r>
      <w:r>
        <w:t>not</w:t>
      </w:r>
      <w:r>
        <w:rPr>
          <w:spacing w:val="-2"/>
        </w:rPr>
        <w:t xml:space="preserve"> </w:t>
      </w:r>
      <w:r>
        <w:t>inhibit</w:t>
      </w:r>
      <w:r>
        <w:rPr>
          <w:spacing w:val="-2"/>
        </w:rPr>
        <w:t xml:space="preserve"> </w:t>
      </w:r>
      <w:r>
        <w:t>or</w:t>
      </w:r>
      <w:r>
        <w:rPr>
          <w:spacing w:val="-2"/>
        </w:rPr>
        <w:t xml:space="preserve"> </w:t>
      </w:r>
      <w:r>
        <w:t>induce</w:t>
      </w:r>
      <w:r>
        <w:rPr>
          <w:spacing w:val="-4"/>
        </w:rPr>
        <w:t xml:space="preserve"> </w:t>
      </w:r>
      <w:r>
        <w:t>cytochrome</w:t>
      </w:r>
      <w:r>
        <w:rPr>
          <w:spacing w:val="-4"/>
        </w:rPr>
        <w:t xml:space="preserve"> </w:t>
      </w:r>
      <w:r>
        <w:t>P450</w:t>
      </w:r>
      <w:r>
        <w:rPr>
          <w:spacing w:val="-2"/>
        </w:rPr>
        <w:t xml:space="preserve"> </w:t>
      </w:r>
      <w:r>
        <w:t>enzymes</w:t>
      </w:r>
      <w:r>
        <w:rPr>
          <w:spacing w:val="-1"/>
        </w:rPr>
        <w:t xml:space="preserve"> </w:t>
      </w:r>
      <w:r>
        <w:t>and it is not an inhibitor of efflux and uptake transporters at maximum clinical exposures.</w:t>
      </w:r>
    </w:p>
    <w:p w14:paraId="491C681C" w14:textId="77777777" w:rsidR="004A042E" w:rsidRDefault="004A042E">
      <w:pPr>
        <w:pStyle w:val="BodyText"/>
        <w:spacing w:before="2"/>
      </w:pPr>
    </w:p>
    <w:p w14:paraId="61D2E47E" w14:textId="77777777" w:rsidR="004A042E" w:rsidRDefault="00620D4B">
      <w:pPr>
        <w:pStyle w:val="BodyText"/>
        <w:ind w:left="199" w:right="746"/>
      </w:pPr>
      <w:r>
        <w:t>There was no clinically relevant inhibition of CYP1A2, CYP2B6, CYP2C8, CYP2C9, CYP2C19, CYP2D6</w:t>
      </w:r>
      <w:r>
        <w:rPr>
          <w:spacing w:val="-2"/>
        </w:rPr>
        <w:t xml:space="preserve"> </w:t>
      </w:r>
      <w:r>
        <w:t>or</w:t>
      </w:r>
      <w:r>
        <w:rPr>
          <w:spacing w:val="-2"/>
        </w:rPr>
        <w:t xml:space="preserve"> </w:t>
      </w:r>
      <w:r>
        <w:t>CYP3A4/5,</w:t>
      </w:r>
      <w:r>
        <w:rPr>
          <w:spacing w:val="-2"/>
        </w:rPr>
        <w:t xml:space="preserve"> </w:t>
      </w:r>
      <w:r>
        <w:t>or</w:t>
      </w:r>
      <w:r>
        <w:rPr>
          <w:spacing w:val="-4"/>
        </w:rPr>
        <w:t xml:space="preserve"> </w:t>
      </w:r>
      <w:r>
        <w:t>induction</w:t>
      </w:r>
      <w:r>
        <w:rPr>
          <w:spacing w:val="-3"/>
        </w:rPr>
        <w:t xml:space="preserve"> </w:t>
      </w:r>
      <w:r>
        <w:t>of</w:t>
      </w:r>
      <w:r>
        <w:rPr>
          <w:spacing w:val="-2"/>
        </w:rPr>
        <w:t xml:space="preserve"> </w:t>
      </w:r>
      <w:r>
        <w:t>CYP1A2,</w:t>
      </w:r>
      <w:r>
        <w:rPr>
          <w:spacing w:val="-2"/>
        </w:rPr>
        <w:t xml:space="preserve"> </w:t>
      </w:r>
      <w:r>
        <w:t>2B6</w:t>
      </w:r>
      <w:r>
        <w:rPr>
          <w:spacing w:val="-4"/>
        </w:rPr>
        <w:t xml:space="preserve"> </w:t>
      </w:r>
      <w:r>
        <w:t>or</w:t>
      </w:r>
      <w:r>
        <w:rPr>
          <w:spacing w:val="-2"/>
        </w:rPr>
        <w:t xml:space="preserve"> </w:t>
      </w:r>
      <w:r>
        <w:t>3A4</w:t>
      </w:r>
      <w:r>
        <w:rPr>
          <w:spacing w:val="-2"/>
        </w:rPr>
        <w:t xml:space="preserve"> </w:t>
      </w:r>
      <w:r>
        <w:t>in</w:t>
      </w:r>
      <w:r>
        <w:rPr>
          <w:spacing w:val="-3"/>
        </w:rPr>
        <w:t xml:space="preserve"> </w:t>
      </w:r>
      <w:r>
        <w:t>vitro</w:t>
      </w:r>
      <w:r>
        <w:rPr>
          <w:spacing w:val="-2"/>
        </w:rPr>
        <w:t xml:space="preserve"> </w:t>
      </w:r>
      <w:r>
        <w:t>by</w:t>
      </w:r>
      <w:r>
        <w:rPr>
          <w:spacing w:val="-3"/>
        </w:rPr>
        <w:t xml:space="preserve"> </w:t>
      </w:r>
      <w:proofErr w:type="spellStart"/>
      <w:r>
        <w:t>tirbanibulin</w:t>
      </w:r>
      <w:proofErr w:type="spellEnd"/>
      <w:r>
        <w:rPr>
          <w:spacing w:val="-3"/>
        </w:rPr>
        <w:t xml:space="preserve"> </w:t>
      </w:r>
      <w:r>
        <w:t>or</w:t>
      </w:r>
      <w:r>
        <w:rPr>
          <w:spacing w:val="-2"/>
        </w:rPr>
        <w:t xml:space="preserve"> </w:t>
      </w:r>
      <w:r>
        <w:t>metabolite KX2-5036. There was no clinically relevant inhibition of BCRP, OATP1B1, OATP1B3, BSEP, MRP2, OCT1, OCT2, P-glycoprotein, MATE1, MATE2-K, OAT1 or OAT3 transporters.</w:t>
      </w:r>
    </w:p>
    <w:p w14:paraId="7294AC4F" w14:textId="77777777" w:rsidR="004A042E" w:rsidRDefault="004A042E">
      <w:pPr>
        <w:sectPr w:rsidR="004A042E">
          <w:headerReference w:type="default" r:id="rId8"/>
          <w:footerReference w:type="default" r:id="rId9"/>
          <w:pgSz w:w="11910" w:h="16840"/>
          <w:pgMar w:top="1340" w:right="720" w:bottom="940" w:left="1240" w:header="0" w:footer="745" w:gutter="0"/>
          <w:cols w:space="720"/>
        </w:sectPr>
      </w:pPr>
    </w:p>
    <w:p w14:paraId="4CA33A2D" w14:textId="77777777" w:rsidR="004A042E" w:rsidRDefault="00620D4B">
      <w:pPr>
        <w:pStyle w:val="BodyText"/>
        <w:spacing w:before="83"/>
        <w:ind w:left="200"/>
      </w:pPr>
      <w:bookmarkStart w:id="24" w:name="Pharmacokinetic_drug_interactions_are_un"/>
      <w:bookmarkStart w:id="25" w:name="4.6_Fertility,_pregnancy_and_lactation"/>
      <w:bookmarkStart w:id="26" w:name="Effects_on_fertility"/>
      <w:bookmarkStart w:id="27" w:name="Use_in_pregnancy_–_Pregnancy_Category_D"/>
      <w:bookmarkStart w:id="28" w:name="Use_in_lactation"/>
      <w:bookmarkStart w:id="29" w:name="4.7_Effects_on_ability_to_drive_and_use_"/>
      <w:bookmarkEnd w:id="24"/>
      <w:bookmarkEnd w:id="25"/>
      <w:bookmarkEnd w:id="26"/>
      <w:bookmarkEnd w:id="27"/>
      <w:bookmarkEnd w:id="28"/>
      <w:bookmarkEnd w:id="29"/>
      <w:r>
        <w:lastRenderedPageBreak/>
        <w:t>Pharmacokinetic</w:t>
      </w:r>
      <w:r>
        <w:rPr>
          <w:spacing w:val="-7"/>
        </w:rPr>
        <w:t xml:space="preserve"> </w:t>
      </w:r>
      <w:r>
        <w:t>drug</w:t>
      </w:r>
      <w:r>
        <w:rPr>
          <w:spacing w:val="-7"/>
        </w:rPr>
        <w:t xml:space="preserve"> </w:t>
      </w:r>
      <w:r>
        <w:t>interactions</w:t>
      </w:r>
      <w:r>
        <w:rPr>
          <w:spacing w:val="-6"/>
        </w:rPr>
        <w:t xml:space="preserve"> </w:t>
      </w:r>
      <w:r>
        <w:t>are</w:t>
      </w:r>
      <w:r>
        <w:rPr>
          <w:spacing w:val="-5"/>
        </w:rPr>
        <w:t xml:space="preserve"> </w:t>
      </w:r>
      <w:r>
        <w:t>unlikely</w:t>
      </w:r>
      <w:r>
        <w:rPr>
          <w:spacing w:val="-7"/>
        </w:rPr>
        <w:t xml:space="preserve"> </w:t>
      </w:r>
      <w:r>
        <w:t>with</w:t>
      </w:r>
      <w:r>
        <w:rPr>
          <w:spacing w:val="-4"/>
        </w:rPr>
        <w:t xml:space="preserve"> </w:t>
      </w:r>
      <w:proofErr w:type="spellStart"/>
      <w:r>
        <w:rPr>
          <w:spacing w:val="-2"/>
        </w:rPr>
        <w:t>tirbanibulin</w:t>
      </w:r>
      <w:proofErr w:type="spellEnd"/>
      <w:r>
        <w:rPr>
          <w:spacing w:val="-2"/>
        </w:rPr>
        <w:t>.</w:t>
      </w:r>
    </w:p>
    <w:p w14:paraId="2CFBA458" w14:textId="77777777" w:rsidR="004A042E" w:rsidRDefault="004A042E">
      <w:pPr>
        <w:pStyle w:val="BodyText"/>
        <w:spacing w:before="157"/>
      </w:pPr>
    </w:p>
    <w:p w14:paraId="4CDC8F32" w14:textId="77777777" w:rsidR="004A042E" w:rsidRDefault="00620D4B">
      <w:pPr>
        <w:pStyle w:val="Heading2"/>
        <w:numPr>
          <w:ilvl w:val="1"/>
          <w:numId w:val="1"/>
        </w:numPr>
        <w:tabs>
          <w:tab w:val="left" w:pos="778"/>
        </w:tabs>
        <w:ind w:hanging="578"/>
      </w:pPr>
      <w:r>
        <w:rPr>
          <w:smallCaps/>
          <w:spacing w:val="-2"/>
        </w:rPr>
        <w:t>Fertility,</w:t>
      </w:r>
      <w:r>
        <w:rPr>
          <w:smallCaps/>
          <w:spacing w:val="-9"/>
        </w:rPr>
        <w:t xml:space="preserve"> </w:t>
      </w:r>
      <w:r>
        <w:rPr>
          <w:smallCaps/>
          <w:spacing w:val="-2"/>
        </w:rPr>
        <w:t>pregnancy</w:t>
      </w:r>
      <w:r>
        <w:rPr>
          <w:smallCaps/>
          <w:spacing w:val="6"/>
        </w:rPr>
        <w:t xml:space="preserve"> </w:t>
      </w:r>
      <w:r>
        <w:rPr>
          <w:smallCaps/>
          <w:spacing w:val="-2"/>
        </w:rPr>
        <w:t>and</w:t>
      </w:r>
      <w:r>
        <w:rPr>
          <w:smallCaps/>
          <w:spacing w:val="6"/>
        </w:rPr>
        <w:t xml:space="preserve"> </w:t>
      </w:r>
      <w:r>
        <w:rPr>
          <w:smallCaps/>
          <w:spacing w:val="-2"/>
        </w:rPr>
        <w:t>lactation</w:t>
      </w:r>
    </w:p>
    <w:p w14:paraId="446E5917" w14:textId="77777777" w:rsidR="004A042E" w:rsidRDefault="00620D4B">
      <w:pPr>
        <w:pStyle w:val="Heading3"/>
        <w:spacing w:before="165"/>
        <w:ind w:left="200"/>
      </w:pPr>
      <w:r>
        <w:t>Effects</w:t>
      </w:r>
      <w:r>
        <w:rPr>
          <w:spacing w:val="-5"/>
        </w:rPr>
        <w:t xml:space="preserve"> </w:t>
      </w:r>
      <w:r>
        <w:t>on</w:t>
      </w:r>
      <w:r>
        <w:rPr>
          <w:spacing w:val="-2"/>
        </w:rPr>
        <w:t xml:space="preserve"> fertility</w:t>
      </w:r>
    </w:p>
    <w:p w14:paraId="585C9EB8" w14:textId="77777777" w:rsidR="004A042E" w:rsidRDefault="00620D4B">
      <w:pPr>
        <w:pStyle w:val="BodyText"/>
        <w:spacing w:before="155"/>
        <w:ind w:left="199" w:right="722"/>
      </w:pPr>
      <w:r>
        <w:t>In</w:t>
      </w:r>
      <w:r>
        <w:rPr>
          <w:spacing w:val="-3"/>
        </w:rPr>
        <w:t xml:space="preserve"> </w:t>
      </w:r>
      <w:r>
        <w:t>a</w:t>
      </w:r>
      <w:r>
        <w:rPr>
          <w:spacing w:val="-2"/>
        </w:rPr>
        <w:t xml:space="preserve"> </w:t>
      </w:r>
      <w:r>
        <w:t>fertility</w:t>
      </w:r>
      <w:r>
        <w:rPr>
          <w:spacing w:val="-3"/>
        </w:rPr>
        <w:t xml:space="preserve"> </w:t>
      </w:r>
      <w:r>
        <w:t>and</w:t>
      </w:r>
      <w:r>
        <w:rPr>
          <w:spacing w:val="-2"/>
        </w:rPr>
        <w:t xml:space="preserve"> </w:t>
      </w:r>
      <w:r>
        <w:t>early</w:t>
      </w:r>
      <w:r>
        <w:rPr>
          <w:spacing w:val="-3"/>
        </w:rPr>
        <w:t xml:space="preserve"> </w:t>
      </w:r>
      <w:r>
        <w:t>embryonic</w:t>
      </w:r>
      <w:r>
        <w:rPr>
          <w:spacing w:val="-1"/>
        </w:rPr>
        <w:t xml:space="preserve"> </w:t>
      </w:r>
      <w:r>
        <w:t>development</w:t>
      </w:r>
      <w:r>
        <w:rPr>
          <w:spacing w:val="-2"/>
        </w:rPr>
        <w:t xml:space="preserve"> </w:t>
      </w:r>
      <w:r>
        <w:t>study</w:t>
      </w:r>
      <w:r>
        <w:rPr>
          <w:spacing w:val="-3"/>
        </w:rPr>
        <w:t xml:space="preserve"> </w:t>
      </w:r>
      <w:r>
        <w:t>in</w:t>
      </w:r>
      <w:r>
        <w:rPr>
          <w:spacing w:val="-3"/>
        </w:rPr>
        <w:t xml:space="preserve"> </w:t>
      </w:r>
      <w:r>
        <w:t>rats,</w:t>
      </w:r>
      <w:r>
        <w:rPr>
          <w:spacing w:val="-2"/>
        </w:rPr>
        <w:t xml:space="preserve"> </w:t>
      </w:r>
      <w:r>
        <w:t>reproductive</w:t>
      </w:r>
      <w:r>
        <w:rPr>
          <w:spacing w:val="-2"/>
        </w:rPr>
        <w:t xml:space="preserve"> </w:t>
      </w:r>
      <w:r>
        <w:t>performance</w:t>
      </w:r>
      <w:r>
        <w:rPr>
          <w:spacing w:val="-2"/>
        </w:rPr>
        <w:t xml:space="preserve"> </w:t>
      </w:r>
      <w:r>
        <w:t>was</w:t>
      </w:r>
      <w:r>
        <w:rPr>
          <w:spacing w:val="-1"/>
        </w:rPr>
        <w:t xml:space="preserve"> </w:t>
      </w:r>
      <w:r>
        <w:t xml:space="preserve">not affected at doses (oral administration) up to 4 mg/kg/day (240 times the AUC at maximum recommended human dose [MRHD]) in males and 1 mg/kg/day (147 times the AUC at the MRHD) in females. However, in male rats, </w:t>
      </w:r>
      <w:proofErr w:type="spellStart"/>
      <w:r>
        <w:t>tirbanibulin</w:t>
      </w:r>
      <w:proofErr w:type="spellEnd"/>
      <w:r>
        <w:t xml:space="preserve"> at 4 mg/kg/day (oral administration), adversely</w:t>
      </w:r>
      <w:r>
        <w:rPr>
          <w:spacing w:val="-5"/>
        </w:rPr>
        <w:t xml:space="preserve"> </w:t>
      </w:r>
      <w:r>
        <w:t>affected</w:t>
      </w:r>
      <w:r>
        <w:rPr>
          <w:spacing w:val="-6"/>
        </w:rPr>
        <w:t xml:space="preserve"> </w:t>
      </w:r>
      <w:r>
        <w:t>spermatogenesis,</w:t>
      </w:r>
      <w:r>
        <w:rPr>
          <w:spacing w:val="-4"/>
        </w:rPr>
        <w:t xml:space="preserve"> </w:t>
      </w:r>
      <w:r>
        <w:t>including</w:t>
      </w:r>
      <w:r>
        <w:rPr>
          <w:spacing w:val="-3"/>
        </w:rPr>
        <w:t xml:space="preserve"> </w:t>
      </w:r>
      <w:r>
        <w:t>reduced</w:t>
      </w:r>
      <w:r>
        <w:rPr>
          <w:spacing w:val="-4"/>
        </w:rPr>
        <w:t xml:space="preserve"> </w:t>
      </w:r>
      <w:r>
        <w:t>sperm</w:t>
      </w:r>
      <w:r>
        <w:rPr>
          <w:spacing w:val="-3"/>
        </w:rPr>
        <w:t xml:space="preserve"> </w:t>
      </w:r>
      <w:r>
        <w:t>count</w:t>
      </w:r>
      <w:r>
        <w:rPr>
          <w:spacing w:val="-4"/>
        </w:rPr>
        <w:t xml:space="preserve"> </w:t>
      </w:r>
      <w:r>
        <w:t>and</w:t>
      </w:r>
      <w:r>
        <w:rPr>
          <w:spacing w:val="-4"/>
        </w:rPr>
        <w:t xml:space="preserve"> </w:t>
      </w:r>
      <w:r>
        <w:t>motility,</w:t>
      </w:r>
      <w:r>
        <w:rPr>
          <w:spacing w:val="-4"/>
        </w:rPr>
        <w:t xml:space="preserve"> </w:t>
      </w:r>
      <w:r>
        <w:t>and</w:t>
      </w:r>
      <w:r>
        <w:rPr>
          <w:spacing w:val="-4"/>
        </w:rPr>
        <w:t xml:space="preserve"> </w:t>
      </w:r>
      <w:r>
        <w:t xml:space="preserve">increased observations of morphologically abnormal sperm. The observed decrease in testes </w:t>
      </w:r>
      <w:r>
        <w:t xml:space="preserve">weight correlated with an increased incidence of degeneration of the seminiferous epithelium. No effects on sperm were observed in males treated at 2 mg/kg/day (166 times the AUC at the </w:t>
      </w:r>
      <w:r>
        <w:rPr>
          <w:spacing w:val="-2"/>
        </w:rPr>
        <w:t>MRHD).</w:t>
      </w:r>
    </w:p>
    <w:p w14:paraId="7441F11A" w14:textId="77777777" w:rsidR="004A042E" w:rsidRDefault="004A042E">
      <w:pPr>
        <w:pStyle w:val="BodyText"/>
        <w:spacing w:before="3"/>
      </w:pPr>
    </w:p>
    <w:p w14:paraId="20CB60BE" w14:textId="77777777" w:rsidR="004A042E" w:rsidRDefault="00620D4B">
      <w:pPr>
        <w:pStyle w:val="Heading3"/>
      </w:pPr>
      <w:r>
        <w:t>Use</w:t>
      </w:r>
      <w:r>
        <w:rPr>
          <w:spacing w:val="-7"/>
        </w:rPr>
        <w:t xml:space="preserve"> </w:t>
      </w:r>
      <w:r>
        <w:t>in</w:t>
      </w:r>
      <w:r>
        <w:rPr>
          <w:spacing w:val="-4"/>
        </w:rPr>
        <w:t xml:space="preserve"> </w:t>
      </w:r>
      <w:r>
        <w:t>pregnancy</w:t>
      </w:r>
      <w:r>
        <w:rPr>
          <w:spacing w:val="-4"/>
        </w:rPr>
        <w:t xml:space="preserve"> </w:t>
      </w:r>
      <w:r>
        <w:t>–</w:t>
      </w:r>
      <w:r>
        <w:rPr>
          <w:spacing w:val="-6"/>
        </w:rPr>
        <w:t xml:space="preserve"> </w:t>
      </w:r>
      <w:r>
        <w:t>Pregnancy</w:t>
      </w:r>
      <w:r>
        <w:rPr>
          <w:spacing w:val="-5"/>
        </w:rPr>
        <w:t xml:space="preserve"> </w:t>
      </w:r>
      <w:r>
        <w:t>Category</w:t>
      </w:r>
      <w:r>
        <w:rPr>
          <w:spacing w:val="-4"/>
        </w:rPr>
        <w:t xml:space="preserve"> </w:t>
      </w:r>
      <w:r>
        <w:rPr>
          <w:spacing w:val="-10"/>
        </w:rPr>
        <w:t>D</w:t>
      </w:r>
    </w:p>
    <w:p w14:paraId="354B1AE3" w14:textId="77777777" w:rsidR="004A042E" w:rsidRDefault="00620D4B">
      <w:pPr>
        <w:pStyle w:val="BodyText"/>
        <w:spacing w:before="157"/>
        <w:ind w:left="199"/>
      </w:pPr>
      <w:r>
        <w:t>There</w:t>
      </w:r>
      <w:r>
        <w:rPr>
          <w:spacing w:val="-6"/>
        </w:rPr>
        <w:t xml:space="preserve"> </w:t>
      </w:r>
      <w:r>
        <w:t>are</w:t>
      </w:r>
      <w:r>
        <w:rPr>
          <w:spacing w:val="-3"/>
        </w:rPr>
        <w:t xml:space="preserve"> </w:t>
      </w:r>
      <w:r>
        <w:t>no</w:t>
      </w:r>
      <w:r>
        <w:rPr>
          <w:spacing w:val="-4"/>
        </w:rPr>
        <w:t xml:space="preserve"> </w:t>
      </w:r>
      <w:r>
        <w:t>or</w:t>
      </w:r>
      <w:r>
        <w:rPr>
          <w:spacing w:val="-3"/>
        </w:rPr>
        <w:t xml:space="preserve"> </w:t>
      </w:r>
      <w:r>
        <w:t>limited</w:t>
      </w:r>
      <w:r>
        <w:rPr>
          <w:spacing w:val="-5"/>
        </w:rPr>
        <w:t xml:space="preserve"> </w:t>
      </w:r>
      <w:r>
        <w:t>amount</w:t>
      </w:r>
      <w:r>
        <w:rPr>
          <w:spacing w:val="-3"/>
        </w:rPr>
        <w:t xml:space="preserve"> </w:t>
      </w:r>
      <w:r>
        <w:t>of</w:t>
      </w:r>
      <w:r>
        <w:rPr>
          <w:spacing w:val="-3"/>
        </w:rPr>
        <w:t xml:space="preserve"> </w:t>
      </w:r>
      <w:r>
        <w:t>data</w:t>
      </w:r>
      <w:r>
        <w:rPr>
          <w:spacing w:val="-3"/>
        </w:rPr>
        <w:t xml:space="preserve"> </w:t>
      </w:r>
      <w:r>
        <w:t>from</w:t>
      </w:r>
      <w:r>
        <w:rPr>
          <w:spacing w:val="-3"/>
        </w:rPr>
        <w:t xml:space="preserve"> </w:t>
      </w:r>
      <w:r>
        <w:t>the</w:t>
      </w:r>
      <w:r>
        <w:rPr>
          <w:spacing w:val="-3"/>
        </w:rPr>
        <w:t xml:space="preserve"> </w:t>
      </w:r>
      <w:r>
        <w:t>use</w:t>
      </w:r>
      <w:r>
        <w:rPr>
          <w:spacing w:val="-3"/>
        </w:rPr>
        <w:t xml:space="preserve"> </w:t>
      </w:r>
      <w:r>
        <w:t>of</w:t>
      </w:r>
      <w:r>
        <w:rPr>
          <w:spacing w:val="-4"/>
        </w:rPr>
        <w:t xml:space="preserve"> </w:t>
      </w:r>
      <w:proofErr w:type="spellStart"/>
      <w:r>
        <w:t>tirbanibulin</w:t>
      </w:r>
      <w:proofErr w:type="spellEnd"/>
      <w:r>
        <w:rPr>
          <w:spacing w:val="-6"/>
        </w:rPr>
        <w:t xml:space="preserve"> </w:t>
      </w:r>
      <w:r>
        <w:t>in</w:t>
      </w:r>
      <w:r>
        <w:rPr>
          <w:spacing w:val="-4"/>
        </w:rPr>
        <w:t xml:space="preserve"> </w:t>
      </w:r>
      <w:r>
        <w:t>pregnant</w:t>
      </w:r>
      <w:r>
        <w:rPr>
          <w:spacing w:val="-3"/>
        </w:rPr>
        <w:t xml:space="preserve"> </w:t>
      </w:r>
      <w:r>
        <w:rPr>
          <w:spacing w:val="-2"/>
        </w:rPr>
        <w:t>women.</w:t>
      </w:r>
    </w:p>
    <w:p w14:paraId="1D534358" w14:textId="77777777" w:rsidR="004A042E" w:rsidRDefault="004A042E">
      <w:pPr>
        <w:pStyle w:val="BodyText"/>
      </w:pPr>
    </w:p>
    <w:p w14:paraId="1E4B4862" w14:textId="77777777" w:rsidR="004A042E" w:rsidRDefault="00620D4B">
      <w:pPr>
        <w:pStyle w:val="BodyText"/>
        <w:ind w:left="198" w:right="728"/>
      </w:pPr>
      <w:r>
        <w:t xml:space="preserve">In embryofetal development studies in rats, </w:t>
      </w:r>
      <w:proofErr w:type="spellStart"/>
      <w:r>
        <w:t>tirbanibulin</w:t>
      </w:r>
      <w:proofErr w:type="spellEnd"/>
      <w:r>
        <w:t xml:space="preserve"> induced increased post implantation loss, reduced embryofetal survival, reduction in mean fetal bodyweight, reduced mean fetal crown-rump length in live fetuses, and external, visceral, and skeletal malformations following oral administration to pregnant rats</w:t>
      </w:r>
      <w:r>
        <w:rPr>
          <w:spacing w:val="40"/>
        </w:rPr>
        <w:t xml:space="preserve"> </w:t>
      </w:r>
      <w:r>
        <w:t>at &gt;1.25 mg/kg/day during the period of organogenesis (91 times the AUC at the MRHD). No effect on fetal development was seen at</w:t>
      </w:r>
      <w:r>
        <w:rPr>
          <w:spacing w:val="-1"/>
        </w:rPr>
        <w:t xml:space="preserve"> </w:t>
      </w:r>
      <w:r>
        <w:t>0.5 mg/kg/day (22 times the AUC at the MRHD) in rats. Reduced mean fetal weight and crown-rump length were obs</w:t>
      </w:r>
      <w:r>
        <w:t xml:space="preserve">erved following oral administration of </w:t>
      </w:r>
      <w:proofErr w:type="spellStart"/>
      <w:r>
        <w:t>tirbanibulin</w:t>
      </w:r>
      <w:proofErr w:type="spellEnd"/>
      <w:r>
        <w:t xml:space="preserve"> to pregnant rabbits at 3 mg/kg/day during</w:t>
      </w:r>
      <w:r>
        <w:rPr>
          <w:spacing w:val="-1"/>
        </w:rPr>
        <w:t xml:space="preserve"> </w:t>
      </w:r>
      <w:r>
        <w:t>the</w:t>
      </w:r>
      <w:r>
        <w:rPr>
          <w:spacing w:val="-2"/>
        </w:rPr>
        <w:t xml:space="preserve"> </w:t>
      </w:r>
      <w:r>
        <w:t>period</w:t>
      </w:r>
      <w:r>
        <w:rPr>
          <w:spacing w:val="-4"/>
        </w:rPr>
        <w:t xml:space="preserve"> </w:t>
      </w:r>
      <w:r>
        <w:t>of</w:t>
      </w:r>
      <w:r>
        <w:rPr>
          <w:spacing w:val="-2"/>
        </w:rPr>
        <w:t xml:space="preserve"> </w:t>
      </w:r>
      <w:r>
        <w:t>organogenesis</w:t>
      </w:r>
      <w:r>
        <w:rPr>
          <w:spacing w:val="-1"/>
        </w:rPr>
        <w:t xml:space="preserve"> </w:t>
      </w:r>
      <w:r>
        <w:t>(194</w:t>
      </w:r>
      <w:r>
        <w:rPr>
          <w:spacing w:val="-2"/>
        </w:rPr>
        <w:t xml:space="preserve"> </w:t>
      </w:r>
      <w:r>
        <w:t>times</w:t>
      </w:r>
      <w:r>
        <w:rPr>
          <w:spacing w:val="-1"/>
        </w:rPr>
        <w:t xml:space="preserve"> </w:t>
      </w:r>
      <w:r>
        <w:t>the</w:t>
      </w:r>
      <w:r>
        <w:rPr>
          <w:spacing w:val="-4"/>
        </w:rPr>
        <w:t xml:space="preserve"> </w:t>
      </w:r>
      <w:r>
        <w:t>AUC</w:t>
      </w:r>
      <w:r>
        <w:rPr>
          <w:spacing w:val="-1"/>
        </w:rPr>
        <w:t xml:space="preserve"> </w:t>
      </w:r>
      <w:r>
        <w:t>at</w:t>
      </w:r>
      <w:r>
        <w:rPr>
          <w:spacing w:val="-2"/>
        </w:rPr>
        <w:t xml:space="preserve"> </w:t>
      </w:r>
      <w:r>
        <w:t>the</w:t>
      </w:r>
      <w:r>
        <w:rPr>
          <w:spacing w:val="-2"/>
        </w:rPr>
        <w:t xml:space="preserve"> </w:t>
      </w:r>
      <w:r>
        <w:t>MRHD).</w:t>
      </w:r>
      <w:r>
        <w:rPr>
          <w:spacing w:val="-4"/>
        </w:rPr>
        <w:t xml:space="preserve"> </w:t>
      </w:r>
      <w:proofErr w:type="spellStart"/>
      <w:r>
        <w:t>Tirbanibulin</w:t>
      </w:r>
      <w:proofErr w:type="spellEnd"/>
      <w:r>
        <w:rPr>
          <w:spacing w:val="-3"/>
        </w:rPr>
        <w:t xml:space="preserve"> </w:t>
      </w:r>
      <w:r>
        <w:t>had</w:t>
      </w:r>
      <w:r>
        <w:rPr>
          <w:spacing w:val="-2"/>
        </w:rPr>
        <w:t xml:space="preserve"> </w:t>
      </w:r>
      <w:r>
        <w:t>no</w:t>
      </w:r>
      <w:r>
        <w:rPr>
          <w:spacing w:val="-2"/>
        </w:rPr>
        <w:t xml:space="preserve"> </w:t>
      </w:r>
      <w:r>
        <w:t>effect on fetal development at a dose of 1 mg/kg/day (65 times the AUC at the MRHD) in rabbits.</w:t>
      </w:r>
    </w:p>
    <w:p w14:paraId="4924A108" w14:textId="77777777" w:rsidR="004A042E" w:rsidRDefault="00620D4B">
      <w:pPr>
        <w:pStyle w:val="BodyText"/>
        <w:spacing w:before="257"/>
        <w:ind w:left="198" w:right="704"/>
      </w:pPr>
      <w:r>
        <w:t>In</w:t>
      </w:r>
      <w:r>
        <w:rPr>
          <w:spacing w:val="-1"/>
        </w:rPr>
        <w:t xml:space="preserve"> </w:t>
      </w:r>
      <w:r>
        <w:t>a pre- and post-natal development study</w:t>
      </w:r>
      <w:r>
        <w:rPr>
          <w:spacing w:val="-1"/>
        </w:rPr>
        <w:t xml:space="preserve"> </w:t>
      </w:r>
      <w:r>
        <w:t>in</w:t>
      </w:r>
      <w:r>
        <w:rPr>
          <w:spacing w:val="-1"/>
        </w:rPr>
        <w:t xml:space="preserve"> </w:t>
      </w:r>
      <w:r>
        <w:t>rats,</w:t>
      </w:r>
      <w:r>
        <w:rPr>
          <w:spacing w:val="-2"/>
        </w:rPr>
        <w:t xml:space="preserve"> </w:t>
      </w:r>
      <w:proofErr w:type="spellStart"/>
      <w:r>
        <w:t>tirbanibulin</w:t>
      </w:r>
      <w:proofErr w:type="spellEnd"/>
      <w:r>
        <w:rPr>
          <w:spacing w:val="-1"/>
        </w:rPr>
        <w:t xml:space="preserve"> </w:t>
      </w:r>
      <w:r>
        <w:t>was orally</w:t>
      </w:r>
      <w:r>
        <w:rPr>
          <w:spacing w:val="-1"/>
        </w:rPr>
        <w:t xml:space="preserve"> </w:t>
      </w:r>
      <w:r>
        <w:t>administered to pregnant rats (from implantation through gestation and lactation) at doses up to 1.25 mg/kg/day (91 times the AUC at the MRHD). No adverse effects on maternal function or developmental,</w:t>
      </w:r>
      <w:r>
        <w:rPr>
          <w:spacing w:val="-5"/>
        </w:rPr>
        <w:t xml:space="preserve"> </w:t>
      </w:r>
      <w:r>
        <w:t>neurobehavioral,</w:t>
      </w:r>
      <w:r>
        <w:rPr>
          <w:spacing w:val="-5"/>
        </w:rPr>
        <w:t xml:space="preserve"> </w:t>
      </w:r>
      <w:r>
        <w:t>or</w:t>
      </w:r>
      <w:r>
        <w:rPr>
          <w:spacing w:val="-5"/>
        </w:rPr>
        <w:t xml:space="preserve"> </w:t>
      </w:r>
      <w:r>
        <w:t>reproductive</w:t>
      </w:r>
      <w:r>
        <w:rPr>
          <w:spacing w:val="-5"/>
        </w:rPr>
        <w:t xml:space="preserve"> </w:t>
      </w:r>
      <w:r>
        <w:t>performance</w:t>
      </w:r>
      <w:r>
        <w:rPr>
          <w:spacing w:val="-5"/>
        </w:rPr>
        <w:t xml:space="preserve"> </w:t>
      </w:r>
      <w:r>
        <w:t>of</w:t>
      </w:r>
      <w:r>
        <w:rPr>
          <w:spacing w:val="-5"/>
        </w:rPr>
        <w:t xml:space="preserve"> </w:t>
      </w:r>
      <w:r>
        <w:t>offspring</w:t>
      </w:r>
      <w:r>
        <w:rPr>
          <w:spacing w:val="-4"/>
        </w:rPr>
        <w:t xml:space="preserve"> </w:t>
      </w:r>
      <w:r>
        <w:t>were</w:t>
      </w:r>
      <w:r>
        <w:rPr>
          <w:spacing w:val="-5"/>
        </w:rPr>
        <w:t xml:space="preserve"> </w:t>
      </w:r>
      <w:r>
        <w:t>observed.</w:t>
      </w:r>
    </w:p>
    <w:p w14:paraId="1D428A0C" w14:textId="77777777" w:rsidR="004A042E" w:rsidRDefault="004A042E">
      <w:pPr>
        <w:pStyle w:val="BodyText"/>
        <w:spacing w:before="1"/>
      </w:pPr>
    </w:p>
    <w:p w14:paraId="1CB6B58B" w14:textId="77777777" w:rsidR="004A042E" w:rsidRDefault="00620D4B">
      <w:pPr>
        <w:pStyle w:val="BodyText"/>
        <w:ind w:left="199" w:right="704"/>
      </w:pPr>
      <w:r>
        <w:t>ONAKTA</w:t>
      </w:r>
      <w:r>
        <w:rPr>
          <w:position w:val="5"/>
          <w:sz w:val="14"/>
        </w:rPr>
        <w:t>®</w:t>
      </w:r>
      <w:r>
        <w:rPr>
          <w:spacing w:val="13"/>
          <w:position w:val="5"/>
          <w:sz w:val="14"/>
        </w:rPr>
        <w:t xml:space="preserve"> </w:t>
      </w:r>
      <w:r>
        <w:t>is</w:t>
      </w:r>
      <w:r>
        <w:rPr>
          <w:spacing w:val="-2"/>
        </w:rPr>
        <w:t xml:space="preserve"> </w:t>
      </w:r>
      <w:r>
        <w:t>contraindicated</w:t>
      </w:r>
      <w:r>
        <w:rPr>
          <w:spacing w:val="-3"/>
        </w:rPr>
        <w:t xml:space="preserve"> </w:t>
      </w:r>
      <w:r>
        <w:t>during</w:t>
      </w:r>
      <w:r>
        <w:rPr>
          <w:spacing w:val="-2"/>
        </w:rPr>
        <w:t xml:space="preserve"> </w:t>
      </w:r>
      <w:r>
        <w:t>pregnancy</w:t>
      </w:r>
      <w:r>
        <w:rPr>
          <w:spacing w:val="-4"/>
        </w:rPr>
        <w:t xml:space="preserve"> </w:t>
      </w:r>
      <w:r>
        <w:t>or</w:t>
      </w:r>
      <w:r>
        <w:rPr>
          <w:spacing w:val="-5"/>
        </w:rPr>
        <w:t xml:space="preserve"> </w:t>
      </w:r>
      <w:r>
        <w:t>in</w:t>
      </w:r>
      <w:r>
        <w:rPr>
          <w:spacing w:val="-4"/>
        </w:rPr>
        <w:t xml:space="preserve"> </w:t>
      </w:r>
      <w:r>
        <w:t>women</w:t>
      </w:r>
      <w:r>
        <w:rPr>
          <w:spacing w:val="-4"/>
        </w:rPr>
        <w:t xml:space="preserve"> </w:t>
      </w:r>
      <w:r>
        <w:t>of</w:t>
      </w:r>
      <w:r>
        <w:rPr>
          <w:spacing w:val="-5"/>
        </w:rPr>
        <w:t xml:space="preserve"> </w:t>
      </w:r>
      <w:r>
        <w:t>childbearing</w:t>
      </w:r>
      <w:r>
        <w:rPr>
          <w:spacing w:val="-4"/>
        </w:rPr>
        <w:t xml:space="preserve"> </w:t>
      </w:r>
      <w:r>
        <w:t>potential</w:t>
      </w:r>
      <w:r>
        <w:rPr>
          <w:spacing w:val="-3"/>
        </w:rPr>
        <w:t xml:space="preserve"> </w:t>
      </w:r>
      <w:r>
        <w:t>not</w:t>
      </w:r>
      <w:r>
        <w:rPr>
          <w:spacing w:val="-3"/>
        </w:rPr>
        <w:t xml:space="preserve"> </w:t>
      </w:r>
      <w:r>
        <w:t>using contraception. Pregnancy should be excluded before treating women of childbearing potential with ONAKTA</w:t>
      </w:r>
      <w:r>
        <w:rPr>
          <w:position w:val="5"/>
          <w:sz w:val="14"/>
        </w:rPr>
        <w:t>®</w:t>
      </w:r>
      <w:r>
        <w:t>.</w:t>
      </w:r>
    </w:p>
    <w:p w14:paraId="285F5E67" w14:textId="77777777" w:rsidR="004A042E" w:rsidRDefault="004A042E">
      <w:pPr>
        <w:pStyle w:val="BodyText"/>
        <w:spacing w:before="27"/>
      </w:pPr>
    </w:p>
    <w:p w14:paraId="6DB56524" w14:textId="77777777" w:rsidR="004A042E" w:rsidRDefault="00620D4B">
      <w:pPr>
        <w:pStyle w:val="Heading3"/>
        <w:ind w:left="200"/>
      </w:pPr>
      <w:r>
        <w:t>Use</w:t>
      </w:r>
      <w:r>
        <w:rPr>
          <w:spacing w:val="-2"/>
        </w:rPr>
        <w:t xml:space="preserve"> </w:t>
      </w:r>
      <w:r>
        <w:t>in</w:t>
      </w:r>
      <w:r>
        <w:rPr>
          <w:spacing w:val="-1"/>
        </w:rPr>
        <w:t xml:space="preserve"> </w:t>
      </w:r>
      <w:proofErr w:type="gramStart"/>
      <w:r>
        <w:rPr>
          <w:spacing w:val="-2"/>
        </w:rPr>
        <w:t>lactation</w:t>
      </w:r>
      <w:proofErr w:type="gramEnd"/>
    </w:p>
    <w:p w14:paraId="62F5FA1B" w14:textId="77777777" w:rsidR="004A042E" w:rsidRDefault="00620D4B">
      <w:pPr>
        <w:pStyle w:val="BodyText"/>
        <w:spacing w:before="157"/>
        <w:ind w:left="199" w:right="722"/>
      </w:pPr>
      <w:r>
        <w:t>It</w:t>
      </w:r>
      <w:r>
        <w:rPr>
          <w:spacing w:val="-3"/>
        </w:rPr>
        <w:t xml:space="preserve"> </w:t>
      </w:r>
      <w:r>
        <w:t>is</w:t>
      </w:r>
      <w:r>
        <w:rPr>
          <w:spacing w:val="-2"/>
        </w:rPr>
        <w:t xml:space="preserve"> </w:t>
      </w:r>
      <w:r>
        <w:t>unknown</w:t>
      </w:r>
      <w:r>
        <w:rPr>
          <w:spacing w:val="-4"/>
        </w:rPr>
        <w:t xml:space="preserve"> </w:t>
      </w:r>
      <w:r>
        <w:t>whether</w:t>
      </w:r>
      <w:r>
        <w:rPr>
          <w:spacing w:val="-3"/>
        </w:rPr>
        <w:t xml:space="preserve"> </w:t>
      </w:r>
      <w:proofErr w:type="spellStart"/>
      <w:r>
        <w:t>tirbanibulin</w:t>
      </w:r>
      <w:proofErr w:type="spellEnd"/>
      <w:r>
        <w:t>/metabolites</w:t>
      </w:r>
      <w:r>
        <w:rPr>
          <w:spacing w:val="-2"/>
        </w:rPr>
        <w:t xml:space="preserve"> </w:t>
      </w:r>
      <w:r>
        <w:t>are</w:t>
      </w:r>
      <w:r>
        <w:rPr>
          <w:spacing w:val="-3"/>
        </w:rPr>
        <w:t xml:space="preserve"> </w:t>
      </w:r>
      <w:r>
        <w:t>excreted</w:t>
      </w:r>
      <w:r>
        <w:rPr>
          <w:spacing w:val="-5"/>
        </w:rPr>
        <w:t xml:space="preserve"> </w:t>
      </w:r>
      <w:r>
        <w:t>in</w:t>
      </w:r>
      <w:r>
        <w:rPr>
          <w:spacing w:val="-4"/>
        </w:rPr>
        <w:t xml:space="preserve"> </w:t>
      </w:r>
      <w:r>
        <w:t>human</w:t>
      </w:r>
      <w:r>
        <w:rPr>
          <w:spacing w:val="-3"/>
        </w:rPr>
        <w:t xml:space="preserve"> </w:t>
      </w:r>
      <w:r>
        <w:t>or</w:t>
      </w:r>
      <w:r>
        <w:rPr>
          <w:spacing w:val="-3"/>
        </w:rPr>
        <w:t xml:space="preserve"> </w:t>
      </w:r>
      <w:r>
        <w:t>animal</w:t>
      </w:r>
      <w:r>
        <w:rPr>
          <w:spacing w:val="-3"/>
        </w:rPr>
        <w:t xml:space="preserve"> </w:t>
      </w:r>
      <w:r>
        <w:t>milk,</w:t>
      </w:r>
      <w:r>
        <w:rPr>
          <w:spacing w:val="-3"/>
        </w:rPr>
        <w:t xml:space="preserve"> </w:t>
      </w:r>
      <w:r>
        <w:t>or</w:t>
      </w:r>
      <w:r>
        <w:rPr>
          <w:spacing w:val="-3"/>
        </w:rPr>
        <w:t xml:space="preserve"> </w:t>
      </w:r>
      <w:r>
        <w:t>its effects on milk production.</w:t>
      </w:r>
    </w:p>
    <w:p w14:paraId="1188CA88" w14:textId="77777777" w:rsidR="004A042E" w:rsidRDefault="00620D4B">
      <w:pPr>
        <w:pStyle w:val="BodyText"/>
        <w:spacing w:before="257"/>
        <w:ind w:left="199"/>
      </w:pPr>
      <w:r>
        <w:t>A</w:t>
      </w:r>
      <w:r>
        <w:rPr>
          <w:spacing w:val="-5"/>
        </w:rPr>
        <w:t xml:space="preserve"> </w:t>
      </w:r>
      <w:r>
        <w:t>risk</w:t>
      </w:r>
      <w:r>
        <w:rPr>
          <w:spacing w:val="-5"/>
        </w:rPr>
        <w:t xml:space="preserve"> </w:t>
      </w:r>
      <w:r>
        <w:t>to</w:t>
      </w:r>
      <w:r>
        <w:rPr>
          <w:spacing w:val="-4"/>
        </w:rPr>
        <w:t xml:space="preserve"> </w:t>
      </w:r>
      <w:r>
        <w:t>the</w:t>
      </w:r>
      <w:r>
        <w:rPr>
          <w:spacing w:val="-4"/>
        </w:rPr>
        <w:t xml:space="preserve"> </w:t>
      </w:r>
      <w:r>
        <w:t>newborns/infants</w:t>
      </w:r>
      <w:r>
        <w:rPr>
          <w:spacing w:val="-3"/>
        </w:rPr>
        <w:t xml:space="preserve"> </w:t>
      </w:r>
      <w:r>
        <w:t>cannot</w:t>
      </w:r>
      <w:r>
        <w:rPr>
          <w:spacing w:val="-4"/>
        </w:rPr>
        <w:t xml:space="preserve"> </w:t>
      </w:r>
      <w:r>
        <w:t>be</w:t>
      </w:r>
      <w:r>
        <w:rPr>
          <w:spacing w:val="-4"/>
        </w:rPr>
        <w:t xml:space="preserve"> </w:t>
      </w:r>
      <w:r>
        <w:rPr>
          <w:spacing w:val="-2"/>
        </w:rPr>
        <w:t>excluded.</w:t>
      </w:r>
    </w:p>
    <w:p w14:paraId="47CE8C63" w14:textId="77777777" w:rsidR="004A042E" w:rsidRDefault="004A042E">
      <w:pPr>
        <w:pStyle w:val="BodyText"/>
      </w:pPr>
    </w:p>
    <w:p w14:paraId="59EC88A8" w14:textId="77777777" w:rsidR="004A042E" w:rsidRDefault="00620D4B">
      <w:pPr>
        <w:pStyle w:val="BodyText"/>
        <w:ind w:left="199" w:right="722"/>
      </w:pPr>
      <w:r>
        <w:t>A</w:t>
      </w:r>
      <w:r>
        <w:rPr>
          <w:spacing w:val="-3"/>
        </w:rPr>
        <w:t xml:space="preserve"> </w:t>
      </w:r>
      <w:r>
        <w:t>decision</w:t>
      </w:r>
      <w:r>
        <w:rPr>
          <w:spacing w:val="-3"/>
        </w:rPr>
        <w:t xml:space="preserve"> </w:t>
      </w:r>
      <w:r>
        <w:t>must</w:t>
      </w:r>
      <w:r>
        <w:rPr>
          <w:spacing w:val="-2"/>
        </w:rPr>
        <w:t xml:space="preserve"> </w:t>
      </w:r>
      <w:r>
        <w:t>be</w:t>
      </w:r>
      <w:r>
        <w:rPr>
          <w:spacing w:val="-4"/>
        </w:rPr>
        <w:t xml:space="preserve"> </w:t>
      </w:r>
      <w:r>
        <w:t>made</w:t>
      </w:r>
      <w:r>
        <w:rPr>
          <w:spacing w:val="-4"/>
        </w:rPr>
        <w:t xml:space="preserve"> </w:t>
      </w:r>
      <w:r>
        <w:t>whether</w:t>
      </w:r>
      <w:r>
        <w:rPr>
          <w:spacing w:val="-2"/>
        </w:rPr>
        <w:t xml:space="preserve"> </w:t>
      </w:r>
      <w:r>
        <w:t>to</w:t>
      </w:r>
      <w:r>
        <w:rPr>
          <w:spacing w:val="-3"/>
        </w:rPr>
        <w:t xml:space="preserve"> </w:t>
      </w:r>
      <w:r>
        <w:t>discontinue</w:t>
      </w:r>
      <w:r>
        <w:rPr>
          <w:spacing w:val="-2"/>
        </w:rPr>
        <w:t xml:space="preserve"> </w:t>
      </w:r>
      <w:r>
        <w:t>breast-feeding</w:t>
      </w:r>
      <w:r>
        <w:rPr>
          <w:spacing w:val="-2"/>
        </w:rPr>
        <w:t xml:space="preserve"> </w:t>
      </w:r>
      <w:r>
        <w:t>or</w:t>
      </w:r>
      <w:r>
        <w:rPr>
          <w:spacing w:val="-2"/>
        </w:rPr>
        <w:t xml:space="preserve"> </w:t>
      </w:r>
      <w:r>
        <w:t>to</w:t>
      </w:r>
      <w:r>
        <w:rPr>
          <w:spacing w:val="-3"/>
        </w:rPr>
        <w:t xml:space="preserve"> </w:t>
      </w:r>
      <w:r>
        <w:t>discontinue/abstain</w:t>
      </w:r>
      <w:r>
        <w:rPr>
          <w:spacing w:val="-3"/>
        </w:rPr>
        <w:t xml:space="preserve"> </w:t>
      </w:r>
      <w:r>
        <w:t>from ONAKTA® therapy, considering the benefit of breast feeding for the child and the benefit of therapy for the woman.</w:t>
      </w:r>
    </w:p>
    <w:p w14:paraId="624374F0" w14:textId="77777777" w:rsidR="004A042E" w:rsidRDefault="004A042E">
      <w:pPr>
        <w:pStyle w:val="BodyText"/>
        <w:spacing w:before="238"/>
      </w:pPr>
    </w:p>
    <w:p w14:paraId="50EA0835" w14:textId="77777777" w:rsidR="004A042E" w:rsidRDefault="00620D4B">
      <w:pPr>
        <w:pStyle w:val="Heading2"/>
        <w:numPr>
          <w:ilvl w:val="1"/>
          <w:numId w:val="1"/>
        </w:numPr>
        <w:tabs>
          <w:tab w:val="left" w:pos="778"/>
        </w:tabs>
        <w:ind w:hanging="578"/>
      </w:pPr>
      <w:r>
        <w:rPr>
          <w:smallCaps/>
        </w:rPr>
        <w:t>Effects</w:t>
      </w:r>
      <w:r>
        <w:rPr>
          <w:smallCaps/>
          <w:spacing w:val="-6"/>
        </w:rPr>
        <w:t xml:space="preserve"> </w:t>
      </w:r>
      <w:r>
        <w:rPr>
          <w:smallCaps/>
        </w:rPr>
        <w:t>on</w:t>
      </w:r>
      <w:r>
        <w:rPr>
          <w:smallCaps/>
          <w:spacing w:val="-6"/>
        </w:rPr>
        <w:t xml:space="preserve"> </w:t>
      </w:r>
      <w:r>
        <w:rPr>
          <w:smallCaps/>
        </w:rPr>
        <w:t>ability</w:t>
      </w:r>
      <w:r>
        <w:rPr>
          <w:smallCaps/>
          <w:spacing w:val="-6"/>
        </w:rPr>
        <w:t xml:space="preserve"> </w:t>
      </w:r>
      <w:r>
        <w:rPr>
          <w:smallCaps/>
        </w:rPr>
        <w:t>to</w:t>
      </w:r>
      <w:r>
        <w:rPr>
          <w:smallCaps/>
          <w:spacing w:val="-6"/>
        </w:rPr>
        <w:t xml:space="preserve"> </w:t>
      </w:r>
      <w:r>
        <w:rPr>
          <w:smallCaps/>
        </w:rPr>
        <w:t>drive</w:t>
      </w:r>
      <w:r>
        <w:rPr>
          <w:smallCaps/>
          <w:spacing w:val="-6"/>
        </w:rPr>
        <w:t xml:space="preserve"> </w:t>
      </w:r>
      <w:r>
        <w:rPr>
          <w:smallCaps/>
        </w:rPr>
        <w:t>and</w:t>
      </w:r>
      <w:r>
        <w:rPr>
          <w:smallCaps/>
          <w:spacing w:val="-6"/>
        </w:rPr>
        <w:t xml:space="preserve"> </w:t>
      </w:r>
      <w:r>
        <w:rPr>
          <w:smallCaps/>
        </w:rPr>
        <w:t>use</w:t>
      </w:r>
      <w:r>
        <w:rPr>
          <w:smallCaps/>
          <w:spacing w:val="-6"/>
        </w:rPr>
        <w:t xml:space="preserve"> </w:t>
      </w:r>
      <w:r>
        <w:rPr>
          <w:smallCaps/>
          <w:spacing w:val="-2"/>
        </w:rPr>
        <w:t>machines</w:t>
      </w:r>
    </w:p>
    <w:p w14:paraId="3D49BE1C" w14:textId="77777777" w:rsidR="004A042E" w:rsidRDefault="00620D4B">
      <w:pPr>
        <w:pStyle w:val="BodyText"/>
        <w:spacing w:before="165"/>
        <w:ind w:left="200"/>
      </w:pPr>
      <w:r>
        <w:t>ONAKTA</w:t>
      </w:r>
      <w:r>
        <w:rPr>
          <w:position w:val="5"/>
          <w:sz w:val="14"/>
        </w:rPr>
        <w:t>®</w:t>
      </w:r>
      <w:r>
        <w:rPr>
          <w:spacing w:val="13"/>
          <w:position w:val="5"/>
          <w:sz w:val="14"/>
        </w:rPr>
        <w:t xml:space="preserve"> </w:t>
      </w:r>
      <w:r>
        <w:t>has</w:t>
      </w:r>
      <w:r>
        <w:rPr>
          <w:spacing w:val="-2"/>
        </w:rPr>
        <w:t xml:space="preserve"> </w:t>
      </w:r>
      <w:r>
        <w:t>no</w:t>
      </w:r>
      <w:r>
        <w:rPr>
          <w:spacing w:val="-3"/>
        </w:rPr>
        <w:t xml:space="preserve"> </w:t>
      </w:r>
      <w:r>
        <w:t>or</w:t>
      </w:r>
      <w:r>
        <w:rPr>
          <w:spacing w:val="-3"/>
        </w:rPr>
        <w:t xml:space="preserve"> </w:t>
      </w:r>
      <w:r>
        <w:t>negligible</w:t>
      </w:r>
      <w:r>
        <w:rPr>
          <w:spacing w:val="-5"/>
        </w:rPr>
        <w:t xml:space="preserve"> </w:t>
      </w:r>
      <w:r>
        <w:t>influence</w:t>
      </w:r>
      <w:r>
        <w:rPr>
          <w:spacing w:val="-3"/>
        </w:rPr>
        <w:t xml:space="preserve"> </w:t>
      </w:r>
      <w:r>
        <w:t>on</w:t>
      </w:r>
      <w:r>
        <w:rPr>
          <w:spacing w:val="-4"/>
        </w:rPr>
        <w:t xml:space="preserve"> </w:t>
      </w:r>
      <w:r>
        <w:t>the</w:t>
      </w:r>
      <w:r>
        <w:rPr>
          <w:spacing w:val="-2"/>
        </w:rPr>
        <w:t xml:space="preserve"> </w:t>
      </w:r>
      <w:r>
        <w:t>ability</w:t>
      </w:r>
      <w:r>
        <w:rPr>
          <w:spacing w:val="-4"/>
        </w:rPr>
        <w:t xml:space="preserve"> </w:t>
      </w:r>
      <w:r>
        <w:t>to</w:t>
      </w:r>
      <w:r>
        <w:rPr>
          <w:spacing w:val="-3"/>
        </w:rPr>
        <w:t xml:space="preserve"> </w:t>
      </w:r>
      <w:r>
        <w:t>drive</w:t>
      </w:r>
      <w:r>
        <w:rPr>
          <w:spacing w:val="-3"/>
        </w:rPr>
        <w:t xml:space="preserve"> </w:t>
      </w:r>
      <w:r>
        <w:t>and</w:t>
      </w:r>
      <w:r>
        <w:rPr>
          <w:spacing w:val="-3"/>
        </w:rPr>
        <w:t xml:space="preserve"> </w:t>
      </w:r>
      <w:r>
        <w:t>use</w:t>
      </w:r>
      <w:r>
        <w:rPr>
          <w:spacing w:val="-5"/>
        </w:rPr>
        <w:t xml:space="preserve"> </w:t>
      </w:r>
      <w:r>
        <w:rPr>
          <w:spacing w:val="-2"/>
        </w:rPr>
        <w:t>machines.</w:t>
      </w:r>
    </w:p>
    <w:p w14:paraId="510EFE61" w14:textId="77777777" w:rsidR="004A042E" w:rsidRDefault="004A042E">
      <w:pPr>
        <w:sectPr w:rsidR="004A042E">
          <w:pgSz w:w="11910" w:h="16840"/>
          <w:pgMar w:top="1340" w:right="720" w:bottom="940" w:left="1240" w:header="0" w:footer="745" w:gutter="0"/>
          <w:cols w:space="720"/>
        </w:sectPr>
      </w:pPr>
    </w:p>
    <w:p w14:paraId="4741B0A5" w14:textId="77777777" w:rsidR="004A042E" w:rsidRDefault="00620D4B">
      <w:pPr>
        <w:pStyle w:val="Heading2"/>
        <w:numPr>
          <w:ilvl w:val="1"/>
          <w:numId w:val="1"/>
        </w:numPr>
        <w:tabs>
          <w:tab w:val="left" w:pos="778"/>
        </w:tabs>
        <w:spacing w:before="81"/>
        <w:ind w:hanging="578"/>
      </w:pPr>
      <w:bookmarkStart w:id="30" w:name="4.8_Adverse_effects_(Undesirable_effects"/>
      <w:bookmarkEnd w:id="30"/>
      <w:r>
        <w:rPr>
          <w:smallCaps/>
          <w:spacing w:val="-2"/>
        </w:rPr>
        <w:lastRenderedPageBreak/>
        <w:t>Adverse</w:t>
      </w:r>
      <w:r>
        <w:rPr>
          <w:smallCaps/>
          <w:spacing w:val="5"/>
        </w:rPr>
        <w:t xml:space="preserve"> </w:t>
      </w:r>
      <w:r>
        <w:rPr>
          <w:smallCaps/>
          <w:spacing w:val="-2"/>
        </w:rPr>
        <w:t>effects</w:t>
      </w:r>
      <w:r>
        <w:rPr>
          <w:smallCaps/>
          <w:spacing w:val="6"/>
        </w:rPr>
        <w:t xml:space="preserve"> </w:t>
      </w:r>
      <w:r>
        <w:rPr>
          <w:smallCaps/>
          <w:spacing w:val="-2"/>
        </w:rPr>
        <w:t>(Undesirable</w:t>
      </w:r>
      <w:r>
        <w:rPr>
          <w:smallCaps/>
          <w:spacing w:val="5"/>
        </w:rPr>
        <w:t xml:space="preserve"> </w:t>
      </w:r>
      <w:r>
        <w:rPr>
          <w:smallCaps/>
          <w:spacing w:val="-2"/>
        </w:rPr>
        <w:t>effects)</w:t>
      </w:r>
    </w:p>
    <w:p w14:paraId="3E2288E0" w14:textId="77777777" w:rsidR="004A042E" w:rsidRDefault="00620D4B">
      <w:pPr>
        <w:pStyle w:val="BodyText"/>
        <w:spacing w:before="163"/>
        <w:ind w:left="199" w:right="746"/>
      </w:pPr>
      <w:r>
        <w:t>In two double-blind, Phase III vehicle-controlled clinical trials, the safety of ONAKTA</w:t>
      </w:r>
      <w:r>
        <w:rPr>
          <w:position w:val="5"/>
          <w:sz w:val="14"/>
        </w:rPr>
        <w:t>®</w:t>
      </w:r>
      <w:r>
        <w:rPr>
          <w:spacing w:val="27"/>
          <w:position w:val="5"/>
          <w:sz w:val="14"/>
        </w:rPr>
        <w:t xml:space="preserve"> </w:t>
      </w:r>
      <w:r>
        <w:t>was investigated in 702 adults with actinic keratosis on</w:t>
      </w:r>
      <w:r>
        <w:rPr>
          <w:spacing w:val="-1"/>
        </w:rPr>
        <w:t xml:space="preserve"> </w:t>
      </w:r>
      <w:r>
        <w:t xml:space="preserve">the face or scalp. 353 patients were treated with </w:t>
      </w:r>
      <w:proofErr w:type="spellStart"/>
      <w:r>
        <w:t>tirbanibulin</w:t>
      </w:r>
      <w:proofErr w:type="spellEnd"/>
      <w:r>
        <w:t xml:space="preserve"> for 5 consecutive days and 349 patients received vehicle. Patients were followed</w:t>
      </w:r>
      <w:r>
        <w:rPr>
          <w:spacing w:val="-2"/>
        </w:rPr>
        <w:t xml:space="preserve"> </w:t>
      </w:r>
      <w:r>
        <w:t>until</w:t>
      </w:r>
      <w:r>
        <w:rPr>
          <w:spacing w:val="-2"/>
        </w:rPr>
        <w:t xml:space="preserve"> </w:t>
      </w:r>
      <w:r>
        <w:t>Day</w:t>
      </w:r>
      <w:r>
        <w:rPr>
          <w:spacing w:val="-3"/>
        </w:rPr>
        <w:t xml:space="preserve"> </w:t>
      </w:r>
      <w:r>
        <w:t>57,</w:t>
      </w:r>
      <w:r>
        <w:rPr>
          <w:spacing w:val="-1"/>
        </w:rPr>
        <w:t xml:space="preserve"> </w:t>
      </w:r>
      <w:r>
        <w:t>and</w:t>
      </w:r>
      <w:r>
        <w:rPr>
          <w:spacing w:val="-2"/>
        </w:rPr>
        <w:t xml:space="preserve"> </w:t>
      </w:r>
      <w:r>
        <w:t>those</w:t>
      </w:r>
      <w:r>
        <w:rPr>
          <w:spacing w:val="-2"/>
        </w:rPr>
        <w:t xml:space="preserve"> </w:t>
      </w:r>
      <w:r>
        <w:t>with</w:t>
      </w:r>
      <w:r>
        <w:rPr>
          <w:spacing w:val="-4"/>
        </w:rPr>
        <w:t xml:space="preserve"> </w:t>
      </w:r>
      <w:r>
        <w:t>complete</w:t>
      </w:r>
      <w:r>
        <w:rPr>
          <w:spacing w:val="-4"/>
        </w:rPr>
        <w:t xml:space="preserve"> </w:t>
      </w:r>
      <w:r>
        <w:t>clearance</w:t>
      </w:r>
      <w:r>
        <w:rPr>
          <w:spacing w:val="-2"/>
        </w:rPr>
        <w:t xml:space="preserve"> </w:t>
      </w:r>
      <w:r>
        <w:t>at</w:t>
      </w:r>
      <w:r>
        <w:rPr>
          <w:spacing w:val="-2"/>
        </w:rPr>
        <w:t xml:space="preserve"> </w:t>
      </w:r>
      <w:r>
        <w:t>Day</w:t>
      </w:r>
      <w:r>
        <w:rPr>
          <w:spacing w:val="-3"/>
        </w:rPr>
        <w:t xml:space="preserve"> </w:t>
      </w:r>
      <w:r>
        <w:t>57,</w:t>
      </w:r>
      <w:r>
        <w:rPr>
          <w:spacing w:val="-2"/>
        </w:rPr>
        <w:t xml:space="preserve"> </w:t>
      </w:r>
      <w:r>
        <w:t>followed</w:t>
      </w:r>
      <w:r>
        <w:rPr>
          <w:spacing w:val="-2"/>
        </w:rPr>
        <w:t xml:space="preserve"> </w:t>
      </w:r>
      <w:r>
        <w:t>for</w:t>
      </w:r>
      <w:r>
        <w:rPr>
          <w:spacing w:val="-2"/>
        </w:rPr>
        <w:t xml:space="preserve"> </w:t>
      </w:r>
      <w:r>
        <w:t>up</w:t>
      </w:r>
      <w:r>
        <w:rPr>
          <w:spacing w:val="-2"/>
        </w:rPr>
        <w:t xml:space="preserve"> </w:t>
      </w:r>
      <w:r>
        <w:t>to</w:t>
      </w:r>
      <w:r>
        <w:rPr>
          <w:spacing w:val="-2"/>
        </w:rPr>
        <w:t xml:space="preserve"> </w:t>
      </w:r>
      <w:r>
        <w:t>a</w:t>
      </w:r>
      <w:r>
        <w:rPr>
          <w:spacing w:val="-2"/>
        </w:rPr>
        <w:t xml:space="preserve"> </w:t>
      </w:r>
      <w:r>
        <w:t>further 12 months.</w:t>
      </w:r>
      <w:r>
        <w:rPr>
          <w:spacing w:val="40"/>
        </w:rPr>
        <w:t xml:space="preserve"> </w:t>
      </w:r>
      <w:r>
        <w:t>The incidence of adverse events (Table 1) was reported separately to information on local skin reactions (LSRs</w:t>
      </w:r>
      <w:proofErr w:type="gramStart"/>
      <w:r>
        <w:t>)(</w:t>
      </w:r>
      <w:proofErr w:type="gramEnd"/>
      <w:r>
        <w:t>Table 2).</w:t>
      </w:r>
    </w:p>
    <w:p w14:paraId="4DE9D889" w14:textId="77777777" w:rsidR="004A042E" w:rsidRDefault="00620D4B">
      <w:pPr>
        <w:pStyle w:val="BodyText"/>
        <w:spacing w:before="257"/>
        <w:ind w:left="199" w:right="722"/>
      </w:pPr>
      <w:r>
        <w:t>Adverse</w:t>
      </w:r>
      <w:r>
        <w:rPr>
          <w:spacing w:val="-2"/>
        </w:rPr>
        <w:t xml:space="preserve"> </w:t>
      </w:r>
      <w:r>
        <w:t>events</w:t>
      </w:r>
      <w:r>
        <w:rPr>
          <w:spacing w:val="-1"/>
        </w:rPr>
        <w:t xml:space="preserve"> </w:t>
      </w:r>
      <w:r>
        <w:t>and</w:t>
      </w:r>
      <w:r>
        <w:rPr>
          <w:spacing w:val="-2"/>
        </w:rPr>
        <w:t xml:space="preserve"> </w:t>
      </w:r>
      <w:r>
        <w:t>local</w:t>
      </w:r>
      <w:r>
        <w:rPr>
          <w:spacing w:val="-4"/>
        </w:rPr>
        <w:t xml:space="preserve"> </w:t>
      </w:r>
      <w:r>
        <w:t>skin</w:t>
      </w:r>
      <w:r>
        <w:rPr>
          <w:spacing w:val="-3"/>
        </w:rPr>
        <w:t xml:space="preserve"> </w:t>
      </w:r>
      <w:r>
        <w:t>reactions</w:t>
      </w:r>
      <w:r>
        <w:rPr>
          <w:spacing w:val="-1"/>
        </w:rPr>
        <w:t xml:space="preserve"> </w:t>
      </w:r>
      <w:r>
        <w:t>were</w:t>
      </w:r>
      <w:r>
        <w:rPr>
          <w:spacing w:val="-2"/>
        </w:rPr>
        <w:t xml:space="preserve"> </w:t>
      </w:r>
      <w:r>
        <w:t>predominantly</w:t>
      </w:r>
      <w:r>
        <w:rPr>
          <w:spacing w:val="-5"/>
        </w:rPr>
        <w:t xml:space="preserve"> </w:t>
      </w:r>
      <w:r>
        <w:t>mild</w:t>
      </w:r>
      <w:r>
        <w:rPr>
          <w:spacing w:val="-2"/>
        </w:rPr>
        <w:t xml:space="preserve"> </w:t>
      </w:r>
      <w:r>
        <w:t>to</w:t>
      </w:r>
      <w:r>
        <w:rPr>
          <w:spacing w:val="-2"/>
        </w:rPr>
        <w:t xml:space="preserve"> </w:t>
      </w:r>
      <w:r>
        <w:t>moderate</w:t>
      </w:r>
      <w:r>
        <w:rPr>
          <w:spacing w:val="-2"/>
        </w:rPr>
        <w:t xml:space="preserve"> </w:t>
      </w:r>
      <w:r>
        <w:t>in</w:t>
      </w:r>
      <w:r>
        <w:rPr>
          <w:spacing w:val="-3"/>
        </w:rPr>
        <w:t xml:space="preserve"> </w:t>
      </w:r>
      <w:r>
        <w:t>severity</w:t>
      </w:r>
      <w:r>
        <w:rPr>
          <w:spacing w:val="-3"/>
        </w:rPr>
        <w:t xml:space="preserve"> </w:t>
      </w:r>
      <w:r>
        <w:t>and transient.</w:t>
      </w:r>
      <w:r>
        <w:rPr>
          <w:spacing w:val="40"/>
        </w:rPr>
        <w:t xml:space="preserve"> </w:t>
      </w:r>
      <w:r>
        <w:t xml:space="preserve">No subjects withdrew from the trials due to adverse events related to </w:t>
      </w:r>
      <w:proofErr w:type="spellStart"/>
      <w:r>
        <w:t>tirbanibulin</w:t>
      </w:r>
      <w:proofErr w:type="spellEnd"/>
      <w:r>
        <w:t xml:space="preserve"> </w:t>
      </w:r>
      <w:r>
        <w:rPr>
          <w:spacing w:val="-2"/>
        </w:rPr>
        <w:t>ointment.</w:t>
      </w:r>
    </w:p>
    <w:p w14:paraId="1F24CD79" w14:textId="77777777" w:rsidR="004A042E" w:rsidRDefault="004A042E">
      <w:pPr>
        <w:pStyle w:val="BodyText"/>
      </w:pPr>
    </w:p>
    <w:p w14:paraId="61EB5C4B" w14:textId="77777777" w:rsidR="004A042E" w:rsidRDefault="00620D4B">
      <w:pPr>
        <w:pStyle w:val="BodyText"/>
        <w:ind w:left="200"/>
      </w:pPr>
      <w:r>
        <w:rPr>
          <w:u w:val="single"/>
        </w:rPr>
        <w:t>Treatment-Related</w:t>
      </w:r>
      <w:r>
        <w:rPr>
          <w:spacing w:val="-8"/>
          <w:u w:val="single"/>
        </w:rPr>
        <w:t xml:space="preserve"> </w:t>
      </w:r>
      <w:r>
        <w:rPr>
          <w:u w:val="single"/>
        </w:rPr>
        <w:t>Adverse</w:t>
      </w:r>
      <w:r>
        <w:rPr>
          <w:spacing w:val="-8"/>
          <w:u w:val="single"/>
        </w:rPr>
        <w:t xml:space="preserve"> </w:t>
      </w:r>
      <w:r>
        <w:rPr>
          <w:spacing w:val="-2"/>
          <w:u w:val="single"/>
        </w:rPr>
        <w:t>Events</w:t>
      </w:r>
    </w:p>
    <w:p w14:paraId="1D409213" w14:textId="77777777" w:rsidR="004A042E" w:rsidRDefault="004A042E">
      <w:pPr>
        <w:pStyle w:val="BodyText"/>
        <w:spacing w:before="39"/>
      </w:pPr>
    </w:p>
    <w:p w14:paraId="51309ACC" w14:textId="77777777" w:rsidR="004A042E" w:rsidRDefault="00620D4B">
      <w:pPr>
        <w:pStyle w:val="BodyText"/>
        <w:spacing w:line="257" w:lineRule="exact"/>
        <w:ind w:left="200"/>
      </w:pPr>
      <w:r>
        <w:t>Table</w:t>
      </w:r>
      <w:r>
        <w:rPr>
          <w:spacing w:val="-6"/>
        </w:rPr>
        <w:t xml:space="preserve"> </w:t>
      </w:r>
      <w:r>
        <w:t>1</w:t>
      </w:r>
      <w:r>
        <w:rPr>
          <w:spacing w:val="-4"/>
        </w:rPr>
        <w:t xml:space="preserve"> </w:t>
      </w:r>
      <w:r>
        <w:t>presents</w:t>
      </w:r>
      <w:r>
        <w:rPr>
          <w:spacing w:val="-3"/>
        </w:rPr>
        <w:t xml:space="preserve"> </w:t>
      </w:r>
      <w:r>
        <w:t>the</w:t>
      </w:r>
      <w:r>
        <w:rPr>
          <w:spacing w:val="-6"/>
        </w:rPr>
        <w:t xml:space="preserve"> </w:t>
      </w:r>
      <w:r>
        <w:t>incidence</w:t>
      </w:r>
      <w:r>
        <w:rPr>
          <w:spacing w:val="-4"/>
        </w:rPr>
        <w:t xml:space="preserve"> </w:t>
      </w:r>
      <w:r>
        <w:t>of</w:t>
      </w:r>
      <w:r>
        <w:rPr>
          <w:spacing w:val="-4"/>
        </w:rPr>
        <w:t xml:space="preserve"> </w:t>
      </w:r>
      <w:r>
        <w:t>treatment-related</w:t>
      </w:r>
      <w:r>
        <w:rPr>
          <w:spacing w:val="-6"/>
        </w:rPr>
        <w:t xml:space="preserve"> </w:t>
      </w:r>
      <w:r>
        <w:t>adverse</w:t>
      </w:r>
      <w:r>
        <w:rPr>
          <w:spacing w:val="-6"/>
        </w:rPr>
        <w:t xml:space="preserve"> </w:t>
      </w:r>
      <w:r>
        <w:t>events</w:t>
      </w:r>
      <w:r>
        <w:rPr>
          <w:spacing w:val="-3"/>
        </w:rPr>
        <w:t xml:space="preserve"> </w:t>
      </w:r>
      <w:r>
        <w:t>occurring</w:t>
      </w:r>
      <w:r>
        <w:rPr>
          <w:spacing w:val="-5"/>
        </w:rPr>
        <w:t xml:space="preserve"> </w:t>
      </w:r>
      <w:r>
        <w:t>in</w:t>
      </w:r>
      <w:r>
        <w:rPr>
          <w:spacing w:val="-5"/>
        </w:rPr>
        <w:t xml:space="preserve"> </w:t>
      </w:r>
      <w:r>
        <w:t>≥2%</w:t>
      </w:r>
      <w:r>
        <w:rPr>
          <w:spacing w:val="-4"/>
        </w:rPr>
        <w:t xml:space="preserve"> </w:t>
      </w:r>
      <w:r>
        <w:t>of</w:t>
      </w:r>
      <w:r>
        <w:rPr>
          <w:spacing w:val="-3"/>
        </w:rPr>
        <w:t xml:space="preserve"> </w:t>
      </w:r>
      <w:proofErr w:type="gramStart"/>
      <w:r>
        <w:rPr>
          <w:spacing w:val="-2"/>
        </w:rPr>
        <w:t>subjects</w:t>
      </w:r>
      <w:proofErr w:type="gramEnd"/>
    </w:p>
    <w:p w14:paraId="50AF7147" w14:textId="77777777" w:rsidR="004A042E" w:rsidRDefault="00620D4B">
      <w:pPr>
        <w:pStyle w:val="BodyText"/>
        <w:spacing w:line="257" w:lineRule="exact"/>
        <w:ind w:left="199"/>
      </w:pPr>
      <w:r>
        <w:t>in</w:t>
      </w:r>
      <w:r>
        <w:rPr>
          <w:spacing w:val="-7"/>
        </w:rPr>
        <w:t xml:space="preserve"> </w:t>
      </w:r>
      <w:r>
        <w:t>the</w:t>
      </w:r>
      <w:r>
        <w:rPr>
          <w:spacing w:val="-4"/>
        </w:rPr>
        <w:t xml:space="preserve"> </w:t>
      </w:r>
      <w:r>
        <w:t>phase</w:t>
      </w:r>
      <w:r>
        <w:rPr>
          <w:spacing w:val="-4"/>
        </w:rPr>
        <w:t xml:space="preserve"> </w:t>
      </w:r>
      <w:r>
        <w:t>III</w:t>
      </w:r>
      <w:r>
        <w:rPr>
          <w:spacing w:val="-4"/>
        </w:rPr>
        <w:t xml:space="preserve"> </w:t>
      </w:r>
      <w:r>
        <w:t>controlled</w:t>
      </w:r>
      <w:r>
        <w:rPr>
          <w:spacing w:val="-6"/>
        </w:rPr>
        <w:t xml:space="preserve"> </w:t>
      </w:r>
      <w:r>
        <w:t>clinical</w:t>
      </w:r>
      <w:r>
        <w:rPr>
          <w:spacing w:val="-4"/>
        </w:rPr>
        <w:t xml:space="preserve"> </w:t>
      </w:r>
      <w:r>
        <w:t>trials</w:t>
      </w:r>
      <w:r>
        <w:rPr>
          <w:spacing w:val="-3"/>
        </w:rPr>
        <w:t xml:space="preserve"> </w:t>
      </w:r>
      <w:r>
        <w:t>(pooled</w:t>
      </w:r>
      <w:r>
        <w:rPr>
          <w:spacing w:val="-4"/>
        </w:rPr>
        <w:t xml:space="preserve"> </w:t>
      </w:r>
      <w:r>
        <w:rPr>
          <w:spacing w:val="-2"/>
        </w:rPr>
        <w:t>analysis).</w:t>
      </w:r>
    </w:p>
    <w:p w14:paraId="7599A395" w14:textId="77777777" w:rsidR="004A042E" w:rsidRDefault="004A042E">
      <w:pPr>
        <w:pStyle w:val="BodyText"/>
        <w:spacing w:before="101"/>
      </w:pPr>
    </w:p>
    <w:p w14:paraId="22256F76" w14:textId="77777777" w:rsidR="004A042E" w:rsidRDefault="00620D4B">
      <w:pPr>
        <w:pStyle w:val="Heading3"/>
        <w:ind w:left="240" w:right="722"/>
      </w:pPr>
      <w:r>
        <w:t>Table</w:t>
      </w:r>
      <w:r>
        <w:rPr>
          <w:spacing w:val="-3"/>
        </w:rPr>
        <w:t xml:space="preserve"> </w:t>
      </w:r>
      <w:r>
        <w:t>1.</w:t>
      </w:r>
      <w:r>
        <w:rPr>
          <w:spacing w:val="-4"/>
        </w:rPr>
        <w:t xml:space="preserve"> </w:t>
      </w:r>
      <w:r>
        <w:t>Treatment-Related</w:t>
      </w:r>
      <w:r>
        <w:rPr>
          <w:spacing w:val="-3"/>
        </w:rPr>
        <w:t xml:space="preserve"> </w:t>
      </w:r>
      <w:r>
        <w:t>Adverse</w:t>
      </w:r>
      <w:r>
        <w:rPr>
          <w:spacing w:val="-3"/>
        </w:rPr>
        <w:t xml:space="preserve"> </w:t>
      </w:r>
      <w:r>
        <w:t>Events</w:t>
      </w:r>
      <w:r>
        <w:rPr>
          <w:spacing w:val="-4"/>
        </w:rPr>
        <w:t xml:space="preserve"> </w:t>
      </w:r>
      <w:r>
        <w:t>Occurring</w:t>
      </w:r>
      <w:r>
        <w:rPr>
          <w:spacing w:val="-3"/>
        </w:rPr>
        <w:t xml:space="preserve"> </w:t>
      </w:r>
      <w:r>
        <w:t>in</w:t>
      </w:r>
      <w:r>
        <w:rPr>
          <w:spacing w:val="-4"/>
        </w:rPr>
        <w:t xml:space="preserve"> </w:t>
      </w:r>
      <w:r>
        <w:t>≥2%</w:t>
      </w:r>
      <w:r>
        <w:rPr>
          <w:spacing w:val="-2"/>
        </w:rPr>
        <w:t xml:space="preserve"> </w:t>
      </w:r>
      <w:r>
        <w:t>of</w:t>
      </w:r>
      <w:r>
        <w:rPr>
          <w:spacing w:val="-3"/>
        </w:rPr>
        <w:t xml:space="preserve"> </w:t>
      </w:r>
      <w:r>
        <w:t>Subjects</w:t>
      </w:r>
      <w:r>
        <w:rPr>
          <w:spacing w:val="-4"/>
        </w:rPr>
        <w:t xml:space="preserve"> </w:t>
      </w:r>
      <w:r>
        <w:t>in</w:t>
      </w:r>
      <w:r>
        <w:rPr>
          <w:spacing w:val="-2"/>
        </w:rPr>
        <w:t xml:space="preserve"> </w:t>
      </w:r>
      <w:r>
        <w:t>Two Controlled Clinical Trials – Pooled Safety Population.</w:t>
      </w:r>
    </w:p>
    <w:p w14:paraId="1131BDBD" w14:textId="77777777" w:rsidR="004A042E" w:rsidRDefault="004A042E">
      <w:pPr>
        <w:pStyle w:val="BodyText"/>
        <w:spacing w:before="11"/>
        <w:rPr>
          <w:b/>
          <w:sz w:val="5"/>
        </w:rPr>
      </w:pPr>
    </w:p>
    <w:tbl>
      <w:tblPr>
        <w:tblW w:w="0" w:type="auto"/>
        <w:tblInd w:w="2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4817"/>
        <w:gridCol w:w="1843"/>
        <w:gridCol w:w="1843"/>
      </w:tblGrid>
      <w:tr w:rsidR="004A042E" w14:paraId="273DFCDF" w14:textId="77777777">
        <w:trPr>
          <w:trHeight w:val="546"/>
        </w:trPr>
        <w:tc>
          <w:tcPr>
            <w:tcW w:w="4817" w:type="dxa"/>
          </w:tcPr>
          <w:p w14:paraId="3C48B428" w14:textId="77777777" w:rsidR="004A042E" w:rsidRDefault="00620D4B">
            <w:pPr>
              <w:pStyle w:val="TableParagraph"/>
              <w:spacing w:line="234" w:lineRule="exact"/>
              <w:ind w:left="143"/>
              <w:jc w:val="left"/>
              <w:rPr>
                <w:b/>
                <w:sz w:val="20"/>
              </w:rPr>
            </w:pPr>
            <w:r>
              <w:rPr>
                <w:b/>
                <w:spacing w:val="-2"/>
                <w:sz w:val="20"/>
              </w:rPr>
              <w:t>Preferred</w:t>
            </w:r>
            <w:r>
              <w:rPr>
                <w:b/>
                <w:spacing w:val="6"/>
                <w:sz w:val="20"/>
              </w:rPr>
              <w:t xml:space="preserve"> </w:t>
            </w:r>
            <w:r>
              <w:rPr>
                <w:b/>
                <w:spacing w:val="-4"/>
                <w:sz w:val="20"/>
              </w:rPr>
              <w:t>Term</w:t>
            </w:r>
          </w:p>
        </w:tc>
        <w:tc>
          <w:tcPr>
            <w:tcW w:w="1843" w:type="dxa"/>
          </w:tcPr>
          <w:p w14:paraId="4C343AB9" w14:textId="77777777" w:rsidR="004A042E" w:rsidRDefault="00620D4B">
            <w:pPr>
              <w:pStyle w:val="TableParagraph"/>
              <w:ind w:left="616" w:right="457" w:hanging="152"/>
              <w:jc w:val="left"/>
              <w:rPr>
                <w:b/>
                <w:sz w:val="20"/>
              </w:rPr>
            </w:pPr>
            <w:r>
              <w:rPr>
                <w:b/>
                <w:spacing w:val="-2"/>
                <w:sz w:val="20"/>
              </w:rPr>
              <w:t>ONAKTA</w:t>
            </w:r>
            <w:r>
              <w:rPr>
                <w:b/>
                <w:spacing w:val="-2"/>
                <w:position w:val="5"/>
                <w:sz w:val="13"/>
              </w:rPr>
              <w:t>®</w:t>
            </w:r>
            <w:r>
              <w:rPr>
                <w:b/>
                <w:spacing w:val="40"/>
                <w:position w:val="5"/>
                <w:sz w:val="13"/>
              </w:rPr>
              <w:t xml:space="preserve"> </w:t>
            </w:r>
            <w:r>
              <w:rPr>
                <w:b/>
                <w:spacing w:val="-2"/>
                <w:sz w:val="20"/>
              </w:rPr>
              <w:t>N=353</w:t>
            </w:r>
          </w:p>
        </w:tc>
        <w:tc>
          <w:tcPr>
            <w:tcW w:w="1843" w:type="dxa"/>
          </w:tcPr>
          <w:p w14:paraId="0ABD9D08" w14:textId="77777777" w:rsidR="004A042E" w:rsidRDefault="00620D4B">
            <w:pPr>
              <w:pStyle w:val="TableParagraph"/>
              <w:spacing w:before="40"/>
              <w:ind w:left="571" w:right="479" w:firstLine="9"/>
              <w:jc w:val="left"/>
              <w:rPr>
                <w:b/>
                <w:sz w:val="20"/>
              </w:rPr>
            </w:pPr>
            <w:r>
              <w:rPr>
                <w:b/>
                <w:spacing w:val="-2"/>
                <w:sz w:val="20"/>
              </w:rPr>
              <w:t xml:space="preserve">Vehicle </w:t>
            </w:r>
            <w:r>
              <w:rPr>
                <w:b/>
                <w:sz w:val="20"/>
              </w:rPr>
              <w:t>N</w:t>
            </w:r>
            <w:r>
              <w:rPr>
                <w:b/>
                <w:spacing w:val="-4"/>
                <w:sz w:val="20"/>
              </w:rPr>
              <w:t xml:space="preserve"> </w:t>
            </w:r>
            <w:r>
              <w:rPr>
                <w:b/>
                <w:sz w:val="20"/>
              </w:rPr>
              <w:t xml:space="preserve">= </w:t>
            </w:r>
            <w:r>
              <w:rPr>
                <w:b/>
                <w:spacing w:val="-5"/>
                <w:sz w:val="20"/>
              </w:rPr>
              <w:t>349</w:t>
            </w:r>
          </w:p>
        </w:tc>
      </w:tr>
      <w:tr w:rsidR="004A042E" w14:paraId="0B8C9A21" w14:textId="77777777">
        <w:trPr>
          <w:trHeight w:val="525"/>
        </w:trPr>
        <w:tc>
          <w:tcPr>
            <w:tcW w:w="4817" w:type="dxa"/>
          </w:tcPr>
          <w:p w14:paraId="101ABCFF" w14:textId="77777777" w:rsidR="004A042E" w:rsidRDefault="00620D4B">
            <w:pPr>
              <w:pStyle w:val="TableParagraph"/>
              <w:spacing w:before="30"/>
              <w:ind w:left="146"/>
              <w:jc w:val="left"/>
              <w:rPr>
                <w:sz w:val="20"/>
              </w:rPr>
            </w:pPr>
            <w:r>
              <w:rPr>
                <w:sz w:val="20"/>
              </w:rPr>
              <w:t>Number</w:t>
            </w:r>
            <w:r>
              <w:rPr>
                <w:spacing w:val="-8"/>
                <w:sz w:val="20"/>
              </w:rPr>
              <w:t xml:space="preserve"> </w:t>
            </w:r>
            <w:r>
              <w:rPr>
                <w:sz w:val="20"/>
              </w:rPr>
              <w:t>of</w:t>
            </w:r>
            <w:r>
              <w:rPr>
                <w:spacing w:val="-8"/>
                <w:sz w:val="20"/>
              </w:rPr>
              <w:t xml:space="preserve"> </w:t>
            </w:r>
            <w:r>
              <w:rPr>
                <w:sz w:val="20"/>
              </w:rPr>
              <w:t>Subjects</w:t>
            </w:r>
            <w:r>
              <w:rPr>
                <w:spacing w:val="-7"/>
                <w:sz w:val="20"/>
              </w:rPr>
              <w:t xml:space="preserve"> </w:t>
            </w:r>
            <w:r>
              <w:rPr>
                <w:sz w:val="20"/>
              </w:rPr>
              <w:t>(%)</w:t>
            </w:r>
            <w:r>
              <w:rPr>
                <w:spacing w:val="-4"/>
                <w:sz w:val="20"/>
              </w:rPr>
              <w:t xml:space="preserve"> </w:t>
            </w:r>
            <w:r>
              <w:rPr>
                <w:sz w:val="20"/>
              </w:rPr>
              <w:t>with</w:t>
            </w:r>
            <w:r>
              <w:rPr>
                <w:spacing w:val="-7"/>
                <w:sz w:val="20"/>
              </w:rPr>
              <w:t xml:space="preserve"> </w:t>
            </w:r>
            <w:r>
              <w:rPr>
                <w:sz w:val="20"/>
              </w:rPr>
              <w:t>any</w:t>
            </w:r>
            <w:r>
              <w:rPr>
                <w:spacing w:val="-7"/>
                <w:sz w:val="20"/>
              </w:rPr>
              <w:t xml:space="preserve"> </w:t>
            </w:r>
            <w:r>
              <w:rPr>
                <w:sz w:val="20"/>
              </w:rPr>
              <w:t>treatment-related adverse reaction</w:t>
            </w:r>
          </w:p>
        </w:tc>
        <w:tc>
          <w:tcPr>
            <w:tcW w:w="1843" w:type="dxa"/>
          </w:tcPr>
          <w:p w14:paraId="6CD14F23" w14:textId="77777777" w:rsidR="004A042E" w:rsidRDefault="00620D4B">
            <w:pPr>
              <w:pStyle w:val="TableParagraph"/>
              <w:spacing w:before="4"/>
              <w:ind w:right="437"/>
              <w:jc w:val="right"/>
              <w:rPr>
                <w:sz w:val="20"/>
              </w:rPr>
            </w:pPr>
            <w:r>
              <w:rPr>
                <w:sz w:val="20"/>
              </w:rPr>
              <w:t>56</w:t>
            </w:r>
            <w:r>
              <w:rPr>
                <w:spacing w:val="-4"/>
                <w:sz w:val="20"/>
              </w:rPr>
              <w:t xml:space="preserve"> </w:t>
            </w:r>
            <w:r>
              <w:rPr>
                <w:spacing w:val="-2"/>
                <w:sz w:val="20"/>
              </w:rPr>
              <w:t>(16%)</w:t>
            </w:r>
          </w:p>
        </w:tc>
        <w:tc>
          <w:tcPr>
            <w:tcW w:w="1843" w:type="dxa"/>
          </w:tcPr>
          <w:p w14:paraId="34D5DD03" w14:textId="77777777" w:rsidR="004A042E" w:rsidRDefault="00620D4B">
            <w:pPr>
              <w:pStyle w:val="TableParagraph"/>
              <w:spacing w:before="4"/>
              <w:ind w:right="440"/>
              <w:jc w:val="right"/>
              <w:rPr>
                <w:sz w:val="20"/>
              </w:rPr>
            </w:pPr>
            <w:r>
              <w:rPr>
                <w:sz w:val="20"/>
              </w:rPr>
              <w:t>35</w:t>
            </w:r>
            <w:r>
              <w:rPr>
                <w:spacing w:val="-4"/>
                <w:sz w:val="20"/>
              </w:rPr>
              <w:t xml:space="preserve"> </w:t>
            </w:r>
            <w:r>
              <w:rPr>
                <w:spacing w:val="-2"/>
                <w:sz w:val="20"/>
              </w:rPr>
              <w:t>(10%)</w:t>
            </w:r>
          </w:p>
        </w:tc>
      </w:tr>
      <w:tr w:rsidR="004A042E" w14:paraId="165C94AB" w14:textId="77777777">
        <w:trPr>
          <w:trHeight w:val="342"/>
        </w:trPr>
        <w:tc>
          <w:tcPr>
            <w:tcW w:w="4817" w:type="dxa"/>
          </w:tcPr>
          <w:p w14:paraId="2C0195E4" w14:textId="77777777" w:rsidR="004A042E" w:rsidRDefault="00620D4B">
            <w:pPr>
              <w:pStyle w:val="TableParagraph"/>
              <w:spacing w:before="52"/>
              <w:ind w:left="143"/>
              <w:jc w:val="left"/>
              <w:rPr>
                <w:sz w:val="20"/>
              </w:rPr>
            </w:pPr>
            <w:r>
              <w:rPr>
                <w:sz w:val="20"/>
              </w:rPr>
              <w:t>Application</w:t>
            </w:r>
            <w:r>
              <w:rPr>
                <w:spacing w:val="-11"/>
                <w:sz w:val="20"/>
              </w:rPr>
              <w:t xml:space="preserve"> </w:t>
            </w:r>
            <w:r>
              <w:rPr>
                <w:sz w:val="20"/>
              </w:rPr>
              <w:t>site</w:t>
            </w:r>
            <w:r>
              <w:rPr>
                <w:spacing w:val="-7"/>
                <w:sz w:val="20"/>
              </w:rPr>
              <w:t xml:space="preserve"> </w:t>
            </w:r>
            <w:r>
              <w:rPr>
                <w:spacing w:val="-2"/>
                <w:sz w:val="20"/>
              </w:rPr>
              <w:t>pruritus</w:t>
            </w:r>
          </w:p>
        </w:tc>
        <w:tc>
          <w:tcPr>
            <w:tcW w:w="1843" w:type="dxa"/>
          </w:tcPr>
          <w:p w14:paraId="53E0249E" w14:textId="77777777" w:rsidR="004A042E" w:rsidRDefault="00620D4B">
            <w:pPr>
              <w:pStyle w:val="TableParagraph"/>
              <w:spacing w:before="4"/>
              <w:ind w:right="493"/>
              <w:jc w:val="right"/>
              <w:rPr>
                <w:sz w:val="20"/>
              </w:rPr>
            </w:pPr>
            <w:r>
              <w:rPr>
                <w:sz w:val="20"/>
              </w:rPr>
              <w:t>32</w:t>
            </w:r>
            <w:r>
              <w:rPr>
                <w:spacing w:val="-4"/>
                <w:sz w:val="20"/>
              </w:rPr>
              <w:t xml:space="preserve"> (9%)</w:t>
            </w:r>
          </w:p>
        </w:tc>
        <w:tc>
          <w:tcPr>
            <w:tcW w:w="1843" w:type="dxa"/>
          </w:tcPr>
          <w:p w14:paraId="58E9A49A" w14:textId="77777777" w:rsidR="004A042E" w:rsidRDefault="00620D4B">
            <w:pPr>
              <w:pStyle w:val="TableParagraph"/>
              <w:spacing w:before="4"/>
              <w:ind w:right="495"/>
              <w:jc w:val="right"/>
              <w:rPr>
                <w:sz w:val="20"/>
              </w:rPr>
            </w:pPr>
            <w:r>
              <w:rPr>
                <w:sz w:val="20"/>
              </w:rPr>
              <w:t>21</w:t>
            </w:r>
            <w:r>
              <w:rPr>
                <w:spacing w:val="-4"/>
                <w:sz w:val="20"/>
              </w:rPr>
              <w:t xml:space="preserve"> (6%)</w:t>
            </w:r>
          </w:p>
        </w:tc>
      </w:tr>
      <w:tr w:rsidR="004A042E" w14:paraId="160903BB" w14:textId="77777777">
        <w:trPr>
          <w:trHeight w:val="371"/>
        </w:trPr>
        <w:tc>
          <w:tcPr>
            <w:tcW w:w="4817" w:type="dxa"/>
          </w:tcPr>
          <w:p w14:paraId="78C02D19" w14:textId="77777777" w:rsidR="004A042E" w:rsidRDefault="00620D4B">
            <w:pPr>
              <w:pStyle w:val="TableParagraph"/>
              <w:spacing w:before="69"/>
              <w:ind w:left="143"/>
              <w:jc w:val="left"/>
              <w:rPr>
                <w:sz w:val="13"/>
              </w:rPr>
            </w:pPr>
            <w:r>
              <w:rPr>
                <w:sz w:val="20"/>
              </w:rPr>
              <w:t>Application</w:t>
            </w:r>
            <w:r>
              <w:rPr>
                <w:spacing w:val="-12"/>
                <w:sz w:val="20"/>
              </w:rPr>
              <w:t xml:space="preserve"> </w:t>
            </w:r>
            <w:r>
              <w:rPr>
                <w:sz w:val="20"/>
              </w:rPr>
              <w:t>site</w:t>
            </w:r>
            <w:r>
              <w:rPr>
                <w:spacing w:val="-7"/>
                <w:sz w:val="20"/>
              </w:rPr>
              <w:t xml:space="preserve"> </w:t>
            </w:r>
            <w:r>
              <w:rPr>
                <w:spacing w:val="-4"/>
                <w:sz w:val="20"/>
              </w:rPr>
              <w:t>pain</w:t>
            </w:r>
            <w:r>
              <w:rPr>
                <w:spacing w:val="-4"/>
                <w:position w:val="5"/>
                <w:sz w:val="13"/>
              </w:rPr>
              <w:t>a</w:t>
            </w:r>
          </w:p>
        </w:tc>
        <w:tc>
          <w:tcPr>
            <w:tcW w:w="1843" w:type="dxa"/>
          </w:tcPr>
          <w:p w14:paraId="7F8F1522" w14:textId="77777777" w:rsidR="004A042E" w:rsidRDefault="00620D4B">
            <w:pPr>
              <w:pStyle w:val="TableParagraph"/>
              <w:spacing w:before="4"/>
              <w:ind w:right="437"/>
              <w:jc w:val="right"/>
              <w:rPr>
                <w:sz w:val="20"/>
              </w:rPr>
            </w:pPr>
            <w:r>
              <w:rPr>
                <w:sz w:val="20"/>
              </w:rPr>
              <w:t>35</w:t>
            </w:r>
            <w:r>
              <w:rPr>
                <w:spacing w:val="-4"/>
                <w:sz w:val="20"/>
              </w:rPr>
              <w:t xml:space="preserve"> </w:t>
            </w:r>
            <w:r>
              <w:rPr>
                <w:spacing w:val="-2"/>
                <w:sz w:val="20"/>
              </w:rPr>
              <w:t>(10%)</w:t>
            </w:r>
          </w:p>
        </w:tc>
        <w:tc>
          <w:tcPr>
            <w:tcW w:w="1843" w:type="dxa"/>
          </w:tcPr>
          <w:p w14:paraId="2F2ABFB3" w14:textId="77777777" w:rsidR="004A042E" w:rsidRDefault="00620D4B">
            <w:pPr>
              <w:pStyle w:val="TableParagraph"/>
              <w:spacing w:before="4"/>
              <w:ind w:right="495"/>
              <w:jc w:val="right"/>
              <w:rPr>
                <w:sz w:val="20"/>
              </w:rPr>
            </w:pPr>
            <w:r>
              <w:rPr>
                <w:sz w:val="20"/>
              </w:rPr>
              <w:t>11</w:t>
            </w:r>
            <w:r>
              <w:rPr>
                <w:spacing w:val="-4"/>
                <w:sz w:val="20"/>
              </w:rPr>
              <w:t xml:space="preserve"> (3%)</w:t>
            </w:r>
          </w:p>
        </w:tc>
      </w:tr>
    </w:tbl>
    <w:p w14:paraId="72E0DE45" w14:textId="77777777" w:rsidR="004A042E" w:rsidRDefault="00620D4B">
      <w:pPr>
        <w:spacing w:before="3"/>
        <w:ind w:left="200"/>
        <w:rPr>
          <w:sz w:val="18"/>
        </w:rPr>
      </w:pPr>
      <w:proofErr w:type="spellStart"/>
      <w:proofErr w:type="gramStart"/>
      <w:r>
        <w:rPr>
          <w:position w:val="6"/>
          <w:sz w:val="18"/>
        </w:rPr>
        <w:t>a</w:t>
      </w:r>
      <w:proofErr w:type="spellEnd"/>
      <w:proofErr w:type="gramEnd"/>
      <w:r>
        <w:rPr>
          <w:spacing w:val="-3"/>
          <w:position w:val="6"/>
          <w:sz w:val="18"/>
        </w:rPr>
        <w:t xml:space="preserve"> </w:t>
      </w:r>
      <w:r>
        <w:rPr>
          <w:sz w:val="18"/>
        </w:rPr>
        <w:t>Application</w:t>
      </w:r>
      <w:r>
        <w:rPr>
          <w:spacing w:val="-2"/>
          <w:sz w:val="18"/>
        </w:rPr>
        <w:t xml:space="preserve"> </w:t>
      </w:r>
      <w:r>
        <w:rPr>
          <w:sz w:val="18"/>
        </w:rPr>
        <w:t>site</w:t>
      </w:r>
      <w:r>
        <w:rPr>
          <w:spacing w:val="-4"/>
          <w:sz w:val="18"/>
        </w:rPr>
        <w:t xml:space="preserve"> </w:t>
      </w:r>
      <w:r>
        <w:rPr>
          <w:sz w:val="18"/>
        </w:rPr>
        <w:t>pain</w:t>
      </w:r>
      <w:r>
        <w:rPr>
          <w:spacing w:val="-2"/>
          <w:sz w:val="18"/>
        </w:rPr>
        <w:t xml:space="preserve"> </w:t>
      </w:r>
      <w:r>
        <w:rPr>
          <w:sz w:val="18"/>
        </w:rPr>
        <w:t>includes</w:t>
      </w:r>
      <w:r>
        <w:rPr>
          <w:spacing w:val="-5"/>
          <w:sz w:val="18"/>
        </w:rPr>
        <w:t xml:space="preserve"> </w:t>
      </w:r>
      <w:r>
        <w:rPr>
          <w:sz w:val="18"/>
        </w:rPr>
        <w:t>pain,</w:t>
      </w:r>
      <w:r>
        <w:rPr>
          <w:spacing w:val="-3"/>
          <w:sz w:val="18"/>
        </w:rPr>
        <w:t xml:space="preserve"> </w:t>
      </w:r>
      <w:r>
        <w:rPr>
          <w:sz w:val="18"/>
        </w:rPr>
        <w:t>tenderness,</w:t>
      </w:r>
      <w:r>
        <w:rPr>
          <w:spacing w:val="-2"/>
          <w:sz w:val="18"/>
        </w:rPr>
        <w:t xml:space="preserve"> </w:t>
      </w:r>
      <w:r>
        <w:rPr>
          <w:sz w:val="18"/>
        </w:rPr>
        <w:t>stinging</w:t>
      </w:r>
      <w:r>
        <w:rPr>
          <w:spacing w:val="-2"/>
          <w:sz w:val="18"/>
        </w:rPr>
        <w:t xml:space="preserve"> </w:t>
      </w:r>
      <w:r>
        <w:rPr>
          <w:sz w:val="18"/>
        </w:rPr>
        <w:t>and</w:t>
      </w:r>
      <w:r>
        <w:rPr>
          <w:spacing w:val="-4"/>
          <w:sz w:val="18"/>
        </w:rPr>
        <w:t xml:space="preserve"> </w:t>
      </w:r>
      <w:r>
        <w:rPr>
          <w:sz w:val="18"/>
        </w:rPr>
        <w:t>burning</w:t>
      </w:r>
      <w:r>
        <w:rPr>
          <w:spacing w:val="-2"/>
          <w:sz w:val="18"/>
        </w:rPr>
        <w:t xml:space="preserve"> </w:t>
      </w:r>
      <w:r>
        <w:rPr>
          <w:sz w:val="18"/>
        </w:rPr>
        <w:t>sensation</w:t>
      </w:r>
      <w:r>
        <w:rPr>
          <w:spacing w:val="-4"/>
          <w:sz w:val="18"/>
        </w:rPr>
        <w:t xml:space="preserve"> </w:t>
      </w:r>
      <w:r>
        <w:rPr>
          <w:sz w:val="18"/>
        </w:rPr>
        <w:t>at</w:t>
      </w:r>
      <w:r>
        <w:rPr>
          <w:spacing w:val="-3"/>
          <w:sz w:val="18"/>
        </w:rPr>
        <w:t xml:space="preserve"> </w:t>
      </w:r>
      <w:r>
        <w:rPr>
          <w:sz w:val="18"/>
        </w:rPr>
        <w:t>the</w:t>
      </w:r>
      <w:r>
        <w:rPr>
          <w:spacing w:val="-1"/>
          <w:sz w:val="18"/>
        </w:rPr>
        <w:t xml:space="preserve"> </w:t>
      </w:r>
      <w:r>
        <w:rPr>
          <w:sz w:val="18"/>
        </w:rPr>
        <w:t>application</w:t>
      </w:r>
      <w:r>
        <w:rPr>
          <w:spacing w:val="-1"/>
          <w:sz w:val="18"/>
        </w:rPr>
        <w:t xml:space="preserve"> </w:t>
      </w:r>
      <w:r>
        <w:rPr>
          <w:spacing w:val="-2"/>
          <w:sz w:val="18"/>
        </w:rPr>
        <w:t>site.</w:t>
      </w:r>
    </w:p>
    <w:p w14:paraId="37BBE5E4" w14:textId="77777777" w:rsidR="004A042E" w:rsidRDefault="004A042E">
      <w:pPr>
        <w:pStyle w:val="BodyText"/>
        <w:spacing w:before="199"/>
        <w:rPr>
          <w:sz w:val="18"/>
        </w:rPr>
      </w:pPr>
    </w:p>
    <w:p w14:paraId="3E6F3A2A" w14:textId="77777777" w:rsidR="004A042E" w:rsidRDefault="00620D4B">
      <w:pPr>
        <w:pStyle w:val="BodyText"/>
        <w:spacing w:before="1"/>
        <w:ind w:left="200" w:right="722"/>
      </w:pPr>
      <w:r>
        <w:t>Events of application site pruritus and pain were mild to moderate in severity, transient in nature</w:t>
      </w:r>
      <w:r>
        <w:rPr>
          <w:spacing w:val="-2"/>
        </w:rPr>
        <w:t xml:space="preserve"> </w:t>
      </w:r>
      <w:r>
        <w:t>(mostly</w:t>
      </w:r>
      <w:r>
        <w:rPr>
          <w:spacing w:val="-3"/>
        </w:rPr>
        <w:t xml:space="preserve"> </w:t>
      </w:r>
      <w:r>
        <w:t>occurring</w:t>
      </w:r>
      <w:r>
        <w:rPr>
          <w:spacing w:val="-3"/>
        </w:rPr>
        <w:t xml:space="preserve"> </w:t>
      </w:r>
      <w:r>
        <w:t>during</w:t>
      </w:r>
      <w:r>
        <w:rPr>
          <w:spacing w:val="-1"/>
        </w:rPr>
        <w:t xml:space="preserve"> </w:t>
      </w:r>
      <w:r>
        <w:t>the</w:t>
      </w:r>
      <w:r>
        <w:rPr>
          <w:spacing w:val="-2"/>
        </w:rPr>
        <w:t xml:space="preserve"> </w:t>
      </w:r>
      <w:r>
        <w:t>first</w:t>
      </w:r>
      <w:r>
        <w:rPr>
          <w:spacing w:val="-2"/>
        </w:rPr>
        <w:t xml:space="preserve"> </w:t>
      </w:r>
      <w:r>
        <w:t>10</w:t>
      </w:r>
      <w:r>
        <w:rPr>
          <w:spacing w:val="-2"/>
        </w:rPr>
        <w:t xml:space="preserve"> </w:t>
      </w:r>
      <w:r>
        <w:t>days</w:t>
      </w:r>
      <w:r>
        <w:rPr>
          <w:spacing w:val="-3"/>
        </w:rPr>
        <w:t xml:space="preserve"> </w:t>
      </w:r>
      <w:r>
        <w:t>since</w:t>
      </w:r>
      <w:r>
        <w:rPr>
          <w:spacing w:val="-2"/>
        </w:rPr>
        <w:t xml:space="preserve"> </w:t>
      </w:r>
      <w:r>
        <w:t>the</w:t>
      </w:r>
      <w:r>
        <w:rPr>
          <w:spacing w:val="-4"/>
        </w:rPr>
        <w:t xml:space="preserve"> </w:t>
      </w:r>
      <w:r>
        <w:t>start</w:t>
      </w:r>
      <w:r>
        <w:rPr>
          <w:spacing w:val="-2"/>
        </w:rPr>
        <w:t xml:space="preserve"> </w:t>
      </w:r>
      <w:r>
        <w:t>of</w:t>
      </w:r>
      <w:r>
        <w:rPr>
          <w:spacing w:val="-2"/>
        </w:rPr>
        <w:t xml:space="preserve"> </w:t>
      </w:r>
      <w:r>
        <w:t>treatment),</w:t>
      </w:r>
      <w:r>
        <w:rPr>
          <w:spacing w:val="-2"/>
        </w:rPr>
        <w:t xml:space="preserve"> </w:t>
      </w:r>
      <w:r>
        <w:t>and</w:t>
      </w:r>
      <w:r>
        <w:rPr>
          <w:spacing w:val="-2"/>
        </w:rPr>
        <w:t xml:space="preserve"> </w:t>
      </w:r>
      <w:r>
        <w:t>the</w:t>
      </w:r>
      <w:r>
        <w:rPr>
          <w:spacing w:val="-2"/>
        </w:rPr>
        <w:t xml:space="preserve"> </w:t>
      </w:r>
      <w:r>
        <w:t>majority did not require treatment.</w:t>
      </w:r>
    </w:p>
    <w:p w14:paraId="4C172B08" w14:textId="77777777" w:rsidR="004A042E" w:rsidRDefault="00620D4B">
      <w:pPr>
        <w:pStyle w:val="BodyText"/>
        <w:spacing w:before="255"/>
        <w:ind w:left="200" w:right="722"/>
      </w:pPr>
      <w:r>
        <w:t>No</w:t>
      </w:r>
      <w:r>
        <w:rPr>
          <w:spacing w:val="-3"/>
        </w:rPr>
        <w:t xml:space="preserve"> </w:t>
      </w:r>
      <w:r>
        <w:t>additional</w:t>
      </w:r>
      <w:r>
        <w:rPr>
          <w:spacing w:val="-3"/>
        </w:rPr>
        <w:t xml:space="preserve"> </w:t>
      </w:r>
      <w:r>
        <w:t>local</w:t>
      </w:r>
      <w:r>
        <w:rPr>
          <w:spacing w:val="-3"/>
        </w:rPr>
        <w:t xml:space="preserve"> </w:t>
      </w:r>
      <w:r>
        <w:t>adverse</w:t>
      </w:r>
      <w:r>
        <w:rPr>
          <w:spacing w:val="-3"/>
        </w:rPr>
        <w:t xml:space="preserve"> </w:t>
      </w:r>
      <w:r>
        <w:t>reactions</w:t>
      </w:r>
      <w:r>
        <w:rPr>
          <w:spacing w:val="-2"/>
        </w:rPr>
        <w:t xml:space="preserve"> </w:t>
      </w:r>
      <w:r>
        <w:t>were</w:t>
      </w:r>
      <w:r>
        <w:rPr>
          <w:spacing w:val="-3"/>
        </w:rPr>
        <w:t xml:space="preserve"> </w:t>
      </w:r>
      <w:r>
        <w:t>reported</w:t>
      </w:r>
      <w:r>
        <w:rPr>
          <w:spacing w:val="-5"/>
        </w:rPr>
        <w:t xml:space="preserve"> </w:t>
      </w:r>
      <w:r>
        <w:t>in</w:t>
      </w:r>
      <w:r>
        <w:rPr>
          <w:spacing w:val="-4"/>
        </w:rPr>
        <w:t xml:space="preserve"> </w:t>
      </w:r>
      <w:r>
        <w:t>patients</w:t>
      </w:r>
      <w:r>
        <w:rPr>
          <w:spacing w:val="-2"/>
        </w:rPr>
        <w:t xml:space="preserve"> </w:t>
      </w:r>
      <w:r>
        <w:t>who</w:t>
      </w:r>
      <w:r>
        <w:rPr>
          <w:spacing w:val="-5"/>
        </w:rPr>
        <w:t xml:space="preserve"> </w:t>
      </w:r>
      <w:r>
        <w:t>maintained</w:t>
      </w:r>
      <w:r>
        <w:rPr>
          <w:spacing w:val="-3"/>
        </w:rPr>
        <w:t xml:space="preserve"> </w:t>
      </w:r>
      <w:r>
        <w:t>complete clearance through a 12-month follow-up period.</w:t>
      </w:r>
    </w:p>
    <w:p w14:paraId="2FDAC094" w14:textId="77777777" w:rsidR="004A042E" w:rsidRDefault="00620D4B">
      <w:pPr>
        <w:pStyle w:val="BodyText"/>
        <w:spacing w:before="255"/>
        <w:ind w:left="200"/>
      </w:pPr>
      <w:r>
        <w:rPr>
          <w:u w:val="single"/>
        </w:rPr>
        <w:t>Local</w:t>
      </w:r>
      <w:r>
        <w:rPr>
          <w:spacing w:val="-2"/>
          <w:u w:val="single"/>
        </w:rPr>
        <w:t xml:space="preserve"> </w:t>
      </w:r>
      <w:r>
        <w:rPr>
          <w:u w:val="single"/>
        </w:rPr>
        <w:t>skin</w:t>
      </w:r>
      <w:r>
        <w:rPr>
          <w:spacing w:val="-2"/>
          <w:u w:val="single"/>
        </w:rPr>
        <w:t xml:space="preserve"> reactions</w:t>
      </w:r>
    </w:p>
    <w:p w14:paraId="761AAC1A" w14:textId="77777777" w:rsidR="004A042E" w:rsidRDefault="004A042E">
      <w:pPr>
        <w:pStyle w:val="BodyText"/>
      </w:pPr>
    </w:p>
    <w:p w14:paraId="78496671" w14:textId="77777777" w:rsidR="004A042E" w:rsidRDefault="00620D4B">
      <w:pPr>
        <w:pStyle w:val="BodyText"/>
        <w:ind w:left="200" w:right="704"/>
      </w:pPr>
      <w:r>
        <w:t>Local</w:t>
      </w:r>
      <w:r>
        <w:rPr>
          <w:spacing w:val="-2"/>
        </w:rPr>
        <w:t xml:space="preserve"> </w:t>
      </w:r>
      <w:r>
        <w:t>skin</w:t>
      </w:r>
      <w:r>
        <w:rPr>
          <w:spacing w:val="-3"/>
        </w:rPr>
        <w:t xml:space="preserve"> </w:t>
      </w:r>
      <w:r>
        <w:t>reactions</w:t>
      </w:r>
      <w:r>
        <w:rPr>
          <w:spacing w:val="-1"/>
        </w:rPr>
        <w:t xml:space="preserve"> </w:t>
      </w:r>
      <w:r>
        <w:t>were</w:t>
      </w:r>
      <w:r>
        <w:rPr>
          <w:spacing w:val="-2"/>
        </w:rPr>
        <w:t xml:space="preserve"> </w:t>
      </w:r>
      <w:r>
        <w:t>assessed</w:t>
      </w:r>
      <w:r>
        <w:rPr>
          <w:spacing w:val="-2"/>
        </w:rPr>
        <w:t xml:space="preserve"> </w:t>
      </w:r>
      <w:r>
        <w:t>by</w:t>
      </w:r>
      <w:r>
        <w:rPr>
          <w:spacing w:val="-3"/>
        </w:rPr>
        <w:t xml:space="preserve"> </w:t>
      </w:r>
      <w:r>
        <w:t>the</w:t>
      </w:r>
      <w:r>
        <w:rPr>
          <w:spacing w:val="-4"/>
        </w:rPr>
        <w:t xml:space="preserve"> </w:t>
      </w:r>
      <w:r>
        <w:t>investigators</w:t>
      </w:r>
      <w:r>
        <w:rPr>
          <w:spacing w:val="-1"/>
        </w:rPr>
        <w:t xml:space="preserve"> </w:t>
      </w:r>
      <w:r>
        <w:t>using</w:t>
      </w:r>
      <w:r>
        <w:rPr>
          <w:spacing w:val="-1"/>
        </w:rPr>
        <w:t xml:space="preserve"> </w:t>
      </w:r>
      <w:r>
        <w:t>a</w:t>
      </w:r>
      <w:r>
        <w:rPr>
          <w:spacing w:val="-1"/>
        </w:rPr>
        <w:t xml:space="preserve"> </w:t>
      </w:r>
      <w:r>
        <w:t>grading</w:t>
      </w:r>
      <w:r>
        <w:rPr>
          <w:spacing w:val="-1"/>
        </w:rPr>
        <w:t xml:space="preserve"> </w:t>
      </w:r>
      <w:r>
        <w:t>scale</w:t>
      </w:r>
      <w:r>
        <w:rPr>
          <w:spacing w:val="-2"/>
        </w:rPr>
        <w:t xml:space="preserve"> </w:t>
      </w:r>
      <w:r>
        <w:t>of</w:t>
      </w:r>
      <w:r>
        <w:rPr>
          <w:spacing w:val="-2"/>
        </w:rPr>
        <w:t xml:space="preserve"> </w:t>
      </w:r>
      <w:r>
        <w:t>0</w:t>
      </w:r>
      <w:r>
        <w:rPr>
          <w:spacing w:val="-2"/>
        </w:rPr>
        <w:t xml:space="preserve"> </w:t>
      </w:r>
      <w:r>
        <w:t>=</w:t>
      </w:r>
      <w:r>
        <w:rPr>
          <w:spacing w:val="-2"/>
        </w:rPr>
        <w:t xml:space="preserve"> </w:t>
      </w:r>
      <w:r>
        <w:t>absent,</w:t>
      </w:r>
      <w:r>
        <w:rPr>
          <w:spacing w:val="-4"/>
        </w:rPr>
        <w:t xml:space="preserve"> </w:t>
      </w:r>
      <w:r>
        <w:t>1</w:t>
      </w:r>
      <w:r>
        <w:rPr>
          <w:spacing w:val="-2"/>
        </w:rPr>
        <w:t xml:space="preserve"> </w:t>
      </w:r>
      <w:r>
        <w:t xml:space="preserve">= mild (slightly, barely perceptible), 2 = moderate (distinct presence), and 3 = severe (marked, </w:t>
      </w:r>
      <w:r>
        <w:rPr>
          <w:spacing w:val="-2"/>
        </w:rPr>
        <w:t>intense).</w:t>
      </w:r>
    </w:p>
    <w:p w14:paraId="32EBE6C7" w14:textId="77777777" w:rsidR="004A042E" w:rsidRDefault="004A042E">
      <w:pPr>
        <w:pStyle w:val="BodyText"/>
        <w:spacing w:before="39"/>
      </w:pPr>
    </w:p>
    <w:p w14:paraId="1F011F29" w14:textId="77777777" w:rsidR="004A042E" w:rsidRDefault="00620D4B">
      <w:pPr>
        <w:pStyle w:val="BodyText"/>
        <w:ind w:left="200" w:right="790"/>
      </w:pPr>
      <w:r>
        <w:t>Most local skin reactions were transient and mild to moderate in severity. Following the application</w:t>
      </w:r>
      <w:r>
        <w:rPr>
          <w:spacing w:val="-3"/>
        </w:rPr>
        <w:t xml:space="preserve"> </w:t>
      </w:r>
      <w:r>
        <w:t>of</w:t>
      </w:r>
      <w:r>
        <w:rPr>
          <w:spacing w:val="-2"/>
        </w:rPr>
        <w:t xml:space="preserve"> </w:t>
      </w:r>
      <w:proofErr w:type="spellStart"/>
      <w:r>
        <w:t>tirbanibulin</w:t>
      </w:r>
      <w:proofErr w:type="spellEnd"/>
      <w:r>
        <w:rPr>
          <w:spacing w:val="-3"/>
        </w:rPr>
        <w:t xml:space="preserve"> </w:t>
      </w:r>
      <w:r>
        <w:t>ointment,</w:t>
      </w:r>
      <w:r>
        <w:rPr>
          <w:spacing w:val="-2"/>
        </w:rPr>
        <w:t xml:space="preserve"> </w:t>
      </w:r>
      <w:r>
        <w:t>the</w:t>
      </w:r>
      <w:r>
        <w:rPr>
          <w:spacing w:val="-2"/>
        </w:rPr>
        <w:t xml:space="preserve"> </w:t>
      </w:r>
      <w:r>
        <w:t>incidences</w:t>
      </w:r>
      <w:r>
        <w:rPr>
          <w:spacing w:val="-1"/>
        </w:rPr>
        <w:t xml:space="preserve"> </w:t>
      </w:r>
      <w:r>
        <w:t>of</w:t>
      </w:r>
      <w:r>
        <w:rPr>
          <w:spacing w:val="-2"/>
        </w:rPr>
        <w:t xml:space="preserve"> </w:t>
      </w:r>
      <w:r>
        <w:t>local</w:t>
      </w:r>
      <w:r>
        <w:rPr>
          <w:spacing w:val="-4"/>
        </w:rPr>
        <w:t xml:space="preserve"> </w:t>
      </w:r>
      <w:r>
        <w:t>skin</w:t>
      </w:r>
      <w:r>
        <w:rPr>
          <w:spacing w:val="-3"/>
        </w:rPr>
        <w:t xml:space="preserve"> </w:t>
      </w:r>
      <w:r>
        <w:t>reactions</w:t>
      </w:r>
      <w:r>
        <w:rPr>
          <w:spacing w:val="-1"/>
        </w:rPr>
        <w:t xml:space="preserve"> </w:t>
      </w:r>
      <w:r>
        <w:t>with</w:t>
      </w:r>
      <w:r>
        <w:rPr>
          <w:spacing w:val="-1"/>
        </w:rPr>
        <w:t xml:space="preserve"> </w:t>
      </w:r>
      <w:r>
        <w:t>a</w:t>
      </w:r>
      <w:r>
        <w:rPr>
          <w:spacing w:val="-2"/>
        </w:rPr>
        <w:t xml:space="preserve"> </w:t>
      </w:r>
      <w:r>
        <w:t>severity</w:t>
      </w:r>
      <w:r>
        <w:rPr>
          <w:spacing w:val="-5"/>
        </w:rPr>
        <w:t xml:space="preserve"> </w:t>
      </w:r>
      <w:r>
        <w:t>grade greater than baseline were erythema (91%), flaking/scaling (82%), crusting (46%), swelling (39%), erosion/ulceration (12%), and vesiculation/pustulation (8%). Severe local skin reactions occurred at an overall incidence of 13%. Severe local skin reactions that occurred at an incidence &gt;1% were flaking/scaling (9%), erythema (6%), and crusting (2%). None of the local skin reactions required treatment.</w:t>
      </w:r>
    </w:p>
    <w:p w14:paraId="09152A96" w14:textId="77777777" w:rsidR="004A042E" w:rsidRDefault="004A042E">
      <w:pPr>
        <w:pStyle w:val="BodyText"/>
        <w:spacing w:before="41"/>
      </w:pPr>
    </w:p>
    <w:p w14:paraId="0C0F62EF" w14:textId="77777777" w:rsidR="004A042E" w:rsidRDefault="00620D4B">
      <w:pPr>
        <w:pStyle w:val="BodyText"/>
        <w:spacing w:line="273" w:lineRule="auto"/>
        <w:ind w:left="200" w:right="704"/>
      </w:pPr>
      <w:r>
        <w:t>The</w:t>
      </w:r>
      <w:r>
        <w:rPr>
          <w:spacing w:val="-3"/>
        </w:rPr>
        <w:t xml:space="preserve"> </w:t>
      </w:r>
      <w:r>
        <w:t>percentages</w:t>
      </w:r>
      <w:r>
        <w:rPr>
          <w:spacing w:val="-2"/>
        </w:rPr>
        <w:t xml:space="preserve"> </w:t>
      </w:r>
      <w:r>
        <w:t>of</w:t>
      </w:r>
      <w:r>
        <w:rPr>
          <w:spacing w:val="-5"/>
        </w:rPr>
        <w:t xml:space="preserve"> </w:t>
      </w:r>
      <w:r>
        <w:t>subjects</w:t>
      </w:r>
      <w:r>
        <w:rPr>
          <w:spacing w:val="-2"/>
        </w:rPr>
        <w:t xml:space="preserve"> </w:t>
      </w:r>
      <w:r>
        <w:t>with</w:t>
      </w:r>
      <w:r>
        <w:rPr>
          <w:spacing w:val="-2"/>
        </w:rPr>
        <w:t xml:space="preserve"> </w:t>
      </w:r>
      <w:r>
        <w:t>the</w:t>
      </w:r>
      <w:r>
        <w:rPr>
          <w:spacing w:val="-3"/>
        </w:rPr>
        <w:t xml:space="preserve"> </w:t>
      </w:r>
      <w:r>
        <w:t>maximal</w:t>
      </w:r>
      <w:r>
        <w:rPr>
          <w:spacing w:val="-3"/>
        </w:rPr>
        <w:t xml:space="preserve"> </w:t>
      </w:r>
      <w:r>
        <w:t>post-baseline</w:t>
      </w:r>
      <w:r>
        <w:rPr>
          <w:spacing w:val="-3"/>
        </w:rPr>
        <w:t xml:space="preserve"> </w:t>
      </w:r>
      <w:r>
        <w:t>grades</w:t>
      </w:r>
      <w:r>
        <w:rPr>
          <w:spacing w:val="-2"/>
        </w:rPr>
        <w:t xml:space="preserve"> </w:t>
      </w:r>
      <w:r>
        <w:t>for</w:t>
      </w:r>
      <w:r>
        <w:rPr>
          <w:spacing w:val="-3"/>
        </w:rPr>
        <w:t xml:space="preserve"> </w:t>
      </w:r>
      <w:r>
        <w:t>each</w:t>
      </w:r>
      <w:r>
        <w:rPr>
          <w:spacing w:val="-2"/>
        </w:rPr>
        <w:t xml:space="preserve"> </w:t>
      </w:r>
      <w:r>
        <w:t>local</w:t>
      </w:r>
      <w:r>
        <w:rPr>
          <w:spacing w:val="-5"/>
        </w:rPr>
        <w:t xml:space="preserve"> </w:t>
      </w:r>
      <w:r>
        <w:t>skin</w:t>
      </w:r>
      <w:r>
        <w:rPr>
          <w:spacing w:val="-4"/>
        </w:rPr>
        <w:t xml:space="preserve"> </w:t>
      </w:r>
      <w:r>
        <w:t>reaction greater than baseline by treatment group are provided in Table 2.</w:t>
      </w:r>
    </w:p>
    <w:p w14:paraId="45532545" w14:textId="77777777" w:rsidR="004A042E" w:rsidRDefault="004A042E">
      <w:pPr>
        <w:spacing w:line="273" w:lineRule="auto"/>
        <w:sectPr w:rsidR="004A042E">
          <w:pgSz w:w="11910" w:h="16840"/>
          <w:pgMar w:top="1340" w:right="720" w:bottom="940" w:left="1240" w:header="0" w:footer="745" w:gutter="0"/>
          <w:cols w:space="720"/>
        </w:sectPr>
      </w:pPr>
    </w:p>
    <w:p w14:paraId="21C9959F" w14:textId="77777777" w:rsidR="004A042E" w:rsidRDefault="00620D4B">
      <w:pPr>
        <w:pStyle w:val="Heading3"/>
        <w:spacing w:before="83" w:line="276" w:lineRule="auto"/>
        <w:ind w:right="722"/>
      </w:pPr>
      <w:bookmarkStart w:id="31" w:name="Dermal_Safety_Studies"/>
      <w:bookmarkEnd w:id="31"/>
      <w:r>
        <w:lastRenderedPageBreak/>
        <w:t>Table</w:t>
      </w:r>
      <w:r>
        <w:rPr>
          <w:spacing w:val="-2"/>
        </w:rPr>
        <w:t xml:space="preserve"> </w:t>
      </w:r>
      <w:r>
        <w:t>2.</w:t>
      </w:r>
      <w:r>
        <w:rPr>
          <w:spacing w:val="40"/>
        </w:rPr>
        <w:t xml:space="preserve"> </w:t>
      </w:r>
      <w:r>
        <w:t>Investigator</w:t>
      </w:r>
      <w:r>
        <w:rPr>
          <w:spacing w:val="-3"/>
        </w:rPr>
        <w:t xml:space="preserve"> </w:t>
      </w:r>
      <w:r>
        <w:t>Assessment</w:t>
      </w:r>
      <w:r>
        <w:rPr>
          <w:spacing w:val="-1"/>
        </w:rPr>
        <w:t xml:space="preserve"> </w:t>
      </w:r>
      <w:r>
        <w:t>of</w:t>
      </w:r>
      <w:r>
        <w:rPr>
          <w:spacing w:val="-2"/>
        </w:rPr>
        <w:t xml:space="preserve"> </w:t>
      </w:r>
      <w:r>
        <w:t>Maximal</w:t>
      </w:r>
      <w:r>
        <w:rPr>
          <w:spacing w:val="-5"/>
        </w:rPr>
        <w:t xml:space="preserve"> </w:t>
      </w:r>
      <w:r>
        <w:t>Post-Baseline</w:t>
      </w:r>
      <w:r>
        <w:rPr>
          <w:spacing w:val="-2"/>
        </w:rPr>
        <w:t xml:space="preserve"> </w:t>
      </w:r>
      <w:r>
        <w:t>Local</w:t>
      </w:r>
      <w:r>
        <w:rPr>
          <w:spacing w:val="-3"/>
        </w:rPr>
        <w:t xml:space="preserve"> </w:t>
      </w:r>
      <w:r>
        <w:t>Skin</w:t>
      </w:r>
      <w:r>
        <w:rPr>
          <w:spacing w:val="-1"/>
        </w:rPr>
        <w:t xml:space="preserve"> </w:t>
      </w:r>
      <w:r>
        <w:t>Reactions</w:t>
      </w:r>
      <w:r>
        <w:rPr>
          <w:spacing w:val="-5"/>
        </w:rPr>
        <w:t xml:space="preserve"> </w:t>
      </w:r>
      <w:r>
        <w:t>Greater Than Baseline in the Treatment Area (face or scalp) - Pooled Data from Two Controlled Clinical Phase 3 Trials</w:t>
      </w:r>
    </w:p>
    <w:p w14:paraId="4D7DA829" w14:textId="77777777" w:rsidR="004A042E" w:rsidRDefault="004A042E">
      <w:pPr>
        <w:pStyle w:val="BodyText"/>
        <w:spacing w:before="1" w:after="1"/>
        <w:rPr>
          <w:b/>
          <w:sz w:val="10"/>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269"/>
        <w:gridCol w:w="1259"/>
        <w:gridCol w:w="1297"/>
        <w:gridCol w:w="1273"/>
        <w:gridCol w:w="1386"/>
        <w:gridCol w:w="1163"/>
      </w:tblGrid>
      <w:tr w:rsidR="004A042E" w14:paraId="4A1A5C21" w14:textId="77777777">
        <w:trPr>
          <w:trHeight w:val="515"/>
        </w:trPr>
        <w:tc>
          <w:tcPr>
            <w:tcW w:w="1699" w:type="dxa"/>
          </w:tcPr>
          <w:p w14:paraId="68A91DF6" w14:textId="77777777" w:rsidR="004A042E" w:rsidRDefault="004A042E">
            <w:pPr>
              <w:pStyle w:val="TableParagraph"/>
              <w:jc w:val="left"/>
              <w:rPr>
                <w:rFonts w:ascii="Times New Roman"/>
                <w:sz w:val="20"/>
              </w:rPr>
            </w:pPr>
          </w:p>
        </w:tc>
        <w:tc>
          <w:tcPr>
            <w:tcW w:w="3825" w:type="dxa"/>
            <w:gridSpan w:val="3"/>
          </w:tcPr>
          <w:p w14:paraId="3AEF43E1" w14:textId="77777777" w:rsidR="004A042E" w:rsidRDefault="00620D4B">
            <w:pPr>
              <w:pStyle w:val="TableParagraph"/>
              <w:spacing w:before="4" w:line="242" w:lineRule="auto"/>
              <w:ind w:left="1322" w:right="1578"/>
              <w:rPr>
                <w:b/>
                <w:sz w:val="20"/>
              </w:rPr>
            </w:pPr>
            <w:r>
              <w:rPr>
                <w:b/>
                <w:spacing w:val="-2"/>
                <w:sz w:val="20"/>
              </w:rPr>
              <w:t>ONAKTA</w:t>
            </w:r>
            <w:r>
              <w:rPr>
                <w:b/>
                <w:spacing w:val="-2"/>
                <w:position w:val="5"/>
                <w:sz w:val="13"/>
              </w:rPr>
              <w:t>®</w:t>
            </w:r>
            <w:r>
              <w:rPr>
                <w:b/>
                <w:spacing w:val="40"/>
                <w:position w:val="5"/>
                <w:sz w:val="13"/>
              </w:rPr>
              <w:t xml:space="preserve"> </w:t>
            </w:r>
            <w:r>
              <w:rPr>
                <w:b/>
                <w:sz w:val="20"/>
              </w:rPr>
              <w:t>N=</w:t>
            </w:r>
            <w:r>
              <w:rPr>
                <w:b/>
                <w:spacing w:val="-1"/>
                <w:sz w:val="20"/>
              </w:rPr>
              <w:t xml:space="preserve"> </w:t>
            </w:r>
            <w:r>
              <w:rPr>
                <w:b/>
                <w:sz w:val="20"/>
              </w:rPr>
              <w:t>353</w:t>
            </w:r>
          </w:p>
        </w:tc>
        <w:tc>
          <w:tcPr>
            <w:tcW w:w="3822" w:type="dxa"/>
            <w:gridSpan w:val="3"/>
          </w:tcPr>
          <w:p w14:paraId="080BDC98" w14:textId="77777777" w:rsidR="004A042E" w:rsidRDefault="00620D4B">
            <w:pPr>
              <w:pStyle w:val="TableParagraph"/>
              <w:spacing w:before="4" w:line="242" w:lineRule="auto"/>
              <w:ind w:left="1565" w:right="1546" w:firstLine="2"/>
              <w:rPr>
                <w:b/>
                <w:sz w:val="20"/>
              </w:rPr>
            </w:pPr>
            <w:r>
              <w:rPr>
                <w:b/>
                <w:spacing w:val="-2"/>
                <w:sz w:val="20"/>
              </w:rPr>
              <w:t xml:space="preserve">Vehicle </w:t>
            </w:r>
            <w:r>
              <w:rPr>
                <w:b/>
                <w:sz w:val="20"/>
              </w:rPr>
              <w:t>N</w:t>
            </w:r>
            <w:r>
              <w:rPr>
                <w:b/>
                <w:spacing w:val="-4"/>
                <w:sz w:val="20"/>
              </w:rPr>
              <w:t xml:space="preserve"> </w:t>
            </w:r>
            <w:r>
              <w:rPr>
                <w:b/>
                <w:sz w:val="20"/>
              </w:rPr>
              <w:t xml:space="preserve">= </w:t>
            </w:r>
            <w:r>
              <w:rPr>
                <w:b/>
                <w:spacing w:val="-5"/>
                <w:sz w:val="20"/>
              </w:rPr>
              <w:t>349</w:t>
            </w:r>
          </w:p>
        </w:tc>
      </w:tr>
      <w:tr w:rsidR="004A042E" w14:paraId="144C42A4" w14:textId="77777777">
        <w:trPr>
          <w:trHeight w:val="611"/>
        </w:trPr>
        <w:tc>
          <w:tcPr>
            <w:tcW w:w="1699" w:type="dxa"/>
          </w:tcPr>
          <w:p w14:paraId="704D3E91" w14:textId="77777777" w:rsidR="004A042E" w:rsidRDefault="00620D4B">
            <w:pPr>
              <w:pStyle w:val="TableParagraph"/>
              <w:spacing w:before="59" w:line="256" w:lineRule="auto"/>
              <w:ind w:left="112" w:right="633"/>
              <w:jc w:val="left"/>
              <w:rPr>
                <w:b/>
                <w:sz w:val="20"/>
              </w:rPr>
            </w:pPr>
            <w:r>
              <w:rPr>
                <w:b/>
                <w:sz w:val="20"/>
              </w:rPr>
              <w:t>Local</w:t>
            </w:r>
            <w:r>
              <w:rPr>
                <w:b/>
                <w:spacing w:val="-12"/>
                <w:sz w:val="20"/>
              </w:rPr>
              <w:t xml:space="preserve"> </w:t>
            </w:r>
            <w:r>
              <w:rPr>
                <w:b/>
                <w:sz w:val="20"/>
              </w:rPr>
              <w:t xml:space="preserve">Skin </w:t>
            </w:r>
            <w:r>
              <w:rPr>
                <w:b/>
                <w:spacing w:val="-2"/>
                <w:sz w:val="20"/>
              </w:rPr>
              <w:t>Reactions</w:t>
            </w:r>
          </w:p>
        </w:tc>
        <w:tc>
          <w:tcPr>
            <w:tcW w:w="1269" w:type="dxa"/>
          </w:tcPr>
          <w:p w14:paraId="5E66460C" w14:textId="77777777" w:rsidR="004A042E" w:rsidRDefault="00620D4B">
            <w:pPr>
              <w:pStyle w:val="TableParagraph"/>
              <w:spacing w:before="57"/>
              <w:ind w:left="371" w:right="363" w:firstLine="55"/>
              <w:jc w:val="left"/>
              <w:rPr>
                <w:b/>
                <w:sz w:val="20"/>
              </w:rPr>
            </w:pPr>
            <w:r>
              <w:rPr>
                <w:b/>
                <w:spacing w:val="-4"/>
                <w:sz w:val="20"/>
              </w:rPr>
              <w:t>Mild</w:t>
            </w:r>
            <w:r>
              <w:rPr>
                <w:b/>
                <w:sz w:val="20"/>
              </w:rPr>
              <w:t xml:space="preserve"> n</w:t>
            </w:r>
            <w:r>
              <w:rPr>
                <w:b/>
                <w:spacing w:val="-4"/>
                <w:sz w:val="20"/>
              </w:rPr>
              <w:t xml:space="preserve"> </w:t>
            </w:r>
            <w:r>
              <w:rPr>
                <w:b/>
                <w:spacing w:val="-5"/>
                <w:sz w:val="20"/>
              </w:rPr>
              <w:t>(%)</w:t>
            </w:r>
          </w:p>
        </w:tc>
        <w:tc>
          <w:tcPr>
            <w:tcW w:w="1259" w:type="dxa"/>
          </w:tcPr>
          <w:p w14:paraId="149A207D" w14:textId="77777777" w:rsidR="004A042E" w:rsidRDefault="00620D4B">
            <w:pPr>
              <w:pStyle w:val="TableParagraph"/>
              <w:spacing w:before="57"/>
              <w:ind w:left="372" w:right="175" w:hanging="188"/>
              <w:jc w:val="left"/>
              <w:rPr>
                <w:b/>
                <w:sz w:val="20"/>
              </w:rPr>
            </w:pPr>
            <w:r>
              <w:rPr>
                <w:b/>
                <w:spacing w:val="-2"/>
                <w:sz w:val="20"/>
              </w:rPr>
              <w:t xml:space="preserve">Moderate </w:t>
            </w:r>
            <w:r>
              <w:rPr>
                <w:b/>
                <w:sz w:val="20"/>
              </w:rPr>
              <w:t>n</w:t>
            </w:r>
            <w:r>
              <w:rPr>
                <w:b/>
                <w:spacing w:val="-1"/>
                <w:sz w:val="20"/>
              </w:rPr>
              <w:t xml:space="preserve"> </w:t>
            </w:r>
            <w:r>
              <w:rPr>
                <w:b/>
                <w:sz w:val="20"/>
              </w:rPr>
              <w:t>(%)</w:t>
            </w:r>
          </w:p>
        </w:tc>
        <w:tc>
          <w:tcPr>
            <w:tcW w:w="1297" w:type="dxa"/>
          </w:tcPr>
          <w:p w14:paraId="77DD24FD" w14:textId="77777777" w:rsidR="004A042E" w:rsidRDefault="00620D4B">
            <w:pPr>
              <w:pStyle w:val="TableParagraph"/>
              <w:spacing w:before="57"/>
              <w:ind w:left="390" w:right="328" w:hanging="51"/>
              <w:jc w:val="left"/>
              <w:rPr>
                <w:b/>
                <w:sz w:val="20"/>
              </w:rPr>
            </w:pPr>
            <w:r>
              <w:rPr>
                <w:b/>
                <w:spacing w:val="-2"/>
                <w:sz w:val="20"/>
              </w:rPr>
              <w:t xml:space="preserve">Severe </w:t>
            </w:r>
            <w:r>
              <w:rPr>
                <w:b/>
                <w:sz w:val="20"/>
              </w:rPr>
              <w:t>n</w:t>
            </w:r>
            <w:r>
              <w:rPr>
                <w:b/>
                <w:spacing w:val="-1"/>
                <w:sz w:val="20"/>
              </w:rPr>
              <w:t xml:space="preserve"> </w:t>
            </w:r>
            <w:r>
              <w:rPr>
                <w:b/>
                <w:sz w:val="20"/>
              </w:rPr>
              <w:t>(%)</w:t>
            </w:r>
          </w:p>
        </w:tc>
        <w:tc>
          <w:tcPr>
            <w:tcW w:w="1273" w:type="dxa"/>
          </w:tcPr>
          <w:p w14:paraId="79E0E5FB" w14:textId="77777777" w:rsidR="004A042E" w:rsidRDefault="00620D4B">
            <w:pPr>
              <w:pStyle w:val="TableParagraph"/>
              <w:spacing w:before="57"/>
              <w:ind w:left="379" w:right="359" w:firstLine="52"/>
              <w:jc w:val="left"/>
              <w:rPr>
                <w:b/>
                <w:sz w:val="20"/>
              </w:rPr>
            </w:pPr>
            <w:r>
              <w:rPr>
                <w:b/>
                <w:spacing w:val="-4"/>
                <w:sz w:val="20"/>
              </w:rPr>
              <w:t>Mild</w:t>
            </w:r>
            <w:r>
              <w:rPr>
                <w:b/>
                <w:sz w:val="20"/>
              </w:rPr>
              <w:t xml:space="preserve"> n</w:t>
            </w:r>
            <w:r>
              <w:rPr>
                <w:b/>
                <w:spacing w:val="-4"/>
                <w:sz w:val="20"/>
              </w:rPr>
              <w:t xml:space="preserve"> </w:t>
            </w:r>
            <w:r>
              <w:rPr>
                <w:b/>
                <w:spacing w:val="-5"/>
                <w:sz w:val="20"/>
              </w:rPr>
              <w:t>(%)</w:t>
            </w:r>
          </w:p>
        </w:tc>
        <w:tc>
          <w:tcPr>
            <w:tcW w:w="1386" w:type="dxa"/>
          </w:tcPr>
          <w:p w14:paraId="43E3D9ED" w14:textId="77777777" w:rsidR="004A042E" w:rsidRDefault="00620D4B">
            <w:pPr>
              <w:pStyle w:val="TableParagraph"/>
              <w:spacing w:before="57"/>
              <w:ind w:left="374" w:right="233" w:hanging="123"/>
              <w:jc w:val="left"/>
              <w:rPr>
                <w:b/>
                <w:sz w:val="20"/>
              </w:rPr>
            </w:pPr>
            <w:r>
              <w:rPr>
                <w:b/>
                <w:spacing w:val="-2"/>
                <w:sz w:val="20"/>
              </w:rPr>
              <w:t xml:space="preserve">Moderate </w:t>
            </w:r>
            <w:r>
              <w:rPr>
                <w:b/>
                <w:sz w:val="20"/>
              </w:rPr>
              <w:t>n (%)</w:t>
            </w:r>
          </w:p>
        </w:tc>
        <w:tc>
          <w:tcPr>
            <w:tcW w:w="1163" w:type="dxa"/>
          </w:tcPr>
          <w:p w14:paraId="172C29CC" w14:textId="77777777" w:rsidR="004A042E" w:rsidRDefault="00620D4B">
            <w:pPr>
              <w:pStyle w:val="TableParagraph"/>
              <w:spacing w:before="57"/>
              <w:ind w:left="373" w:right="184" w:hanging="32"/>
              <w:jc w:val="left"/>
              <w:rPr>
                <w:b/>
                <w:sz w:val="20"/>
              </w:rPr>
            </w:pPr>
            <w:r>
              <w:rPr>
                <w:b/>
                <w:spacing w:val="-2"/>
                <w:sz w:val="20"/>
              </w:rPr>
              <w:t xml:space="preserve">Severe </w:t>
            </w:r>
            <w:r>
              <w:rPr>
                <w:b/>
                <w:sz w:val="20"/>
              </w:rPr>
              <w:t>n</w:t>
            </w:r>
            <w:r>
              <w:rPr>
                <w:b/>
                <w:spacing w:val="-1"/>
                <w:sz w:val="20"/>
              </w:rPr>
              <w:t xml:space="preserve"> </w:t>
            </w:r>
            <w:r>
              <w:rPr>
                <w:b/>
                <w:sz w:val="20"/>
              </w:rPr>
              <w:t>(%)</w:t>
            </w:r>
          </w:p>
        </w:tc>
      </w:tr>
      <w:tr w:rsidR="004A042E" w14:paraId="69386294" w14:textId="77777777">
        <w:trPr>
          <w:trHeight w:val="359"/>
        </w:trPr>
        <w:tc>
          <w:tcPr>
            <w:tcW w:w="1699" w:type="dxa"/>
          </w:tcPr>
          <w:p w14:paraId="4CA544A6" w14:textId="77777777" w:rsidR="004A042E" w:rsidRDefault="00620D4B">
            <w:pPr>
              <w:pStyle w:val="TableParagraph"/>
              <w:spacing w:before="59"/>
              <w:ind w:left="112"/>
              <w:jc w:val="left"/>
              <w:rPr>
                <w:sz w:val="20"/>
              </w:rPr>
            </w:pPr>
            <w:r>
              <w:rPr>
                <w:spacing w:val="-2"/>
                <w:sz w:val="20"/>
              </w:rPr>
              <w:t>Erythema</w:t>
            </w:r>
          </w:p>
        </w:tc>
        <w:tc>
          <w:tcPr>
            <w:tcW w:w="1269" w:type="dxa"/>
          </w:tcPr>
          <w:p w14:paraId="7B47818C" w14:textId="77777777" w:rsidR="004A042E" w:rsidRDefault="00620D4B">
            <w:pPr>
              <w:pStyle w:val="TableParagraph"/>
              <w:spacing w:before="59"/>
              <w:ind w:left="7"/>
              <w:rPr>
                <w:sz w:val="20"/>
              </w:rPr>
            </w:pPr>
            <w:r>
              <w:rPr>
                <w:sz w:val="20"/>
              </w:rPr>
              <w:t>76</w:t>
            </w:r>
            <w:r>
              <w:rPr>
                <w:spacing w:val="-4"/>
                <w:sz w:val="20"/>
              </w:rPr>
              <w:t xml:space="preserve"> </w:t>
            </w:r>
            <w:r>
              <w:rPr>
                <w:spacing w:val="-2"/>
                <w:sz w:val="20"/>
              </w:rPr>
              <w:t>(22%)</w:t>
            </w:r>
          </w:p>
        </w:tc>
        <w:tc>
          <w:tcPr>
            <w:tcW w:w="1259" w:type="dxa"/>
          </w:tcPr>
          <w:p w14:paraId="0141D19F" w14:textId="77777777" w:rsidR="004A042E" w:rsidRDefault="00620D4B">
            <w:pPr>
              <w:pStyle w:val="TableParagraph"/>
              <w:spacing w:before="59"/>
              <w:ind w:left="9"/>
              <w:rPr>
                <w:sz w:val="20"/>
              </w:rPr>
            </w:pPr>
            <w:r>
              <w:rPr>
                <w:sz w:val="20"/>
              </w:rPr>
              <w:t>223</w:t>
            </w:r>
            <w:r>
              <w:rPr>
                <w:spacing w:val="-5"/>
                <w:sz w:val="20"/>
              </w:rPr>
              <w:t xml:space="preserve"> </w:t>
            </w:r>
            <w:r>
              <w:rPr>
                <w:spacing w:val="-2"/>
                <w:sz w:val="20"/>
              </w:rPr>
              <w:t>(63%)</w:t>
            </w:r>
          </w:p>
        </w:tc>
        <w:tc>
          <w:tcPr>
            <w:tcW w:w="1297" w:type="dxa"/>
          </w:tcPr>
          <w:p w14:paraId="55137AAE" w14:textId="77777777" w:rsidR="004A042E" w:rsidRDefault="00620D4B">
            <w:pPr>
              <w:pStyle w:val="TableParagraph"/>
              <w:spacing w:before="59"/>
              <w:ind w:left="11"/>
              <w:rPr>
                <w:sz w:val="20"/>
              </w:rPr>
            </w:pPr>
            <w:r>
              <w:rPr>
                <w:sz w:val="20"/>
              </w:rPr>
              <w:t>22</w:t>
            </w:r>
            <w:r>
              <w:rPr>
                <w:spacing w:val="-4"/>
                <w:sz w:val="20"/>
              </w:rPr>
              <w:t xml:space="preserve"> (6%)</w:t>
            </w:r>
          </w:p>
        </w:tc>
        <w:tc>
          <w:tcPr>
            <w:tcW w:w="1273" w:type="dxa"/>
          </w:tcPr>
          <w:p w14:paraId="67564EB6" w14:textId="77777777" w:rsidR="004A042E" w:rsidRDefault="00620D4B">
            <w:pPr>
              <w:pStyle w:val="TableParagraph"/>
              <w:spacing w:before="59"/>
              <w:ind w:left="19" w:right="5"/>
              <w:rPr>
                <w:sz w:val="20"/>
              </w:rPr>
            </w:pPr>
            <w:r>
              <w:rPr>
                <w:sz w:val="20"/>
              </w:rPr>
              <w:t>98</w:t>
            </w:r>
            <w:r>
              <w:rPr>
                <w:spacing w:val="-4"/>
                <w:sz w:val="20"/>
              </w:rPr>
              <w:t xml:space="preserve"> </w:t>
            </w:r>
            <w:r>
              <w:rPr>
                <w:spacing w:val="-2"/>
                <w:sz w:val="20"/>
              </w:rPr>
              <w:t>(28%)</w:t>
            </w:r>
          </w:p>
        </w:tc>
        <w:tc>
          <w:tcPr>
            <w:tcW w:w="1386" w:type="dxa"/>
          </w:tcPr>
          <w:p w14:paraId="751677D4" w14:textId="77777777" w:rsidR="004A042E" w:rsidRDefault="00620D4B">
            <w:pPr>
              <w:pStyle w:val="TableParagraph"/>
              <w:spacing w:before="59"/>
              <w:ind w:left="48" w:right="5"/>
              <w:rPr>
                <w:sz w:val="20"/>
              </w:rPr>
            </w:pPr>
            <w:r>
              <w:rPr>
                <w:sz w:val="20"/>
              </w:rPr>
              <w:t>20</w:t>
            </w:r>
            <w:r>
              <w:rPr>
                <w:spacing w:val="-4"/>
                <w:sz w:val="20"/>
              </w:rPr>
              <w:t xml:space="preserve"> (6%)</w:t>
            </w:r>
          </w:p>
        </w:tc>
        <w:tc>
          <w:tcPr>
            <w:tcW w:w="1163" w:type="dxa"/>
          </w:tcPr>
          <w:p w14:paraId="79FFE670" w14:textId="77777777" w:rsidR="004A042E" w:rsidRDefault="00620D4B">
            <w:pPr>
              <w:pStyle w:val="TableParagraph"/>
              <w:spacing w:before="59"/>
              <w:ind w:left="52" w:right="1"/>
              <w:rPr>
                <w:sz w:val="20"/>
              </w:rPr>
            </w:pPr>
            <w:r>
              <w:rPr>
                <w:spacing w:val="-10"/>
                <w:sz w:val="20"/>
              </w:rPr>
              <w:t>0</w:t>
            </w:r>
          </w:p>
        </w:tc>
      </w:tr>
      <w:tr w:rsidR="004A042E" w14:paraId="06FFE918" w14:textId="77777777">
        <w:trPr>
          <w:trHeight w:val="350"/>
        </w:trPr>
        <w:tc>
          <w:tcPr>
            <w:tcW w:w="1699" w:type="dxa"/>
          </w:tcPr>
          <w:p w14:paraId="332AA667" w14:textId="77777777" w:rsidR="004A042E" w:rsidRDefault="00620D4B">
            <w:pPr>
              <w:pStyle w:val="TableParagraph"/>
              <w:spacing w:before="59"/>
              <w:ind w:left="112"/>
              <w:jc w:val="left"/>
              <w:rPr>
                <w:sz w:val="20"/>
              </w:rPr>
            </w:pPr>
            <w:r>
              <w:rPr>
                <w:sz w:val="20"/>
              </w:rPr>
              <w:t>Flaking/</w:t>
            </w:r>
            <w:r>
              <w:rPr>
                <w:spacing w:val="-7"/>
                <w:sz w:val="20"/>
              </w:rPr>
              <w:t xml:space="preserve"> </w:t>
            </w:r>
            <w:r>
              <w:rPr>
                <w:spacing w:val="-2"/>
                <w:sz w:val="20"/>
              </w:rPr>
              <w:t>Scaling</w:t>
            </w:r>
          </w:p>
        </w:tc>
        <w:tc>
          <w:tcPr>
            <w:tcW w:w="1269" w:type="dxa"/>
          </w:tcPr>
          <w:p w14:paraId="063E80B5" w14:textId="77777777" w:rsidR="004A042E" w:rsidRDefault="00620D4B">
            <w:pPr>
              <w:pStyle w:val="TableParagraph"/>
              <w:spacing w:before="59"/>
              <w:ind w:left="7"/>
              <w:rPr>
                <w:sz w:val="20"/>
              </w:rPr>
            </w:pPr>
            <w:r>
              <w:rPr>
                <w:sz w:val="20"/>
              </w:rPr>
              <w:t>92</w:t>
            </w:r>
            <w:r>
              <w:rPr>
                <w:spacing w:val="-4"/>
                <w:sz w:val="20"/>
              </w:rPr>
              <w:t xml:space="preserve"> </w:t>
            </w:r>
            <w:r>
              <w:rPr>
                <w:spacing w:val="-2"/>
                <w:sz w:val="20"/>
              </w:rPr>
              <w:t>(26%)</w:t>
            </w:r>
          </w:p>
        </w:tc>
        <w:tc>
          <w:tcPr>
            <w:tcW w:w="1259" w:type="dxa"/>
          </w:tcPr>
          <w:p w14:paraId="26DC5794" w14:textId="77777777" w:rsidR="004A042E" w:rsidRDefault="00620D4B">
            <w:pPr>
              <w:pStyle w:val="TableParagraph"/>
              <w:spacing w:before="59"/>
              <w:ind w:left="9"/>
              <w:rPr>
                <w:sz w:val="20"/>
              </w:rPr>
            </w:pPr>
            <w:r>
              <w:rPr>
                <w:sz w:val="20"/>
              </w:rPr>
              <w:t>166</w:t>
            </w:r>
            <w:r>
              <w:rPr>
                <w:spacing w:val="-5"/>
                <w:sz w:val="20"/>
              </w:rPr>
              <w:t xml:space="preserve"> </w:t>
            </w:r>
            <w:r>
              <w:rPr>
                <w:spacing w:val="-2"/>
                <w:sz w:val="20"/>
              </w:rPr>
              <w:t>(47%)</w:t>
            </w:r>
          </w:p>
        </w:tc>
        <w:tc>
          <w:tcPr>
            <w:tcW w:w="1297" w:type="dxa"/>
          </w:tcPr>
          <w:p w14:paraId="6E18889A" w14:textId="77777777" w:rsidR="004A042E" w:rsidRDefault="00620D4B">
            <w:pPr>
              <w:pStyle w:val="TableParagraph"/>
              <w:spacing w:before="59"/>
              <w:ind w:left="11"/>
              <w:rPr>
                <w:sz w:val="20"/>
              </w:rPr>
            </w:pPr>
            <w:r>
              <w:rPr>
                <w:sz w:val="20"/>
              </w:rPr>
              <w:t>31</w:t>
            </w:r>
            <w:r>
              <w:rPr>
                <w:spacing w:val="-4"/>
                <w:sz w:val="20"/>
              </w:rPr>
              <w:t xml:space="preserve"> (9%)</w:t>
            </w:r>
          </w:p>
        </w:tc>
        <w:tc>
          <w:tcPr>
            <w:tcW w:w="1273" w:type="dxa"/>
          </w:tcPr>
          <w:p w14:paraId="3E3D72DB" w14:textId="77777777" w:rsidR="004A042E" w:rsidRDefault="00620D4B">
            <w:pPr>
              <w:pStyle w:val="TableParagraph"/>
              <w:spacing w:before="59"/>
              <w:ind w:left="19"/>
              <w:rPr>
                <w:sz w:val="20"/>
              </w:rPr>
            </w:pPr>
            <w:r>
              <w:rPr>
                <w:sz w:val="20"/>
              </w:rPr>
              <w:t>86</w:t>
            </w:r>
            <w:r>
              <w:rPr>
                <w:spacing w:val="-4"/>
                <w:sz w:val="20"/>
              </w:rPr>
              <w:t xml:space="preserve"> </w:t>
            </w:r>
            <w:r>
              <w:rPr>
                <w:spacing w:val="-2"/>
                <w:sz w:val="20"/>
              </w:rPr>
              <w:t>(25%)</w:t>
            </w:r>
          </w:p>
        </w:tc>
        <w:tc>
          <w:tcPr>
            <w:tcW w:w="1386" w:type="dxa"/>
          </w:tcPr>
          <w:p w14:paraId="566C1F96" w14:textId="77777777" w:rsidR="004A042E" w:rsidRDefault="00620D4B">
            <w:pPr>
              <w:pStyle w:val="TableParagraph"/>
              <w:spacing w:before="59"/>
              <w:ind w:left="48" w:right="5"/>
              <w:rPr>
                <w:sz w:val="20"/>
              </w:rPr>
            </w:pPr>
            <w:r>
              <w:rPr>
                <w:sz w:val="20"/>
              </w:rPr>
              <w:t>33</w:t>
            </w:r>
            <w:r>
              <w:rPr>
                <w:spacing w:val="-4"/>
                <w:sz w:val="20"/>
              </w:rPr>
              <w:t xml:space="preserve"> (9%)</w:t>
            </w:r>
          </w:p>
        </w:tc>
        <w:tc>
          <w:tcPr>
            <w:tcW w:w="1163" w:type="dxa"/>
          </w:tcPr>
          <w:p w14:paraId="0D04AA24" w14:textId="77777777" w:rsidR="004A042E" w:rsidRDefault="00620D4B">
            <w:pPr>
              <w:pStyle w:val="TableParagraph"/>
              <w:spacing w:before="59"/>
              <w:ind w:left="52"/>
              <w:rPr>
                <w:sz w:val="20"/>
              </w:rPr>
            </w:pPr>
            <w:r>
              <w:rPr>
                <w:sz w:val="20"/>
              </w:rPr>
              <w:t>1</w:t>
            </w:r>
            <w:r>
              <w:rPr>
                <w:spacing w:val="-3"/>
                <w:sz w:val="20"/>
              </w:rPr>
              <w:t xml:space="preserve"> </w:t>
            </w:r>
            <w:r>
              <w:rPr>
                <w:spacing w:val="-2"/>
                <w:sz w:val="20"/>
              </w:rPr>
              <w:t>(&lt;1%)</w:t>
            </w:r>
          </w:p>
        </w:tc>
      </w:tr>
      <w:tr w:rsidR="004A042E" w14:paraId="591F2C82" w14:textId="77777777">
        <w:trPr>
          <w:trHeight w:val="342"/>
        </w:trPr>
        <w:tc>
          <w:tcPr>
            <w:tcW w:w="1699" w:type="dxa"/>
          </w:tcPr>
          <w:p w14:paraId="229DF22C" w14:textId="77777777" w:rsidR="004A042E" w:rsidRDefault="00620D4B">
            <w:pPr>
              <w:pStyle w:val="TableParagraph"/>
              <w:spacing w:before="59"/>
              <w:ind w:left="112"/>
              <w:jc w:val="left"/>
              <w:rPr>
                <w:sz w:val="20"/>
              </w:rPr>
            </w:pPr>
            <w:r>
              <w:rPr>
                <w:spacing w:val="-2"/>
                <w:sz w:val="20"/>
              </w:rPr>
              <w:t>Crusting</w:t>
            </w:r>
          </w:p>
        </w:tc>
        <w:tc>
          <w:tcPr>
            <w:tcW w:w="1269" w:type="dxa"/>
          </w:tcPr>
          <w:p w14:paraId="20603B28" w14:textId="77777777" w:rsidR="004A042E" w:rsidRDefault="00620D4B">
            <w:pPr>
              <w:pStyle w:val="TableParagraph"/>
              <w:spacing w:before="59"/>
              <w:ind w:left="7"/>
              <w:rPr>
                <w:sz w:val="20"/>
              </w:rPr>
            </w:pPr>
            <w:r>
              <w:rPr>
                <w:sz w:val="20"/>
              </w:rPr>
              <w:t>107</w:t>
            </w:r>
            <w:r>
              <w:rPr>
                <w:spacing w:val="-5"/>
                <w:sz w:val="20"/>
              </w:rPr>
              <w:t xml:space="preserve"> </w:t>
            </w:r>
            <w:r>
              <w:rPr>
                <w:spacing w:val="-2"/>
                <w:sz w:val="20"/>
              </w:rPr>
              <w:t>(30%)</w:t>
            </w:r>
          </w:p>
        </w:tc>
        <w:tc>
          <w:tcPr>
            <w:tcW w:w="1259" w:type="dxa"/>
          </w:tcPr>
          <w:p w14:paraId="26CA37B6" w14:textId="77777777" w:rsidR="004A042E" w:rsidRDefault="00620D4B">
            <w:pPr>
              <w:pStyle w:val="TableParagraph"/>
              <w:spacing w:before="59"/>
              <w:ind w:left="9"/>
              <w:rPr>
                <w:sz w:val="20"/>
              </w:rPr>
            </w:pPr>
            <w:r>
              <w:rPr>
                <w:sz w:val="20"/>
              </w:rPr>
              <w:t>50</w:t>
            </w:r>
            <w:r>
              <w:rPr>
                <w:spacing w:val="-4"/>
                <w:sz w:val="20"/>
              </w:rPr>
              <w:t xml:space="preserve"> </w:t>
            </w:r>
            <w:r>
              <w:rPr>
                <w:spacing w:val="-2"/>
                <w:sz w:val="20"/>
              </w:rPr>
              <w:t>(14%)</w:t>
            </w:r>
          </w:p>
        </w:tc>
        <w:tc>
          <w:tcPr>
            <w:tcW w:w="1297" w:type="dxa"/>
          </w:tcPr>
          <w:p w14:paraId="36C81437" w14:textId="77777777" w:rsidR="004A042E" w:rsidRDefault="00620D4B">
            <w:pPr>
              <w:pStyle w:val="TableParagraph"/>
              <w:spacing w:before="59"/>
              <w:ind w:left="11"/>
              <w:rPr>
                <w:sz w:val="20"/>
              </w:rPr>
            </w:pPr>
            <w:r>
              <w:rPr>
                <w:sz w:val="20"/>
              </w:rPr>
              <w:t>7</w:t>
            </w:r>
            <w:r>
              <w:rPr>
                <w:spacing w:val="-3"/>
                <w:sz w:val="20"/>
              </w:rPr>
              <w:t xml:space="preserve"> </w:t>
            </w:r>
            <w:r>
              <w:rPr>
                <w:spacing w:val="-4"/>
                <w:sz w:val="20"/>
              </w:rPr>
              <w:t>(2%)</w:t>
            </w:r>
          </w:p>
        </w:tc>
        <w:tc>
          <w:tcPr>
            <w:tcW w:w="1273" w:type="dxa"/>
          </w:tcPr>
          <w:p w14:paraId="34BC4651" w14:textId="77777777" w:rsidR="004A042E" w:rsidRDefault="00620D4B">
            <w:pPr>
              <w:pStyle w:val="TableParagraph"/>
              <w:spacing w:before="59"/>
              <w:ind w:left="19" w:right="5"/>
              <w:rPr>
                <w:sz w:val="20"/>
              </w:rPr>
            </w:pPr>
            <w:r>
              <w:rPr>
                <w:sz w:val="20"/>
              </w:rPr>
              <w:t>31</w:t>
            </w:r>
            <w:r>
              <w:rPr>
                <w:spacing w:val="-4"/>
                <w:sz w:val="20"/>
              </w:rPr>
              <w:t xml:space="preserve"> (9%)</w:t>
            </w:r>
          </w:p>
        </w:tc>
        <w:tc>
          <w:tcPr>
            <w:tcW w:w="1386" w:type="dxa"/>
          </w:tcPr>
          <w:p w14:paraId="35E25E14" w14:textId="77777777" w:rsidR="004A042E" w:rsidRDefault="00620D4B">
            <w:pPr>
              <w:pStyle w:val="TableParagraph"/>
              <w:spacing w:before="59"/>
              <w:ind w:left="48"/>
              <w:rPr>
                <w:sz w:val="20"/>
              </w:rPr>
            </w:pPr>
            <w:r>
              <w:rPr>
                <w:sz w:val="20"/>
              </w:rPr>
              <w:t>8</w:t>
            </w:r>
            <w:r>
              <w:rPr>
                <w:spacing w:val="-3"/>
                <w:sz w:val="20"/>
              </w:rPr>
              <w:t xml:space="preserve"> </w:t>
            </w:r>
            <w:r>
              <w:rPr>
                <w:spacing w:val="-4"/>
                <w:sz w:val="20"/>
              </w:rPr>
              <w:t>(2%)</w:t>
            </w:r>
          </w:p>
        </w:tc>
        <w:tc>
          <w:tcPr>
            <w:tcW w:w="1163" w:type="dxa"/>
          </w:tcPr>
          <w:p w14:paraId="483FF823" w14:textId="77777777" w:rsidR="004A042E" w:rsidRDefault="00620D4B">
            <w:pPr>
              <w:pStyle w:val="TableParagraph"/>
              <w:spacing w:before="59"/>
              <w:ind w:left="52" w:right="1"/>
              <w:rPr>
                <w:sz w:val="20"/>
              </w:rPr>
            </w:pPr>
            <w:r>
              <w:rPr>
                <w:spacing w:val="-10"/>
                <w:sz w:val="20"/>
              </w:rPr>
              <w:t>0</w:t>
            </w:r>
          </w:p>
        </w:tc>
      </w:tr>
      <w:tr w:rsidR="004A042E" w14:paraId="3EB1F4D9" w14:textId="77777777">
        <w:trPr>
          <w:trHeight w:val="359"/>
        </w:trPr>
        <w:tc>
          <w:tcPr>
            <w:tcW w:w="1699" w:type="dxa"/>
          </w:tcPr>
          <w:p w14:paraId="1BFB503E" w14:textId="77777777" w:rsidR="004A042E" w:rsidRDefault="00620D4B">
            <w:pPr>
              <w:pStyle w:val="TableParagraph"/>
              <w:spacing w:before="59"/>
              <w:ind w:left="112"/>
              <w:jc w:val="left"/>
              <w:rPr>
                <w:sz w:val="20"/>
              </w:rPr>
            </w:pPr>
            <w:r>
              <w:rPr>
                <w:spacing w:val="-2"/>
                <w:sz w:val="20"/>
              </w:rPr>
              <w:t>Swelling</w:t>
            </w:r>
          </w:p>
        </w:tc>
        <w:tc>
          <w:tcPr>
            <w:tcW w:w="1269" w:type="dxa"/>
          </w:tcPr>
          <w:p w14:paraId="13422C46" w14:textId="77777777" w:rsidR="004A042E" w:rsidRDefault="00620D4B">
            <w:pPr>
              <w:pStyle w:val="TableParagraph"/>
              <w:spacing w:before="59"/>
              <w:ind w:left="7"/>
              <w:rPr>
                <w:sz w:val="20"/>
              </w:rPr>
            </w:pPr>
            <w:r>
              <w:rPr>
                <w:sz w:val="20"/>
              </w:rPr>
              <w:t>102</w:t>
            </w:r>
            <w:r>
              <w:rPr>
                <w:spacing w:val="-5"/>
                <w:sz w:val="20"/>
              </w:rPr>
              <w:t xml:space="preserve"> </w:t>
            </w:r>
            <w:r>
              <w:rPr>
                <w:spacing w:val="-2"/>
                <w:sz w:val="20"/>
              </w:rPr>
              <w:t>(29%)</w:t>
            </w:r>
          </w:p>
        </w:tc>
        <w:tc>
          <w:tcPr>
            <w:tcW w:w="1259" w:type="dxa"/>
          </w:tcPr>
          <w:p w14:paraId="6CA9336C" w14:textId="77777777" w:rsidR="004A042E" w:rsidRDefault="00620D4B">
            <w:pPr>
              <w:pStyle w:val="TableParagraph"/>
              <w:spacing w:before="59"/>
              <w:ind w:left="9"/>
              <w:rPr>
                <w:sz w:val="20"/>
              </w:rPr>
            </w:pPr>
            <w:r>
              <w:rPr>
                <w:sz w:val="20"/>
              </w:rPr>
              <w:t>32</w:t>
            </w:r>
            <w:r>
              <w:rPr>
                <w:spacing w:val="-4"/>
                <w:sz w:val="20"/>
              </w:rPr>
              <w:t xml:space="preserve"> (9%)</w:t>
            </w:r>
          </w:p>
        </w:tc>
        <w:tc>
          <w:tcPr>
            <w:tcW w:w="1297" w:type="dxa"/>
          </w:tcPr>
          <w:p w14:paraId="3226A6B4" w14:textId="77777777" w:rsidR="004A042E" w:rsidRDefault="00620D4B">
            <w:pPr>
              <w:pStyle w:val="TableParagraph"/>
              <w:spacing w:before="59"/>
              <w:ind w:left="11"/>
              <w:rPr>
                <w:sz w:val="20"/>
              </w:rPr>
            </w:pPr>
            <w:r>
              <w:rPr>
                <w:sz w:val="20"/>
              </w:rPr>
              <w:t>2</w:t>
            </w:r>
            <w:r>
              <w:rPr>
                <w:spacing w:val="-3"/>
                <w:sz w:val="20"/>
              </w:rPr>
              <w:t xml:space="preserve"> </w:t>
            </w:r>
            <w:r>
              <w:rPr>
                <w:spacing w:val="-2"/>
                <w:sz w:val="20"/>
              </w:rPr>
              <w:t>(&lt;1%)</w:t>
            </w:r>
          </w:p>
        </w:tc>
        <w:tc>
          <w:tcPr>
            <w:tcW w:w="1273" w:type="dxa"/>
          </w:tcPr>
          <w:p w14:paraId="0FD61399" w14:textId="77777777" w:rsidR="004A042E" w:rsidRDefault="00620D4B">
            <w:pPr>
              <w:pStyle w:val="TableParagraph"/>
              <w:spacing w:before="59"/>
              <w:ind w:left="19" w:right="5"/>
              <w:rPr>
                <w:sz w:val="20"/>
              </w:rPr>
            </w:pPr>
            <w:r>
              <w:rPr>
                <w:sz w:val="20"/>
              </w:rPr>
              <w:t>15</w:t>
            </w:r>
            <w:r>
              <w:rPr>
                <w:spacing w:val="-4"/>
                <w:sz w:val="20"/>
              </w:rPr>
              <w:t xml:space="preserve"> (4%)</w:t>
            </w:r>
          </w:p>
        </w:tc>
        <w:tc>
          <w:tcPr>
            <w:tcW w:w="1386" w:type="dxa"/>
          </w:tcPr>
          <w:p w14:paraId="22BA7DA5" w14:textId="77777777" w:rsidR="004A042E" w:rsidRDefault="00620D4B">
            <w:pPr>
              <w:pStyle w:val="TableParagraph"/>
              <w:spacing w:before="59"/>
              <w:ind w:left="48" w:right="5"/>
              <w:rPr>
                <w:sz w:val="20"/>
              </w:rPr>
            </w:pPr>
            <w:r>
              <w:rPr>
                <w:sz w:val="20"/>
              </w:rPr>
              <w:t>1</w:t>
            </w:r>
            <w:r>
              <w:rPr>
                <w:spacing w:val="-3"/>
                <w:sz w:val="20"/>
              </w:rPr>
              <w:t xml:space="preserve"> </w:t>
            </w:r>
            <w:r>
              <w:rPr>
                <w:spacing w:val="-2"/>
                <w:sz w:val="20"/>
              </w:rPr>
              <w:t>(&lt;1%)</w:t>
            </w:r>
          </w:p>
        </w:tc>
        <w:tc>
          <w:tcPr>
            <w:tcW w:w="1163" w:type="dxa"/>
          </w:tcPr>
          <w:p w14:paraId="6772EB18" w14:textId="77777777" w:rsidR="004A042E" w:rsidRDefault="00620D4B">
            <w:pPr>
              <w:pStyle w:val="TableParagraph"/>
              <w:spacing w:before="59"/>
              <w:ind w:left="52" w:right="1"/>
              <w:rPr>
                <w:sz w:val="20"/>
              </w:rPr>
            </w:pPr>
            <w:r>
              <w:rPr>
                <w:spacing w:val="-10"/>
                <w:sz w:val="20"/>
              </w:rPr>
              <w:t>0</w:t>
            </w:r>
          </w:p>
        </w:tc>
      </w:tr>
      <w:tr w:rsidR="004A042E" w14:paraId="5833EC4D" w14:textId="77777777">
        <w:trPr>
          <w:trHeight w:val="611"/>
        </w:trPr>
        <w:tc>
          <w:tcPr>
            <w:tcW w:w="1699" w:type="dxa"/>
          </w:tcPr>
          <w:p w14:paraId="4C0B0FB5" w14:textId="77777777" w:rsidR="004A042E" w:rsidRDefault="00620D4B">
            <w:pPr>
              <w:pStyle w:val="TableParagraph"/>
              <w:spacing w:before="59" w:line="259" w:lineRule="auto"/>
              <w:ind w:left="112"/>
              <w:jc w:val="left"/>
              <w:rPr>
                <w:sz w:val="20"/>
              </w:rPr>
            </w:pPr>
            <w:r>
              <w:rPr>
                <w:spacing w:val="-2"/>
                <w:sz w:val="20"/>
              </w:rPr>
              <w:t>Vesiculation/ Pustulation</w:t>
            </w:r>
          </w:p>
        </w:tc>
        <w:tc>
          <w:tcPr>
            <w:tcW w:w="1269" w:type="dxa"/>
          </w:tcPr>
          <w:p w14:paraId="5F667BA7" w14:textId="77777777" w:rsidR="004A042E" w:rsidRDefault="00620D4B">
            <w:pPr>
              <w:pStyle w:val="TableParagraph"/>
              <w:spacing w:before="59"/>
              <w:ind w:left="7"/>
              <w:rPr>
                <w:sz w:val="20"/>
              </w:rPr>
            </w:pPr>
            <w:r>
              <w:rPr>
                <w:sz w:val="20"/>
              </w:rPr>
              <w:t>25</w:t>
            </w:r>
            <w:r>
              <w:rPr>
                <w:spacing w:val="-4"/>
                <w:sz w:val="20"/>
              </w:rPr>
              <w:t xml:space="preserve"> (7%)</w:t>
            </w:r>
          </w:p>
        </w:tc>
        <w:tc>
          <w:tcPr>
            <w:tcW w:w="1259" w:type="dxa"/>
          </w:tcPr>
          <w:p w14:paraId="79A29AE5" w14:textId="77777777" w:rsidR="004A042E" w:rsidRDefault="00620D4B">
            <w:pPr>
              <w:pStyle w:val="TableParagraph"/>
              <w:spacing w:before="59"/>
              <w:ind w:left="9"/>
              <w:rPr>
                <w:sz w:val="20"/>
              </w:rPr>
            </w:pPr>
            <w:r>
              <w:rPr>
                <w:sz w:val="20"/>
              </w:rPr>
              <w:t>2</w:t>
            </w:r>
            <w:r>
              <w:rPr>
                <w:spacing w:val="-3"/>
                <w:sz w:val="20"/>
              </w:rPr>
              <w:t xml:space="preserve"> </w:t>
            </w:r>
            <w:r>
              <w:rPr>
                <w:spacing w:val="-2"/>
                <w:sz w:val="20"/>
              </w:rPr>
              <w:t>(&lt;1%)</w:t>
            </w:r>
          </w:p>
        </w:tc>
        <w:tc>
          <w:tcPr>
            <w:tcW w:w="1297" w:type="dxa"/>
          </w:tcPr>
          <w:p w14:paraId="6E1D2C3D" w14:textId="77777777" w:rsidR="004A042E" w:rsidRDefault="00620D4B">
            <w:pPr>
              <w:pStyle w:val="TableParagraph"/>
              <w:spacing w:before="59"/>
              <w:ind w:left="11"/>
              <w:rPr>
                <w:sz w:val="20"/>
              </w:rPr>
            </w:pPr>
            <w:r>
              <w:rPr>
                <w:sz w:val="20"/>
              </w:rPr>
              <w:t>2</w:t>
            </w:r>
            <w:r>
              <w:rPr>
                <w:spacing w:val="-3"/>
                <w:sz w:val="20"/>
              </w:rPr>
              <w:t xml:space="preserve"> </w:t>
            </w:r>
            <w:r>
              <w:rPr>
                <w:spacing w:val="-2"/>
                <w:sz w:val="20"/>
              </w:rPr>
              <w:t>(&lt;1%)</w:t>
            </w:r>
          </w:p>
        </w:tc>
        <w:tc>
          <w:tcPr>
            <w:tcW w:w="1273" w:type="dxa"/>
          </w:tcPr>
          <w:p w14:paraId="70371379" w14:textId="77777777" w:rsidR="004A042E" w:rsidRDefault="00620D4B">
            <w:pPr>
              <w:pStyle w:val="TableParagraph"/>
              <w:spacing w:before="59"/>
              <w:ind w:left="19" w:right="5"/>
              <w:rPr>
                <w:sz w:val="20"/>
              </w:rPr>
            </w:pPr>
            <w:r>
              <w:rPr>
                <w:sz w:val="20"/>
              </w:rPr>
              <w:t>3</w:t>
            </w:r>
            <w:r>
              <w:rPr>
                <w:spacing w:val="-3"/>
                <w:sz w:val="20"/>
              </w:rPr>
              <w:t xml:space="preserve"> </w:t>
            </w:r>
            <w:r>
              <w:rPr>
                <w:spacing w:val="-2"/>
                <w:sz w:val="20"/>
              </w:rPr>
              <w:t>(&lt;1%)</w:t>
            </w:r>
          </w:p>
        </w:tc>
        <w:tc>
          <w:tcPr>
            <w:tcW w:w="1386" w:type="dxa"/>
          </w:tcPr>
          <w:p w14:paraId="0BF2F7C8" w14:textId="77777777" w:rsidR="004A042E" w:rsidRDefault="00620D4B">
            <w:pPr>
              <w:pStyle w:val="TableParagraph"/>
              <w:spacing w:before="59"/>
              <w:ind w:left="48" w:right="2"/>
              <w:rPr>
                <w:sz w:val="20"/>
              </w:rPr>
            </w:pPr>
            <w:r>
              <w:rPr>
                <w:spacing w:val="-10"/>
                <w:sz w:val="20"/>
              </w:rPr>
              <w:t>0</w:t>
            </w:r>
          </w:p>
        </w:tc>
        <w:tc>
          <w:tcPr>
            <w:tcW w:w="1163" w:type="dxa"/>
          </w:tcPr>
          <w:p w14:paraId="031859A6" w14:textId="77777777" w:rsidR="004A042E" w:rsidRDefault="00620D4B">
            <w:pPr>
              <w:pStyle w:val="TableParagraph"/>
              <w:spacing w:before="59"/>
              <w:ind w:left="52" w:right="1"/>
              <w:rPr>
                <w:sz w:val="20"/>
              </w:rPr>
            </w:pPr>
            <w:r>
              <w:rPr>
                <w:spacing w:val="-10"/>
                <w:sz w:val="20"/>
              </w:rPr>
              <w:t>0</w:t>
            </w:r>
          </w:p>
        </w:tc>
      </w:tr>
      <w:tr w:rsidR="004A042E" w14:paraId="6EDDDA52" w14:textId="77777777">
        <w:trPr>
          <w:trHeight w:val="621"/>
        </w:trPr>
        <w:tc>
          <w:tcPr>
            <w:tcW w:w="1699" w:type="dxa"/>
          </w:tcPr>
          <w:p w14:paraId="5AFD2C40" w14:textId="77777777" w:rsidR="004A042E" w:rsidRDefault="00620D4B">
            <w:pPr>
              <w:pStyle w:val="TableParagraph"/>
              <w:spacing w:before="59" w:line="259" w:lineRule="auto"/>
              <w:ind w:left="112" w:right="633"/>
              <w:jc w:val="left"/>
              <w:rPr>
                <w:sz w:val="20"/>
              </w:rPr>
            </w:pPr>
            <w:r>
              <w:rPr>
                <w:spacing w:val="-2"/>
                <w:sz w:val="20"/>
              </w:rPr>
              <w:t>Erosion/ Ulceration</w:t>
            </w:r>
          </w:p>
        </w:tc>
        <w:tc>
          <w:tcPr>
            <w:tcW w:w="1269" w:type="dxa"/>
          </w:tcPr>
          <w:p w14:paraId="3D9781C5" w14:textId="77777777" w:rsidR="004A042E" w:rsidRDefault="00620D4B">
            <w:pPr>
              <w:pStyle w:val="TableParagraph"/>
              <w:spacing w:before="59"/>
              <w:ind w:left="7"/>
              <w:rPr>
                <w:sz w:val="20"/>
              </w:rPr>
            </w:pPr>
            <w:r>
              <w:rPr>
                <w:sz w:val="20"/>
              </w:rPr>
              <w:t>32</w:t>
            </w:r>
            <w:r>
              <w:rPr>
                <w:spacing w:val="-4"/>
                <w:sz w:val="20"/>
              </w:rPr>
              <w:t xml:space="preserve"> (9%)</w:t>
            </w:r>
          </w:p>
        </w:tc>
        <w:tc>
          <w:tcPr>
            <w:tcW w:w="1259" w:type="dxa"/>
          </w:tcPr>
          <w:p w14:paraId="785A3955" w14:textId="77777777" w:rsidR="004A042E" w:rsidRDefault="00620D4B">
            <w:pPr>
              <w:pStyle w:val="TableParagraph"/>
              <w:spacing w:before="59"/>
              <w:ind w:left="9"/>
              <w:rPr>
                <w:sz w:val="20"/>
              </w:rPr>
            </w:pPr>
            <w:r>
              <w:rPr>
                <w:sz w:val="20"/>
              </w:rPr>
              <w:t>9</w:t>
            </w:r>
            <w:r>
              <w:rPr>
                <w:spacing w:val="-3"/>
                <w:sz w:val="20"/>
              </w:rPr>
              <w:t xml:space="preserve"> </w:t>
            </w:r>
            <w:r>
              <w:rPr>
                <w:spacing w:val="-4"/>
                <w:sz w:val="20"/>
              </w:rPr>
              <w:t>(3%)</w:t>
            </w:r>
          </w:p>
        </w:tc>
        <w:tc>
          <w:tcPr>
            <w:tcW w:w="1297" w:type="dxa"/>
          </w:tcPr>
          <w:p w14:paraId="385658C2" w14:textId="77777777" w:rsidR="004A042E" w:rsidRDefault="00620D4B">
            <w:pPr>
              <w:pStyle w:val="TableParagraph"/>
              <w:spacing w:before="59"/>
              <w:ind w:left="11" w:right="2"/>
              <w:rPr>
                <w:sz w:val="20"/>
              </w:rPr>
            </w:pPr>
            <w:r>
              <w:rPr>
                <w:spacing w:val="-10"/>
                <w:sz w:val="20"/>
              </w:rPr>
              <w:t>0</w:t>
            </w:r>
          </w:p>
        </w:tc>
        <w:tc>
          <w:tcPr>
            <w:tcW w:w="1273" w:type="dxa"/>
          </w:tcPr>
          <w:p w14:paraId="6397CD16" w14:textId="77777777" w:rsidR="004A042E" w:rsidRDefault="00620D4B">
            <w:pPr>
              <w:pStyle w:val="TableParagraph"/>
              <w:spacing w:before="59"/>
              <w:ind w:left="19"/>
              <w:rPr>
                <w:sz w:val="20"/>
              </w:rPr>
            </w:pPr>
            <w:r>
              <w:rPr>
                <w:sz w:val="20"/>
              </w:rPr>
              <w:t>10</w:t>
            </w:r>
            <w:r>
              <w:rPr>
                <w:spacing w:val="-4"/>
                <w:sz w:val="20"/>
              </w:rPr>
              <w:t xml:space="preserve"> (3%)</w:t>
            </w:r>
          </w:p>
        </w:tc>
        <w:tc>
          <w:tcPr>
            <w:tcW w:w="1386" w:type="dxa"/>
          </w:tcPr>
          <w:p w14:paraId="51A3B130" w14:textId="77777777" w:rsidR="004A042E" w:rsidRDefault="00620D4B">
            <w:pPr>
              <w:pStyle w:val="TableParagraph"/>
              <w:spacing w:before="59"/>
              <w:ind w:left="48" w:right="2"/>
              <w:rPr>
                <w:sz w:val="20"/>
              </w:rPr>
            </w:pPr>
            <w:r>
              <w:rPr>
                <w:spacing w:val="-10"/>
                <w:sz w:val="20"/>
              </w:rPr>
              <w:t>0</w:t>
            </w:r>
          </w:p>
        </w:tc>
        <w:tc>
          <w:tcPr>
            <w:tcW w:w="1163" w:type="dxa"/>
          </w:tcPr>
          <w:p w14:paraId="0FD1635F" w14:textId="77777777" w:rsidR="004A042E" w:rsidRDefault="00620D4B">
            <w:pPr>
              <w:pStyle w:val="TableParagraph"/>
              <w:spacing w:before="59"/>
              <w:ind w:left="52" w:right="1"/>
              <w:rPr>
                <w:sz w:val="20"/>
              </w:rPr>
            </w:pPr>
            <w:r>
              <w:rPr>
                <w:spacing w:val="-10"/>
                <w:sz w:val="20"/>
              </w:rPr>
              <w:t>0</w:t>
            </w:r>
          </w:p>
        </w:tc>
      </w:tr>
    </w:tbl>
    <w:p w14:paraId="500D7F70" w14:textId="77777777" w:rsidR="004A042E" w:rsidRDefault="004A042E">
      <w:pPr>
        <w:pStyle w:val="BodyText"/>
        <w:spacing w:before="35"/>
        <w:rPr>
          <w:b/>
        </w:rPr>
      </w:pPr>
    </w:p>
    <w:p w14:paraId="30DECB13" w14:textId="77777777" w:rsidR="004A042E" w:rsidRDefault="00620D4B">
      <w:pPr>
        <w:pStyle w:val="BodyText"/>
        <w:spacing w:before="1"/>
        <w:ind w:left="240" w:right="722"/>
      </w:pPr>
      <w:r>
        <w:t>Overall,</w:t>
      </w:r>
      <w:r>
        <w:rPr>
          <w:spacing w:val="-3"/>
        </w:rPr>
        <w:t xml:space="preserve"> </w:t>
      </w:r>
      <w:r>
        <w:t>local</w:t>
      </w:r>
      <w:r>
        <w:rPr>
          <w:spacing w:val="-5"/>
        </w:rPr>
        <w:t xml:space="preserve"> </w:t>
      </w:r>
      <w:r>
        <w:t>skin</w:t>
      </w:r>
      <w:r>
        <w:rPr>
          <w:spacing w:val="-4"/>
        </w:rPr>
        <w:t xml:space="preserve"> </w:t>
      </w:r>
      <w:r>
        <w:t>reactions</w:t>
      </w:r>
      <w:r>
        <w:rPr>
          <w:spacing w:val="-2"/>
        </w:rPr>
        <w:t xml:space="preserve"> </w:t>
      </w:r>
      <w:r>
        <w:t>peaked</w:t>
      </w:r>
      <w:r>
        <w:rPr>
          <w:spacing w:val="-3"/>
        </w:rPr>
        <w:t xml:space="preserve"> </w:t>
      </w:r>
      <w:r>
        <w:t>8</w:t>
      </w:r>
      <w:r>
        <w:rPr>
          <w:spacing w:val="-3"/>
        </w:rPr>
        <w:t xml:space="preserve"> </w:t>
      </w:r>
      <w:r>
        <w:t>days</w:t>
      </w:r>
      <w:r>
        <w:rPr>
          <w:spacing w:val="-2"/>
        </w:rPr>
        <w:t xml:space="preserve"> </w:t>
      </w:r>
      <w:r>
        <w:t>after</w:t>
      </w:r>
      <w:r>
        <w:rPr>
          <w:spacing w:val="-5"/>
        </w:rPr>
        <w:t xml:space="preserve"> </w:t>
      </w:r>
      <w:r>
        <w:t>starting</w:t>
      </w:r>
      <w:r>
        <w:rPr>
          <w:spacing w:val="-2"/>
        </w:rPr>
        <w:t xml:space="preserve"> </w:t>
      </w:r>
      <w:r>
        <w:t>the</w:t>
      </w:r>
      <w:r>
        <w:rPr>
          <w:spacing w:val="-3"/>
        </w:rPr>
        <w:t xml:space="preserve"> </w:t>
      </w:r>
      <w:r>
        <w:t>treatment</w:t>
      </w:r>
      <w:r>
        <w:rPr>
          <w:spacing w:val="-3"/>
        </w:rPr>
        <w:t xml:space="preserve"> </w:t>
      </w:r>
      <w:r>
        <w:t>and</w:t>
      </w:r>
      <w:r>
        <w:rPr>
          <w:spacing w:val="-3"/>
        </w:rPr>
        <w:t xml:space="preserve"> </w:t>
      </w:r>
      <w:r>
        <w:t>typically</w:t>
      </w:r>
      <w:r>
        <w:rPr>
          <w:spacing w:val="-4"/>
        </w:rPr>
        <w:t xml:space="preserve"> </w:t>
      </w:r>
      <w:r>
        <w:t>resolved within 2 to 3 weeks after completion of treatment with ONAKTA</w:t>
      </w:r>
      <w:r>
        <w:rPr>
          <w:position w:val="5"/>
          <w:sz w:val="14"/>
        </w:rPr>
        <w:t>®</w:t>
      </w:r>
      <w:r>
        <w:t>.</w:t>
      </w:r>
    </w:p>
    <w:p w14:paraId="6E215424" w14:textId="77777777" w:rsidR="004A042E" w:rsidRDefault="004A042E">
      <w:pPr>
        <w:pStyle w:val="BodyText"/>
        <w:spacing w:before="58"/>
      </w:pPr>
    </w:p>
    <w:p w14:paraId="0FA5EAC8" w14:textId="77777777" w:rsidR="004A042E" w:rsidRDefault="00620D4B">
      <w:pPr>
        <w:pStyle w:val="BodyText"/>
        <w:spacing w:before="1"/>
        <w:ind w:left="200"/>
      </w:pPr>
      <w:r>
        <w:rPr>
          <w:u w:val="single"/>
        </w:rPr>
        <w:t>Tabulated</w:t>
      </w:r>
      <w:r>
        <w:rPr>
          <w:spacing w:val="-4"/>
          <w:u w:val="single"/>
        </w:rPr>
        <w:t xml:space="preserve"> </w:t>
      </w:r>
      <w:r>
        <w:rPr>
          <w:u w:val="single"/>
        </w:rPr>
        <w:t>list</w:t>
      </w:r>
      <w:r>
        <w:rPr>
          <w:spacing w:val="-4"/>
          <w:u w:val="single"/>
        </w:rPr>
        <w:t xml:space="preserve"> </w:t>
      </w:r>
      <w:r>
        <w:rPr>
          <w:u w:val="single"/>
        </w:rPr>
        <w:t>of</w:t>
      </w:r>
      <w:r>
        <w:rPr>
          <w:spacing w:val="-4"/>
          <w:u w:val="single"/>
        </w:rPr>
        <w:t xml:space="preserve"> </w:t>
      </w:r>
      <w:r>
        <w:rPr>
          <w:u w:val="single"/>
        </w:rPr>
        <w:t>adverse</w:t>
      </w:r>
      <w:r>
        <w:rPr>
          <w:spacing w:val="-4"/>
          <w:u w:val="single"/>
        </w:rPr>
        <w:t xml:space="preserve"> </w:t>
      </w:r>
      <w:r>
        <w:rPr>
          <w:spacing w:val="-2"/>
          <w:u w:val="single"/>
        </w:rPr>
        <w:t>reactions</w:t>
      </w:r>
    </w:p>
    <w:p w14:paraId="6B2CBE50" w14:textId="77777777" w:rsidR="004A042E" w:rsidRDefault="004A042E">
      <w:pPr>
        <w:pStyle w:val="BodyText"/>
      </w:pPr>
    </w:p>
    <w:p w14:paraId="2E8E0417" w14:textId="77777777" w:rsidR="004A042E" w:rsidRDefault="00620D4B">
      <w:pPr>
        <w:pStyle w:val="BodyText"/>
        <w:ind w:left="200" w:right="722"/>
      </w:pPr>
      <w:r>
        <w:t>Table</w:t>
      </w:r>
      <w:r>
        <w:rPr>
          <w:spacing w:val="-2"/>
        </w:rPr>
        <w:t xml:space="preserve"> </w:t>
      </w:r>
      <w:r>
        <w:t>3</w:t>
      </w:r>
      <w:r>
        <w:rPr>
          <w:spacing w:val="-2"/>
        </w:rPr>
        <w:t xml:space="preserve"> </w:t>
      </w:r>
      <w:r>
        <w:t>lists</w:t>
      </w:r>
      <w:r>
        <w:rPr>
          <w:spacing w:val="-1"/>
        </w:rPr>
        <w:t xml:space="preserve"> </w:t>
      </w:r>
      <w:r>
        <w:t>the</w:t>
      </w:r>
      <w:r>
        <w:rPr>
          <w:spacing w:val="-2"/>
        </w:rPr>
        <w:t xml:space="preserve"> </w:t>
      </w:r>
      <w:r>
        <w:t>adverse</w:t>
      </w:r>
      <w:r>
        <w:rPr>
          <w:spacing w:val="-2"/>
        </w:rPr>
        <w:t xml:space="preserve"> </w:t>
      </w:r>
      <w:r>
        <w:t>reactions,</w:t>
      </w:r>
      <w:r>
        <w:rPr>
          <w:spacing w:val="-2"/>
        </w:rPr>
        <w:t xml:space="preserve"> </w:t>
      </w:r>
      <w:r>
        <w:t>including</w:t>
      </w:r>
      <w:r>
        <w:rPr>
          <w:spacing w:val="-1"/>
        </w:rPr>
        <w:t xml:space="preserve"> </w:t>
      </w:r>
      <w:r>
        <w:t>local</w:t>
      </w:r>
      <w:r>
        <w:rPr>
          <w:spacing w:val="-4"/>
        </w:rPr>
        <w:t xml:space="preserve"> </w:t>
      </w:r>
      <w:r>
        <w:t>skin</w:t>
      </w:r>
      <w:r>
        <w:rPr>
          <w:spacing w:val="-3"/>
        </w:rPr>
        <w:t xml:space="preserve"> </w:t>
      </w:r>
      <w:r>
        <w:t>reactions,</w:t>
      </w:r>
      <w:r>
        <w:rPr>
          <w:spacing w:val="-2"/>
        </w:rPr>
        <w:t xml:space="preserve"> </w:t>
      </w:r>
      <w:r>
        <w:t>reported</w:t>
      </w:r>
      <w:r>
        <w:rPr>
          <w:spacing w:val="-2"/>
        </w:rPr>
        <w:t xml:space="preserve"> </w:t>
      </w:r>
      <w:r>
        <w:t>in</w:t>
      </w:r>
      <w:r>
        <w:rPr>
          <w:spacing w:val="-5"/>
        </w:rPr>
        <w:t xml:space="preserve"> </w:t>
      </w:r>
      <w:r>
        <w:t>the</w:t>
      </w:r>
      <w:r>
        <w:rPr>
          <w:spacing w:val="-2"/>
        </w:rPr>
        <w:t xml:space="preserve"> </w:t>
      </w:r>
      <w:r>
        <w:t>clinical</w:t>
      </w:r>
      <w:r>
        <w:rPr>
          <w:spacing w:val="-2"/>
        </w:rPr>
        <w:t xml:space="preserve"> </w:t>
      </w:r>
      <w:r>
        <w:t>trials with ONAKTA</w:t>
      </w:r>
      <w:r>
        <w:rPr>
          <w:position w:val="5"/>
          <w:sz w:val="14"/>
        </w:rPr>
        <w:t>®</w:t>
      </w:r>
      <w:r>
        <w:t>. Frequencies are defined as: very common (≥1/10); common (≥1/100 to</w:t>
      </w:r>
    </w:p>
    <w:p w14:paraId="193FB81B" w14:textId="77777777" w:rsidR="004A042E" w:rsidRDefault="00620D4B">
      <w:pPr>
        <w:pStyle w:val="BodyText"/>
        <w:ind w:left="200" w:right="851"/>
      </w:pPr>
      <w:r>
        <w:t>&lt;1/10);</w:t>
      </w:r>
      <w:r>
        <w:rPr>
          <w:spacing w:val="-4"/>
        </w:rPr>
        <w:t xml:space="preserve"> </w:t>
      </w:r>
      <w:r>
        <w:t>uncommon</w:t>
      </w:r>
      <w:r>
        <w:rPr>
          <w:spacing w:val="-4"/>
        </w:rPr>
        <w:t xml:space="preserve"> </w:t>
      </w:r>
      <w:r>
        <w:t>(≥1/1,000</w:t>
      </w:r>
      <w:r>
        <w:rPr>
          <w:spacing w:val="-3"/>
        </w:rPr>
        <w:t xml:space="preserve"> </w:t>
      </w:r>
      <w:r>
        <w:t>to</w:t>
      </w:r>
      <w:r>
        <w:rPr>
          <w:spacing w:val="-3"/>
        </w:rPr>
        <w:t xml:space="preserve"> </w:t>
      </w:r>
      <w:r>
        <w:t>&lt;1/100);</w:t>
      </w:r>
      <w:r>
        <w:rPr>
          <w:spacing w:val="-4"/>
        </w:rPr>
        <w:t xml:space="preserve"> </w:t>
      </w:r>
      <w:r>
        <w:t>rare</w:t>
      </w:r>
      <w:r>
        <w:rPr>
          <w:spacing w:val="-3"/>
        </w:rPr>
        <w:t xml:space="preserve"> </w:t>
      </w:r>
      <w:r>
        <w:t>(≥1/10,000</w:t>
      </w:r>
      <w:r>
        <w:rPr>
          <w:spacing w:val="-3"/>
        </w:rPr>
        <w:t xml:space="preserve"> </w:t>
      </w:r>
      <w:r>
        <w:t>to</w:t>
      </w:r>
      <w:r>
        <w:rPr>
          <w:spacing w:val="-3"/>
        </w:rPr>
        <w:t xml:space="preserve"> </w:t>
      </w:r>
      <w:r>
        <w:t>&lt;1/1,000);</w:t>
      </w:r>
      <w:r>
        <w:rPr>
          <w:spacing w:val="-4"/>
        </w:rPr>
        <w:t xml:space="preserve"> </w:t>
      </w:r>
      <w:r>
        <w:t>very</w:t>
      </w:r>
      <w:r>
        <w:rPr>
          <w:spacing w:val="-4"/>
        </w:rPr>
        <w:t xml:space="preserve"> </w:t>
      </w:r>
      <w:r>
        <w:t>rare (&lt;1/10,000); not known (frequency cannot be estimated from the available data).</w:t>
      </w:r>
    </w:p>
    <w:p w14:paraId="3C869DCE" w14:textId="77777777" w:rsidR="004A042E" w:rsidRDefault="004A042E">
      <w:pPr>
        <w:pStyle w:val="BodyText"/>
        <w:spacing w:before="40"/>
      </w:pPr>
    </w:p>
    <w:p w14:paraId="1360B1F1" w14:textId="77777777" w:rsidR="004A042E" w:rsidRDefault="00620D4B">
      <w:pPr>
        <w:pStyle w:val="Heading3"/>
        <w:spacing w:after="38"/>
        <w:ind w:left="200"/>
      </w:pPr>
      <w:r>
        <w:t>Table</w:t>
      </w:r>
      <w:r>
        <w:rPr>
          <w:spacing w:val="-3"/>
        </w:rPr>
        <w:t xml:space="preserve"> </w:t>
      </w:r>
      <w:r>
        <w:t>3.</w:t>
      </w:r>
      <w:r>
        <w:rPr>
          <w:spacing w:val="-4"/>
        </w:rPr>
        <w:t xml:space="preserve"> </w:t>
      </w:r>
      <w:r>
        <w:t>Adverse</w:t>
      </w:r>
      <w:r>
        <w:rPr>
          <w:spacing w:val="-4"/>
        </w:rPr>
        <w:t xml:space="preserve"> </w:t>
      </w:r>
      <w:r>
        <w:rPr>
          <w:spacing w:val="-2"/>
        </w:rPr>
        <w:t>Reactions</w:t>
      </w: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4320"/>
        <w:gridCol w:w="2182"/>
      </w:tblGrid>
      <w:tr w:rsidR="004A042E" w14:paraId="7723D5B3" w14:textId="77777777">
        <w:trPr>
          <w:trHeight w:val="539"/>
        </w:trPr>
        <w:tc>
          <w:tcPr>
            <w:tcW w:w="2515" w:type="dxa"/>
          </w:tcPr>
          <w:p w14:paraId="7F9736AD" w14:textId="77777777" w:rsidR="004A042E" w:rsidRDefault="00620D4B">
            <w:pPr>
              <w:pStyle w:val="TableParagraph"/>
              <w:spacing w:line="234" w:lineRule="exact"/>
              <w:ind w:left="107"/>
              <w:jc w:val="left"/>
              <w:rPr>
                <w:b/>
                <w:sz w:val="20"/>
              </w:rPr>
            </w:pPr>
            <w:r>
              <w:rPr>
                <w:b/>
                <w:sz w:val="20"/>
              </w:rPr>
              <w:t>MedDRA</w:t>
            </w:r>
            <w:r>
              <w:rPr>
                <w:b/>
                <w:spacing w:val="-9"/>
                <w:sz w:val="20"/>
              </w:rPr>
              <w:t xml:space="preserve"> </w:t>
            </w:r>
            <w:r>
              <w:rPr>
                <w:b/>
                <w:sz w:val="20"/>
              </w:rPr>
              <w:t>System</w:t>
            </w:r>
            <w:r>
              <w:rPr>
                <w:b/>
                <w:spacing w:val="-7"/>
                <w:sz w:val="20"/>
              </w:rPr>
              <w:t xml:space="preserve"> </w:t>
            </w:r>
            <w:r>
              <w:rPr>
                <w:b/>
                <w:spacing w:val="-4"/>
                <w:sz w:val="20"/>
              </w:rPr>
              <w:t>Organ</w:t>
            </w:r>
          </w:p>
          <w:p w14:paraId="671979AA" w14:textId="77777777" w:rsidR="004A042E" w:rsidRDefault="00620D4B">
            <w:pPr>
              <w:pStyle w:val="TableParagraph"/>
              <w:spacing w:before="34"/>
              <w:ind w:left="107"/>
              <w:jc w:val="left"/>
              <w:rPr>
                <w:b/>
                <w:sz w:val="20"/>
              </w:rPr>
            </w:pPr>
            <w:r>
              <w:rPr>
                <w:b/>
                <w:spacing w:val="-2"/>
                <w:sz w:val="20"/>
              </w:rPr>
              <w:t>Class</w:t>
            </w:r>
          </w:p>
        </w:tc>
        <w:tc>
          <w:tcPr>
            <w:tcW w:w="4320" w:type="dxa"/>
          </w:tcPr>
          <w:p w14:paraId="575D6179" w14:textId="77777777" w:rsidR="004A042E" w:rsidRDefault="00620D4B">
            <w:pPr>
              <w:pStyle w:val="TableParagraph"/>
              <w:spacing w:line="234" w:lineRule="exact"/>
              <w:ind w:left="108"/>
              <w:jc w:val="left"/>
              <w:rPr>
                <w:b/>
                <w:sz w:val="20"/>
              </w:rPr>
            </w:pPr>
            <w:r>
              <w:rPr>
                <w:b/>
                <w:spacing w:val="-2"/>
                <w:sz w:val="20"/>
              </w:rPr>
              <w:t>Preferred</w:t>
            </w:r>
            <w:r>
              <w:rPr>
                <w:b/>
                <w:spacing w:val="6"/>
                <w:sz w:val="20"/>
              </w:rPr>
              <w:t xml:space="preserve"> </w:t>
            </w:r>
            <w:r>
              <w:rPr>
                <w:b/>
                <w:spacing w:val="-4"/>
                <w:sz w:val="20"/>
              </w:rPr>
              <w:t>term</w:t>
            </w:r>
          </w:p>
        </w:tc>
        <w:tc>
          <w:tcPr>
            <w:tcW w:w="2182" w:type="dxa"/>
          </w:tcPr>
          <w:p w14:paraId="34713C52" w14:textId="77777777" w:rsidR="004A042E" w:rsidRDefault="00620D4B">
            <w:pPr>
              <w:pStyle w:val="TableParagraph"/>
              <w:spacing w:line="234" w:lineRule="exact"/>
              <w:ind w:left="108"/>
              <w:jc w:val="left"/>
              <w:rPr>
                <w:b/>
                <w:sz w:val="20"/>
              </w:rPr>
            </w:pPr>
            <w:r>
              <w:rPr>
                <w:b/>
                <w:spacing w:val="-2"/>
                <w:sz w:val="20"/>
              </w:rPr>
              <w:t>Frequency</w:t>
            </w:r>
          </w:p>
        </w:tc>
      </w:tr>
      <w:tr w:rsidR="004A042E" w14:paraId="4151A278" w14:textId="77777777">
        <w:trPr>
          <w:trHeight w:val="328"/>
        </w:trPr>
        <w:tc>
          <w:tcPr>
            <w:tcW w:w="2515" w:type="dxa"/>
            <w:vMerge w:val="restart"/>
          </w:tcPr>
          <w:p w14:paraId="34CA31E8" w14:textId="77777777" w:rsidR="004A042E" w:rsidRDefault="00620D4B">
            <w:pPr>
              <w:pStyle w:val="TableParagraph"/>
              <w:spacing w:before="30" w:line="276" w:lineRule="auto"/>
              <w:ind w:left="107"/>
              <w:jc w:val="left"/>
              <w:rPr>
                <w:sz w:val="20"/>
              </w:rPr>
            </w:pPr>
            <w:r>
              <w:rPr>
                <w:sz w:val="20"/>
              </w:rPr>
              <w:t>General</w:t>
            </w:r>
            <w:r>
              <w:rPr>
                <w:spacing w:val="-12"/>
                <w:sz w:val="20"/>
              </w:rPr>
              <w:t xml:space="preserve"> </w:t>
            </w:r>
            <w:r>
              <w:rPr>
                <w:sz w:val="20"/>
              </w:rPr>
              <w:t>disorders</w:t>
            </w:r>
            <w:r>
              <w:rPr>
                <w:spacing w:val="-11"/>
                <w:sz w:val="20"/>
              </w:rPr>
              <w:t xml:space="preserve"> </w:t>
            </w:r>
            <w:r>
              <w:rPr>
                <w:sz w:val="20"/>
              </w:rPr>
              <w:t xml:space="preserve">and administration site </w:t>
            </w:r>
            <w:r>
              <w:rPr>
                <w:spacing w:val="-2"/>
                <w:sz w:val="20"/>
              </w:rPr>
              <w:t>conditions</w:t>
            </w:r>
          </w:p>
        </w:tc>
        <w:tc>
          <w:tcPr>
            <w:tcW w:w="4320" w:type="dxa"/>
          </w:tcPr>
          <w:p w14:paraId="4BE9711D" w14:textId="77777777" w:rsidR="004A042E" w:rsidRDefault="00620D4B">
            <w:pPr>
              <w:pStyle w:val="TableParagraph"/>
              <w:spacing w:before="30"/>
              <w:ind w:left="107"/>
              <w:jc w:val="left"/>
              <w:rPr>
                <w:sz w:val="20"/>
              </w:rPr>
            </w:pPr>
            <w:r>
              <w:rPr>
                <w:sz w:val="20"/>
              </w:rPr>
              <w:t>Application</w:t>
            </w:r>
            <w:r>
              <w:rPr>
                <w:spacing w:val="-12"/>
                <w:sz w:val="20"/>
              </w:rPr>
              <w:t xml:space="preserve"> </w:t>
            </w:r>
            <w:r>
              <w:rPr>
                <w:sz w:val="20"/>
              </w:rPr>
              <w:t>site</w:t>
            </w:r>
            <w:r>
              <w:rPr>
                <w:spacing w:val="-9"/>
                <w:sz w:val="20"/>
              </w:rPr>
              <w:t xml:space="preserve"> </w:t>
            </w:r>
            <w:r>
              <w:rPr>
                <w:spacing w:val="-2"/>
                <w:sz w:val="20"/>
              </w:rPr>
              <w:t>erythema</w:t>
            </w:r>
          </w:p>
        </w:tc>
        <w:tc>
          <w:tcPr>
            <w:tcW w:w="2182" w:type="dxa"/>
          </w:tcPr>
          <w:p w14:paraId="55A54B96" w14:textId="77777777" w:rsidR="004A042E" w:rsidRDefault="00620D4B">
            <w:pPr>
              <w:pStyle w:val="TableParagraph"/>
              <w:spacing w:before="30"/>
              <w:ind w:left="107"/>
              <w:jc w:val="left"/>
              <w:rPr>
                <w:sz w:val="20"/>
              </w:rPr>
            </w:pPr>
            <w:r>
              <w:rPr>
                <w:sz w:val="20"/>
              </w:rPr>
              <w:t>Very</w:t>
            </w:r>
            <w:r>
              <w:rPr>
                <w:spacing w:val="-7"/>
                <w:sz w:val="20"/>
              </w:rPr>
              <w:t xml:space="preserve"> </w:t>
            </w:r>
            <w:r>
              <w:rPr>
                <w:spacing w:val="-2"/>
                <w:sz w:val="20"/>
              </w:rPr>
              <w:t>common</w:t>
            </w:r>
          </w:p>
        </w:tc>
      </w:tr>
      <w:tr w:rsidR="004A042E" w14:paraId="0E419A94" w14:textId="77777777">
        <w:trPr>
          <w:trHeight w:val="599"/>
        </w:trPr>
        <w:tc>
          <w:tcPr>
            <w:tcW w:w="2515" w:type="dxa"/>
            <w:vMerge/>
            <w:tcBorders>
              <w:top w:val="nil"/>
            </w:tcBorders>
          </w:tcPr>
          <w:p w14:paraId="73D29B6D" w14:textId="77777777" w:rsidR="004A042E" w:rsidRDefault="004A042E">
            <w:pPr>
              <w:rPr>
                <w:sz w:val="2"/>
                <w:szCs w:val="2"/>
              </w:rPr>
            </w:pPr>
          </w:p>
        </w:tc>
        <w:tc>
          <w:tcPr>
            <w:tcW w:w="4320" w:type="dxa"/>
          </w:tcPr>
          <w:p w14:paraId="71A18986" w14:textId="77777777" w:rsidR="004A042E" w:rsidRDefault="00620D4B">
            <w:pPr>
              <w:pStyle w:val="TableParagraph"/>
              <w:spacing w:before="30" w:line="276" w:lineRule="auto"/>
              <w:ind w:left="108" w:right="255"/>
              <w:jc w:val="left"/>
              <w:rPr>
                <w:sz w:val="20"/>
              </w:rPr>
            </w:pPr>
            <w:r>
              <w:rPr>
                <w:sz w:val="20"/>
              </w:rPr>
              <w:t>Application</w:t>
            </w:r>
            <w:r>
              <w:rPr>
                <w:spacing w:val="-11"/>
                <w:sz w:val="20"/>
              </w:rPr>
              <w:t xml:space="preserve"> </w:t>
            </w:r>
            <w:r>
              <w:rPr>
                <w:sz w:val="20"/>
              </w:rPr>
              <w:t>site</w:t>
            </w:r>
            <w:r>
              <w:rPr>
                <w:spacing w:val="-10"/>
                <w:sz w:val="20"/>
              </w:rPr>
              <w:t xml:space="preserve"> </w:t>
            </w:r>
            <w:r>
              <w:rPr>
                <w:sz w:val="20"/>
              </w:rPr>
              <w:t>exfoliation</w:t>
            </w:r>
            <w:r>
              <w:rPr>
                <w:spacing w:val="-10"/>
                <w:sz w:val="20"/>
              </w:rPr>
              <w:t xml:space="preserve"> </w:t>
            </w:r>
            <w:r>
              <w:rPr>
                <w:sz w:val="20"/>
              </w:rPr>
              <w:t>(flaking</w:t>
            </w:r>
            <w:r>
              <w:rPr>
                <w:spacing w:val="-11"/>
                <w:sz w:val="20"/>
              </w:rPr>
              <w:t xml:space="preserve"> </w:t>
            </w:r>
            <w:r>
              <w:rPr>
                <w:sz w:val="20"/>
              </w:rPr>
              <w:t xml:space="preserve">and </w:t>
            </w:r>
            <w:r>
              <w:rPr>
                <w:spacing w:val="-2"/>
                <w:sz w:val="20"/>
              </w:rPr>
              <w:t>scaling)</w:t>
            </w:r>
          </w:p>
        </w:tc>
        <w:tc>
          <w:tcPr>
            <w:tcW w:w="2182" w:type="dxa"/>
          </w:tcPr>
          <w:p w14:paraId="5D25CD4B" w14:textId="77777777" w:rsidR="004A042E" w:rsidRDefault="00620D4B">
            <w:pPr>
              <w:pStyle w:val="TableParagraph"/>
              <w:spacing w:before="30"/>
              <w:ind w:left="107"/>
              <w:jc w:val="left"/>
              <w:rPr>
                <w:sz w:val="20"/>
              </w:rPr>
            </w:pPr>
            <w:r>
              <w:rPr>
                <w:sz w:val="20"/>
              </w:rPr>
              <w:t>Very</w:t>
            </w:r>
            <w:r>
              <w:rPr>
                <w:spacing w:val="-7"/>
                <w:sz w:val="20"/>
              </w:rPr>
              <w:t xml:space="preserve"> </w:t>
            </w:r>
            <w:r>
              <w:rPr>
                <w:spacing w:val="-2"/>
                <w:sz w:val="20"/>
              </w:rPr>
              <w:t>common</w:t>
            </w:r>
          </w:p>
        </w:tc>
      </w:tr>
      <w:tr w:rsidR="004A042E" w14:paraId="62899251" w14:textId="77777777">
        <w:trPr>
          <w:trHeight w:val="328"/>
        </w:trPr>
        <w:tc>
          <w:tcPr>
            <w:tcW w:w="2515" w:type="dxa"/>
            <w:vMerge/>
            <w:tcBorders>
              <w:top w:val="nil"/>
            </w:tcBorders>
          </w:tcPr>
          <w:p w14:paraId="05D3DB90" w14:textId="77777777" w:rsidR="004A042E" w:rsidRDefault="004A042E">
            <w:pPr>
              <w:rPr>
                <w:sz w:val="2"/>
                <w:szCs w:val="2"/>
              </w:rPr>
            </w:pPr>
          </w:p>
        </w:tc>
        <w:tc>
          <w:tcPr>
            <w:tcW w:w="4320" w:type="dxa"/>
          </w:tcPr>
          <w:p w14:paraId="2B9AD4D7" w14:textId="77777777" w:rsidR="004A042E" w:rsidRDefault="00620D4B">
            <w:pPr>
              <w:pStyle w:val="TableParagraph"/>
              <w:spacing w:before="30"/>
              <w:ind w:left="108"/>
              <w:jc w:val="left"/>
              <w:rPr>
                <w:sz w:val="20"/>
              </w:rPr>
            </w:pPr>
            <w:r>
              <w:rPr>
                <w:sz w:val="20"/>
              </w:rPr>
              <w:t>Application</w:t>
            </w:r>
            <w:r>
              <w:rPr>
                <w:spacing w:val="-10"/>
                <w:sz w:val="20"/>
              </w:rPr>
              <w:t xml:space="preserve"> </w:t>
            </w:r>
            <w:r>
              <w:rPr>
                <w:sz w:val="20"/>
              </w:rPr>
              <w:t>site</w:t>
            </w:r>
            <w:r>
              <w:rPr>
                <w:spacing w:val="-7"/>
                <w:sz w:val="20"/>
              </w:rPr>
              <w:t xml:space="preserve"> </w:t>
            </w:r>
            <w:r>
              <w:rPr>
                <w:sz w:val="20"/>
              </w:rPr>
              <w:t>scab</w:t>
            </w:r>
            <w:r>
              <w:rPr>
                <w:spacing w:val="-7"/>
                <w:sz w:val="20"/>
              </w:rPr>
              <w:t xml:space="preserve"> </w:t>
            </w:r>
            <w:r>
              <w:rPr>
                <w:spacing w:val="-2"/>
                <w:sz w:val="20"/>
              </w:rPr>
              <w:t>(crusting)</w:t>
            </w:r>
          </w:p>
        </w:tc>
        <w:tc>
          <w:tcPr>
            <w:tcW w:w="2182" w:type="dxa"/>
          </w:tcPr>
          <w:p w14:paraId="6DE4186A" w14:textId="77777777" w:rsidR="004A042E" w:rsidRDefault="00620D4B">
            <w:pPr>
              <w:pStyle w:val="TableParagraph"/>
              <w:spacing w:before="30"/>
              <w:ind w:left="107"/>
              <w:jc w:val="left"/>
              <w:rPr>
                <w:sz w:val="20"/>
              </w:rPr>
            </w:pPr>
            <w:r>
              <w:rPr>
                <w:sz w:val="20"/>
              </w:rPr>
              <w:t>Very</w:t>
            </w:r>
            <w:r>
              <w:rPr>
                <w:spacing w:val="-7"/>
                <w:sz w:val="20"/>
              </w:rPr>
              <w:t xml:space="preserve"> </w:t>
            </w:r>
            <w:r>
              <w:rPr>
                <w:spacing w:val="-2"/>
                <w:sz w:val="20"/>
              </w:rPr>
              <w:t>common</w:t>
            </w:r>
          </w:p>
        </w:tc>
      </w:tr>
      <w:tr w:rsidR="004A042E" w14:paraId="4E98EE29" w14:textId="77777777">
        <w:trPr>
          <w:trHeight w:val="330"/>
        </w:trPr>
        <w:tc>
          <w:tcPr>
            <w:tcW w:w="2515" w:type="dxa"/>
            <w:vMerge/>
            <w:tcBorders>
              <w:top w:val="nil"/>
            </w:tcBorders>
          </w:tcPr>
          <w:p w14:paraId="52BF1859" w14:textId="77777777" w:rsidR="004A042E" w:rsidRDefault="004A042E">
            <w:pPr>
              <w:rPr>
                <w:sz w:val="2"/>
                <w:szCs w:val="2"/>
              </w:rPr>
            </w:pPr>
          </w:p>
        </w:tc>
        <w:tc>
          <w:tcPr>
            <w:tcW w:w="4320" w:type="dxa"/>
          </w:tcPr>
          <w:p w14:paraId="0815EFE4" w14:textId="77777777" w:rsidR="004A042E" w:rsidRDefault="00620D4B">
            <w:pPr>
              <w:pStyle w:val="TableParagraph"/>
              <w:spacing w:before="33"/>
              <w:ind w:left="108"/>
              <w:jc w:val="left"/>
              <w:rPr>
                <w:sz w:val="20"/>
              </w:rPr>
            </w:pPr>
            <w:r>
              <w:rPr>
                <w:sz w:val="20"/>
              </w:rPr>
              <w:t>Application</w:t>
            </w:r>
            <w:r>
              <w:rPr>
                <w:spacing w:val="-12"/>
                <w:sz w:val="20"/>
              </w:rPr>
              <w:t xml:space="preserve"> </w:t>
            </w:r>
            <w:r>
              <w:rPr>
                <w:sz w:val="20"/>
              </w:rPr>
              <w:t>site</w:t>
            </w:r>
            <w:r>
              <w:rPr>
                <w:spacing w:val="-9"/>
                <w:sz w:val="20"/>
              </w:rPr>
              <w:t xml:space="preserve"> </w:t>
            </w:r>
            <w:r>
              <w:rPr>
                <w:spacing w:val="-2"/>
                <w:sz w:val="20"/>
              </w:rPr>
              <w:t>swelling</w:t>
            </w:r>
          </w:p>
        </w:tc>
        <w:tc>
          <w:tcPr>
            <w:tcW w:w="2182" w:type="dxa"/>
          </w:tcPr>
          <w:p w14:paraId="4CA0C456" w14:textId="77777777" w:rsidR="004A042E" w:rsidRDefault="00620D4B">
            <w:pPr>
              <w:pStyle w:val="TableParagraph"/>
              <w:spacing w:before="33"/>
              <w:ind w:left="108"/>
              <w:jc w:val="left"/>
              <w:rPr>
                <w:sz w:val="20"/>
              </w:rPr>
            </w:pPr>
            <w:r>
              <w:rPr>
                <w:sz w:val="20"/>
              </w:rPr>
              <w:t>Very</w:t>
            </w:r>
            <w:r>
              <w:rPr>
                <w:spacing w:val="-7"/>
                <w:sz w:val="20"/>
              </w:rPr>
              <w:t xml:space="preserve"> </w:t>
            </w:r>
            <w:r>
              <w:rPr>
                <w:spacing w:val="-2"/>
                <w:sz w:val="20"/>
              </w:rPr>
              <w:t>common</w:t>
            </w:r>
          </w:p>
        </w:tc>
      </w:tr>
      <w:tr w:rsidR="004A042E" w14:paraId="76CFC486" w14:textId="77777777">
        <w:trPr>
          <w:trHeight w:val="330"/>
        </w:trPr>
        <w:tc>
          <w:tcPr>
            <w:tcW w:w="2515" w:type="dxa"/>
            <w:vMerge/>
            <w:tcBorders>
              <w:top w:val="nil"/>
            </w:tcBorders>
          </w:tcPr>
          <w:p w14:paraId="5BF56958" w14:textId="77777777" w:rsidR="004A042E" w:rsidRDefault="004A042E">
            <w:pPr>
              <w:rPr>
                <w:sz w:val="2"/>
                <w:szCs w:val="2"/>
              </w:rPr>
            </w:pPr>
          </w:p>
        </w:tc>
        <w:tc>
          <w:tcPr>
            <w:tcW w:w="4320" w:type="dxa"/>
          </w:tcPr>
          <w:p w14:paraId="70D735A0" w14:textId="77777777" w:rsidR="004A042E" w:rsidRDefault="00620D4B">
            <w:pPr>
              <w:pStyle w:val="TableParagraph"/>
              <w:spacing w:before="30"/>
              <w:ind w:left="108"/>
              <w:jc w:val="left"/>
              <w:rPr>
                <w:sz w:val="20"/>
              </w:rPr>
            </w:pPr>
            <w:r>
              <w:rPr>
                <w:sz w:val="20"/>
              </w:rPr>
              <w:t>Application</w:t>
            </w:r>
            <w:r>
              <w:rPr>
                <w:spacing w:val="-10"/>
                <w:sz w:val="20"/>
              </w:rPr>
              <w:t xml:space="preserve"> </w:t>
            </w:r>
            <w:r>
              <w:rPr>
                <w:sz w:val="20"/>
              </w:rPr>
              <w:t>site</w:t>
            </w:r>
            <w:r>
              <w:rPr>
                <w:spacing w:val="-8"/>
                <w:sz w:val="20"/>
              </w:rPr>
              <w:t xml:space="preserve"> </w:t>
            </w:r>
            <w:r>
              <w:rPr>
                <w:sz w:val="20"/>
              </w:rPr>
              <w:t>erosion</w:t>
            </w:r>
            <w:r>
              <w:rPr>
                <w:spacing w:val="-9"/>
                <w:sz w:val="20"/>
              </w:rPr>
              <w:t xml:space="preserve"> </w:t>
            </w:r>
            <w:r>
              <w:rPr>
                <w:sz w:val="20"/>
              </w:rPr>
              <w:t>(includes</w:t>
            </w:r>
            <w:r>
              <w:rPr>
                <w:spacing w:val="-8"/>
                <w:sz w:val="20"/>
              </w:rPr>
              <w:t xml:space="preserve"> </w:t>
            </w:r>
            <w:r>
              <w:rPr>
                <w:spacing w:val="-2"/>
                <w:sz w:val="20"/>
              </w:rPr>
              <w:t>ulcer)</w:t>
            </w:r>
          </w:p>
        </w:tc>
        <w:tc>
          <w:tcPr>
            <w:tcW w:w="2182" w:type="dxa"/>
          </w:tcPr>
          <w:p w14:paraId="0B31211B" w14:textId="77777777" w:rsidR="004A042E" w:rsidRDefault="00620D4B">
            <w:pPr>
              <w:pStyle w:val="TableParagraph"/>
              <w:spacing w:before="30"/>
              <w:ind w:left="108"/>
              <w:jc w:val="left"/>
              <w:rPr>
                <w:sz w:val="20"/>
              </w:rPr>
            </w:pPr>
            <w:r>
              <w:rPr>
                <w:sz w:val="20"/>
              </w:rPr>
              <w:t>Very</w:t>
            </w:r>
            <w:r>
              <w:rPr>
                <w:spacing w:val="-7"/>
                <w:sz w:val="20"/>
              </w:rPr>
              <w:t xml:space="preserve"> </w:t>
            </w:r>
            <w:r>
              <w:rPr>
                <w:spacing w:val="-2"/>
                <w:sz w:val="20"/>
              </w:rPr>
              <w:t>common</w:t>
            </w:r>
          </w:p>
        </w:tc>
      </w:tr>
      <w:tr w:rsidR="004A042E" w14:paraId="136AEFE3" w14:textId="77777777">
        <w:trPr>
          <w:trHeight w:val="328"/>
        </w:trPr>
        <w:tc>
          <w:tcPr>
            <w:tcW w:w="2515" w:type="dxa"/>
            <w:vMerge/>
            <w:tcBorders>
              <w:top w:val="nil"/>
            </w:tcBorders>
          </w:tcPr>
          <w:p w14:paraId="1BB33FF8" w14:textId="77777777" w:rsidR="004A042E" w:rsidRDefault="004A042E">
            <w:pPr>
              <w:rPr>
                <w:sz w:val="2"/>
                <w:szCs w:val="2"/>
              </w:rPr>
            </w:pPr>
          </w:p>
        </w:tc>
        <w:tc>
          <w:tcPr>
            <w:tcW w:w="4320" w:type="dxa"/>
          </w:tcPr>
          <w:p w14:paraId="46A9C72A" w14:textId="77777777" w:rsidR="004A042E" w:rsidRDefault="00620D4B">
            <w:pPr>
              <w:pStyle w:val="TableParagraph"/>
              <w:spacing w:before="30"/>
              <w:ind w:left="108"/>
              <w:jc w:val="left"/>
              <w:rPr>
                <w:sz w:val="13"/>
              </w:rPr>
            </w:pPr>
            <w:r>
              <w:rPr>
                <w:sz w:val="20"/>
              </w:rPr>
              <w:t>Application</w:t>
            </w:r>
            <w:r>
              <w:rPr>
                <w:spacing w:val="-12"/>
                <w:sz w:val="20"/>
              </w:rPr>
              <w:t xml:space="preserve"> </w:t>
            </w:r>
            <w:r>
              <w:rPr>
                <w:sz w:val="20"/>
              </w:rPr>
              <w:t>site</w:t>
            </w:r>
            <w:r>
              <w:rPr>
                <w:spacing w:val="-7"/>
                <w:sz w:val="20"/>
              </w:rPr>
              <w:t xml:space="preserve"> </w:t>
            </w:r>
            <w:r>
              <w:rPr>
                <w:spacing w:val="-4"/>
                <w:sz w:val="20"/>
              </w:rPr>
              <w:t>pain</w:t>
            </w:r>
            <w:r>
              <w:rPr>
                <w:spacing w:val="-4"/>
                <w:position w:val="5"/>
                <w:sz w:val="13"/>
              </w:rPr>
              <w:t>a</w:t>
            </w:r>
          </w:p>
        </w:tc>
        <w:tc>
          <w:tcPr>
            <w:tcW w:w="2182" w:type="dxa"/>
          </w:tcPr>
          <w:p w14:paraId="7A4A6754" w14:textId="77777777" w:rsidR="004A042E" w:rsidRDefault="00620D4B">
            <w:pPr>
              <w:pStyle w:val="TableParagraph"/>
              <w:spacing w:before="30"/>
              <w:ind w:left="108"/>
              <w:jc w:val="left"/>
              <w:rPr>
                <w:sz w:val="20"/>
              </w:rPr>
            </w:pPr>
            <w:r>
              <w:rPr>
                <w:spacing w:val="-2"/>
                <w:sz w:val="20"/>
              </w:rPr>
              <w:t>Common</w:t>
            </w:r>
          </w:p>
        </w:tc>
      </w:tr>
      <w:tr w:rsidR="004A042E" w14:paraId="3525D460" w14:textId="77777777">
        <w:trPr>
          <w:trHeight w:val="330"/>
        </w:trPr>
        <w:tc>
          <w:tcPr>
            <w:tcW w:w="2515" w:type="dxa"/>
            <w:vMerge/>
            <w:tcBorders>
              <w:top w:val="nil"/>
            </w:tcBorders>
          </w:tcPr>
          <w:p w14:paraId="0881A060" w14:textId="77777777" w:rsidR="004A042E" w:rsidRDefault="004A042E">
            <w:pPr>
              <w:rPr>
                <w:sz w:val="2"/>
                <w:szCs w:val="2"/>
              </w:rPr>
            </w:pPr>
          </w:p>
        </w:tc>
        <w:tc>
          <w:tcPr>
            <w:tcW w:w="4320" w:type="dxa"/>
          </w:tcPr>
          <w:p w14:paraId="6FF22C3C" w14:textId="77777777" w:rsidR="004A042E" w:rsidRDefault="00620D4B">
            <w:pPr>
              <w:pStyle w:val="TableParagraph"/>
              <w:spacing w:before="30"/>
              <w:ind w:left="108"/>
              <w:jc w:val="left"/>
              <w:rPr>
                <w:sz w:val="20"/>
              </w:rPr>
            </w:pPr>
            <w:r>
              <w:rPr>
                <w:sz w:val="20"/>
              </w:rPr>
              <w:t>Application</w:t>
            </w:r>
            <w:r>
              <w:rPr>
                <w:spacing w:val="-12"/>
                <w:sz w:val="20"/>
              </w:rPr>
              <w:t xml:space="preserve"> </w:t>
            </w:r>
            <w:r>
              <w:rPr>
                <w:sz w:val="20"/>
              </w:rPr>
              <w:t>site</w:t>
            </w:r>
            <w:r>
              <w:rPr>
                <w:spacing w:val="-7"/>
                <w:sz w:val="20"/>
              </w:rPr>
              <w:t xml:space="preserve"> </w:t>
            </w:r>
            <w:r>
              <w:rPr>
                <w:spacing w:val="-2"/>
                <w:sz w:val="20"/>
              </w:rPr>
              <w:t>pruritus</w:t>
            </w:r>
          </w:p>
        </w:tc>
        <w:tc>
          <w:tcPr>
            <w:tcW w:w="2182" w:type="dxa"/>
          </w:tcPr>
          <w:p w14:paraId="3897DDD4" w14:textId="77777777" w:rsidR="004A042E" w:rsidRDefault="00620D4B">
            <w:pPr>
              <w:pStyle w:val="TableParagraph"/>
              <w:spacing w:before="30"/>
              <w:ind w:left="108"/>
              <w:jc w:val="left"/>
              <w:rPr>
                <w:sz w:val="20"/>
              </w:rPr>
            </w:pPr>
            <w:r>
              <w:rPr>
                <w:spacing w:val="-2"/>
                <w:sz w:val="20"/>
              </w:rPr>
              <w:t>Common</w:t>
            </w:r>
          </w:p>
        </w:tc>
      </w:tr>
      <w:tr w:rsidR="004A042E" w14:paraId="7A14F98C" w14:textId="77777777">
        <w:trPr>
          <w:trHeight w:val="328"/>
        </w:trPr>
        <w:tc>
          <w:tcPr>
            <w:tcW w:w="2515" w:type="dxa"/>
            <w:vMerge/>
            <w:tcBorders>
              <w:top w:val="nil"/>
            </w:tcBorders>
          </w:tcPr>
          <w:p w14:paraId="07512FDC" w14:textId="77777777" w:rsidR="004A042E" w:rsidRDefault="004A042E">
            <w:pPr>
              <w:rPr>
                <w:sz w:val="2"/>
                <w:szCs w:val="2"/>
              </w:rPr>
            </w:pPr>
          </w:p>
        </w:tc>
        <w:tc>
          <w:tcPr>
            <w:tcW w:w="4320" w:type="dxa"/>
          </w:tcPr>
          <w:p w14:paraId="50A5BB40" w14:textId="77777777" w:rsidR="004A042E" w:rsidRDefault="00620D4B">
            <w:pPr>
              <w:pStyle w:val="TableParagraph"/>
              <w:spacing w:before="30"/>
              <w:ind w:left="108"/>
              <w:jc w:val="left"/>
              <w:rPr>
                <w:sz w:val="20"/>
              </w:rPr>
            </w:pPr>
            <w:r>
              <w:rPr>
                <w:sz w:val="20"/>
              </w:rPr>
              <w:t>Application</w:t>
            </w:r>
            <w:r>
              <w:rPr>
                <w:spacing w:val="-10"/>
                <w:sz w:val="20"/>
              </w:rPr>
              <w:t xml:space="preserve"> </w:t>
            </w:r>
            <w:r>
              <w:rPr>
                <w:sz w:val="20"/>
              </w:rPr>
              <w:t>site</w:t>
            </w:r>
            <w:r>
              <w:rPr>
                <w:spacing w:val="-7"/>
                <w:sz w:val="20"/>
              </w:rPr>
              <w:t xml:space="preserve"> </w:t>
            </w:r>
            <w:r>
              <w:rPr>
                <w:sz w:val="20"/>
              </w:rPr>
              <w:t>vesicles</w:t>
            </w:r>
            <w:r>
              <w:rPr>
                <w:spacing w:val="-9"/>
                <w:sz w:val="20"/>
              </w:rPr>
              <w:t xml:space="preserve"> </w:t>
            </w:r>
            <w:r>
              <w:rPr>
                <w:sz w:val="20"/>
              </w:rPr>
              <w:t>(includes</w:t>
            </w:r>
            <w:r>
              <w:rPr>
                <w:spacing w:val="-8"/>
                <w:sz w:val="20"/>
              </w:rPr>
              <w:t xml:space="preserve"> </w:t>
            </w:r>
            <w:r>
              <w:rPr>
                <w:spacing w:val="-2"/>
                <w:sz w:val="20"/>
              </w:rPr>
              <w:t>pustules)</w:t>
            </w:r>
          </w:p>
        </w:tc>
        <w:tc>
          <w:tcPr>
            <w:tcW w:w="2182" w:type="dxa"/>
          </w:tcPr>
          <w:p w14:paraId="010D662A" w14:textId="77777777" w:rsidR="004A042E" w:rsidRDefault="00620D4B">
            <w:pPr>
              <w:pStyle w:val="TableParagraph"/>
              <w:spacing w:before="30"/>
              <w:ind w:left="108"/>
              <w:jc w:val="left"/>
              <w:rPr>
                <w:sz w:val="20"/>
              </w:rPr>
            </w:pPr>
            <w:r>
              <w:rPr>
                <w:spacing w:val="-2"/>
                <w:sz w:val="20"/>
              </w:rPr>
              <w:t>Common</w:t>
            </w:r>
          </w:p>
        </w:tc>
      </w:tr>
    </w:tbl>
    <w:p w14:paraId="11B67B15" w14:textId="77777777" w:rsidR="004A042E" w:rsidRDefault="00620D4B">
      <w:pPr>
        <w:spacing w:before="3"/>
        <w:ind w:left="200"/>
        <w:rPr>
          <w:sz w:val="18"/>
        </w:rPr>
      </w:pPr>
      <w:proofErr w:type="spellStart"/>
      <w:proofErr w:type="gramStart"/>
      <w:r>
        <w:rPr>
          <w:position w:val="6"/>
          <w:sz w:val="14"/>
        </w:rPr>
        <w:t>a</w:t>
      </w:r>
      <w:proofErr w:type="spellEnd"/>
      <w:proofErr w:type="gramEnd"/>
      <w:r>
        <w:rPr>
          <w:spacing w:val="6"/>
          <w:position w:val="6"/>
          <w:sz w:val="14"/>
        </w:rPr>
        <w:t xml:space="preserve"> </w:t>
      </w:r>
      <w:r>
        <w:rPr>
          <w:sz w:val="18"/>
        </w:rPr>
        <w:t>Application</w:t>
      </w:r>
      <w:r>
        <w:rPr>
          <w:spacing w:val="-4"/>
          <w:sz w:val="18"/>
        </w:rPr>
        <w:t xml:space="preserve"> </w:t>
      </w:r>
      <w:r>
        <w:rPr>
          <w:sz w:val="18"/>
        </w:rPr>
        <w:t>site pain</w:t>
      </w:r>
      <w:r>
        <w:rPr>
          <w:spacing w:val="-4"/>
          <w:sz w:val="18"/>
        </w:rPr>
        <w:t xml:space="preserve"> </w:t>
      </w:r>
      <w:r>
        <w:rPr>
          <w:sz w:val="18"/>
        </w:rPr>
        <w:t>includes</w:t>
      </w:r>
      <w:r>
        <w:rPr>
          <w:spacing w:val="-4"/>
          <w:sz w:val="18"/>
        </w:rPr>
        <w:t xml:space="preserve"> </w:t>
      </w:r>
      <w:r>
        <w:rPr>
          <w:sz w:val="18"/>
        </w:rPr>
        <w:t>pain,</w:t>
      </w:r>
      <w:r>
        <w:rPr>
          <w:spacing w:val="-3"/>
          <w:sz w:val="18"/>
        </w:rPr>
        <w:t xml:space="preserve"> </w:t>
      </w:r>
      <w:r>
        <w:rPr>
          <w:sz w:val="18"/>
        </w:rPr>
        <w:t>tenderness,</w:t>
      </w:r>
      <w:r>
        <w:rPr>
          <w:spacing w:val="-2"/>
          <w:sz w:val="18"/>
        </w:rPr>
        <w:t xml:space="preserve"> </w:t>
      </w:r>
      <w:r>
        <w:rPr>
          <w:sz w:val="18"/>
        </w:rPr>
        <w:t>stinging,</w:t>
      </w:r>
      <w:r>
        <w:rPr>
          <w:spacing w:val="-3"/>
          <w:sz w:val="18"/>
        </w:rPr>
        <w:t xml:space="preserve"> </w:t>
      </w:r>
      <w:r>
        <w:rPr>
          <w:sz w:val="18"/>
        </w:rPr>
        <w:t>and</w:t>
      </w:r>
      <w:r>
        <w:rPr>
          <w:spacing w:val="-5"/>
          <w:sz w:val="18"/>
        </w:rPr>
        <w:t xml:space="preserve"> </w:t>
      </w:r>
      <w:r>
        <w:rPr>
          <w:sz w:val="18"/>
        </w:rPr>
        <w:t>burning</w:t>
      </w:r>
      <w:r>
        <w:rPr>
          <w:spacing w:val="-2"/>
          <w:sz w:val="18"/>
        </w:rPr>
        <w:t xml:space="preserve"> </w:t>
      </w:r>
      <w:r>
        <w:rPr>
          <w:sz w:val="18"/>
        </w:rPr>
        <w:t>sensation</w:t>
      </w:r>
      <w:r>
        <w:rPr>
          <w:spacing w:val="-3"/>
          <w:sz w:val="18"/>
        </w:rPr>
        <w:t xml:space="preserve"> </w:t>
      </w:r>
      <w:r>
        <w:rPr>
          <w:sz w:val="18"/>
        </w:rPr>
        <w:t>at</w:t>
      </w:r>
      <w:r>
        <w:rPr>
          <w:spacing w:val="-3"/>
          <w:sz w:val="18"/>
        </w:rPr>
        <w:t xml:space="preserve"> </w:t>
      </w:r>
      <w:r>
        <w:rPr>
          <w:sz w:val="18"/>
        </w:rPr>
        <w:t>the</w:t>
      </w:r>
      <w:r>
        <w:rPr>
          <w:spacing w:val="-1"/>
          <w:sz w:val="18"/>
        </w:rPr>
        <w:t xml:space="preserve"> </w:t>
      </w:r>
      <w:r>
        <w:rPr>
          <w:sz w:val="18"/>
        </w:rPr>
        <w:t>application</w:t>
      </w:r>
      <w:r>
        <w:rPr>
          <w:spacing w:val="-1"/>
          <w:sz w:val="18"/>
        </w:rPr>
        <w:t xml:space="preserve"> </w:t>
      </w:r>
      <w:r>
        <w:rPr>
          <w:spacing w:val="-2"/>
          <w:sz w:val="18"/>
        </w:rPr>
        <w:t>site.</w:t>
      </w:r>
    </w:p>
    <w:p w14:paraId="209C8004" w14:textId="77777777" w:rsidR="004A042E" w:rsidRDefault="004A042E">
      <w:pPr>
        <w:pStyle w:val="BodyText"/>
        <w:rPr>
          <w:sz w:val="18"/>
        </w:rPr>
      </w:pPr>
    </w:p>
    <w:p w14:paraId="2EE7D373" w14:textId="77777777" w:rsidR="004A042E" w:rsidRDefault="004A042E">
      <w:pPr>
        <w:pStyle w:val="BodyText"/>
        <w:spacing w:before="114"/>
        <w:rPr>
          <w:sz w:val="18"/>
        </w:rPr>
      </w:pPr>
    </w:p>
    <w:p w14:paraId="0EA7ACE2" w14:textId="77777777" w:rsidR="004A042E" w:rsidRDefault="00620D4B">
      <w:pPr>
        <w:pStyle w:val="Heading3"/>
        <w:ind w:left="200"/>
      </w:pPr>
      <w:r>
        <w:t>Dermal</w:t>
      </w:r>
      <w:r>
        <w:rPr>
          <w:spacing w:val="-6"/>
        </w:rPr>
        <w:t xml:space="preserve"> </w:t>
      </w:r>
      <w:r>
        <w:t>Safety</w:t>
      </w:r>
      <w:r>
        <w:rPr>
          <w:spacing w:val="-5"/>
        </w:rPr>
        <w:t xml:space="preserve"> </w:t>
      </w:r>
      <w:r>
        <w:rPr>
          <w:spacing w:val="-2"/>
        </w:rPr>
        <w:t>Studies</w:t>
      </w:r>
    </w:p>
    <w:p w14:paraId="3C40F8E8" w14:textId="77777777" w:rsidR="004A042E" w:rsidRDefault="00620D4B" w:rsidP="00620D4B">
      <w:pPr>
        <w:pStyle w:val="BodyText"/>
        <w:spacing w:before="157"/>
        <w:ind w:left="199" w:right="722"/>
      </w:pPr>
      <w:r>
        <w:t>Clinical</w:t>
      </w:r>
      <w:r>
        <w:rPr>
          <w:spacing w:val="-4"/>
        </w:rPr>
        <w:t xml:space="preserve"> </w:t>
      </w:r>
      <w:r>
        <w:t>studies</w:t>
      </w:r>
      <w:r>
        <w:rPr>
          <w:spacing w:val="-1"/>
        </w:rPr>
        <w:t xml:space="preserve"> </w:t>
      </w:r>
      <w:r>
        <w:t>in</w:t>
      </w:r>
      <w:r>
        <w:rPr>
          <w:spacing w:val="-3"/>
        </w:rPr>
        <w:t xml:space="preserve"> </w:t>
      </w:r>
      <w:r>
        <w:t>healthy</w:t>
      </w:r>
      <w:r>
        <w:rPr>
          <w:spacing w:val="-5"/>
        </w:rPr>
        <w:t xml:space="preserve"> </w:t>
      </w:r>
      <w:r>
        <w:t>subjects</w:t>
      </w:r>
      <w:r>
        <w:rPr>
          <w:spacing w:val="-1"/>
        </w:rPr>
        <w:t xml:space="preserve"> </w:t>
      </w:r>
      <w:r>
        <w:t>demonstrated</w:t>
      </w:r>
      <w:r>
        <w:rPr>
          <w:spacing w:val="-2"/>
        </w:rPr>
        <w:t xml:space="preserve"> </w:t>
      </w:r>
      <w:r>
        <w:t>ONAKTA</w:t>
      </w:r>
      <w:r>
        <w:rPr>
          <w:position w:val="5"/>
          <w:sz w:val="14"/>
        </w:rPr>
        <w:t>®</w:t>
      </w:r>
      <w:r>
        <w:rPr>
          <w:spacing w:val="14"/>
          <w:position w:val="5"/>
          <w:sz w:val="14"/>
        </w:rPr>
        <w:t xml:space="preserve"> </w:t>
      </w:r>
      <w:r>
        <w:t>did</w:t>
      </w:r>
      <w:r>
        <w:rPr>
          <w:spacing w:val="-2"/>
        </w:rPr>
        <w:t xml:space="preserve"> </w:t>
      </w:r>
      <w:r>
        <w:t>not</w:t>
      </w:r>
      <w:r>
        <w:rPr>
          <w:spacing w:val="-5"/>
        </w:rPr>
        <w:t xml:space="preserve"> </w:t>
      </w:r>
      <w:r>
        <w:t>cause</w:t>
      </w:r>
      <w:r>
        <w:rPr>
          <w:spacing w:val="-4"/>
        </w:rPr>
        <w:t xml:space="preserve"> </w:t>
      </w:r>
      <w:r>
        <w:t>contact</w:t>
      </w:r>
      <w:r>
        <w:rPr>
          <w:spacing w:val="-2"/>
        </w:rPr>
        <w:t xml:space="preserve"> </w:t>
      </w:r>
      <w:proofErr w:type="spellStart"/>
      <w:r>
        <w:t>sensitisation</w:t>
      </w:r>
      <w:proofErr w:type="spellEnd"/>
      <w:r>
        <w:t xml:space="preserve"> (261 subjects), phototoxic skin reactions (31 subjects), or photoallergic skin reactions (64 </w:t>
      </w:r>
      <w:r>
        <w:rPr>
          <w:spacing w:val="-2"/>
        </w:rPr>
        <w:t>subjects).</w:t>
      </w:r>
    </w:p>
    <w:p w14:paraId="546F901B" w14:textId="77777777" w:rsidR="004A042E" w:rsidRDefault="00620D4B" w:rsidP="00620D4B">
      <w:pPr>
        <w:pStyle w:val="Heading3"/>
        <w:pageBreakBefore/>
        <w:spacing w:before="83"/>
        <w:ind w:left="198"/>
      </w:pPr>
      <w:bookmarkStart w:id="32" w:name="Post-marketing_experience"/>
      <w:bookmarkStart w:id="33" w:name="Reporting_suspected_adverse_effects"/>
      <w:bookmarkStart w:id="34" w:name="4.9_Overdose"/>
      <w:bookmarkStart w:id="35" w:name="5_Pharmacological_properties"/>
      <w:bookmarkStart w:id="36" w:name="5.1_Pharmacodynamic_properties"/>
      <w:bookmarkStart w:id="37" w:name="Mechanism_of_action"/>
      <w:bookmarkStart w:id="38" w:name="Clinical_trials"/>
      <w:bookmarkEnd w:id="32"/>
      <w:bookmarkEnd w:id="33"/>
      <w:bookmarkEnd w:id="34"/>
      <w:bookmarkEnd w:id="35"/>
      <w:bookmarkEnd w:id="36"/>
      <w:bookmarkEnd w:id="37"/>
      <w:bookmarkEnd w:id="38"/>
      <w:r>
        <w:lastRenderedPageBreak/>
        <w:t>P</w:t>
      </w:r>
      <w:r>
        <w:t>ost-marketing</w:t>
      </w:r>
      <w:r>
        <w:rPr>
          <w:spacing w:val="-11"/>
        </w:rPr>
        <w:t xml:space="preserve"> </w:t>
      </w:r>
      <w:r>
        <w:rPr>
          <w:spacing w:val="-2"/>
        </w:rPr>
        <w:t>experience</w:t>
      </w:r>
    </w:p>
    <w:p w14:paraId="56F83233" w14:textId="77777777" w:rsidR="004A042E" w:rsidRDefault="00620D4B">
      <w:pPr>
        <w:pStyle w:val="BodyText"/>
        <w:spacing w:before="158"/>
        <w:ind w:left="199" w:right="722"/>
      </w:pPr>
      <w:r>
        <w:t>During</w:t>
      </w:r>
      <w:r>
        <w:rPr>
          <w:spacing w:val="-3"/>
        </w:rPr>
        <w:t xml:space="preserve"> </w:t>
      </w:r>
      <w:r>
        <w:t>post-marketing</w:t>
      </w:r>
      <w:r>
        <w:rPr>
          <w:spacing w:val="-4"/>
        </w:rPr>
        <w:t xml:space="preserve"> </w:t>
      </w:r>
      <w:r>
        <w:t>use</w:t>
      </w:r>
      <w:r>
        <w:rPr>
          <w:spacing w:val="-3"/>
        </w:rPr>
        <w:t xml:space="preserve"> </w:t>
      </w:r>
      <w:r>
        <w:t>of</w:t>
      </w:r>
      <w:r>
        <w:rPr>
          <w:spacing w:val="-3"/>
        </w:rPr>
        <w:t xml:space="preserve"> </w:t>
      </w:r>
      <w:r>
        <w:t>ONAKTA</w:t>
      </w:r>
      <w:r>
        <w:rPr>
          <w:position w:val="5"/>
          <w:sz w:val="14"/>
        </w:rPr>
        <w:t>®</w:t>
      </w:r>
      <w:r>
        <w:rPr>
          <w:spacing w:val="13"/>
          <w:position w:val="5"/>
          <w:sz w:val="14"/>
        </w:rPr>
        <w:t xml:space="preserve"> </w:t>
      </w:r>
      <w:r>
        <w:t>serious</w:t>
      </w:r>
      <w:r>
        <w:rPr>
          <w:spacing w:val="-3"/>
        </w:rPr>
        <w:t xml:space="preserve"> </w:t>
      </w:r>
      <w:r>
        <w:t>hypersensitivity</w:t>
      </w:r>
      <w:r>
        <w:rPr>
          <w:spacing w:val="-4"/>
        </w:rPr>
        <w:t xml:space="preserve"> </w:t>
      </w:r>
      <w:r>
        <w:t>reactions,</w:t>
      </w:r>
      <w:r>
        <w:rPr>
          <w:spacing w:val="-5"/>
        </w:rPr>
        <w:t xml:space="preserve"> </w:t>
      </w:r>
      <w:r>
        <w:t>including</w:t>
      </w:r>
      <w:r>
        <w:rPr>
          <w:spacing w:val="-4"/>
        </w:rPr>
        <w:t xml:space="preserve"> </w:t>
      </w:r>
      <w:r>
        <w:t>systemic reactions (possible anaphylaxis) have been reported.</w:t>
      </w:r>
    </w:p>
    <w:p w14:paraId="0AAAB8EE" w14:textId="77777777" w:rsidR="004A042E" w:rsidRDefault="004A042E">
      <w:pPr>
        <w:pStyle w:val="BodyText"/>
        <w:spacing w:before="1"/>
      </w:pPr>
    </w:p>
    <w:p w14:paraId="5285333D" w14:textId="77777777" w:rsidR="004A042E" w:rsidRDefault="00620D4B">
      <w:pPr>
        <w:pStyle w:val="Heading3"/>
      </w:pPr>
      <w:r>
        <w:t>Reporting</w:t>
      </w:r>
      <w:r>
        <w:rPr>
          <w:spacing w:val="-8"/>
        </w:rPr>
        <w:t xml:space="preserve"> </w:t>
      </w:r>
      <w:r>
        <w:t>suspected</w:t>
      </w:r>
      <w:r>
        <w:rPr>
          <w:spacing w:val="-8"/>
        </w:rPr>
        <w:t xml:space="preserve"> </w:t>
      </w:r>
      <w:r>
        <w:t>adverse</w:t>
      </w:r>
      <w:r>
        <w:rPr>
          <w:spacing w:val="-7"/>
        </w:rPr>
        <w:t xml:space="preserve"> </w:t>
      </w:r>
      <w:r>
        <w:rPr>
          <w:spacing w:val="-2"/>
        </w:rPr>
        <w:t>effects</w:t>
      </w:r>
    </w:p>
    <w:p w14:paraId="5B0B8E84" w14:textId="77777777" w:rsidR="004A042E" w:rsidRDefault="00620D4B">
      <w:pPr>
        <w:pStyle w:val="BodyText"/>
        <w:spacing w:before="157"/>
        <w:ind w:left="199" w:right="851"/>
      </w:pPr>
      <w:r>
        <w:t>Reporting</w:t>
      </w:r>
      <w:r>
        <w:rPr>
          <w:spacing w:val="-3"/>
        </w:rPr>
        <w:t xml:space="preserve"> </w:t>
      </w:r>
      <w:r>
        <w:t>suspected</w:t>
      </w:r>
      <w:r>
        <w:rPr>
          <w:spacing w:val="-4"/>
        </w:rPr>
        <w:t xml:space="preserve"> </w:t>
      </w:r>
      <w:r>
        <w:t>adverse</w:t>
      </w:r>
      <w:r>
        <w:rPr>
          <w:spacing w:val="-4"/>
        </w:rPr>
        <w:t xml:space="preserve"> </w:t>
      </w:r>
      <w:r>
        <w:t>reactions</w:t>
      </w:r>
      <w:r>
        <w:rPr>
          <w:spacing w:val="-3"/>
        </w:rPr>
        <w:t xml:space="preserve"> </w:t>
      </w:r>
      <w:r>
        <w:t>after</w:t>
      </w:r>
      <w:r>
        <w:rPr>
          <w:spacing w:val="-4"/>
        </w:rPr>
        <w:t xml:space="preserve"> </w:t>
      </w:r>
      <w:r>
        <w:t>registration</w:t>
      </w:r>
      <w:r>
        <w:rPr>
          <w:spacing w:val="-5"/>
        </w:rPr>
        <w:t xml:space="preserve"> </w:t>
      </w:r>
      <w:r>
        <w:t>of</w:t>
      </w:r>
      <w:r>
        <w:rPr>
          <w:spacing w:val="-4"/>
        </w:rPr>
        <w:t xml:space="preserve"> </w:t>
      </w:r>
      <w:r>
        <w:t>the</w:t>
      </w:r>
      <w:r>
        <w:rPr>
          <w:spacing w:val="-4"/>
        </w:rPr>
        <w:t xml:space="preserve"> </w:t>
      </w:r>
      <w:r>
        <w:t>medicinal</w:t>
      </w:r>
      <w:r>
        <w:rPr>
          <w:spacing w:val="-4"/>
        </w:rPr>
        <w:t xml:space="preserve"> </w:t>
      </w:r>
      <w:r>
        <w:t>product</w:t>
      </w:r>
      <w:r>
        <w:rPr>
          <w:spacing w:val="-4"/>
        </w:rPr>
        <w:t xml:space="preserve"> </w:t>
      </w:r>
      <w:r>
        <w:t>is</w:t>
      </w:r>
      <w:r>
        <w:rPr>
          <w:spacing w:val="-3"/>
        </w:rPr>
        <w:t xml:space="preserve"> </w:t>
      </w:r>
      <w:r>
        <w:t>important. It allows</w:t>
      </w:r>
      <w:r>
        <w:rPr>
          <w:spacing w:val="-1"/>
        </w:rPr>
        <w:t xml:space="preserve"> </w:t>
      </w:r>
      <w:r>
        <w:t>continued</w:t>
      </w:r>
      <w:r>
        <w:rPr>
          <w:spacing w:val="-3"/>
        </w:rPr>
        <w:t xml:space="preserve"> </w:t>
      </w:r>
      <w:r>
        <w:t>monitoring</w:t>
      </w:r>
      <w:r>
        <w:rPr>
          <w:spacing w:val="-1"/>
        </w:rPr>
        <w:t xml:space="preserve"> </w:t>
      </w:r>
      <w:r>
        <w:t>of the benefit-risk</w:t>
      </w:r>
      <w:r>
        <w:rPr>
          <w:spacing w:val="-1"/>
        </w:rPr>
        <w:t xml:space="preserve"> </w:t>
      </w:r>
      <w:r>
        <w:t>balance of the</w:t>
      </w:r>
      <w:r>
        <w:rPr>
          <w:spacing w:val="-2"/>
        </w:rPr>
        <w:t xml:space="preserve"> </w:t>
      </w:r>
      <w:r>
        <w:t xml:space="preserve">medicinal product. Healthcare professionals are asked to report any suspected adverse reactions at </w:t>
      </w:r>
      <w:hyperlink r:id="rId10">
        <w:r>
          <w:rPr>
            <w:color w:val="0000FF"/>
            <w:spacing w:val="-2"/>
            <w:u w:val="single" w:color="0000FF"/>
          </w:rPr>
          <w:t>www.tga.gov.au/reporting-problems</w:t>
        </w:r>
        <w:r>
          <w:rPr>
            <w:spacing w:val="-2"/>
          </w:rPr>
          <w:t>.</w:t>
        </w:r>
      </w:hyperlink>
    </w:p>
    <w:p w14:paraId="6567323F" w14:textId="77777777" w:rsidR="004A042E" w:rsidRDefault="004A042E">
      <w:pPr>
        <w:pStyle w:val="BodyText"/>
        <w:rPr>
          <w:sz w:val="19"/>
        </w:rPr>
      </w:pPr>
    </w:p>
    <w:p w14:paraId="42FF81FD" w14:textId="77777777" w:rsidR="004A042E" w:rsidRDefault="004A042E">
      <w:pPr>
        <w:pStyle w:val="BodyText"/>
        <w:spacing w:before="50"/>
        <w:rPr>
          <w:sz w:val="19"/>
        </w:rPr>
      </w:pPr>
    </w:p>
    <w:p w14:paraId="5F2A9E5A" w14:textId="77777777" w:rsidR="004A042E" w:rsidRDefault="00620D4B">
      <w:pPr>
        <w:pStyle w:val="Heading2"/>
        <w:numPr>
          <w:ilvl w:val="1"/>
          <w:numId w:val="1"/>
        </w:numPr>
        <w:tabs>
          <w:tab w:val="left" w:pos="778"/>
        </w:tabs>
        <w:ind w:hanging="578"/>
      </w:pPr>
      <w:r>
        <w:rPr>
          <w:smallCaps/>
          <w:spacing w:val="-2"/>
        </w:rPr>
        <w:t>Overdose</w:t>
      </w:r>
    </w:p>
    <w:p w14:paraId="0109BB90" w14:textId="77777777" w:rsidR="004A042E" w:rsidRDefault="00620D4B">
      <w:pPr>
        <w:pStyle w:val="BodyText"/>
        <w:spacing w:before="162"/>
        <w:ind w:left="199" w:right="722"/>
      </w:pPr>
      <w:r>
        <w:t>Overdose following topical application with ONAKTA</w:t>
      </w:r>
      <w:r>
        <w:rPr>
          <w:position w:val="5"/>
          <w:sz w:val="14"/>
        </w:rPr>
        <w:t>®</w:t>
      </w:r>
      <w:r>
        <w:rPr>
          <w:spacing w:val="17"/>
          <w:position w:val="5"/>
          <w:sz w:val="14"/>
        </w:rPr>
        <w:t xml:space="preserve"> </w:t>
      </w:r>
      <w:r>
        <w:t>may cause an increase</w:t>
      </w:r>
      <w:r>
        <w:rPr>
          <w:spacing w:val="-1"/>
        </w:rPr>
        <w:t xml:space="preserve"> </w:t>
      </w:r>
      <w:r>
        <w:t>in incidence and severity</w:t>
      </w:r>
      <w:r>
        <w:rPr>
          <w:spacing w:val="-3"/>
        </w:rPr>
        <w:t xml:space="preserve"> </w:t>
      </w:r>
      <w:r>
        <w:t>of</w:t>
      </w:r>
      <w:r>
        <w:rPr>
          <w:spacing w:val="-2"/>
        </w:rPr>
        <w:t xml:space="preserve"> </w:t>
      </w:r>
      <w:r>
        <w:t>local</w:t>
      </w:r>
      <w:r>
        <w:rPr>
          <w:spacing w:val="-2"/>
        </w:rPr>
        <w:t xml:space="preserve"> </w:t>
      </w:r>
      <w:r>
        <w:t>skin</w:t>
      </w:r>
      <w:r>
        <w:rPr>
          <w:spacing w:val="-3"/>
        </w:rPr>
        <w:t xml:space="preserve"> </w:t>
      </w:r>
      <w:r>
        <w:t>reactions.</w:t>
      </w:r>
      <w:r>
        <w:rPr>
          <w:spacing w:val="-2"/>
        </w:rPr>
        <w:t xml:space="preserve"> </w:t>
      </w:r>
      <w:r>
        <w:t>There</w:t>
      </w:r>
      <w:r>
        <w:rPr>
          <w:spacing w:val="-2"/>
        </w:rPr>
        <w:t xml:space="preserve"> </w:t>
      </w:r>
      <w:r>
        <w:t>is</w:t>
      </w:r>
      <w:r>
        <w:rPr>
          <w:spacing w:val="-1"/>
        </w:rPr>
        <w:t xml:space="preserve"> </w:t>
      </w:r>
      <w:r>
        <w:t>no</w:t>
      </w:r>
      <w:r>
        <w:rPr>
          <w:spacing w:val="-2"/>
        </w:rPr>
        <w:t xml:space="preserve"> </w:t>
      </w:r>
      <w:r>
        <w:t>data</w:t>
      </w:r>
      <w:r>
        <w:rPr>
          <w:spacing w:val="-2"/>
        </w:rPr>
        <w:t xml:space="preserve"> </w:t>
      </w:r>
      <w:r>
        <w:t>available</w:t>
      </w:r>
      <w:r>
        <w:rPr>
          <w:spacing w:val="-2"/>
        </w:rPr>
        <w:t xml:space="preserve"> </w:t>
      </w:r>
      <w:r>
        <w:t>on</w:t>
      </w:r>
      <w:r>
        <w:rPr>
          <w:spacing w:val="-3"/>
        </w:rPr>
        <w:t xml:space="preserve"> </w:t>
      </w:r>
      <w:r>
        <w:t>oral</w:t>
      </w:r>
      <w:r>
        <w:rPr>
          <w:spacing w:val="-2"/>
        </w:rPr>
        <w:t xml:space="preserve"> </w:t>
      </w:r>
      <w:r>
        <w:t>overdose</w:t>
      </w:r>
      <w:r>
        <w:rPr>
          <w:spacing w:val="-2"/>
        </w:rPr>
        <w:t xml:space="preserve"> </w:t>
      </w:r>
      <w:r>
        <w:t>or</w:t>
      </w:r>
      <w:r>
        <w:rPr>
          <w:spacing w:val="-4"/>
        </w:rPr>
        <w:t xml:space="preserve"> </w:t>
      </w:r>
      <w:r>
        <w:t>the</w:t>
      </w:r>
      <w:r>
        <w:rPr>
          <w:spacing w:val="-2"/>
        </w:rPr>
        <w:t xml:space="preserve"> </w:t>
      </w:r>
      <w:r>
        <w:t>extent</w:t>
      </w:r>
      <w:r>
        <w:rPr>
          <w:spacing w:val="-2"/>
        </w:rPr>
        <w:t xml:space="preserve"> </w:t>
      </w:r>
      <w:r>
        <w:t>of</w:t>
      </w:r>
      <w:r>
        <w:rPr>
          <w:spacing w:val="-2"/>
        </w:rPr>
        <w:t xml:space="preserve"> </w:t>
      </w:r>
      <w:r>
        <w:t>oral absorption of ONAKTA</w:t>
      </w:r>
      <w:r>
        <w:rPr>
          <w:position w:val="5"/>
          <w:sz w:val="14"/>
        </w:rPr>
        <w:t>®</w:t>
      </w:r>
      <w:r>
        <w:t xml:space="preserve">. Management of overdose should involve monitoring and supportive </w:t>
      </w:r>
      <w:r>
        <w:rPr>
          <w:spacing w:val="-2"/>
        </w:rPr>
        <w:t>care.</w:t>
      </w:r>
    </w:p>
    <w:p w14:paraId="6D6D471F" w14:textId="77777777" w:rsidR="004A042E" w:rsidRDefault="004A042E">
      <w:pPr>
        <w:pStyle w:val="BodyText"/>
        <w:spacing w:before="2"/>
      </w:pPr>
    </w:p>
    <w:p w14:paraId="144E58DE" w14:textId="77777777" w:rsidR="004A042E" w:rsidRDefault="00620D4B">
      <w:pPr>
        <w:pStyle w:val="BodyText"/>
        <w:ind w:left="200" w:right="952"/>
      </w:pPr>
      <w:r>
        <w:t>For</w:t>
      </w:r>
      <w:r>
        <w:rPr>
          <w:spacing w:val="-3"/>
        </w:rPr>
        <w:t xml:space="preserve"> </w:t>
      </w:r>
      <w:r>
        <w:t>information</w:t>
      </w:r>
      <w:r>
        <w:rPr>
          <w:spacing w:val="-4"/>
        </w:rPr>
        <w:t xml:space="preserve"> </w:t>
      </w:r>
      <w:r>
        <w:t>on</w:t>
      </w:r>
      <w:r>
        <w:rPr>
          <w:spacing w:val="-4"/>
        </w:rPr>
        <w:t xml:space="preserve"> </w:t>
      </w:r>
      <w:r>
        <w:t>the</w:t>
      </w:r>
      <w:r>
        <w:rPr>
          <w:spacing w:val="-5"/>
        </w:rPr>
        <w:t xml:space="preserve"> </w:t>
      </w:r>
      <w:r>
        <w:t>management</w:t>
      </w:r>
      <w:r>
        <w:rPr>
          <w:spacing w:val="-3"/>
        </w:rPr>
        <w:t xml:space="preserve"> </w:t>
      </w:r>
      <w:r>
        <w:t>of</w:t>
      </w:r>
      <w:r>
        <w:rPr>
          <w:spacing w:val="-3"/>
        </w:rPr>
        <w:t xml:space="preserve"> </w:t>
      </w:r>
      <w:r>
        <w:t>overdose,</w:t>
      </w:r>
      <w:r>
        <w:rPr>
          <w:spacing w:val="-5"/>
        </w:rPr>
        <w:t xml:space="preserve"> </w:t>
      </w:r>
      <w:r>
        <w:t>contact</w:t>
      </w:r>
      <w:r>
        <w:rPr>
          <w:spacing w:val="-3"/>
        </w:rPr>
        <w:t xml:space="preserve"> </w:t>
      </w:r>
      <w:r>
        <w:t>the</w:t>
      </w:r>
      <w:r>
        <w:rPr>
          <w:spacing w:val="-3"/>
        </w:rPr>
        <w:t xml:space="preserve"> </w:t>
      </w:r>
      <w:r>
        <w:t>Poisons</w:t>
      </w:r>
      <w:r>
        <w:rPr>
          <w:spacing w:val="-4"/>
        </w:rPr>
        <w:t xml:space="preserve"> </w:t>
      </w:r>
      <w:r>
        <w:t>Information</w:t>
      </w:r>
      <w:r>
        <w:rPr>
          <w:spacing w:val="-4"/>
        </w:rPr>
        <w:t xml:space="preserve"> </w:t>
      </w:r>
      <w:r>
        <w:t>Centre</w:t>
      </w:r>
      <w:r>
        <w:rPr>
          <w:spacing w:val="-3"/>
        </w:rPr>
        <w:t xml:space="preserve"> </w:t>
      </w:r>
      <w:r>
        <w:t>on 13 11 26 (Australia).</w:t>
      </w:r>
    </w:p>
    <w:p w14:paraId="1CB3EB2E" w14:textId="77777777" w:rsidR="004A042E" w:rsidRDefault="004A042E">
      <w:pPr>
        <w:pStyle w:val="BodyText"/>
        <w:spacing w:before="256"/>
      </w:pPr>
    </w:p>
    <w:p w14:paraId="3D5215D5" w14:textId="77777777" w:rsidR="004A042E" w:rsidRDefault="00620D4B">
      <w:pPr>
        <w:pStyle w:val="Heading1"/>
        <w:numPr>
          <w:ilvl w:val="0"/>
          <w:numId w:val="1"/>
        </w:numPr>
        <w:tabs>
          <w:tab w:val="left" w:pos="632"/>
        </w:tabs>
        <w:ind w:hanging="432"/>
      </w:pPr>
      <w:r>
        <w:rPr>
          <w:spacing w:val="-2"/>
        </w:rPr>
        <w:t>PHARMACOLOGICAL</w:t>
      </w:r>
      <w:r>
        <w:rPr>
          <w:spacing w:val="14"/>
        </w:rPr>
        <w:t xml:space="preserve"> </w:t>
      </w:r>
      <w:r>
        <w:rPr>
          <w:spacing w:val="-2"/>
        </w:rPr>
        <w:t>PROPERTIES</w:t>
      </w:r>
    </w:p>
    <w:p w14:paraId="111C6938" w14:textId="77777777" w:rsidR="004A042E" w:rsidRDefault="00620D4B">
      <w:pPr>
        <w:pStyle w:val="Heading2"/>
        <w:numPr>
          <w:ilvl w:val="1"/>
          <w:numId w:val="1"/>
        </w:numPr>
        <w:tabs>
          <w:tab w:val="left" w:pos="778"/>
        </w:tabs>
        <w:spacing w:before="171"/>
        <w:ind w:hanging="578"/>
      </w:pPr>
      <w:r>
        <w:rPr>
          <w:smallCaps/>
          <w:spacing w:val="-2"/>
        </w:rPr>
        <w:t>Pharmacodynamic</w:t>
      </w:r>
      <w:r>
        <w:rPr>
          <w:smallCaps/>
          <w:spacing w:val="9"/>
        </w:rPr>
        <w:t xml:space="preserve"> </w:t>
      </w:r>
      <w:r>
        <w:rPr>
          <w:smallCaps/>
          <w:spacing w:val="-2"/>
        </w:rPr>
        <w:t>properties</w:t>
      </w:r>
    </w:p>
    <w:p w14:paraId="09FD3ED9" w14:textId="77777777" w:rsidR="004A042E" w:rsidRDefault="00620D4B">
      <w:pPr>
        <w:pStyle w:val="BodyText"/>
        <w:spacing w:before="160"/>
        <w:ind w:left="200" w:right="722"/>
      </w:pPr>
      <w:r>
        <w:t>Pharmacotherapeutic</w:t>
      </w:r>
      <w:r>
        <w:rPr>
          <w:spacing w:val="-6"/>
        </w:rPr>
        <w:t xml:space="preserve"> </w:t>
      </w:r>
      <w:r>
        <w:t>group:</w:t>
      </w:r>
      <w:r>
        <w:rPr>
          <w:spacing w:val="-6"/>
        </w:rPr>
        <w:t xml:space="preserve"> </w:t>
      </w:r>
      <w:r>
        <w:t>Antibiotics</w:t>
      </w:r>
      <w:r>
        <w:rPr>
          <w:spacing w:val="-4"/>
        </w:rPr>
        <w:t xml:space="preserve"> </w:t>
      </w:r>
      <w:r>
        <w:t>and</w:t>
      </w:r>
      <w:r>
        <w:rPr>
          <w:spacing w:val="-5"/>
        </w:rPr>
        <w:t xml:space="preserve"> </w:t>
      </w:r>
      <w:r>
        <w:t>chemotherapeutics</w:t>
      </w:r>
      <w:r>
        <w:rPr>
          <w:spacing w:val="-4"/>
        </w:rPr>
        <w:t xml:space="preserve"> </w:t>
      </w:r>
      <w:r>
        <w:t>for</w:t>
      </w:r>
      <w:r>
        <w:rPr>
          <w:spacing w:val="-5"/>
        </w:rPr>
        <w:t xml:space="preserve"> </w:t>
      </w:r>
      <w:r>
        <w:t>dermatological</w:t>
      </w:r>
      <w:r>
        <w:rPr>
          <w:spacing w:val="-5"/>
        </w:rPr>
        <w:t xml:space="preserve"> </w:t>
      </w:r>
      <w:r>
        <w:t>use,</w:t>
      </w:r>
      <w:r>
        <w:rPr>
          <w:spacing w:val="-5"/>
        </w:rPr>
        <w:t xml:space="preserve"> </w:t>
      </w:r>
      <w:r>
        <w:t>other chemotherapeutics, ATC code: D06BX03</w:t>
      </w:r>
    </w:p>
    <w:p w14:paraId="5360B278" w14:textId="77777777" w:rsidR="004A042E" w:rsidRDefault="004A042E">
      <w:pPr>
        <w:pStyle w:val="BodyText"/>
        <w:spacing w:before="13"/>
      </w:pPr>
    </w:p>
    <w:p w14:paraId="3FAB82CE" w14:textId="77777777" w:rsidR="004A042E" w:rsidRDefault="00620D4B">
      <w:pPr>
        <w:pStyle w:val="Heading3"/>
      </w:pPr>
      <w:r>
        <w:t>Mechanism</w:t>
      </w:r>
      <w:r>
        <w:rPr>
          <w:spacing w:val="-4"/>
        </w:rPr>
        <w:t xml:space="preserve"> </w:t>
      </w:r>
      <w:r>
        <w:t>of</w:t>
      </w:r>
      <w:r>
        <w:rPr>
          <w:spacing w:val="-3"/>
        </w:rPr>
        <w:t xml:space="preserve"> </w:t>
      </w:r>
      <w:r>
        <w:rPr>
          <w:spacing w:val="-2"/>
        </w:rPr>
        <w:t>action</w:t>
      </w:r>
    </w:p>
    <w:p w14:paraId="31C5F12D" w14:textId="77777777" w:rsidR="004A042E" w:rsidRDefault="00620D4B">
      <w:pPr>
        <w:pStyle w:val="BodyText"/>
        <w:spacing w:before="158"/>
        <w:ind w:left="199" w:right="722"/>
      </w:pPr>
      <w:proofErr w:type="spellStart"/>
      <w:r>
        <w:t>Tirbanibulin</w:t>
      </w:r>
      <w:proofErr w:type="spellEnd"/>
      <w:r>
        <w:t xml:space="preserve"> disrupts microtubules by direct binding to tubulin, which induces cell cycle arrest and</w:t>
      </w:r>
      <w:r>
        <w:rPr>
          <w:spacing w:val="-3"/>
        </w:rPr>
        <w:t xml:space="preserve"> </w:t>
      </w:r>
      <w:r>
        <w:t>apoptotic</w:t>
      </w:r>
      <w:r>
        <w:rPr>
          <w:spacing w:val="-2"/>
        </w:rPr>
        <w:t xml:space="preserve"> </w:t>
      </w:r>
      <w:r>
        <w:t>death</w:t>
      </w:r>
      <w:r>
        <w:rPr>
          <w:spacing w:val="-2"/>
        </w:rPr>
        <w:t xml:space="preserve"> </w:t>
      </w:r>
      <w:r>
        <w:t>of</w:t>
      </w:r>
      <w:r>
        <w:rPr>
          <w:spacing w:val="-3"/>
        </w:rPr>
        <w:t xml:space="preserve"> </w:t>
      </w:r>
      <w:r>
        <w:t>proliferating</w:t>
      </w:r>
      <w:r>
        <w:rPr>
          <w:spacing w:val="-2"/>
        </w:rPr>
        <w:t xml:space="preserve"> </w:t>
      </w:r>
      <w:r>
        <w:t>cells</w:t>
      </w:r>
      <w:r>
        <w:rPr>
          <w:spacing w:val="-2"/>
        </w:rPr>
        <w:t xml:space="preserve"> </w:t>
      </w:r>
      <w:r>
        <w:t>and</w:t>
      </w:r>
      <w:r>
        <w:rPr>
          <w:spacing w:val="-5"/>
        </w:rPr>
        <w:t xml:space="preserve"> </w:t>
      </w:r>
      <w:r>
        <w:t>is</w:t>
      </w:r>
      <w:r>
        <w:rPr>
          <w:spacing w:val="-2"/>
        </w:rPr>
        <w:t xml:space="preserve"> </w:t>
      </w:r>
      <w:r>
        <w:t>associated</w:t>
      </w:r>
      <w:r>
        <w:rPr>
          <w:spacing w:val="-3"/>
        </w:rPr>
        <w:t xml:space="preserve"> </w:t>
      </w:r>
      <w:r>
        <w:t>with</w:t>
      </w:r>
      <w:r>
        <w:rPr>
          <w:spacing w:val="-2"/>
        </w:rPr>
        <w:t xml:space="preserve"> </w:t>
      </w:r>
      <w:r>
        <w:t>disruption</w:t>
      </w:r>
      <w:r>
        <w:rPr>
          <w:spacing w:val="-4"/>
        </w:rPr>
        <w:t xml:space="preserve"> </w:t>
      </w:r>
      <w:r>
        <w:t>of</w:t>
      </w:r>
      <w:r>
        <w:rPr>
          <w:spacing w:val="-5"/>
        </w:rPr>
        <w:t xml:space="preserve"> </w:t>
      </w:r>
      <w:proofErr w:type="spellStart"/>
      <w:r>
        <w:t>Src</w:t>
      </w:r>
      <w:proofErr w:type="spellEnd"/>
      <w:r>
        <w:rPr>
          <w:spacing w:val="-2"/>
        </w:rPr>
        <w:t xml:space="preserve"> </w:t>
      </w:r>
      <w:r>
        <w:t>tyrosine</w:t>
      </w:r>
      <w:r>
        <w:rPr>
          <w:spacing w:val="-3"/>
        </w:rPr>
        <w:t xml:space="preserve"> </w:t>
      </w:r>
      <w:r>
        <w:t xml:space="preserve">kinase </w:t>
      </w:r>
      <w:proofErr w:type="spellStart"/>
      <w:r>
        <w:rPr>
          <w:spacing w:val="-2"/>
        </w:rPr>
        <w:t>signalling</w:t>
      </w:r>
      <w:proofErr w:type="spellEnd"/>
      <w:r>
        <w:rPr>
          <w:spacing w:val="-2"/>
        </w:rPr>
        <w:t>.</w:t>
      </w:r>
    </w:p>
    <w:p w14:paraId="11C22B1C" w14:textId="77777777" w:rsidR="004A042E" w:rsidRDefault="004A042E">
      <w:pPr>
        <w:pStyle w:val="BodyText"/>
        <w:spacing w:before="158"/>
      </w:pPr>
    </w:p>
    <w:p w14:paraId="60FC89E4" w14:textId="77777777" w:rsidR="004A042E" w:rsidRDefault="00620D4B">
      <w:pPr>
        <w:pStyle w:val="Heading3"/>
        <w:ind w:left="200"/>
      </w:pPr>
      <w:r>
        <w:t>Clinical</w:t>
      </w:r>
      <w:r>
        <w:rPr>
          <w:spacing w:val="-4"/>
        </w:rPr>
        <w:t xml:space="preserve"> </w:t>
      </w:r>
      <w:r>
        <w:rPr>
          <w:spacing w:val="-2"/>
        </w:rPr>
        <w:t>trials</w:t>
      </w:r>
    </w:p>
    <w:p w14:paraId="5342DCEC" w14:textId="77777777" w:rsidR="004A042E" w:rsidRDefault="00620D4B">
      <w:pPr>
        <w:pStyle w:val="BodyText"/>
        <w:spacing w:before="155"/>
        <w:ind w:left="200" w:right="851"/>
      </w:pPr>
      <w:r>
        <w:t xml:space="preserve">The efficacy and safety of </w:t>
      </w:r>
      <w:proofErr w:type="spellStart"/>
      <w:r>
        <w:t>tirbanibulin</w:t>
      </w:r>
      <w:proofErr w:type="spellEnd"/>
      <w:r>
        <w:t xml:space="preserve"> applied on the face or scalp for 5 consecutive days was studied in 2 pivotal </w:t>
      </w:r>
      <w:proofErr w:type="spellStart"/>
      <w:r>
        <w:t>randomised</w:t>
      </w:r>
      <w:proofErr w:type="spellEnd"/>
      <w:r>
        <w:t>, double-blind, vehicle-controlled Phase III studies (KX01-AK- 03</w:t>
      </w:r>
      <w:r>
        <w:rPr>
          <w:spacing w:val="-3"/>
        </w:rPr>
        <w:t xml:space="preserve"> </w:t>
      </w:r>
      <w:r>
        <w:t>and</w:t>
      </w:r>
      <w:r>
        <w:rPr>
          <w:spacing w:val="-3"/>
        </w:rPr>
        <w:t xml:space="preserve"> </w:t>
      </w:r>
      <w:r>
        <w:t>KX01-AK-004)</w:t>
      </w:r>
      <w:r>
        <w:rPr>
          <w:spacing w:val="-3"/>
        </w:rPr>
        <w:t xml:space="preserve"> </w:t>
      </w:r>
      <w:r>
        <w:t>including</w:t>
      </w:r>
      <w:r>
        <w:rPr>
          <w:spacing w:val="-2"/>
        </w:rPr>
        <w:t xml:space="preserve"> </w:t>
      </w:r>
      <w:r>
        <w:t>702</w:t>
      </w:r>
      <w:r>
        <w:rPr>
          <w:spacing w:val="-3"/>
        </w:rPr>
        <w:t xml:space="preserve"> </w:t>
      </w:r>
      <w:r>
        <w:t>adult</w:t>
      </w:r>
      <w:r>
        <w:rPr>
          <w:spacing w:val="-3"/>
        </w:rPr>
        <w:t xml:space="preserve"> </w:t>
      </w:r>
      <w:r>
        <w:t>patients</w:t>
      </w:r>
      <w:r>
        <w:rPr>
          <w:spacing w:val="-4"/>
        </w:rPr>
        <w:t xml:space="preserve"> </w:t>
      </w:r>
      <w:r>
        <w:t>(353</w:t>
      </w:r>
      <w:r>
        <w:rPr>
          <w:spacing w:val="-3"/>
        </w:rPr>
        <w:t xml:space="preserve"> </w:t>
      </w:r>
      <w:r>
        <w:t>patients</w:t>
      </w:r>
      <w:r>
        <w:rPr>
          <w:spacing w:val="-2"/>
        </w:rPr>
        <w:t xml:space="preserve"> </w:t>
      </w:r>
      <w:r>
        <w:t>treated</w:t>
      </w:r>
      <w:r>
        <w:rPr>
          <w:spacing w:val="-3"/>
        </w:rPr>
        <w:t xml:space="preserve"> </w:t>
      </w:r>
      <w:r>
        <w:t>with</w:t>
      </w:r>
      <w:r>
        <w:rPr>
          <w:spacing w:val="-2"/>
        </w:rPr>
        <w:t xml:space="preserve"> </w:t>
      </w:r>
      <w:proofErr w:type="spellStart"/>
      <w:r>
        <w:t>tirbanibulin</w:t>
      </w:r>
      <w:proofErr w:type="spellEnd"/>
      <w:r>
        <w:rPr>
          <w:spacing w:val="-4"/>
        </w:rPr>
        <w:t xml:space="preserve"> </w:t>
      </w:r>
      <w:r>
        <w:t>and 349 patients treated with vehicle). Of these, 247 patients (70%) were 65 years of age or older and 308 (88%) were male.</w:t>
      </w:r>
    </w:p>
    <w:p w14:paraId="4722358E" w14:textId="77777777" w:rsidR="004A042E" w:rsidRDefault="004A042E">
      <w:pPr>
        <w:pStyle w:val="BodyText"/>
        <w:spacing w:before="1"/>
      </w:pPr>
    </w:p>
    <w:p w14:paraId="066D710A" w14:textId="77777777" w:rsidR="004A042E" w:rsidRDefault="00620D4B">
      <w:pPr>
        <w:pStyle w:val="BodyText"/>
        <w:ind w:left="200" w:right="760"/>
      </w:pPr>
      <w:r>
        <w:t>Patients had 4 to 8 clinically typical, visible, discrete, non-hyperkeratotic and non-hypertrophic actinic</w:t>
      </w:r>
      <w:r>
        <w:rPr>
          <w:spacing w:val="-1"/>
        </w:rPr>
        <w:t xml:space="preserve"> </w:t>
      </w:r>
      <w:r>
        <w:t>keratosis</w:t>
      </w:r>
      <w:r>
        <w:rPr>
          <w:spacing w:val="-1"/>
        </w:rPr>
        <w:t xml:space="preserve"> </w:t>
      </w:r>
      <w:r>
        <w:t>lesions</w:t>
      </w:r>
      <w:r>
        <w:rPr>
          <w:spacing w:val="-1"/>
        </w:rPr>
        <w:t xml:space="preserve"> </w:t>
      </w:r>
      <w:r>
        <w:t>within</w:t>
      </w:r>
      <w:r>
        <w:rPr>
          <w:spacing w:val="-3"/>
        </w:rPr>
        <w:t xml:space="preserve"> </w:t>
      </w:r>
      <w:r>
        <w:t>a</w:t>
      </w:r>
      <w:r>
        <w:rPr>
          <w:spacing w:val="-4"/>
        </w:rPr>
        <w:t xml:space="preserve"> </w:t>
      </w:r>
      <w:r>
        <w:t>contiguous</w:t>
      </w:r>
      <w:r>
        <w:rPr>
          <w:spacing w:val="-1"/>
        </w:rPr>
        <w:t xml:space="preserve"> </w:t>
      </w:r>
      <w:r>
        <w:t>25</w:t>
      </w:r>
      <w:r>
        <w:rPr>
          <w:spacing w:val="-4"/>
        </w:rPr>
        <w:t xml:space="preserve"> </w:t>
      </w:r>
      <w:r>
        <w:t>cm</w:t>
      </w:r>
      <w:r>
        <w:rPr>
          <w:position w:val="5"/>
          <w:sz w:val="14"/>
        </w:rPr>
        <w:t>2</w:t>
      </w:r>
      <w:r>
        <w:rPr>
          <w:spacing w:val="13"/>
          <w:position w:val="5"/>
          <w:sz w:val="14"/>
        </w:rPr>
        <w:t xml:space="preserve"> </w:t>
      </w:r>
      <w:r>
        <w:t>treatment</w:t>
      </w:r>
      <w:r>
        <w:rPr>
          <w:spacing w:val="-2"/>
        </w:rPr>
        <w:t xml:space="preserve"> </w:t>
      </w:r>
      <w:r>
        <w:t>field</w:t>
      </w:r>
      <w:r>
        <w:rPr>
          <w:spacing w:val="-2"/>
        </w:rPr>
        <w:t xml:space="preserve"> </w:t>
      </w:r>
      <w:r>
        <w:t>on</w:t>
      </w:r>
      <w:r>
        <w:rPr>
          <w:spacing w:val="-3"/>
        </w:rPr>
        <w:t xml:space="preserve"> </w:t>
      </w:r>
      <w:r>
        <w:t>the</w:t>
      </w:r>
      <w:r>
        <w:rPr>
          <w:spacing w:val="-2"/>
        </w:rPr>
        <w:t xml:space="preserve"> </w:t>
      </w:r>
      <w:r>
        <w:t>face</w:t>
      </w:r>
      <w:r>
        <w:rPr>
          <w:spacing w:val="-2"/>
        </w:rPr>
        <w:t xml:space="preserve"> </w:t>
      </w:r>
      <w:r>
        <w:t>or</w:t>
      </w:r>
      <w:r>
        <w:rPr>
          <w:spacing w:val="-2"/>
        </w:rPr>
        <w:t xml:space="preserve"> </w:t>
      </w:r>
      <w:r>
        <w:t>scalp.</w:t>
      </w:r>
      <w:r>
        <w:rPr>
          <w:spacing w:val="-2"/>
        </w:rPr>
        <w:t xml:space="preserve"> </w:t>
      </w:r>
      <w:r>
        <w:t>On</w:t>
      </w:r>
      <w:r>
        <w:rPr>
          <w:spacing w:val="-3"/>
        </w:rPr>
        <w:t xml:space="preserve"> </w:t>
      </w:r>
      <w:r>
        <w:t>each scheduled</w:t>
      </w:r>
      <w:r>
        <w:rPr>
          <w:spacing w:val="-1"/>
        </w:rPr>
        <w:t xml:space="preserve"> </w:t>
      </w:r>
      <w:r>
        <w:t>dosing day,</w:t>
      </w:r>
      <w:r>
        <w:rPr>
          <w:spacing w:val="-1"/>
        </w:rPr>
        <w:t xml:space="preserve"> </w:t>
      </w:r>
      <w:r>
        <w:t>the</w:t>
      </w:r>
      <w:r>
        <w:rPr>
          <w:spacing w:val="-3"/>
        </w:rPr>
        <w:t xml:space="preserve"> </w:t>
      </w:r>
      <w:r>
        <w:t>ointment</w:t>
      </w:r>
      <w:r>
        <w:rPr>
          <w:spacing w:val="-1"/>
        </w:rPr>
        <w:t xml:space="preserve"> </w:t>
      </w:r>
      <w:r>
        <w:t>was applied</w:t>
      </w:r>
      <w:r>
        <w:rPr>
          <w:spacing w:val="-1"/>
        </w:rPr>
        <w:t xml:space="preserve"> </w:t>
      </w:r>
      <w:r>
        <w:t>to</w:t>
      </w:r>
      <w:r>
        <w:rPr>
          <w:spacing w:val="-1"/>
        </w:rPr>
        <w:t xml:space="preserve"> </w:t>
      </w:r>
      <w:r>
        <w:t>the</w:t>
      </w:r>
      <w:r>
        <w:rPr>
          <w:spacing w:val="-1"/>
        </w:rPr>
        <w:t xml:space="preserve"> </w:t>
      </w:r>
      <w:r>
        <w:t>entire</w:t>
      </w:r>
      <w:r>
        <w:rPr>
          <w:spacing w:val="-1"/>
        </w:rPr>
        <w:t xml:space="preserve"> </w:t>
      </w:r>
      <w:r>
        <w:t>treatment</w:t>
      </w:r>
      <w:r>
        <w:rPr>
          <w:spacing w:val="-1"/>
        </w:rPr>
        <w:t xml:space="preserve"> </w:t>
      </w:r>
      <w:r>
        <w:t>field.</w:t>
      </w:r>
      <w:r>
        <w:rPr>
          <w:spacing w:val="-3"/>
        </w:rPr>
        <w:t xml:space="preserve"> </w:t>
      </w:r>
      <w:r>
        <w:t>In</w:t>
      </w:r>
      <w:r>
        <w:rPr>
          <w:spacing w:val="-2"/>
        </w:rPr>
        <w:t xml:space="preserve"> </w:t>
      </w:r>
      <w:r>
        <w:t>the</w:t>
      </w:r>
      <w:r>
        <w:rPr>
          <w:spacing w:val="-1"/>
        </w:rPr>
        <w:t xml:space="preserve"> </w:t>
      </w:r>
      <w:proofErr w:type="spellStart"/>
      <w:r>
        <w:t>tirbanibulin</w:t>
      </w:r>
      <w:proofErr w:type="spellEnd"/>
      <w:r>
        <w:t xml:space="preserve"> group, the mean age was 69 years (range 46 to 90 years) and 96% of patients had Fitzpatrick skin type I, II, or III. The primary efficacy endpoint was complete (100%) clearance of AK</w:t>
      </w:r>
      <w:r>
        <w:rPr>
          <w:spacing w:val="40"/>
        </w:rPr>
        <w:t xml:space="preserve"> </w:t>
      </w:r>
      <w:r>
        <w:t>lesions in the treatment area, defined as the proportion of subjects at Day 57 with no clinically visible AK lesions in the treatment area and the secondary endpoint w</w:t>
      </w:r>
      <w:r>
        <w:t>as partial (≥75%) clearance of AK lesions in the treatment area. Results from both studies are presented below.</w:t>
      </w:r>
    </w:p>
    <w:p w14:paraId="3356F623" w14:textId="77777777" w:rsidR="004A042E" w:rsidRDefault="00620D4B" w:rsidP="00620D4B">
      <w:pPr>
        <w:pStyle w:val="Heading3"/>
        <w:pageBreakBefore/>
        <w:spacing w:before="83" w:line="247" w:lineRule="auto"/>
        <w:ind w:left="198" w:right="788"/>
      </w:pPr>
      <w:r>
        <w:rPr>
          <w:w w:val="105"/>
        </w:rPr>
        <w:lastRenderedPageBreak/>
        <w:t>Table</w:t>
      </w:r>
      <w:r>
        <w:rPr>
          <w:spacing w:val="-4"/>
          <w:w w:val="105"/>
        </w:rPr>
        <w:t xml:space="preserve"> </w:t>
      </w:r>
      <w:r>
        <w:rPr>
          <w:w w:val="105"/>
        </w:rPr>
        <w:t>4.</w:t>
      </w:r>
      <w:r>
        <w:rPr>
          <w:spacing w:val="-5"/>
          <w:w w:val="105"/>
        </w:rPr>
        <w:t xml:space="preserve"> </w:t>
      </w:r>
      <w:r>
        <w:rPr>
          <w:w w:val="105"/>
        </w:rPr>
        <w:t>Complete</w:t>
      </w:r>
      <w:r>
        <w:rPr>
          <w:spacing w:val="-1"/>
          <w:w w:val="105"/>
        </w:rPr>
        <w:t xml:space="preserve"> </w:t>
      </w:r>
      <w:r>
        <w:rPr>
          <w:w w:val="105"/>
        </w:rPr>
        <w:t>(100%)</w:t>
      </w:r>
      <w:r>
        <w:rPr>
          <w:spacing w:val="-2"/>
          <w:w w:val="105"/>
        </w:rPr>
        <w:t xml:space="preserve"> </w:t>
      </w:r>
      <w:r>
        <w:rPr>
          <w:w w:val="105"/>
        </w:rPr>
        <w:t>AK</w:t>
      </w:r>
      <w:r>
        <w:rPr>
          <w:spacing w:val="-5"/>
          <w:w w:val="105"/>
        </w:rPr>
        <w:t xml:space="preserve"> </w:t>
      </w:r>
      <w:r>
        <w:rPr>
          <w:w w:val="105"/>
        </w:rPr>
        <w:t>Clearance</w:t>
      </w:r>
      <w:r>
        <w:rPr>
          <w:spacing w:val="-1"/>
          <w:w w:val="105"/>
        </w:rPr>
        <w:t xml:space="preserve"> </w:t>
      </w:r>
      <w:r>
        <w:rPr>
          <w:w w:val="105"/>
        </w:rPr>
        <w:t>Rates</w:t>
      </w:r>
      <w:r>
        <w:rPr>
          <w:spacing w:val="-4"/>
          <w:w w:val="105"/>
        </w:rPr>
        <w:t xml:space="preserve"> </w:t>
      </w:r>
      <w:r>
        <w:rPr>
          <w:w w:val="105"/>
        </w:rPr>
        <w:t>on</w:t>
      </w:r>
      <w:r>
        <w:rPr>
          <w:spacing w:val="-1"/>
          <w:w w:val="105"/>
        </w:rPr>
        <w:t xml:space="preserve"> </w:t>
      </w:r>
      <w:r>
        <w:rPr>
          <w:w w:val="105"/>
        </w:rPr>
        <w:t>Day</w:t>
      </w:r>
      <w:r>
        <w:rPr>
          <w:spacing w:val="-4"/>
          <w:w w:val="105"/>
        </w:rPr>
        <w:t xml:space="preserve"> </w:t>
      </w:r>
      <w:r>
        <w:rPr>
          <w:w w:val="105"/>
        </w:rPr>
        <w:t>57</w:t>
      </w:r>
      <w:r>
        <w:rPr>
          <w:spacing w:val="-3"/>
          <w:w w:val="105"/>
        </w:rPr>
        <w:t xml:space="preserve"> </w:t>
      </w:r>
      <w:r>
        <w:rPr>
          <w:w w:val="105"/>
        </w:rPr>
        <w:t>for</w:t>
      </w:r>
      <w:r>
        <w:rPr>
          <w:spacing w:val="-5"/>
          <w:w w:val="105"/>
        </w:rPr>
        <w:t xml:space="preserve"> </w:t>
      </w:r>
      <w:r>
        <w:rPr>
          <w:w w:val="105"/>
        </w:rPr>
        <w:t>the</w:t>
      </w:r>
      <w:r>
        <w:rPr>
          <w:spacing w:val="-1"/>
          <w:w w:val="105"/>
        </w:rPr>
        <w:t xml:space="preserve"> </w:t>
      </w:r>
      <w:r>
        <w:rPr>
          <w:w w:val="105"/>
        </w:rPr>
        <w:t>Two</w:t>
      </w:r>
      <w:r>
        <w:rPr>
          <w:spacing w:val="-5"/>
          <w:w w:val="105"/>
        </w:rPr>
        <w:t xml:space="preserve"> </w:t>
      </w:r>
      <w:r>
        <w:rPr>
          <w:w w:val="105"/>
        </w:rPr>
        <w:t>Phase</w:t>
      </w:r>
      <w:r>
        <w:rPr>
          <w:spacing w:val="-4"/>
          <w:w w:val="105"/>
        </w:rPr>
        <w:t xml:space="preserve"> </w:t>
      </w:r>
      <w:r>
        <w:rPr>
          <w:w w:val="105"/>
        </w:rPr>
        <w:t>3</w:t>
      </w:r>
      <w:r>
        <w:rPr>
          <w:spacing w:val="-1"/>
          <w:w w:val="105"/>
        </w:rPr>
        <w:t xml:space="preserve"> </w:t>
      </w:r>
      <w:r>
        <w:rPr>
          <w:w w:val="105"/>
        </w:rPr>
        <w:t>Studies (Intent-To-Treat [ITT] Population)</w:t>
      </w:r>
    </w:p>
    <w:p w14:paraId="2A2D6745" w14:textId="77777777" w:rsidR="004A042E" w:rsidRDefault="004A042E">
      <w:pPr>
        <w:pStyle w:val="BodyText"/>
        <w:spacing w:before="152"/>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1042"/>
        <w:gridCol w:w="1080"/>
        <w:gridCol w:w="1169"/>
        <w:gridCol w:w="1080"/>
        <w:gridCol w:w="1080"/>
        <w:gridCol w:w="1080"/>
        <w:gridCol w:w="1171"/>
        <w:gridCol w:w="1080"/>
      </w:tblGrid>
      <w:tr w:rsidR="004A042E" w14:paraId="7AB99B59" w14:textId="77777777">
        <w:trPr>
          <w:trHeight w:val="282"/>
        </w:trPr>
        <w:tc>
          <w:tcPr>
            <w:tcW w:w="941" w:type="dxa"/>
          </w:tcPr>
          <w:p w14:paraId="2ADF91A4" w14:textId="77777777" w:rsidR="004A042E" w:rsidRDefault="004A042E">
            <w:pPr>
              <w:pStyle w:val="TableParagraph"/>
              <w:jc w:val="left"/>
              <w:rPr>
                <w:rFonts w:ascii="Times New Roman"/>
                <w:sz w:val="18"/>
              </w:rPr>
            </w:pPr>
          </w:p>
        </w:tc>
        <w:tc>
          <w:tcPr>
            <w:tcW w:w="4371" w:type="dxa"/>
            <w:gridSpan w:val="4"/>
          </w:tcPr>
          <w:p w14:paraId="5DE316AB" w14:textId="77777777" w:rsidR="004A042E" w:rsidRDefault="00620D4B">
            <w:pPr>
              <w:pStyle w:val="TableParagraph"/>
              <w:spacing w:before="30"/>
              <w:ind w:left="6"/>
              <w:rPr>
                <w:b/>
                <w:sz w:val="19"/>
              </w:rPr>
            </w:pPr>
            <w:r>
              <w:rPr>
                <w:b/>
                <w:sz w:val="19"/>
              </w:rPr>
              <w:t>Study</w:t>
            </w:r>
            <w:r>
              <w:rPr>
                <w:b/>
                <w:spacing w:val="-7"/>
                <w:sz w:val="19"/>
              </w:rPr>
              <w:t xml:space="preserve"> </w:t>
            </w:r>
            <w:r>
              <w:rPr>
                <w:b/>
                <w:spacing w:val="-10"/>
                <w:sz w:val="19"/>
              </w:rPr>
              <w:t>1</w:t>
            </w:r>
          </w:p>
        </w:tc>
        <w:tc>
          <w:tcPr>
            <w:tcW w:w="4411" w:type="dxa"/>
            <w:gridSpan w:val="4"/>
          </w:tcPr>
          <w:p w14:paraId="6BE99302" w14:textId="77777777" w:rsidR="004A042E" w:rsidRDefault="00620D4B">
            <w:pPr>
              <w:pStyle w:val="TableParagraph"/>
              <w:spacing w:before="30"/>
              <w:ind w:left="3"/>
              <w:rPr>
                <w:b/>
                <w:sz w:val="19"/>
              </w:rPr>
            </w:pPr>
            <w:r>
              <w:rPr>
                <w:b/>
                <w:sz w:val="19"/>
              </w:rPr>
              <w:t>Study</w:t>
            </w:r>
            <w:r>
              <w:rPr>
                <w:b/>
                <w:spacing w:val="-7"/>
                <w:sz w:val="19"/>
              </w:rPr>
              <w:t xml:space="preserve"> </w:t>
            </w:r>
            <w:r>
              <w:rPr>
                <w:b/>
                <w:spacing w:val="-10"/>
                <w:sz w:val="19"/>
              </w:rPr>
              <w:t>2</w:t>
            </w:r>
          </w:p>
        </w:tc>
      </w:tr>
      <w:tr w:rsidR="004A042E" w14:paraId="3ABDEC9F" w14:textId="77777777">
        <w:trPr>
          <w:trHeight w:val="246"/>
        </w:trPr>
        <w:tc>
          <w:tcPr>
            <w:tcW w:w="941" w:type="dxa"/>
            <w:vMerge w:val="restart"/>
          </w:tcPr>
          <w:p w14:paraId="3D89ADA1" w14:textId="77777777" w:rsidR="004A042E" w:rsidRDefault="004A042E">
            <w:pPr>
              <w:pStyle w:val="TableParagraph"/>
              <w:jc w:val="left"/>
              <w:rPr>
                <w:rFonts w:ascii="Times New Roman"/>
                <w:sz w:val="18"/>
              </w:rPr>
            </w:pPr>
          </w:p>
        </w:tc>
        <w:tc>
          <w:tcPr>
            <w:tcW w:w="1042" w:type="dxa"/>
            <w:tcBorders>
              <w:bottom w:val="nil"/>
            </w:tcBorders>
          </w:tcPr>
          <w:p w14:paraId="65D6BC8C" w14:textId="77777777" w:rsidR="004A042E" w:rsidRDefault="00620D4B">
            <w:pPr>
              <w:pStyle w:val="TableParagraph"/>
              <w:spacing w:before="28" w:line="198" w:lineRule="exact"/>
              <w:ind w:left="6" w:right="39"/>
              <w:rPr>
                <w:sz w:val="12"/>
              </w:rPr>
            </w:pPr>
            <w:r>
              <w:rPr>
                <w:spacing w:val="-2"/>
                <w:sz w:val="19"/>
              </w:rPr>
              <w:t>ONAKTA</w:t>
            </w:r>
            <w:r>
              <w:rPr>
                <w:spacing w:val="-2"/>
                <w:position w:val="5"/>
                <w:sz w:val="12"/>
              </w:rPr>
              <w:t>®</w:t>
            </w:r>
          </w:p>
        </w:tc>
        <w:tc>
          <w:tcPr>
            <w:tcW w:w="1080" w:type="dxa"/>
            <w:tcBorders>
              <w:bottom w:val="nil"/>
            </w:tcBorders>
          </w:tcPr>
          <w:p w14:paraId="7A0C3680" w14:textId="77777777" w:rsidR="004A042E" w:rsidRDefault="00620D4B">
            <w:pPr>
              <w:pStyle w:val="TableParagraph"/>
              <w:spacing w:before="28" w:line="198" w:lineRule="exact"/>
              <w:ind w:left="12" w:right="10"/>
              <w:rPr>
                <w:sz w:val="19"/>
              </w:rPr>
            </w:pPr>
            <w:r>
              <w:rPr>
                <w:spacing w:val="-2"/>
                <w:sz w:val="19"/>
              </w:rPr>
              <w:t>Vehicle</w:t>
            </w:r>
          </w:p>
        </w:tc>
        <w:tc>
          <w:tcPr>
            <w:tcW w:w="1169" w:type="dxa"/>
            <w:tcBorders>
              <w:bottom w:val="nil"/>
            </w:tcBorders>
          </w:tcPr>
          <w:p w14:paraId="4193BF11" w14:textId="77777777" w:rsidR="004A042E" w:rsidRDefault="00620D4B">
            <w:pPr>
              <w:pStyle w:val="TableParagraph"/>
              <w:spacing w:before="28" w:line="198" w:lineRule="exact"/>
              <w:ind w:left="11" w:right="11"/>
              <w:rPr>
                <w:sz w:val="19"/>
              </w:rPr>
            </w:pPr>
            <w:r>
              <w:rPr>
                <w:spacing w:val="-2"/>
                <w:sz w:val="19"/>
              </w:rPr>
              <w:t>Treatment</w:t>
            </w:r>
          </w:p>
        </w:tc>
        <w:tc>
          <w:tcPr>
            <w:tcW w:w="1080" w:type="dxa"/>
            <w:tcBorders>
              <w:bottom w:val="nil"/>
            </w:tcBorders>
          </w:tcPr>
          <w:p w14:paraId="5C15BEAC" w14:textId="77777777" w:rsidR="004A042E" w:rsidRDefault="00620D4B">
            <w:pPr>
              <w:pStyle w:val="TableParagraph"/>
              <w:spacing w:before="28" w:line="198" w:lineRule="exact"/>
              <w:ind w:left="12" w:right="8"/>
              <w:rPr>
                <w:sz w:val="19"/>
              </w:rPr>
            </w:pPr>
            <w:r>
              <w:rPr>
                <w:spacing w:val="-5"/>
                <w:sz w:val="19"/>
              </w:rPr>
              <w:t>95%</w:t>
            </w:r>
          </w:p>
        </w:tc>
        <w:tc>
          <w:tcPr>
            <w:tcW w:w="1080" w:type="dxa"/>
            <w:tcBorders>
              <w:bottom w:val="nil"/>
            </w:tcBorders>
          </w:tcPr>
          <w:p w14:paraId="4940C1F9" w14:textId="77777777" w:rsidR="004A042E" w:rsidRDefault="00620D4B">
            <w:pPr>
              <w:pStyle w:val="TableParagraph"/>
              <w:spacing w:before="28" w:line="198" w:lineRule="exact"/>
              <w:ind w:left="13" w:right="7"/>
              <w:rPr>
                <w:sz w:val="12"/>
              </w:rPr>
            </w:pPr>
            <w:r>
              <w:rPr>
                <w:spacing w:val="-2"/>
                <w:sz w:val="19"/>
              </w:rPr>
              <w:t>ONAKTA</w:t>
            </w:r>
            <w:r>
              <w:rPr>
                <w:spacing w:val="-2"/>
                <w:position w:val="5"/>
                <w:sz w:val="12"/>
              </w:rPr>
              <w:t>®</w:t>
            </w:r>
          </w:p>
        </w:tc>
        <w:tc>
          <w:tcPr>
            <w:tcW w:w="1080" w:type="dxa"/>
            <w:tcBorders>
              <w:bottom w:val="nil"/>
            </w:tcBorders>
          </w:tcPr>
          <w:p w14:paraId="545E401A" w14:textId="77777777" w:rsidR="004A042E" w:rsidRDefault="00620D4B">
            <w:pPr>
              <w:pStyle w:val="TableParagraph"/>
              <w:spacing w:before="28" w:line="198" w:lineRule="exact"/>
              <w:ind w:left="14" w:right="7"/>
              <w:rPr>
                <w:sz w:val="19"/>
              </w:rPr>
            </w:pPr>
            <w:r>
              <w:rPr>
                <w:spacing w:val="-2"/>
                <w:sz w:val="19"/>
              </w:rPr>
              <w:t>Vehicle</w:t>
            </w:r>
          </w:p>
        </w:tc>
        <w:tc>
          <w:tcPr>
            <w:tcW w:w="1171" w:type="dxa"/>
            <w:tcBorders>
              <w:bottom w:val="nil"/>
            </w:tcBorders>
          </w:tcPr>
          <w:p w14:paraId="3ECE0CB2" w14:textId="77777777" w:rsidR="004A042E" w:rsidRDefault="00620D4B">
            <w:pPr>
              <w:pStyle w:val="TableParagraph"/>
              <w:spacing w:before="28" w:line="198" w:lineRule="exact"/>
              <w:ind w:left="11" w:right="8"/>
              <w:rPr>
                <w:sz w:val="19"/>
              </w:rPr>
            </w:pPr>
            <w:r>
              <w:rPr>
                <w:spacing w:val="-2"/>
                <w:sz w:val="19"/>
              </w:rPr>
              <w:t>Treatment</w:t>
            </w:r>
          </w:p>
        </w:tc>
        <w:tc>
          <w:tcPr>
            <w:tcW w:w="1080" w:type="dxa"/>
            <w:tcBorders>
              <w:bottom w:val="nil"/>
            </w:tcBorders>
          </w:tcPr>
          <w:p w14:paraId="01C9EE0C" w14:textId="77777777" w:rsidR="004A042E" w:rsidRDefault="00620D4B">
            <w:pPr>
              <w:pStyle w:val="TableParagraph"/>
              <w:spacing w:before="28" w:line="198" w:lineRule="exact"/>
              <w:ind w:left="12" w:right="15"/>
              <w:rPr>
                <w:sz w:val="19"/>
              </w:rPr>
            </w:pPr>
            <w:r>
              <w:rPr>
                <w:spacing w:val="-5"/>
                <w:sz w:val="19"/>
              </w:rPr>
              <w:t>95%</w:t>
            </w:r>
          </w:p>
        </w:tc>
      </w:tr>
      <w:tr w:rsidR="004A042E" w14:paraId="601954C5" w14:textId="77777777">
        <w:trPr>
          <w:trHeight w:val="213"/>
        </w:trPr>
        <w:tc>
          <w:tcPr>
            <w:tcW w:w="941" w:type="dxa"/>
            <w:vMerge/>
            <w:tcBorders>
              <w:top w:val="nil"/>
            </w:tcBorders>
          </w:tcPr>
          <w:p w14:paraId="232B5453" w14:textId="77777777" w:rsidR="004A042E" w:rsidRDefault="004A042E">
            <w:pPr>
              <w:rPr>
                <w:sz w:val="2"/>
                <w:szCs w:val="2"/>
              </w:rPr>
            </w:pPr>
          </w:p>
        </w:tc>
        <w:tc>
          <w:tcPr>
            <w:tcW w:w="1042" w:type="dxa"/>
            <w:tcBorders>
              <w:top w:val="nil"/>
              <w:bottom w:val="nil"/>
            </w:tcBorders>
          </w:tcPr>
          <w:p w14:paraId="504EC659" w14:textId="77777777" w:rsidR="004A042E" w:rsidRDefault="00620D4B">
            <w:pPr>
              <w:pStyle w:val="TableParagraph"/>
              <w:spacing w:line="193" w:lineRule="exact"/>
              <w:ind w:left="6" w:right="38"/>
              <w:rPr>
                <w:sz w:val="19"/>
              </w:rPr>
            </w:pPr>
            <w:r>
              <w:rPr>
                <w:sz w:val="19"/>
              </w:rPr>
              <w:t>N</w:t>
            </w:r>
            <w:r>
              <w:rPr>
                <w:spacing w:val="-3"/>
                <w:sz w:val="19"/>
              </w:rPr>
              <w:t xml:space="preserve"> </w:t>
            </w:r>
            <w:r>
              <w:rPr>
                <w:sz w:val="19"/>
              </w:rPr>
              <w:t>=</w:t>
            </w:r>
            <w:r>
              <w:rPr>
                <w:spacing w:val="-2"/>
                <w:sz w:val="19"/>
              </w:rPr>
              <w:t xml:space="preserve"> </w:t>
            </w:r>
            <w:r>
              <w:rPr>
                <w:spacing w:val="-5"/>
                <w:sz w:val="19"/>
              </w:rPr>
              <w:t>175</w:t>
            </w:r>
          </w:p>
        </w:tc>
        <w:tc>
          <w:tcPr>
            <w:tcW w:w="1080" w:type="dxa"/>
            <w:tcBorders>
              <w:top w:val="nil"/>
              <w:bottom w:val="nil"/>
            </w:tcBorders>
          </w:tcPr>
          <w:p w14:paraId="791C2822" w14:textId="77777777" w:rsidR="004A042E" w:rsidRDefault="00620D4B">
            <w:pPr>
              <w:pStyle w:val="TableParagraph"/>
              <w:spacing w:line="193" w:lineRule="exact"/>
              <w:ind w:left="12" w:right="9"/>
              <w:rPr>
                <w:sz w:val="19"/>
              </w:rPr>
            </w:pPr>
            <w:r>
              <w:rPr>
                <w:sz w:val="19"/>
              </w:rPr>
              <w:t>N</w:t>
            </w:r>
            <w:r>
              <w:rPr>
                <w:spacing w:val="-3"/>
                <w:sz w:val="19"/>
              </w:rPr>
              <w:t xml:space="preserve"> </w:t>
            </w:r>
            <w:r>
              <w:rPr>
                <w:sz w:val="19"/>
              </w:rPr>
              <w:t>=</w:t>
            </w:r>
            <w:r>
              <w:rPr>
                <w:spacing w:val="-2"/>
                <w:sz w:val="19"/>
              </w:rPr>
              <w:t xml:space="preserve"> </w:t>
            </w:r>
            <w:r>
              <w:rPr>
                <w:spacing w:val="-5"/>
                <w:sz w:val="19"/>
              </w:rPr>
              <w:t>176</w:t>
            </w:r>
          </w:p>
        </w:tc>
        <w:tc>
          <w:tcPr>
            <w:tcW w:w="1169" w:type="dxa"/>
            <w:tcBorders>
              <w:top w:val="nil"/>
              <w:bottom w:val="nil"/>
            </w:tcBorders>
          </w:tcPr>
          <w:p w14:paraId="483C9E75" w14:textId="77777777" w:rsidR="004A042E" w:rsidRDefault="00620D4B">
            <w:pPr>
              <w:pStyle w:val="TableParagraph"/>
              <w:spacing w:line="193" w:lineRule="exact"/>
              <w:ind w:left="11" w:right="9"/>
              <w:rPr>
                <w:sz w:val="19"/>
              </w:rPr>
            </w:pPr>
            <w:r>
              <w:rPr>
                <w:spacing w:val="-2"/>
                <w:sz w:val="19"/>
              </w:rPr>
              <w:t>difference</w:t>
            </w:r>
          </w:p>
        </w:tc>
        <w:tc>
          <w:tcPr>
            <w:tcW w:w="1080" w:type="dxa"/>
            <w:tcBorders>
              <w:top w:val="nil"/>
              <w:bottom w:val="nil"/>
            </w:tcBorders>
          </w:tcPr>
          <w:p w14:paraId="5897BCF4" w14:textId="77777777" w:rsidR="004A042E" w:rsidRDefault="00620D4B">
            <w:pPr>
              <w:pStyle w:val="TableParagraph"/>
              <w:spacing w:line="193" w:lineRule="exact"/>
              <w:ind w:left="12" w:right="12"/>
              <w:rPr>
                <w:sz w:val="19"/>
              </w:rPr>
            </w:pPr>
            <w:r>
              <w:rPr>
                <w:spacing w:val="-2"/>
                <w:sz w:val="19"/>
              </w:rPr>
              <w:t>Confidence</w:t>
            </w:r>
          </w:p>
        </w:tc>
        <w:tc>
          <w:tcPr>
            <w:tcW w:w="1080" w:type="dxa"/>
            <w:tcBorders>
              <w:top w:val="nil"/>
              <w:bottom w:val="nil"/>
            </w:tcBorders>
          </w:tcPr>
          <w:p w14:paraId="5038BD4C" w14:textId="77777777" w:rsidR="004A042E" w:rsidRDefault="00620D4B">
            <w:pPr>
              <w:pStyle w:val="TableParagraph"/>
              <w:spacing w:line="193" w:lineRule="exact"/>
              <w:ind w:left="14" w:right="7"/>
              <w:rPr>
                <w:sz w:val="19"/>
              </w:rPr>
            </w:pPr>
            <w:r>
              <w:rPr>
                <w:sz w:val="19"/>
              </w:rPr>
              <w:t>N</w:t>
            </w:r>
            <w:r>
              <w:rPr>
                <w:spacing w:val="-3"/>
                <w:sz w:val="19"/>
              </w:rPr>
              <w:t xml:space="preserve"> </w:t>
            </w:r>
            <w:r>
              <w:rPr>
                <w:sz w:val="19"/>
              </w:rPr>
              <w:t>=</w:t>
            </w:r>
            <w:r>
              <w:rPr>
                <w:spacing w:val="-2"/>
                <w:sz w:val="19"/>
              </w:rPr>
              <w:t xml:space="preserve"> </w:t>
            </w:r>
            <w:r>
              <w:rPr>
                <w:spacing w:val="-5"/>
                <w:sz w:val="19"/>
              </w:rPr>
              <w:t>178</w:t>
            </w:r>
          </w:p>
        </w:tc>
        <w:tc>
          <w:tcPr>
            <w:tcW w:w="1080" w:type="dxa"/>
            <w:tcBorders>
              <w:top w:val="nil"/>
              <w:bottom w:val="nil"/>
            </w:tcBorders>
          </w:tcPr>
          <w:p w14:paraId="2BC2F297" w14:textId="77777777" w:rsidR="004A042E" w:rsidRDefault="00620D4B">
            <w:pPr>
              <w:pStyle w:val="TableParagraph"/>
              <w:spacing w:line="193" w:lineRule="exact"/>
              <w:ind w:left="15" w:right="7"/>
              <w:rPr>
                <w:sz w:val="19"/>
              </w:rPr>
            </w:pPr>
            <w:r>
              <w:rPr>
                <w:sz w:val="19"/>
              </w:rPr>
              <w:t>N</w:t>
            </w:r>
            <w:r>
              <w:rPr>
                <w:spacing w:val="-3"/>
                <w:sz w:val="19"/>
              </w:rPr>
              <w:t xml:space="preserve"> </w:t>
            </w:r>
            <w:r>
              <w:rPr>
                <w:sz w:val="19"/>
              </w:rPr>
              <w:t>=</w:t>
            </w:r>
            <w:r>
              <w:rPr>
                <w:spacing w:val="-2"/>
                <w:sz w:val="19"/>
              </w:rPr>
              <w:t xml:space="preserve"> </w:t>
            </w:r>
            <w:r>
              <w:rPr>
                <w:spacing w:val="-5"/>
                <w:sz w:val="19"/>
              </w:rPr>
              <w:t>173</w:t>
            </w:r>
          </w:p>
        </w:tc>
        <w:tc>
          <w:tcPr>
            <w:tcW w:w="1171" w:type="dxa"/>
            <w:tcBorders>
              <w:top w:val="nil"/>
              <w:bottom w:val="nil"/>
            </w:tcBorders>
          </w:tcPr>
          <w:p w14:paraId="70E1467F" w14:textId="77777777" w:rsidR="004A042E" w:rsidRDefault="00620D4B">
            <w:pPr>
              <w:pStyle w:val="TableParagraph"/>
              <w:spacing w:line="193" w:lineRule="exact"/>
              <w:ind w:left="11" w:right="6"/>
              <w:rPr>
                <w:sz w:val="19"/>
              </w:rPr>
            </w:pPr>
            <w:r>
              <w:rPr>
                <w:spacing w:val="-2"/>
                <w:sz w:val="19"/>
              </w:rPr>
              <w:t>difference</w:t>
            </w:r>
          </w:p>
        </w:tc>
        <w:tc>
          <w:tcPr>
            <w:tcW w:w="1080" w:type="dxa"/>
            <w:tcBorders>
              <w:top w:val="nil"/>
              <w:bottom w:val="nil"/>
            </w:tcBorders>
          </w:tcPr>
          <w:p w14:paraId="0D5A6675" w14:textId="77777777" w:rsidR="004A042E" w:rsidRDefault="00620D4B">
            <w:pPr>
              <w:pStyle w:val="TableParagraph"/>
              <w:spacing w:line="193" w:lineRule="exact"/>
              <w:ind w:left="12" w:right="19"/>
              <w:rPr>
                <w:sz w:val="19"/>
              </w:rPr>
            </w:pPr>
            <w:r>
              <w:rPr>
                <w:spacing w:val="-2"/>
                <w:sz w:val="19"/>
              </w:rPr>
              <w:t>Confidence</w:t>
            </w:r>
          </w:p>
        </w:tc>
      </w:tr>
      <w:tr w:rsidR="004A042E" w14:paraId="2F28D48B" w14:textId="77777777">
        <w:trPr>
          <w:trHeight w:val="213"/>
        </w:trPr>
        <w:tc>
          <w:tcPr>
            <w:tcW w:w="941" w:type="dxa"/>
            <w:vMerge/>
            <w:tcBorders>
              <w:top w:val="nil"/>
            </w:tcBorders>
          </w:tcPr>
          <w:p w14:paraId="46D5E13B" w14:textId="77777777" w:rsidR="004A042E" w:rsidRDefault="004A042E">
            <w:pPr>
              <w:rPr>
                <w:sz w:val="2"/>
                <w:szCs w:val="2"/>
              </w:rPr>
            </w:pPr>
          </w:p>
        </w:tc>
        <w:tc>
          <w:tcPr>
            <w:tcW w:w="1042" w:type="dxa"/>
            <w:tcBorders>
              <w:top w:val="nil"/>
              <w:bottom w:val="nil"/>
            </w:tcBorders>
          </w:tcPr>
          <w:p w14:paraId="162E8235" w14:textId="77777777" w:rsidR="004A042E" w:rsidRDefault="00620D4B">
            <w:pPr>
              <w:pStyle w:val="TableParagraph"/>
              <w:spacing w:line="193" w:lineRule="exact"/>
              <w:ind w:left="6" w:right="42"/>
              <w:rPr>
                <w:sz w:val="19"/>
              </w:rPr>
            </w:pPr>
            <w:r>
              <w:rPr>
                <w:sz w:val="19"/>
              </w:rPr>
              <w:t>n/N</w:t>
            </w:r>
            <w:r>
              <w:rPr>
                <w:spacing w:val="-6"/>
                <w:sz w:val="19"/>
              </w:rPr>
              <w:t xml:space="preserve"> </w:t>
            </w:r>
            <w:r>
              <w:rPr>
                <w:spacing w:val="-5"/>
                <w:sz w:val="19"/>
              </w:rPr>
              <w:t>(%)</w:t>
            </w:r>
          </w:p>
        </w:tc>
        <w:tc>
          <w:tcPr>
            <w:tcW w:w="1080" w:type="dxa"/>
            <w:tcBorders>
              <w:top w:val="nil"/>
              <w:bottom w:val="nil"/>
            </w:tcBorders>
          </w:tcPr>
          <w:p w14:paraId="1145E2B4" w14:textId="77777777" w:rsidR="004A042E" w:rsidRDefault="00620D4B">
            <w:pPr>
              <w:pStyle w:val="TableParagraph"/>
              <w:spacing w:line="193" w:lineRule="exact"/>
              <w:ind w:left="12" w:right="12"/>
              <w:rPr>
                <w:sz w:val="19"/>
              </w:rPr>
            </w:pPr>
            <w:r>
              <w:rPr>
                <w:sz w:val="19"/>
              </w:rPr>
              <w:t>n/N</w:t>
            </w:r>
            <w:r>
              <w:rPr>
                <w:spacing w:val="-6"/>
                <w:sz w:val="19"/>
              </w:rPr>
              <w:t xml:space="preserve"> </w:t>
            </w:r>
            <w:r>
              <w:rPr>
                <w:spacing w:val="-5"/>
                <w:sz w:val="19"/>
              </w:rPr>
              <w:t>(%)</w:t>
            </w:r>
          </w:p>
        </w:tc>
        <w:tc>
          <w:tcPr>
            <w:tcW w:w="1169" w:type="dxa"/>
            <w:tcBorders>
              <w:top w:val="nil"/>
              <w:bottom w:val="nil"/>
            </w:tcBorders>
          </w:tcPr>
          <w:p w14:paraId="4116D6C0" w14:textId="77777777" w:rsidR="004A042E" w:rsidRDefault="00620D4B">
            <w:pPr>
              <w:pStyle w:val="TableParagraph"/>
              <w:spacing w:line="193" w:lineRule="exact"/>
              <w:ind w:left="11" w:right="11"/>
              <w:rPr>
                <w:sz w:val="19"/>
              </w:rPr>
            </w:pPr>
            <w:r>
              <w:rPr>
                <w:spacing w:val="-2"/>
                <w:sz w:val="19"/>
              </w:rPr>
              <w:t>(ONAKTA</w:t>
            </w:r>
            <w:r>
              <w:rPr>
                <w:spacing w:val="-2"/>
                <w:position w:val="5"/>
                <w:sz w:val="12"/>
              </w:rPr>
              <w:t>®</w:t>
            </w:r>
            <w:r>
              <w:rPr>
                <w:spacing w:val="-2"/>
                <w:sz w:val="19"/>
              </w:rPr>
              <w:t>–</w:t>
            </w:r>
          </w:p>
        </w:tc>
        <w:tc>
          <w:tcPr>
            <w:tcW w:w="1080" w:type="dxa"/>
            <w:tcBorders>
              <w:top w:val="nil"/>
              <w:bottom w:val="nil"/>
            </w:tcBorders>
          </w:tcPr>
          <w:p w14:paraId="243968E8" w14:textId="77777777" w:rsidR="004A042E" w:rsidRDefault="00620D4B">
            <w:pPr>
              <w:pStyle w:val="TableParagraph"/>
              <w:spacing w:line="193" w:lineRule="exact"/>
              <w:ind w:left="12" w:right="12"/>
              <w:rPr>
                <w:sz w:val="19"/>
              </w:rPr>
            </w:pPr>
            <w:r>
              <w:rPr>
                <w:sz w:val="19"/>
              </w:rPr>
              <w:t>Interval</w:t>
            </w:r>
            <w:r>
              <w:rPr>
                <w:spacing w:val="-9"/>
                <w:sz w:val="19"/>
              </w:rPr>
              <w:t xml:space="preserve"> </w:t>
            </w:r>
            <w:r>
              <w:rPr>
                <w:spacing w:val="-5"/>
                <w:sz w:val="19"/>
              </w:rPr>
              <w:t>for</w:t>
            </w:r>
          </w:p>
        </w:tc>
        <w:tc>
          <w:tcPr>
            <w:tcW w:w="1080" w:type="dxa"/>
            <w:tcBorders>
              <w:top w:val="nil"/>
              <w:bottom w:val="nil"/>
            </w:tcBorders>
          </w:tcPr>
          <w:p w14:paraId="497A4800" w14:textId="77777777" w:rsidR="004A042E" w:rsidRDefault="00620D4B">
            <w:pPr>
              <w:pStyle w:val="TableParagraph"/>
              <w:spacing w:line="193" w:lineRule="exact"/>
              <w:ind w:left="12" w:right="9"/>
              <w:rPr>
                <w:sz w:val="19"/>
              </w:rPr>
            </w:pPr>
            <w:r>
              <w:rPr>
                <w:sz w:val="19"/>
              </w:rPr>
              <w:t>n/N</w:t>
            </w:r>
            <w:r>
              <w:rPr>
                <w:spacing w:val="-6"/>
                <w:sz w:val="19"/>
              </w:rPr>
              <w:t xml:space="preserve"> </w:t>
            </w:r>
            <w:r>
              <w:rPr>
                <w:spacing w:val="-5"/>
                <w:sz w:val="19"/>
              </w:rPr>
              <w:t>(%)</w:t>
            </w:r>
          </w:p>
        </w:tc>
        <w:tc>
          <w:tcPr>
            <w:tcW w:w="1080" w:type="dxa"/>
            <w:tcBorders>
              <w:top w:val="nil"/>
              <w:bottom w:val="nil"/>
            </w:tcBorders>
          </w:tcPr>
          <w:p w14:paraId="7328F8EB" w14:textId="77777777" w:rsidR="004A042E" w:rsidRDefault="00620D4B">
            <w:pPr>
              <w:pStyle w:val="TableParagraph"/>
              <w:spacing w:line="193" w:lineRule="exact"/>
              <w:ind w:left="12" w:right="8"/>
              <w:rPr>
                <w:sz w:val="19"/>
              </w:rPr>
            </w:pPr>
            <w:r>
              <w:rPr>
                <w:sz w:val="19"/>
              </w:rPr>
              <w:t>n/N</w:t>
            </w:r>
            <w:r>
              <w:rPr>
                <w:spacing w:val="-6"/>
                <w:sz w:val="19"/>
              </w:rPr>
              <w:t xml:space="preserve"> </w:t>
            </w:r>
            <w:r>
              <w:rPr>
                <w:spacing w:val="-5"/>
                <w:sz w:val="19"/>
              </w:rPr>
              <w:t>(%)</w:t>
            </w:r>
          </w:p>
        </w:tc>
        <w:tc>
          <w:tcPr>
            <w:tcW w:w="1171" w:type="dxa"/>
            <w:tcBorders>
              <w:top w:val="nil"/>
              <w:bottom w:val="nil"/>
            </w:tcBorders>
          </w:tcPr>
          <w:p w14:paraId="05E2562C" w14:textId="77777777" w:rsidR="004A042E" w:rsidRDefault="00620D4B">
            <w:pPr>
              <w:pStyle w:val="TableParagraph"/>
              <w:spacing w:line="193" w:lineRule="exact"/>
              <w:ind w:left="11" w:right="9"/>
              <w:rPr>
                <w:sz w:val="12"/>
              </w:rPr>
            </w:pPr>
            <w:r>
              <w:rPr>
                <w:spacing w:val="-2"/>
                <w:sz w:val="19"/>
              </w:rPr>
              <w:t>(ONAKTA</w:t>
            </w:r>
            <w:r>
              <w:rPr>
                <w:spacing w:val="-2"/>
                <w:position w:val="5"/>
                <w:sz w:val="12"/>
              </w:rPr>
              <w:t>®</w:t>
            </w:r>
          </w:p>
        </w:tc>
        <w:tc>
          <w:tcPr>
            <w:tcW w:w="1080" w:type="dxa"/>
            <w:tcBorders>
              <w:top w:val="nil"/>
              <w:bottom w:val="nil"/>
            </w:tcBorders>
          </w:tcPr>
          <w:p w14:paraId="571080C4" w14:textId="77777777" w:rsidR="004A042E" w:rsidRDefault="00620D4B">
            <w:pPr>
              <w:pStyle w:val="TableParagraph"/>
              <w:spacing w:line="193" w:lineRule="exact"/>
              <w:ind w:left="12" w:right="19"/>
              <w:rPr>
                <w:sz w:val="19"/>
              </w:rPr>
            </w:pPr>
            <w:r>
              <w:rPr>
                <w:sz w:val="19"/>
              </w:rPr>
              <w:t>Interval</w:t>
            </w:r>
            <w:r>
              <w:rPr>
                <w:spacing w:val="-9"/>
                <w:sz w:val="19"/>
              </w:rPr>
              <w:t xml:space="preserve"> </w:t>
            </w:r>
            <w:r>
              <w:rPr>
                <w:spacing w:val="-5"/>
                <w:sz w:val="19"/>
              </w:rPr>
              <w:t>for</w:t>
            </w:r>
          </w:p>
        </w:tc>
      </w:tr>
      <w:tr w:rsidR="004A042E" w14:paraId="4F4B884F" w14:textId="77777777">
        <w:trPr>
          <w:trHeight w:val="433"/>
        </w:trPr>
        <w:tc>
          <w:tcPr>
            <w:tcW w:w="941" w:type="dxa"/>
            <w:vMerge/>
            <w:tcBorders>
              <w:top w:val="nil"/>
            </w:tcBorders>
          </w:tcPr>
          <w:p w14:paraId="4C6E9D34" w14:textId="77777777" w:rsidR="004A042E" w:rsidRDefault="004A042E">
            <w:pPr>
              <w:rPr>
                <w:sz w:val="2"/>
                <w:szCs w:val="2"/>
              </w:rPr>
            </w:pPr>
          </w:p>
        </w:tc>
        <w:tc>
          <w:tcPr>
            <w:tcW w:w="1042" w:type="dxa"/>
            <w:tcBorders>
              <w:top w:val="nil"/>
              <w:bottom w:val="nil"/>
            </w:tcBorders>
          </w:tcPr>
          <w:p w14:paraId="4A91C362" w14:textId="77777777" w:rsidR="004A042E" w:rsidRDefault="004A042E">
            <w:pPr>
              <w:pStyle w:val="TableParagraph"/>
              <w:jc w:val="left"/>
              <w:rPr>
                <w:rFonts w:ascii="Times New Roman"/>
                <w:sz w:val="18"/>
              </w:rPr>
            </w:pPr>
          </w:p>
        </w:tc>
        <w:tc>
          <w:tcPr>
            <w:tcW w:w="1080" w:type="dxa"/>
            <w:tcBorders>
              <w:top w:val="nil"/>
              <w:bottom w:val="nil"/>
            </w:tcBorders>
          </w:tcPr>
          <w:p w14:paraId="55016B3B" w14:textId="77777777" w:rsidR="004A042E" w:rsidRDefault="004A042E">
            <w:pPr>
              <w:pStyle w:val="TableParagraph"/>
              <w:jc w:val="left"/>
              <w:rPr>
                <w:rFonts w:ascii="Times New Roman"/>
                <w:sz w:val="18"/>
              </w:rPr>
            </w:pPr>
          </w:p>
        </w:tc>
        <w:tc>
          <w:tcPr>
            <w:tcW w:w="1169" w:type="dxa"/>
            <w:tcBorders>
              <w:top w:val="nil"/>
              <w:bottom w:val="nil"/>
            </w:tcBorders>
          </w:tcPr>
          <w:p w14:paraId="327B8E1A" w14:textId="77777777" w:rsidR="004A042E" w:rsidRDefault="00620D4B">
            <w:pPr>
              <w:pStyle w:val="TableParagraph"/>
              <w:spacing w:line="218" w:lineRule="exact"/>
              <w:ind w:left="11" w:right="4"/>
              <w:rPr>
                <w:sz w:val="19"/>
              </w:rPr>
            </w:pPr>
            <w:r>
              <w:rPr>
                <w:spacing w:val="-2"/>
                <w:sz w:val="19"/>
              </w:rPr>
              <w:t>Vehicle)</w:t>
            </w:r>
          </w:p>
        </w:tc>
        <w:tc>
          <w:tcPr>
            <w:tcW w:w="1080" w:type="dxa"/>
            <w:tcBorders>
              <w:top w:val="nil"/>
              <w:bottom w:val="nil"/>
            </w:tcBorders>
          </w:tcPr>
          <w:p w14:paraId="490742DA" w14:textId="77777777" w:rsidR="004A042E" w:rsidRDefault="00620D4B">
            <w:pPr>
              <w:pStyle w:val="TableParagraph"/>
              <w:spacing w:line="217" w:lineRule="exact"/>
              <w:ind w:left="12" w:right="11"/>
              <w:rPr>
                <w:sz w:val="19"/>
              </w:rPr>
            </w:pPr>
            <w:r>
              <w:rPr>
                <w:spacing w:val="-5"/>
                <w:sz w:val="19"/>
              </w:rPr>
              <w:t>the</w:t>
            </w:r>
          </w:p>
          <w:p w14:paraId="369C8302" w14:textId="77777777" w:rsidR="004A042E" w:rsidRDefault="00620D4B">
            <w:pPr>
              <w:pStyle w:val="TableParagraph"/>
              <w:spacing w:line="197" w:lineRule="exact"/>
              <w:ind w:left="12" w:right="10"/>
              <w:rPr>
                <w:sz w:val="19"/>
              </w:rPr>
            </w:pPr>
            <w:r>
              <w:rPr>
                <w:spacing w:val="-2"/>
                <w:sz w:val="19"/>
              </w:rPr>
              <w:t>Treatment</w:t>
            </w:r>
          </w:p>
        </w:tc>
        <w:tc>
          <w:tcPr>
            <w:tcW w:w="1080" w:type="dxa"/>
            <w:tcBorders>
              <w:top w:val="nil"/>
              <w:bottom w:val="nil"/>
            </w:tcBorders>
          </w:tcPr>
          <w:p w14:paraId="2D5AA717" w14:textId="77777777" w:rsidR="004A042E" w:rsidRDefault="004A042E">
            <w:pPr>
              <w:pStyle w:val="TableParagraph"/>
              <w:jc w:val="left"/>
              <w:rPr>
                <w:rFonts w:ascii="Times New Roman"/>
                <w:sz w:val="18"/>
              </w:rPr>
            </w:pPr>
          </w:p>
        </w:tc>
        <w:tc>
          <w:tcPr>
            <w:tcW w:w="1080" w:type="dxa"/>
            <w:tcBorders>
              <w:top w:val="nil"/>
              <w:bottom w:val="nil"/>
            </w:tcBorders>
          </w:tcPr>
          <w:p w14:paraId="09C8DC26" w14:textId="77777777" w:rsidR="004A042E" w:rsidRDefault="004A042E">
            <w:pPr>
              <w:pStyle w:val="TableParagraph"/>
              <w:jc w:val="left"/>
              <w:rPr>
                <w:rFonts w:ascii="Times New Roman"/>
                <w:sz w:val="18"/>
              </w:rPr>
            </w:pPr>
          </w:p>
        </w:tc>
        <w:tc>
          <w:tcPr>
            <w:tcW w:w="1171" w:type="dxa"/>
            <w:tcBorders>
              <w:top w:val="nil"/>
              <w:bottom w:val="nil"/>
            </w:tcBorders>
          </w:tcPr>
          <w:p w14:paraId="79B25985" w14:textId="77777777" w:rsidR="004A042E" w:rsidRDefault="00620D4B">
            <w:pPr>
              <w:pStyle w:val="TableParagraph"/>
              <w:spacing w:line="218" w:lineRule="exact"/>
              <w:ind w:left="11" w:right="4"/>
              <w:rPr>
                <w:sz w:val="19"/>
              </w:rPr>
            </w:pPr>
            <w:r>
              <w:rPr>
                <w:sz w:val="19"/>
              </w:rPr>
              <w:t>–</w:t>
            </w:r>
            <w:r>
              <w:rPr>
                <w:spacing w:val="-1"/>
                <w:sz w:val="19"/>
              </w:rPr>
              <w:t xml:space="preserve"> </w:t>
            </w:r>
            <w:r>
              <w:rPr>
                <w:spacing w:val="-2"/>
                <w:sz w:val="19"/>
              </w:rPr>
              <w:t>Vehicle)</w:t>
            </w:r>
          </w:p>
        </w:tc>
        <w:tc>
          <w:tcPr>
            <w:tcW w:w="1080" w:type="dxa"/>
            <w:tcBorders>
              <w:top w:val="nil"/>
              <w:bottom w:val="nil"/>
            </w:tcBorders>
          </w:tcPr>
          <w:p w14:paraId="4A213A9A" w14:textId="77777777" w:rsidR="004A042E" w:rsidRDefault="00620D4B">
            <w:pPr>
              <w:pStyle w:val="TableParagraph"/>
              <w:spacing w:line="217" w:lineRule="exact"/>
              <w:ind w:left="12" w:right="17"/>
              <w:rPr>
                <w:sz w:val="19"/>
              </w:rPr>
            </w:pPr>
            <w:r>
              <w:rPr>
                <w:spacing w:val="-5"/>
                <w:sz w:val="19"/>
              </w:rPr>
              <w:t>the</w:t>
            </w:r>
          </w:p>
          <w:p w14:paraId="77D20660" w14:textId="77777777" w:rsidR="004A042E" w:rsidRDefault="00620D4B">
            <w:pPr>
              <w:pStyle w:val="TableParagraph"/>
              <w:spacing w:line="197" w:lineRule="exact"/>
              <w:ind w:left="12" w:right="16"/>
              <w:rPr>
                <w:sz w:val="19"/>
              </w:rPr>
            </w:pPr>
            <w:r>
              <w:rPr>
                <w:spacing w:val="-2"/>
                <w:sz w:val="19"/>
              </w:rPr>
              <w:t>Treatment</w:t>
            </w:r>
          </w:p>
        </w:tc>
      </w:tr>
      <w:tr w:rsidR="004A042E" w14:paraId="5F56BD91" w14:textId="77777777">
        <w:trPr>
          <w:trHeight w:val="249"/>
        </w:trPr>
        <w:tc>
          <w:tcPr>
            <w:tcW w:w="941" w:type="dxa"/>
            <w:vMerge/>
            <w:tcBorders>
              <w:top w:val="nil"/>
            </w:tcBorders>
          </w:tcPr>
          <w:p w14:paraId="1FB92D39" w14:textId="77777777" w:rsidR="004A042E" w:rsidRDefault="004A042E">
            <w:pPr>
              <w:rPr>
                <w:sz w:val="2"/>
                <w:szCs w:val="2"/>
              </w:rPr>
            </w:pPr>
          </w:p>
        </w:tc>
        <w:tc>
          <w:tcPr>
            <w:tcW w:w="1042" w:type="dxa"/>
            <w:tcBorders>
              <w:top w:val="nil"/>
            </w:tcBorders>
          </w:tcPr>
          <w:p w14:paraId="1E08941D" w14:textId="77777777" w:rsidR="004A042E" w:rsidRDefault="004A042E">
            <w:pPr>
              <w:pStyle w:val="TableParagraph"/>
              <w:jc w:val="left"/>
              <w:rPr>
                <w:rFonts w:ascii="Times New Roman"/>
                <w:sz w:val="18"/>
              </w:rPr>
            </w:pPr>
          </w:p>
        </w:tc>
        <w:tc>
          <w:tcPr>
            <w:tcW w:w="1080" w:type="dxa"/>
            <w:tcBorders>
              <w:top w:val="nil"/>
            </w:tcBorders>
          </w:tcPr>
          <w:p w14:paraId="4A26DD0C" w14:textId="77777777" w:rsidR="004A042E" w:rsidRDefault="004A042E">
            <w:pPr>
              <w:pStyle w:val="TableParagraph"/>
              <w:jc w:val="left"/>
              <w:rPr>
                <w:rFonts w:ascii="Times New Roman"/>
                <w:sz w:val="18"/>
              </w:rPr>
            </w:pPr>
          </w:p>
        </w:tc>
        <w:tc>
          <w:tcPr>
            <w:tcW w:w="1169" w:type="dxa"/>
            <w:tcBorders>
              <w:top w:val="nil"/>
            </w:tcBorders>
          </w:tcPr>
          <w:p w14:paraId="4FFAFE42" w14:textId="77777777" w:rsidR="004A042E" w:rsidRDefault="004A042E">
            <w:pPr>
              <w:pStyle w:val="TableParagraph"/>
              <w:jc w:val="left"/>
              <w:rPr>
                <w:rFonts w:ascii="Times New Roman"/>
                <w:sz w:val="18"/>
              </w:rPr>
            </w:pPr>
          </w:p>
        </w:tc>
        <w:tc>
          <w:tcPr>
            <w:tcW w:w="1080" w:type="dxa"/>
            <w:tcBorders>
              <w:top w:val="nil"/>
            </w:tcBorders>
          </w:tcPr>
          <w:p w14:paraId="6AF90F34" w14:textId="77777777" w:rsidR="004A042E" w:rsidRDefault="00620D4B">
            <w:pPr>
              <w:pStyle w:val="TableParagraph"/>
              <w:spacing w:line="218" w:lineRule="exact"/>
              <w:ind w:left="12" w:right="8"/>
              <w:rPr>
                <w:sz w:val="19"/>
              </w:rPr>
            </w:pPr>
            <w:r>
              <w:rPr>
                <w:spacing w:val="-2"/>
                <w:sz w:val="19"/>
              </w:rPr>
              <w:t>Difference</w:t>
            </w:r>
          </w:p>
        </w:tc>
        <w:tc>
          <w:tcPr>
            <w:tcW w:w="1080" w:type="dxa"/>
            <w:tcBorders>
              <w:top w:val="nil"/>
            </w:tcBorders>
          </w:tcPr>
          <w:p w14:paraId="6FC926F0" w14:textId="77777777" w:rsidR="004A042E" w:rsidRDefault="004A042E">
            <w:pPr>
              <w:pStyle w:val="TableParagraph"/>
              <w:jc w:val="left"/>
              <w:rPr>
                <w:rFonts w:ascii="Times New Roman"/>
                <w:sz w:val="18"/>
              </w:rPr>
            </w:pPr>
          </w:p>
        </w:tc>
        <w:tc>
          <w:tcPr>
            <w:tcW w:w="1080" w:type="dxa"/>
            <w:tcBorders>
              <w:top w:val="nil"/>
            </w:tcBorders>
          </w:tcPr>
          <w:p w14:paraId="12E7B881" w14:textId="77777777" w:rsidR="004A042E" w:rsidRDefault="004A042E">
            <w:pPr>
              <w:pStyle w:val="TableParagraph"/>
              <w:jc w:val="left"/>
              <w:rPr>
                <w:rFonts w:ascii="Times New Roman"/>
                <w:sz w:val="18"/>
              </w:rPr>
            </w:pPr>
          </w:p>
        </w:tc>
        <w:tc>
          <w:tcPr>
            <w:tcW w:w="1171" w:type="dxa"/>
            <w:tcBorders>
              <w:top w:val="nil"/>
            </w:tcBorders>
          </w:tcPr>
          <w:p w14:paraId="5E9DF551" w14:textId="77777777" w:rsidR="004A042E" w:rsidRDefault="004A042E">
            <w:pPr>
              <w:pStyle w:val="TableParagraph"/>
              <w:jc w:val="left"/>
              <w:rPr>
                <w:rFonts w:ascii="Times New Roman"/>
                <w:sz w:val="18"/>
              </w:rPr>
            </w:pPr>
          </w:p>
        </w:tc>
        <w:tc>
          <w:tcPr>
            <w:tcW w:w="1080" w:type="dxa"/>
            <w:tcBorders>
              <w:top w:val="nil"/>
            </w:tcBorders>
          </w:tcPr>
          <w:p w14:paraId="6CD91710" w14:textId="77777777" w:rsidR="004A042E" w:rsidRDefault="00620D4B">
            <w:pPr>
              <w:pStyle w:val="TableParagraph"/>
              <w:spacing w:line="218" w:lineRule="exact"/>
              <w:ind w:left="12" w:right="15"/>
              <w:rPr>
                <w:sz w:val="19"/>
              </w:rPr>
            </w:pPr>
            <w:r>
              <w:rPr>
                <w:spacing w:val="-2"/>
                <w:sz w:val="19"/>
              </w:rPr>
              <w:t>Difference</w:t>
            </w:r>
          </w:p>
        </w:tc>
      </w:tr>
      <w:tr w:rsidR="004A042E" w14:paraId="44F97982" w14:textId="77777777">
        <w:trPr>
          <w:trHeight w:val="510"/>
        </w:trPr>
        <w:tc>
          <w:tcPr>
            <w:tcW w:w="941" w:type="dxa"/>
          </w:tcPr>
          <w:p w14:paraId="1DB34E27" w14:textId="77777777" w:rsidR="004A042E" w:rsidRDefault="00620D4B">
            <w:pPr>
              <w:pStyle w:val="TableParagraph"/>
              <w:spacing w:before="28"/>
              <w:ind w:left="138" w:firstLine="220"/>
              <w:jc w:val="left"/>
              <w:rPr>
                <w:sz w:val="19"/>
              </w:rPr>
            </w:pPr>
            <w:r>
              <w:rPr>
                <w:spacing w:val="-4"/>
                <w:sz w:val="19"/>
              </w:rPr>
              <w:t>All</w:t>
            </w:r>
            <w:r>
              <w:rPr>
                <w:sz w:val="19"/>
              </w:rPr>
              <w:t xml:space="preserve"> </w:t>
            </w:r>
            <w:r>
              <w:rPr>
                <w:spacing w:val="-2"/>
                <w:sz w:val="19"/>
              </w:rPr>
              <w:t>subjects</w:t>
            </w:r>
          </w:p>
        </w:tc>
        <w:tc>
          <w:tcPr>
            <w:tcW w:w="1042" w:type="dxa"/>
          </w:tcPr>
          <w:p w14:paraId="02C9E5EB" w14:textId="77777777" w:rsidR="004A042E" w:rsidRDefault="00620D4B">
            <w:pPr>
              <w:pStyle w:val="TableParagraph"/>
              <w:spacing w:before="28"/>
              <w:ind w:left="208"/>
              <w:jc w:val="left"/>
              <w:rPr>
                <w:sz w:val="19"/>
              </w:rPr>
            </w:pPr>
            <w:r>
              <w:rPr>
                <w:spacing w:val="-2"/>
                <w:sz w:val="19"/>
              </w:rPr>
              <w:t>77/175</w:t>
            </w:r>
          </w:p>
          <w:p w14:paraId="1686213F" w14:textId="77777777" w:rsidR="004A042E" w:rsidRDefault="00620D4B">
            <w:pPr>
              <w:pStyle w:val="TableParagraph"/>
              <w:ind w:left="256"/>
              <w:jc w:val="left"/>
              <w:rPr>
                <w:sz w:val="19"/>
              </w:rPr>
            </w:pPr>
            <w:r>
              <w:rPr>
                <w:spacing w:val="-2"/>
                <w:sz w:val="19"/>
              </w:rPr>
              <w:t>(44%)</w:t>
            </w:r>
          </w:p>
        </w:tc>
        <w:tc>
          <w:tcPr>
            <w:tcW w:w="1080" w:type="dxa"/>
          </w:tcPr>
          <w:p w14:paraId="32B61C32" w14:textId="77777777" w:rsidR="004A042E" w:rsidRDefault="00620D4B">
            <w:pPr>
              <w:pStyle w:val="TableParagraph"/>
              <w:spacing w:before="28"/>
              <w:ind w:left="279"/>
              <w:jc w:val="left"/>
              <w:rPr>
                <w:sz w:val="19"/>
              </w:rPr>
            </w:pPr>
            <w:r>
              <w:rPr>
                <w:spacing w:val="-2"/>
                <w:sz w:val="19"/>
              </w:rPr>
              <w:t>8/176</w:t>
            </w:r>
          </w:p>
          <w:p w14:paraId="0F647E63" w14:textId="77777777" w:rsidR="004A042E" w:rsidRDefault="00620D4B">
            <w:pPr>
              <w:pStyle w:val="TableParagraph"/>
              <w:ind w:left="325"/>
              <w:jc w:val="left"/>
              <w:rPr>
                <w:sz w:val="19"/>
              </w:rPr>
            </w:pPr>
            <w:r>
              <w:rPr>
                <w:spacing w:val="-4"/>
                <w:sz w:val="19"/>
              </w:rPr>
              <w:t>(5%)</w:t>
            </w:r>
          </w:p>
        </w:tc>
        <w:tc>
          <w:tcPr>
            <w:tcW w:w="1169" w:type="dxa"/>
          </w:tcPr>
          <w:p w14:paraId="1D5155BD" w14:textId="77777777" w:rsidR="004A042E" w:rsidRDefault="00620D4B">
            <w:pPr>
              <w:pStyle w:val="TableParagraph"/>
              <w:spacing w:before="30"/>
              <w:ind w:left="11" w:right="10"/>
              <w:rPr>
                <w:sz w:val="12"/>
              </w:rPr>
            </w:pPr>
            <w:r>
              <w:rPr>
                <w:spacing w:val="-4"/>
                <w:sz w:val="19"/>
              </w:rPr>
              <w:t>40%</w:t>
            </w:r>
            <w:r>
              <w:rPr>
                <w:spacing w:val="-4"/>
                <w:position w:val="5"/>
                <w:sz w:val="12"/>
              </w:rPr>
              <w:t>a</w:t>
            </w:r>
          </w:p>
        </w:tc>
        <w:tc>
          <w:tcPr>
            <w:tcW w:w="1080" w:type="dxa"/>
          </w:tcPr>
          <w:p w14:paraId="5452E8DC" w14:textId="77777777" w:rsidR="004A042E" w:rsidRDefault="00620D4B">
            <w:pPr>
              <w:pStyle w:val="TableParagraph"/>
              <w:spacing w:before="28"/>
              <w:ind w:left="210" w:right="199" w:firstLine="11"/>
              <w:jc w:val="left"/>
              <w:rPr>
                <w:sz w:val="12"/>
              </w:rPr>
            </w:pPr>
            <w:r>
              <w:rPr>
                <w:spacing w:val="-2"/>
                <w:sz w:val="19"/>
              </w:rPr>
              <w:t>(31.6%,</w:t>
            </w:r>
            <w:r>
              <w:rPr>
                <w:sz w:val="19"/>
              </w:rPr>
              <w:t xml:space="preserve"> </w:t>
            </w:r>
            <w:r>
              <w:rPr>
                <w:spacing w:val="-2"/>
                <w:sz w:val="19"/>
              </w:rPr>
              <w:t>47.5</w:t>
            </w:r>
            <w:proofErr w:type="gramStart"/>
            <w:r>
              <w:rPr>
                <w:spacing w:val="-2"/>
                <w:sz w:val="19"/>
              </w:rPr>
              <w:t>%)</w:t>
            </w:r>
            <w:r>
              <w:rPr>
                <w:spacing w:val="-2"/>
                <w:position w:val="5"/>
                <w:sz w:val="12"/>
              </w:rPr>
              <w:t>a</w:t>
            </w:r>
            <w:proofErr w:type="gramEnd"/>
          </w:p>
        </w:tc>
        <w:tc>
          <w:tcPr>
            <w:tcW w:w="1080" w:type="dxa"/>
          </w:tcPr>
          <w:p w14:paraId="0BBC186A" w14:textId="77777777" w:rsidR="004A042E" w:rsidRDefault="00620D4B">
            <w:pPr>
              <w:pStyle w:val="TableParagraph"/>
              <w:spacing w:before="28"/>
              <w:ind w:left="229"/>
              <w:jc w:val="left"/>
              <w:rPr>
                <w:sz w:val="19"/>
              </w:rPr>
            </w:pPr>
            <w:r>
              <w:rPr>
                <w:spacing w:val="-2"/>
                <w:sz w:val="19"/>
              </w:rPr>
              <w:t>97/178</w:t>
            </w:r>
          </w:p>
          <w:p w14:paraId="4A0161D7" w14:textId="77777777" w:rsidR="004A042E" w:rsidRDefault="00620D4B">
            <w:pPr>
              <w:pStyle w:val="TableParagraph"/>
              <w:ind w:left="275"/>
              <w:jc w:val="left"/>
              <w:rPr>
                <w:sz w:val="19"/>
              </w:rPr>
            </w:pPr>
            <w:r>
              <w:rPr>
                <w:spacing w:val="-2"/>
                <w:sz w:val="19"/>
              </w:rPr>
              <w:t>(54%)</w:t>
            </w:r>
          </w:p>
        </w:tc>
        <w:tc>
          <w:tcPr>
            <w:tcW w:w="1080" w:type="dxa"/>
          </w:tcPr>
          <w:p w14:paraId="32134BF3" w14:textId="77777777" w:rsidR="004A042E" w:rsidRDefault="00620D4B">
            <w:pPr>
              <w:pStyle w:val="TableParagraph"/>
              <w:spacing w:before="28"/>
              <w:ind w:left="229"/>
              <w:jc w:val="left"/>
              <w:rPr>
                <w:sz w:val="19"/>
              </w:rPr>
            </w:pPr>
            <w:r>
              <w:rPr>
                <w:spacing w:val="-2"/>
                <w:sz w:val="19"/>
              </w:rPr>
              <w:t>22/173</w:t>
            </w:r>
          </w:p>
          <w:p w14:paraId="295570C3" w14:textId="77777777" w:rsidR="004A042E" w:rsidRDefault="00620D4B">
            <w:pPr>
              <w:pStyle w:val="TableParagraph"/>
              <w:ind w:left="275"/>
              <w:jc w:val="left"/>
              <w:rPr>
                <w:sz w:val="19"/>
              </w:rPr>
            </w:pPr>
            <w:r>
              <w:rPr>
                <w:spacing w:val="-2"/>
                <w:sz w:val="19"/>
              </w:rPr>
              <w:t>(13%)</w:t>
            </w:r>
          </w:p>
        </w:tc>
        <w:tc>
          <w:tcPr>
            <w:tcW w:w="1171" w:type="dxa"/>
          </w:tcPr>
          <w:p w14:paraId="4DD3A741" w14:textId="77777777" w:rsidR="004A042E" w:rsidRDefault="00620D4B">
            <w:pPr>
              <w:pStyle w:val="TableParagraph"/>
              <w:spacing w:before="30"/>
              <w:ind w:left="11" w:right="7"/>
              <w:rPr>
                <w:sz w:val="12"/>
              </w:rPr>
            </w:pPr>
            <w:r>
              <w:rPr>
                <w:spacing w:val="-4"/>
                <w:sz w:val="19"/>
              </w:rPr>
              <w:t>42%</w:t>
            </w:r>
            <w:r>
              <w:rPr>
                <w:spacing w:val="-4"/>
                <w:position w:val="5"/>
                <w:sz w:val="12"/>
              </w:rPr>
              <w:t>a</w:t>
            </w:r>
          </w:p>
        </w:tc>
        <w:tc>
          <w:tcPr>
            <w:tcW w:w="1080" w:type="dxa"/>
          </w:tcPr>
          <w:p w14:paraId="4BC44E37" w14:textId="77777777" w:rsidR="004A042E" w:rsidRDefault="00620D4B">
            <w:pPr>
              <w:pStyle w:val="TableParagraph"/>
              <w:spacing w:before="28"/>
              <w:ind w:left="208" w:right="201" w:firstLine="11"/>
              <w:jc w:val="left"/>
              <w:rPr>
                <w:sz w:val="12"/>
              </w:rPr>
            </w:pPr>
            <w:r>
              <w:rPr>
                <w:spacing w:val="-2"/>
                <w:sz w:val="19"/>
              </w:rPr>
              <w:t>(33.1%,</w:t>
            </w:r>
            <w:r>
              <w:rPr>
                <w:sz w:val="19"/>
              </w:rPr>
              <w:t xml:space="preserve"> </w:t>
            </w:r>
            <w:r>
              <w:rPr>
                <w:spacing w:val="-2"/>
                <w:sz w:val="19"/>
              </w:rPr>
              <w:t>50.7</w:t>
            </w:r>
            <w:proofErr w:type="gramStart"/>
            <w:r>
              <w:rPr>
                <w:spacing w:val="-2"/>
                <w:sz w:val="19"/>
              </w:rPr>
              <w:t>%)</w:t>
            </w:r>
            <w:r>
              <w:rPr>
                <w:spacing w:val="-2"/>
                <w:position w:val="5"/>
                <w:sz w:val="12"/>
              </w:rPr>
              <w:t>a</w:t>
            </w:r>
            <w:proofErr w:type="gramEnd"/>
          </w:p>
        </w:tc>
      </w:tr>
      <w:tr w:rsidR="004A042E" w14:paraId="5D6F3621" w14:textId="77777777">
        <w:trPr>
          <w:trHeight w:val="253"/>
        </w:trPr>
        <w:tc>
          <w:tcPr>
            <w:tcW w:w="941" w:type="dxa"/>
            <w:tcBorders>
              <w:bottom w:val="nil"/>
            </w:tcBorders>
          </w:tcPr>
          <w:p w14:paraId="31B74ECA" w14:textId="77777777" w:rsidR="004A042E" w:rsidRDefault="00620D4B">
            <w:pPr>
              <w:pStyle w:val="TableParagraph"/>
              <w:spacing w:before="30" w:line="203" w:lineRule="exact"/>
              <w:ind w:left="9" w:right="4"/>
              <w:rPr>
                <w:sz w:val="19"/>
              </w:rPr>
            </w:pPr>
            <w:r>
              <w:rPr>
                <w:spacing w:val="-4"/>
                <w:sz w:val="19"/>
              </w:rPr>
              <w:t>Face</w:t>
            </w:r>
          </w:p>
        </w:tc>
        <w:tc>
          <w:tcPr>
            <w:tcW w:w="1042" w:type="dxa"/>
            <w:tcBorders>
              <w:bottom w:val="nil"/>
            </w:tcBorders>
          </w:tcPr>
          <w:p w14:paraId="605657B3" w14:textId="77777777" w:rsidR="004A042E" w:rsidRDefault="00620D4B">
            <w:pPr>
              <w:pStyle w:val="TableParagraph"/>
              <w:spacing w:before="28" w:line="206" w:lineRule="exact"/>
              <w:ind w:left="42" w:right="36"/>
              <w:rPr>
                <w:sz w:val="19"/>
              </w:rPr>
            </w:pPr>
            <w:r>
              <w:rPr>
                <w:spacing w:val="-2"/>
                <w:sz w:val="19"/>
              </w:rPr>
              <w:t>60/119</w:t>
            </w:r>
          </w:p>
        </w:tc>
        <w:tc>
          <w:tcPr>
            <w:tcW w:w="1080" w:type="dxa"/>
            <w:tcBorders>
              <w:bottom w:val="nil"/>
            </w:tcBorders>
          </w:tcPr>
          <w:p w14:paraId="6B6F5055" w14:textId="77777777" w:rsidR="004A042E" w:rsidRDefault="00620D4B">
            <w:pPr>
              <w:pStyle w:val="TableParagraph"/>
              <w:spacing w:before="28" w:line="206" w:lineRule="exact"/>
              <w:ind w:left="12" w:right="7"/>
              <w:rPr>
                <w:sz w:val="19"/>
              </w:rPr>
            </w:pPr>
            <w:r>
              <w:rPr>
                <w:spacing w:val="-2"/>
                <w:sz w:val="19"/>
              </w:rPr>
              <w:t>7/121</w:t>
            </w:r>
          </w:p>
        </w:tc>
        <w:tc>
          <w:tcPr>
            <w:tcW w:w="1169" w:type="dxa"/>
            <w:tcBorders>
              <w:bottom w:val="nil"/>
            </w:tcBorders>
          </w:tcPr>
          <w:p w14:paraId="2869B2B5" w14:textId="77777777" w:rsidR="004A042E" w:rsidRDefault="00620D4B">
            <w:pPr>
              <w:pStyle w:val="TableParagraph"/>
              <w:spacing w:before="30" w:line="203" w:lineRule="exact"/>
              <w:ind w:left="11" w:right="9"/>
              <w:rPr>
                <w:sz w:val="19"/>
              </w:rPr>
            </w:pPr>
            <w:r>
              <w:rPr>
                <w:spacing w:val="-5"/>
                <w:sz w:val="19"/>
              </w:rPr>
              <w:t>45%</w:t>
            </w:r>
          </w:p>
        </w:tc>
        <w:tc>
          <w:tcPr>
            <w:tcW w:w="1080" w:type="dxa"/>
            <w:tcBorders>
              <w:bottom w:val="nil"/>
            </w:tcBorders>
          </w:tcPr>
          <w:p w14:paraId="79F99DE5" w14:textId="77777777" w:rsidR="004A042E" w:rsidRDefault="00620D4B">
            <w:pPr>
              <w:pStyle w:val="TableParagraph"/>
              <w:spacing w:before="30" w:line="203" w:lineRule="exact"/>
              <w:ind w:left="15" w:right="7"/>
              <w:rPr>
                <w:sz w:val="19"/>
              </w:rPr>
            </w:pPr>
            <w:r>
              <w:rPr>
                <w:spacing w:val="-10"/>
                <w:sz w:val="19"/>
              </w:rPr>
              <w:t>-</w:t>
            </w:r>
          </w:p>
        </w:tc>
        <w:tc>
          <w:tcPr>
            <w:tcW w:w="1080" w:type="dxa"/>
            <w:tcBorders>
              <w:bottom w:val="nil"/>
            </w:tcBorders>
          </w:tcPr>
          <w:p w14:paraId="782B59B7" w14:textId="77777777" w:rsidR="004A042E" w:rsidRDefault="00620D4B">
            <w:pPr>
              <w:pStyle w:val="TableParagraph"/>
              <w:spacing w:before="28" w:line="206" w:lineRule="exact"/>
              <w:ind w:left="17" w:right="7"/>
              <w:rPr>
                <w:sz w:val="19"/>
              </w:rPr>
            </w:pPr>
            <w:r>
              <w:rPr>
                <w:spacing w:val="-2"/>
                <w:sz w:val="19"/>
              </w:rPr>
              <w:t>73/119</w:t>
            </w:r>
          </w:p>
        </w:tc>
        <w:tc>
          <w:tcPr>
            <w:tcW w:w="1080" w:type="dxa"/>
            <w:tcBorders>
              <w:bottom w:val="nil"/>
            </w:tcBorders>
          </w:tcPr>
          <w:p w14:paraId="321DC7AE" w14:textId="77777777" w:rsidR="004A042E" w:rsidRDefault="00620D4B">
            <w:pPr>
              <w:pStyle w:val="TableParagraph"/>
              <w:spacing w:before="28" w:line="206" w:lineRule="exact"/>
              <w:ind w:left="17" w:right="7"/>
              <w:rPr>
                <w:sz w:val="19"/>
              </w:rPr>
            </w:pPr>
            <w:r>
              <w:rPr>
                <w:spacing w:val="-2"/>
                <w:sz w:val="19"/>
              </w:rPr>
              <w:t>16/118</w:t>
            </w:r>
          </w:p>
        </w:tc>
        <w:tc>
          <w:tcPr>
            <w:tcW w:w="1171" w:type="dxa"/>
            <w:tcBorders>
              <w:bottom w:val="nil"/>
            </w:tcBorders>
          </w:tcPr>
          <w:p w14:paraId="3B821DFA" w14:textId="77777777" w:rsidR="004A042E" w:rsidRDefault="00620D4B">
            <w:pPr>
              <w:pStyle w:val="TableParagraph"/>
              <w:spacing w:before="30" w:line="203" w:lineRule="exact"/>
              <w:ind w:left="11" w:right="6"/>
              <w:rPr>
                <w:sz w:val="19"/>
              </w:rPr>
            </w:pPr>
            <w:r>
              <w:rPr>
                <w:spacing w:val="-5"/>
                <w:sz w:val="19"/>
              </w:rPr>
              <w:t>48%</w:t>
            </w:r>
          </w:p>
        </w:tc>
        <w:tc>
          <w:tcPr>
            <w:tcW w:w="1080" w:type="dxa"/>
            <w:tcBorders>
              <w:bottom w:val="nil"/>
            </w:tcBorders>
          </w:tcPr>
          <w:p w14:paraId="09C4C967" w14:textId="77777777" w:rsidR="004A042E" w:rsidRDefault="00620D4B">
            <w:pPr>
              <w:pStyle w:val="TableParagraph"/>
              <w:spacing w:before="30" w:line="203" w:lineRule="exact"/>
              <w:ind w:left="12" w:right="8"/>
              <w:rPr>
                <w:sz w:val="19"/>
              </w:rPr>
            </w:pPr>
            <w:r>
              <w:rPr>
                <w:spacing w:val="-10"/>
                <w:sz w:val="19"/>
              </w:rPr>
              <w:t>-</w:t>
            </w:r>
          </w:p>
        </w:tc>
      </w:tr>
      <w:tr w:rsidR="004A042E" w14:paraId="30796622" w14:textId="77777777">
        <w:trPr>
          <w:trHeight w:val="286"/>
        </w:trPr>
        <w:tc>
          <w:tcPr>
            <w:tcW w:w="941" w:type="dxa"/>
            <w:tcBorders>
              <w:top w:val="nil"/>
            </w:tcBorders>
          </w:tcPr>
          <w:p w14:paraId="0E7C754B" w14:textId="77777777" w:rsidR="004A042E" w:rsidRDefault="004A042E">
            <w:pPr>
              <w:pStyle w:val="TableParagraph"/>
              <w:jc w:val="left"/>
              <w:rPr>
                <w:rFonts w:ascii="Times New Roman"/>
                <w:sz w:val="18"/>
              </w:rPr>
            </w:pPr>
          </w:p>
        </w:tc>
        <w:tc>
          <w:tcPr>
            <w:tcW w:w="1042" w:type="dxa"/>
            <w:tcBorders>
              <w:top w:val="nil"/>
            </w:tcBorders>
          </w:tcPr>
          <w:p w14:paraId="57AC87E6" w14:textId="77777777" w:rsidR="004A042E" w:rsidRDefault="00620D4B">
            <w:pPr>
              <w:pStyle w:val="TableParagraph"/>
              <w:ind w:left="40" w:right="36"/>
              <w:rPr>
                <w:sz w:val="19"/>
              </w:rPr>
            </w:pPr>
            <w:r>
              <w:rPr>
                <w:spacing w:val="-2"/>
                <w:sz w:val="19"/>
              </w:rPr>
              <w:t>(50%)</w:t>
            </w:r>
          </w:p>
        </w:tc>
        <w:tc>
          <w:tcPr>
            <w:tcW w:w="1080" w:type="dxa"/>
            <w:tcBorders>
              <w:top w:val="nil"/>
            </w:tcBorders>
          </w:tcPr>
          <w:p w14:paraId="10E6719A" w14:textId="77777777" w:rsidR="004A042E" w:rsidRDefault="00620D4B">
            <w:pPr>
              <w:pStyle w:val="TableParagraph"/>
              <w:ind w:left="12" w:right="13"/>
              <w:rPr>
                <w:sz w:val="19"/>
              </w:rPr>
            </w:pPr>
            <w:r>
              <w:rPr>
                <w:spacing w:val="-4"/>
                <w:sz w:val="19"/>
              </w:rPr>
              <w:t>(6%)</w:t>
            </w:r>
          </w:p>
        </w:tc>
        <w:tc>
          <w:tcPr>
            <w:tcW w:w="1169" w:type="dxa"/>
            <w:tcBorders>
              <w:top w:val="nil"/>
            </w:tcBorders>
          </w:tcPr>
          <w:p w14:paraId="73A0DBC3" w14:textId="77777777" w:rsidR="004A042E" w:rsidRDefault="004A042E">
            <w:pPr>
              <w:pStyle w:val="TableParagraph"/>
              <w:jc w:val="left"/>
              <w:rPr>
                <w:rFonts w:ascii="Times New Roman"/>
                <w:sz w:val="18"/>
              </w:rPr>
            </w:pPr>
          </w:p>
        </w:tc>
        <w:tc>
          <w:tcPr>
            <w:tcW w:w="1080" w:type="dxa"/>
            <w:tcBorders>
              <w:top w:val="nil"/>
            </w:tcBorders>
          </w:tcPr>
          <w:p w14:paraId="7D1BB83B" w14:textId="77777777" w:rsidR="004A042E" w:rsidRDefault="004A042E">
            <w:pPr>
              <w:pStyle w:val="TableParagraph"/>
              <w:jc w:val="left"/>
              <w:rPr>
                <w:rFonts w:ascii="Times New Roman"/>
                <w:sz w:val="18"/>
              </w:rPr>
            </w:pPr>
          </w:p>
        </w:tc>
        <w:tc>
          <w:tcPr>
            <w:tcW w:w="1080" w:type="dxa"/>
            <w:tcBorders>
              <w:top w:val="nil"/>
            </w:tcBorders>
          </w:tcPr>
          <w:p w14:paraId="2B779AF5" w14:textId="77777777" w:rsidR="004A042E" w:rsidRDefault="00620D4B">
            <w:pPr>
              <w:pStyle w:val="TableParagraph"/>
              <w:ind w:left="12" w:right="8"/>
              <w:rPr>
                <w:sz w:val="19"/>
              </w:rPr>
            </w:pPr>
            <w:r>
              <w:rPr>
                <w:spacing w:val="-2"/>
                <w:sz w:val="19"/>
              </w:rPr>
              <w:t>(61%)</w:t>
            </w:r>
          </w:p>
        </w:tc>
        <w:tc>
          <w:tcPr>
            <w:tcW w:w="1080" w:type="dxa"/>
            <w:tcBorders>
              <w:top w:val="nil"/>
            </w:tcBorders>
          </w:tcPr>
          <w:p w14:paraId="268075A8" w14:textId="77777777" w:rsidR="004A042E" w:rsidRDefault="00620D4B">
            <w:pPr>
              <w:pStyle w:val="TableParagraph"/>
              <w:ind w:left="12" w:right="8"/>
              <w:rPr>
                <w:sz w:val="19"/>
              </w:rPr>
            </w:pPr>
            <w:r>
              <w:rPr>
                <w:spacing w:val="-2"/>
                <w:sz w:val="19"/>
              </w:rPr>
              <w:t>(14%)</w:t>
            </w:r>
          </w:p>
        </w:tc>
        <w:tc>
          <w:tcPr>
            <w:tcW w:w="1171" w:type="dxa"/>
            <w:tcBorders>
              <w:top w:val="nil"/>
            </w:tcBorders>
          </w:tcPr>
          <w:p w14:paraId="292E80E7" w14:textId="77777777" w:rsidR="004A042E" w:rsidRDefault="004A042E">
            <w:pPr>
              <w:pStyle w:val="TableParagraph"/>
              <w:jc w:val="left"/>
              <w:rPr>
                <w:rFonts w:ascii="Times New Roman"/>
                <w:sz w:val="18"/>
              </w:rPr>
            </w:pPr>
          </w:p>
        </w:tc>
        <w:tc>
          <w:tcPr>
            <w:tcW w:w="1080" w:type="dxa"/>
            <w:tcBorders>
              <w:top w:val="nil"/>
            </w:tcBorders>
          </w:tcPr>
          <w:p w14:paraId="7813F3B5" w14:textId="77777777" w:rsidR="004A042E" w:rsidRDefault="004A042E">
            <w:pPr>
              <w:pStyle w:val="TableParagraph"/>
              <w:jc w:val="left"/>
              <w:rPr>
                <w:rFonts w:ascii="Times New Roman"/>
                <w:sz w:val="18"/>
              </w:rPr>
            </w:pPr>
          </w:p>
        </w:tc>
      </w:tr>
      <w:tr w:rsidR="004A042E" w14:paraId="054B4B8F" w14:textId="77777777">
        <w:trPr>
          <w:trHeight w:val="253"/>
        </w:trPr>
        <w:tc>
          <w:tcPr>
            <w:tcW w:w="941" w:type="dxa"/>
            <w:tcBorders>
              <w:bottom w:val="nil"/>
            </w:tcBorders>
          </w:tcPr>
          <w:p w14:paraId="3C4FF819" w14:textId="77777777" w:rsidR="004A042E" w:rsidRDefault="00620D4B">
            <w:pPr>
              <w:pStyle w:val="TableParagraph"/>
              <w:spacing w:before="30" w:line="203" w:lineRule="exact"/>
              <w:ind w:left="9"/>
              <w:rPr>
                <w:sz w:val="19"/>
              </w:rPr>
            </w:pPr>
            <w:r>
              <w:rPr>
                <w:spacing w:val="-2"/>
                <w:sz w:val="19"/>
              </w:rPr>
              <w:t>Scalp</w:t>
            </w:r>
          </w:p>
        </w:tc>
        <w:tc>
          <w:tcPr>
            <w:tcW w:w="1042" w:type="dxa"/>
            <w:tcBorders>
              <w:bottom w:val="nil"/>
            </w:tcBorders>
          </w:tcPr>
          <w:p w14:paraId="62EDB770" w14:textId="77777777" w:rsidR="004A042E" w:rsidRDefault="00620D4B">
            <w:pPr>
              <w:pStyle w:val="TableParagraph"/>
              <w:spacing w:before="28" w:line="206" w:lineRule="exact"/>
              <w:ind w:left="42" w:right="36"/>
              <w:rPr>
                <w:sz w:val="19"/>
              </w:rPr>
            </w:pPr>
            <w:r>
              <w:rPr>
                <w:spacing w:val="-2"/>
                <w:sz w:val="19"/>
              </w:rPr>
              <w:t>17/56</w:t>
            </w:r>
          </w:p>
        </w:tc>
        <w:tc>
          <w:tcPr>
            <w:tcW w:w="1080" w:type="dxa"/>
            <w:tcBorders>
              <w:bottom w:val="nil"/>
            </w:tcBorders>
          </w:tcPr>
          <w:p w14:paraId="54A33427" w14:textId="77777777" w:rsidR="004A042E" w:rsidRDefault="00620D4B">
            <w:pPr>
              <w:pStyle w:val="TableParagraph"/>
              <w:spacing w:before="28" w:line="206" w:lineRule="exact"/>
              <w:ind w:left="12" w:right="7"/>
              <w:rPr>
                <w:sz w:val="19"/>
              </w:rPr>
            </w:pPr>
            <w:r>
              <w:rPr>
                <w:spacing w:val="-4"/>
                <w:sz w:val="19"/>
              </w:rPr>
              <w:t>1/55</w:t>
            </w:r>
          </w:p>
        </w:tc>
        <w:tc>
          <w:tcPr>
            <w:tcW w:w="1169" w:type="dxa"/>
            <w:tcBorders>
              <w:bottom w:val="nil"/>
            </w:tcBorders>
          </w:tcPr>
          <w:p w14:paraId="1414AEA9" w14:textId="77777777" w:rsidR="004A042E" w:rsidRDefault="00620D4B">
            <w:pPr>
              <w:pStyle w:val="TableParagraph"/>
              <w:spacing w:before="30" w:line="203" w:lineRule="exact"/>
              <w:ind w:left="11" w:right="9"/>
              <w:rPr>
                <w:sz w:val="19"/>
              </w:rPr>
            </w:pPr>
            <w:r>
              <w:rPr>
                <w:spacing w:val="-5"/>
                <w:sz w:val="19"/>
              </w:rPr>
              <w:t>29%</w:t>
            </w:r>
          </w:p>
        </w:tc>
        <w:tc>
          <w:tcPr>
            <w:tcW w:w="1080" w:type="dxa"/>
            <w:tcBorders>
              <w:bottom w:val="nil"/>
            </w:tcBorders>
          </w:tcPr>
          <w:p w14:paraId="787D51D9" w14:textId="77777777" w:rsidR="004A042E" w:rsidRDefault="00620D4B">
            <w:pPr>
              <w:pStyle w:val="TableParagraph"/>
              <w:spacing w:before="30" w:line="203" w:lineRule="exact"/>
              <w:ind w:left="15" w:right="7"/>
              <w:rPr>
                <w:sz w:val="19"/>
              </w:rPr>
            </w:pPr>
            <w:r>
              <w:rPr>
                <w:spacing w:val="-10"/>
                <w:sz w:val="19"/>
              </w:rPr>
              <w:t>-</w:t>
            </w:r>
          </w:p>
        </w:tc>
        <w:tc>
          <w:tcPr>
            <w:tcW w:w="1080" w:type="dxa"/>
            <w:tcBorders>
              <w:bottom w:val="nil"/>
            </w:tcBorders>
          </w:tcPr>
          <w:p w14:paraId="7AB9E478" w14:textId="77777777" w:rsidR="004A042E" w:rsidRDefault="00620D4B">
            <w:pPr>
              <w:pStyle w:val="TableParagraph"/>
              <w:spacing w:before="28" w:line="206" w:lineRule="exact"/>
              <w:ind w:left="17" w:right="7"/>
              <w:rPr>
                <w:sz w:val="19"/>
              </w:rPr>
            </w:pPr>
            <w:r>
              <w:rPr>
                <w:spacing w:val="-2"/>
                <w:sz w:val="19"/>
              </w:rPr>
              <w:t>24/59</w:t>
            </w:r>
          </w:p>
        </w:tc>
        <w:tc>
          <w:tcPr>
            <w:tcW w:w="1080" w:type="dxa"/>
            <w:tcBorders>
              <w:bottom w:val="nil"/>
            </w:tcBorders>
          </w:tcPr>
          <w:p w14:paraId="487ECC80" w14:textId="77777777" w:rsidR="004A042E" w:rsidRDefault="00620D4B">
            <w:pPr>
              <w:pStyle w:val="TableParagraph"/>
              <w:spacing w:before="28" w:line="206" w:lineRule="exact"/>
              <w:ind w:left="17" w:right="7"/>
              <w:rPr>
                <w:sz w:val="19"/>
              </w:rPr>
            </w:pPr>
            <w:r>
              <w:rPr>
                <w:spacing w:val="-4"/>
                <w:sz w:val="19"/>
              </w:rPr>
              <w:t>6/55</w:t>
            </w:r>
          </w:p>
        </w:tc>
        <w:tc>
          <w:tcPr>
            <w:tcW w:w="1171" w:type="dxa"/>
            <w:tcBorders>
              <w:bottom w:val="nil"/>
            </w:tcBorders>
          </w:tcPr>
          <w:p w14:paraId="43781C8C" w14:textId="77777777" w:rsidR="004A042E" w:rsidRDefault="00620D4B">
            <w:pPr>
              <w:pStyle w:val="TableParagraph"/>
              <w:spacing w:before="30" w:line="203" w:lineRule="exact"/>
              <w:ind w:left="11" w:right="7"/>
              <w:rPr>
                <w:sz w:val="19"/>
              </w:rPr>
            </w:pPr>
            <w:r>
              <w:rPr>
                <w:spacing w:val="-5"/>
                <w:sz w:val="19"/>
              </w:rPr>
              <w:t>30%</w:t>
            </w:r>
          </w:p>
        </w:tc>
        <w:tc>
          <w:tcPr>
            <w:tcW w:w="1080" w:type="dxa"/>
            <w:tcBorders>
              <w:bottom w:val="nil"/>
            </w:tcBorders>
          </w:tcPr>
          <w:p w14:paraId="71EBFCB9" w14:textId="77777777" w:rsidR="004A042E" w:rsidRDefault="00620D4B">
            <w:pPr>
              <w:pStyle w:val="TableParagraph"/>
              <w:spacing w:before="30" w:line="203" w:lineRule="exact"/>
              <w:ind w:left="12" w:right="8"/>
              <w:rPr>
                <w:sz w:val="19"/>
              </w:rPr>
            </w:pPr>
            <w:r>
              <w:rPr>
                <w:spacing w:val="-10"/>
                <w:sz w:val="19"/>
              </w:rPr>
              <w:t>-</w:t>
            </w:r>
          </w:p>
        </w:tc>
      </w:tr>
      <w:tr w:rsidR="004A042E" w14:paraId="730BBCE1" w14:textId="77777777">
        <w:trPr>
          <w:trHeight w:val="276"/>
        </w:trPr>
        <w:tc>
          <w:tcPr>
            <w:tcW w:w="941" w:type="dxa"/>
            <w:tcBorders>
              <w:top w:val="nil"/>
            </w:tcBorders>
          </w:tcPr>
          <w:p w14:paraId="349E544A" w14:textId="77777777" w:rsidR="004A042E" w:rsidRDefault="004A042E">
            <w:pPr>
              <w:pStyle w:val="TableParagraph"/>
              <w:jc w:val="left"/>
              <w:rPr>
                <w:rFonts w:ascii="Times New Roman"/>
                <w:sz w:val="18"/>
              </w:rPr>
            </w:pPr>
          </w:p>
        </w:tc>
        <w:tc>
          <w:tcPr>
            <w:tcW w:w="1042" w:type="dxa"/>
            <w:tcBorders>
              <w:top w:val="nil"/>
            </w:tcBorders>
          </w:tcPr>
          <w:p w14:paraId="39145C39" w14:textId="77777777" w:rsidR="004A042E" w:rsidRDefault="00620D4B">
            <w:pPr>
              <w:pStyle w:val="TableParagraph"/>
              <w:ind w:left="40" w:right="36"/>
              <w:rPr>
                <w:sz w:val="19"/>
              </w:rPr>
            </w:pPr>
            <w:r>
              <w:rPr>
                <w:spacing w:val="-2"/>
                <w:sz w:val="19"/>
              </w:rPr>
              <w:t>(30%)</w:t>
            </w:r>
          </w:p>
        </w:tc>
        <w:tc>
          <w:tcPr>
            <w:tcW w:w="1080" w:type="dxa"/>
            <w:tcBorders>
              <w:top w:val="nil"/>
            </w:tcBorders>
          </w:tcPr>
          <w:p w14:paraId="5D22B92B" w14:textId="77777777" w:rsidR="004A042E" w:rsidRDefault="00620D4B">
            <w:pPr>
              <w:pStyle w:val="TableParagraph"/>
              <w:ind w:left="12" w:right="13"/>
              <w:rPr>
                <w:sz w:val="19"/>
              </w:rPr>
            </w:pPr>
            <w:r>
              <w:rPr>
                <w:spacing w:val="-4"/>
                <w:sz w:val="19"/>
              </w:rPr>
              <w:t>(2%)</w:t>
            </w:r>
          </w:p>
        </w:tc>
        <w:tc>
          <w:tcPr>
            <w:tcW w:w="1169" w:type="dxa"/>
            <w:tcBorders>
              <w:top w:val="nil"/>
            </w:tcBorders>
          </w:tcPr>
          <w:p w14:paraId="182684E2" w14:textId="77777777" w:rsidR="004A042E" w:rsidRDefault="004A042E">
            <w:pPr>
              <w:pStyle w:val="TableParagraph"/>
              <w:jc w:val="left"/>
              <w:rPr>
                <w:rFonts w:ascii="Times New Roman"/>
                <w:sz w:val="18"/>
              </w:rPr>
            </w:pPr>
          </w:p>
        </w:tc>
        <w:tc>
          <w:tcPr>
            <w:tcW w:w="1080" w:type="dxa"/>
            <w:tcBorders>
              <w:top w:val="nil"/>
            </w:tcBorders>
          </w:tcPr>
          <w:p w14:paraId="18C498E9" w14:textId="77777777" w:rsidR="004A042E" w:rsidRDefault="004A042E">
            <w:pPr>
              <w:pStyle w:val="TableParagraph"/>
              <w:jc w:val="left"/>
              <w:rPr>
                <w:rFonts w:ascii="Times New Roman"/>
                <w:sz w:val="18"/>
              </w:rPr>
            </w:pPr>
          </w:p>
        </w:tc>
        <w:tc>
          <w:tcPr>
            <w:tcW w:w="1080" w:type="dxa"/>
            <w:tcBorders>
              <w:top w:val="nil"/>
            </w:tcBorders>
          </w:tcPr>
          <w:p w14:paraId="492AEF12" w14:textId="77777777" w:rsidR="004A042E" w:rsidRDefault="00620D4B">
            <w:pPr>
              <w:pStyle w:val="TableParagraph"/>
              <w:ind w:left="12" w:right="9"/>
              <w:rPr>
                <w:sz w:val="19"/>
              </w:rPr>
            </w:pPr>
            <w:r>
              <w:rPr>
                <w:spacing w:val="-2"/>
                <w:sz w:val="19"/>
              </w:rPr>
              <w:t>(41%)</w:t>
            </w:r>
          </w:p>
        </w:tc>
        <w:tc>
          <w:tcPr>
            <w:tcW w:w="1080" w:type="dxa"/>
            <w:tcBorders>
              <w:top w:val="nil"/>
            </w:tcBorders>
          </w:tcPr>
          <w:p w14:paraId="0F2269DF" w14:textId="77777777" w:rsidR="004A042E" w:rsidRDefault="00620D4B">
            <w:pPr>
              <w:pStyle w:val="TableParagraph"/>
              <w:ind w:left="12" w:right="9"/>
              <w:rPr>
                <w:sz w:val="19"/>
              </w:rPr>
            </w:pPr>
            <w:r>
              <w:rPr>
                <w:spacing w:val="-2"/>
                <w:sz w:val="19"/>
              </w:rPr>
              <w:t>(11%)</w:t>
            </w:r>
          </w:p>
        </w:tc>
        <w:tc>
          <w:tcPr>
            <w:tcW w:w="1171" w:type="dxa"/>
            <w:tcBorders>
              <w:top w:val="nil"/>
            </w:tcBorders>
          </w:tcPr>
          <w:p w14:paraId="36444BCE" w14:textId="77777777" w:rsidR="004A042E" w:rsidRDefault="004A042E">
            <w:pPr>
              <w:pStyle w:val="TableParagraph"/>
              <w:jc w:val="left"/>
              <w:rPr>
                <w:rFonts w:ascii="Times New Roman"/>
                <w:sz w:val="18"/>
              </w:rPr>
            </w:pPr>
          </w:p>
        </w:tc>
        <w:tc>
          <w:tcPr>
            <w:tcW w:w="1080" w:type="dxa"/>
            <w:tcBorders>
              <w:top w:val="nil"/>
            </w:tcBorders>
          </w:tcPr>
          <w:p w14:paraId="751CF5B9" w14:textId="77777777" w:rsidR="004A042E" w:rsidRDefault="004A042E">
            <w:pPr>
              <w:pStyle w:val="TableParagraph"/>
              <w:jc w:val="left"/>
              <w:rPr>
                <w:rFonts w:ascii="Times New Roman"/>
                <w:sz w:val="18"/>
              </w:rPr>
            </w:pPr>
          </w:p>
        </w:tc>
      </w:tr>
    </w:tbl>
    <w:p w14:paraId="2459FB8D" w14:textId="77777777" w:rsidR="004A042E" w:rsidRDefault="00620D4B">
      <w:pPr>
        <w:spacing w:before="4"/>
        <w:ind w:left="200"/>
        <w:rPr>
          <w:sz w:val="18"/>
        </w:rPr>
      </w:pPr>
      <w:r>
        <w:rPr>
          <w:position w:val="6"/>
          <w:sz w:val="18"/>
        </w:rPr>
        <w:t xml:space="preserve">a </w:t>
      </w:r>
      <w:proofErr w:type="gramStart"/>
      <w:r>
        <w:rPr>
          <w:sz w:val="18"/>
        </w:rPr>
        <w:t>Based</w:t>
      </w:r>
      <w:r>
        <w:rPr>
          <w:spacing w:val="-3"/>
          <w:sz w:val="18"/>
        </w:rPr>
        <w:t xml:space="preserve"> </w:t>
      </w:r>
      <w:r>
        <w:rPr>
          <w:sz w:val="18"/>
        </w:rPr>
        <w:t>on</w:t>
      </w:r>
      <w:proofErr w:type="gramEnd"/>
      <w:r>
        <w:rPr>
          <w:spacing w:val="-1"/>
          <w:sz w:val="18"/>
        </w:rPr>
        <w:t xml:space="preserve"> </w:t>
      </w:r>
      <w:r>
        <w:rPr>
          <w:sz w:val="18"/>
        </w:rPr>
        <w:t>Mantel-Haenszel</w:t>
      </w:r>
      <w:r>
        <w:rPr>
          <w:spacing w:val="-1"/>
          <w:sz w:val="18"/>
        </w:rPr>
        <w:t xml:space="preserve"> </w:t>
      </w:r>
      <w:r>
        <w:rPr>
          <w:spacing w:val="-2"/>
          <w:sz w:val="18"/>
        </w:rPr>
        <w:t>method</w:t>
      </w:r>
    </w:p>
    <w:p w14:paraId="2B1414C9" w14:textId="77777777" w:rsidR="004A042E" w:rsidRDefault="004A042E">
      <w:pPr>
        <w:pStyle w:val="BodyText"/>
        <w:rPr>
          <w:sz w:val="18"/>
        </w:rPr>
      </w:pPr>
    </w:p>
    <w:p w14:paraId="3C6E1E37" w14:textId="77777777" w:rsidR="004A042E" w:rsidRDefault="004A042E">
      <w:pPr>
        <w:pStyle w:val="BodyText"/>
        <w:spacing w:before="109"/>
        <w:rPr>
          <w:sz w:val="18"/>
        </w:rPr>
      </w:pPr>
    </w:p>
    <w:p w14:paraId="6789EA7C" w14:textId="77777777" w:rsidR="004A042E" w:rsidRDefault="00620D4B">
      <w:pPr>
        <w:pStyle w:val="Heading3"/>
        <w:spacing w:line="276" w:lineRule="auto"/>
        <w:ind w:right="1433"/>
      </w:pPr>
      <w:r>
        <w:t>Table</w:t>
      </w:r>
      <w:r>
        <w:rPr>
          <w:spacing w:val="-2"/>
        </w:rPr>
        <w:t xml:space="preserve"> </w:t>
      </w:r>
      <w:r>
        <w:t>5.</w:t>
      </w:r>
      <w:r>
        <w:rPr>
          <w:spacing w:val="-3"/>
        </w:rPr>
        <w:t xml:space="preserve"> </w:t>
      </w:r>
      <w:r>
        <w:t>Partial</w:t>
      </w:r>
      <w:r>
        <w:rPr>
          <w:spacing w:val="-3"/>
        </w:rPr>
        <w:t xml:space="preserve"> </w:t>
      </w:r>
      <w:r>
        <w:t>(≥</w:t>
      </w:r>
      <w:r>
        <w:rPr>
          <w:spacing w:val="-3"/>
        </w:rPr>
        <w:t xml:space="preserve"> </w:t>
      </w:r>
      <w:r>
        <w:t>75%)</w:t>
      </w:r>
      <w:r>
        <w:rPr>
          <w:spacing w:val="-3"/>
        </w:rPr>
        <w:t xml:space="preserve"> </w:t>
      </w:r>
      <w:r>
        <w:t>AK</w:t>
      </w:r>
      <w:r>
        <w:rPr>
          <w:spacing w:val="-1"/>
        </w:rPr>
        <w:t xml:space="preserve"> </w:t>
      </w:r>
      <w:r>
        <w:t>Clearance</w:t>
      </w:r>
      <w:r>
        <w:rPr>
          <w:spacing w:val="-2"/>
        </w:rPr>
        <w:t xml:space="preserve"> </w:t>
      </w:r>
      <w:r>
        <w:t>Rates</w:t>
      </w:r>
      <w:r>
        <w:rPr>
          <w:spacing w:val="-3"/>
        </w:rPr>
        <w:t xml:space="preserve"> </w:t>
      </w:r>
      <w:r>
        <w:t>on</w:t>
      </w:r>
      <w:r>
        <w:rPr>
          <w:spacing w:val="-3"/>
        </w:rPr>
        <w:t xml:space="preserve"> </w:t>
      </w:r>
      <w:r>
        <w:t>Day</w:t>
      </w:r>
      <w:r>
        <w:rPr>
          <w:spacing w:val="-2"/>
        </w:rPr>
        <w:t xml:space="preserve"> </w:t>
      </w:r>
      <w:r>
        <w:t>57</w:t>
      </w:r>
      <w:r>
        <w:rPr>
          <w:spacing w:val="-1"/>
        </w:rPr>
        <w:t xml:space="preserve"> </w:t>
      </w:r>
      <w:r>
        <w:t>for</w:t>
      </w:r>
      <w:r>
        <w:rPr>
          <w:spacing w:val="-3"/>
        </w:rPr>
        <w:t xml:space="preserve"> </w:t>
      </w:r>
      <w:r>
        <w:t>the</w:t>
      </w:r>
      <w:r>
        <w:rPr>
          <w:spacing w:val="-4"/>
        </w:rPr>
        <w:t xml:space="preserve"> </w:t>
      </w:r>
      <w:r>
        <w:t>Two</w:t>
      </w:r>
      <w:r>
        <w:rPr>
          <w:spacing w:val="-3"/>
        </w:rPr>
        <w:t xml:space="preserve"> </w:t>
      </w:r>
      <w:r>
        <w:t>Phase</w:t>
      </w:r>
      <w:r>
        <w:rPr>
          <w:spacing w:val="-2"/>
        </w:rPr>
        <w:t xml:space="preserve"> </w:t>
      </w:r>
      <w:r>
        <w:t>3</w:t>
      </w:r>
      <w:r>
        <w:rPr>
          <w:spacing w:val="-1"/>
        </w:rPr>
        <w:t xml:space="preserve"> </w:t>
      </w:r>
      <w:r>
        <w:t>Studies (Intent-To-Treat [ITT] Population)</w:t>
      </w:r>
    </w:p>
    <w:p w14:paraId="30F59454" w14:textId="77777777" w:rsidR="004A042E" w:rsidRDefault="004A042E">
      <w:pPr>
        <w:pStyle w:val="BodyText"/>
        <w:spacing w:before="10"/>
        <w:rPr>
          <w:b/>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1039"/>
        <w:gridCol w:w="1080"/>
        <w:gridCol w:w="1171"/>
        <w:gridCol w:w="1087"/>
        <w:gridCol w:w="1073"/>
        <w:gridCol w:w="1080"/>
        <w:gridCol w:w="1169"/>
        <w:gridCol w:w="1080"/>
      </w:tblGrid>
      <w:tr w:rsidR="004A042E" w14:paraId="6E2EBA8E" w14:textId="77777777">
        <w:trPr>
          <w:trHeight w:val="282"/>
        </w:trPr>
        <w:tc>
          <w:tcPr>
            <w:tcW w:w="941" w:type="dxa"/>
          </w:tcPr>
          <w:p w14:paraId="584828F7" w14:textId="77777777" w:rsidR="004A042E" w:rsidRDefault="004A042E">
            <w:pPr>
              <w:pStyle w:val="TableParagraph"/>
              <w:jc w:val="left"/>
              <w:rPr>
                <w:rFonts w:ascii="Times New Roman"/>
                <w:sz w:val="18"/>
              </w:rPr>
            </w:pPr>
          </w:p>
        </w:tc>
        <w:tc>
          <w:tcPr>
            <w:tcW w:w="4377" w:type="dxa"/>
            <w:gridSpan w:val="4"/>
          </w:tcPr>
          <w:p w14:paraId="63586C63" w14:textId="77777777" w:rsidR="004A042E" w:rsidRDefault="00620D4B">
            <w:pPr>
              <w:pStyle w:val="TableParagraph"/>
              <w:spacing w:before="30"/>
              <w:ind w:left="9"/>
              <w:rPr>
                <w:b/>
                <w:sz w:val="19"/>
              </w:rPr>
            </w:pPr>
            <w:r>
              <w:rPr>
                <w:b/>
                <w:sz w:val="19"/>
              </w:rPr>
              <w:t>Study</w:t>
            </w:r>
            <w:r>
              <w:rPr>
                <w:b/>
                <w:spacing w:val="-7"/>
                <w:sz w:val="19"/>
              </w:rPr>
              <w:t xml:space="preserve"> </w:t>
            </w:r>
            <w:r>
              <w:rPr>
                <w:b/>
                <w:spacing w:val="-10"/>
                <w:sz w:val="19"/>
              </w:rPr>
              <w:t>1</w:t>
            </w:r>
          </w:p>
        </w:tc>
        <w:tc>
          <w:tcPr>
            <w:tcW w:w="4402" w:type="dxa"/>
            <w:gridSpan w:val="4"/>
          </w:tcPr>
          <w:p w14:paraId="5242F7F1" w14:textId="77777777" w:rsidR="004A042E" w:rsidRDefault="00620D4B">
            <w:pPr>
              <w:pStyle w:val="TableParagraph"/>
              <w:spacing w:before="30"/>
              <w:ind w:left="9"/>
              <w:rPr>
                <w:b/>
                <w:sz w:val="19"/>
              </w:rPr>
            </w:pPr>
            <w:r>
              <w:rPr>
                <w:b/>
                <w:sz w:val="19"/>
              </w:rPr>
              <w:t>Study</w:t>
            </w:r>
            <w:r>
              <w:rPr>
                <w:b/>
                <w:spacing w:val="-7"/>
                <w:sz w:val="19"/>
              </w:rPr>
              <w:t xml:space="preserve"> </w:t>
            </w:r>
            <w:r>
              <w:rPr>
                <w:b/>
                <w:spacing w:val="-10"/>
                <w:sz w:val="19"/>
              </w:rPr>
              <w:t>2</w:t>
            </w:r>
          </w:p>
        </w:tc>
      </w:tr>
      <w:tr w:rsidR="004A042E" w14:paraId="11B92D53" w14:textId="77777777">
        <w:trPr>
          <w:trHeight w:val="246"/>
        </w:trPr>
        <w:tc>
          <w:tcPr>
            <w:tcW w:w="941" w:type="dxa"/>
            <w:vMerge w:val="restart"/>
          </w:tcPr>
          <w:p w14:paraId="11B7C9E8" w14:textId="77777777" w:rsidR="004A042E" w:rsidRDefault="004A042E">
            <w:pPr>
              <w:pStyle w:val="TableParagraph"/>
              <w:jc w:val="left"/>
              <w:rPr>
                <w:rFonts w:ascii="Times New Roman"/>
                <w:sz w:val="18"/>
              </w:rPr>
            </w:pPr>
          </w:p>
        </w:tc>
        <w:tc>
          <w:tcPr>
            <w:tcW w:w="1039" w:type="dxa"/>
            <w:tcBorders>
              <w:bottom w:val="nil"/>
            </w:tcBorders>
          </w:tcPr>
          <w:p w14:paraId="52C9878C" w14:textId="77777777" w:rsidR="004A042E" w:rsidRDefault="00620D4B">
            <w:pPr>
              <w:pStyle w:val="TableParagraph"/>
              <w:spacing w:before="28" w:line="198" w:lineRule="exact"/>
              <w:ind w:right="118"/>
              <w:jc w:val="right"/>
              <w:rPr>
                <w:sz w:val="12"/>
              </w:rPr>
            </w:pPr>
            <w:r>
              <w:rPr>
                <w:spacing w:val="-2"/>
                <w:sz w:val="19"/>
              </w:rPr>
              <w:t>ONAKTA</w:t>
            </w:r>
            <w:r>
              <w:rPr>
                <w:spacing w:val="-2"/>
                <w:position w:val="5"/>
                <w:sz w:val="12"/>
              </w:rPr>
              <w:t>®</w:t>
            </w:r>
          </w:p>
        </w:tc>
        <w:tc>
          <w:tcPr>
            <w:tcW w:w="1080" w:type="dxa"/>
            <w:tcBorders>
              <w:bottom w:val="nil"/>
            </w:tcBorders>
          </w:tcPr>
          <w:p w14:paraId="1861DD87" w14:textId="77777777" w:rsidR="004A042E" w:rsidRDefault="00620D4B">
            <w:pPr>
              <w:pStyle w:val="TableParagraph"/>
              <w:spacing w:before="28" w:line="198" w:lineRule="exact"/>
              <w:ind w:left="15" w:right="7"/>
              <w:rPr>
                <w:sz w:val="19"/>
              </w:rPr>
            </w:pPr>
            <w:r>
              <w:rPr>
                <w:spacing w:val="-2"/>
                <w:sz w:val="19"/>
              </w:rPr>
              <w:t>Vehicle</w:t>
            </w:r>
          </w:p>
        </w:tc>
        <w:tc>
          <w:tcPr>
            <w:tcW w:w="1171" w:type="dxa"/>
            <w:tcBorders>
              <w:bottom w:val="nil"/>
            </w:tcBorders>
          </w:tcPr>
          <w:p w14:paraId="7D7C4B72" w14:textId="77777777" w:rsidR="004A042E" w:rsidRDefault="00620D4B">
            <w:pPr>
              <w:pStyle w:val="TableParagraph"/>
              <w:spacing w:before="28" w:line="198" w:lineRule="exact"/>
              <w:ind w:left="11" w:right="7"/>
              <w:rPr>
                <w:sz w:val="19"/>
              </w:rPr>
            </w:pPr>
            <w:r>
              <w:rPr>
                <w:spacing w:val="-2"/>
                <w:sz w:val="19"/>
              </w:rPr>
              <w:t>Treatment</w:t>
            </w:r>
          </w:p>
        </w:tc>
        <w:tc>
          <w:tcPr>
            <w:tcW w:w="1087" w:type="dxa"/>
            <w:tcBorders>
              <w:bottom w:val="nil"/>
            </w:tcBorders>
          </w:tcPr>
          <w:p w14:paraId="24675897" w14:textId="77777777" w:rsidR="004A042E" w:rsidRDefault="00620D4B">
            <w:pPr>
              <w:pStyle w:val="TableParagraph"/>
              <w:spacing w:before="28" w:line="198" w:lineRule="exact"/>
              <w:ind w:left="13" w:right="16"/>
              <w:rPr>
                <w:sz w:val="19"/>
              </w:rPr>
            </w:pPr>
            <w:r>
              <w:rPr>
                <w:spacing w:val="-5"/>
                <w:sz w:val="19"/>
              </w:rPr>
              <w:t>95%</w:t>
            </w:r>
          </w:p>
        </w:tc>
        <w:tc>
          <w:tcPr>
            <w:tcW w:w="1073" w:type="dxa"/>
            <w:tcBorders>
              <w:bottom w:val="nil"/>
            </w:tcBorders>
          </w:tcPr>
          <w:p w14:paraId="2BBE5C38" w14:textId="77777777" w:rsidR="004A042E" w:rsidRDefault="00620D4B">
            <w:pPr>
              <w:pStyle w:val="TableParagraph"/>
              <w:spacing w:before="28" w:line="198" w:lineRule="exact"/>
              <w:ind w:left="10" w:right="4"/>
              <w:rPr>
                <w:sz w:val="12"/>
              </w:rPr>
            </w:pPr>
            <w:r>
              <w:rPr>
                <w:spacing w:val="-2"/>
                <w:sz w:val="19"/>
              </w:rPr>
              <w:t>ONAKTA</w:t>
            </w:r>
            <w:r>
              <w:rPr>
                <w:spacing w:val="-2"/>
                <w:position w:val="5"/>
                <w:sz w:val="12"/>
              </w:rPr>
              <w:t>®</w:t>
            </w:r>
          </w:p>
        </w:tc>
        <w:tc>
          <w:tcPr>
            <w:tcW w:w="1080" w:type="dxa"/>
            <w:tcBorders>
              <w:bottom w:val="nil"/>
            </w:tcBorders>
          </w:tcPr>
          <w:p w14:paraId="40E48F22" w14:textId="77777777" w:rsidR="004A042E" w:rsidRDefault="00620D4B">
            <w:pPr>
              <w:pStyle w:val="TableParagraph"/>
              <w:spacing w:before="28" w:line="198" w:lineRule="exact"/>
              <w:ind w:left="15" w:right="7"/>
              <w:rPr>
                <w:sz w:val="19"/>
              </w:rPr>
            </w:pPr>
            <w:r>
              <w:rPr>
                <w:spacing w:val="-2"/>
                <w:sz w:val="19"/>
              </w:rPr>
              <w:t>Vehicle</w:t>
            </w:r>
          </w:p>
        </w:tc>
        <w:tc>
          <w:tcPr>
            <w:tcW w:w="1169" w:type="dxa"/>
            <w:tcBorders>
              <w:bottom w:val="nil"/>
            </w:tcBorders>
          </w:tcPr>
          <w:p w14:paraId="1B53ED6F" w14:textId="77777777" w:rsidR="004A042E" w:rsidRDefault="00620D4B">
            <w:pPr>
              <w:pStyle w:val="TableParagraph"/>
              <w:spacing w:before="28" w:line="198" w:lineRule="exact"/>
              <w:ind w:left="11" w:right="4"/>
              <w:rPr>
                <w:sz w:val="19"/>
              </w:rPr>
            </w:pPr>
            <w:r>
              <w:rPr>
                <w:spacing w:val="-2"/>
                <w:sz w:val="19"/>
              </w:rPr>
              <w:t>Treatment</w:t>
            </w:r>
          </w:p>
        </w:tc>
        <w:tc>
          <w:tcPr>
            <w:tcW w:w="1080" w:type="dxa"/>
            <w:tcBorders>
              <w:bottom w:val="nil"/>
            </w:tcBorders>
          </w:tcPr>
          <w:p w14:paraId="7DC88C3E" w14:textId="77777777" w:rsidR="004A042E" w:rsidRDefault="00620D4B">
            <w:pPr>
              <w:pStyle w:val="TableParagraph"/>
              <w:spacing w:before="28" w:line="198" w:lineRule="exact"/>
              <w:ind w:left="12" w:right="12"/>
              <w:rPr>
                <w:sz w:val="19"/>
              </w:rPr>
            </w:pPr>
            <w:r>
              <w:rPr>
                <w:spacing w:val="-5"/>
                <w:sz w:val="19"/>
              </w:rPr>
              <w:t>95%</w:t>
            </w:r>
          </w:p>
        </w:tc>
      </w:tr>
      <w:tr w:rsidR="004A042E" w14:paraId="73492037" w14:textId="77777777">
        <w:trPr>
          <w:trHeight w:val="213"/>
        </w:trPr>
        <w:tc>
          <w:tcPr>
            <w:tcW w:w="941" w:type="dxa"/>
            <w:vMerge/>
            <w:tcBorders>
              <w:top w:val="nil"/>
            </w:tcBorders>
          </w:tcPr>
          <w:p w14:paraId="080C73F1" w14:textId="77777777" w:rsidR="004A042E" w:rsidRDefault="004A042E">
            <w:pPr>
              <w:rPr>
                <w:sz w:val="2"/>
                <w:szCs w:val="2"/>
              </w:rPr>
            </w:pPr>
          </w:p>
        </w:tc>
        <w:tc>
          <w:tcPr>
            <w:tcW w:w="1039" w:type="dxa"/>
            <w:tcBorders>
              <w:top w:val="nil"/>
              <w:bottom w:val="nil"/>
            </w:tcBorders>
          </w:tcPr>
          <w:p w14:paraId="60C88D29" w14:textId="77777777" w:rsidR="004A042E" w:rsidRDefault="00620D4B">
            <w:pPr>
              <w:pStyle w:val="TableParagraph"/>
              <w:spacing w:line="193" w:lineRule="exact"/>
              <w:ind w:right="213"/>
              <w:jc w:val="right"/>
              <w:rPr>
                <w:sz w:val="19"/>
              </w:rPr>
            </w:pPr>
            <w:r>
              <w:rPr>
                <w:sz w:val="19"/>
              </w:rPr>
              <w:t>N</w:t>
            </w:r>
            <w:r>
              <w:rPr>
                <w:spacing w:val="-3"/>
                <w:sz w:val="19"/>
              </w:rPr>
              <w:t xml:space="preserve"> </w:t>
            </w:r>
            <w:r>
              <w:rPr>
                <w:sz w:val="19"/>
              </w:rPr>
              <w:t>=</w:t>
            </w:r>
            <w:r>
              <w:rPr>
                <w:spacing w:val="-2"/>
                <w:sz w:val="19"/>
              </w:rPr>
              <w:t xml:space="preserve"> </w:t>
            </w:r>
            <w:r>
              <w:rPr>
                <w:spacing w:val="-5"/>
                <w:sz w:val="19"/>
              </w:rPr>
              <w:t>175</w:t>
            </w:r>
          </w:p>
        </w:tc>
        <w:tc>
          <w:tcPr>
            <w:tcW w:w="1080" w:type="dxa"/>
            <w:tcBorders>
              <w:top w:val="nil"/>
              <w:bottom w:val="nil"/>
            </w:tcBorders>
          </w:tcPr>
          <w:p w14:paraId="08DC48F9" w14:textId="77777777" w:rsidR="004A042E" w:rsidRDefault="00620D4B">
            <w:pPr>
              <w:pStyle w:val="TableParagraph"/>
              <w:spacing w:line="193" w:lineRule="exact"/>
              <w:ind w:left="16" w:right="7"/>
              <w:rPr>
                <w:sz w:val="19"/>
              </w:rPr>
            </w:pPr>
            <w:r>
              <w:rPr>
                <w:sz w:val="19"/>
              </w:rPr>
              <w:t>N</w:t>
            </w:r>
            <w:r>
              <w:rPr>
                <w:spacing w:val="-3"/>
                <w:sz w:val="19"/>
              </w:rPr>
              <w:t xml:space="preserve"> </w:t>
            </w:r>
            <w:r>
              <w:rPr>
                <w:sz w:val="19"/>
              </w:rPr>
              <w:t>=</w:t>
            </w:r>
            <w:r>
              <w:rPr>
                <w:spacing w:val="-2"/>
                <w:sz w:val="19"/>
              </w:rPr>
              <w:t xml:space="preserve"> </w:t>
            </w:r>
            <w:r>
              <w:rPr>
                <w:spacing w:val="-5"/>
                <w:sz w:val="19"/>
              </w:rPr>
              <w:t>176</w:t>
            </w:r>
          </w:p>
        </w:tc>
        <w:tc>
          <w:tcPr>
            <w:tcW w:w="1171" w:type="dxa"/>
            <w:tcBorders>
              <w:top w:val="nil"/>
              <w:bottom w:val="nil"/>
            </w:tcBorders>
          </w:tcPr>
          <w:p w14:paraId="05E81B3A" w14:textId="77777777" w:rsidR="004A042E" w:rsidRDefault="00620D4B">
            <w:pPr>
              <w:pStyle w:val="TableParagraph"/>
              <w:spacing w:line="193" w:lineRule="exact"/>
              <w:ind w:left="11" w:right="5"/>
              <w:rPr>
                <w:sz w:val="19"/>
              </w:rPr>
            </w:pPr>
            <w:r>
              <w:rPr>
                <w:spacing w:val="-2"/>
                <w:sz w:val="19"/>
              </w:rPr>
              <w:t>difference</w:t>
            </w:r>
          </w:p>
        </w:tc>
        <w:tc>
          <w:tcPr>
            <w:tcW w:w="1087" w:type="dxa"/>
            <w:tcBorders>
              <w:top w:val="nil"/>
              <w:bottom w:val="nil"/>
            </w:tcBorders>
          </w:tcPr>
          <w:p w14:paraId="34693E56" w14:textId="77777777" w:rsidR="004A042E" w:rsidRDefault="00620D4B">
            <w:pPr>
              <w:pStyle w:val="TableParagraph"/>
              <w:spacing w:line="193" w:lineRule="exact"/>
              <w:ind w:left="13" w:right="22"/>
              <w:rPr>
                <w:sz w:val="19"/>
              </w:rPr>
            </w:pPr>
            <w:r>
              <w:rPr>
                <w:spacing w:val="-2"/>
                <w:sz w:val="19"/>
              </w:rPr>
              <w:t>Confidence</w:t>
            </w:r>
          </w:p>
        </w:tc>
        <w:tc>
          <w:tcPr>
            <w:tcW w:w="1073" w:type="dxa"/>
            <w:tcBorders>
              <w:top w:val="nil"/>
              <w:bottom w:val="nil"/>
            </w:tcBorders>
          </w:tcPr>
          <w:p w14:paraId="448940E9" w14:textId="77777777" w:rsidR="004A042E" w:rsidRDefault="00620D4B">
            <w:pPr>
              <w:pStyle w:val="TableParagraph"/>
              <w:spacing w:line="193" w:lineRule="exact"/>
              <w:ind w:left="10" w:right="3"/>
              <w:rPr>
                <w:sz w:val="19"/>
              </w:rPr>
            </w:pPr>
            <w:r>
              <w:rPr>
                <w:sz w:val="19"/>
              </w:rPr>
              <w:t>N</w:t>
            </w:r>
            <w:r>
              <w:rPr>
                <w:spacing w:val="-3"/>
                <w:sz w:val="19"/>
              </w:rPr>
              <w:t xml:space="preserve"> </w:t>
            </w:r>
            <w:r>
              <w:rPr>
                <w:sz w:val="19"/>
              </w:rPr>
              <w:t>=</w:t>
            </w:r>
            <w:r>
              <w:rPr>
                <w:spacing w:val="-2"/>
                <w:sz w:val="19"/>
              </w:rPr>
              <w:t xml:space="preserve"> </w:t>
            </w:r>
            <w:r>
              <w:rPr>
                <w:spacing w:val="-5"/>
                <w:sz w:val="19"/>
              </w:rPr>
              <w:t>178</w:t>
            </w:r>
          </w:p>
        </w:tc>
        <w:tc>
          <w:tcPr>
            <w:tcW w:w="1080" w:type="dxa"/>
            <w:tcBorders>
              <w:top w:val="nil"/>
              <w:bottom w:val="nil"/>
            </w:tcBorders>
          </w:tcPr>
          <w:p w14:paraId="608BF20D" w14:textId="77777777" w:rsidR="004A042E" w:rsidRDefault="00620D4B">
            <w:pPr>
              <w:pStyle w:val="TableParagraph"/>
              <w:spacing w:line="193" w:lineRule="exact"/>
              <w:ind w:left="17" w:right="7"/>
              <w:rPr>
                <w:sz w:val="19"/>
              </w:rPr>
            </w:pPr>
            <w:r>
              <w:rPr>
                <w:sz w:val="19"/>
              </w:rPr>
              <w:t>N</w:t>
            </w:r>
            <w:r>
              <w:rPr>
                <w:spacing w:val="-3"/>
                <w:sz w:val="19"/>
              </w:rPr>
              <w:t xml:space="preserve"> </w:t>
            </w:r>
            <w:r>
              <w:rPr>
                <w:sz w:val="19"/>
              </w:rPr>
              <w:t>=</w:t>
            </w:r>
            <w:r>
              <w:rPr>
                <w:spacing w:val="-2"/>
                <w:sz w:val="19"/>
              </w:rPr>
              <w:t xml:space="preserve"> </w:t>
            </w:r>
            <w:r>
              <w:rPr>
                <w:spacing w:val="-5"/>
                <w:sz w:val="19"/>
              </w:rPr>
              <w:t>173</w:t>
            </w:r>
          </w:p>
        </w:tc>
        <w:tc>
          <w:tcPr>
            <w:tcW w:w="1169" w:type="dxa"/>
            <w:tcBorders>
              <w:top w:val="nil"/>
              <w:bottom w:val="nil"/>
            </w:tcBorders>
          </w:tcPr>
          <w:p w14:paraId="73D1BA88" w14:textId="77777777" w:rsidR="004A042E" w:rsidRDefault="00620D4B">
            <w:pPr>
              <w:pStyle w:val="TableParagraph"/>
              <w:spacing w:line="193" w:lineRule="exact"/>
              <w:ind w:left="11" w:right="2"/>
              <w:rPr>
                <w:sz w:val="19"/>
              </w:rPr>
            </w:pPr>
            <w:r>
              <w:rPr>
                <w:spacing w:val="-2"/>
                <w:sz w:val="19"/>
              </w:rPr>
              <w:t>difference</w:t>
            </w:r>
          </w:p>
        </w:tc>
        <w:tc>
          <w:tcPr>
            <w:tcW w:w="1080" w:type="dxa"/>
            <w:tcBorders>
              <w:top w:val="nil"/>
              <w:bottom w:val="nil"/>
            </w:tcBorders>
          </w:tcPr>
          <w:p w14:paraId="4FEDDD21" w14:textId="77777777" w:rsidR="004A042E" w:rsidRDefault="00620D4B">
            <w:pPr>
              <w:pStyle w:val="TableParagraph"/>
              <w:spacing w:line="193" w:lineRule="exact"/>
              <w:ind w:left="12" w:right="13"/>
              <w:rPr>
                <w:sz w:val="19"/>
              </w:rPr>
            </w:pPr>
            <w:r>
              <w:rPr>
                <w:spacing w:val="-2"/>
                <w:sz w:val="19"/>
              </w:rPr>
              <w:t>Confidence</w:t>
            </w:r>
          </w:p>
        </w:tc>
      </w:tr>
      <w:tr w:rsidR="004A042E" w14:paraId="5BA236C7" w14:textId="77777777">
        <w:trPr>
          <w:trHeight w:val="213"/>
        </w:trPr>
        <w:tc>
          <w:tcPr>
            <w:tcW w:w="941" w:type="dxa"/>
            <w:vMerge/>
            <w:tcBorders>
              <w:top w:val="nil"/>
            </w:tcBorders>
          </w:tcPr>
          <w:p w14:paraId="5765C707" w14:textId="77777777" w:rsidR="004A042E" w:rsidRDefault="004A042E">
            <w:pPr>
              <w:rPr>
                <w:sz w:val="2"/>
                <w:szCs w:val="2"/>
              </w:rPr>
            </w:pPr>
          </w:p>
        </w:tc>
        <w:tc>
          <w:tcPr>
            <w:tcW w:w="1039" w:type="dxa"/>
            <w:tcBorders>
              <w:top w:val="nil"/>
              <w:bottom w:val="nil"/>
            </w:tcBorders>
          </w:tcPr>
          <w:p w14:paraId="76914ADB" w14:textId="77777777" w:rsidR="004A042E" w:rsidRDefault="00620D4B">
            <w:pPr>
              <w:pStyle w:val="TableParagraph"/>
              <w:spacing w:line="193" w:lineRule="exact"/>
              <w:ind w:right="189"/>
              <w:jc w:val="right"/>
              <w:rPr>
                <w:sz w:val="19"/>
              </w:rPr>
            </w:pPr>
            <w:r>
              <w:rPr>
                <w:sz w:val="19"/>
              </w:rPr>
              <w:t>n/N</w:t>
            </w:r>
            <w:r>
              <w:rPr>
                <w:spacing w:val="-6"/>
                <w:sz w:val="19"/>
              </w:rPr>
              <w:t xml:space="preserve"> </w:t>
            </w:r>
            <w:r>
              <w:rPr>
                <w:spacing w:val="-5"/>
                <w:sz w:val="19"/>
              </w:rPr>
              <w:t>(%)</w:t>
            </w:r>
          </w:p>
        </w:tc>
        <w:tc>
          <w:tcPr>
            <w:tcW w:w="1080" w:type="dxa"/>
            <w:tcBorders>
              <w:top w:val="nil"/>
              <w:bottom w:val="nil"/>
            </w:tcBorders>
          </w:tcPr>
          <w:p w14:paraId="3EF1A24E" w14:textId="77777777" w:rsidR="004A042E" w:rsidRDefault="00620D4B">
            <w:pPr>
              <w:pStyle w:val="TableParagraph"/>
              <w:spacing w:line="193" w:lineRule="exact"/>
              <w:ind w:left="12" w:right="7"/>
              <w:rPr>
                <w:sz w:val="19"/>
              </w:rPr>
            </w:pPr>
            <w:r>
              <w:rPr>
                <w:sz w:val="19"/>
              </w:rPr>
              <w:t>n/N</w:t>
            </w:r>
            <w:r>
              <w:rPr>
                <w:spacing w:val="-6"/>
                <w:sz w:val="19"/>
              </w:rPr>
              <w:t xml:space="preserve"> </w:t>
            </w:r>
            <w:r>
              <w:rPr>
                <w:spacing w:val="-5"/>
                <w:sz w:val="19"/>
              </w:rPr>
              <w:t>(%)</w:t>
            </w:r>
          </w:p>
        </w:tc>
        <w:tc>
          <w:tcPr>
            <w:tcW w:w="1171" w:type="dxa"/>
            <w:tcBorders>
              <w:top w:val="nil"/>
              <w:bottom w:val="nil"/>
            </w:tcBorders>
          </w:tcPr>
          <w:p w14:paraId="56EC4FCB" w14:textId="77777777" w:rsidR="004A042E" w:rsidRDefault="00620D4B">
            <w:pPr>
              <w:pStyle w:val="TableParagraph"/>
              <w:spacing w:line="193" w:lineRule="exact"/>
              <w:ind w:left="11" w:right="8"/>
              <w:rPr>
                <w:sz w:val="19"/>
              </w:rPr>
            </w:pPr>
            <w:r>
              <w:rPr>
                <w:spacing w:val="-2"/>
                <w:sz w:val="19"/>
              </w:rPr>
              <w:t>(ONAKTA</w:t>
            </w:r>
            <w:r>
              <w:rPr>
                <w:spacing w:val="-2"/>
                <w:position w:val="5"/>
                <w:sz w:val="12"/>
              </w:rPr>
              <w:t>®</w:t>
            </w:r>
            <w:r>
              <w:rPr>
                <w:spacing w:val="-2"/>
                <w:sz w:val="19"/>
              </w:rPr>
              <w:t>–</w:t>
            </w:r>
          </w:p>
        </w:tc>
        <w:tc>
          <w:tcPr>
            <w:tcW w:w="1087" w:type="dxa"/>
            <w:tcBorders>
              <w:top w:val="nil"/>
              <w:bottom w:val="nil"/>
            </w:tcBorders>
          </w:tcPr>
          <w:p w14:paraId="42BE0732" w14:textId="77777777" w:rsidR="004A042E" w:rsidRDefault="00620D4B">
            <w:pPr>
              <w:pStyle w:val="TableParagraph"/>
              <w:spacing w:line="193" w:lineRule="exact"/>
              <w:ind w:left="13" w:right="20"/>
              <w:rPr>
                <w:sz w:val="19"/>
              </w:rPr>
            </w:pPr>
            <w:r>
              <w:rPr>
                <w:sz w:val="19"/>
              </w:rPr>
              <w:t>Interval</w:t>
            </w:r>
            <w:r>
              <w:rPr>
                <w:spacing w:val="-9"/>
                <w:sz w:val="19"/>
              </w:rPr>
              <w:t xml:space="preserve"> </w:t>
            </w:r>
            <w:r>
              <w:rPr>
                <w:spacing w:val="-5"/>
                <w:sz w:val="19"/>
              </w:rPr>
              <w:t>for</w:t>
            </w:r>
          </w:p>
        </w:tc>
        <w:tc>
          <w:tcPr>
            <w:tcW w:w="1073" w:type="dxa"/>
            <w:tcBorders>
              <w:top w:val="nil"/>
              <w:bottom w:val="nil"/>
            </w:tcBorders>
          </w:tcPr>
          <w:p w14:paraId="0F26EAF3" w14:textId="77777777" w:rsidR="004A042E" w:rsidRDefault="00620D4B">
            <w:pPr>
              <w:pStyle w:val="TableParagraph"/>
              <w:spacing w:line="193" w:lineRule="exact"/>
              <w:ind w:left="10" w:right="7"/>
              <w:rPr>
                <w:sz w:val="19"/>
              </w:rPr>
            </w:pPr>
            <w:r>
              <w:rPr>
                <w:sz w:val="19"/>
              </w:rPr>
              <w:t>n/N</w:t>
            </w:r>
            <w:r>
              <w:rPr>
                <w:spacing w:val="-6"/>
                <w:sz w:val="19"/>
              </w:rPr>
              <w:t xml:space="preserve"> </w:t>
            </w:r>
            <w:r>
              <w:rPr>
                <w:spacing w:val="-5"/>
                <w:sz w:val="19"/>
              </w:rPr>
              <w:t>(%)</w:t>
            </w:r>
          </w:p>
        </w:tc>
        <w:tc>
          <w:tcPr>
            <w:tcW w:w="1080" w:type="dxa"/>
            <w:tcBorders>
              <w:top w:val="nil"/>
              <w:bottom w:val="nil"/>
            </w:tcBorders>
          </w:tcPr>
          <w:p w14:paraId="63102153" w14:textId="77777777" w:rsidR="004A042E" w:rsidRDefault="00620D4B">
            <w:pPr>
              <w:pStyle w:val="TableParagraph"/>
              <w:spacing w:line="193" w:lineRule="exact"/>
              <w:ind w:left="12" w:right="7"/>
              <w:rPr>
                <w:sz w:val="19"/>
              </w:rPr>
            </w:pPr>
            <w:r>
              <w:rPr>
                <w:sz w:val="19"/>
              </w:rPr>
              <w:t>n/N</w:t>
            </w:r>
            <w:r>
              <w:rPr>
                <w:spacing w:val="-6"/>
                <w:sz w:val="19"/>
              </w:rPr>
              <w:t xml:space="preserve"> </w:t>
            </w:r>
            <w:r>
              <w:rPr>
                <w:spacing w:val="-5"/>
                <w:sz w:val="19"/>
              </w:rPr>
              <w:t>(%)</w:t>
            </w:r>
          </w:p>
        </w:tc>
        <w:tc>
          <w:tcPr>
            <w:tcW w:w="1169" w:type="dxa"/>
            <w:tcBorders>
              <w:top w:val="nil"/>
              <w:bottom w:val="nil"/>
            </w:tcBorders>
          </w:tcPr>
          <w:p w14:paraId="7CDB5E11" w14:textId="77777777" w:rsidR="004A042E" w:rsidRDefault="00620D4B">
            <w:pPr>
              <w:pStyle w:val="TableParagraph"/>
              <w:spacing w:line="193" w:lineRule="exact"/>
              <w:ind w:left="11" w:right="5"/>
              <w:rPr>
                <w:sz w:val="12"/>
              </w:rPr>
            </w:pPr>
            <w:r>
              <w:rPr>
                <w:spacing w:val="-2"/>
                <w:sz w:val="19"/>
              </w:rPr>
              <w:t>(ONAKTA</w:t>
            </w:r>
            <w:r>
              <w:rPr>
                <w:spacing w:val="-2"/>
                <w:position w:val="5"/>
                <w:sz w:val="12"/>
              </w:rPr>
              <w:t>®</w:t>
            </w:r>
          </w:p>
        </w:tc>
        <w:tc>
          <w:tcPr>
            <w:tcW w:w="1080" w:type="dxa"/>
            <w:tcBorders>
              <w:top w:val="nil"/>
              <w:bottom w:val="nil"/>
            </w:tcBorders>
          </w:tcPr>
          <w:p w14:paraId="06B4A81E" w14:textId="77777777" w:rsidR="004A042E" w:rsidRDefault="00620D4B">
            <w:pPr>
              <w:pStyle w:val="TableParagraph"/>
              <w:spacing w:line="193" w:lineRule="exact"/>
              <w:ind w:left="12" w:right="13"/>
              <w:rPr>
                <w:sz w:val="19"/>
              </w:rPr>
            </w:pPr>
            <w:r>
              <w:rPr>
                <w:sz w:val="19"/>
              </w:rPr>
              <w:t>Interval</w:t>
            </w:r>
            <w:r>
              <w:rPr>
                <w:spacing w:val="-9"/>
                <w:sz w:val="19"/>
              </w:rPr>
              <w:t xml:space="preserve"> </w:t>
            </w:r>
            <w:r>
              <w:rPr>
                <w:spacing w:val="-5"/>
                <w:sz w:val="19"/>
              </w:rPr>
              <w:t>for</w:t>
            </w:r>
          </w:p>
        </w:tc>
      </w:tr>
      <w:tr w:rsidR="004A042E" w14:paraId="4354E75A" w14:textId="77777777">
        <w:trPr>
          <w:trHeight w:val="433"/>
        </w:trPr>
        <w:tc>
          <w:tcPr>
            <w:tcW w:w="941" w:type="dxa"/>
            <w:vMerge/>
            <w:tcBorders>
              <w:top w:val="nil"/>
            </w:tcBorders>
          </w:tcPr>
          <w:p w14:paraId="791C4CC0" w14:textId="77777777" w:rsidR="004A042E" w:rsidRDefault="004A042E">
            <w:pPr>
              <w:rPr>
                <w:sz w:val="2"/>
                <w:szCs w:val="2"/>
              </w:rPr>
            </w:pPr>
          </w:p>
        </w:tc>
        <w:tc>
          <w:tcPr>
            <w:tcW w:w="1039" w:type="dxa"/>
            <w:tcBorders>
              <w:top w:val="nil"/>
              <w:bottom w:val="nil"/>
            </w:tcBorders>
          </w:tcPr>
          <w:p w14:paraId="4DB9677F" w14:textId="77777777" w:rsidR="004A042E" w:rsidRDefault="004A042E">
            <w:pPr>
              <w:pStyle w:val="TableParagraph"/>
              <w:jc w:val="left"/>
              <w:rPr>
                <w:rFonts w:ascii="Times New Roman"/>
                <w:sz w:val="18"/>
              </w:rPr>
            </w:pPr>
          </w:p>
        </w:tc>
        <w:tc>
          <w:tcPr>
            <w:tcW w:w="1080" w:type="dxa"/>
            <w:tcBorders>
              <w:top w:val="nil"/>
              <w:bottom w:val="nil"/>
            </w:tcBorders>
          </w:tcPr>
          <w:p w14:paraId="5CC455D1" w14:textId="77777777" w:rsidR="004A042E" w:rsidRDefault="004A042E">
            <w:pPr>
              <w:pStyle w:val="TableParagraph"/>
              <w:jc w:val="left"/>
              <w:rPr>
                <w:rFonts w:ascii="Times New Roman"/>
                <w:sz w:val="18"/>
              </w:rPr>
            </w:pPr>
          </w:p>
        </w:tc>
        <w:tc>
          <w:tcPr>
            <w:tcW w:w="1171" w:type="dxa"/>
            <w:tcBorders>
              <w:top w:val="nil"/>
              <w:bottom w:val="nil"/>
            </w:tcBorders>
          </w:tcPr>
          <w:p w14:paraId="731D153B" w14:textId="77777777" w:rsidR="004A042E" w:rsidRDefault="00620D4B">
            <w:pPr>
              <w:pStyle w:val="TableParagraph"/>
              <w:spacing w:line="218" w:lineRule="exact"/>
              <w:ind w:left="11"/>
              <w:rPr>
                <w:sz w:val="19"/>
              </w:rPr>
            </w:pPr>
            <w:r>
              <w:rPr>
                <w:spacing w:val="-2"/>
                <w:sz w:val="19"/>
              </w:rPr>
              <w:t>Vehicle)</w:t>
            </w:r>
          </w:p>
        </w:tc>
        <w:tc>
          <w:tcPr>
            <w:tcW w:w="1087" w:type="dxa"/>
            <w:tcBorders>
              <w:top w:val="nil"/>
              <w:bottom w:val="nil"/>
            </w:tcBorders>
          </w:tcPr>
          <w:p w14:paraId="3DC45E43" w14:textId="77777777" w:rsidR="004A042E" w:rsidRDefault="00620D4B">
            <w:pPr>
              <w:pStyle w:val="TableParagraph"/>
              <w:spacing w:line="217" w:lineRule="exact"/>
              <w:ind w:left="13" w:right="18"/>
              <w:rPr>
                <w:sz w:val="19"/>
              </w:rPr>
            </w:pPr>
            <w:r>
              <w:rPr>
                <w:spacing w:val="-5"/>
                <w:sz w:val="19"/>
              </w:rPr>
              <w:t>the</w:t>
            </w:r>
          </w:p>
          <w:p w14:paraId="3161047C" w14:textId="77777777" w:rsidR="004A042E" w:rsidRDefault="00620D4B">
            <w:pPr>
              <w:pStyle w:val="TableParagraph"/>
              <w:spacing w:line="197" w:lineRule="exact"/>
              <w:ind w:left="13" w:right="18"/>
              <w:rPr>
                <w:sz w:val="19"/>
              </w:rPr>
            </w:pPr>
            <w:r>
              <w:rPr>
                <w:spacing w:val="-2"/>
                <w:sz w:val="19"/>
              </w:rPr>
              <w:t>Treatment</w:t>
            </w:r>
          </w:p>
        </w:tc>
        <w:tc>
          <w:tcPr>
            <w:tcW w:w="1073" w:type="dxa"/>
            <w:tcBorders>
              <w:top w:val="nil"/>
              <w:bottom w:val="nil"/>
            </w:tcBorders>
          </w:tcPr>
          <w:p w14:paraId="71F5E235" w14:textId="77777777" w:rsidR="004A042E" w:rsidRDefault="004A042E">
            <w:pPr>
              <w:pStyle w:val="TableParagraph"/>
              <w:jc w:val="left"/>
              <w:rPr>
                <w:rFonts w:ascii="Times New Roman"/>
                <w:sz w:val="18"/>
              </w:rPr>
            </w:pPr>
          </w:p>
        </w:tc>
        <w:tc>
          <w:tcPr>
            <w:tcW w:w="1080" w:type="dxa"/>
            <w:tcBorders>
              <w:top w:val="nil"/>
              <w:bottom w:val="nil"/>
            </w:tcBorders>
          </w:tcPr>
          <w:p w14:paraId="00F4114E" w14:textId="77777777" w:rsidR="004A042E" w:rsidRDefault="004A042E">
            <w:pPr>
              <w:pStyle w:val="TableParagraph"/>
              <w:jc w:val="left"/>
              <w:rPr>
                <w:rFonts w:ascii="Times New Roman"/>
                <w:sz w:val="18"/>
              </w:rPr>
            </w:pPr>
          </w:p>
        </w:tc>
        <w:tc>
          <w:tcPr>
            <w:tcW w:w="1169" w:type="dxa"/>
            <w:tcBorders>
              <w:top w:val="nil"/>
              <w:bottom w:val="nil"/>
            </w:tcBorders>
          </w:tcPr>
          <w:p w14:paraId="2E488F2A" w14:textId="77777777" w:rsidR="004A042E" w:rsidRDefault="00620D4B">
            <w:pPr>
              <w:pStyle w:val="TableParagraph"/>
              <w:spacing w:line="218" w:lineRule="exact"/>
              <w:ind w:left="11"/>
              <w:rPr>
                <w:sz w:val="19"/>
              </w:rPr>
            </w:pPr>
            <w:r>
              <w:rPr>
                <w:sz w:val="19"/>
              </w:rPr>
              <w:t>–</w:t>
            </w:r>
            <w:r>
              <w:rPr>
                <w:spacing w:val="-1"/>
                <w:sz w:val="19"/>
              </w:rPr>
              <w:t xml:space="preserve"> </w:t>
            </w:r>
            <w:r>
              <w:rPr>
                <w:spacing w:val="-2"/>
                <w:sz w:val="19"/>
              </w:rPr>
              <w:t>Vehicle)</w:t>
            </w:r>
          </w:p>
        </w:tc>
        <w:tc>
          <w:tcPr>
            <w:tcW w:w="1080" w:type="dxa"/>
            <w:tcBorders>
              <w:top w:val="nil"/>
              <w:bottom w:val="nil"/>
            </w:tcBorders>
          </w:tcPr>
          <w:p w14:paraId="30A91015" w14:textId="77777777" w:rsidR="004A042E" w:rsidRDefault="00620D4B">
            <w:pPr>
              <w:pStyle w:val="TableParagraph"/>
              <w:spacing w:line="217" w:lineRule="exact"/>
              <w:ind w:left="12" w:right="13"/>
              <w:rPr>
                <w:sz w:val="19"/>
              </w:rPr>
            </w:pPr>
            <w:r>
              <w:rPr>
                <w:spacing w:val="-5"/>
                <w:sz w:val="19"/>
              </w:rPr>
              <w:t>the</w:t>
            </w:r>
          </w:p>
          <w:p w14:paraId="60DAC217" w14:textId="77777777" w:rsidR="004A042E" w:rsidRDefault="00620D4B">
            <w:pPr>
              <w:pStyle w:val="TableParagraph"/>
              <w:spacing w:line="197" w:lineRule="exact"/>
              <w:ind w:left="12" w:right="12"/>
              <w:rPr>
                <w:sz w:val="19"/>
              </w:rPr>
            </w:pPr>
            <w:r>
              <w:rPr>
                <w:spacing w:val="-2"/>
                <w:sz w:val="19"/>
              </w:rPr>
              <w:t>Treatment</w:t>
            </w:r>
          </w:p>
        </w:tc>
      </w:tr>
      <w:tr w:rsidR="004A042E" w14:paraId="5F1B7D43" w14:textId="77777777">
        <w:trPr>
          <w:trHeight w:val="249"/>
        </w:trPr>
        <w:tc>
          <w:tcPr>
            <w:tcW w:w="941" w:type="dxa"/>
            <w:vMerge/>
            <w:tcBorders>
              <w:top w:val="nil"/>
            </w:tcBorders>
          </w:tcPr>
          <w:p w14:paraId="2B3C3493" w14:textId="77777777" w:rsidR="004A042E" w:rsidRDefault="004A042E">
            <w:pPr>
              <w:rPr>
                <w:sz w:val="2"/>
                <w:szCs w:val="2"/>
              </w:rPr>
            </w:pPr>
          </w:p>
        </w:tc>
        <w:tc>
          <w:tcPr>
            <w:tcW w:w="1039" w:type="dxa"/>
            <w:tcBorders>
              <w:top w:val="nil"/>
            </w:tcBorders>
          </w:tcPr>
          <w:p w14:paraId="3FB9ACD1" w14:textId="77777777" w:rsidR="004A042E" w:rsidRDefault="004A042E">
            <w:pPr>
              <w:pStyle w:val="TableParagraph"/>
              <w:jc w:val="left"/>
              <w:rPr>
                <w:rFonts w:ascii="Times New Roman"/>
                <w:sz w:val="18"/>
              </w:rPr>
            </w:pPr>
          </w:p>
        </w:tc>
        <w:tc>
          <w:tcPr>
            <w:tcW w:w="1080" w:type="dxa"/>
            <w:tcBorders>
              <w:top w:val="nil"/>
            </w:tcBorders>
          </w:tcPr>
          <w:p w14:paraId="5127975B" w14:textId="77777777" w:rsidR="004A042E" w:rsidRDefault="004A042E">
            <w:pPr>
              <w:pStyle w:val="TableParagraph"/>
              <w:jc w:val="left"/>
              <w:rPr>
                <w:rFonts w:ascii="Times New Roman"/>
                <w:sz w:val="18"/>
              </w:rPr>
            </w:pPr>
          </w:p>
        </w:tc>
        <w:tc>
          <w:tcPr>
            <w:tcW w:w="1171" w:type="dxa"/>
            <w:tcBorders>
              <w:top w:val="nil"/>
            </w:tcBorders>
          </w:tcPr>
          <w:p w14:paraId="76E65832" w14:textId="77777777" w:rsidR="004A042E" w:rsidRDefault="004A042E">
            <w:pPr>
              <w:pStyle w:val="TableParagraph"/>
              <w:jc w:val="left"/>
              <w:rPr>
                <w:rFonts w:ascii="Times New Roman"/>
                <w:sz w:val="18"/>
              </w:rPr>
            </w:pPr>
          </w:p>
        </w:tc>
        <w:tc>
          <w:tcPr>
            <w:tcW w:w="1087" w:type="dxa"/>
            <w:tcBorders>
              <w:top w:val="nil"/>
            </w:tcBorders>
          </w:tcPr>
          <w:p w14:paraId="7DD263B5" w14:textId="77777777" w:rsidR="004A042E" w:rsidRDefault="00620D4B">
            <w:pPr>
              <w:pStyle w:val="TableParagraph"/>
              <w:spacing w:line="218" w:lineRule="exact"/>
              <w:ind w:left="13" w:right="16"/>
              <w:rPr>
                <w:sz w:val="19"/>
              </w:rPr>
            </w:pPr>
            <w:r>
              <w:rPr>
                <w:spacing w:val="-2"/>
                <w:sz w:val="19"/>
              </w:rPr>
              <w:t>Difference</w:t>
            </w:r>
          </w:p>
        </w:tc>
        <w:tc>
          <w:tcPr>
            <w:tcW w:w="1073" w:type="dxa"/>
            <w:tcBorders>
              <w:top w:val="nil"/>
            </w:tcBorders>
          </w:tcPr>
          <w:p w14:paraId="0B48062D" w14:textId="77777777" w:rsidR="004A042E" w:rsidRDefault="004A042E">
            <w:pPr>
              <w:pStyle w:val="TableParagraph"/>
              <w:jc w:val="left"/>
              <w:rPr>
                <w:rFonts w:ascii="Times New Roman"/>
                <w:sz w:val="18"/>
              </w:rPr>
            </w:pPr>
          </w:p>
        </w:tc>
        <w:tc>
          <w:tcPr>
            <w:tcW w:w="1080" w:type="dxa"/>
            <w:tcBorders>
              <w:top w:val="nil"/>
            </w:tcBorders>
          </w:tcPr>
          <w:p w14:paraId="6521A3B8" w14:textId="77777777" w:rsidR="004A042E" w:rsidRDefault="004A042E">
            <w:pPr>
              <w:pStyle w:val="TableParagraph"/>
              <w:jc w:val="left"/>
              <w:rPr>
                <w:rFonts w:ascii="Times New Roman"/>
                <w:sz w:val="18"/>
              </w:rPr>
            </w:pPr>
          </w:p>
        </w:tc>
        <w:tc>
          <w:tcPr>
            <w:tcW w:w="1169" w:type="dxa"/>
            <w:tcBorders>
              <w:top w:val="nil"/>
            </w:tcBorders>
          </w:tcPr>
          <w:p w14:paraId="5692AC99" w14:textId="77777777" w:rsidR="004A042E" w:rsidRDefault="004A042E">
            <w:pPr>
              <w:pStyle w:val="TableParagraph"/>
              <w:jc w:val="left"/>
              <w:rPr>
                <w:rFonts w:ascii="Times New Roman"/>
                <w:sz w:val="18"/>
              </w:rPr>
            </w:pPr>
          </w:p>
        </w:tc>
        <w:tc>
          <w:tcPr>
            <w:tcW w:w="1080" w:type="dxa"/>
            <w:tcBorders>
              <w:top w:val="nil"/>
            </w:tcBorders>
          </w:tcPr>
          <w:p w14:paraId="53F452DB" w14:textId="77777777" w:rsidR="004A042E" w:rsidRDefault="00620D4B">
            <w:pPr>
              <w:pStyle w:val="TableParagraph"/>
              <w:spacing w:line="218" w:lineRule="exact"/>
              <w:ind w:left="12" w:right="12"/>
              <w:rPr>
                <w:sz w:val="19"/>
              </w:rPr>
            </w:pPr>
            <w:r>
              <w:rPr>
                <w:spacing w:val="-2"/>
                <w:sz w:val="19"/>
              </w:rPr>
              <w:t>Difference</w:t>
            </w:r>
          </w:p>
        </w:tc>
      </w:tr>
      <w:tr w:rsidR="004A042E" w14:paraId="0E4F9B22" w14:textId="77777777">
        <w:trPr>
          <w:trHeight w:val="532"/>
        </w:trPr>
        <w:tc>
          <w:tcPr>
            <w:tcW w:w="941" w:type="dxa"/>
          </w:tcPr>
          <w:p w14:paraId="3CA16E26" w14:textId="77777777" w:rsidR="004A042E" w:rsidRDefault="00620D4B">
            <w:pPr>
              <w:pStyle w:val="TableParagraph"/>
              <w:spacing w:before="28"/>
              <w:ind w:left="138" w:firstLine="220"/>
              <w:jc w:val="left"/>
              <w:rPr>
                <w:sz w:val="19"/>
              </w:rPr>
            </w:pPr>
            <w:r>
              <w:rPr>
                <w:spacing w:val="-4"/>
                <w:sz w:val="19"/>
              </w:rPr>
              <w:t>All</w:t>
            </w:r>
            <w:r>
              <w:rPr>
                <w:sz w:val="19"/>
              </w:rPr>
              <w:t xml:space="preserve"> </w:t>
            </w:r>
            <w:r>
              <w:rPr>
                <w:spacing w:val="-2"/>
                <w:sz w:val="19"/>
              </w:rPr>
              <w:t>subjects</w:t>
            </w:r>
          </w:p>
        </w:tc>
        <w:tc>
          <w:tcPr>
            <w:tcW w:w="1039" w:type="dxa"/>
          </w:tcPr>
          <w:p w14:paraId="180B767B" w14:textId="77777777" w:rsidR="004A042E" w:rsidRDefault="00620D4B">
            <w:pPr>
              <w:pStyle w:val="TableParagraph"/>
              <w:spacing w:before="28"/>
              <w:ind w:left="155"/>
              <w:jc w:val="left"/>
              <w:rPr>
                <w:sz w:val="19"/>
              </w:rPr>
            </w:pPr>
            <w:r>
              <w:rPr>
                <w:spacing w:val="-2"/>
                <w:sz w:val="19"/>
              </w:rPr>
              <w:t>119/175</w:t>
            </w:r>
          </w:p>
          <w:p w14:paraId="0ACD1BE3" w14:textId="77777777" w:rsidR="004A042E" w:rsidRDefault="00620D4B">
            <w:pPr>
              <w:pStyle w:val="TableParagraph"/>
              <w:ind w:left="256"/>
              <w:jc w:val="left"/>
              <w:rPr>
                <w:sz w:val="19"/>
              </w:rPr>
            </w:pPr>
            <w:r>
              <w:rPr>
                <w:spacing w:val="-2"/>
                <w:sz w:val="19"/>
              </w:rPr>
              <w:t>(68%)</w:t>
            </w:r>
          </w:p>
        </w:tc>
        <w:tc>
          <w:tcPr>
            <w:tcW w:w="1080" w:type="dxa"/>
          </w:tcPr>
          <w:p w14:paraId="79B386B6" w14:textId="77777777" w:rsidR="004A042E" w:rsidRDefault="00620D4B">
            <w:pPr>
              <w:pStyle w:val="TableParagraph"/>
              <w:spacing w:before="28"/>
              <w:ind w:left="230"/>
              <w:jc w:val="left"/>
              <w:rPr>
                <w:sz w:val="19"/>
              </w:rPr>
            </w:pPr>
            <w:r>
              <w:rPr>
                <w:spacing w:val="-2"/>
                <w:sz w:val="19"/>
              </w:rPr>
              <w:t>29/176</w:t>
            </w:r>
          </w:p>
          <w:p w14:paraId="7743FD9C" w14:textId="77777777" w:rsidR="004A042E" w:rsidRDefault="00620D4B">
            <w:pPr>
              <w:pStyle w:val="TableParagraph"/>
              <w:ind w:left="275"/>
              <w:jc w:val="left"/>
              <w:rPr>
                <w:sz w:val="19"/>
              </w:rPr>
            </w:pPr>
            <w:r>
              <w:rPr>
                <w:spacing w:val="-2"/>
                <w:sz w:val="19"/>
              </w:rPr>
              <w:t>(16%)</w:t>
            </w:r>
          </w:p>
        </w:tc>
        <w:tc>
          <w:tcPr>
            <w:tcW w:w="1171" w:type="dxa"/>
          </w:tcPr>
          <w:p w14:paraId="06652F81" w14:textId="77777777" w:rsidR="004A042E" w:rsidRDefault="00620D4B">
            <w:pPr>
              <w:pStyle w:val="TableParagraph"/>
              <w:spacing w:before="30"/>
              <w:ind w:left="11" w:right="5"/>
              <w:rPr>
                <w:sz w:val="12"/>
              </w:rPr>
            </w:pPr>
            <w:r>
              <w:rPr>
                <w:spacing w:val="-4"/>
                <w:sz w:val="19"/>
              </w:rPr>
              <w:t>52%</w:t>
            </w:r>
            <w:r>
              <w:rPr>
                <w:spacing w:val="-4"/>
                <w:position w:val="5"/>
                <w:sz w:val="12"/>
              </w:rPr>
              <w:t>a</w:t>
            </w:r>
          </w:p>
        </w:tc>
        <w:tc>
          <w:tcPr>
            <w:tcW w:w="1087" w:type="dxa"/>
          </w:tcPr>
          <w:p w14:paraId="72DC15A4" w14:textId="77777777" w:rsidR="004A042E" w:rsidRDefault="00620D4B">
            <w:pPr>
              <w:pStyle w:val="TableParagraph"/>
              <w:spacing w:before="28"/>
              <w:ind w:left="216" w:right="205" w:firstLine="11"/>
              <w:jc w:val="left"/>
              <w:rPr>
                <w:sz w:val="12"/>
              </w:rPr>
            </w:pPr>
            <w:r>
              <w:rPr>
                <w:spacing w:val="-2"/>
                <w:sz w:val="19"/>
              </w:rPr>
              <w:t>(42.9%,</w:t>
            </w:r>
            <w:r>
              <w:rPr>
                <w:sz w:val="19"/>
              </w:rPr>
              <w:t xml:space="preserve"> </w:t>
            </w:r>
            <w:r>
              <w:rPr>
                <w:spacing w:val="-2"/>
                <w:sz w:val="19"/>
              </w:rPr>
              <w:t>60.3</w:t>
            </w:r>
            <w:proofErr w:type="gramStart"/>
            <w:r>
              <w:rPr>
                <w:spacing w:val="-2"/>
                <w:sz w:val="19"/>
              </w:rPr>
              <w:t>%)</w:t>
            </w:r>
            <w:r>
              <w:rPr>
                <w:spacing w:val="-2"/>
                <w:position w:val="5"/>
                <w:sz w:val="12"/>
              </w:rPr>
              <w:t>a</w:t>
            </w:r>
            <w:proofErr w:type="gramEnd"/>
          </w:p>
        </w:tc>
        <w:tc>
          <w:tcPr>
            <w:tcW w:w="1073" w:type="dxa"/>
          </w:tcPr>
          <w:p w14:paraId="0037341C" w14:textId="77777777" w:rsidR="004A042E" w:rsidRDefault="00620D4B">
            <w:pPr>
              <w:pStyle w:val="TableParagraph"/>
              <w:spacing w:before="28"/>
              <w:ind w:left="172"/>
              <w:jc w:val="left"/>
              <w:rPr>
                <w:sz w:val="19"/>
              </w:rPr>
            </w:pPr>
            <w:r>
              <w:rPr>
                <w:spacing w:val="-2"/>
                <w:sz w:val="19"/>
              </w:rPr>
              <w:t>136/178</w:t>
            </w:r>
          </w:p>
          <w:p w14:paraId="60D6CFA4" w14:textId="77777777" w:rsidR="004A042E" w:rsidRDefault="00620D4B">
            <w:pPr>
              <w:pStyle w:val="TableParagraph"/>
              <w:ind w:left="271"/>
              <w:jc w:val="left"/>
              <w:rPr>
                <w:sz w:val="19"/>
              </w:rPr>
            </w:pPr>
            <w:r>
              <w:rPr>
                <w:spacing w:val="-2"/>
                <w:sz w:val="19"/>
              </w:rPr>
              <w:t>(76%)</w:t>
            </w:r>
          </w:p>
        </w:tc>
        <w:tc>
          <w:tcPr>
            <w:tcW w:w="1080" w:type="dxa"/>
          </w:tcPr>
          <w:p w14:paraId="2BE8ACA2" w14:textId="77777777" w:rsidR="004A042E" w:rsidRDefault="00620D4B">
            <w:pPr>
              <w:pStyle w:val="TableParagraph"/>
              <w:spacing w:before="28"/>
              <w:ind w:left="230"/>
              <w:jc w:val="left"/>
              <w:rPr>
                <w:sz w:val="19"/>
              </w:rPr>
            </w:pPr>
            <w:r>
              <w:rPr>
                <w:spacing w:val="-2"/>
                <w:sz w:val="19"/>
              </w:rPr>
              <w:t>34/173</w:t>
            </w:r>
          </w:p>
          <w:p w14:paraId="183393DA" w14:textId="77777777" w:rsidR="004A042E" w:rsidRDefault="00620D4B">
            <w:pPr>
              <w:pStyle w:val="TableParagraph"/>
              <w:ind w:left="276"/>
              <w:jc w:val="left"/>
              <w:rPr>
                <w:sz w:val="19"/>
              </w:rPr>
            </w:pPr>
            <w:r>
              <w:rPr>
                <w:spacing w:val="-2"/>
                <w:sz w:val="19"/>
              </w:rPr>
              <w:t>(20%)</w:t>
            </w:r>
          </w:p>
        </w:tc>
        <w:tc>
          <w:tcPr>
            <w:tcW w:w="1169" w:type="dxa"/>
          </w:tcPr>
          <w:p w14:paraId="0DBBD33D" w14:textId="77777777" w:rsidR="004A042E" w:rsidRDefault="00620D4B">
            <w:pPr>
              <w:pStyle w:val="TableParagraph"/>
              <w:spacing w:before="30"/>
              <w:ind w:left="11" w:right="3"/>
              <w:rPr>
                <w:sz w:val="12"/>
              </w:rPr>
            </w:pPr>
            <w:r>
              <w:rPr>
                <w:spacing w:val="-4"/>
                <w:sz w:val="19"/>
              </w:rPr>
              <w:t>57%</w:t>
            </w:r>
            <w:r>
              <w:rPr>
                <w:spacing w:val="-4"/>
                <w:position w:val="5"/>
                <w:sz w:val="12"/>
              </w:rPr>
              <w:t>a</w:t>
            </w:r>
          </w:p>
        </w:tc>
        <w:tc>
          <w:tcPr>
            <w:tcW w:w="1080" w:type="dxa"/>
          </w:tcPr>
          <w:p w14:paraId="79A371BF" w14:textId="77777777" w:rsidR="004A042E" w:rsidRDefault="00620D4B">
            <w:pPr>
              <w:pStyle w:val="TableParagraph"/>
              <w:spacing w:before="28"/>
              <w:ind w:left="211" w:right="203" w:firstLine="11"/>
              <w:jc w:val="left"/>
              <w:rPr>
                <w:sz w:val="12"/>
              </w:rPr>
            </w:pPr>
            <w:r>
              <w:rPr>
                <w:spacing w:val="-2"/>
                <w:sz w:val="19"/>
              </w:rPr>
              <w:t>(48.3%,</w:t>
            </w:r>
            <w:r>
              <w:rPr>
                <w:sz w:val="19"/>
              </w:rPr>
              <w:t xml:space="preserve"> </w:t>
            </w:r>
            <w:r>
              <w:rPr>
                <w:spacing w:val="-2"/>
                <w:sz w:val="19"/>
              </w:rPr>
              <w:t>65.4</w:t>
            </w:r>
            <w:proofErr w:type="gramStart"/>
            <w:r>
              <w:rPr>
                <w:spacing w:val="-2"/>
                <w:sz w:val="19"/>
              </w:rPr>
              <w:t>%)</w:t>
            </w:r>
            <w:r>
              <w:rPr>
                <w:spacing w:val="-2"/>
                <w:position w:val="5"/>
                <w:sz w:val="12"/>
              </w:rPr>
              <w:t>a</w:t>
            </w:r>
            <w:proofErr w:type="gramEnd"/>
          </w:p>
        </w:tc>
      </w:tr>
      <w:tr w:rsidR="004A042E" w14:paraId="6760A0B2" w14:textId="77777777">
        <w:trPr>
          <w:trHeight w:val="253"/>
        </w:trPr>
        <w:tc>
          <w:tcPr>
            <w:tcW w:w="941" w:type="dxa"/>
            <w:tcBorders>
              <w:bottom w:val="nil"/>
            </w:tcBorders>
          </w:tcPr>
          <w:p w14:paraId="1EFF2CD0" w14:textId="77777777" w:rsidR="004A042E" w:rsidRDefault="00620D4B">
            <w:pPr>
              <w:pStyle w:val="TableParagraph"/>
              <w:spacing w:before="30" w:line="203" w:lineRule="exact"/>
              <w:ind w:left="9" w:right="4"/>
              <w:rPr>
                <w:sz w:val="19"/>
              </w:rPr>
            </w:pPr>
            <w:r>
              <w:rPr>
                <w:spacing w:val="-4"/>
                <w:sz w:val="19"/>
              </w:rPr>
              <w:t>Face</w:t>
            </w:r>
          </w:p>
        </w:tc>
        <w:tc>
          <w:tcPr>
            <w:tcW w:w="1039" w:type="dxa"/>
            <w:tcBorders>
              <w:bottom w:val="nil"/>
            </w:tcBorders>
          </w:tcPr>
          <w:p w14:paraId="3E66E9A6" w14:textId="77777777" w:rsidR="004A042E" w:rsidRDefault="00620D4B">
            <w:pPr>
              <w:pStyle w:val="TableParagraph"/>
              <w:spacing w:before="28" w:line="206" w:lineRule="exact"/>
              <w:ind w:right="197"/>
              <w:jc w:val="right"/>
              <w:rPr>
                <w:sz w:val="19"/>
              </w:rPr>
            </w:pPr>
            <w:r>
              <w:rPr>
                <w:spacing w:val="-2"/>
                <w:sz w:val="19"/>
              </w:rPr>
              <w:t>90/119</w:t>
            </w:r>
          </w:p>
        </w:tc>
        <w:tc>
          <w:tcPr>
            <w:tcW w:w="1080" w:type="dxa"/>
            <w:tcBorders>
              <w:bottom w:val="nil"/>
            </w:tcBorders>
          </w:tcPr>
          <w:p w14:paraId="0D1E6717" w14:textId="77777777" w:rsidR="004A042E" w:rsidRDefault="00620D4B">
            <w:pPr>
              <w:pStyle w:val="TableParagraph"/>
              <w:spacing w:before="28" w:line="206" w:lineRule="exact"/>
              <w:ind w:left="19" w:right="7"/>
              <w:rPr>
                <w:sz w:val="19"/>
              </w:rPr>
            </w:pPr>
            <w:r>
              <w:rPr>
                <w:spacing w:val="-2"/>
                <w:sz w:val="19"/>
              </w:rPr>
              <w:t>23/121</w:t>
            </w:r>
          </w:p>
        </w:tc>
        <w:tc>
          <w:tcPr>
            <w:tcW w:w="1171" w:type="dxa"/>
            <w:tcBorders>
              <w:bottom w:val="nil"/>
            </w:tcBorders>
          </w:tcPr>
          <w:p w14:paraId="62659267" w14:textId="77777777" w:rsidR="004A042E" w:rsidRDefault="00620D4B">
            <w:pPr>
              <w:pStyle w:val="TableParagraph"/>
              <w:spacing w:before="30" w:line="203" w:lineRule="exact"/>
              <w:ind w:left="11" w:right="5"/>
              <w:rPr>
                <w:sz w:val="19"/>
              </w:rPr>
            </w:pPr>
            <w:r>
              <w:rPr>
                <w:spacing w:val="-5"/>
                <w:sz w:val="19"/>
              </w:rPr>
              <w:t>57%</w:t>
            </w:r>
          </w:p>
        </w:tc>
        <w:tc>
          <w:tcPr>
            <w:tcW w:w="1087" w:type="dxa"/>
            <w:tcBorders>
              <w:bottom w:val="nil"/>
            </w:tcBorders>
          </w:tcPr>
          <w:p w14:paraId="6DAE6A55" w14:textId="77777777" w:rsidR="004A042E" w:rsidRDefault="00620D4B">
            <w:pPr>
              <w:pStyle w:val="TableParagraph"/>
              <w:spacing w:before="30" w:line="203" w:lineRule="exact"/>
              <w:ind w:left="22" w:right="9"/>
              <w:rPr>
                <w:sz w:val="19"/>
              </w:rPr>
            </w:pPr>
            <w:r>
              <w:rPr>
                <w:spacing w:val="-10"/>
                <w:sz w:val="19"/>
              </w:rPr>
              <w:t>-</w:t>
            </w:r>
          </w:p>
        </w:tc>
        <w:tc>
          <w:tcPr>
            <w:tcW w:w="1073" w:type="dxa"/>
            <w:tcBorders>
              <w:bottom w:val="nil"/>
            </w:tcBorders>
          </w:tcPr>
          <w:p w14:paraId="573234D1" w14:textId="77777777" w:rsidR="004A042E" w:rsidRDefault="00620D4B">
            <w:pPr>
              <w:pStyle w:val="TableParagraph"/>
              <w:spacing w:before="28" w:line="206" w:lineRule="exact"/>
              <w:ind w:left="10"/>
              <w:rPr>
                <w:sz w:val="19"/>
              </w:rPr>
            </w:pPr>
            <w:r>
              <w:rPr>
                <w:spacing w:val="-2"/>
                <w:sz w:val="19"/>
              </w:rPr>
              <w:t>95/119</w:t>
            </w:r>
          </w:p>
        </w:tc>
        <w:tc>
          <w:tcPr>
            <w:tcW w:w="1080" w:type="dxa"/>
            <w:tcBorders>
              <w:bottom w:val="nil"/>
            </w:tcBorders>
          </w:tcPr>
          <w:p w14:paraId="3C210C2B" w14:textId="77777777" w:rsidR="004A042E" w:rsidRDefault="00620D4B">
            <w:pPr>
              <w:pStyle w:val="TableParagraph"/>
              <w:spacing w:before="28" w:line="206" w:lineRule="exact"/>
              <w:ind w:left="19" w:right="7"/>
              <w:rPr>
                <w:sz w:val="19"/>
              </w:rPr>
            </w:pPr>
            <w:r>
              <w:rPr>
                <w:spacing w:val="-2"/>
                <w:sz w:val="19"/>
              </w:rPr>
              <w:t>26/118</w:t>
            </w:r>
          </w:p>
        </w:tc>
        <w:tc>
          <w:tcPr>
            <w:tcW w:w="1169" w:type="dxa"/>
            <w:tcBorders>
              <w:bottom w:val="nil"/>
            </w:tcBorders>
          </w:tcPr>
          <w:p w14:paraId="5ADCAA15" w14:textId="77777777" w:rsidR="004A042E" w:rsidRDefault="00620D4B">
            <w:pPr>
              <w:pStyle w:val="TableParagraph"/>
              <w:spacing w:before="30" w:line="203" w:lineRule="exact"/>
              <w:ind w:left="11" w:right="2"/>
              <w:rPr>
                <w:sz w:val="19"/>
              </w:rPr>
            </w:pPr>
            <w:r>
              <w:rPr>
                <w:spacing w:val="-5"/>
                <w:sz w:val="19"/>
              </w:rPr>
              <w:t>58%</w:t>
            </w:r>
          </w:p>
        </w:tc>
        <w:tc>
          <w:tcPr>
            <w:tcW w:w="1080" w:type="dxa"/>
            <w:tcBorders>
              <w:bottom w:val="nil"/>
            </w:tcBorders>
          </w:tcPr>
          <w:p w14:paraId="5E75C703" w14:textId="77777777" w:rsidR="004A042E" w:rsidRDefault="00620D4B">
            <w:pPr>
              <w:pStyle w:val="TableParagraph"/>
              <w:spacing w:before="30" w:line="203" w:lineRule="exact"/>
              <w:ind w:left="17" w:right="7"/>
              <w:rPr>
                <w:sz w:val="19"/>
              </w:rPr>
            </w:pPr>
            <w:r>
              <w:rPr>
                <w:spacing w:val="-10"/>
                <w:sz w:val="19"/>
              </w:rPr>
              <w:t>-</w:t>
            </w:r>
          </w:p>
        </w:tc>
      </w:tr>
      <w:tr w:rsidR="004A042E" w14:paraId="2136BE75" w14:textId="77777777">
        <w:trPr>
          <w:trHeight w:val="281"/>
        </w:trPr>
        <w:tc>
          <w:tcPr>
            <w:tcW w:w="941" w:type="dxa"/>
            <w:tcBorders>
              <w:top w:val="nil"/>
            </w:tcBorders>
          </w:tcPr>
          <w:p w14:paraId="0101A801" w14:textId="77777777" w:rsidR="004A042E" w:rsidRDefault="004A042E">
            <w:pPr>
              <w:pStyle w:val="TableParagraph"/>
              <w:jc w:val="left"/>
              <w:rPr>
                <w:rFonts w:ascii="Times New Roman"/>
                <w:sz w:val="18"/>
              </w:rPr>
            </w:pPr>
          </w:p>
        </w:tc>
        <w:tc>
          <w:tcPr>
            <w:tcW w:w="1039" w:type="dxa"/>
            <w:tcBorders>
              <w:top w:val="nil"/>
            </w:tcBorders>
          </w:tcPr>
          <w:p w14:paraId="3796F1F3" w14:textId="77777777" w:rsidR="004A042E" w:rsidRDefault="00620D4B">
            <w:pPr>
              <w:pStyle w:val="TableParagraph"/>
              <w:ind w:left="256"/>
              <w:jc w:val="left"/>
              <w:rPr>
                <w:sz w:val="19"/>
              </w:rPr>
            </w:pPr>
            <w:r>
              <w:rPr>
                <w:spacing w:val="-2"/>
                <w:sz w:val="19"/>
              </w:rPr>
              <w:t>(76%)</w:t>
            </w:r>
          </w:p>
        </w:tc>
        <w:tc>
          <w:tcPr>
            <w:tcW w:w="1080" w:type="dxa"/>
            <w:tcBorders>
              <w:top w:val="nil"/>
            </w:tcBorders>
          </w:tcPr>
          <w:p w14:paraId="34CCCAF9" w14:textId="77777777" w:rsidR="004A042E" w:rsidRDefault="00620D4B">
            <w:pPr>
              <w:pStyle w:val="TableParagraph"/>
              <w:ind w:left="12" w:right="7"/>
              <w:rPr>
                <w:sz w:val="19"/>
              </w:rPr>
            </w:pPr>
            <w:r>
              <w:rPr>
                <w:spacing w:val="-2"/>
                <w:sz w:val="19"/>
              </w:rPr>
              <w:t>(19%)</w:t>
            </w:r>
          </w:p>
        </w:tc>
        <w:tc>
          <w:tcPr>
            <w:tcW w:w="1171" w:type="dxa"/>
            <w:tcBorders>
              <w:top w:val="nil"/>
            </w:tcBorders>
          </w:tcPr>
          <w:p w14:paraId="2F9393A4" w14:textId="77777777" w:rsidR="004A042E" w:rsidRDefault="004A042E">
            <w:pPr>
              <w:pStyle w:val="TableParagraph"/>
              <w:jc w:val="left"/>
              <w:rPr>
                <w:rFonts w:ascii="Times New Roman"/>
                <w:sz w:val="18"/>
              </w:rPr>
            </w:pPr>
          </w:p>
        </w:tc>
        <w:tc>
          <w:tcPr>
            <w:tcW w:w="1087" w:type="dxa"/>
            <w:tcBorders>
              <w:top w:val="nil"/>
            </w:tcBorders>
          </w:tcPr>
          <w:p w14:paraId="4B93C49B" w14:textId="77777777" w:rsidR="004A042E" w:rsidRDefault="004A042E">
            <w:pPr>
              <w:pStyle w:val="TableParagraph"/>
              <w:jc w:val="left"/>
              <w:rPr>
                <w:rFonts w:ascii="Times New Roman"/>
                <w:sz w:val="18"/>
              </w:rPr>
            </w:pPr>
          </w:p>
        </w:tc>
        <w:tc>
          <w:tcPr>
            <w:tcW w:w="1073" w:type="dxa"/>
            <w:tcBorders>
              <w:top w:val="nil"/>
            </w:tcBorders>
          </w:tcPr>
          <w:p w14:paraId="7EEA59D4" w14:textId="77777777" w:rsidR="004A042E" w:rsidRDefault="00620D4B">
            <w:pPr>
              <w:pStyle w:val="TableParagraph"/>
              <w:ind w:left="10" w:right="7"/>
              <w:rPr>
                <w:sz w:val="19"/>
              </w:rPr>
            </w:pPr>
            <w:r>
              <w:rPr>
                <w:spacing w:val="-2"/>
                <w:sz w:val="19"/>
              </w:rPr>
              <w:t>(80%)</w:t>
            </w:r>
          </w:p>
        </w:tc>
        <w:tc>
          <w:tcPr>
            <w:tcW w:w="1080" w:type="dxa"/>
            <w:tcBorders>
              <w:top w:val="nil"/>
            </w:tcBorders>
          </w:tcPr>
          <w:p w14:paraId="7F850CF4" w14:textId="77777777" w:rsidR="004A042E" w:rsidRDefault="00620D4B">
            <w:pPr>
              <w:pStyle w:val="TableParagraph"/>
              <w:ind w:left="13" w:right="7"/>
              <w:rPr>
                <w:sz w:val="19"/>
              </w:rPr>
            </w:pPr>
            <w:r>
              <w:rPr>
                <w:spacing w:val="-2"/>
                <w:sz w:val="19"/>
              </w:rPr>
              <w:t>(22%)</w:t>
            </w:r>
          </w:p>
        </w:tc>
        <w:tc>
          <w:tcPr>
            <w:tcW w:w="1169" w:type="dxa"/>
            <w:tcBorders>
              <w:top w:val="nil"/>
            </w:tcBorders>
          </w:tcPr>
          <w:p w14:paraId="2E4EDF0F" w14:textId="77777777" w:rsidR="004A042E" w:rsidRDefault="004A042E">
            <w:pPr>
              <w:pStyle w:val="TableParagraph"/>
              <w:jc w:val="left"/>
              <w:rPr>
                <w:rFonts w:ascii="Times New Roman"/>
                <w:sz w:val="18"/>
              </w:rPr>
            </w:pPr>
          </w:p>
        </w:tc>
        <w:tc>
          <w:tcPr>
            <w:tcW w:w="1080" w:type="dxa"/>
            <w:tcBorders>
              <w:top w:val="nil"/>
            </w:tcBorders>
          </w:tcPr>
          <w:p w14:paraId="22D00403" w14:textId="77777777" w:rsidR="004A042E" w:rsidRDefault="004A042E">
            <w:pPr>
              <w:pStyle w:val="TableParagraph"/>
              <w:jc w:val="left"/>
              <w:rPr>
                <w:rFonts w:ascii="Times New Roman"/>
                <w:sz w:val="18"/>
              </w:rPr>
            </w:pPr>
          </w:p>
        </w:tc>
      </w:tr>
      <w:tr w:rsidR="004A042E" w14:paraId="5A828604" w14:textId="77777777">
        <w:trPr>
          <w:trHeight w:val="534"/>
        </w:trPr>
        <w:tc>
          <w:tcPr>
            <w:tcW w:w="941" w:type="dxa"/>
          </w:tcPr>
          <w:p w14:paraId="4C356066" w14:textId="77777777" w:rsidR="004A042E" w:rsidRDefault="00620D4B">
            <w:pPr>
              <w:pStyle w:val="TableParagraph"/>
              <w:spacing w:before="30"/>
              <w:ind w:left="9"/>
              <w:rPr>
                <w:sz w:val="19"/>
              </w:rPr>
            </w:pPr>
            <w:r>
              <w:rPr>
                <w:spacing w:val="-2"/>
                <w:sz w:val="19"/>
              </w:rPr>
              <w:t>Scalp</w:t>
            </w:r>
          </w:p>
        </w:tc>
        <w:tc>
          <w:tcPr>
            <w:tcW w:w="1039" w:type="dxa"/>
          </w:tcPr>
          <w:p w14:paraId="36C0175A" w14:textId="77777777" w:rsidR="004A042E" w:rsidRDefault="00620D4B">
            <w:pPr>
              <w:pStyle w:val="TableParagraph"/>
              <w:spacing w:before="28"/>
              <w:ind w:left="261"/>
              <w:jc w:val="left"/>
              <w:rPr>
                <w:sz w:val="19"/>
              </w:rPr>
            </w:pPr>
            <w:r>
              <w:rPr>
                <w:spacing w:val="-2"/>
                <w:sz w:val="19"/>
              </w:rPr>
              <w:t>29/56</w:t>
            </w:r>
          </w:p>
          <w:p w14:paraId="024C9990" w14:textId="77777777" w:rsidR="004A042E" w:rsidRDefault="00620D4B">
            <w:pPr>
              <w:pStyle w:val="TableParagraph"/>
              <w:ind w:left="256"/>
              <w:jc w:val="left"/>
              <w:rPr>
                <w:sz w:val="19"/>
              </w:rPr>
            </w:pPr>
            <w:r>
              <w:rPr>
                <w:spacing w:val="-2"/>
                <w:sz w:val="19"/>
              </w:rPr>
              <w:t>(52%)</w:t>
            </w:r>
          </w:p>
        </w:tc>
        <w:tc>
          <w:tcPr>
            <w:tcW w:w="1080" w:type="dxa"/>
          </w:tcPr>
          <w:p w14:paraId="4FABCFD3" w14:textId="77777777" w:rsidR="004A042E" w:rsidRDefault="00620D4B">
            <w:pPr>
              <w:pStyle w:val="TableParagraph"/>
              <w:spacing w:before="28"/>
              <w:ind w:left="335"/>
              <w:jc w:val="left"/>
              <w:rPr>
                <w:sz w:val="19"/>
              </w:rPr>
            </w:pPr>
            <w:r>
              <w:rPr>
                <w:spacing w:val="-4"/>
                <w:sz w:val="19"/>
              </w:rPr>
              <w:t>6/55</w:t>
            </w:r>
          </w:p>
          <w:p w14:paraId="0D50B96F" w14:textId="77777777" w:rsidR="004A042E" w:rsidRDefault="00620D4B">
            <w:pPr>
              <w:pStyle w:val="TableParagraph"/>
              <w:ind w:left="275"/>
              <w:jc w:val="left"/>
              <w:rPr>
                <w:sz w:val="19"/>
              </w:rPr>
            </w:pPr>
            <w:r>
              <w:rPr>
                <w:spacing w:val="-2"/>
                <w:sz w:val="19"/>
              </w:rPr>
              <w:t>(11%)</w:t>
            </w:r>
          </w:p>
        </w:tc>
        <w:tc>
          <w:tcPr>
            <w:tcW w:w="1171" w:type="dxa"/>
          </w:tcPr>
          <w:p w14:paraId="6CE69164" w14:textId="77777777" w:rsidR="004A042E" w:rsidRDefault="00620D4B">
            <w:pPr>
              <w:pStyle w:val="TableParagraph"/>
              <w:spacing w:before="30"/>
              <w:ind w:left="11" w:right="5"/>
              <w:rPr>
                <w:sz w:val="19"/>
              </w:rPr>
            </w:pPr>
            <w:r>
              <w:rPr>
                <w:spacing w:val="-5"/>
                <w:sz w:val="19"/>
              </w:rPr>
              <w:t>41%</w:t>
            </w:r>
          </w:p>
        </w:tc>
        <w:tc>
          <w:tcPr>
            <w:tcW w:w="1087" w:type="dxa"/>
          </w:tcPr>
          <w:p w14:paraId="6464A0C3" w14:textId="77777777" w:rsidR="004A042E" w:rsidRDefault="00620D4B">
            <w:pPr>
              <w:pStyle w:val="TableParagraph"/>
              <w:spacing w:before="30"/>
              <w:ind w:left="22" w:right="9"/>
              <w:rPr>
                <w:sz w:val="19"/>
              </w:rPr>
            </w:pPr>
            <w:r>
              <w:rPr>
                <w:spacing w:val="-10"/>
                <w:sz w:val="19"/>
              </w:rPr>
              <w:t>-</w:t>
            </w:r>
          </w:p>
        </w:tc>
        <w:tc>
          <w:tcPr>
            <w:tcW w:w="1073" w:type="dxa"/>
          </w:tcPr>
          <w:p w14:paraId="0378475D" w14:textId="77777777" w:rsidR="004A042E" w:rsidRDefault="00620D4B">
            <w:pPr>
              <w:pStyle w:val="TableParagraph"/>
              <w:spacing w:before="28"/>
              <w:ind w:left="278"/>
              <w:jc w:val="left"/>
              <w:rPr>
                <w:sz w:val="19"/>
              </w:rPr>
            </w:pPr>
            <w:r>
              <w:rPr>
                <w:spacing w:val="-2"/>
                <w:sz w:val="19"/>
              </w:rPr>
              <w:t>41/59</w:t>
            </w:r>
          </w:p>
          <w:p w14:paraId="38566B31" w14:textId="77777777" w:rsidR="004A042E" w:rsidRDefault="00620D4B">
            <w:pPr>
              <w:pStyle w:val="TableParagraph"/>
              <w:ind w:left="271"/>
              <w:jc w:val="left"/>
              <w:rPr>
                <w:sz w:val="19"/>
              </w:rPr>
            </w:pPr>
            <w:r>
              <w:rPr>
                <w:spacing w:val="-2"/>
                <w:sz w:val="19"/>
              </w:rPr>
              <w:t>(69%)</w:t>
            </w:r>
          </w:p>
        </w:tc>
        <w:tc>
          <w:tcPr>
            <w:tcW w:w="1080" w:type="dxa"/>
          </w:tcPr>
          <w:p w14:paraId="665AF750" w14:textId="77777777" w:rsidR="004A042E" w:rsidRDefault="00620D4B">
            <w:pPr>
              <w:pStyle w:val="TableParagraph"/>
              <w:spacing w:before="28"/>
              <w:ind w:left="336"/>
              <w:jc w:val="left"/>
              <w:rPr>
                <w:sz w:val="19"/>
              </w:rPr>
            </w:pPr>
            <w:r>
              <w:rPr>
                <w:spacing w:val="-4"/>
                <w:sz w:val="19"/>
              </w:rPr>
              <w:t>8/55</w:t>
            </w:r>
          </w:p>
          <w:p w14:paraId="4ACEA0F6" w14:textId="77777777" w:rsidR="004A042E" w:rsidRDefault="00620D4B">
            <w:pPr>
              <w:pStyle w:val="TableParagraph"/>
              <w:ind w:left="276"/>
              <w:jc w:val="left"/>
              <w:rPr>
                <w:sz w:val="19"/>
              </w:rPr>
            </w:pPr>
            <w:r>
              <w:rPr>
                <w:spacing w:val="-2"/>
                <w:sz w:val="19"/>
              </w:rPr>
              <w:t>(15%)</w:t>
            </w:r>
          </w:p>
        </w:tc>
        <w:tc>
          <w:tcPr>
            <w:tcW w:w="1169" w:type="dxa"/>
          </w:tcPr>
          <w:p w14:paraId="7401E298" w14:textId="77777777" w:rsidR="004A042E" w:rsidRDefault="00620D4B">
            <w:pPr>
              <w:pStyle w:val="TableParagraph"/>
              <w:spacing w:before="30"/>
              <w:ind w:left="11" w:right="3"/>
              <w:rPr>
                <w:sz w:val="19"/>
              </w:rPr>
            </w:pPr>
            <w:r>
              <w:rPr>
                <w:spacing w:val="-5"/>
                <w:sz w:val="19"/>
              </w:rPr>
              <w:t>55%</w:t>
            </w:r>
          </w:p>
        </w:tc>
        <w:tc>
          <w:tcPr>
            <w:tcW w:w="1080" w:type="dxa"/>
          </w:tcPr>
          <w:p w14:paraId="075ECA46" w14:textId="77777777" w:rsidR="004A042E" w:rsidRDefault="00620D4B">
            <w:pPr>
              <w:pStyle w:val="TableParagraph"/>
              <w:spacing w:before="30"/>
              <w:ind w:left="17" w:right="7"/>
              <w:rPr>
                <w:sz w:val="19"/>
              </w:rPr>
            </w:pPr>
            <w:r>
              <w:rPr>
                <w:spacing w:val="-10"/>
                <w:sz w:val="19"/>
              </w:rPr>
              <w:t>-</w:t>
            </w:r>
          </w:p>
        </w:tc>
      </w:tr>
    </w:tbl>
    <w:p w14:paraId="5C5C3632" w14:textId="77777777" w:rsidR="004A042E" w:rsidRDefault="00620D4B">
      <w:pPr>
        <w:spacing w:before="4"/>
        <w:ind w:left="200"/>
        <w:rPr>
          <w:sz w:val="18"/>
        </w:rPr>
      </w:pPr>
      <w:r>
        <w:rPr>
          <w:position w:val="6"/>
          <w:sz w:val="18"/>
        </w:rPr>
        <w:t xml:space="preserve">a </w:t>
      </w:r>
      <w:proofErr w:type="gramStart"/>
      <w:r>
        <w:rPr>
          <w:sz w:val="18"/>
        </w:rPr>
        <w:t>Based</w:t>
      </w:r>
      <w:r>
        <w:rPr>
          <w:spacing w:val="-3"/>
          <w:sz w:val="18"/>
        </w:rPr>
        <w:t xml:space="preserve"> </w:t>
      </w:r>
      <w:r>
        <w:rPr>
          <w:sz w:val="18"/>
        </w:rPr>
        <w:t>on</w:t>
      </w:r>
      <w:proofErr w:type="gramEnd"/>
      <w:r>
        <w:rPr>
          <w:spacing w:val="-1"/>
          <w:sz w:val="18"/>
        </w:rPr>
        <w:t xml:space="preserve"> </w:t>
      </w:r>
      <w:r>
        <w:rPr>
          <w:sz w:val="18"/>
        </w:rPr>
        <w:t>Mantel-Haenszel</w:t>
      </w:r>
      <w:r>
        <w:rPr>
          <w:spacing w:val="-1"/>
          <w:sz w:val="18"/>
        </w:rPr>
        <w:t xml:space="preserve"> </w:t>
      </w:r>
      <w:r>
        <w:rPr>
          <w:spacing w:val="-2"/>
          <w:sz w:val="18"/>
        </w:rPr>
        <w:t>method</w:t>
      </w:r>
    </w:p>
    <w:p w14:paraId="589807D6" w14:textId="77777777" w:rsidR="004A042E" w:rsidRDefault="004A042E">
      <w:pPr>
        <w:pStyle w:val="BodyText"/>
        <w:rPr>
          <w:sz w:val="18"/>
        </w:rPr>
      </w:pPr>
    </w:p>
    <w:p w14:paraId="5B717741" w14:textId="77777777" w:rsidR="004A042E" w:rsidRDefault="004A042E">
      <w:pPr>
        <w:pStyle w:val="BodyText"/>
        <w:spacing w:before="13"/>
        <w:rPr>
          <w:sz w:val="18"/>
        </w:rPr>
      </w:pPr>
    </w:p>
    <w:p w14:paraId="36EC7161" w14:textId="77777777" w:rsidR="004A042E" w:rsidRDefault="00620D4B" w:rsidP="00620D4B">
      <w:pPr>
        <w:pStyle w:val="BodyText"/>
        <w:ind w:left="200" w:right="722"/>
      </w:pPr>
      <w:r>
        <w:t xml:space="preserve">At day 57, patients treated with </w:t>
      </w:r>
      <w:proofErr w:type="spellStart"/>
      <w:r>
        <w:t>tirbanibulin</w:t>
      </w:r>
      <w:proofErr w:type="spellEnd"/>
      <w:r>
        <w:t xml:space="preserve"> had statistically significantly higher complete and partial</w:t>
      </w:r>
      <w:r>
        <w:rPr>
          <w:spacing w:val="-5"/>
        </w:rPr>
        <w:t xml:space="preserve"> </w:t>
      </w:r>
      <w:r>
        <w:t>clearance</w:t>
      </w:r>
      <w:r>
        <w:rPr>
          <w:spacing w:val="-3"/>
        </w:rPr>
        <w:t xml:space="preserve"> </w:t>
      </w:r>
      <w:r>
        <w:t>rates</w:t>
      </w:r>
      <w:r>
        <w:rPr>
          <w:spacing w:val="-2"/>
        </w:rPr>
        <w:t xml:space="preserve"> </w:t>
      </w:r>
      <w:r>
        <w:t>than</w:t>
      </w:r>
      <w:r>
        <w:rPr>
          <w:spacing w:val="-4"/>
        </w:rPr>
        <w:t xml:space="preserve"> </w:t>
      </w:r>
      <w:r>
        <w:t>patients</w:t>
      </w:r>
      <w:r>
        <w:rPr>
          <w:spacing w:val="-2"/>
        </w:rPr>
        <w:t xml:space="preserve"> </w:t>
      </w:r>
      <w:r>
        <w:t>treated</w:t>
      </w:r>
      <w:r>
        <w:rPr>
          <w:spacing w:val="-3"/>
        </w:rPr>
        <w:t xml:space="preserve"> </w:t>
      </w:r>
      <w:r>
        <w:t>with</w:t>
      </w:r>
      <w:r>
        <w:rPr>
          <w:spacing w:val="-2"/>
        </w:rPr>
        <w:t xml:space="preserve"> </w:t>
      </w:r>
      <w:r>
        <w:t>vehicle</w:t>
      </w:r>
      <w:r>
        <w:rPr>
          <w:spacing w:val="-3"/>
        </w:rPr>
        <w:t xml:space="preserve"> </w:t>
      </w:r>
      <w:r>
        <w:t>(p&lt;0.0001)</w:t>
      </w:r>
      <w:r>
        <w:rPr>
          <w:spacing w:val="-3"/>
        </w:rPr>
        <w:t xml:space="preserve"> </w:t>
      </w:r>
      <w:r>
        <w:t>(see</w:t>
      </w:r>
      <w:r>
        <w:rPr>
          <w:spacing w:val="-5"/>
        </w:rPr>
        <w:t xml:space="preserve"> </w:t>
      </w:r>
      <w:r>
        <w:t>Table</w:t>
      </w:r>
      <w:r>
        <w:rPr>
          <w:spacing w:val="-3"/>
        </w:rPr>
        <w:t xml:space="preserve"> </w:t>
      </w:r>
      <w:r>
        <w:t>5).</w:t>
      </w:r>
      <w:r>
        <w:rPr>
          <w:spacing w:val="-3"/>
        </w:rPr>
        <w:t xml:space="preserve"> </w:t>
      </w:r>
      <w:r>
        <w:t>Efficacy</w:t>
      </w:r>
      <w:r>
        <w:rPr>
          <w:spacing w:val="-4"/>
        </w:rPr>
        <w:t xml:space="preserve"> </w:t>
      </w:r>
      <w:r>
        <w:t>was less in scalp lesions compared to facial lesions, though still statistically significant (p&lt;0.0001) (see Table 6).</w:t>
      </w:r>
    </w:p>
    <w:p w14:paraId="1A86C656" w14:textId="77777777" w:rsidR="004A042E" w:rsidRDefault="00620D4B" w:rsidP="00620D4B">
      <w:pPr>
        <w:pStyle w:val="Heading3"/>
        <w:pageBreakBefore/>
        <w:spacing w:before="81"/>
        <w:ind w:left="198" w:right="703"/>
      </w:pPr>
      <w:r>
        <w:lastRenderedPageBreak/>
        <w:t>T</w:t>
      </w:r>
      <w:r>
        <w:t>able</w:t>
      </w:r>
      <w:r>
        <w:rPr>
          <w:spacing w:val="-3"/>
        </w:rPr>
        <w:t xml:space="preserve"> </w:t>
      </w:r>
      <w:r>
        <w:t>6.</w:t>
      </w:r>
      <w:r>
        <w:rPr>
          <w:spacing w:val="-4"/>
        </w:rPr>
        <w:t xml:space="preserve"> </w:t>
      </w:r>
      <w:r>
        <w:t>Complete</w:t>
      </w:r>
      <w:r>
        <w:rPr>
          <w:spacing w:val="-3"/>
        </w:rPr>
        <w:t xml:space="preserve"> </w:t>
      </w:r>
      <w:r>
        <w:t>and</w:t>
      </w:r>
      <w:r>
        <w:rPr>
          <w:spacing w:val="-3"/>
        </w:rPr>
        <w:t xml:space="preserve"> </w:t>
      </w:r>
      <w:r>
        <w:t>partial</w:t>
      </w:r>
      <w:r>
        <w:rPr>
          <w:spacing w:val="-4"/>
        </w:rPr>
        <w:t xml:space="preserve"> </w:t>
      </w:r>
      <w:r>
        <w:t>clearance</w:t>
      </w:r>
      <w:r>
        <w:rPr>
          <w:spacing w:val="-3"/>
        </w:rPr>
        <w:t xml:space="preserve"> </w:t>
      </w:r>
      <w:r>
        <w:t>rates</w:t>
      </w:r>
      <w:r>
        <w:rPr>
          <w:spacing w:val="-4"/>
        </w:rPr>
        <w:t xml:space="preserve"> </w:t>
      </w:r>
      <w:r>
        <w:t>and</w:t>
      </w:r>
      <w:r>
        <w:rPr>
          <w:spacing w:val="-3"/>
        </w:rPr>
        <w:t xml:space="preserve"> </w:t>
      </w:r>
      <w:r>
        <w:t>median</w:t>
      </w:r>
      <w:r>
        <w:rPr>
          <w:spacing w:val="-2"/>
        </w:rPr>
        <w:t xml:space="preserve"> </w:t>
      </w:r>
      <w:r>
        <w:t>percent</w:t>
      </w:r>
      <w:r>
        <w:rPr>
          <w:spacing w:val="-2"/>
        </w:rPr>
        <w:t xml:space="preserve"> </w:t>
      </w:r>
      <w:r>
        <w:t>(%)</w:t>
      </w:r>
      <w:r>
        <w:rPr>
          <w:spacing w:val="-2"/>
        </w:rPr>
        <w:t xml:space="preserve"> </w:t>
      </w:r>
      <w:r>
        <w:t>actinic</w:t>
      </w:r>
      <w:r>
        <w:rPr>
          <w:spacing w:val="-3"/>
        </w:rPr>
        <w:t xml:space="preserve"> </w:t>
      </w:r>
      <w:r>
        <w:t>keratosis lesion reduction at day 57, ITT population (pooled data KX01-AK-003 and KX01-</w:t>
      </w:r>
    </w:p>
    <w:p w14:paraId="3F73A3AA" w14:textId="77777777" w:rsidR="004A042E" w:rsidRDefault="00620D4B">
      <w:pPr>
        <w:ind w:left="247"/>
        <w:rPr>
          <w:b/>
        </w:rPr>
      </w:pPr>
      <w:r>
        <w:rPr>
          <w:b/>
        </w:rPr>
        <w:t>AK-</w:t>
      </w:r>
      <w:r>
        <w:rPr>
          <w:b/>
          <w:spacing w:val="-4"/>
        </w:rPr>
        <w:t>004)</w:t>
      </w:r>
    </w:p>
    <w:p w14:paraId="525A831A" w14:textId="77777777" w:rsidR="004A042E" w:rsidRDefault="004A042E">
      <w:pPr>
        <w:pStyle w:val="BodyText"/>
        <w:spacing w:before="2"/>
        <w:rPr>
          <w:b/>
          <w:sz w:val="10"/>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96"/>
        <w:gridCol w:w="2338"/>
        <w:gridCol w:w="2430"/>
      </w:tblGrid>
      <w:tr w:rsidR="004A042E" w14:paraId="4C852463" w14:textId="77777777">
        <w:trPr>
          <w:trHeight w:val="247"/>
        </w:trPr>
        <w:tc>
          <w:tcPr>
            <w:tcW w:w="3596" w:type="dxa"/>
            <w:vMerge w:val="restart"/>
            <w:tcBorders>
              <w:left w:val="single" w:sz="4" w:space="0" w:color="000000"/>
            </w:tcBorders>
          </w:tcPr>
          <w:p w14:paraId="75646E2F" w14:textId="77777777" w:rsidR="004A042E" w:rsidRDefault="004A042E">
            <w:pPr>
              <w:pStyle w:val="TableParagraph"/>
              <w:jc w:val="left"/>
              <w:rPr>
                <w:rFonts w:ascii="Times New Roman"/>
                <w:sz w:val="20"/>
              </w:rPr>
            </w:pPr>
          </w:p>
        </w:tc>
        <w:tc>
          <w:tcPr>
            <w:tcW w:w="4768" w:type="dxa"/>
            <w:gridSpan w:val="2"/>
          </w:tcPr>
          <w:p w14:paraId="28E3F6F0" w14:textId="77777777" w:rsidR="004A042E" w:rsidRDefault="00620D4B">
            <w:pPr>
              <w:pStyle w:val="TableParagraph"/>
              <w:spacing w:before="6" w:line="221" w:lineRule="exact"/>
              <w:ind w:left="1302"/>
              <w:jc w:val="left"/>
              <w:rPr>
                <w:b/>
                <w:sz w:val="20"/>
              </w:rPr>
            </w:pPr>
            <w:r>
              <w:rPr>
                <w:b/>
                <w:sz w:val="20"/>
              </w:rPr>
              <w:t>Overall</w:t>
            </w:r>
            <w:r>
              <w:rPr>
                <w:b/>
                <w:spacing w:val="-6"/>
                <w:sz w:val="20"/>
              </w:rPr>
              <w:t xml:space="preserve"> </w:t>
            </w:r>
            <w:r>
              <w:rPr>
                <w:b/>
                <w:sz w:val="20"/>
              </w:rPr>
              <w:t>(face</w:t>
            </w:r>
            <w:r>
              <w:rPr>
                <w:b/>
                <w:spacing w:val="-5"/>
                <w:sz w:val="20"/>
              </w:rPr>
              <w:t xml:space="preserve"> </w:t>
            </w:r>
            <w:r>
              <w:rPr>
                <w:b/>
                <w:sz w:val="20"/>
              </w:rPr>
              <w:t>and</w:t>
            </w:r>
            <w:r>
              <w:rPr>
                <w:b/>
                <w:spacing w:val="-6"/>
                <w:sz w:val="20"/>
              </w:rPr>
              <w:t xml:space="preserve"> </w:t>
            </w:r>
            <w:r>
              <w:rPr>
                <w:b/>
                <w:spacing w:val="-2"/>
                <w:sz w:val="20"/>
              </w:rPr>
              <w:t>scalp)</w:t>
            </w:r>
          </w:p>
        </w:tc>
      </w:tr>
      <w:tr w:rsidR="004A042E" w14:paraId="0E240E05" w14:textId="77777777">
        <w:trPr>
          <w:trHeight w:val="758"/>
        </w:trPr>
        <w:tc>
          <w:tcPr>
            <w:tcW w:w="3596" w:type="dxa"/>
            <w:vMerge/>
            <w:tcBorders>
              <w:top w:val="nil"/>
              <w:left w:val="single" w:sz="4" w:space="0" w:color="000000"/>
            </w:tcBorders>
          </w:tcPr>
          <w:p w14:paraId="2AD1C395" w14:textId="77777777" w:rsidR="004A042E" w:rsidRDefault="004A042E">
            <w:pPr>
              <w:rPr>
                <w:sz w:val="2"/>
                <w:szCs w:val="2"/>
              </w:rPr>
            </w:pPr>
          </w:p>
        </w:tc>
        <w:tc>
          <w:tcPr>
            <w:tcW w:w="2338" w:type="dxa"/>
          </w:tcPr>
          <w:p w14:paraId="4C48E7E5" w14:textId="77777777" w:rsidR="004A042E" w:rsidRDefault="00620D4B">
            <w:pPr>
              <w:pStyle w:val="TableParagraph"/>
              <w:spacing w:before="12" w:line="254" w:lineRule="auto"/>
              <w:ind w:left="783" w:right="693" w:hanging="70"/>
              <w:jc w:val="left"/>
              <w:rPr>
                <w:b/>
                <w:sz w:val="20"/>
              </w:rPr>
            </w:pPr>
            <w:r>
              <w:rPr>
                <w:b/>
                <w:spacing w:val="-2"/>
                <w:sz w:val="20"/>
              </w:rPr>
              <w:t>ONAKTA</w:t>
            </w:r>
            <w:r>
              <w:rPr>
                <w:b/>
                <w:spacing w:val="-2"/>
                <w:position w:val="5"/>
                <w:sz w:val="13"/>
              </w:rPr>
              <w:t>®</w:t>
            </w:r>
            <w:r>
              <w:rPr>
                <w:b/>
                <w:spacing w:val="40"/>
                <w:position w:val="5"/>
                <w:sz w:val="13"/>
              </w:rPr>
              <w:t xml:space="preserve"> </w:t>
            </w:r>
            <w:r>
              <w:rPr>
                <w:b/>
                <w:spacing w:val="-2"/>
                <w:sz w:val="20"/>
              </w:rPr>
              <w:t>(N=353)</w:t>
            </w:r>
          </w:p>
        </w:tc>
        <w:tc>
          <w:tcPr>
            <w:tcW w:w="2430" w:type="dxa"/>
          </w:tcPr>
          <w:p w14:paraId="23F521F2" w14:textId="77777777" w:rsidR="004A042E" w:rsidRDefault="00620D4B">
            <w:pPr>
              <w:pStyle w:val="TableParagraph"/>
              <w:spacing w:before="12" w:line="254" w:lineRule="auto"/>
              <w:ind w:left="828" w:right="814" w:firstLine="3"/>
              <w:rPr>
                <w:b/>
                <w:sz w:val="20"/>
              </w:rPr>
            </w:pPr>
            <w:r>
              <w:rPr>
                <w:b/>
                <w:spacing w:val="-2"/>
                <w:sz w:val="20"/>
              </w:rPr>
              <w:t>Vehicle (N=349)</w:t>
            </w:r>
          </w:p>
        </w:tc>
      </w:tr>
      <w:tr w:rsidR="004A042E" w14:paraId="1C62C88A" w14:textId="77777777">
        <w:trPr>
          <w:trHeight w:val="312"/>
        </w:trPr>
        <w:tc>
          <w:tcPr>
            <w:tcW w:w="3596" w:type="dxa"/>
          </w:tcPr>
          <w:p w14:paraId="183A85C6" w14:textId="77777777" w:rsidR="004A042E" w:rsidRDefault="00620D4B">
            <w:pPr>
              <w:pStyle w:val="TableParagraph"/>
              <w:spacing w:before="9"/>
              <w:ind w:left="122"/>
              <w:jc w:val="left"/>
              <w:rPr>
                <w:sz w:val="13"/>
              </w:rPr>
            </w:pPr>
            <w:r>
              <w:rPr>
                <w:sz w:val="20"/>
              </w:rPr>
              <w:t>Complete</w:t>
            </w:r>
            <w:r>
              <w:rPr>
                <w:spacing w:val="-8"/>
                <w:sz w:val="20"/>
              </w:rPr>
              <w:t xml:space="preserve"> </w:t>
            </w:r>
            <w:r>
              <w:rPr>
                <w:sz w:val="20"/>
              </w:rPr>
              <w:t>(100%)</w:t>
            </w:r>
            <w:r>
              <w:rPr>
                <w:spacing w:val="-9"/>
                <w:sz w:val="20"/>
              </w:rPr>
              <w:t xml:space="preserve"> </w:t>
            </w:r>
            <w:r>
              <w:rPr>
                <w:sz w:val="20"/>
              </w:rPr>
              <w:t>clearance</w:t>
            </w:r>
            <w:r>
              <w:rPr>
                <w:spacing w:val="-7"/>
                <w:sz w:val="20"/>
              </w:rPr>
              <w:t xml:space="preserve"> </w:t>
            </w:r>
            <w:r>
              <w:rPr>
                <w:spacing w:val="-4"/>
                <w:sz w:val="20"/>
              </w:rPr>
              <w:t>rate</w:t>
            </w:r>
            <w:r>
              <w:rPr>
                <w:spacing w:val="-4"/>
                <w:position w:val="5"/>
                <w:sz w:val="13"/>
              </w:rPr>
              <w:t>a</w:t>
            </w:r>
          </w:p>
        </w:tc>
        <w:tc>
          <w:tcPr>
            <w:tcW w:w="2338" w:type="dxa"/>
          </w:tcPr>
          <w:p w14:paraId="182ABA00" w14:textId="77777777" w:rsidR="004A042E" w:rsidRDefault="00620D4B">
            <w:pPr>
              <w:pStyle w:val="TableParagraph"/>
              <w:spacing w:before="9"/>
              <w:ind w:left="16"/>
              <w:rPr>
                <w:sz w:val="13"/>
              </w:rPr>
            </w:pPr>
            <w:r>
              <w:rPr>
                <w:spacing w:val="-4"/>
                <w:sz w:val="20"/>
              </w:rPr>
              <w:t>49%</w:t>
            </w:r>
            <w:r>
              <w:rPr>
                <w:spacing w:val="-4"/>
                <w:position w:val="5"/>
                <w:sz w:val="13"/>
              </w:rPr>
              <w:t>c</w:t>
            </w:r>
          </w:p>
        </w:tc>
        <w:tc>
          <w:tcPr>
            <w:tcW w:w="2430" w:type="dxa"/>
          </w:tcPr>
          <w:p w14:paraId="3A2E46E6" w14:textId="77777777" w:rsidR="004A042E" w:rsidRDefault="00620D4B">
            <w:pPr>
              <w:pStyle w:val="TableParagraph"/>
              <w:spacing w:before="9"/>
              <w:ind w:left="15"/>
              <w:rPr>
                <w:sz w:val="20"/>
              </w:rPr>
            </w:pPr>
            <w:r>
              <w:rPr>
                <w:spacing w:val="-5"/>
                <w:sz w:val="20"/>
              </w:rPr>
              <w:t>9%</w:t>
            </w:r>
          </w:p>
        </w:tc>
      </w:tr>
      <w:tr w:rsidR="004A042E" w14:paraId="47BAD62C" w14:textId="77777777">
        <w:trPr>
          <w:trHeight w:val="347"/>
        </w:trPr>
        <w:tc>
          <w:tcPr>
            <w:tcW w:w="3596" w:type="dxa"/>
          </w:tcPr>
          <w:p w14:paraId="14B40797" w14:textId="77777777" w:rsidR="004A042E" w:rsidRDefault="00620D4B">
            <w:pPr>
              <w:pStyle w:val="TableParagraph"/>
              <w:spacing w:before="7"/>
              <w:ind w:left="122"/>
              <w:jc w:val="left"/>
              <w:rPr>
                <w:sz w:val="13"/>
              </w:rPr>
            </w:pPr>
            <w:r>
              <w:rPr>
                <w:sz w:val="20"/>
              </w:rPr>
              <w:t>Partial</w:t>
            </w:r>
            <w:r>
              <w:rPr>
                <w:spacing w:val="-7"/>
                <w:sz w:val="20"/>
              </w:rPr>
              <w:t xml:space="preserve"> </w:t>
            </w:r>
            <w:r>
              <w:rPr>
                <w:sz w:val="20"/>
              </w:rPr>
              <w:t>(≥75%)</w:t>
            </w:r>
            <w:r>
              <w:rPr>
                <w:spacing w:val="-8"/>
                <w:sz w:val="20"/>
              </w:rPr>
              <w:t xml:space="preserve"> </w:t>
            </w:r>
            <w:r>
              <w:rPr>
                <w:sz w:val="20"/>
              </w:rPr>
              <w:t>clearance</w:t>
            </w:r>
            <w:r>
              <w:rPr>
                <w:spacing w:val="-7"/>
                <w:sz w:val="20"/>
              </w:rPr>
              <w:t xml:space="preserve"> </w:t>
            </w:r>
            <w:r>
              <w:rPr>
                <w:spacing w:val="-4"/>
                <w:sz w:val="20"/>
              </w:rPr>
              <w:t>rate</w:t>
            </w:r>
            <w:r>
              <w:rPr>
                <w:spacing w:val="-4"/>
                <w:position w:val="5"/>
                <w:sz w:val="13"/>
              </w:rPr>
              <w:t>b</w:t>
            </w:r>
          </w:p>
        </w:tc>
        <w:tc>
          <w:tcPr>
            <w:tcW w:w="2338" w:type="dxa"/>
          </w:tcPr>
          <w:p w14:paraId="5993DAD6" w14:textId="77777777" w:rsidR="004A042E" w:rsidRDefault="00620D4B">
            <w:pPr>
              <w:pStyle w:val="TableParagraph"/>
              <w:spacing w:before="5"/>
              <w:ind w:left="16"/>
              <w:rPr>
                <w:sz w:val="13"/>
              </w:rPr>
            </w:pPr>
            <w:r>
              <w:rPr>
                <w:spacing w:val="-4"/>
                <w:sz w:val="20"/>
              </w:rPr>
              <w:t>72%</w:t>
            </w:r>
            <w:r>
              <w:rPr>
                <w:spacing w:val="-4"/>
                <w:position w:val="5"/>
                <w:sz w:val="13"/>
              </w:rPr>
              <w:t>c</w:t>
            </w:r>
          </w:p>
        </w:tc>
        <w:tc>
          <w:tcPr>
            <w:tcW w:w="2430" w:type="dxa"/>
          </w:tcPr>
          <w:p w14:paraId="183F1950" w14:textId="77777777" w:rsidR="004A042E" w:rsidRDefault="00620D4B">
            <w:pPr>
              <w:pStyle w:val="TableParagraph"/>
              <w:spacing w:before="5"/>
              <w:ind w:left="15"/>
              <w:rPr>
                <w:sz w:val="20"/>
              </w:rPr>
            </w:pPr>
            <w:r>
              <w:rPr>
                <w:spacing w:val="-5"/>
                <w:sz w:val="20"/>
              </w:rPr>
              <w:t>18%</w:t>
            </w:r>
          </w:p>
        </w:tc>
      </w:tr>
    </w:tbl>
    <w:p w14:paraId="65B73418" w14:textId="77777777" w:rsidR="004A042E" w:rsidRDefault="00620D4B">
      <w:pPr>
        <w:spacing w:before="29" w:line="200" w:lineRule="exact"/>
        <w:ind w:left="200"/>
        <w:rPr>
          <w:sz w:val="18"/>
        </w:rPr>
      </w:pPr>
      <w:r>
        <w:rPr>
          <w:spacing w:val="-2"/>
          <w:sz w:val="18"/>
        </w:rPr>
        <w:t>ITT=Intent-to-</w:t>
      </w:r>
      <w:r>
        <w:rPr>
          <w:spacing w:val="-4"/>
          <w:sz w:val="18"/>
        </w:rPr>
        <w:t>Treat</w:t>
      </w:r>
    </w:p>
    <w:p w14:paraId="40565BF4" w14:textId="77777777" w:rsidR="004A042E" w:rsidRDefault="00620D4B">
      <w:pPr>
        <w:spacing w:line="285" w:lineRule="auto"/>
        <w:ind w:left="380" w:right="952" w:hanging="180"/>
        <w:rPr>
          <w:sz w:val="18"/>
        </w:rPr>
      </w:pPr>
      <w:r>
        <w:rPr>
          <w:position w:val="6"/>
          <w:sz w:val="18"/>
        </w:rPr>
        <w:t>a</w:t>
      </w:r>
      <w:r>
        <w:rPr>
          <w:spacing w:val="38"/>
          <w:position w:val="6"/>
          <w:sz w:val="18"/>
        </w:rPr>
        <w:t xml:space="preserve"> </w:t>
      </w:r>
      <w:r>
        <w:rPr>
          <w:sz w:val="18"/>
        </w:rPr>
        <w:t>Complete</w:t>
      </w:r>
      <w:r>
        <w:rPr>
          <w:spacing w:val="-3"/>
          <w:sz w:val="18"/>
        </w:rPr>
        <w:t xml:space="preserve"> </w:t>
      </w:r>
      <w:r>
        <w:rPr>
          <w:sz w:val="18"/>
        </w:rPr>
        <w:t>clearance rate was</w:t>
      </w:r>
      <w:r>
        <w:rPr>
          <w:spacing w:val="-4"/>
          <w:sz w:val="18"/>
        </w:rPr>
        <w:t xml:space="preserve"> </w:t>
      </w:r>
      <w:r>
        <w:rPr>
          <w:sz w:val="18"/>
        </w:rPr>
        <w:t>defined</w:t>
      </w:r>
      <w:r>
        <w:rPr>
          <w:spacing w:val="-3"/>
          <w:sz w:val="18"/>
        </w:rPr>
        <w:t xml:space="preserve"> </w:t>
      </w:r>
      <w:r>
        <w:rPr>
          <w:sz w:val="18"/>
        </w:rPr>
        <w:t>as</w:t>
      </w:r>
      <w:r>
        <w:rPr>
          <w:spacing w:val="-2"/>
          <w:sz w:val="18"/>
        </w:rPr>
        <w:t xml:space="preserve"> </w:t>
      </w:r>
      <w:r>
        <w:rPr>
          <w:sz w:val="18"/>
        </w:rPr>
        <w:t>the</w:t>
      </w:r>
      <w:r>
        <w:rPr>
          <w:spacing w:val="-3"/>
          <w:sz w:val="18"/>
        </w:rPr>
        <w:t xml:space="preserve"> </w:t>
      </w:r>
      <w:r>
        <w:rPr>
          <w:sz w:val="18"/>
        </w:rPr>
        <w:t>proportion</w:t>
      </w:r>
      <w:r>
        <w:rPr>
          <w:spacing w:val="-3"/>
          <w:sz w:val="18"/>
        </w:rPr>
        <w:t xml:space="preserve"> </w:t>
      </w:r>
      <w:r>
        <w:rPr>
          <w:sz w:val="18"/>
        </w:rPr>
        <w:t>of</w:t>
      </w:r>
      <w:r>
        <w:rPr>
          <w:spacing w:val="-3"/>
          <w:sz w:val="18"/>
        </w:rPr>
        <w:t xml:space="preserve"> </w:t>
      </w:r>
      <w:r>
        <w:rPr>
          <w:sz w:val="18"/>
        </w:rPr>
        <w:t>patients</w:t>
      </w:r>
      <w:r>
        <w:rPr>
          <w:spacing w:val="-2"/>
          <w:sz w:val="18"/>
        </w:rPr>
        <w:t xml:space="preserve"> </w:t>
      </w:r>
      <w:r>
        <w:rPr>
          <w:sz w:val="18"/>
        </w:rPr>
        <w:t>with</w:t>
      </w:r>
      <w:r>
        <w:rPr>
          <w:spacing w:val="-2"/>
          <w:sz w:val="18"/>
        </w:rPr>
        <w:t xml:space="preserve"> </w:t>
      </w:r>
      <w:r>
        <w:rPr>
          <w:sz w:val="18"/>
        </w:rPr>
        <w:t>no</w:t>
      </w:r>
      <w:r>
        <w:rPr>
          <w:spacing w:val="-3"/>
          <w:sz w:val="18"/>
        </w:rPr>
        <w:t xml:space="preserve"> </w:t>
      </w:r>
      <w:r>
        <w:rPr>
          <w:sz w:val="18"/>
        </w:rPr>
        <w:t>(zero)</w:t>
      </w:r>
      <w:r>
        <w:rPr>
          <w:spacing w:val="-3"/>
          <w:sz w:val="18"/>
        </w:rPr>
        <w:t xml:space="preserve"> </w:t>
      </w:r>
      <w:r>
        <w:rPr>
          <w:sz w:val="18"/>
        </w:rPr>
        <w:t>clinically</w:t>
      </w:r>
      <w:r>
        <w:rPr>
          <w:spacing w:val="-1"/>
          <w:sz w:val="18"/>
        </w:rPr>
        <w:t xml:space="preserve"> </w:t>
      </w:r>
      <w:r>
        <w:rPr>
          <w:sz w:val="18"/>
        </w:rPr>
        <w:t>visible actinic</w:t>
      </w:r>
      <w:r>
        <w:rPr>
          <w:spacing w:val="40"/>
          <w:sz w:val="18"/>
        </w:rPr>
        <w:t xml:space="preserve"> </w:t>
      </w:r>
      <w:r>
        <w:rPr>
          <w:sz w:val="18"/>
        </w:rPr>
        <w:t>keratosis lesions in the treatment field.</w:t>
      </w:r>
    </w:p>
    <w:p w14:paraId="4C12744F" w14:textId="77777777" w:rsidR="004A042E" w:rsidRDefault="00620D4B">
      <w:pPr>
        <w:spacing w:line="213" w:lineRule="exact"/>
        <w:ind w:left="200"/>
        <w:rPr>
          <w:sz w:val="18"/>
        </w:rPr>
      </w:pPr>
      <w:r>
        <w:rPr>
          <w:position w:val="6"/>
          <w:sz w:val="18"/>
        </w:rPr>
        <w:t>b</w:t>
      </w:r>
      <w:r>
        <w:rPr>
          <w:spacing w:val="35"/>
          <w:position w:val="6"/>
          <w:sz w:val="18"/>
        </w:rPr>
        <w:t xml:space="preserve"> </w:t>
      </w:r>
      <w:r>
        <w:rPr>
          <w:sz w:val="18"/>
        </w:rPr>
        <w:t>Partial</w:t>
      </w:r>
      <w:r>
        <w:rPr>
          <w:spacing w:val="-2"/>
          <w:sz w:val="18"/>
        </w:rPr>
        <w:t xml:space="preserve"> </w:t>
      </w:r>
      <w:r>
        <w:rPr>
          <w:sz w:val="18"/>
        </w:rPr>
        <w:t>clearance</w:t>
      </w:r>
      <w:r>
        <w:rPr>
          <w:spacing w:val="-3"/>
          <w:sz w:val="18"/>
        </w:rPr>
        <w:t xml:space="preserve"> </w:t>
      </w:r>
      <w:r>
        <w:rPr>
          <w:sz w:val="18"/>
        </w:rPr>
        <w:t>rate was</w:t>
      </w:r>
      <w:r>
        <w:rPr>
          <w:spacing w:val="-1"/>
          <w:sz w:val="18"/>
        </w:rPr>
        <w:t xml:space="preserve"> </w:t>
      </w:r>
      <w:r>
        <w:rPr>
          <w:sz w:val="18"/>
        </w:rPr>
        <w:t>defined</w:t>
      </w:r>
      <w:r>
        <w:rPr>
          <w:spacing w:val="-3"/>
          <w:sz w:val="18"/>
        </w:rPr>
        <w:t xml:space="preserve"> </w:t>
      </w:r>
      <w:r>
        <w:rPr>
          <w:sz w:val="18"/>
        </w:rPr>
        <w:t>as</w:t>
      </w:r>
      <w:r>
        <w:rPr>
          <w:spacing w:val="-2"/>
          <w:sz w:val="18"/>
        </w:rPr>
        <w:t xml:space="preserve"> </w:t>
      </w:r>
      <w:r>
        <w:rPr>
          <w:sz w:val="18"/>
        </w:rPr>
        <w:t>the</w:t>
      </w:r>
      <w:r>
        <w:rPr>
          <w:spacing w:val="-3"/>
          <w:sz w:val="18"/>
        </w:rPr>
        <w:t xml:space="preserve"> </w:t>
      </w:r>
      <w:r>
        <w:rPr>
          <w:sz w:val="18"/>
        </w:rPr>
        <w:t>percentage</w:t>
      </w:r>
      <w:r>
        <w:rPr>
          <w:spacing w:val="-3"/>
          <w:sz w:val="18"/>
        </w:rPr>
        <w:t xml:space="preserve"> </w:t>
      </w:r>
      <w:r>
        <w:rPr>
          <w:sz w:val="18"/>
        </w:rPr>
        <w:t>of</w:t>
      </w:r>
      <w:r>
        <w:rPr>
          <w:spacing w:val="-2"/>
          <w:sz w:val="18"/>
        </w:rPr>
        <w:t xml:space="preserve"> </w:t>
      </w:r>
      <w:r>
        <w:rPr>
          <w:sz w:val="18"/>
        </w:rPr>
        <w:t>patients</w:t>
      </w:r>
      <w:r>
        <w:rPr>
          <w:spacing w:val="-2"/>
          <w:sz w:val="18"/>
        </w:rPr>
        <w:t xml:space="preserve"> </w:t>
      </w:r>
      <w:r>
        <w:rPr>
          <w:sz w:val="18"/>
        </w:rPr>
        <w:t>in</w:t>
      </w:r>
      <w:r>
        <w:rPr>
          <w:spacing w:val="-1"/>
          <w:sz w:val="18"/>
        </w:rPr>
        <w:t xml:space="preserve"> </w:t>
      </w:r>
      <w:r>
        <w:rPr>
          <w:sz w:val="18"/>
        </w:rPr>
        <w:t>whom</w:t>
      </w:r>
      <w:r>
        <w:rPr>
          <w:spacing w:val="-2"/>
          <w:sz w:val="18"/>
        </w:rPr>
        <w:t xml:space="preserve"> </w:t>
      </w:r>
      <w:r>
        <w:rPr>
          <w:sz w:val="18"/>
        </w:rPr>
        <w:t>75%</w:t>
      </w:r>
      <w:r>
        <w:rPr>
          <w:spacing w:val="-1"/>
          <w:sz w:val="18"/>
        </w:rPr>
        <w:t xml:space="preserve"> </w:t>
      </w:r>
      <w:r>
        <w:rPr>
          <w:sz w:val="18"/>
        </w:rPr>
        <w:t>or</w:t>
      </w:r>
      <w:r>
        <w:rPr>
          <w:spacing w:val="-3"/>
          <w:sz w:val="18"/>
        </w:rPr>
        <w:t xml:space="preserve"> </w:t>
      </w:r>
      <w:r>
        <w:rPr>
          <w:sz w:val="18"/>
        </w:rPr>
        <w:t>more</w:t>
      </w:r>
      <w:r>
        <w:rPr>
          <w:spacing w:val="-3"/>
          <w:sz w:val="18"/>
        </w:rPr>
        <w:t xml:space="preserve"> </w:t>
      </w:r>
      <w:r>
        <w:rPr>
          <w:sz w:val="18"/>
        </w:rPr>
        <w:t>of</w:t>
      </w:r>
      <w:r>
        <w:rPr>
          <w:spacing w:val="-1"/>
          <w:sz w:val="18"/>
        </w:rPr>
        <w:t xml:space="preserve"> </w:t>
      </w:r>
      <w:r>
        <w:rPr>
          <w:sz w:val="18"/>
        </w:rPr>
        <w:t>the</w:t>
      </w:r>
      <w:r>
        <w:rPr>
          <w:spacing w:val="-5"/>
          <w:sz w:val="18"/>
        </w:rPr>
        <w:t xml:space="preserve"> </w:t>
      </w:r>
      <w:r>
        <w:rPr>
          <w:sz w:val="18"/>
        </w:rPr>
        <w:t xml:space="preserve">number </w:t>
      </w:r>
      <w:r>
        <w:rPr>
          <w:spacing w:val="-5"/>
          <w:sz w:val="18"/>
        </w:rPr>
        <w:t>of</w:t>
      </w:r>
    </w:p>
    <w:p w14:paraId="7B04DE47" w14:textId="77777777" w:rsidR="004A042E" w:rsidRDefault="00620D4B">
      <w:pPr>
        <w:spacing w:before="30" w:line="204" w:lineRule="exact"/>
        <w:ind w:left="380"/>
        <w:rPr>
          <w:sz w:val="18"/>
        </w:rPr>
      </w:pPr>
      <w:r>
        <w:rPr>
          <w:sz w:val="18"/>
        </w:rPr>
        <w:t>baseline</w:t>
      </w:r>
      <w:r>
        <w:rPr>
          <w:spacing w:val="-4"/>
          <w:sz w:val="18"/>
        </w:rPr>
        <w:t xml:space="preserve"> </w:t>
      </w:r>
      <w:r>
        <w:rPr>
          <w:sz w:val="18"/>
        </w:rPr>
        <w:t>actinic</w:t>
      </w:r>
      <w:r>
        <w:rPr>
          <w:spacing w:val="-2"/>
          <w:sz w:val="18"/>
        </w:rPr>
        <w:t xml:space="preserve"> </w:t>
      </w:r>
      <w:r>
        <w:rPr>
          <w:sz w:val="18"/>
        </w:rPr>
        <w:t>keratosis</w:t>
      </w:r>
      <w:r>
        <w:rPr>
          <w:spacing w:val="-2"/>
          <w:sz w:val="18"/>
        </w:rPr>
        <w:t xml:space="preserve"> </w:t>
      </w:r>
      <w:r>
        <w:rPr>
          <w:sz w:val="18"/>
        </w:rPr>
        <w:t>lesions</w:t>
      </w:r>
      <w:r>
        <w:rPr>
          <w:spacing w:val="-3"/>
          <w:sz w:val="18"/>
        </w:rPr>
        <w:t xml:space="preserve"> </w:t>
      </w:r>
      <w:r>
        <w:rPr>
          <w:sz w:val="18"/>
        </w:rPr>
        <w:t>in</w:t>
      </w:r>
      <w:r>
        <w:rPr>
          <w:spacing w:val="-1"/>
          <w:sz w:val="18"/>
        </w:rPr>
        <w:t xml:space="preserve"> </w:t>
      </w:r>
      <w:r>
        <w:rPr>
          <w:sz w:val="18"/>
        </w:rPr>
        <w:t>the</w:t>
      </w:r>
      <w:r>
        <w:rPr>
          <w:spacing w:val="-1"/>
          <w:sz w:val="18"/>
        </w:rPr>
        <w:t xml:space="preserve"> </w:t>
      </w:r>
      <w:r>
        <w:rPr>
          <w:sz w:val="18"/>
        </w:rPr>
        <w:t>treatment</w:t>
      </w:r>
      <w:r>
        <w:rPr>
          <w:spacing w:val="-2"/>
          <w:sz w:val="18"/>
        </w:rPr>
        <w:t xml:space="preserve"> </w:t>
      </w:r>
      <w:r>
        <w:rPr>
          <w:sz w:val="18"/>
        </w:rPr>
        <w:t>field</w:t>
      </w:r>
      <w:r>
        <w:rPr>
          <w:spacing w:val="-4"/>
          <w:sz w:val="18"/>
        </w:rPr>
        <w:t xml:space="preserve"> </w:t>
      </w:r>
      <w:r>
        <w:rPr>
          <w:sz w:val="18"/>
        </w:rPr>
        <w:t xml:space="preserve">were </w:t>
      </w:r>
      <w:r>
        <w:rPr>
          <w:spacing w:val="-2"/>
          <w:sz w:val="18"/>
        </w:rPr>
        <w:t>cleared.</w:t>
      </w:r>
    </w:p>
    <w:p w14:paraId="04D032FF" w14:textId="77777777" w:rsidR="004A042E" w:rsidRDefault="00620D4B">
      <w:pPr>
        <w:spacing w:line="264" w:lineRule="exact"/>
        <w:ind w:left="200"/>
        <w:rPr>
          <w:sz w:val="18"/>
        </w:rPr>
      </w:pPr>
      <w:r>
        <w:rPr>
          <w:position w:val="6"/>
          <w:sz w:val="18"/>
        </w:rPr>
        <w:t>c</w:t>
      </w:r>
      <w:r>
        <w:rPr>
          <w:spacing w:val="33"/>
          <w:position w:val="6"/>
          <w:sz w:val="18"/>
        </w:rPr>
        <w:t xml:space="preserve"> </w:t>
      </w:r>
      <w:r>
        <w:rPr>
          <w:sz w:val="18"/>
        </w:rPr>
        <w:t>p&lt;0.0001;</w:t>
      </w:r>
      <w:r>
        <w:rPr>
          <w:spacing w:val="-2"/>
          <w:sz w:val="18"/>
        </w:rPr>
        <w:t xml:space="preserve"> </w:t>
      </w:r>
      <w:r>
        <w:rPr>
          <w:sz w:val="18"/>
        </w:rPr>
        <w:t>compared</w:t>
      </w:r>
      <w:r>
        <w:rPr>
          <w:spacing w:val="-4"/>
          <w:sz w:val="18"/>
        </w:rPr>
        <w:t xml:space="preserve"> </w:t>
      </w:r>
      <w:r>
        <w:rPr>
          <w:sz w:val="18"/>
        </w:rPr>
        <w:t>to</w:t>
      </w:r>
      <w:r>
        <w:rPr>
          <w:spacing w:val="-1"/>
          <w:sz w:val="18"/>
        </w:rPr>
        <w:t xml:space="preserve"> </w:t>
      </w:r>
      <w:r>
        <w:rPr>
          <w:sz w:val="18"/>
        </w:rPr>
        <w:t>vehicle</w:t>
      </w:r>
      <w:r>
        <w:rPr>
          <w:spacing w:val="-1"/>
          <w:sz w:val="18"/>
        </w:rPr>
        <w:t xml:space="preserve"> </w:t>
      </w:r>
      <w:r>
        <w:rPr>
          <w:sz w:val="18"/>
        </w:rPr>
        <w:t>by</w:t>
      </w:r>
      <w:r>
        <w:rPr>
          <w:spacing w:val="-4"/>
          <w:sz w:val="18"/>
        </w:rPr>
        <w:t xml:space="preserve"> </w:t>
      </w:r>
      <w:r>
        <w:rPr>
          <w:sz w:val="18"/>
        </w:rPr>
        <w:t>Cochran-Mantel-Hansel</w:t>
      </w:r>
      <w:r>
        <w:rPr>
          <w:spacing w:val="-3"/>
          <w:sz w:val="18"/>
        </w:rPr>
        <w:t xml:space="preserve"> </w:t>
      </w:r>
      <w:r>
        <w:rPr>
          <w:sz w:val="18"/>
        </w:rPr>
        <w:t>stratified</w:t>
      </w:r>
      <w:r>
        <w:rPr>
          <w:spacing w:val="-3"/>
          <w:sz w:val="18"/>
        </w:rPr>
        <w:t xml:space="preserve"> </w:t>
      </w:r>
      <w:r>
        <w:rPr>
          <w:sz w:val="18"/>
        </w:rPr>
        <w:t>by</w:t>
      </w:r>
      <w:r>
        <w:rPr>
          <w:spacing w:val="-4"/>
          <w:sz w:val="18"/>
        </w:rPr>
        <w:t xml:space="preserve"> </w:t>
      </w:r>
      <w:r>
        <w:rPr>
          <w:sz w:val="18"/>
        </w:rPr>
        <w:t>anatomical</w:t>
      </w:r>
      <w:r>
        <w:rPr>
          <w:spacing w:val="-3"/>
          <w:sz w:val="18"/>
        </w:rPr>
        <w:t xml:space="preserve"> </w:t>
      </w:r>
      <w:r>
        <w:rPr>
          <w:sz w:val="18"/>
        </w:rPr>
        <w:t>location</w:t>
      </w:r>
      <w:r>
        <w:rPr>
          <w:spacing w:val="-4"/>
          <w:sz w:val="18"/>
        </w:rPr>
        <w:t xml:space="preserve"> </w:t>
      </w:r>
      <w:r>
        <w:rPr>
          <w:sz w:val="18"/>
        </w:rPr>
        <w:t xml:space="preserve">and </w:t>
      </w:r>
      <w:r>
        <w:rPr>
          <w:spacing w:val="-2"/>
          <w:sz w:val="18"/>
        </w:rPr>
        <w:t>study.</w:t>
      </w:r>
    </w:p>
    <w:p w14:paraId="42411503" w14:textId="77777777" w:rsidR="004A042E" w:rsidRDefault="004A042E">
      <w:pPr>
        <w:pStyle w:val="BodyText"/>
        <w:rPr>
          <w:sz w:val="18"/>
        </w:rPr>
      </w:pPr>
    </w:p>
    <w:p w14:paraId="55CFECA7" w14:textId="77777777" w:rsidR="004A042E" w:rsidRDefault="004A042E">
      <w:pPr>
        <w:pStyle w:val="BodyText"/>
        <w:rPr>
          <w:sz w:val="18"/>
        </w:rPr>
      </w:pPr>
    </w:p>
    <w:p w14:paraId="24B6B755" w14:textId="77777777" w:rsidR="004A042E" w:rsidRDefault="004A042E">
      <w:pPr>
        <w:pStyle w:val="BodyText"/>
        <w:spacing w:before="145"/>
        <w:rPr>
          <w:sz w:val="18"/>
        </w:rPr>
      </w:pPr>
    </w:p>
    <w:p w14:paraId="10A40A9A" w14:textId="77777777" w:rsidR="004A042E" w:rsidRDefault="00620D4B">
      <w:pPr>
        <w:pStyle w:val="Heading3"/>
        <w:spacing w:line="235" w:lineRule="auto"/>
        <w:ind w:right="722"/>
      </w:pPr>
      <w:r>
        <w:t>Table</w:t>
      </w:r>
      <w:r>
        <w:rPr>
          <w:spacing w:val="-2"/>
        </w:rPr>
        <w:t xml:space="preserve"> </w:t>
      </w:r>
      <w:r>
        <w:t>7.</w:t>
      </w:r>
      <w:r>
        <w:rPr>
          <w:spacing w:val="-3"/>
        </w:rPr>
        <w:t xml:space="preserve"> </w:t>
      </w:r>
      <w:r>
        <w:t>Complete</w:t>
      </w:r>
      <w:r>
        <w:rPr>
          <w:spacing w:val="-2"/>
        </w:rPr>
        <w:t xml:space="preserve"> </w:t>
      </w:r>
      <w:r>
        <w:t>and</w:t>
      </w:r>
      <w:r>
        <w:rPr>
          <w:spacing w:val="-2"/>
        </w:rPr>
        <w:t xml:space="preserve"> </w:t>
      </w:r>
      <w:r>
        <w:t>partial</w:t>
      </w:r>
      <w:r>
        <w:rPr>
          <w:spacing w:val="-3"/>
        </w:rPr>
        <w:t xml:space="preserve"> </w:t>
      </w:r>
      <w:r>
        <w:t>clearance</w:t>
      </w:r>
      <w:r>
        <w:rPr>
          <w:spacing w:val="-2"/>
        </w:rPr>
        <w:t xml:space="preserve"> </w:t>
      </w:r>
      <w:r>
        <w:t>rates</w:t>
      </w:r>
      <w:r>
        <w:rPr>
          <w:spacing w:val="-3"/>
        </w:rPr>
        <w:t xml:space="preserve"> </w:t>
      </w:r>
      <w:r>
        <w:t>at</w:t>
      </w:r>
      <w:r>
        <w:rPr>
          <w:spacing w:val="-3"/>
        </w:rPr>
        <w:t xml:space="preserve"> </w:t>
      </w:r>
      <w:r>
        <w:t>day</w:t>
      </w:r>
      <w:r>
        <w:rPr>
          <w:spacing w:val="-2"/>
        </w:rPr>
        <w:t xml:space="preserve"> </w:t>
      </w:r>
      <w:r>
        <w:t>57</w:t>
      </w:r>
      <w:r>
        <w:rPr>
          <w:spacing w:val="-1"/>
        </w:rPr>
        <w:t xml:space="preserve"> </w:t>
      </w:r>
      <w:r>
        <w:t>by</w:t>
      </w:r>
      <w:r>
        <w:rPr>
          <w:spacing w:val="-2"/>
        </w:rPr>
        <w:t xml:space="preserve"> </w:t>
      </w:r>
      <w:r>
        <w:t>anatomical</w:t>
      </w:r>
      <w:r>
        <w:rPr>
          <w:spacing w:val="-3"/>
        </w:rPr>
        <w:t xml:space="preserve"> </w:t>
      </w:r>
      <w:r>
        <w:t>location,</w:t>
      </w:r>
      <w:r>
        <w:rPr>
          <w:spacing w:val="-3"/>
        </w:rPr>
        <w:t xml:space="preserve"> </w:t>
      </w:r>
      <w:r>
        <w:t>ITT population (pooled data KX01-AK-003 and KX01-AK-004)</w:t>
      </w:r>
    </w:p>
    <w:p w14:paraId="00377DCE" w14:textId="77777777" w:rsidR="004A042E" w:rsidRDefault="004A042E">
      <w:pPr>
        <w:pStyle w:val="BodyText"/>
        <w:spacing w:before="57"/>
        <w:rPr>
          <w:b/>
          <w:sz w:val="20"/>
        </w:rPr>
      </w:pPr>
    </w:p>
    <w:tbl>
      <w:tblPr>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984"/>
        <w:gridCol w:w="1823"/>
        <w:gridCol w:w="2145"/>
        <w:gridCol w:w="1843"/>
      </w:tblGrid>
      <w:tr w:rsidR="004A042E" w14:paraId="298B6F47" w14:textId="77777777">
        <w:trPr>
          <w:trHeight w:val="359"/>
        </w:trPr>
        <w:tc>
          <w:tcPr>
            <w:tcW w:w="1682" w:type="dxa"/>
            <w:vMerge w:val="restart"/>
          </w:tcPr>
          <w:p w14:paraId="6BE202BA" w14:textId="77777777" w:rsidR="004A042E" w:rsidRDefault="00620D4B">
            <w:pPr>
              <w:pStyle w:val="TableParagraph"/>
              <w:spacing w:before="24"/>
              <w:ind w:left="388"/>
              <w:jc w:val="left"/>
              <w:rPr>
                <w:b/>
                <w:sz w:val="19"/>
              </w:rPr>
            </w:pPr>
            <w:r>
              <w:rPr>
                <w:b/>
                <w:spacing w:val="-2"/>
                <w:sz w:val="19"/>
              </w:rPr>
              <w:t>Location</w:t>
            </w:r>
          </w:p>
        </w:tc>
        <w:tc>
          <w:tcPr>
            <w:tcW w:w="3807" w:type="dxa"/>
            <w:gridSpan w:val="2"/>
            <w:tcBorders>
              <w:top w:val="single" w:sz="6" w:space="0" w:color="000000"/>
              <w:bottom w:val="single" w:sz="6" w:space="0" w:color="000000"/>
              <w:right w:val="single" w:sz="6" w:space="0" w:color="000000"/>
            </w:tcBorders>
          </w:tcPr>
          <w:p w14:paraId="588F90EE" w14:textId="77777777" w:rsidR="004A042E" w:rsidRDefault="00620D4B">
            <w:pPr>
              <w:pStyle w:val="TableParagraph"/>
              <w:spacing w:before="19"/>
              <w:ind w:left="458"/>
              <w:jc w:val="left"/>
              <w:rPr>
                <w:b/>
                <w:sz w:val="19"/>
              </w:rPr>
            </w:pPr>
            <w:r>
              <w:rPr>
                <w:b/>
                <w:sz w:val="19"/>
              </w:rPr>
              <w:t>Complete</w:t>
            </w:r>
            <w:r>
              <w:rPr>
                <w:b/>
                <w:spacing w:val="-11"/>
                <w:sz w:val="19"/>
              </w:rPr>
              <w:t xml:space="preserve"> </w:t>
            </w:r>
            <w:r>
              <w:rPr>
                <w:b/>
                <w:sz w:val="19"/>
              </w:rPr>
              <w:t>(100%)</w:t>
            </w:r>
            <w:r>
              <w:rPr>
                <w:b/>
                <w:spacing w:val="-10"/>
                <w:sz w:val="19"/>
              </w:rPr>
              <w:t xml:space="preserve"> </w:t>
            </w:r>
            <w:r>
              <w:rPr>
                <w:b/>
                <w:sz w:val="19"/>
              </w:rPr>
              <w:t>Clearance</w:t>
            </w:r>
            <w:r>
              <w:rPr>
                <w:b/>
                <w:spacing w:val="-9"/>
                <w:sz w:val="19"/>
              </w:rPr>
              <w:t xml:space="preserve"> </w:t>
            </w:r>
            <w:r>
              <w:rPr>
                <w:b/>
                <w:spacing w:val="-4"/>
                <w:sz w:val="19"/>
              </w:rPr>
              <w:t>Rate</w:t>
            </w:r>
          </w:p>
        </w:tc>
        <w:tc>
          <w:tcPr>
            <w:tcW w:w="3988" w:type="dxa"/>
            <w:gridSpan w:val="2"/>
            <w:tcBorders>
              <w:top w:val="single" w:sz="6" w:space="0" w:color="000000"/>
              <w:left w:val="single" w:sz="6" w:space="0" w:color="000000"/>
              <w:bottom w:val="single" w:sz="6" w:space="0" w:color="000000"/>
              <w:right w:val="single" w:sz="6" w:space="0" w:color="000000"/>
            </w:tcBorders>
          </w:tcPr>
          <w:p w14:paraId="16B7F053" w14:textId="77777777" w:rsidR="004A042E" w:rsidRDefault="00620D4B">
            <w:pPr>
              <w:pStyle w:val="TableParagraph"/>
              <w:spacing w:before="19"/>
              <w:ind w:left="666"/>
              <w:jc w:val="left"/>
              <w:rPr>
                <w:b/>
                <w:sz w:val="19"/>
              </w:rPr>
            </w:pPr>
            <w:r>
              <w:rPr>
                <w:b/>
                <w:sz w:val="19"/>
              </w:rPr>
              <w:t>Partial</w:t>
            </w:r>
            <w:r>
              <w:rPr>
                <w:b/>
                <w:spacing w:val="-10"/>
                <w:sz w:val="19"/>
              </w:rPr>
              <w:t xml:space="preserve"> </w:t>
            </w:r>
            <w:r>
              <w:rPr>
                <w:b/>
                <w:sz w:val="19"/>
              </w:rPr>
              <w:t>(≥75%)</w:t>
            </w:r>
            <w:r>
              <w:rPr>
                <w:b/>
                <w:spacing w:val="-10"/>
                <w:sz w:val="19"/>
              </w:rPr>
              <w:t xml:space="preserve"> </w:t>
            </w:r>
            <w:r>
              <w:rPr>
                <w:b/>
                <w:sz w:val="19"/>
              </w:rPr>
              <w:t>Clearance</w:t>
            </w:r>
            <w:r>
              <w:rPr>
                <w:b/>
                <w:spacing w:val="-10"/>
                <w:sz w:val="19"/>
              </w:rPr>
              <w:t xml:space="preserve"> </w:t>
            </w:r>
            <w:r>
              <w:rPr>
                <w:b/>
                <w:spacing w:val="-4"/>
                <w:sz w:val="19"/>
              </w:rPr>
              <w:t>Rate</w:t>
            </w:r>
          </w:p>
        </w:tc>
      </w:tr>
      <w:tr w:rsidR="004A042E" w14:paraId="15EEFBF7" w14:textId="77777777">
        <w:trPr>
          <w:trHeight w:val="628"/>
        </w:trPr>
        <w:tc>
          <w:tcPr>
            <w:tcW w:w="1682" w:type="dxa"/>
            <w:vMerge/>
            <w:tcBorders>
              <w:top w:val="nil"/>
            </w:tcBorders>
          </w:tcPr>
          <w:p w14:paraId="6538C970" w14:textId="77777777" w:rsidR="004A042E" w:rsidRDefault="004A042E">
            <w:pPr>
              <w:rPr>
                <w:sz w:val="2"/>
                <w:szCs w:val="2"/>
              </w:rPr>
            </w:pPr>
          </w:p>
        </w:tc>
        <w:tc>
          <w:tcPr>
            <w:tcW w:w="1984" w:type="dxa"/>
            <w:tcBorders>
              <w:top w:val="single" w:sz="6" w:space="0" w:color="000000"/>
              <w:bottom w:val="single" w:sz="6" w:space="0" w:color="000000"/>
              <w:right w:val="single" w:sz="6" w:space="0" w:color="000000"/>
            </w:tcBorders>
          </w:tcPr>
          <w:p w14:paraId="4E94B4F0" w14:textId="77777777" w:rsidR="004A042E" w:rsidRDefault="00620D4B">
            <w:pPr>
              <w:pStyle w:val="TableParagraph"/>
              <w:ind w:left="624" w:right="547" w:hanging="65"/>
              <w:jc w:val="left"/>
              <w:rPr>
                <w:b/>
                <w:sz w:val="19"/>
              </w:rPr>
            </w:pPr>
            <w:r>
              <w:rPr>
                <w:b/>
                <w:spacing w:val="-2"/>
                <w:sz w:val="19"/>
              </w:rPr>
              <w:t>ONAKTA</w:t>
            </w:r>
            <w:r>
              <w:rPr>
                <w:b/>
                <w:spacing w:val="-2"/>
                <w:position w:val="5"/>
                <w:sz w:val="12"/>
              </w:rPr>
              <w:t>®</w:t>
            </w:r>
            <w:r>
              <w:rPr>
                <w:b/>
                <w:spacing w:val="40"/>
                <w:position w:val="5"/>
                <w:sz w:val="12"/>
              </w:rPr>
              <w:t xml:space="preserve"> </w:t>
            </w:r>
            <w:r>
              <w:rPr>
                <w:b/>
                <w:spacing w:val="-2"/>
                <w:sz w:val="19"/>
              </w:rPr>
              <w:t>(N=353)</w:t>
            </w:r>
          </w:p>
        </w:tc>
        <w:tc>
          <w:tcPr>
            <w:tcW w:w="1823" w:type="dxa"/>
            <w:tcBorders>
              <w:top w:val="single" w:sz="6" w:space="0" w:color="000000"/>
              <w:left w:val="single" w:sz="6" w:space="0" w:color="000000"/>
              <w:bottom w:val="single" w:sz="6" w:space="0" w:color="000000"/>
              <w:right w:val="single" w:sz="6" w:space="0" w:color="000000"/>
            </w:tcBorders>
          </w:tcPr>
          <w:p w14:paraId="39EE4091" w14:textId="77777777" w:rsidR="004A042E" w:rsidRDefault="00620D4B">
            <w:pPr>
              <w:pStyle w:val="TableParagraph"/>
              <w:ind w:left="545" w:right="522" w:firstLine="48"/>
              <w:jc w:val="left"/>
              <w:rPr>
                <w:b/>
                <w:sz w:val="19"/>
              </w:rPr>
            </w:pPr>
            <w:r>
              <w:rPr>
                <w:b/>
                <w:spacing w:val="-2"/>
                <w:sz w:val="19"/>
              </w:rPr>
              <w:t>Vehicle</w:t>
            </w:r>
            <w:r>
              <w:rPr>
                <w:b/>
                <w:sz w:val="19"/>
              </w:rPr>
              <w:t xml:space="preserve"> </w:t>
            </w:r>
            <w:r>
              <w:rPr>
                <w:b/>
                <w:spacing w:val="-2"/>
                <w:sz w:val="19"/>
              </w:rPr>
              <w:t>(N=349)</w:t>
            </w:r>
          </w:p>
        </w:tc>
        <w:tc>
          <w:tcPr>
            <w:tcW w:w="2145" w:type="dxa"/>
            <w:tcBorders>
              <w:top w:val="single" w:sz="6" w:space="0" w:color="000000"/>
              <w:left w:val="single" w:sz="6" w:space="0" w:color="000000"/>
              <w:bottom w:val="single" w:sz="6" w:space="0" w:color="000000"/>
              <w:right w:val="single" w:sz="6" w:space="0" w:color="000000"/>
            </w:tcBorders>
          </w:tcPr>
          <w:p w14:paraId="042FCB4D" w14:textId="77777777" w:rsidR="004A042E" w:rsidRDefault="00620D4B">
            <w:pPr>
              <w:pStyle w:val="TableParagraph"/>
              <w:ind w:left="707" w:right="618" w:hanging="63"/>
              <w:jc w:val="left"/>
              <w:rPr>
                <w:b/>
                <w:sz w:val="19"/>
              </w:rPr>
            </w:pPr>
            <w:r>
              <w:rPr>
                <w:b/>
                <w:spacing w:val="-2"/>
                <w:sz w:val="19"/>
              </w:rPr>
              <w:t>ONAKTA</w:t>
            </w:r>
            <w:r>
              <w:rPr>
                <w:b/>
                <w:spacing w:val="-2"/>
                <w:position w:val="5"/>
                <w:sz w:val="12"/>
              </w:rPr>
              <w:t>®</w:t>
            </w:r>
            <w:r>
              <w:rPr>
                <w:b/>
                <w:spacing w:val="40"/>
                <w:position w:val="5"/>
                <w:sz w:val="12"/>
              </w:rPr>
              <w:t xml:space="preserve"> </w:t>
            </w:r>
            <w:r>
              <w:rPr>
                <w:b/>
                <w:spacing w:val="-2"/>
                <w:sz w:val="19"/>
              </w:rPr>
              <w:t>(N=353)</w:t>
            </w:r>
          </w:p>
        </w:tc>
        <w:tc>
          <w:tcPr>
            <w:tcW w:w="1843" w:type="dxa"/>
            <w:tcBorders>
              <w:top w:val="single" w:sz="6" w:space="0" w:color="000000"/>
              <w:left w:val="single" w:sz="6" w:space="0" w:color="000000"/>
              <w:bottom w:val="single" w:sz="6" w:space="0" w:color="000000"/>
              <w:right w:val="single" w:sz="6" w:space="0" w:color="000000"/>
            </w:tcBorders>
          </w:tcPr>
          <w:p w14:paraId="38970D88" w14:textId="77777777" w:rsidR="004A042E" w:rsidRDefault="00620D4B">
            <w:pPr>
              <w:pStyle w:val="TableParagraph"/>
              <w:ind w:left="556" w:right="531" w:firstLine="48"/>
              <w:jc w:val="left"/>
              <w:rPr>
                <w:b/>
                <w:sz w:val="19"/>
              </w:rPr>
            </w:pPr>
            <w:r>
              <w:rPr>
                <w:b/>
                <w:spacing w:val="-2"/>
                <w:sz w:val="19"/>
              </w:rPr>
              <w:t>Vehicle</w:t>
            </w:r>
            <w:r>
              <w:rPr>
                <w:b/>
                <w:sz w:val="19"/>
              </w:rPr>
              <w:t xml:space="preserve"> </w:t>
            </w:r>
            <w:r>
              <w:rPr>
                <w:b/>
                <w:spacing w:val="-2"/>
                <w:sz w:val="19"/>
              </w:rPr>
              <w:t>(N=349)</w:t>
            </w:r>
          </w:p>
        </w:tc>
      </w:tr>
      <w:tr w:rsidR="004A042E" w14:paraId="14B0624F" w14:textId="77777777">
        <w:trPr>
          <w:trHeight w:val="219"/>
        </w:trPr>
        <w:tc>
          <w:tcPr>
            <w:tcW w:w="1682" w:type="dxa"/>
            <w:tcBorders>
              <w:bottom w:val="nil"/>
            </w:tcBorders>
          </w:tcPr>
          <w:p w14:paraId="0C44F93E" w14:textId="77777777" w:rsidR="004A042E" w:rsidRDefault="00620D4B">
            <w:pPr>
              <w:pStyle w:val="TableParagraph"/>
              <w:spacing w:line="200" w:lineRule="exact"/>
              <w:ind w:left="14" w:right="1"/>
              <w:rPr>
                <w:sz w:val="19"/>
              </w:rPr>
            </w:pPr>
            <w:r>
              <w:rPr>
                <w:spacing w:val="-4"/>
                <w:sz w:val="19"/>
              </w:rPr>
              <w:t>Face</w:t>
            </w:r>
          </w:p>
        </w:tc>
        <w:tc>
          <w:tcPr>
            <w:tcW w:w="1984" w:type="dxa"/>
            <w:tcBorders>
              <w:top w:val="single" w:sz="6" w:space="0" w:color="000000"/>
              <w:bottom w:val="nil"/>
              <w:right w:val="single" w:sz="6" w:space="0" w:color="000000"/>
            </w:tcBorders>
          </w:tcPr>
          <w:p w14:paraId="4D1A7014" w14:textId="77777777" w:rsidR="004A042E" w:rsidRDefault="004A042E">
            <w:pPr>
              <w:pStyle w:val="TableParagraph"/>
              <w:jc w:val="left"/>
              <w:rPr>
                <w:rFonts w:ascii="Times New Roman"/>
                <w:sz w:val="14"/>
              </w:rPr>
            </w:pPr>
          </w:p>
        </w:tc>
        <w:tc>
          <w:tcPr>
            <w:tcW w:w="1823" w:type="dxa"/>
            <w:tcBorders>
              <w:top w:val="single" w:sz="6" w:space="0" w:color="000000"/>
              <w:left w:val="single" w:sz="6" w:space="0" w:color="000000"/>
              <w:bottom w:val="nil"/>
              <w:right w:val="single" w:sz="6" w:space="0" w:color="000000"/>
            </w:tcBorders>
          </w:tcPr>
          <w:p w14:paraId="0A4A7DB8" w14:textId="77777777" w:rsidR="004A042E" w:rsidRDefault="004A042E">
            <w:pPr>
              <w:pStyle w:val="TableParagraph"/>
              <w:jc w:val="left"/>
              <w:rPr>
                <w:rFonts w:ascii="Times New Roman"/>
                <w:sz w:val="14"/>
              </w:rPr>
            </w:pPr>
          </w:p>
        </w:tc>
        <w:tc>
          <w:tcPr>
            <w:tcW w:w="2145" w:type="dxa"/>
            <w:tcBorders>
              <w:top w:val="single" w:sz="6" w:space="0" w:color="000000"/>
              <w:left w:val="single" w:sz="6" w:space="0" w:color="000000"/>
              <w:bottom w:val="nil"/>
              <w:right w:val="single" w:sz="6" w:space="0" w:color="000000"/>
            </w:tcBorders>
          </w:tcPr>
          <w:p w14:paraId="66C5B623" w14:textId="77777777" w:rsidR="004A042E" w:rsidRDefault="004A042E">
            <w:pPr>
              <w:pStyle w:val="TableParagraph"/>
              <w:jc w:val="left"/>
              <w:rPr>
                <w:rFonts w:ascii="Times New Roman"/>
                <w:sz w:val="14"/>
              </w:rPr>
            </w:pPr>
          </w:p>
        </w:tc>
        <w:tc>
          <w:tcPr>
            <w:tcW w:w="1843" w:type="dxa"/>
            <w:tcBorders>
              <w:top w:val="single" w:sz="6" w:space="0" w:color="000000"/>
              <w:left w:val="single" w:sz="6" w:space="0" w:color="000000"/>
              <w:bottom w:val="nil"/>
              <w:right w:val="single" w:sz="6" w:space="0" w:color="000000"/>
            </w:tcBorders>
          </w:tcPr>
          <w:p w14:paraId="49E942B1" w14:textId="77777777" w:rsidR="004A042E" w:rsidRDefault="004A042E">
            <w:pPr>
              <w:pStyle w:val="TableParagraph"/>
              <w:jc w:val="left"/>
              <w:rPr>
                <w:rFonts w:ascii="Times New Roman"/>
                <w:sz w:val="14"/>
              </w:rPr>
            </w:pPr>
          </w:p>
        </w:tc>
      </w:tr>
      <w:tr w:rsidR="004A042E" w14:paraId="66D2E699" w14:textId="77777777">
        <w:trPr>
          <w:trHeight w:val="222"/>
        </w:trPr>
        <w:tc>
          <w:tcPr>
            <w:tcW w:w="1682" w:type="dxa"/>
            <w:tcBorders>
              <w:top w:val="nil"/>
              <w:bottom w:val="nil"/>
            </w:tcBorders>
          </w:tcPr>
          <w:p w14:paraId="4DB83AA7" w14:textId="77777777" w:rsidR="004A042E" w:rsidRDefault="00620D4B">
            <w:pPr>
              <w:pStyle w:val="TableParagraph"/>
              <w:spacing w:line="202" w:lineRule="exact"/>
              <w:ind w:left="14"/>
              <w:rPr>
                <w:sz w:val="19"/>
              </w:rPr>
            </w:pPr>
            <w:r>
              <w:rPr>
                <w:spacing w:val="-5"/>
                <w:sz w:val="19"/>
              </w:rPr>
              <w:t>n/N</w:t>
            </w:r>
          </w:p>
        </w:tc>
        <w:tc>
          <w:tcPr>
            <w:tcW w:w="1984" w:type="dxa"/>
            <w:tcBorders>
              <w:top w:val="nil"/>
              <w:bottom w:val="nil"/>
              <w:right w:val="single" w:sz="6" w:space="0" w:color="000000"/>
            </w:tcBorders>
          </w:tcPr>
          <w:p w14:paraId="2FAEFD39" w14:textId="77777777" w:rsidR="004A042E" w:rsidRDefault="00620D4B">
            <w:pPr>
              <w:pStyle w:val="TableParagraph"/>
              <w:spacing w:line="202" w:lineRule="exact"/>
              <w:ind w:left="18"/>
              <w:rPr>
                <w:sz w:val="19"/>
              </w:rPr>
            </w:pPr>
            <w:r>
              <w:rPr>
                <w:spacing w:val="-2"/>
                <w:sz w:val="19"/>
              </w:rPr>
              <w:t>133/238</w:t>
            </w:r>
          </w:p>
        </w:tc>
        <w:tc>
          <w:tcPr>
            <w:tcW w:w="1823" w:type="dxa"/>
            <w:tcBorders>
              <w:top w:val="nil"/>
              <w:left w:val="single" w:sz="6" w:space="0" w:color="000000"/>
              <w:bottom w:val="nil"/>
              <w:right w:val="single" w:sz="6" w:space="0" w:color="000000"/>
            </w:tcBorders>
          </w:tcPr>
          <w:p w14:paraId="67354467" w14:textId="77777777" w:rsidR="004A042E" w:rsidRDefault="00620D4B">
            <w:pPr>
              <w:pStyle w:val="TableParagraph"/>
              <w:spacing w:line="202" w:lineRule="exact"/>
              <w:ind w:left="20"/>
              <w:rPr>
                <w:sz w:val="19"/>
              </w:rPr>
            </w:pPr>
            <w:r>
              <w:rPr>
                <w:spacing w:val="-2"/>
                <w:sz w:val="19"/>
              </w:rPr>
              <w:t>23/239</w:t>
            </w:r>
          </w:p>
        </w:tc>
        <w:tc>
          <w:tcPr>
            <w:tcW w:w="2145" w:type="dxa"/>
            <w:tcBorders>
              <w:top w:val="nil"/>
              <w:left w:val="single" w:sz="6" w:space="0" w:color="000000"/>
              <w:bottom w:val="nil"/>
              <w:right w:val="single" w:sz="6" w:space="0" w:color="000000"/>
            </w:tcBorders>
          </w:tcPr>
          <w:p w14:paraId="018E1550" w14:textId="77777777" w:rsidR="004A042E" w:rsidRDefault="00620D4B">
            <w:pPr>
              <w:pStyle w:val="TableParagraph"/>
              <w:spacing w:line="202" w:lineRule="exact"/>
              <w:ind w:left="21"/>
              <w:rPr>
                <w:sz w:val="19"/>
              </w:rPr>
            </w:pPr>
            <w:r>
              <w:rPr>
                <w:spacing w:val="-2"/>
                <w:sz w:val="19"/>
              </w:rPr>
              <w:t>185/238</w:t>
            </w:r>
          </w:p>
        </w:tc>
        <w:tc>
          <w:tcPr>
            <w:tcW w:w="1843" w:type="dxa"/>
            <w:tcBorders>
              <w:top w:val="nil"/>
              <w:left w:val="single" w:sz="6" w:space="0" w:color="000000"/>
              <w:bottom w:val="nil"/>
              <w:right w:val="single" w:sz="6" w:space="0" w:color="000000"/>
            </w:tcBorders>
          </w:tcPr>
          <w:p w14:paraId="42D45523" w14:textId="77777777" w:rsidR="004A042E" w:rsidRDefault="00620D4B">
            <w:pPr>
              <w:pStyle w:val="TableParagraph"/>
              <w:spacing w:line="202" w:lineRule="exact"/>
              <w:ind w:left="22"/>
              <w:rPr>
                <w:sz w:val="19"/>
              </w:rPr>
            </w:pPr>
            <w:r>
              <w:rPr>
                <w:spacing w:val="-2"/>
                <w:sz w:val="19"/>
              </w:rPr>
              <w:t>49/239</w:t>
            </w:r>
          </w:p>
        </w:tc>
      </w:tr>
      <w:tr w:rsidR="004A042E" w14:paraId="1192DCB9" w14:textId="77777777">
        <w:trPr>
          <w:trHeight w:val="383"/>
        </w:trPr>
        <w:tc>
          <w:tcPr>
            <w:tcW w:w="1682" w:type="dxa"/>
            <w:tcBorders>
              <w:top w:val="nil"/>
            </w:tcBorders>
          </w:tcPr>
          <w:p w14:paraId="43E55A71" w14:textId="77777777" w:rsidR="004A042E" w:rsidRDefault="00620D4B">
            <w:pPr>
              <w:pStyle w:val="TableParagraph"/>
              <w:ind w:left="14" w:right="4"/>
              <w:rPr>
                <w:sz w:val="19"/>
              </w:rPr>
            </w:pPr>
            <w:r>
              <w:rPr>
                <w:sz w:val="19"/>
              </w:rPr>
              <w:t>%</w:t>
            </w:r>
            <w:r>
              <w:rPr>
                <w:spacing w:val="-6"/>
                <w:sz w:val="19"/>
              </w:rPr>
              <w:t xml:space="preserve"> </w:t>
            </w:r>
            <w:r>
              <w:rPr>
                <w:sz w:val="19"/>
              </w:rPr>
              <w:t>(95%</w:t>
            </w:r>
            <w:r>
              <w:rPr>
                <w:spacing w:val="-4"/>
                <w:sz w:val="19"/>
              </w:rPr>
              <w:t xml:space="preserve"> </w:t>
            </w:r>
            <w:r>
              <w:rPr>
                <w:spacing w:val="-5"/>
                <w:sz w:val="19"/>
              </w:rPr>
              <w:t>CI)</w:t>
            </w:r>
          </w:p>
        </w:tc>
        <w:tc>
          <w:tcPr>
            <w:tcW w:w="1984" w:type="dxa"/>
            <w:tcBorders>
              <w:top w:val="nil"/>
              <w:bottom w:val="single" w:sz="6" w:space="0" w:color="000000"/>
              <w:right w:val="single" w:sz="6" w:space="0" w:color="000000"/>
            </w:tcBorders>
          </w:tcPr>
          <w:p w14:paraId="50CB793E" w14:textId="77777777" w:rsidR="004A042E" w:rsidRDefault="00620D4B">
            <w:pPr>
              <w:pStyle w:val="TableParagraph"/>
              <w:ind w:left="18" w:right="4"/>
              <w:rPr>
                <w:sz w:val="12"/>
              </w:rPr>
            </w:pPr>
            <w:r>
              <w:rPr>
                <w:sz w:val="19"/>
              </w:rPr>
              <w:t>56%</w:t>
            </w:r>
            <w:r>
              <w:rPr>
                <w:spacing w:val="-8"/>
                <w:sz w:val="19"/>
              </w:rPr>
              <w:t xml:space="preserve"> </w:t>
            </w:r>
            <w:r>
              <w:rPr>
                <w:sz w:val="19"/>
              </w:rPr>
              <w:t>(49%</w:t>
            </w:r>
            <w:r>
              <w:rPr>
                <w:spacing w:val="-5"/>
                <w:sz w:val="19"/>
              </w:rPr>
              <w:t xml:space="preserve"> </w:t>
            </w:r>
            <w:r>
              <w:rPr>
                <w:sz w:val="19"/>
              </w:rPr>
              <w:t>-</w:t>
            </w:r>
            <w:r>
              <w:rPr>
                <w:spacing w:val="-2"/>
                <w:sz w:val="19"/>
              </w:rPr>
              <w:t>62</w:t>
            </w:r>
            <w:proofErr w:type="gramStart"/>
            <w:r>
              <w:rPr>
                <w:spacing w:val="-2"/>
                <w:sz w:val="19"/>
              </w:rPr>
              <w:t>%)</w:t>
            </w:r>
            <w:r>
              <w:rPr>
                <w:spacing w:val="-2"/>
                <w:position w:val="5"/>
                <w:sz w:val="12"/>
              </w:rPr>
              <w:t>a</w:t>
            </w:r>
            <w:proofErr w:type="gramEnd"/>
          </w:p>
        </w:tc>
        <w:tc>
          <w:tcPr>
            <w:tcW w:w="1823" w:type="dxa"/>
            <w:tcBorders>
              <w:top w:val="nil"/>
              <w:left w:val="single" w:sz="6" w:space="0" w:color="000000"/>
              <w:bottom w:val="single" w:sz="6" w:space="0" w:color="000000"/>
              <w:right w:val="single" w:sz="6" w:space="0" w:color="000000"/>
            </w:tcBorders>
          </w:tcPr>
          <w:p w14:paraId="28F71159" w14:textId="77777777" w:rsidR="004A042E" w:rsidRDefault="00620D4B">
            <w:pPr>
              <w:pStyle w:val="TableParagraph"/>
              <w:ind w:left="20" w:right="5"/>
              <w:rPr>
                <w:sz w:val="19"/>
              </w:rPr>
            </w:pPr>
            <w:r>
              <w:rPr>
                <w:sz w:val="19"/>
              </w:rPr>
              <w:t>10%</w:t>
            </w:r>
            <w:r>
              <w:rPr>
                <w:spacing w:val="-7"/>
                <w:sz w:val="19"/>
              </w:rPr>
              <w:t xml:space="preserve"> </w:t>
            </w:r>
            <w:r>
              <w:rPr>
                <w:sz w:val="19"/>
              </w:rPr>
              <w:t>(6%</w:t>
            </w:r>
            <w:r>
              <w:rPr>
                <w:spacing w:val="-5"/>
                <w:sz w:val="19"/>
              </w:rPr>
              <w:t xml:space="preserve"> </w:t>
            </w:r>
            <w:r>
              <w:rPr>
                <w:sz w:val="19"/>
              </w:rPr>
              <w:t>-</w:t>
            </w:r>
            <w:r>
              <w:rPr>
                <w:spacing w:val="-4"/>
                <w:sz w:val="19"/>
              </w:rPr>
              <w:t>14%)</w:t>
            </w:r>
          </w:p>
        </w:tc>
        <w:tc>
          <w:tcPr>
            <w:tcW w:w="2145" w:type="dxa"/>
            <w:tcBorders>
              <w:top w:val="nil"/>
              <w:left w:val="single" w:sz="6" w:space="0" w:color="000000"/>
              <w:bottom w:val="single" w:sz="6" w:space="0" w:color="000000"/>
              <w:right w:val="single" w:sz="6" w:space="0" w:color="000000"/>
            </w:tcBorders>
          </w:tcPr>
          <w:p w14:paraId="2961444C" w14:textId="77777777" w:rsidR="004A042E" w:rsidRDefault="00620D4B">
            <w:pPr>
              <w:pStyle w:val="TableParagraph"/>
              <w:ind w:left="21" w:right="3"/>
              <w:rPr>
                <w:sz w:val="12"/>
              </w:rPr>
            </w:pPr>
            <w:r>
              <w:rPr>
                <w:sz w:val="19"/>
              </w:rPr>
              <w:t>78%</w:t>
            </w:r>
            <w:r>
              <w:rPr>
                <w:spacing w:val="-6"/>
                <w:sz w:val="19"/>
              </w:rPr>
              <w:t xml:space="preserve"> </w:t>
            </w:r>
            <w:r>
              <w:rPr>
                <w:sz w:val="19"/>
              </w:rPr>
              <w:t>(72%</w:t>
            </w:r>
            <w:r>
              <w:rPr>
                <w:spacing w:val="-3"/>
                <w:sz w:val="19"/>
              </w:rPr>
              <w:t xml:space="preserve"> </w:t>
            </w:r>
            <w:r>
              <w:rPr>
                <w:sz w:val="19"/>
              </w:rPr>
              <w:t>-</w:t>
            </w:r>
            <w:r>
              <w:rPr>
                <w:spacing w:val="-5"/>
                <w:sz w:val="19"/>
              </w:rPr>
              <w:t xml:space="preserve"> </w:t>
            </w:r>
            <w:r>
              <w:rPr>
                <w:spacing w:val="-4"/>
                <w:sz w:val="19"/>
              </w:rPr>
              <w:t>83</w:t>
            </w:r>
            <w:proofErr w:type="gramStart"/>
            <w:r>
              <w:rPr>
                <w:spacing w:val="-4"/>
                <w:sz w:val="19"/>
              </w:rPr>
              <w:t>%)</w:t>
            </w:r>
            <w:r>
              <w:rPr>
                <w:spacing w:val="-4"/>
                <w:position w:val="5"/>
                <w:sz w:val="12"/>
              </w:rPr>
              <w:t>a</w:t>
            </w:r>
            <w:proofErr w:type="gramEnd"/>
          </w:p>
        </w:tc>
        <w:tc>
          <w:tcPr>
            <w:tcW w:w="1843" w:type="dxa"/>
            <w:tcBorders>
              <w:top w:val="nil"/>
              <w:left w:val="single" w:sz="6" w:space="0" w:color="000000"/>
              <w:bottom w:val="single" w:sz="6" w:space="0" w:color="000000"/>
              <w:right w:val="single" w:sz="6" w:space="0" w:color="000000"/>
            </w:tcBorders>
          </w:tcPr>
          <w:p w14:paraId="1385DD98" w14:textId="77777777" w:rsidR="004A042E" w:rsidRDefault="00620D4B">
            <w:pPr>
              <w:pStyle w:val="TableParagraph"/>
              <w:ind w:left="22" w:right="2"/>
              <w:rPr>
                <w:sz w:val="19"/>
              </w:rPr>
            </w:pPr>
            <w:r>
              <w:rPr>
                <w:sz w:val="19"/>
              </w:rPr>
              <w:t>21%</w:t>
            </w:r>
            <w:r>
              <w:rPr>
                <w:spacing w:val="-6"/>
                <w:sz w:val="19"/>
              </w:rPr>
              <w:t xml:space="preserve"> </w:t>
            </w:r>
            <w:r>
              <w:rPr>
                <w:sz w:val="19"/>
              </w:rPr>
              <w:t>(16%</w:t>
            </w:r>
            <w:r>
              <w:rPr>
                <w:spacing w:val="-3"/>
                <w:sz w:val="19"/>
              </w:rPr>
              <w:t xml:space="preserve"> </w:t>
            </w:r>
            <w:r>
              <w:rPr>
                <w:sz w:val="19"/>
              </w:rPr>
              <w:t>-</w:t>
            </w:r>
            <w:r>
              <w:rPr>
                <w:spacing w:val="-5"/>
                <w:sz w:val="19"/>
              </w:rPr>
              <w:t xml:space="preserve"> </w:t>
            </w:r>
            <w:r>
              <w:rPr>
                <w:spacing w:val="-4"/>
                <w:sz w:val="19"/>
              </w:rPr>
              <w:t>26%)</w:t>
            </w:r>
          </w:p>
        </w:tc>
      </w:tr>
      <w:tr w:rsidR="004A042E" w14:paraId="3AB57838" w14:textId="77777777">
        <w:trPr>
          <w:trHeight w:val="221"/>
        </w:trPr>
        <w:tc>
          <w:tcPr>
            <w:tcW w:w="1682" w:type="dxa"/>
            <w:tcBorders>
              <w:left w:val="single" w:sz="6" w:space="0" w:color="000000"/>
              <w:bottom w:val="nil"/>
              <w:right w:val="single" w:sz="6" w:space="0" w:color="000000"/>
            </w:tcBorders>
          </w:tcPr>
          <w:p w14:paraId="4A2A6A24" w14:textId="77777777" w:rsidR="004A042E" w:rsidRDefault="00620D4B">
            <w:pPr>
              <w:pStyle w:val="TableParagraph"/>
              <w:spacing w:line="201" w:lineRule="exact"/>
              <w:ind w:left="17"/>
              <w:rPr>
                <w:sz w:val="19"/>
              </w:rPr>
            </w:pPr>
            <w:r>
              <w:rPr>
                <w:spacing w:val="-2"/>
                <w:sz w:val="19"/>
              </w:rPr>
              <w:t>Scalp</w:t>
            </w:r>
          </w:p>
        </w:tc>
        <w:tc>
          <w:tcPr>
            <w:tcW w:w="1984" w:type="dxa"/>
            <w:tcBorders>
              <w:top w:val="single" w:sz="6" w:space="0" w:color="000000"/>
              <w:left w:val="single" w:sz="6" w:space="0" w:color="000000"/>
              <w:bottom w:val="nil"/>
              <w:right w:val="single" w:sz="6" w:space="0" w:color="000000"/>
            </w:tcBorders>
          </w:tcPr>
          <w:p w14:paraId="5836C51D" w14:textId="77777777" w:rsidR="004A042E" w:rsidRDefault="004A042E">
            <w:pPr>
              <w:pStyle w:val="TableParagraph"/>
              <w:jc w:val="left"/>
              <w:rPr>
                <w:rFonts w:ascii="Times New Roman"/>
                <w:sz w:val="14"/>
              </w:rPr>
            </w:pPr>
          </w:p>
        </w:tc>
        <w:tc>
          <w:tcPr>
            <w:tcW w:w="1823" w:type="dxa"/>
            <w:tcBorders>
              <w:top w:val="single" w:sz="6" w:space="0" w:color="000000"/>
              <w:left w:val="single" w:sz="6" w:space="0" w:color="000000"/>
              <w:bottom w:val="nil"/>
              <w:right w:val="single" w:sz="6" w:space="0" w:color="000000"/>
            </w:tcBorders>
          </w:tcPr>
          <w:p w14:paraId="4834C1CD" w14:textId="77777777" w:rsidR="004A042E" w:rsidRDefault="004A042E">
            <w:pPr>
              <w:pStyle w:val="TableParagraph"/>
              <w:jc w:val="left"/>
              <w:rPr>
                <w:rFonts w:ascii="Times New Roman"/>
                <w:sz w:val="14"/>
              </w:rPr>
            </w:pPr>
          </w:p>
        </w:tc>
        <w:tc>
          <w:tcPr>
            <w:tcW w:w="2145" w:type="dxa"/>
            <w:tcBorders>
              <w:top w:val="single" w:sz="6" w:space="0" w:color="000000"/>
              <w:left w:val="single" w:sz="6" w:space="0" w:color="000000"/>
              <w:bottom w:val="nil"/>
              <w:right w:val="single" w:sz="6" w:space="0" w:color="000000"/>
            </w:tcBorders>
          </w:tcPr>
          <w:p w14:paraId="2AFBAE44" w14:textId="77777777" w:rsidR="004A042E" w:rsidRDefault="004A042E">
            <w:pPr>
              <w:pStyle w:val="TableParagraph"/>
              <w:jc w:val="left"/>
              <w:rPr>
                <w:rFonts w:ascii="Times New Roman"/>
                <w:sz w:val="14"/>
              </w:rPr>
            </w:pPr>
          </w:p>
        </w:tc>
        <w:tc>
          <w:tcPr>
            <w:tcW w:w="1843" w:type="dxa"/>
            <w:tcBorders>
              <w:top w:val="single" w:sz="6" w:space="0" w:color="000000"/>
              <w:left w:val="single" w:sz="6" w:space="0" w:color="000000"/>
              <w:bottom w:val="nil"/>
              <w:right w:val="single" w:sz="6" w:space="0" w:color="000000"/>
            </w:tcBorders>
          </w:tcPr>
          <w:p w14:paraId="1459238C" w14:textId="77777777" w:rsidR="004A042E" w:rsidRDefault="004A042E">
            <w:pPr>
              <w:pStyle w:val="TableParagraph"/>
              <w:jc w:val="left"/>
              <w:rPr>
                <w:rFonts w:ascii="Times New Roman"/>
                <w:sz w:val="14"/>
              </w:rPr>
            </w:pPr>
          </w:p>
        </w:tc>
      </w:tr>
      <w:tr w:rsidR="004A042E" w14:paraId="1FFDD484" w14:textId="77777777">
        <w:trPr>
          <w:trHeight w:val="223"/>
        </w:trPr>
        <w:tc>
          <w:tcPr>
            <w:tcW w:w="1682" w:type="dxa"/>
            <w:tcBorders>
              <w:top w:val="nil"/>
              <w:left w:val="single" w:sz="6" w:space="0" w:color="000000"/>
              <w:bottom w:val="nil"/>
              <w:right w:val="single" w:sz="6" w:space="0" w:color="000000"/>
            </w:tcBorders>
          </w:tcPr>
          <w:p w14:paraId="5ED1C553" w14:textId="77777777" w:rsidR="004A042E" w:rsidRDefault="00620D4B">
            <w:pPr>
              <w:pStyle w:val="TableParagraph"/>
              <w:spacing w:line="203" w:lineRule="exact"/>
              <w:ind w:left="17" w:right="3"/>
              <w:rPr>
                <w:sz w:val="19"/>
              </w:rPr>
            </w:pPr>
            <w:r>
              <w:rPr>
                <w:spacing w:val="-5"/>
                <w:sz w:val="19"/>
              </w:rPr>
              <w:t>n/N</w:t>
            </w:r>
          </w:p>
        </w:tc>
        <w:tc>
          <w:tcPr>
            <w:tcW w:w="1984" w:type="dxa"/>
            <w:tcBorders>
              <w:top w:val="nil"/>
              <w:left w:val="single" w:sz="6" w:space="0" w:color="000000"/>
              <w:bottom w:val="nil"/>
              <w:right w:val="single" w:sz="6" w:space="0" w:color="000000"/>
            </w:tcBorders>
          </w:tcPr>
          <w:p w14:paraId="308BD7D8" w14:textId="77777777" w:rsidR="004A042E" w:rsidRDefault="00620D4B">
            <w:pPr>
              <w:pStyle w:val="TableParagraph"/>
              <w:spacing w:line="203" w:lineRule="exact"/>
              <w:ind w:left="20"/>
              <w:rPr>
                <w:sz w:val="19"/>
              </w:rPr>
            </w:pPr>
            <w:r>
              <w:rPr>
                <w:spacing w:val="-2"/>
                <w:sz w:val="19"/>
              </w:rPr>
              <w:t>41/115</w:t>
            </w:r>
          </w:p>
        </w:tc>
        <w:tc>
          <w:tcPr>
            <w:tcW w:w="1823" w:type="dxa"/>
            <w:tcBorders>
              <w:top w:val="nil"/>
              <w:left w:val="single" w:sz="6" w:space="0" w:color="000000"/>
              <w:bottom w:val="nil"/>
              <w:right w:val="single" w:sz="6" w:space="0" w:color="000000"/>
            </w:tcBorders>
          </w:tcPr>
          <w:p w14:paraId="7FE45960" w14:textId="77777777" w:rsidR="004A042E" w:rsidRDefault="00620D4B">
            <w:pPr>
              <w:pStyle w:val="TableParagraph"/>
              <w:spacing w:line="203" w:lineRule="exact"/>
              <w:ind w:left="20"/>
              <w:rPr>
                <w:sz w:val="19"/>
              </w:rPr>
            </w:pPr>
            <w:r>
              <w:rPr>
                <w:spacing w:val="-2"/>
                <w:sz w:val="19"/>
              </w:rPr>
              <w:t>7/110</w:t>
            </w:r>
          </w:p>
        </w:tc>
        <w:tc>
          <w:tcPr>
            <w:tcW w:w="2145" w:type="dxa"/>
            <w:tcBorders>
              <w:top w:val="nil"/>
              <w:left w:val="single" w:sz="6" w:space="0" w:color="000000"/>
              <w:bottom w:val="nil"/>
              <w:right w:val="single" w:sz="6" w:space="0" w:color="000000"/>
            </w:tcBorders>
          </w:tcPr>
          <w:p w14:paraId="7645A4E5" w14:textId="77777777" w:rsidR="004A042E" w:rsidRDefault="00620D4B">
            <w:pPr>
              <w:pStyle w:val="TableParagraph"/>
              <w:spacing w:line="203" w:lineRule="exact"/>
              <w:ind w:left="21"/>
              <w:rPr>
                <w:sz w:val="19"/>
              </w:rPr>
            </w:pPr>
            <w:r>
              <w:rPr>
                <w:spacing w:val="-2"/>
                <w:sz w:val="19"/>
              </w:rPr>
              <w:t>70/115</w:t>
            </w:r>
          </w:p>
        </w:tc>
        <w:tc>
          <w:tcPr>
            <w:tcW w:w="1843" w:type="dxa"/>
            <w:tcBorders>
              <w:top w:val="nil"/>
              <w:left w:val="single" w:sz="6" w:space="0" w:color="000000"/>
              <w:bottom w:val="nil"/>
              <w:right w:val="single" w:sz="6" w:space="0" w:color="000000"/>
            </w:tcBorders>
          </w:tcPr>
          <w:p w14:paraId="68D3CA1E" w14:textId="77777777" w:rsidR="004A042E" w:rsidRDefault="00620D4B">
            <w:pPr>
              <w:pStyle w:val="TableParagraph"/>
              <w:spacing w:line="203" w:lineRule="exact"/>
              <w:ind w:left="22"/>
              <w:rPr>
                <w:sz w:val="19"/>
              </w:rPr>
            </w:pPr>
            <w:r>
              <w:rPr>
                <w:spacing w:val="-2"/>
                <w:sz w:val="19"/>
              </w:rPr>
              <w:t>14/110</w:t>
            </w:r>
          </w:p>
        </w:tc>
      </w:tr>
      <w:tr w:rsidR="004A042E" w14:paraId="776709D5" w14:textId="77777777">
        <w:trPr>
          <w:trHeight w:val="354"/>
        </w:trPr>
        <w:tc>
          <w:tcPr>
            <w:tcW w:w="1682" w:type="dxa"/>
            <w:tcBorders>
              <w:top w:val="nil"/>
              <w:left w:val="single" w:sz="6" w:space="0" w:color="000000"/>
              <w:bottom w:val="single" w:sz="6" w:space="0" w:color="000000"/>
              <w:right w:val="single" w:sz="6" w:space="0" w:color="000000"/>
            </w:tcBorders>
          </w:tcPr>
          <w:p w14:paraId="67CE89D7" w14:textId="77777777" w:rsidR="004A042E" w:rsidRDefault="00620D4B">
            <w:pPr>
              <w:pStyle w:val="TableParagraph"/>
              <w:ind w:left="17" w:right="2"/>
              <w:rPr>
                <w:sz w:val="19"/>
              </w:rPr>
            </w:pPr>
            <w:r>
              <w:rPr>
                <w:sz w:val="19"/>
              </w:rPr>
              <w:t>%</w:t>
            </w:r>
            <w:r>
              <w:rPr>
                <w:spacing w:val="-6"/>
                <w:sz w:val="19"/>
              </w:rPr>
              <w:t xml:space="preserve"> </w:t>
            </w:r>
            <w:r>
              <w:rPr>
                <w:sz w:val="19"/>
              </w:rPr>
              <w:t>(95%</w:t>
            </w:r>
            <w:r>
              <w:rPr>
                <w:spacing w:val="-4"/>
                <w:sz w:val="19"/>
              </w:rPr>
              <w:t xml:space="preserve"> </w:t>
            </w:r>
            <w:r>
              <w:rPr>
                <w:spacing w:val="-5"/>
                <w:sz w:val="19"/>
              </w:rPr>
              <w:t>CI)</w:t>
            </w:r>
          </w:p>
        </w:tc>
        <w:tc>
          <w:tcPr>
            <w:tcW w:w="1984" w:type="dxa"/>
            <w:tcBorders>
              <w:top w:val="nil"/>
              <w:left w:val="single" w:sz="6" w:space="0" w:color="000000"/>
              <w:bottom w:val="single" w:sz="6" w:space="0" w:color="000000"/>
              <w:right w:val="single" w:sz="6" w:space="0" w:color="000000"/>
            </w:tcBorders>
          </w:tcPr>
          <w:p w14:paraId="798AFEA7" w14:textId="77777777" w:rsidR="004A042E" w:rsidRDefault="00620D4B">
            <w:pPr>
              <w:pStyle w:val="TableParagraph"/>
              <w:ind w:left="20" w:right="3"/>
              <w:rPr>
                <w:sz w:val="12"/>
              </w:rPr>
            </w:pPr>
            <w:r>
              <w:rPr>
                <w:sz w:val="19"/>
              </w:rPr>
              <w:t>36%</w:t>
            </w:r>
            <w:r>
              <w:rPr>
                <w:spacing w:val="-6"/>
                <w:sz w:val="19"/>
              </w:rPr>
              <w:t xml:space="preserve"> </w:t>
            </w:r>
            <w:r>
              <w:rPr>
                <w:sz w:val="19"/>
              </w:rPr>
              <w:t>(27%</w:t>
            </w:r>
            <w:r>
              <w:rPr>
                <w:spacing w:val="-3"/>
                <w:sz w:val="19"/>
              </w:rPr>
              <w:t xml:space="preserve"> </w:t>
            </w:r>
            <w:r>
              <w:rPr>
                <w:sz w:val="19"/>
              </w:rPr>
              <w:t>-</w:t>
            </w:r>
            <w:r>
              <w:rPr>
                <w:spacing w:val="-5"/>
                <w:sz w:val="19"/>
              </w:rPr>
              <w:t xml:space="preserve"> </w:t>
            </w:r>
            <w:r>
              <w:rPr>
                <w:spacing w:val="-4"/>
                <w:sz w:val="19"/>
              </w:rPr>
              <w:t>45</w:t>
            </w:r>
            <w:proofErr w:type="gramStart"/>
            <w:r>
              <w:rPr>
                <w:spacing w:val="-4"/>
                <w:sz w:val="19"/>
              </w:rPr>
              <w:t>%)</w:t>
            </w:r>
            <w:r>
              <w:rPr>
                <w:spacing w:val="-4"/>
                <w:position w:val="5"/>
                <w:sz w:val="12"/>
              </w:rPr>
              <w:t>a</w:t>
            </w:r>
            <w:proofErr w:type="gramEnd"/>
          </w:p>
        </w:tc>
        <w:tc>
          <w:tcPr>
            <w:tcW w:w="1823" w:type="dxa"/>
            <w:tcBorders>
              <w:top w:val="nil"/>
              <w:left w:val="single" w:sz="6" w:space="0" w:color="000000"/>
              <w:bottom w:val="single" w:sz="6" w:space="0" w:color="000000"/>
              <w:right w:val="single" w:sz="6" w:space="0" w:color="000000"/>
            </w:tcBorders>
          </w:tcPr>
          <w:p w14:paraId="64584F0B" w14:textId="77777777" w:rsidR="004A042E" w:rsidRDefault="00620D4B">
            <w:pPr>
              <w:pStyle w:val="TableParagraph"/>
              <w:ind w:left="20" w:right="5"/>
              <w:rPr>
                <w:sz w:val="19"/>
              </w:rPr>
            </w:pPr>
            <w:r>
              <w:rPr>
                <w:sz w:val="19"/>
              </w:rPr>
              <w:t>6%</w:t>
            </w:r>
            <w:r>
              <w:rPr>
                <w:spacing w:val="-5"/>
                <w:sz w:val="19"/>
              </w:rPr>
              <w:t xml:space="preserve"> </w:t>
            </w:r>
            <w:r>
              <w:rPr>
                <w:sz w:val="19"/>
              </w:rPr>
              <w:t>(3%</w:t>
            </w:r>
            <w:r>
              <w:rPr>
                <w:spacing w:val="-3"/>
                <w:sz w:val="19"/>
              </w:rPr>
              <w:t xml:space="preserve"> </w:t>
            </w:r>
            <w:r>
              <w:rPr>
                <w:sz w:val="19"/>
              </w:rPr>
              <w:t>-</w:t>
            </w:r>
            <w:r>
              <w:rPr>
                <w:spacing w:val="-4"/>
                <w:sz w:val="19"/>
              </w:rPr>
              <w:t xml:space="preserve"> 13%)</w:t>
            </w:r>
          </w:p>
        </w:tc>
        <w:tc>
          <w:tcPr>
            <w:tcW w:w="2145" w:type="dxa"/>
            <w:tcBorders>
              <w:top w:val="nil"/>
              <w:left w:val="single" w:sz="6" w:space="0" w:color="000000"/>
              <w:bottom w:val="single" w:sz="6" w:space="0" w:color="000000"/>
              <w:right w:val="single" w:sz="6" w:space="0" w:color="000000"/>
            </w:tcBorders>
          </w:tcPr>
          <w:p w14:paraId="2ADD34EF" w14:textId="77777777" w:rsidR="004A042E" w:rsidRDefault="00620D4B">
            <w:pPr>
              <w:pStyle w:val="TableParagraph"/>
              <w:ind w:left="21" w:right="3"/>
              <w:rPr>
                <w:sz w:val="12"/>
              </w:rPr>
            </w:pPr>
            <w:r>
              <w:rPr>
                <w:sz w:val="19"/>
              </w:rPr>
              <w:t>61%</w:t>
            </w:r>
            <w:r>
              <w:rPr>
                <w:spacing w:val="-6"/>
                <w:sz w:val="19"/>
              </w:rPr>
              <w:t xml:space="preserve"> </w:t>
            </w:r>
            <w:r>
              <w:rPr>
                <w:sz w:val="19"/>
              </w:rPr>
              <w:t>(51%</w:t>
            </w:r>
            <w:r>
              <w:rPr>
                <w:spacing w:val="-3"/>
                <w:sz w:val="19"/>
              </w:rPr>
              <w:t xml:space="preserve"> </w:t>
            </w:r>
            <w:r>
              <w:rPr>
                <w:sz w:val="19"/>
              </w:rPr>
              <w:t>-</w:t>
            </w:r>
            <w:r>
              <w:rPr>
                <w:spacing w:val="-5"/>
                <w:sz w:val="19"/>
              </w:rPr>
              <w:t xml:space="preserve"> </w:t>
            </w:r>
            <w:r>
              <w:rPr>
                <w:spacing w:val="-4"/>
                <w:sz w:val="19"/>
              </w:rPr>
              <w:t>70</w:t>
            </w:r>
            <w:proofErr w:type="gramStart"/>
            <w:r>
              <w:rPr>
                <w:spacing w:val="-4"/>
                <w:sz w:val="19"/>
              </w:rPr>
              <w:t>%)</w:t>
            </w:r>
            <w:r>
              <w:rPr>
                <w:spacing w:val="-4"/>
                <w:position w:val="5"/>
                <w:sz w:val="12"/>
              </w:rPr>
              <w:t>a</w:t>
            </w:r>
            <w:proofErr w:type="gramEnd"/>
          </w:p>
        </w:tc>
        <w:tc>
          <w:tcPr>
            <w:tcW w:w="1843" w:type="dxa"/>
            <w:tcBorders>
              <w:top w:val="nil"/>
              <w:left w:val="single" w:sz="6" w:space="0" w:color="000000"/>
              <w:bottom w:val="single" w:sz="6" w:space="0" w:color="000000"/>
              <w:right w:val="single" w:sz="6" w:space="0" w:color="000000"/>
            </w:tcBorders>
          </w:tcPr>
          <w:p w14:paraId="034489CC" w14:textId="77777777" w:rsidR="004A042E" w:rsidRDefault="00620D4B">
            <w:pPr>
              <w:pStyle w:val="TableParagraph"/>
              <w:ind w:left="22" w:right="4"/>
              <w:rPr>
                <w:sz w:val="19"/>
              </w:rPr>
            </w:pPr>
            <w:r>
              <w:rPr>
                <w:sz w:val="19"/>
              </w:rPr>
              <w:t>13%</w:t>
            </w:r>
            <w:r>
              <w:rPr>
                <w:spacing w:val="-5"/>
                <w:sz w:val="19"/>
              </w:rPr>
              <w:t xml:space="preserve"> </w:t>
            </w:r>
            <w:r>
              <w:rPr>
                <w:sz w:val="19"/>
              </w:rPr>
              <w:t>(7%</w:t>
            </w:r>
            <w:r>
              <w:rPr>
                <w:spacing w:val="-3"/>
                <w:sz w:val="19"/>
              </w:rPr>
              <w:t xml:space="preserve"> </w:t>
            </w:r>
            <w:r>
              <w:rPr>
                <w:sz w:val="19"/>
              </w:rPr>
              <w:t>-</w:t>
            </w:r>
            <w:r>
              <w:rPr>
                <w:spacing w:val="-5"/>
                <w:sz w:val="19"/>
              </w:rPr>
              <w:t xml:space="preserve"> </w:t>
            </w:r>
            <w:r>
              <w:rPr>
                <w:spacing w:val="-4"/>
                <w:sz w:val="19"/>
              </w:rPr>
              <w:t>20%)</w:t>
            </w:r>
          </w:p>
        </w:tc>
      </w:tr>
    </w:tbl>
    <w:p w14:paraId="46F12F76" w14:textId="77777777" w:rsidR="004A042E" w:rsidRDefault="00620D4B">
      <w:pPr>
        <w:spacing w:before="22" w:line="203" w:lineRule="exact"/>
        <w:ind w:left="200"/>
        <w:rPr>
          <w:sz w:val="18"/>
        </w:rPr>
      </w:pPr>
      <w:r>
        <w:rPr>
          <w:sz w:val="18"/>
        </w:rPr>
        <w:t>CI=confidence</w:t>
      </w:r>
      <w:r>
        <w:rPr>
          <w:spacing w:val="-9"/>
          <w:sz w:val="18"/>
        </w:rPr>
        <w:t xml:space="preserve"> </w:t>
      </w:r>
      <w:r>
        <w:rPr>
          <w:sz w:val="18"/>
        </w:rPr>
        <w:t>interval;</w:t>
      </w:r>
      <w:r>
        <w:rPr>
          <w:spacing w:val="-7"/>
          <w:sz w:val="18"/>
        </w:rPr>
        <w:t xml:space="preserve"> </w:t>
      </w:r>
      <w:r>
        <w:rPr>
          <w:sz w:val="18"/>
        </w:rPr>
        <w:t>ITT=Intent-to-</w:t>
      </w:r>
      <w:r>
        <w:rPr>
          <w:spacing w:val="-4"/>
          <w:sz w:val="18"/>
        </w:rPr>
        <w:t>Treat</w:t>
      </w:r>
    </w:p>
    <w:p w14:paraId="2DB68ED2" w14:textId="77777777" w:rsidR="004A042E" w:rsidRDefault="00620D4B">
      <w:pPr>
        <w:spacing w:line="263" w:lineRule="exact"/>
        <w:ind w:left="200"/>
        <w:rPr>
          <w:rFonts w:ascii="Times New Roman"/>
          <w:sz w:val="18"/>
        </w:rPr>
      </w:pPr>
      <w:r>
        <w:rPr>
          <w:position w:val="6"/>
          <w:sz w:val="18"/>
        </w:rPr>
        <w:t>a</w:t>
      </w:r>
      <w:r>
        <w:rPr>
          <w:spacing w:val="34"/>
          <w:position w:val="6"/>
          <w:sz w:val="18"/>
        </w:rPr>
        <w:t xml:space="preserve"> </w:t>
      </w:r>
      <w:r>
        <w:rPr>
          <w:sz w:val="18"/>
        </w:rPr>
        <w:t>p&lt;0.0001;</w:t>
      </w:r>
      <w:r>
        <w:rPr>
          <w:spacing w:val="-3"/>
          <w:sz w:val="18"/>
        </w:rPr>
        <w:t xml:space="preserve"> </w:t>
      </w:r>
      <w:r>
        <w:rPr>
          <w:sz w:val="18"/>
        </w:rPr>
        <w:t>compared</w:t>
      </w:r>
      <w:r>
        <w:rPr>
          <w:spacing w:val="-1"/>
          <w:sz w:val="18"/>
        </w:rPr>
        <w:t xml:space="preserve"> </w:t>
      </w:r>
      <w:r>
        <w:rPr>
          <w:sz w:val="18"/>
        </w:rPr>
        <w:t>to</w:t>
      </w:r>
      <w:r>
        <w:rPr>
          <w:spacing w:val="-3"/>
          <w:sz w:val="18"/>
        </w:rPr>
        <w:t xml:space="preserve"> </w:t>
      </w:r>
      <w:r>
        <w:rPr>
          <w:sz w:val="18"/>
        </w:rPr>
        <w:t>vehicle</w:t>
      </w:r>
      <w:r>
        <w:rPr>
          <w:spacing w:val="-1"/>
          <w:sz w:val="18"/>
        </w:rPr>
        <w:t xml:space="preserve"> </w:t>
      </w:r>
      <w:r>
        <w:rPr>
          <w:sz w:val="18"/>
        </w:rPr>
        <w:t>by</w:t>
      </w:r>
      <w:r>
        <w:rPr>
          <w:spacing w:val="-3"/>
          <w:sz w:val="18"/>
        </w:rPr>
        <w:t xml:space="preserve"> </w:t>
      </w:r>
      <w:r>
        <w:rPr>
          <w:sz w:val="18"/>
        </w:rPr>
        <w:t>Cochran-Mantel-Haenszel</w:t>
      </w:r>
      <w:r>
        <w:rPr>
          <w:spacing w:val="-6"/>
          <w:sz w:val="18"/>
        </w:rPr>
        <w:t xml:space="preserve"> </w:t>
      </w:r>
      <w:r>
        <w:rPr>
          <w:sz w:val="18"/>
        </w:rPr>
        <w:t>stratified by</w:t>
      </w:r>
      <w:r>
        <w:rPr>
          <w:spacing w:val="-4"/>
          <w:sz w:val="18"/>
        </w:rPr>
        <w:t xml:space="preserve"> </w:t>
      </w:r>
      <w:r>
        <w:rPr>
          <w:spacing w:val="-2"/>
          <w:sz w:val="18"/>
        </w:rPr>
        <w:t>study</w:t>
      </w:r>
      <w:r>
        <w:rPr>
          <w:rFonts w:ascii="Times New Roman"/>
          <w:spacing w:val="-2"/>
          <w:sz w:val="18"/>
        </w:rPr>
        <w:t>.</w:t>
      </w:r>
    </w:p>
    <w:p w14:paraId="4F91D6AB" w14:textId="77777777" w:rsidR="004A042E" w:rsidRDefault="004A042E">
      <w:pPr>
        <w:pStyle w:val="BodyText"/>
        <w:rPr>
          <w:rFonts w:ascii="Times New Roman"/>
          <w:sz w:val="18"/>
        </w:rPr>
      </w:pPr>
    </w:p>
    <w:p w14:paraId="28E549CB" w14:textId="77777777" w:rsidR="004A042E" w:rsidRDefault="004A042E">
      <w:pPr>
        <w:pStyle w:val="BodyText"/>
        <w:spacing w:before="105"/>
        <w:rPr>
          <w:rFonts w:ascii="Times New Roman"/>
          <w:sz w:val="18"/>
        </w:rPr>
      </w:pPr>
    </w:p>
    <w:p w14:paraId="7F4CCB42" w14:textId="77777777" w:rsidR="004A042E" w:rsidRDefault="00620D4B">
      <w:pPr>
        <w:pStyle w:val="BodyText"/>
        <w:ind w:left="200"/>
      </w:pPr>
      <w:r>
        <w:rPr>
          <w:u w:val="single"/>
        </w:rPr>
        <w:t>Long-term</w:t>
      </w:r>
      <w:r>
        <w:rPr>
          <w:spacing w:val="-4"/>
          <w:u w:val="single"/>
        </w:rPr>
        <w:t xml:space="preserve"> </w:t>
      </w:r>
      <w:r>
        <w:rPr>
          <w:spacing w:val="-2"/>
          <w:u w:val="single"/>
        </w:rPr>
        <w:t>efficacy</w:t>
      </w:r>
    </w:p>
    <w:p w14:paraId="401E8D00" w14:textId="77777777" w:rsidR="004A042E" w:rsidRDefault="004A042E">
      <w:pPr>
        <w:pStyle w:val="BodyText"/>
      </w:pPr>
    </w:p>
    <w:p w14:paraId="6F1413BC" w14:textId="77777777" w:rsidR="004A042E" w:rsidRDefault="00620D4B">
      <w:pPr>
        <w:pStyle w:val="BodyText"/>
        <w:ind w:left="199" w:right="746"/>
      </w:pPr>
      <w:r>
        <w:t>Patients that achieved complete (100%)</w:t>
      </w:r>
      <w:r>
        <w:rPr>
          <w:spacing w:val="-2"/>
        </w:rPr>
        <w:t xml:space="preserve"> </w:t>
      </w:r>
      <w:r>
        <w:t>clearance</w:t>
      </w:r>
      <w:r>
        <w:rPr>
          <w:spacing w:val="-2"/>
        </w:rPr>
        <w:t xml:space="preserve"> </w:t>
      </w:r>
      <w:r>
        <w:t>of AK lesions in</w:t>
      </w:r>
      <w:r>
        <w:rPr>
          <w:spacing w:val="-1"/>
        </w:rPr>
        <w:t xml:space="preserve"> </w:t>
      </w:r>
      <w:r>
        <w:t>the treatment area</w:t>
      </w:r>
      <w:r>
        <w:rPr>
          <w:spacing w:val="-2"/>
        </w:rPr>
        <w:t xml:space="preserve"> </w:t>
      </w:r>
      <w:r>
        <w:t>at Day</w:t>
      </w:r>
      <w:r>
        <w:rPr>
          <w:spacing w:val="-1"/>
        </w:rPr>
        <w:t xml:space="preserve"> </w:t>
      </w:r>
      <w:r>
        <w:t>57 continued to be followed as part of an open-label extension for up to 12 months following Day 57 (n=84). Recurrence was defined as the proportion of patients with any identified AK lesion (new</w:t>
      </w:r>
      <w:r>
        <w:rPr>
          <w:spacing w:val="-3"/>
        </w:rPr>
        <w:t xml:space="preserve"> </w:t>
      </w:r>
      <w:r>
        <w:t>or</w:t>
      </w:r>
      <w:r>
        <w:rPr>
          <w:spacing w:val="-2"/>
        </w:rPr>
        <w:t xml:space="preserve"> </w:t>
      </w:r>
      <w:r>
        <w:t>previous</w:t>
      </w:r>
      <w:r>
        <w:rPr>
          <w:spacing w:val="-1"/>
        </w:rPr>
        <w:t xml:space="preserve"> </w:t>
      </w:r>
      <w:r>
        <w:t>lesion)</w:t>
      </w:r>
      <w:r>
        <w:rPr>
          <w:spacing w:val="-2"/>
        </w:rPr>
        <w:t xml:space="preserve"> </w:t>
      </w:r>
      <w:r>
        <w:t>in</w:t>
      </w:r>
      <w:r>
        <w:rPr>
          <w:spacing w:val="-3"/>
        </w:rPr>
        <w:t xml:space="preserve"> </w:t>
      </w:r>
      <w:r>
        <w:t>the</w:t>
      </w:r>
      <w:r>
        <w:rPr>
          <w:spacing w:val="-2"/>
        </w:rPr>
        <w:t xml:space="preserve"> </w:t>
      </w:r>
      <w:r>
        <w:t>previously</w:t>
      </w:r>
      <w:r>
        <w:rPr>
          <w:spacing w:val="-3"/>
        </w:rPr>
        <w:t xml:space="preserve"> </w:t>
      </w:r>
      <w:r>
        <w:t>treated</w:t>
      </w:r>
      <w:r>
        <w:rPr>
          <w:spacing w:val="-2"/>
        </w:rPr>
        <w:t xml:space="preserve"> </w:t>
      </w:r>
      <w:r>
        <w:t>area</w:t>
      </w:r>
      <w:r>
        <w:rPr>
          <w:spacing w:val="-2"/>
        </w:rPr>
        <w:t xml:space="preserve"> </w:t>
      </w:r>
      <w:r>
        <w:t>who</w:t>
      </w:r>
      <w:r>
        <w:rPr>
          <w:spacing w:val="-2"/>
        </w:rPr>
        <w:t xml:space="preserve"> </w:t>
      </w:r>
      <w:r>
        <w:t>achieved</w:t>
      </w:r>
      <w:r>
        <w:rPr>
          <w:spacing w:val="-2"/>
        </w:rPr>
        <w:t xml:space="preserve"> </w:t>
      </w:r>
      <w:r>
        <w:t>100%</w:t>
      </w:r>
      <w:r>
        <w:rPr>
          <w:spacing w:val="-4"/>
        </w:rPr>
        <w:t xml:space="preserve"> </w:t>
      </w:r>
      <w:r>
        <w:t>clearance</w:t>
      </w:r>
      <w:r>
        <w:rPr>
          <w:spacing w:val="-2"/>
        </w:rPr>
        <w:t xml:space="preserve"> </w:t>
      </w:r>
      <w:r>
        <w:t>at</w:t>
      </w:r>
      <w:r>
        <w:rPr>
          <w:spacing w:val="-2"/>
        </w:rPr>
        <w:t xml:space="preserve"> </w:t>
      </w:r>
      <w:r>
        <w:t>day</w:t>
      </w:r>
      <w:r>
        <w:rPr>
          <w:spacing w:val="-3"/>
        </w:rPr>
        <w:t xml:space="preserve"> </w:t>
      </w:r>
      <w:r>
        <w:t>57.</w:t>
      </w:r>
    </w:p>
    <w:p w14:paraId="70461239" w14:textId="77777777" w:rsidR="004A042E" w:rsidRDefault="004A042E">
      <w:pPr>
        <w:pStyle w:val="BodyText"/>
        <w:spacing w:before="2"/>
      </w:pPr>
    </w:p>
    <w:p w14:paraId="4B360985" w14:textId="77777777" w:rsidR="004A042E" w:rsidRDefault="00620D4B">
      <w:pPr>
        <w:pStyle w:val="BodyText"/>
        <w:ind w:left="200" w:right="722"/>
      </w:pPr>
      <w:r>
        <w:t>After one year, the estimated incidence of any lesions within the application area was 73%. There was a higher recurrence rate for scalp lesions compared to facial lesions. Of the patients who developed recurrences, 86% had either 1 or 2 lesions. Furthermore, 48% of patients developing</w:t>
      </w:r>
      <w:r>
        <w:rPr>
          <w:spacing w:val="-1"/>
        </w:rPr>
        <w:t xml:space="preserve"> </w:t>
      </w:r>
      <w:r>
        <w:t>recurrences</w:t>
      </w:r>
      <w:r>
        <w:rPr>
          <w:spacing w:val="-1"/>
        </w:rPr>
        <w:t xml:space="preserve"> </w:t>
      </w:r>
      <w:r>
        <w:t>reported</w:t>
      </w:r>
      <w:r>
        <w:rPr>
          <w:spacing w:val="-2"/>
        </w:rPr>
        <w:t xml:space="preserve"> </w:t>
      </w:r>
      <w:r>
        <w:t>at</w:t>
      </w:r>
      <w:r>
        <w:rPr>
          <w:spacing w:val="-2"/>
        </w:rPr>
        <w:t xml:space="preserve"> </w:t>
      </w:r>
      <w:r>
        <w:t>least</w:t>
      </w:r>
      <w:r>
        <w:rPr>
          <w:spacing w:val="-2"/>
        </w:rPr>
        <w:t xml:space="preserve"> </w:t>
      </w:r>
      <w:r>
        <w:t>1</w:t>
      </w:r>
      <w:r>
        <w:rPr>
          <w:spacing w:val="-2"/>
        </w:rPr>
        <w:t xml:space="preserve"> </w:t>
      </w:r>
      <w:r>
        <w:t>lesion</w:t>
      </w:r>
      <w:r>
        <w:rPr>
          <w:spacing w:val="-3"/>
        </w:rPr>
        <w:t xml:space="preserve"> </w:t>
      </w:r>
      <w:r>
        <w:t>that</w:t>
      </w:r>
      <w:r>
        <w:rPr>
          <w:spacing w:val="-2"/>
        </w:rPr>
        <w:t xml:space="preserve"> </w:t>
      </w:r>
      <w:r>
        <w:t>was</w:t>
      </w:r>
      <w:r>
        <w:rPr>
          <w:spacing w:val="-1"/>
        </w:rPr>
        <w:t xml:space="preserve"> </w:t>
      </w:r>
      <w:r>
        <w:t>not</w:t>
      </w:r>
      <w:r>
        <w:rPr>
          <w:spacing w:val="-5"/>
        </w:rPr>
        <w:t xml:space="preserve"> </w:t>
      </w:r>
      <w:r>
        <w:t>identified</w:t>
      </w:r>
      <w:r>
        <w:rPr>
          <w:spacing w:val="-2"/>
        </w:rPr>
        <w:t xml:space="preserve"> </w:t>
      </w:r>
      <w:r>
        <w:t>at</w:t>
      </w:r>
      <w:r>
        <w:rPr>
          <w:spacing w:val="-2"/>
        </w:rPr>
        <w:t xml:space="preserve"> </w:t>
      </w:r>
      <w:r>
        <w:t>the</w:t>
      </w:r>
      <w:r>
        <w:rPr>
          <w:spacing w:val="-2"/>
        </w:rPr>
        <w:t xml:space="preserve"> </w:t>
      </w:r>
      <w:r>
        <w:t>time</w:t>
      </w:r>
      <w:r>
        <w:rPr>
          <w:spacing w:val="-2"/>
        </w:rPr>
        <w:t xml:space="preserve"> </w:t>
      </w:r>
      <w:r>
        <w:t>of</w:t>
      </w:r>
      <w:r>
        <w:rPr>
          <w:spacing w:val="-2"/>
        </w:rPr>
        <w:t xml:space="preserve"> </w:t>
      </w:r>
      <w:r>
        <w:t>the</w:t>
      </w:r>
      <w:r>
        <w:rPr>
          <w:spacing w:val="-2"/>
        </w:rPr>
        <w:t xml:space="preserve"> </w:t>
      </w:r>
      <w:r>
        <w:t>initial treatment (i.e., newly occurring lesions counted as recurrences).</w:t>
      </w:r>
    </w:p>
    <w:p w14:paraId="45FEC2D2" w14:textId="77777777" w:rsidR="004A042E" w:rsidRDefault="00620D4B" w:rsidP="00620D4B">
      <w:pPr>
        <w:pStyle w:val="BodyText"/>
        <w:spacing w:before="256"/>
        <w:ind w:left="199"/>
      </w:pPr>
      <w:r>
        <w:t>The</w:t>
      </w:r>
      <w:r>
        <w:rPr>
          <w:spacing w:val="-6"/>
        </w:rPr>
        <w:t xml:space="preserve"> </w:t>
      </w:r>
      <w:r>
        <w:t>safety</w:t>
      </w:r>
      <w:r>
        <w:rPr>
          <w:spacing w:val="-4"/>
        </w:rPr>
        <w:t xml:space="preserve"> </w:t>
      </w:r>
      <w:r>
        <w:t>and</w:t>
      </w:r>
      <w:r>
        <w:rPr>
          <w:spacing w:val="-3"/>
        </w:rPr>
        <w:t xml:space="preserve"> </w:t>
      </w:r>
      <w:r>
        <w:t>efficacy</w:t>
      </w:r>
      <w:r>
        <w:rPr>
          <w:spacing w:val="-5"/>
        </w:rPr>
        <w:t xml:space="preserve"> </w:t>
      </w:r>
      <w:r>
        <w:t>of</w:t>
      </w:r>
      <w:r>
        <w:rPr>
          <w:spacing w:val="-5"/>
        </w:rPr>
        <w:t xml:space="preserve"> </w:t>
      </w:r>
      <w:r>
        <w:t>ONAKTA</w:t>
      </w:r>
      <w:r>
        <w:rPr>
          <w:position w:val="5"/>
          <w:sz w:val="14"/>
        </w:rPr>
        <w:t>®</w:t>
      </w:r>
      <w:r>
        <w:rPr>
          <w:spacing w:val="13"/>
          <w:position w:val="5"/>
          <w:sz w:val="14"/>
        </w:rPr>
        <w:t xml:space="preserve"> </w:t>
      </w:r>
      <w:r>
        <w:t>retreatment</w:t>
      </w:r>
      <w:r>
        <w:rPr>
          <w:spacing w:val="-4"/>
        </w:rPr>
        <w:t xml:space="preserve"> </w:t>
      </w:r>
      <w:r>
        <w:t>has</w:t>
      </w:r>
      <w:r>
        <w:rPr>
          <w:spacing w:val="-2"/>
        </w:rPr>
        <w:t xml:space="preserve"> </w:t>
      </w:r>
      <w:r>
        <w:t>not</w:t>
      </w:r>
      <w:r>
        <w:rPr>
          <w:spacing w:val="-3"/>
        </w:rPr>
        <w:t xml:space="preserve"> </w:t>
      </w:r>
      <w:r>
        <w:t>been</w:t>
      </w:r>
      <w:r>
        <w:rPr>
          <w:spacing w:val="-5"/>
        </w:rPr>
        <w:t xml:space="preserve"> </w:t>
      </w:r>
      <w:r>
        <w:t>evaluated</w:t>
      </w:r>
      <w:r>
        <w:rPr>
          <w:spacing w:val="-3"/>
        </w:rPr>
        <w:t xml:space="preserve"> </w:t>
      </w:r>
      <w:r>
        <w:t>in</w:t>
      </w:r>
      <w:r>
        <w:rPr>
          <w:spacing w:val="-4"/>
        </w:rPr>
        <w:t xml:space="preserve"> </w:t>
      </w:r>
      <w:r>
        <w:t>clinical</w:t>
      </w:r>
      <w:r>
        <w:rPr>
          <w:spacing w:val="-4"/>
        </w:rPr>
        <w:t xml:space="preserve"> </w:t>
      </w:r>
      <w:r>
        <w:rPr>
          <w:spacing w:val="-2"/>
        </w:rPr>
        <w:t>trials.</w:t>
      </w:r>
    </w:p>
    <w:p w14:paraId="2F93775F" w14:textId="77777777" w:rsidR="004A042E" w:rsidRDefault="00620D4B" w:rsidP="00620D4B">
      <w:pPr>
        <w:pStyle w:val="Heading2"/>
        <w:pageBreakBefore/>
        <w:numPr>
          <w:ilvl w:val="1"/>
          <w:numId w:val="1"/>
        </w:numPr>
        <w:tabs>
          <w:tab w:val="left" w:pos="778"/>
        </w:tabs>
        <w:spacing w:before="81"/>
        <w:ind w:left="776" w:hanging="578"/>
      </w:pPr>
      <w:bookmarkStart w:id="39" w:name="5.2_Pharmacokinetic_properties"/>
      <w:bookmarkStart w:id="40" w:name="Absorption"/>
      <w:bookmarkStart w:id="41" w:name="Distribution"/>
      <w:bookmarkStart w:id="42" w:name="Metabolism"/>
      <w:bookmarkStart w:id="43" w:name="Excretion"/>
      <w:bookmarkStart w:id="44" w:name="5.3_Preclinical_safety_data"/>
      <w:bookmarkStart w:id="45" w:name="Genotoxicity"/>
      <w:bookmarkStart w:id="46" w:name="Carcinogenicity"/>
      <w:bookmarkStart w:id="47" w:name="6_Pharmaceutical_particulars"/>
      <w:bookmarkStart w:id="48" w:name="6.1_List_of_excipients"/>
      <w:bookmarkEnd w:id="39"/>
      <w:bookmarkEnd w:id="40"/>
      <w:bookmarkEnd w:id="41"/>
      <w:bookmarkEnd w:id="42"/>
      <w:bookmarkEnd w:id="43"/>
      <w:bookmarkEnd w:id="44"/>
      <w:bookmarkEnd w:id="45"/>
      <w:bookmarkEnd w:id="46"/>
      <w:bookmarkEnd w:id="47"/>
      <w:bookmarkEnd w:id="48"/>
      <w:r>
        <w:rPr>
          <w:smallCaps/>
          <w:spacing w:val="-2"/>
        </w:rPr>
        <w:lastRenderedPageBreak/>
        <w:t>P</w:t>
      </w:r>
      <w:r>
        <w:rPr>
          <w:smallCaps/>
          <w:spacing w:val="-2"/>
        </w:rPr>
        <w:t>harmacokinetic</w:t>
      </w:r>
      <w:r>
        <w:rPr>
          <w:smallCaps/>
          <w:spacing w:val="10"/>
        </w:rPr>
        <w:t xml:space="preserve"> </w:t>
      </w:r>
      <w:r>
        <w:rPr>
          <w:smallCaps/>
          <w:spacing w:val="-2"/>
        </w:rPr>
        <w:t>properties</w:t>
      </w:r>
    </w:p>
    <w:p w14:paraId="47574FDA" w14:textId="77777777" w:rsidR="004A042E" w:rsidRDefault="00620D4B">
      <w:pPr>
        <w:pStyle w:val="Heading3"/>
        <w:spacing w:before="165"/>
        <w:ind w:left="200"/>
      </w:pPr>
      <w:r>
        <w:rPr>
          <w:spacing w:val="-2"/>
        </w:rPr>
        <w:t>Absorption</w:t>
      </w:r>
    </w:p>
    <w:p w14:paraId="7B9F3DF3" w14:textId="77777777" w:rsidR="004A042E" w:rsidRDefault="00620D4B">
      <w:pPr>
        <w:pStyle w:val="BodyText"/>
        <w:spacing w:before="155"/>
        <w:ind w:left="199" w:right="247"/>
      </w:pPr>
      <w:proofErr w:type="spellStart"/>
      <w:r>
        <w:t>Tirbanibulin</w:t>
      </w:r>
      <w:proofErr w:type="spellEnd"/>
      <w:r>
        <w:rPr>
          <w:spacing w:val="-3"/>
        </w:rPr>
        <w:t xml:space="preserve"> </w:t>
      </w:r>
      <w:r>
        <w:t>ointment</w:t>
      </w:r>
      <w:r>
        <w:rPr>
          <w:spacing w:val="-2"/>
        </w:rPr>
        <w:t xml:space="preserve"> </w:t>
      </w:r>
      <w:r>
        <w:t>was</w:t>
      </w:r>
      <w:r>
        <w:rPr>
          <w:spacing w:val="-1"/>
        </w:rPr>
        <w:t xml:space="preserve"> </w:t>
      </w:r>
      <w:r>
        <w:t>minimally</w:t>
      </w:r>
      <w:r>
        <w:rPr>
          <w:spacing w:val="-3"/>
        </w:rPr>
        <w:t xml:space="preserve"> </w:t>
      </w:r>
      <w:r>
        <w:t>absorbed</w:t>
      </w:r>
      <w:r>
        <w:rPr>
          <w:spacing w:val="-4"/>
        </w:rPr>
        <w:t xml:space="preserve"> </w:t>
      </w:r>
      <w:r>
        <w:t>in</w:t>
      </w:r>
      <w:r>
        <w:rPr>
          <w:spacing w:val="-3"/>
        </w:rPr>
        <w:t xml:space="preserve"> </w:t>
      </w:r>
      <w:r>
        <w:t>18</w:t>
      </w:r>
      <w:r>
        <w:rPr>
          <w:spacing w:val="-2"/>
        </w:rPr>
        <w:t xml:space="preserve"> </w:t>
      </w:r>
      <w:r>
        <w:t>patients</w:t>
      </w:r>
      <w:r>
        <w:rPr>
          <w:spacing w:val="-1"/>
        </w:rPr>
        <w:t xml:space="preserve"> </w:t>
      </w:r>
      <w:r>
        <w:t>with</w:t>
      </w:r>
      <w:r>
        <w:rPr>
          <w:spacing w:val="-1"/>
        </w:rPr>
        <w:t xml:space="preserve"> </w:t>
      </w:r>
      <w:r>
        <w:t>actinic</w:t>
      </w:r>
      <w:r>
        <w:rPr>
          <w:spacing w:val="-1"/>
        </w:rPr>
        <w:t xml:space="preserve"> </w:t>
      </w:r>
      <w:r>
        <w:t>keratosis</w:t>
      </w:r>
      <w:r>
        <w:rPr>
          <w:spacing w:val="-1"/>
        </w:rPr>
        <w:t xml:space="preserve"> </w:t>
      </w:r>
      <w:r>
        <w:t>after</w:t>
      </w:r>
      <w:r>
        <w:rPr>
          <w:spacing w:val="-2"/>
        </w:rPr>
        <w:t xml:space="preserve"> </w:t>
      </w:r>
      <w:r>
        <w:t>topical application once daily for 5 consecutive days over an area of 25 cm</w:t>
      </w:r>
      <w:proofErr w:type="gramStart"/>
      <w:r>
        <w:rPr>
          <w:position w:val="5"/>
          <w:sz w:val="14"/>
        </w:rPr>
        <w:t>2</w:t>
      </w:r>
      <w:r>
        <w:rPr>
          <w:spacing w:val="25"/>
          <w:position w:val="5"/>
          <w:sz w:val="14"/>
        </w:rPr>
        <w:t xml:space="preserve"> </w:t>
      </w:r>
      <w:r>
        <w:t>.</w:t>
      </w:r>
      <w:proofErr w:type="gramEnd"/>
      <w:r>
        <w:t xml:space="preserve"> </w:t>
      </w:r>
      <w:proofErr w:type="spellStart"/>
      <w:r>
        <w:t>Tirbanibulin</w:t>
      </w:r>
      <w:proofErr w:type="spellEnd"/>
      <w:r>
        <w:t xml:space="preserve"> plasma </w:t>
      </w:r>
      <w:r>
        <w:rPr>
          <w:position w:val="2"/>
        </w:rPr>
        <w:t>concentrations</w:t>
      </w:r>
      <w:r>
        <w:rPr>
          <w:spacing w:val="-1"/>
          <w:position w:val="2"/>
        </w:rPr>
        <w:t xml:space="preserve"> </w:t>
      </w:r>
      <w:r>
        <w:rPr>
          <w:position w:val="2"/>
        </w:rPr>
        <w:t>were</w:t>
      </w:r>
      <w:r>
        <w:rPr>
          <w:spacing w:val="-2"/>
          <w:position w:val="2"/>
        </w:rPr>
        <w:t xml:space="preserve"> </w:t>
      </w:r>
      <w:r>
        <w:rPr>
          <w:position w:val="2"/>
        </w:rPr>
        <w:t>low</w:t>
      </w:r>
      <w:r>
        <w:rPr>
          <w:spacing w:val="-5"/>
          <w:position w:val="2"/>
        </w:rPr>
        <w:t xml:space="preserve"> </w:t>
      </w:r>
      <w:r>
        <w:rPr>
          <w:position w:val="2"/>
        </w:rPr>
        <w:t>at</w:t>
      </w:r>
      <w:r>
        <w:rPr>
          <w:spacing w:val="-2"/>
          <w:position w:val="2"/>
        </w:rPr>
        <w:t xml:space="preserve"> </w:t>
      </w:r>
      <w:r>
        <w:rPr>
          <w:position w:val="2"/>
        </w:rPr>
        <w:t>steady</w:t>
      </w:r>
      <w:r>
        <w:rPr>
          <w:spacing w:val="-5"/>
          <w:position w:val="2"/>
        </w:rPr>
        <w:t xml:space="preserve"> </w:t>
      </w:r>
      <w:r>
        <w:rPr>
          <w:position w:val="2"/>
        </w:rPr>
        <w:t>state</w:t>
      </w:r>
      <w:r>
        <w:rPr>
          <w:spacing w:val="-2"/>
          <w:position w:val="2"/>
        </w:rPr>
        <w:t xml:space="preserve"> </w:t>
      </w:r>
      <w:r>
        <w:rPr>
          <w:position w:val="2"/>
        </w:rPr>
        <w:t>(mean</w:t>
      </w:r>
      <w:r>
        <w:rPr>
          <w:spacing w:val="-3"/>
          <w:position w:val="2"/>
        </w:rPr>
        <w:t xml:space="preserve"> </w:t>
      </w:r>
      <w:r>
        <w:rPr>
          <w:position w:val="2"/>
        </w:rPr>
        <w:t>maximum</w:t>
      </w:r>
      <w:r>
        <w:rPr>
          <w:spacing w:val="-3"/>
          <w:position w:val="2"/>
        </w:rPr>
        <w:t xml:space="preserve"> </w:t>
      </w:r>
      <w:r>
        <w:rPr>
          <w:position w:val="2"/>
        </w:rPr>
        <w:t>concentration</w:t>
      </w:r>
      <w:r>
        <w:rPr>
          <w:spacing w:val="-3"/>
          <w:position w:val="2"/>
        </w:rPr>
        <w:t xml:space="preserve"> </w:t>
      </w:r>
      <w:r>
        <w:rPr>
          <w:position w:val="2"/>
        </w:rPr>
        <w:t>[C</w:t>
      </w:r>
      <w:r>
        <w:rPr>
          <w:sz w:val="14"/>
        </w:rPr>
        <w:t>max</w:t>
      </w:r>
      <w:r>
        <w:rPr>
          <w:position w:val="2"/>
          <w:sz w:val="14"/>
        </w:rPr>
        <w:t>]</w:t>
      </w:r>
      <w:r>
        <w:rPr>
          <w:spacing w:val="-2"/>
          <w:position w:val="2"/>
          <w:sz w:val="14"/>
        </w:rPr>
        <w:t xml:space="preserve"> </w:t>
      </w:r>
      <w:r>
        <w:rPr>
          <w:position w:val="2"/>
        </w:rPr>
        <w:t>of</w:t>
      </w:r>
      <w:r>
        <w:rPr>
          <w:spacing w:val="-2"/>
          <w:position w:val="2"/>
        </w:rPr>
        <w:t xml:space="preserve"> </w:t>
      </w:r>
      <w:r>
        <w:rPr>
          <w:position w:val="2"/>
        </w:rPr>
        <w:t>0.258</w:t>
      </w:r>
      <w:r>
        <w:rPr>
          <w:spacing w:val="-2"/>
          <w:position w:val="2"/>
        </w:rPr>
        <w:t xml:space="preserve"> </w:t>
      </w:r>
      <w:r>
        <w:rPr>
          <w:position w:val="2"/>
        </w:rPr>
        <w:t>ng/mL</w:t>
      </w:r>
      <w:r>
        <w:rPr>
          <w:spacing w:val="-3"/>
          <w:position w:val="2"/>
        </w:rPr>
        <w:t xml:space="preserve"> </w:t>
      </w:r>
      <w:r>
        <w:rPr>
          <w:position w:val="2"/>
        </w:rPr>
        <w:t xml:space="preserve">or 0.598 </w:t>
      </w:r>
      <w:proofErr w:type="spellStart"/>
      <w:r>
        <w:rPr>
          <w:position w:val="2"/>
        </w:rPr>
        <w:t>nM</w:t>
      </w:r>
      <w:proofErr w:type="spellEnd"/>
      <w:r>
        <w:rPr>
          <w:position w:val="2"/>
        </w:rPr>
        <w:t xml:space="preserve"> and AUC</w:t>
      </w:r>
      <w:r>
        <w:rPr>
          <w:sz w:val="14"/>
        </w:rPr>
        <w:t>0-24h</w:t>
      </w:r>
      <w:r>
        <w:rPr>
          <w:spacing w:val="40"/>
          <w:sz w:val="14"/>
        </w:rPr>
        <w:t xml:space="preserve"> </w:t>
      </w:r>
      <w:r>
        <w:rPr>
          <w:position w:val="2"/>
        </w:rPr>
        <w:t xml:space="preserve">of 4.09 </w:t>
      </w:r>
      <w:proofErr w:type="spellStart"/>
      <w:r>
        <w:rPr>
          <w:position w:val="2"/>
        </w:rPr>
        <w:t>ng∙h</w:t>
      </w:r>
      <w:proofErr w:type="spellEnd"/>
      <w:r>
        <w:rPr>
          <w:position w:val="2"/>
        </w:rPr>
        <w:t>/mL).</w:t>
      </w:r>
    </w:p>
    <w:p w14:paraId="271898BA" w14:textId="77777777" w:rsidR="004A042E" w:rsidRDefault="004A042E">
      <w:pPr>
        <w:pStyle w:val="BodyText"/>
        <w:spacing w:before="9"/>
      </w:pPr>
    </w:p>
    <w:p w14:paraId="75A7DE60" w14:textId="77777777" w:rsidR="004A042E" w:rsidRDefault="00620D4B">
      <w:pPr>
        <w:pStyle w:val="Heading3"/>
      </w:pPr>
      <w:r>
        <w:rPr>
          <w:spacing w:val="-2"/>
        </w:rPr>
        <w:t>Distribution</w:t>
      </w:r>
    </w:p>
    <w:p w14:paraId="440AFBAA" w14:textId="77777777" w:rsidR="004A042E" w:rsidRDefault="00620D4B">
      <w:pPr>
        <w:pStyle w:val="BodyText"/>
        <w:spacing w:before="157"/>
        <w:ind w:left="199"/>
      </w:pPr>
      <w:r>
        <w:t>The</w:t>
      </w:r>
      <w:r>
        <w:rPr>
          <w:spacing w:val="-7"/>
        </w:rPr>
        <w:t xml:space="preserve"> </w:t>
      </w:r>
      <w:r>
        <w:t>protein</w:t>
      </w:r>
      <w:r>
        <w:rPr>
          <w:spacing w:val="-4"/>
        </w:rPr>
        <w:t xml:space="preserve"> </w:t>
      </w:r>
      <w:r>
        <w:t>binding</w:t>
      </w:r>
      <w:r>
        <w:rPr>
          <w:spacing w:val="-5"/>
        </w:rPr>
        <w:t xml:space="preserve"> </w:t>
      </w:r>
      <w:r>
        <w:t>of</w:t>
      </w:r>
      <w:r>
        <w:rPr>
          <w:spacing w:val="-4"/>
        </w:rPr>
        <w:t xml:space="preserve"> </w:t>
      </w:r>
      <w:proofErr w:type="spellStart"/>
      <w:r>
        <w:t>tirbanibulin</w:t>
      </w:r>
      <w:proofErr w:type="spellEnd"/>
      <w:r>
        <w:rPr>
          <w:spacing w:val="-5"/>
        </w:rPr>
        <w:t xml:space="preserve"> </w:t>
      </w:r>
      <w:r>
        <w:t>to</w:t>
      </w:r>
      <w:r>
        <w:rPr>
          <w:spacing w:val="-4"/>
        </w:rPr>
        <w:t xml:space="preserve"> </w:t>
      </w:r>
      <w:r>
        <w:t>human</w:t>
      </w:r>
      <w:r>
        <w:rPr>
          <w:spacing w:val="-5"/>
        </w:rPr>
        <w:t xml:space="preserve"> </w:t>
      </w:r>
      <w:r>
        <w:t>plasma</w:t>
      </w:r>
      <w:r>
        <w:rPr>
          <w:spacing w:val="-4"/>
        </w:rPr>
        <w:t xml:space="preserve"> </w:t>
      </w:r>
      <w:r>
        <w:t>proteins</w:t>
      </w:r>
      <w:r>
        <w:rPr>
          <w:spacing w:val="-5"/>
        </w:rPr>
        <w:t xml:space="preserve"> </w:t>
      </w:r>
      <w:r>
        <w:t>is</w:t>
      </w:r>
      <w:r>
        <w:rPr>
          <w:spacing w:val="-4"/>
        </w:rPr>
        <w:t xml:space="preserve"> </w:t>
      </w:r>
      <w:r>
        <w:t>approximately</w:t>
      </w:r>
      <w:r>
        <w:rPr>
          <w:spacing w:val="-4"/>
        </w:rPr>
        <w:t xml:space="preserve"> 88%.</w:t>
      </w:r>
    </w:p>
    <w:p w14:paraId="74658D15" w14:textId="77777777" w:rsidR="004A042E" w:rsidRDefault="004A042E">
      <w:pPr>
        <w:pStyle w:val="BodyText"/>
        <w:spacing w:before="39"/>
      </w:pPr>
    </w:p>
    <w:p w14:paraId="76E26725" w14:textId="77777777" w:rsidR="004A042E" w:rsidRDefault="00620D4B">
      <w:pPr>
        <w:pStyle w:val="Heading3"/>
      </w:pPr>
      <w:r>
        <w:rPr>
          <w:spacing w:val="-2"/>
        </w:rPr>
        <w:t>Metabolism</w:t>
      </w:r>
    </w:p>
    <w:p w14:paraId="669BF4D8" w14:textId="77777777" w:rsidR="004A042E" w:rsidRDefault="00620D4B">
      <w:pPr>
        <w:pStyle w:val="BodyText"/>
        <w:spacing w:before="155"/>
        <w:ind w:left="199" w:right="722"/>
      </w:pPr>
      <w:r>
        <w:rPr>
          <w:i/>
        </w:rPr>
        <w:t>In</w:t>
      </w:r>
      <w:r>
        <w:rPr>
          <w:i/>
          <w:spacing w:val="-3"/>
        </w:rPr>
        <w:t xml:space="preserve"> </w:t>
      </w:r>
      <w:r>
        <w:rPr>
          <w:i/>
        </w:rPr>
        <w:t>vitro,</w:t>
      </w:r>
      <w:r>
        <w:rPr>
          <w:i/>
          <w:spacing w:val="-3"/>
        </w:rPr>
        <w:t xml:space="preserve"> </w:t>
      </w:r>
      <w:proofErr w:type="spellStart"/>
      <w:r>
        <w:t>tirbanibulin</w:t>
      </w:r>
      <w:proofErr w:type="spellEnd"/>
      <w:r>
        <w:rPr>
          <w:spacing w:val="-5"/>
        </w:rPr>
        <w:t xml:space="preserve"> </w:t>
      </w:r>
      <w:r>
        <w:t>is</w:t>
      </w:r>
      <w:r>
        <w:rPr>
          <w:spacing w:val="-3"/>
        </w:rPr>
        <w:t xml:space="preserve"> </w:t>
      </w:r>
      <w:r>
        <w:t>mainly</w:t>
      </w:r>
      <w:r>
        <w:rPr>
          <w:spacing w:val="-3"/>
        </w:rPr>
        <w:t xml:space="preserve"> </w:t>
      </w:r>
      <w:proofErr w:type="spellStart"/>
      <w:r>
        <w:t>metabolised</w:t>
      </w:r>
      <w:proofErr w:type="spellEnd"/>
      <w:r>
        <w:rPr>
          <w:spacing w:val="-2"/>
        </w:rPr>
        <w:t xml:space="preserve"> </w:t>
      </w:r>
      <w:r>
        <w:t>by</w:t>
      </w:r>
      <w:r>
        <w:rPr>
          <w:spacing w:val="-3"/>
        </w:rPr>
        <w:t xml:space="preserve"> </w:t>
      </w:r>
      <w:r>
        <w:t>CYP3A4,</w:t>
      </w:r>
      <w:r>
        <w:rPr>
          <w:spacing w:val="-2"/>
        </w:rPr>
        <w:t xml:space="preserve"> </w:t>
      </w:r>
      <w:r>
        <w:t>and</w:t>
      </w:r>
      <w:r>
        <w:rPr>
          <w:spacing w:val="-2"/>
        </w:rPr>
        <w:t xml:space="preserve"> </w:t>
      </w:r>
      <w:r>
        <w:t>to</w:t>
      </w:r>
      <w:r>
        <w:rPr>
          <w:spacing w:val="-2"/>
        </w:rPr>
        <w:t xml:space="preserve"> </w:t>
      </w:r>
      <w:r>
        <w:t>a</w:t>
      </w:r>
      <w:r>
        <w:rPr>
          <w:spacing w:val="-2"/>
        </w:rPr>
        <w:t xml:space="preserve"> </w:t>
      </w:r>
      <w:r>
        <w:t>lesser</w:t>
      </w:r>
      <w:r>
        <w:rPr>
          <w:spacing w:val="-2"/>
        </w:rPr>
        <w:t xml:space="preserve"> </w:t>
      </w:r>
      <w:r>
        <w:t>degree</w:t>
      </w:r>
      <w:r>
        <w:rPr>
          <w:spacing w:val="-4"/>
        </w:rPr>
        <w:t xml:space="preserve"> </w:t>
      </w:r>
      <w:r>
        <w:t>by</w:t>
      </w:r>
      <w:r>
        <w:rPr>
          <w:spacing w:val="-3"/>
        </w:rPr>
        <w:t xml:space="preserve"> </w:t>
      </w:r>
      <w:r>
        <w:t>CYP2C8.</w:t>
      </w:r>
      <w:r>
        <w:rPr>
          <w:spacing w:val="-2"/>
        </w:rPr>
        <w:t xml:space="preserve"> </w:t>
      </w:r>
      <w:r>
        <w:t xml:space="preserve">The main metabolic pathways are N-debenzylation and hydrolysis reactions. The most relevant metabolites were </w:t>
      </w:r>
      <w:proofErr w:type="spellStart"/>
      <w:r>
        <w:t>characterised</w:t>
      </w:r>
      <w:proofErr w:type="spellEnd"/>
      <w:r>
        <w:t xml:space="preserve"> in patients with actinic keratosis in a maximal use pharmacokinetic study and showed minimal systemic exposure.</w:t>
      </w:r>
    </w:p>
    <w:p w14:paraId="080CECCC" w14:textId="77777777" w:rsidR="004A042E" w:rsidRDefault="004A042E">
      <w:pPr>
        <w:pStyle w:val="BodyText"/>
        <w:spacing w:before="13"/>
      </w:pPr>
    </w:p>
    <w:p w14:paraId="72E4F7EB" w14:textId="77777777" w:rsidR="004A042E" w:rsidRDefault="00620D4B">
      <w:pPr>
        <w:pStyle w:val="Heading3"/>
      </w:pPr>
      <w:r>
        <w:rPr>
          <w:spacing w:val="-2"/>
        </w:rPr>
        <w:t>Excretion</w:t>
      </w:r>
    </w:p>
    <w:p w14:paraId="5507D9D9" w14:textId="77777777" w:rsidR="004A042E" w:rsidRDefault="00620D4B">
      <w:pPr>
        <w:pStyle w:val="BodyText"/>
        <w:spacing w:before="158" w:line="480" w:lineRule="auto"/>
        <w:ind w:left="200" w:right="2468" w:hanging="1"/>
      </w:pPr>
      <w:r>
        <w:t>Elimination</w:t>
      </w:r>
      <w:r>
        <w:rPr>
          <w:spacing w:val="-4"/>
        </w:rPr>
        <w:t xml:space="preserve"> </w:t>
      </w:r>
      <w:r>
        <w:t>of</w:t>
      </w:r>
      <w:r>
        <w:rPr>
          <w:spacing w:val="-4"/>
        </w:rPr>
        <w:t xml:space="preserve"> </w:t>
      </w:r>
      <w:proofErr w:type="spellStart"/>
      <w:r>
        <w:t>tirbanibulin</w:t>
      </w:r>
      <w:proofErr w:type="spellEnd"/>
      <w:r>
        <w:rPr>
          <w:spacing w:val="-4"/>
        </w:rPr>
        <w:t xml:space="preserve"> </w:t>
      </w:r>
      <w:r>
        <w:t>has</w:t>
      </w:r>
      <w:r>
        <w:rPr>
          <w:spacing w:val="-3"/>
        </w:rPr>
        <w:t xml:space="preserve"> </w:t>
      </w:r>
      <w:r>
        <w:t>not</w:t>
      </w:r>
      <w:r>
        <w:rPr>
          <w:spacing w:val="-4"/>
        </w:rPr>
        <w:t xml:space="preserve"> </w:t>
      </w:r>
      <w:r>
        <w:t>been</w:t>
      </w:r>
      <w:r>
        <w:rPr>
          <w:spacing w:val="-4"/>
        </w:rPr>
        <w:t xml:space="preserve"> </w:t>
      </w:r>
      <w:r>
        <w:t>fully</w:t>
      </w:r>
      <w:r>
        <w:rPr>
          <w:spacing w:val="-4"/>
        </w:rPr>
        <w:t xml:space="preserve"> </w:t>
      </w:r>
      <w:r>
        <w:t>characterized</w:t>
      </w:r>
      <w:r>
        <w:rPr>
          <w:spacing w:val="-5"/>
        </w:rPr>
        <w:t xml:space="preserve"> </w:t>
      </w:r>
      <w:r>
        <w:t>in</w:t>
      </w:r>
      <w:r>
        <w:rPr>
          <w:spacing w:val="-4"/>
        </w:rPr>
        <w:t xml:space="preserve"> </w:t>
      </w:r>
      <w:r>
        <w:t xml:space="preserve">humans. </w:t>
      </w:r>
      <w:r>
        <w:rPr>
          <w:u w:val="single"/>
        </w:rPr>
        <w:t>Hepatic and renal impairment</w:t>
      </w:r>
    </w:p>
    <w:p w14:paraId="293D2DD4" w14:textId="77777777" w:rsidR="004A042E" w:rsidRDefault="00620D4B">
      <w:pPr>
        <w:pStyle w:val="BodyText"/>
        <w:ind w:left="199" w:right="722"/>
      </w:pPr>
      <w:r>
        <w:t>No formal studies of ONAKTA</w:t>
      </w:r>
      <w:r>
        <w:rPr>
          <w:position w:val="5"/>
          <w:sz w:val="14"/>
        </w:rPr>
        <w:t>®</w:t>
      </w:r>
      <w:r>
        <w:rPr>
          <w:spacing w:val="26"/>
          <w:position w:val="5"/>
          <w:sz w:val="14"/>
        </w:rPr>
        <w:t xml:space="preserve"> </w:t>
      </w:r>
      <w:r>
        <w:t xml:space="preserve">in patients with hepatic or renal impairment have been conducted. Due to the low systemic exposure to </w:t>
      </w:r>
      <w:proofErr w:type="spellStart"/>
      <w:r>
        <w:t>tirbanibulin</w:t>
      </w:r>
      <w:proofErr w:type="spellEnd"/>
      <w:r>
        <w:t xml:space="preserve"> after topical application of ONAKTA</w:t>
      </w:r>
      <w:r>
        <w:rPr>
          <w:position w:val="5"/>
          <w:sz w:val="14"/>
        </w:rPr>
        <w:t>®</w:t>
      </w:r>
      <w:r>
        <w:rPr>
          <w:spacing w:val="14"/>
          <w:position w:val="5"/>
          <w:sz w:val="14"/>
        </w:rPr>
        <w:t xml:space="preserve"> </w:t>
      </w:r>
      <w:r>
        <w:t>once</w:t>
      </w:r>
      <w:r>
        <w:rPr>
          <w:spacing w:val="-2"/>
        </w:rPr>
        <w:t xml:space="preserve"> </w:t>
      </w:r>
      <w:r>
        <w:t>daily</w:t>
      </w:r>
      <w:r>
        <w:rPr>
          <w:spacing w:val="-3"/>
        </w:rPr>
        <w:t xml:space="preserve"> </w:t>
      </w:r>
      <w:r>
        <w:t>for</w:t>
      </w:r>
      <w:r>
        <w:rPr>
          <w:spacing w:val="-2"/>
        </w:rPr>
        <w:t xml:space="preserve"> </w:t>
      </w:r>
      <w:r>
        <w:t>5</w:t>
      </w:r>
      <w:r>
        <w:rPr>
          <w:spacing w:val="-4"/>
        </w:rPr>
        <w:t xml:space="preserve"> </w:t>
      </w:r>
      <w:r>
        <w:t>days,</w:t>
      </w:r>
      <w:r>
        <w:rPr>
          <w:spacing w:val="-2"/>
        </w:rPr>
        <w:t xml:space="preserve"> </w:t>
      </w:r>
      <w:r>
        <w:t>changes</w:t>
      </w:r>
      <w:r>
        <w:rPr>
          <w:spacing w:val="-3"/>
        </w:rPr>
        <w:t xml:space="preserve"> </w:t>
      </w:r>
      <w:r>
        <w:t>in</w:t>
      </w:r>
      <w:r>
        <w:rPr>
          <w:spacing w:val="-3"/>
        </w:rPr>
        <w:t xml:space="preserve"> </w:t>
      </w:r>
      <w:r>
        <w:t>hepatic</w:t>
      </w:r>
      <w:r>
        <w:rPr>
          <w:spacing w:val="-3"/>
        </w:rPr>
        <w:t xml:space="preserve"> </w:t>
      </w:r>
      <w:r>
        <w:t>or</w:t>
      </w:r>
      <w:r>
        <w:rPr>
          <w:spacing w:val="-2"/>
        </w:rPr>
        <w:t xml:space="preserve"> </w:t>
      </w:r>
      <w:r>
        <w:t>renal</w:t>
      </w:r>
      <w:r>
        <w:rPr>
          <w:spacing w:val="-2"/>
        </w:rPr>
        <w:t xml:space="preserve"> </w:t>
      </w:r>
      <w:r>
        <w:t>function</w:t>
      </w:r>
      <w:r>
        <w:rPr>
          <w:spacing w:val="-3"/>
        </w:rPr>
        <w:t xml:space="preserve"> </w:t>
      </w:r>
      <w:r>
        <w:t>are</w:t>
      </w:r>
      <w:r>
        <w:rPr>
          <w:spacing w:val="-2"/>
        </w:rPr>
        <w:t xml:space="preserve"> </w:t>
      </w:r>
      <w:r>
        <w:t>unlikely</w:t>
      </w:r>
      <w:r>
        <w:rPr>
          <w:spacing w:val="-3"/>
        </w:rPr>
        <w:t xml:space="preserve"> </w:t>
      </w:r>
      <w:r>
        <w:t>to</w:t>
      </w:r>
      <w:r>
        <w:rPr>
          <w:spacing w:val="-1"/>
        </w:rPr>
        <w:t xml:space="preserve"> </w:t>
      </w:r>
      <w:r>
        <w:t>be</w:t>
      </w:r>
      <w:r>
        <w:rPr>
          <w:spacing w:val="-2"/>
        </w:rPr>
        <w:t xml:space="preserve"> </w:t>
      </w:r>
      <w:r>
        <w:t>clinically significant. Therefore, no dose adjustments are considered needed (see section 4.2 Dose and Method of Administration).</w:t>
      </w:r>
    </w:p>
    <w:p w14:paraId="2B13E93F" w14:textId="77777777" w:rsidR="004A042E" w:rsidRDefault="004A042E">
      <w:pPr>
        <w:pStyle w:val="BodyText"/>
        <w:spacing w:before="10"/>
      </w:pPr>
    </w:p>
    <w:p w14:paraId="35E7D773" w14:textId="77777777" w:rsidR="004A042E" w:rsidRDefault="00620D4B">
      <w:pPr>
        <w:pStyle w:val="Heading2"/>
        <w:numPr>
          <w:ilvl w:val="1"/>
          <w:numId w:val="1"/>
        </w:numPr>
        <w:tabs>
          <w:tab w:val="left" w:pos="778"/>
        </w:tabs>
        <w:ind w:hanging="578"/>
      </w:pPr>
      <w:r>
        <w:rPr>
          <w:smallCaps/>
        </w:rPr>
        <w:t>Preclinical</w:t>
      </w:r>
      <w:r>
        <w:rPr>
          <w:smallCaps/>
          <w:spacing w:val="-10"/>
        </w:rPr>
        <w:t xml:space="preserve"> </w:t>
      </w:r>
      <w:r>
        <w:rPr>
          <w:smallCaps/>
        </w:rPr>
        <w:t>safety</w:t>
      </w:r>
      <w:r>
        <w:rPr>
          <w:smallCaps/>
          <w:spacing w:val="-10"/>
        </w:rPr>
        <w:t xml:space="preserve"> </w:t>
      </w:r>
      <w:r>
        <w:rPr>
          <w:smallCaps/>
          <w:spacing w:val="-4"/>
        </w:rPr>
        <w:t>data</w:t>
      </w:r>
    </w:p>
    <w:p w14:paraId="1A412E25" w14:textId="77777777" w:rsidR="004A042E" w:rsidRDefault="00620D4B">
      <w:pPr>
        <w:pStyle w:val="Heading3"/>
        <w:spacing w:before="165"/>
        <w:ind w:left="200"/>
      </w:pPr>
      <w:r>
        <w:rPr>
          <w:spacing w:val="-2"/>
        </w:rPr>
        <w:t>Genotoxicity</w:t>
      </w:r>
    </w:p>
    <w:p w14:paraId="51941356" w14:textId="77777777" w:rsidR="004A042E" w:rsidRDefault="00620D4B">
      <w:pPr>
        <w:pStyle w:val="BodyText"/>
        <w:spacing w:before="155"/>
        <w:ind w:left="199" w:right="722"/>
      </w:pPr>
      <w:proofErr w:type="spellStart"/>
      <w:r>
        <w:t>Tirbanibulin</w:t>
      </w:r>
      <w:proofErr w:type="spellEnd"/>
      <w:r>
        <w:rPr>
          <w:spacing w:val="-3"/>
        </w:rPr>
        <w:t xml:space="preserve"> </w:t>
      </w:r>
      <w:r>
        <w:t>was</w:t>
      </w:r>
      <w:r>
        <w:rPr>
          <w:spacing w:val="-1"/>
        </w:rPr>
        <w:t xml:space="preserve"> </w:t>
      </w:r>
      <w:r>
        <w:t>not</w:t>
      </w:r>
      <w:r>
        <w:rPr>
          <w:spacing w:val="-5"/>
        </w:rPr>
        <w:t xml:space="preserve"> </w:t>
      </w:r>
      <w:r>
        <w:t>mutagenic,</w:t>
      </w:r>
      <w:r>
        <w:rPr>
          <w:spacing w:val="-2"/>
        </w:rPr>
        <w:t xml:space="preserve"> </w:t>
      </w:r>
      <w:r>
        <w:rPr>
          <w:i/>
        </w:rPr>
        <w:t>in</w:t>
      </w:r>
      <w:r>
        <w:rPr>
          <w:i/>
          <w:spacing w:val="-3"/>
        </w:rPr>
        <w:t xml:space="preserve"> </w:t>
      </w:r>
      <w:r>
        <w:rPr>
          <w:i/>
        </w:rPr>
        <w:t>vitro,</w:t>
      </w:r>
      <w:r>
        <w:rPr>
          <w:i/>
          <w:spacing w:val="-3"/>
        </w:rPr>
        <w:t xml:space="preserve"> </w:t>
      </w:r>
      <w:r>
        <w:t>in</w:t>
      </w:r>
      <w:r>
        <w:rPr>
          <w:spacing w:val="-3"/>
        </w:rPr>
        <w:t xml:space="preserve"> </w:t>
      </w:r>
      <w:r>
        <w:t>the</w:t>
      </w:r>
      <w:r>
        <w:rPr>
          <w:spacing w:val="-2"/>
        </w:rPr>
        <w:t xml:space="preserve"> </w:t>
      </w:r>
      <w:r>
        <w:t>bacterial</w:t>
      </w:r>
      <w:r>
        <w:rPr>
          <w:spacing w:val="-2"/>
        </w:rPr>
        <w:t xml:space="preserve"> </w:t>
      </w:r>
      <w:r>
        <w:t>reverse</w:t>
      </w:r>
      <w:r>
        <w:rPr>
          <w:spacing w:val="-4"/>
        </w:rPr>
        <w:t xml:space="preserve"> </w:t>
      </w:r>
      <w:r>
        <w:t>mutation</w:t>
      </w:r>
      <w:r>
        <w:rPr>
          <w:spacing w:val="-3"/>
        </w:rPr>
        <w:t xml:space="preserve"> </w:t>
      </w:r>
      <w:r>
        <w:t>assay</w:t>
      </w:r>
      <w:r>
        <w:rPr>
          <w:spacing w:val="-3"/>
        </w:rPr>
        <w:t xml:space="preserve"> </w:t>
      </w:r>
      <w:r>
        <w:t>(</w:t>
      </w:r>
      <w:proofErr w:type="gramStart"/>
      <w:r>
        <w:t>Ames</w:t>
      </w:r>
      <w:proofErr w:type="gramEnd"/>
      <w:r>
        <w:rPr>
          <w:spacing w:val="-1"/>
        </w:rPr>
        <w:t xml:space="preserve"> </w:t>
      </w:r>
      <w:r>
        <w:t xml:space="preserve">test). </w:t>
      </w:r>
      <w:proofErr w:type="spellStart"/>
      <w:r>
        <w:t>Tirbanibulin</w:t>
      </w:r>
      <w:proofErr w:type="spellEnd"/>
      <w:r>
        <w:rPr>
          <w:spacing w:val="-3"/>
        </w:rPr>
        <w:t xml:space="preserve"> </w:t>
      </w:r>
      <w:r>
        <w:t>was</w:t>
      </w:r>
      <w:r>
        <w:rPr>
          <w:spacing w:val="-1"/>
        </w:rPr>
        <w:t xml:space="preserve"> </w:t>
      </w:r>
      <w:r>
        <w:t>positive</w:t>
      </w:r>
      <w:r>
        <w:rPr>
          <w:spacing w:val="-4"/>
        </w:rPr>
        <w:t xml:space="preserve"> </w:t>
      </w:r>
      <w:r>
        <w:t>in</w:t>
      </w:r>
      <w:r>
        <w:rPr>
          <w:spacing w:val="-3"/>
        </w:rPr>
        <w:t xml:space="preserve"> </w:t>
      </w:r>
      <w:r>
        <w:t>an</w:t>
      </w:r>
      <w:r>
        <w:rPr>
          <w:spacing w:val="-3"/>
        </w:rPr>
        <w:t xml:space="preserve"> </w:t>
      </w:r>
      <w:r>
        <w:rPr>
          <w:i/>
        </w:rPr>
        <w:t>in</w:t>
      </w:r>
      <w:r>
        <w:rPr>
          <w:i/>
          <w:spacing w:val="-3"/>
        </w:rPr>
        <w:t xml:space="preserve"> </w:t>
      </w:r>
      <w:r>
        <w:rPr>
          <w:i/>
        </w:rPr>
        <w:t>vitro</w:t>
      </w:r>
      <w:r>
        <w:rPr>
          <w:i/>
          <w:spacing w:val="-1"/>
        </w:rPr>
        <w:t xml:space="preserve"> </w:t>
      </w:r>
      <w:r>
        <w:t>chromosomal</w:t>
      </w:r>
      <w:r>
        <w:rPr>
          <w:spacing w:val="-2"/>
        </w:rPr>
        <w:t xml:space="preserve"> </w:t>
      </w:r>
      <w:r>
        <w:t>aberration</w:t>
      </w:r>
      <w:r>
        <w:rPr>
          <w:spacing w:val="-3"/>
        </w:rPr>
        <w:t xml:space="preserve"> </w:t>
      </w:r>
      <w:r>
        <w:t>assay</w:t>
      </w:r>
      <w:r>
        <w:rPr>
          <w:spacing w:val="-3"/>
        </w:rPr>
        <w:t xml:space="preserve"> </w:t>
      </w:r>
      <w:r>
        <w:t>with</w:t>
      </w:r>
      <w:r>
        <w:rPr>
          <w:spacing w:val="-4"/>
        </w:rPr>
        <w:t xml:space="preserve"> </w:t>
      </w:r>
      <w:r>
        <w:t>Chinese</w:t>
      </w:r>
      <w:r>
        <w:rPr>
          <w:spacing w:val="-2"/>
        </w:rPr>
        <w:t xml:space="preserve"> </w:t>
      </w:r>
      <w:r>
        <w:t xml:space="preserve">hamster ovary (CHO) cells, an </w:t>
      </w:r>
      <w:r>
        <w:rPr>
          <w:i/>
        </w:rPr>
        <w:t xml:space="preserve">in vitro </w:t>
      </w:r>
      <w:r>
        <w:t xml:space="preserve">mouse lymphoma assay with L5178/TK+/- cells, and an </w:t>
      </w:r>
      <w:r>
        <w:rPr>
          <w:i/>
        </w:rPr>
        <w:t xml:space="preserve">in vivo </w:t>
      </w:r>
      <w:r>
        <w:t>micronucleus assay in rats.</w:t>
      </w:r>
      <w:r>
        <w:rPr>
          <w:spacing w:val="40"/>
        </w:rPr>
        <w:t xml:space="preserve"> </w:t>
      </w:r>
      <w:r>
        <w:t xml:space="preserve">Exposure to </w:t>
      </w:r>
      <w:proofErr w:type="spellStart"/>
      <w:r>
        <w:t>tirbanibulin</w:t>
      </w:r>
      <w:proofErr w:type="spellEnd"/>
      <w:r>
        <w:t xml:space="preserve"> in the </w:t>
      </w:r>
      <w:r>
        <w:rPr>
          <w:i/>
        </w:rPr>
        <w:t xml:space="preserve">in vivo </w:t>
      </w:r>
      <w:r>
        <w:t>study was 24 times the exposure in patients at the maximum recommended dose.</w:t>
      </w:r>
    </w:p>
    <w:p w14:paraId="38B6B88A" w14:textId="77777777" w:rsidR="004A042E" w:rsidRDefault="004A042E">
      <w:pPr>
        <w:pStyle w:val="BodyText"/>
        <w:spacing w:before="3"/>
      </w:pPr>
    </w:p>
    <w:p w14:paraId="54D247FE" w14:textId="77777777" w:rsidR="004A042E" w:rsidRDefault="00620D4B">
      <w:pPr>
        <w:pStyle w:val="Heading3"/>
      </w:pPr>
      <w:r>
        <w:rPr>
          <w:spacing w:val="-2"/>
        </w:rPr>
        <w:t>Carcinogenicity</w:t>
      </w:r>
    </w:p>
    <w:p w14:paraId="2220CE84" w14:textId="77777777" w:rsidR="004A042E" w:rsidRDefault="00620D4B">
      <w:pPr>
        <w:pStyle w:val="BodyText"/>
        <w:spacing w:before="160"/>
        <w:ind w:left="199"/>
      </w:pPr>
      <w:r>
        <w:t>No</w:t>
      </w:r>
      <w:r>
        <w:rPr>
          <w:spacing w:val="-6"/>
        </w:rPr>
        <w:t xml:space="preserve"> </w:t>
      </w:r>
      <w:r>
        <w:t>carcinogenicity</w:t>
      </w:r>
      <w:r>
        <w:rPr>
          <w:spacing w:val="-7"/>
        </w:rPr>
        <w:t xml:space="preserve"> </w:t>
      </w:r>
      <w:r>
        <w:t>studies</w:t>
      </w:r>
      <w:r>
        <w:rPr>
          <w:spacing w:val="-4"/>
        </w:rPr>
        <w:t xml:space="preserve"> </w:t>
      </w:r>
      <w:r>
        <w:t>have</w:t>
      </w:r>
      <w:r>
        <w:rPr>
          <w:spacing w:val="-4"/>
        </w:rPr>
        <w:t xml:space="preserve"> </w:t>
      </w:r>
      <w:r>
        <w:t>been</w:t>
      </w:r>
      <w:r>
        <w:rPr>
          <w:spacing w:val="-7"/>
        </w:rPr>
        <w:t xml:space="preserve"> </w:t>
      </w:r>
      <w:r>
        <w:t>conducted</w:t>
      </w:r>
      <w:r>
        <w:rPr>
          <w:spacing w:val="-5"/>
        </w:rPr>
        <w:t xml:space="preserve"> </w:t>
      </w:r>
      <w:r>
        <w:t>with</w:t>
      </w:r>
      <w:r>
        <w:rPr>
          <w:spacing w:val="-3"/>
        </w:rPr>
        <w:t xml:space="preserve"> </w:t>
      </w:r>
      <w:proofErr w:type="spellStart"/>
      <w:r>
        <w:rPr>
          <w:spacing w:val="-2"/>
        </w:rPr>
        <w:t>tirbanibulin</w:t>
      </w:r>
      <w:proofErr w:type="spellEnd"/>
      <w:r>
        <w:rPr>
          <w:spacing w:val="-2"/>
        </w:rPr>
        <w:t>.</w:t>
      </w:r>
    </w:p>
    <w:p w14:paraId="5F9F5F5D" w14:textId="77777777" w:rsidR="004A042E" w:rsidRDefault="004A042E">
      <w:pPr>
        <w:pStyle w:val="BodyText"/>
        <w:spacing w:before="235"/>
      </w:pPr>
    </w:p>
    <w:p w14:paraId="001A6295" w14:textId="77777777" w:rsidR="004A042E" w:rsidRDefault="00620D4B">
      <w:pPr>
        <w:pStyle w:val="Heading1"/>
        <w:numPr>
          <w:ilvl w:val="0"/>
          <w:numId w:val="1"/>
        </w:numPr>
        <w:tabs>
          <w:tab w:val="left" w:pos="632"/>
        </w:tabs>
        <w:spacing w:before="1"/>
        <w:ind w:hanging="432"/>
      </w:pPr>
      <w:r>
        <w:t>PHARMACEUTICAL</w:t>
      </w:r>
      <w:r>
        <w:rPr>
          <w:spacing w:val="-11"/>
        </w:rPr>
        <w:t xml:space="preserve"> </w:t>
      </w:r>
      <w:r>
        <w:rPr>
          <w:spacing w:val="-2"/>
        </w:rPr>
        <w:t>PARTICULARS</w:t>
      </w:r>
    </w:p>
    <w:p w14:paraId="0F44A1E8" w14:textId="77777777" w:rsidR="004A042E" w:rsidRDefault="00620D4B">
      <w:pPr>
        <w:pStyle w:val="Heading2"/>
        <w:numPr>
          <w:ilvl w:val="1"/>
          <w:numId w:val="1"/>
        </w:numPr>
        <w:tabs>
          <w:tab w:val="left" w:pos="778"/>
        </w:tabs>
        <w:spacing w:before="168"/>
        <w:ind w:hanging="578"/>
      </w:pPr>
      <w:r>
        <w:rPr>
          <w:smallCaps/>
        </w:rPr>
        <w:t>List</w:t>
      </w:r>
      <w:r>
        <w:rPr>
          <w:smallCaps/>
          <w:spacing w:val="-3"/>
        </w:rPr>
        <w:t xml:space="preserve"> </w:t>
      </w:r>
      <w:r>
        <w:rPr>
          <w:smallCaps/>
        </w:rPr>
        <w:t>of</w:t>
      </w:r>
      <w:r>
        <w:rPr>
          <w:smallCaps/>
          <w:spacing w:val="-3"/>
        </w:rPr>
        <w:t xml:space="preserve"> </w:t>
      </w:r>
      <w:r>
        <w:rPr>
          <w:smallCaps/>
          <w:spacing w:val="-2"/>
        </w:rPr>
        <w:t>excipients</w:t>
      </w:r>
    </w:p>
    <w:p w14:paraId="57040877" w14:textId="77777777" w:rsidR="004A042E" w:rsidRDefault="00620D4B">
      <w:pPr>
        <w:pStyle w:val="BodyText"/>
        <w:spacing w:before="162"/>
        <w:ind w:left="200"/>
      </w:pPr>
      <w:r>
        <w:t>Propylene</w:t>
      </w:r>
      <w:r>
        <w:rPr>
          <w:spacing w:val="-8"/>
        </w:rPr>
        <w:t xml:space="preserve"> </w:t>
      </w:r>
      <w:r>
        <w:rPr>
          <w:spacing w:val="-2"/>
        </w:rPr>
        <w:t>glycol</w:t>
      </w:r>
    </w:p>
    <w:p w14:paraId="2BC1F3B1" w14:textId="77777777" w:rsidR="004A042E" w:rsidRDefault="00620D4B" w:rsidP="00620D4B">
      <w:pPr>
        <w:pStyle w:val="BodyText"/>
        <w:spacing w:before="1"/>
        <w:ind w:left="200"/>
      </w:pPr>
      <w:r>
        <w:t>Glyceryl</w:t>
      </w:r>
      <w:r>
        <w:rPr>
          <w:spacing w:val="-5"/>
        </w:rPr>
        <w:t xml:space="preserve"> </w:t>
      </w:r>
      <w:r>
        <w:t>monostearate</w:t>
      </w:r>
      <w:r>
        <w:rPr>
          <w:spacing w:val="-5"/>
        </w:rPr>
        <w:t xml:space="preserve"> </w:t>
      </w:r>
      <w:r>
        <w:t>40-55</w:t>
      </w:r>
      <w:r>
        <w:rPr>
          <w:spacing w:val="-5"/>
        </w:rPr>
        <w:t xml:space="preserve"> </w:t>
      </w:r>
      <w:r>
        <w:t>per</w:t>
      </w:r>
      <w:r>
        <w:rPr>
          <w:spacing w:val="-7"/>
        </w:rPr>
        <w:t xml:space="preserve"> </w:t>
      </w:r>
      <w:r>
        <w:rPr>
          <w:spacing w:val="-4"/>
        </w:rPr>
        <w:t>cent</w:t>
      </w:r>
    </w:p>
    <w:p w14:paraId="71038137" w14:textId="77777777" w:rsidR="004A042E" w:rsidRDefault="00620D4B" w:rsidP="00620D4B">
      <w:pPr>
        <w:pStyle w:val="Heading2"/>
        <w:pageBreakBefore/>
        <w:numPr>
          <w:ilvl w:val="1"/>
          <w:numId w:val="1"/>
        </w:numPr>
        <w:tabs>
          <w:tab w:val="left" w:pos="778"/>
        </w:tabs>
        <w:spacing w:before="81"/>
        <w:ind w:left="776" w:hanging="578"/>
      </w:pPr>
      <w:bookmarkStart w:id="49" w:name="6.2_Incompatibilities"/>
      <w:bookmarkStart w:id="50" w:name="6.3_Shelf_life"/>
      <w:bookmarkStart w:id="51" w:name="6.4_Special_precautions_for_storage"/>
      <w:bookmarkStart w:id="52" w:name="6.5_Nature_and_contents_of_container"/>
      <w:bookmarkStart w:id="53" w:name="6.6_SpeciAl_precauTions_for_DISPOSAL"/>
      <w:bookmarkStart w:id="54" w:name="6.7_Physicochemical_properties"/>
      <w:bookmarkStart w:id="55" w:name="Chemical_structure"/>
      <w:bookmarkStart w:id="56" w:name="Molecular_Formula:_C26H29N3O3"/>
      <w:bookmarkStart w:id="57" w:name="Molecular_Weight:_431.5"/>
      <w:bookmarkStart w:id="58" w:name="CAS_number"/>
      <w:bookmarkStart w:id="59" w:name="7_Medicine_schedule_(Poisons_Standard)"/>
      <w:bookmarkEnd w:id="49"/>
      <w:bookmarkEnd w:id="50"/>
      <w:bookmarkEnd w:id="51"/>
      <w:bookmarkEnd w:id="52"/>
      <w:bookmarkEnd w:id="53"/>
      <w:bookmarkEnd w:id="54"/>
      <w:bookmarkEnd w:id="55"/>
      <w:bookmarkEnd w:id="56"/>
      <w:bookmarkEnd w:id="57"/>
      <w:bookmarkEnd w:id="58"/>
      <w:bookmarkEnd w:id="59"/>
      <w:r>
        <w:rPr>
          <w:smallCaps/>
          <w:spacing w:val="-2"/>
        </w:rPr>
        <w:lastRenderedPageBreak/>
        <w:t>I</w:t>
      </w:r>
      <w:r>
        <w:rPr>
          <w:smallCaps/>
          <w:spacing w:val="-2"/>
        </w:rPr>
        <w:t>ncompatibilities</w:t>
      </w:r>
    </w:p>
    <w:p w14:paraId="2E811E7B" w14:textId="77777777" w:rsidR="004A042E" w:rsidRDefault="00620D4B">
      <w:pPr>
        <w:pStyle w:val="BodyText"/>
        <w:spacing w:before="165"/>
        <w:ind w:left="200"/>
      </w:pPr>
      <w:r>
        <w:t>Not</w:t>
      </w:r>
      <w:r>
        <w:rPr>
          <w:spacing w:val="-1"/>
        </w:rPr>
        <w:t xml:space="preserve"> </w:t>
      </w:r>
      <w:r>
        <w:rPr>
          <w:spacing w:val="-2"/>
        </w:rPr>
        <w:t>applicable.</w:t>
      </w:r>
    </w:p>
    <w:p w14:paraId="2A7B2622" w14:textId="77777777" w:rsidR="004A042E" w:rsidRDefault="00620D4B">
      <w:pPr>
        <w:pStyle w:val="Heading2"/>
        <w:numPr>
          <w:ilvl w:val="1"/>
          <w:numId w:val="1"/>
        </w:numPr>
        <w:tabs>
          <w:tab w:val="left" w:pos="778"/>
        </w:tabs>
        <w:spacing w:before="237"/>
        <w:ind w:hanging="578"/>
      </w:pPr>
      <w:r>
        <w:rPr>
          <w:smallCaps/>
        </w:rPr>
        <w:t>Shelf</w:t>
      </w:r>
      <w:r>
        <w:rPr>
          <w:smallCaps/>
          <w:spacing w:val="-6"/>
        </w:rPr>
        <w:t xml:space="preserve"> </w:t>
      </w:r>
      <w:r>
        <w:rPr>
          <w:smallCaps/>
          <w:spacing w:val="-4"/>
        </w:rPr>
        <w:t>life</w:t>
      </w:r>
    </w:p>
    <w:p w14:paraId="5172AAD6" w14:textId="77777777" w:rsidR="004A042E" w:rsidRDefault="00620D4B">
      <w:pPr>
        <w:pStyle w:val="BodyText"/>
        <w:spacing w:before="165" w:line="273" w:lineRule="auto"/>
        <w:ind w:left="200" w:right="722"/>
      </w:pPr>
      <w:r>
        <w:t>In</w:t>
      </w:r>
      <w:r>
        <w:rPr>
          <w:spacing w:val="-3"/>
        </w:rPr>
        <w:t xml:space="preserve"> </w:t>
      </w:r>
      <w:r>
        <w:t>Australia,</w:t>
      </w:r>
      <w:r>
        <w:rPr>
          <w:spacing w:val="-4"/>
        </w:rPr>
        <w:t xml:space="preserve"> </w:t>
      </w:r>
      <w:r>
        <w:t>information</w:t>
      </w:r>
      <w:r>
        <w:rPr>
          <w:spacing w:val="-3"/>
        </w:rPr>
        <w:t xml:space="preserve"> </w:t>
      </w:r>
      <w:r>
        <w:t>on</w:t>
      </w:r>
      <w:r>
        <w:rPr>
          <w:spacing w:val="-3"/>
        </w:rPr>
        <w:t xml:space="preserve"> </w:t>
      </w:r>
      <w:r>
        <w:t>the</w:t>
      </w:r>
      <w:r>
        <w:rPr>
          <w:spacing w:val="-2"/>
        </w:rPr>
        <w:t xml:space="preserve"> </w:t>
      </w:r>
      <w:r>
        <w:t>shelf</w:t>
      </w:r>
      <w:r>
        <w:rPr>
          <w:spacing w:val="-2"/>
        </w:rPr>
        <w:t xml:space="preserve"> </w:t>
      </w:r>
      <w:r>
        <w:t>life</w:t>
      </w:r>
      <w:r>
        <w:rPr>
          <w:spacing w:val="-4"/>
        </w:rPr>
        <w:t xml:space="preserve"> </w:t>
      </w:r>
      <w:r>
        <w:t>can</w:t>
      </w:r>
      <w:r>
        <w:rPr>
          <w:spacing w:val="-3"/>
        </w:rPr>
        <w:t xml:space="preserve"> </w:t>
      </w:r>
      <w:r>
        <w:t>be</w:t>
      </w:r>
      <w:r>
        <w:rPr>
          <w:spacing w:val="-2"/>
        </w:rPr>
        <w:t xml:space="preserve"> </w:t>
      </w:r>
      <w:r>
        <w:t>found</w:t>
      </w:r>
      <w:r>
        <w:rPr>
          <w:spacing w:val="-2"/>
        </w:rPr>
        <w:t xml:space="preserve"> </w:t>
      </w:r>
      <w:r>
        <w:t>on</w:t>
      </w:r>
      <w:r>
        <w:rPr>
          <w:spacing w:val="-3"/>
        </w:rPr>
        <w:t xml:space="preserve"> </w:t>
      </w:r>
      <w:r>
        <w:t>the</w:t>
      </w:r>
      <w:r>
        <w:rPr>
          <w:spacing w:val="-2"/>
        </w:rPr>
        <w:t xml:space="preserve"> </w:t>
      </w:r>
      <w:r>
        <w:t>public</w:t>
      </w:r>
      <w:r>
        <w:rPr>
          <w:spacing w:val="-1"/>
        </w:rPr>
        <w:t xml:space="preserve"> </w:t>
      </w:r>
      <w:r>
        <w:t>summary</w:t>
      </w:r>
      <w:r>
        <w:rPr>
          <w:spacing w:val="-5"/>
        </w:rPr>
        <w:t xml:space="preserve"> </w:t>
      </w:r>
      <w:r>
        <w:t>of</w:t>
      </w:r>
      <w:r>
        <w:rPr>
          <w:spacing w:val="-2"/>
        </w:rPr>
        <w:t xml:space="preserve"> </w:t>
      </w:r>
      <w:r>
        <w:t>the</w:t>
      </w:r>
      <w:r>
        <w:rPr>
          <w:spacing w:val="-2"/>
        </w:rPr>
        <w:t xml:space="preserve"> </w:t>
      </w:r>
      <w:r>
        <w:t>Australian Register of Therapeutic Goods (ARTG). The expiry date can be found on the packaging.</w:t>
      </w:r>
    </w:p>
    <w:p w14:paraId="3710AE55" w14:textId="77777777" w:rsidR="004A042E" w:rsidRDefault="00620D4B">
      <w:pPr>
        <w:pStyle w:val="Heading2"/>
        <w:numPr>
          <w:ilvl w:val="1"/>
          <w:numId w:val="1"/>
        </w:numPr>
        <w:tabs>
          <w:tab w:val="left" w:pos="775"/>
        </w:tabs>
        <w:spacing w:before="201"/>
        <w:ind w:left="775" w:hanging="575"/>
      </w:pPr>
      <w:r>
        <w:rPr>
          <w:smallCaps/>
        </w:rPr>
        <w:t>Special</w:t>
      </w:r>
      <w:r>
        <w:rPr>
          <w:smallCaps/>
          <w:spacing w:val="-10"/>
        </w:rPr>
        <w:t xml:space="preserve"> </w:t>
      </w:r>
      <w:r>
        <w:rPr>
          <w:smallCaps/>
        </w:rPr>
        <w:t>precautions</w:t>
      </w:r>
      <w:r>
        <w:rPr>
          <w:smallCaps/>
          <w:spacing w:val="-10"/>
        </w:rPr>
        <w:t xml:space="preserve"> </w:t>
      </w:r>
      <w:r>
        <w:rPr>
          <w:smallCaps/>
        </w:rPr>
        <w:t>for</w:t>
      </w:r>
      <w:r>
        <w:rPr>
          <w:smallCaps/>
          <w:spacing w:val="-10"/>
        </w:rPr>
        <w:t xml:space="preserve"> </w:t>
      </w:r>
      <w:r>
        <w:rPr>
          <w:smallCaps/>
          <w:spacing w:val="-2"/>
        </w:rPr>
        <w:t>storage</w:t>
      </w:r>
    </w:p>
    <w:p w14:paraId="15FCBD83" w14:textId="77777777" w:rsidR="004A042E" w:rsidRDefault="00620D4B">
      <w:pPr>
        <w:pStyle w:val="BodyText"/>
        <w:spacing w:before="165"/>
        <w:ind w:left="200"/>
      </w:pPr>
      <w:r>
        <w:t>Store</w:t>
      </w:r>
      <w:r>
        <w:rPr>
          <w:spacing w:val="-6"/>
        </w:rPr>
        <w:t xml:space="preserve"> </w:t>
      </w:r>
      <w:r>
        <w:t>below</w:t>
      </w:r>
      <w:r>
        <w:rPr>
          <w:spacing w:val="-5"/>
        </w:rPr>
        <w:t xml:space="preserve"> </w:t>
      </w:r>
      <w:r>
        <w:t>25°C.</w:t>
      </w:r>
      <w:r>
        <w:rPr>
          <w:spacing w:val="-4"/>
        </w:rPr>
        <w:t xml:space="preserve"> </w:t>
      </w:r>
      <w:r>
        <w:t>Do</w:t>
      </w:r>
      <w:r>
        <w:rPr>
          <w:spacing w:val="-4"/>
        </w:rPr>
        <w:t xml:space="preserve"> </w:t>
      </w:r>
      <w:r>
        <w:t>not</w:t>
      </w:r>
      <w:r>
        <w:rPr>
          <w:spacing w:val="-4"/>
        </w:rPr>
        <w:t xml:space="preserve"> </w:t>
      </w:r>
      <w:r>
        <w:t>refrigerate.</w:t>
      </w:r>
      <w:r>
        <w:rPr>
          <w:spacing w:val="-3"/>
        </w:rPr>
        <w:t xml:space="preserve"> </w:t>
      </w:r>
      <w:r>
        <w:t>Do</w:t>
      </w:r>
      <w:r>
        <w:rPr>
          <w:spacing w:val="-4"/>
        </w:rPr>
        <w:t xml:space="preserve"> </w:t>
      </w:r>
      <w:r>
        <w:t>not</w:t>
      </w:r>
      <w:r>
        <w:rPr>
          <w:spacing w:val="-3"/>
        </w:rPr>
        <w:t xml:space="preserve"> </w:t>
      </w:r>
      <w:r>
        <w:rPr>
          <w:spacing w:val="-2"/>
        </w:rPr>
        <w:t>freeze.</w:t>
      </w:r>
    </w:p>
    <w:p w14:paraId="1BFEFAC5" w14:textId="77777777" w:rsidR="004A042E" w:rsidRDefault="00620D4B">
      <w:pPr>
        <w:pStyle w:val="Heading2"/>
        <w:numPr>
          <w:ilvl w:val="1"/>
          <w:numId w:val="1"/>
        </w:numPr>
        <w:tabs>
          <w:tab w:val="left" w:pos="778"/>
        </w:tabs>
        <w:spacing w:before="237"/>
        <w:ind w:hanging="578"/>
      </w:pPr>
      <w:r>
        <w:rPr>
          <w:smallCaps/>
        </w:rPr>
        <w:t>Nature</w:t>
      </w:r>
      <w:r>
        <w:rPr>
          <w:smallCaps/>
          <w:spacing w:val="-7"/>
        </w:rPr>
        <w:t xml:space="preserve"> </w:t>
      </w:r>
      <w:r>
        <w:rPr>
          <w:smallCaps/>
        </w:rPr>
        <w:t>and</w:t>
      </w:r>
      <w:r>
        <w:rPr>
          <w:smallCaps/>
          <w:spacing w:val="-7"/>
        </w:rPr>
        <w:t xml:space="preserve"> </w:t>
      </w:r>
      <w:r>
        <w:rPr>
          <w:smallCaps/>
        </w:rPr>
        <w:t>contents</w:t>
      </w:r>
      <w:r>
        <w:rPr>
          <w:smallCaps/>
          <w:spacing w:val="-6"/>
        </w:rPr>
        <w:t xml:space="preserve"> </w:t>
      </w:r>
      <w:r>
        <w:rPr>
          <w:smallCaps/>
        </w:rPr>
        <w:t>of</w:t>
      </w:r>
      <w:r>
        <w:rPr>
          <w:smallCaps/>
          <w:spacing w:val="-6"/>
        </w:rPr>
        <w:t xml:space="preserve"> </w:t>
      </w:r>
      <w:r>
        <w:rPr>
          <w:smallCaps/>
          <w:spacing w:val="-2"/>
        </w:rPr>
        <w:t>container</w:t>
      </w:r>
    </w:p>
    <w:p w14:paraId="1FE7298A" w14:textId="77777777" w:rsidR="004A042E" w:rsidRDefault="00620D4B">
      <w:pPr>
        <w:pStyle w:val="BodyText"/>
        <w:spacing w:before="162"/>
        <w:ind w:left="200" w:right="722"/>
      </w:pPr>
      <w:r>
        <w:t>Sachets</w:t>
      </w:r>
      <w:r>
        <w:rPr>
          <w:spacing w:val="-2"/>
        </w:rPr>
        <w:t xml:space="preserve"> </w:t>
      </w:r>
      <w:r>
        <w:t>with</w:t>
      </w:r>
      <w:r>
        <w:rPr>
          <w:spacing w:val="-2"/>
        </w:rPr>
        <w:t xml:space="preserve"> </w:t>
      </w:r>
      <w:r>
        <w:t>an</w:t>
      </w:r>
      <w:r>
        <w:rPr>
          <w:spacing w:val="-5"/>
        </w:rPr>
        <w:t xml:space="preserve"> </w:t>
      </w:r>
      <w:r>
        <w:t>inner</w:t>
      </w:r>
      <w:r>
        <w:rPr>
          <w:spacing w:val="-3"/>
        </w:rPr>
        <w:t xml:space="preserve"> </w:t>
      </w:r>
      <w:r>
        <w:t>layer</w:t>
      </w:r>
      <w:r>
        <w:rPr>
          <w:spacing w:val="-3"/>
        </w:rPr>
        <w:t xml:space="preserve"> </w:t>
      </w:r>
      <w:r>
        <w:t>of</w:t>
      </w:r>
      <w:r>
        <w:rPr>
          <w:spacing w:val="-3"/>
        </w:rPr>
        <w:t xml:space="preserve"> </w:t>
      </w:r>
      <w:r>
        <w:t>linear</w:t>
      </w:r>
      <w:r>
        <w:rPr>
          <w:spacing w:val="-3"/>
        </w:rPr>
        <w:t xml:space="preserve"> </w:t>
      </w:r>
      <w:r>
        <w:t>low-density</w:t>
      </w:r>
      <w:r>
        <w:rPr>
          <w:spacing w:val="-3"/>
        </w:rPr>
        <w:t xml:space="preserve"> </w:t>
      </w:r>
      <w:r>
        <w:t>polyethylene.</w:t>
      </w:r>
      <w:r>
        <w:rPr>
          <w:spacing w:val="-3"/>
        </w:rPr>
        <w:t xml:space="preserve"> </w:t>
      </w:r>
      <w:r>
        <w:t>Each</w:t>
      </w:r>
      <w:r>
        <w:rPr>
          <w:spacing w:val="-4"/>
        </w:rPr>
        <w:t xml:space="preserve"> </w:t>
      </w:r>
      <w:r>
        <w:t>sachet</w:t>
      </w:r>
      <w:r>
        <w:rPr>
          <w:spacing w:val="-5"/>
        </w:rPr>
        <w:t xml:space="preserve"> </w:t>
      </w:r>
      <w:r>
        <w:t>contains</w:t>
      </w:r>
      <w:r>
        <w:rPr>
          <w:spacing w:val="-2"/>
        </w:rPr>
        <w:t xml:space="preserve"> </w:t>
      </w:r>
      <w:r>
        <w:t>250</w:t>
      </w:r>
      <w:r>
        <w:rPr>
          <w:spacing w:val="-3"/>
        </w:rPr>
        <w:t xml:space="preserve"> </w:t>
      </w:r>
      <w:r>
        <w:t>mg</w:t>
      </w:r>
      <w:r>
        <w:rPr>
          <w:spacing w:val="-2"/>
        </w:rPr>
        <w:t xml:space="preserve"> </w:t>
      </w:r>
      <w:r>
        <w:t xml:space="preserve">of </w:t>
      </w:r>
      <w:r>
        <w:rPr>
          <w:spacing w:val="-2"/>
        </w:rPr>
        <w:t>ointment.</w:t>
      </w:r>
    </w:p>
    <w:p w14:paraId="02316209" w14:textId="77777777" w:rsidR="004A042E" w:rsidRDefault="00620D4B">
      <w:pPr>
        <w:pStyle w:val="BodyText"/>
        <w:spacing w:before="257"/>
        <w:ind w:left="200"/>
      </w:pPr>
      <w:r>
        <w:t>Packs</w:t>
      </w:r>
      <w:r>
        <w:rPr>
          <w:spacing w:val="-2"/>
        </w:rPr>
        <w:t xml:space="preserve"> </w:t>
      </w:r>
      <w:r>
        <w:t>of</w:t>
      </w:r>
      <w:r>
        <w:rPr>
          <w:spacing w:val="-3"/>
        </w:rPr>
        <w:t xml:space="preserve"> </w:t>
      </w:r>
      <w:r>
        <w:t>1</w:t>
      </w:r>
      <w:r>
        <w:rPr>
          <w:spacing w:val="-3"/>
        </w:rPr>
        <w:t xml:space="preserve"> </w:t>
      </w:r>
      <w:r>
        <w:t>or</w:t>
      </w:r>
      <w:r>
        <w:rPr>
          <w:spacing w:val="-3"/>
        </w:rPr>
        <w:t xml:space="preserve"> </w:t>
      </w:r>
      <w:r>
        <w:t>5</w:t>
      </w:r>
      <w:r>
        <w:rPr>
          <w:spacing w:val="-3"/>
        </w:rPr>
        <w:t xml:space="preserve"> </w:t>
      </w:r>
      <w:r>
        <w:t>single-use</w:t>
      </w:r>
      <w:r>
        <w:rPr>
          <w:spacing w:val="-4"/>
        </w:rPr>
        <w:t xml:space="preserve"> </w:t>
      </w:r>
      <w:r>
        <w:rPr>
          <w:spacing w:val="-2"/>
        </w:rPr>
        <w:t>sachets*.</w:t>
      </w:r>
    </w:p>
    <w:p w14:paraId="3B8AB103" w14:textId="77777777" w:rsidR="004A042E" w:rsidRDefault="004A042E">
      <w:pPr>
        <w:pStyle w:val="BodyText"/>
        <w:spacing w:before="12"/>
      </w:pPr>
    </w:p>
    <w:p w14:paraId="52B58D58" w14:textId="77777777" w:rsidR="004A042E" w:rsidRDefault="00620D4B">
      <w:pPr>
        <w:pStyle w:val="BodyText"/>
        <w:ind w:left="200"/>
      </w:pPr>
      <w:r>
        <w:t>*Not</w:t>
      </w:r>
      <w:r>
        <w:rPr>
          <w:spacing w:val="-3"/>
        </w:rPr>
        <w:t xml:space="preserve"> </w:t>
      </w:r>
      <w:r>
        <w:t>all</w:t>
      </w:r>
      <w:r>
        <w:rPr>
          <w:spacing w:val="-3"/>
        </w:rPr>
        <w:t xml:space="preserve"> </w:t>
      </w:r>
      <w:r>
        <w:t>pack</w:t>
      </w:r>
      <w:r>
        <w:rPr>
          <w:spacing w:val="-4"/>
        </w:rPr>
        <w:t xml:space="preserve"> </w:t>
      </w:r>
      <w:r>
        <w:t>sizes</w:t>
      </w:r>
      <w:r>
        <w:rPr>
          <w:spacing w:val="-2"/>
        </w:rPr>
        <w:t xml:space="preserve"> </w:t>
      </w:r>
      <w:r>
        <w:t>may</w:t>
      </w:r>
      <w:r>
        <w:rPr>
          <w:spacing w:val="-4"/>
        </w:rPr>
        <w:t xml:space="preserve"> </w:t>
      </w:r>
      <w:r>
        <w:t>be</w:t>
      </w:r>
      <w:r>
        <w:rPr>
          <w:spacing w:val="-2"/>
        </w:rPr>
        <w:t xml:space="preserve"> marketed.</w:t>
      </w:r>
    </w:p>
    <w:p w14:paraId="19FC3DDD" w14:textId="77777777" w:rsidR="004A042E" w:rsidRDefault="00620D4B">
      <w:pPr>
        <w:pStyle w:val="ListParagraph"/>
        <w:numPr>
          <w:ilvl w:val="1"/>
          <w:numId w:val="1"/>
        </w:numPr>
        <w:tabs>
          <w:tab w:val="left" w:pos="778"/>
        </w:tabs>
        <w:spacing w:before="237"/>
        <w:ind w:hanging="578"/>
        <w:rPr>
          <w:b/>
        </w:rPr>
      </w:pPr>
      <w:r>
        <w:rPr>
          <w:b/>
          <w:sz w:val="24"/>
        </w:rPr>
        <w:t>S</w:t>
      </w:r>
      <w:r>
        <w:rPr>
          <w:b/>
          <w:sz w:val="19"/>
        </w:rPr>
        <w:t>PECI</w:t>
      </w:r>
      <w:r>
        <w:rPr>
          <w:b/>
          <w:sz w:val="20"/>
        </w:rPr>
        <w:t>A</w:t>
      </w:r>
      <w:r>
        <w:rPr>
          <w:b/>
          <w:sz w:val="19"/>
        </w:rPr>
        <w:t>L</w:t>
      </w:r>
      <w:r>
        <w:rPr>
          <w:b/>
          <w:spacing w:val="-9"/>
          <w:sz w:val="19"/>
        </w:rPr>
        <w:t xml:space="preserve"> </w:t>
      </w:r>
      <w:r>
        <w:rPr>
          <w:b/>
          <w:sz w:val="19"/>
        </w:rPr>
        <w:t>PRECAU</w:t>
      </w:r>
      <w:r>
        <w:rPr>
          <w:b/>
          <w:sz w:val="20"/>
        </w:rPr>
        <w:t>T</w:t>
      </w:r>
      <w:r>
        <w:rPr>
          <w:b/>
          <w:sz w:val="19"/>
        </w:rPr>
        <w:t>IONS</w:t>
      </w:r>
      <w:r>
        <w:rPr>
          <w:b/>
          <w:spacing w:val="-9"/>
          <w:sz w:val="19"/>
        </w:rPr>
        <w:t xml:space="preserve"> </w:t>
      </w:r>
      <w:r>
        <w:rPr>
          <w:b/>
          <w:sz w:val="19"/>
        </w:rPr>
        <w:t>FOR</w:t>
      </w:r>
      <w:r>
        <w:rPr>
          <w:b/>
          <w:spacing w:val="-10"/>
          <w:sz w:val="19"/>
        </w:rPr>
        <w:t xml:space="preserve"> </w:t>
      </w:r>
      <w:r>
        <w:rPr>
          <w:b/>
          <w:spacing w:val="-2"/>
          <w:sz w:val="20"/>
        </w:rPr>
        <w:t>DISPOSAL</w:t>
      </w:r>
    </w:p>
    <w:p w14:paraId="7CDE1967" w14:textId="77777777" w:rsidR="004A042E" w:rsidRDefault="00620D4B">
      <w:pPr>
        <w:pStyle w:val="BodyText"/>
        <w:spacing w:before="163"/>
        <w:ind w:left="199" w:right="851"/>
      </w:pPr>
      <w:r>
        <w:t>Each</w:t>
      </w:r>
      <w:r>
        <w:rPr>
          <w:spacing w:val="-1"/>
        </w:rPr>
        <w:t xml:space="preserve"> </w:t>
      </w:r>
      <w:r>
        <w:t>sachet</w:t>
      </w:r>
      <w:r>
        <w:rPr>
          <w:spacing w:val="-5"/>
        </w:rPr>
        <w:t xml:space="preserve"> </w:t>
      </w:r>
      <w:r>
        <w:t>is</w:t>
      </w:r>
      <w:r>
        <w:rPr>
          <w:spacing w:val="-1"/>
        </w:rPr>
        <w:t xml:space="preserve"> </w:t>
      </w:r>
      <w:r>
        <w:t>for</w:t>
      </w:r>
      <w:r>
        <w:rPr>
          <w:spacing w:val="-2"/>
        </w:rPr>
        <w:t xml:space="preserve"> </w:t>
      </w:r>
      <w:proofErr w:type="gramStart"/>
      <w:r>
        <w:t>single-use</w:t>
      </w:r>
      <w:proofErr w:type="gramEnd"/>
      <w:r>
        <w:rPr>
          <w:spacing w:val="-2"/>
        </w:rPr>
        <w:t xml:space="preserve"> </w:t>
      </w:r>
      <w:r>
        <w:t>only.</w:t>
      </w:r>
      <w:r>
        <w:rPr>
          <w:spacing w:val="40"/>
        </w:rPr>
        <w:t xml:space="preserve"> </w:t>
      </w:r>
      <w:r>
        <w:t>Discard</w:t>
      </w:r>
      <w:r>
        <w:rPr>
          <w:spacing w:val="-4"/>
        </w:rPr>
        <w:t xml:space="preserve"> </w:t>
      </w:r>
      <w:r>
        <w:t>sachet</w:t>
      </w:r>
      <w:r>
        <w:rPr>
          <w:spacing w:val="-2"/>
        </w:rPr>
        <w:t xml:space="preserve"> </w:t>
      </w:r>
      <w:r>
        <w:t>after</w:t>
      </w:r>
      <w:r>
        <w:rPr>
          <w:spacing w:val="-2"/>
        </w:rPr>
        <w:t xml:space="preserve"> </w:t>
      </w:r>
      <w:r>
        <w:t>use.</w:t>
      </w:r>
      <w:r>
        <w:rPr>
          <w:spacing w:val="-2"/>
        </w:rPr>
        <w:t xml:space="preserve"> </w:t>
      </w:r>
      <w:r>
        <w:t>Any</w:t>
      </w:r>
      <w:r>
        <w:rPr>
          <w:spacing w:val="-3"/>
        </w:rPr>
        <w:t xml:space="preserve"> </w:t>
      </w:r>
      <w:r>
        <w:t>unused</w:t>
      </w:r>
      <w:r>
        <w:rPr>
          <w:spacing w:val="-5"/>
        </w:rPr>
        <w:t xml:space="preserve"> </w:t>
      </w:r>
      <w:r>
        <w:t>medical</w:t>
      </w:r>
      <w:r>
        <w:rPr>
          <w:spacing w:val="-2"/>
        </w:rPr>
        <w:t xml:space="preserve"> </w:t>
      </w:r>
      <w:r>
        <w:t>product</w:t>
      </w:r>
      <w:r>
        <w:rPr>
          <w:spacing w:val="-2"/>
        </w:rPr>
        <w:t xml:space="preserve"> </w:t>
      </w:r>
      <w:r>
        <w:t>or waste material should be disposed of in accordance with local requirements.</w:t>
      </w:r>
    </w:p>
    <w:p w14:paraId="6F81879D" w14:textId="77777777" w:rsidR="004A042E" w:rsidRDefault="004A042E">
      <w:pPr>
        <w:pStyle w:val="BodyText"/>
        <w:spacing w:before="11"/>
      </w:pPr>
    </w:p>
    <w:p w14:paraId="573C9456" w14:textId="77777777" w:rsidR="004A042E" w:rsidRDefault="00620D4B">
      <w:pPr>
        <w:pStyle w:val="Heading2"/>
        <w:numPr>
          <w:ilvl w:val="1"/>
          <w:numId w:val="1"/>
        </w:numPr>
        <w:tabs>
          <w:tab w:val="left" w:pos="778"/>
        </w:tabs>
        <w:ind w:hanging="578"/>
      </w:pPr>
      <w:r>
        <w:rPr>
          <w:smallCaps/>
          <w:spacing w:val="-2"/>
        </w:rPr>
        <w:t>Physicochemical</w:t>
      </w:r>
      <w:r>
        <w:rPr>
          <w:smallCaps/>
          <w:spacing w:val="10"/>
        </w:rPr>
        <w:t xml:space="preserve"> </w:t>
      </w:r>
      <w:r>
        <w:rPr>
          <w:smallCaps/>
          <w:spacing w:val="-2"/>
        </w:rPr>
        <w:t>properties</w:t>
      </w:r>
    </w:p>
    <w:p w14:paraId="4A137C49" w14:textId="77777777" w:rsidR="004A042E" w:rsidRDefault="00620D4B">
      <w:pPr>
        <w:pStyle w:val="Heading3"/>
        <w:spacing w:before="165"/>
        <w:ind w:left="200"/>
      </w:pPr>
      <w:r>
        <w:t>Chemical</w:t>
      </w:r>
      <w:r>
        <w:rPr>
          <w:spacing w:val="-7"/>
        </w:rPr>
        <w:t xml:space="preserve"> </w:t>
      </w:r>
      <w:r>
        <w:rPr>
          <w:spacing w:val="-2"/>
        </w:rPr>
        <w:t>structure</w:t>
      </w:r>
    </w:p>
    <w:p w14:paraId="6893DC93" w14:textId="77777777" w:rsidR="004A042E" w:rsidRDefault="00620D4B">
      <w:pPr>
        <w:pStyle w:val="BodyText"/>
        <w:spacing w:before="2"/>
        <w:rPr>
          <w:b/>
          <w:sz w:val="16"/>
        </w:rPr>
      </w:pPr>
      <w:r>
        <w:rPr>
          <w:noProof/>
        </w:rPr>
        <w:drawing>
          <wp:anchor distT="0" distB="0" distL="0" distR="0" simplePos="0" relativeHeight="487587840" behindDoc="1" locked="0" layoutInCell="1" allowOverlap="1" wp14:anchorId="4BE47A5B" wp14:editId="2B987667">
            <wp:simplePos x="0" y="0"/>
            <wp:positionH relativeFrom="page">
              <wp:posOffset>1001733</wp:posOffset>
            </wp:positionH>
            <wp:positionV relativeFrom="paragraph">
              <wp:posOffset>136188</wp:posOffset>
            </wp:positionV>
            <wp:extent cx="2755104" cy="922496"/>
            <wp:effectExtent l="0" t="0" r="0" b="0"/>
            <wp:wrapTopAndBottom/>
            <wp:docPr id="4" name="Image 4" descr="Chemical stru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hemical structure"/>
                    <pic:cNvPicPr/>
                  </pic:nvPicPr>
                  <pic:blipFill>
                    <a:blip r:embed="rId11" cstate="print"/>
                    <a:stretch>
                      <a:fillRect/>
                    </a:stretch>
                  </pic:blipFill>
                  <pic:spPr>
                    <a:xfrm>
                      <a:off x="0" y="0"/>
                      <a:ext cx="2755104" cy="922496"/>
                    </a:xfrm>
                    <a:prstGeom prst="rect">
                      <a:avLst/>
                    </a:prstGeom>
                  </pic:spPr>
                </pic:pic>
              </a:graphicData>
            </a:graphic>
          </wp:anchor>
        </w:drawing>
      </w:r>
    </w:p>
    <w:p w14:paraId="0B81EE5D" w14:textId="77777777" w:rsidR="004A042E" w:rsidRDefault="004A042E">
      <w:pPr>
        <w:pStyle w:val="BodyText"/>
        <w:spacing w:before="72"/>
        <w:rPr>
          <w:b/>
        </w:rPr>
      </w:pPr>
    </w:p>
    <w:p w14:paraId="12A21C09" w14:textId="77777777" w:rsidR="004A042E" w:rsidRDefault="00620D4B">
      <w:pPr>
        <w:pStyle w:val="BodyText"/>
        <w:spacing w:line="276" w:lineRule="auto"/>
        <w:ind w:left="200" w:right="5929"/>
      </w:pPr>
      <w:r>
        <w:rPr>
          <w:position w:val="2"/>
        </w:rPr>
        <w:t>Molecular</w:t>
      </w:r>
      <w:r>
        <w:rPr>
          <w:spacing w:val="-13"/>
          <w:position w:val="2"/>
        </w:rPr>
        <w:t xml:space="preserve"> </w:t>
      </w:r>
      <w:r>
        <w:rPr>
          <w:position w:val="2"/>
        </w:rPr>
        <w:t>Formula:</w:t>
      </w:r>
      <w:r>
        <w:rPr>
          <w:spacing w:val="-12"/>
          <w:position w:val="2"/>
        </w:rPr>
        <w:t xml:space="preserve"> </w:t>
      </w:r>
      <w:r>
        <w:rPr>
          <w:position w:val="2"/>
        </w:rPr>
        <w:t>C</w:t>
      </w:r>
      <w:r>
        <w:rPr>
          <w:sz w:val="14"/>
        </w:rPr>
        <w:t>26</w:t>
      </w:r>
      <w:r>
        <w:rPr>
          <w:position w:val="2"/>
        </w:rPr>
        <w:t>H</w:t>
      </w:r>
      <w:r>
        <w:rPr>
          <w:sz w:val="14"/>
        </w:rPr>
        <w:t>29</w:t>
      </w:r>
      <w:r>
        <w:rPr>
          <w:position w:val="2"/>
        </w:rPr>
        <w:t>N</w:t>
      </w:r>
      <w:r>
        <w:rPr>
          <w:sz w:val="14"/>
        </w:rPr>
        <w:t>3</w:t>
      </w:r>
      <w:r>
        <w:rPr>
          <w:position w:val="2"/>
        </w:rPr>
        <w:t>O</w:t>
      </w:r>
      <w:r>
        <w:rPr>
          <w:sz w:val="14"/>
        </w:rPr>
        <w:t>3</w:t>
      </w:r>
      <w:r>
        <w:rPr>
          <w:spacing w:val="40"/>
          <w:sz w:val="14"/>
        </w:rPr>
        <w:t xml:space="preserve"> </w:t>
      </w:r>
      <w:r>
        <w:t>Molecular Weight: 431.5</w:t>
      </w:r>
    </w:p>
    <w:p w14:paraId="701A4C39" w14:textId="77777777" w:rsidR="004A042E" w:rsidRDefault="004A042E">
      <w:pPr>
        <w:pStyle w:val="BodyText"/>
        <w:spacing w:before="9"/>
      </w:pPr>
    </w:p>
    <w:p w14:paraId="3BEB276F" w14:textId="77777777" w:rsidR="004A042E" w:rsidRDefault="00620D4B">
      <w:pPr>
        <w:pStyle w:val="Heading3"/>
        <w:ind w:left="200"/>
      </w:pPr>
      <w:r>
        <w:t>CAS</w:t>
      </w:r>
      <w:r>
        <w:rPr>
          <w:spacing w:val="-4"/>
        </w:rPr>
        <w:t xml:space="preserve"> </w:t>
      </w:r>
      <w:r>
        <w:rPr>
          <w:spacing w:val="-2"/>
        </w:rPr>
        <w:t>number</w:t>
      </w:r>
    </w:p>
    <w:p w14:paraId="4754A990" w14:textId="77777777" w:rsidR="004A042E" w:rsidRDefault="00620D4B">
      <w:pPr>
        <w:pStyle w:val="BodyText"/>
        <w:spacing w:before="159"/>
        <w:ind w:left="200"/>
      </w:pPr>
      <w:r>
        <w:rPr>
          <w:color w:val="1F2023"/>
          <w:spacing w:val="-2"/>
        </w:rPr>
        <w:t>897016-82-</w:t>
      </w:r>
      <w:r>
        <w:rPr>
          <w:color w:val="1F2023"/>
          <w:spacing w:val="-10"/>
        </w:rPr>
        <w:t>9</w:t>
      </w:r>
    </w:p>
    <w:p w14:paraId="15F9C3CB" w14:textId="77777777" w:rsidR="004A042E" w:rsidRDefault="004A042E">
      <w:pPr>
        <w:pStyle w:val="BodyText"/>
        <w:spacing w:before="236"/>
      </w:pPr>
    </w:p>
    <w:p w14:paraId="29D90B5A" w14:textId="77777777" w:rsidR="004A042E" w:rsidRDefault="00620D4B">
      <w:pPr>
        <w:pStyle w:val="Heading1"/>
        <w:numPr>
          <w:ilvl w:val="0"/>
          <w:numId w:val="1"/>
        </w:numPr>
        <w:tabs>
          <w:tab w:val="left" w:pos="632"/>
        </w:tabs>
        <w:ind w:hanging="432"/>
      </w:pPr>
      <w:r>
        <w:t>MEDICINE</w:t>
      </w:r>
      <w:r>
        <w:rPr>
          <w:spacing w:val="-7"/>
        </w:rPr>
        <w:t xml:space="preserve"> </w:t>
      </w:r>
      <w:r>
        <w:t>SCHEDULE</w:t>
      </w:r>
      <w:r>
        <w:rPr>
          <w:spacing w:val="-7"/>
        </w:rPr>
        <w:t xml:space="preserve"> </w:t>
      </w:r>
      <w:r>
        <w:t>(POISONS</w:t>
      </w:r>
      <w:r>
        <w:rPr>
          <w:spacing w:val="-9"/>
        </w:rPr>
        <w:t xml:space="preserve"> </w:t>
      </w:r>
      <w:r>
        <w:rPr>
          <w:spacing w:val="-2"/>
        </w:rPr>
        <w:t>STANDARD)</w:t>
      </w:r>
    </w:p>
    <w:p w14:paraId="2855E31A" w14:textId="77777777" w:rsidR="004A042E" w:rsidRDefault="00620D4B" w:rsidP="00620D4B">
      <w:pPr>
        <w:pStyle w:val="BodyText"/>
        <w:spacing w:before="171"/>
        <w:ind w:left="200"/>
      </w:pPr>
      <w:r>
        <w:t>Schedule</w:t>
      </w:r>
      <w:r>
        <w:rPr>
          <w:spacing w:val="-5"/>
        </w:rPr>
        <w:t xml:space="preserve"> </w:t>
      </w:r>
      <w:r>
        <w:t>4</w:t>
      </w:r>
      <w:r>
        <w:rPr>
          <w:spacing w:val="-4"/>
        </w:rPr>
        <w:t xml:space="preserve"> </w:t>
      </w:r>
      <w:r>
        <w:t>–</w:t>
      </w:r>
      <w:r>
        <w:rPr>
          <w:spacing w:val="-5"/>
        </w:rPr>
        <w:t xml:space="preserve"> </w:t>
      </w:r>
      <w:r>
        <w:t>Prescription</w:t>
      </w:r>
      <w:r>
        <w:rPr>
          <w:spacing w:val="-5"/>
        </w:rPr>
        <w:t xml:space="preserve"> </w:t>
      </w:r>
      <w:r>
        <w:t>Only</w:t>
      </w:r>
      <w:r>
        <w:rPr>
          <w:spacing w:val="-5"/>
        </w:rPr>
        <w:t xml:space="preserve"> </w:t>
      </w:r>
      <w:r>
        <w:rPr>
          <w:spacing w:val="-2"/>
        </w:rPr>
        <w:t>Medicine</w:t>
      </w:r>
    </w:p>
    <w:p w14:paraId="66D1EBE4" w14:textId="77777777" w:rsidR="004A042E" w:rsidRDefault="00620D4B" w:rsidP="00620D4B">
      <w:pPr>
        <w:pStyle w:val="Heading1"/>
        <w:pageBreakBefore/>
        <w:numPr>
          <w:ilvl w:val="0"/>
          <w:numId w:val="1"/>
        </w:numPr>
        <w:tabs>
          <w:tab w:val="left" w:pos="632"/>
        </w:tabs>
        <w:spacing w:before="82"/>
        <w:ind w:left="629" w:hanging="431"/>
      </w:pPr>
      <w:bookmarkStart w:id="60" w:name="8_Sponsor"/>
      <w:bookmarkStart w:id="61" w:name="9_Date_of_first_approval"/>
      <w:bookmarkStart w:id="62" w:name="10_Date_of_revision"/>
      <w:bookmarkStart w:id="63" w:name="Summary_table_of_changes"/>
      <w:bookmarkEnd w:id="60"/>
      <w:bookmarkEnd w:id="61"/>
      <w:bookmarkEnd w:id="62"/>
      <w:bookmarkEnd w:id="63"/>
      <w:r>
        <w:rPr>
          <w:spacing w:val="-2"/>
        </w:rPr>
        <w:lastRenderedPageBreak/>
        <w:t>S</w:t>
      </w:r>
      <w:r>
        <w:rPr>
          <w:spacing w:val="-2"/>
        </w:rPr>
        <w:t>PONSOR</w:t>
      </w:r>
    </w:p>
    <w:p w14:paraId="1E53804B" w14:textId="77777777" w:rsidR="004A042E" w:rsidRDefault="00620D4B">
      <w:pPr>
        <w:pStyle w:val="BodyText"/>
        <w:spacing w:before="168"/>
        <w:ind w:left="200"/>
      </w:pPr>
      <w:r>
        <w:t>Seqirus</w:t>
      </w:r>
      <w:r>
        <w:rPr>
          <w:spacing w:val="-3"/>
        </w:rPr>
        <w:t xml:space="preserve"> </w:t>
      </w:r>
      <w:r>
        <w:t>Pty</w:t>
      </w:r>
      <w:r>
        <w:rPr>
          <w:spacing w:val="-4"/>
        </w:rPr>
        <w:t xml:space="preserve"> </w:t>
      </w:r>
      <w:r>
        <w:rPr>
          <w:spacing w:val="-5"/>
        </w:rPr>
        <w:t>Ltd</w:t>
      </w:r>
    </w:p>
    <w:p w14:paraId="046D7765" w14:textId="77777777" w:rsidR="004A042E" w:rsidRDefault="00620D4B">
      <w:pPr>
        <w:pStyle w:val="BodyText"/>
        <w:spacing w:before="1" w:line="257" w:lineRule="exact"/>
        <w:ind w:left="200"/>
      </w:pPr>
      <w:r>
        <w:t>ABN:</w:t>
      </w:r>
      <w:r>
        <w:rPr>
          <w:spacing w:val="-4"/>
        </w:rPr>
        <w:t xml:space="preserve"> </w:t>
      </w:r>
      <w:r>
        <w:t>26</w:t>
      </w:r>
      <w:r>
        <w:rPr>
          <w:spacing w:val="-2"/>
        </w:rPr>
        <w:t xml:space="preserve"> </w:t>
      </w:r>
      <w:r>
        <w:t>160</w:t>
      </w:r>
      <w:r>
        <w:rPr>
          <w:spacing w:val="-2"/>
        </w:rPr>
        <w:t xml:space="preserve"> </w:t>
      </w:r>
      <w:r>
        <w:t>735</w:t>
      </w:r>
      <w:r>
        <w:rPr>
          <w:spacing w:val="-2"/>
        </w:rPr>
        <w:t xml:space="preserve"> </w:t>
      </w:r>
      <w:r>
        <w:rPr>
          <w:spacing w:val="-5"/>
        </w:rPr>
        <w:t>035</w:t>
      </w:r>
    </w:p>
    <w:p w14:paraId="768A0F5E" w14:textId="77777777" w:rsidR="004A042E" w:rsidRDefault="00620D4B">
      <w:pPr>
        <w:pStyle w:val="BodyText"/>
        <w:spacing w:line="257" w:lineRule="exact"/>
        <w:ind w:left="200"/>
      </w:pPr>
      <w:r>
        <w:t>63</w:t>
      </w:r>
      <w:r>
        <w:rPr>
          <w:spacing w:val="-2"/>
        </w:rPr>
        <w:t xml:space="preserve"> </w:t>
      </w:r>
      <w:r>
        <w:t>Poplar</w:t>
      </w:r>
      <w:r>
        <w:rPr>
          <w:spacing w:val="-2"/>
        </w:rPr>
        <w:t xml:space="preserve"> </w:t>
      </w:r>
      <w:r>
        <w:rPr>
          <w:spacing w:val="-4"/>
        </w:rPr>
        <w:t>Road</w:t>
      </w:r>
    </w:p>
    <w:p w14:paraId="297C7366" w14:textId="77777777" w:rsidR="004A042E" w:rsidRDefault="00620D4B">
      <w:pPr>
        <w:pStyle w:val="BodyText"/>
        <w:spacing w:before="1"/>
        <w:ind w:left="200" w:right="7209"/>
      </w:pPr>
      <w:r>
        <w:t>Parkville</w:t>
      </w:r>
      <w:r>
        <w:rPr>
          <w:spacing w:val="-13"/>
        </w:rPr>
        <w:t xml:space="preserve"> </w:t>
      </w:r>
      <w:r>
        <w:t>VIC</w:t>
      </w:r>
      <w:r>
        <w:rPr>
          <w:spacing w:val="-12"/>
        </w:rPr>
        <w:t xml:space="preserve"> </w:t>
      </w:r>
      <w:r>
        <w:t xml:space="preserve">3052 </w:t>
      </w:r>
      <w:r>
        <w:rPr>
          <w:spacing w:val="-2"/>
        </w:rPr>
        <w:t>Australia</w:t>
      </w:r>
    </w:p>
    <w:p w14:paraId="2663D969" w14:textId="77777777" w:rsidR="004A042E" w:rsidRDefault="00620D4B">
      <w:pPr>
        <w:pStyle w:val="BodyText"/>
        <w:spacing w:before="257" w:line="242" w:lineRule="auto"/>
        <w:ind w:left="200" w:right="5929"/>
      </w:pPr>
      <w:r>
        <w:t>Telephone:</w:t>
      </w:r>
      <w:r>
        <w:rPr>
          <w:spacing w:val="-12"/>
        </w:rPr>
        <w:t xml:space="preserve"> </w:t>
      </w:r>
      <w:r>
        <w:t>1800</w:t>
      </w:r>
      <w:r>
        <w:rPr>
          <w:spacing w:val="-11"/>
        </w:rPr>
        <w:t xml:space="preserve"> </w:t>
      </w:r>
      <w:r>
        <w:t>642</w:t>
      </w:r>
      <w:r>
        <w:rPr>
          <w:spacing w:val="-11"/>
        </w:rPr>
        <w:t xml:space="preserve"> </w:t>
      </w:r>
      <w:r>
        <w:t xml:space="preserve">865 </w:t>
      </w:r>
      <w:hyperlink r:id="rId12">
        <w:r>
          <w:rPr>
            <w:color w:val="0000FF"/>
            <w:spacing w:val="-2"/>
            <w:u w:val="single" w:color="0000FF"/>
          </w:rPr>
          <w:t>www.seqirus.com.au</w:t>
        </w:r>
      </w:hyperlink>
    </w:p>
    <w:p w14:paraId="5F986450" w14:textId="77777777" w:rsidR="004A042E" w:rsidRDefault="004A042E">
      <w:pPr>
        <w:pStyle w:val="BodyText"/>
        <w:spacing w:before="164"/>
        <w:rPr>
          <w:sz w:val="28"/>
        </w:rPr>
      </w:pPr>
    </w:p>
    <w:p w14:paraId="744D42BA" w14:textId="77777777" w:rsidR="004A042E" w:rsidRDefault="00620D4B">
      <w:pPr>
        <w:pStyle w:val="Heading1"/>
        <w:numPr>
          <w:ilvl w:val="0"/>
          <w:numId w:val="1"/>
        </w:numPr>
        <w:tabs>
          <w:tab w:val="left" w:pos="632"/>
        </w:tabs>
        <w:ind w:hanging="432"/>
      </w:pPr>
      <w:r>
        <w:t>DATE</w:t>
      </w:r>
      <w:r>
        <w:rPr>
          <w:spacing w:val="-2"/>
        </w:rPr>
        <w:t xml:space="preserve"> </w:t>
      </w:r>
      <w:r>
        <w:t>OF</w:t>
      </w:r>
      <w:r>
        <w:rPr>
          <w:spacing w:val="-4"/>
        </w:rPr>
        <w:t xml:space="preserve"> </w:t>
      </w:r>
      <w:r>
        <w:t>FIRST</w:t>
      </w:r>
      <w:r>
        <w:rPr>
          <w:spacing w:val="-1"/>
        </w:rPr>
        <w:t xml:space="preserve"> </w:t>
      </w:r>
      <w:r>
        <w:rPr>
          <w:spacing w:val="-2"/>
        </w:rPr>
        <w:t>APPROVAL</w:t>
      </w:r>
    </w:p>
    <w:p w14:paraId="5305C877" w14:textId="77777777" w:rsidR="004A042E" w:rsidRDefault="00620D4B">
      <w:pPr>
        <w:pStyle w:val="BodyText"/>
        <w:spacing w:before="171"/>
        <w:ind w:left="200"/>
      </w:pPr>
      <w:r>
        <w:rPr>
          <w:spacing w:val="-5"/>
        </w:rPr>
        <w:t>TBC</w:t>
      </w:r>
    </w:p>
    <w:p w14:paraId="1FE8507A" w14:textId="77777777" w:rsidR="004A042E" w:rsidRDefault="004A042E">
      <w:pPr>
        <w:pStyle w:val="BodyText"/>
        <w:spacing w:before="238"/>
      </w:pPr>
    </w:p>
    <w:p w14:paraId="2E642A98" w14:textId="77777777" w:rsidR="004A042E" w:rsidRDefault="00620D4B">
      <w:pPr>
        <w:pStyle w:val="Heading1"/>
        <w:numPr>
          <w:ilvl w:val="0"/>
          <w:numId w:val="1"/>
        </w:numPr>
        <w:tabs>
          <w:tab w:val="left" w:pos="630"/>
        </w:tabs>
        <w:ind w:left="630" w:hanging="430"/>
      </w:pPr>
      <w:r>
        <w:t>DATE</w:t>
      </w:r>
      <w:r>
        <w:rPr>
          <w:spacing w:val="-3"/>
        </w:rPr>
        <w:t xml:space="preserve"> </w:t>
      </w:r>
      <w:r>
        <w:t>OF</w:t>
      </w:r>
      <w:r>
        <w:rPr>
          <w:spacing w:val="-2"/>
        </w:rPr>
        <w:t xml:space="preserve"> REVISION</w:t>
      </w:r>
    </w:p>
    <w:p w14:paraId="53C2CDA1" w14:textId="77777777" w:rsidR="004A042E" w:rsidRDefault="004A042E">
      <w:pPr>
        <w:pStyle w:val="BodyText"/>
        <w:rPr>
          <w:b/>
          <w:sz w:val="28"/>
        </w:rPr>
      </w:pPr>
    </w:p>
    <w:p w14:paraId="73576D1B" w14:textId="77777777" w:rsidR="004A042E" w:rsidRDefault="004A042E">
      <w:pPr>
        <w:pStyle w:val="BodyText"/>
        <w:rPr>
          <w:b/>
          <w:sz w:val="28"/>
        </w:rPr>
      </w:pPr>
    </w:p>
    <w:p w14:paraId="7C0199EB" w14:textId="77777777" w:rsidR="004A042E" w:rsidRDefault="004A042E">
      <w:pPr>
        <w:pStyle w:val="BodyText"/>
        <w:spacing w:before="203"/>
        <w:rPr>
          <w:b/>
          <w:sz w:val="28"/>
        </w:rPr>
      </w:pPr>
    </w:p>
    <w:p w14:paraId="647AC8FA" w14:textId="77777777" w:rsidR="004A042E" w:rsidRDefault="00620D4B">
      <w:pPr>
        <w:pStyle w:val="Heading2"/>
        <w:ind w:left="200" w:firstLine="0"/>
      </w:pPr>
      <w:r>
        <w:rPr>
          <w:smallCaps/>
        </w:rPr>
        <w:t>Summary</w:t>
      </w:r>
      <w:r>
        <w:rPr>
          <w:smallCaps/>
          <w:spacing w:val="-8"/>
        </w:rPr>
        <w:t xml:space="preserve"> </w:t>
      </w:r>
      <w:r>
        <w:rPr>
          <w:smallCaps/>
        </w:rPr>
        <w:t>table</w:t>
      </w:r>
      <w:r>
        <w:rPr>
          <w:smallCaps/>
          <w:spacing w:val="-7"/>
        </w:rPr>
        <w:t xml:space="preserve"> </w:t>
      </w:r>
      <w:r>
        <w:rPr>
          <w:smallCaps/>
        </w:rPr>
        <w:t>of</w:t>
      </w:r>
      <w:r>
        <w:rPr>
          <w:smallCaps/>
          <w:spacing w:val="-6"/>
        </w:rPr>
        <w:t xml:space="preserve"> </w:t>
      </w:r>
      <w:r>
        <w:rPr>
          <w:smallCaps/>
          <w:spacing w:val="-2"/>
        </w:rPr>
        <w:t>changes</w:t>
      </w:r>
    </w:p>
    <w:p w14:paraId="557CFB5B" w14:textId="77777777" w:rsidR="004A042E" w:rsidRDefault="004A042E">
      <w:pPr>
        <w:pStyle w:val="BodyText"/>
        <w:spacing w:before="10" w:after="1"/>
        <w:rPr>
          <w:b/>
          <w:sz w:val="13"/>
        </w:rPr>
      </w:pPr>
    </w:p>
    <w:tbl>
      <w:tblPr>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0"/>
        <w:gridCol w:w="7636"/>
      </w:tblGrid>
      <w:tr w:rsidR="004A042E" w14:paraId="79E86633" w14:textId="77777777">
        <w:trPr>
          <w:trHeight w:val="581"/>
        </w:trPr>
        <w:tc>
          <w:tcPr>
            <w:tcW w:w="1370" w:type="dxa"/>
            <w:tcBorders>
              <w:bottom w:val="single" w:sz="18" w:space="0" w:color="000000"/>
            </w:tcBorders>
            <w:shd w:val="clear" w:color="auto" w:fill="F1F1F1"/>
          </w:tcPr>
          <w:p w14:paraId="36C3B869" w14:textId="77777777" w:rsidR="004A042E" w:rsidRDefault="00620D4B">
            <w:pPr>
              <w:pStyle w:val="TableParagraph"/>
              <w:spacing w:before="56"/>
              <w:ind w:left="107" w:right="452"/>
              <w:jc w:val="left"/>
              <w:rPr>
                <w:b/>
                <w:sz w:val="20"/>
              </w:rPr>
            </w:pPr>
            <w:r>
              <w:rPr>
                <w:b/>
                <w:spacing w:val="-2"/>
                <w:sz w:val="20"/>
              </w:rPr>
              <w:t>Section Changed</w:t>
            </w:r>
          </w:p>
        </w:tc>
        <w:tc>
          <w:tcPr>
            <w:tcW w:w="7636" w:type="dxa"/>
            <w:tcBorders>
              <w:bottom w:val="single" w:sz="18" w:space="0" w:color="000000"/>
            </w:tcBorders>
            <w:shd w:val="clear" w:color="auto" w:fill="F1F1F1"/>
          </w:tcPr>
          <w:p w14:paraId="0D8672A2" w14:textId="77777777" w:rsidR="004A042E" w:rsidRDefault="00620D4B">
            <w:pPr>
              <w:pStyle w:val="TableParagraph"/>
              <w:spacing w:before="172"/>
              <w:ind w:left="108"/>
              <w:jc w:val="left"/>
              <w:rPr>
                <w:b/>
                <w:sz w:val="20"/>
              </w:rPr>
            </w:pPr>
            <w:r>
              <w:rPr>
                <w:b/>
                <w:sz w:val="20"/>
              </w:rPr>
              <w:t>Summary</w:t>
            </w:r>
            <w:r>
              <w:rPr>
                <w:b/>
                <w:spacing w:val="-5"/>
                <w:sz w:val="20"/>
              </w:rPr>
              <w:t xml:space="preserve"> </w:t>
            </w:r>
            <w:r>
              <w:rPr>
                <w:b/>
                <w:sz w:val="20"/>
              </w:rPr>
              <w:t>of</w:t>
            </w:r>
            <w:r>
              <w:rPr>
                <w:b/>
                <w:spacing w:val="-4"/>
                <w:sz w:val="20"/>
              </w:rPr>
              <w:t xml:space="preserve"> </w:t>
            </w:r>
            <w:r>
              <w:rPr>
                <w:b/>
                <w:sz w:val="20"/>
              </w:rPr>
              <w:t>new</w:t>
            </w:r>
            <w:r>
              <w:rPr>
                <w:b/>
                <w:spacing w:val="-7"/>
                <w:sz w:val="20"/>
              </w:rPr>
              <w:t xml:space="preserve"> </w:t>
            </w:r>
            <w:r>
              <w:rPr>
                <w:b/>
                <w:spacing w:val="-2"/>
                <w:sz w:val="20"/>
              </w:rPr>
              <w:t>information</w:t>
            </w:r>
          </w:p>
        </w:tc>
      </w:tr>
      <w:tr w:rsidR="004A042E" w14:paraId="39CB862E" w14:textId="77777777">
        <w:trPr>
          <w:trHeight w:val="349"/>
        </w:trPr>
        <w:tc>
          <w:tcPr>
            <w:tcW w:w="1370" w:type="dxa"/>
            <w:tcBorders>
              <w:top w:val="single" w:sz="18" w:space="0" w:color="000000"/>
            </w:tcBorders>
          </w:tcPr>
          <w:p w14:paraId="63A598F4" w14:textId="77777777" w:rsidR="004A042E" w:rsidRDefault="004A042E">
            <w:pPr>
              <w:pStyle w:val="TableParagraph"/>
              <w:jc w:val="left"/>
              <w:rPr>
                <w:rFonts w:ascii="Times New Roman"/>
              </w:rPr>
            </w:pPr>
          </w:p>
        </w:tc>
        <w:tc>
          <w:tcPr>
            <w:tcW w:w="7636" w:type="dxa"/>
            <w:tcBorders>
              <w:top w:val="single" w:sz="18" w:space="0" w:color="000000"/>
            </w:tcBorders>
          </w:tcPr>
          <w:p w14:paraId="62E9AE2B" w14:textId="77777777" w:rsidR="004A042E" w:rsidRDefault="004A042E">
            <w:pPr>
              <w:pStyle w:val="TableParagraph"/>
              <w:jc w:val="left"/>
              <w:rPr>
                <w:rFonts w:ascii="Times New Roman"/>
              </w:rPr>
            </w:pPr>
          </w:p>
        </w:tc>
      </w:tr>
    </w:tbl>
    <w:p w14:paraId="4FE77564" w14:textId="77777777" w:rsidR="004A042E" w:rsidRDefault="004A042E">
      <w:pPr>
        <w:pStyle w:val="BodyText"/>
        <w:rPr>
          <w:b/>
          <w:sz w:val="19"/>
        </w:rPr>
      </w:pPr>
    </w:p>
    <w:p w14:paraId="7D8F5FA1" w14:textId="77777777" w:rsidR="004A042E" w:rsidRDefault="004A042E">
      <w:pPr>
        <w:pStyle w:val="BodyText"/>
        <w:spacing w:before="53"/>
        <w:rPr>
          <w:b/>
          <w:sz w:val="19"/>
        </w:rPr>
      </w:pPr>
    </w:p>
    <w:p w14:paraId="0054AFAF" w14:textId="77777777" w:rsidR="004A042E" w:rsidRDefault="00620D4B">
      <w:pPr>
        <w:pStyle w:val="BodyText"/>
        <w:spacing w:line="273" w:lineRule="auto"/>
        <w:ind w:left="199" w:right="722"/>
      </w:pPr>
      <w:r>
        <w:t>ONAKTA</w:t>
      </w:r>
      <w:r>
        <w:rPr>
          <w:position w:val="5"/>
          <w:sz w:val="14"/>
        </w:rPr>
        <w:t>®</w:t>
      </w:r>
      <w:r>
        <w:rPr>
          <w:spacing w:val="14"/>
          <w:position w:val="5"/>
          <w:sz w:val="14"/>
        </w:rPr>
        <w:t xml:space="preserve"> </w:t>
      </w:r>
      <w:r>
        <w:t>is</w:t>
      </w:r>
      <w:r>
        <w:rPr>
          <w:spacing w:val="-2"/>
        </w:rPr>
        <w:t xml:space="preserve"> </w:t>
      </w:r>
      <w:r>
        <w:t>a</w:t>
      </w:r>
      <w:r>
        <w:rPr>
          <w:spacing w:val="-3"/>
        </w:rPr>
        <w:t xml:space="preserve"> </w:t>
      </w:r>
      <w:r>
        <w:t>registered</w:t>
      </w:r>
      <w:r>
        <w:rPr>
          <w:spacing w:val="-3"/>
        </w:rPr>
        <w:t xml:space="preserve"> </w:t>
      </w:r>
      <w:r>
        <w:t>trademark</w:t>
      </w:r>
      <w:r>
        <w:rPr>
          <w:spacing w:val="-4"/>
        </w:rPr>
        <w:t xml:space="preserve"> </w:t>
      </w:r>
      <w:r>
        <w:t>of</w:t>
      </w:r>
      <w:r>
        <w:rPr>
          <w:spacing w:val="-3"/>
        </w:rPr>
        <w:t xml:space="preserve"> </w:t>
      </w:r>
      <w:proofErr w:type="spellStart"/>
      <w:r>
        <w:t>Avir</w:t>
      </w:r>
      <w:proofErr w:type="spellEnd"/>
      <w:r>
        <w:rPr>
          <w:spacing w:val="-3"/>
        </w:rPr>
        <w:t xml:space="preserve"> </w:t>
      </w:r>
      <w:r>
        <w:t>Pharma</w:t>
      </w:r>
      <w:r>
        <w:rPr>
          <w:spacing w:val="-4"/>
        </w:rPr>
        <w:t xml:space="preserve"> </w:t>
      </w:r>
      <w:r>
        <w:t>Inc.,</w:t>
      </w:r>
      <w:r>
        <w:rPr>
          <w:spacing w:val="-3"/>
        </w:rPr>
        <w:t xml:space="preserve"> </w:t>
      </w:r>
      <w:r>
        <w:t>used</w:t>
      </w:r>
      <w:r>
        <w:rPr>
          <w:spacing w:val="-3"/>
        </w:rPr>
        <w:t xml:space="preserve"> </w:t>
      </w:r>
      <w:r>
        <w:t>pursuant</w:t>
      </w:r>
      <w:r>
        <w:rPr>
          <w:spacing w:val="-3"/>
        </w:rPr>
        <w:t xml:space="preserve"> </w:t>
      </w:r>
      <w:r>
        <w:t>to</w:t>
      </w:r>
      <w:r>
        <w:rPr>
          <w:spacing w:val="-3"/>
        </w:rPr>
        <w:t xml:space="preserve"> </w:t>
      </w:r>
      <w:r>
        <w:t>a</w:t>
      </w:r>
      <w:r>
        <w:rPr>
          <w:spacing w:val="-3"/>
        </w:rPr>
        <w:t xml:space="preserve"> </w:t>
      </w:r>
      <w:r>
        <w:t>sublicense</w:t>
      </w:r>
      <w:r>
        <w:rPr>
          <w:spacing w:val="-3"/>
        </w:rPr>
        <w:t xml:space="preserve"> </w:t>
      </w:r>
      <w:r>
        <w:t xml:space="preserve">from </w:t>
      </w:r>
      <w:proofErr w:type="spellStart"/>
      <w:r>
        <w:t>Athenex</w:t>
      </w:r>
      <w:proofErr w:type="spellEnd"/>
      <w:r>
        <w:t xml:space="preserve"> Inc., the exclusive licensee of </w:t>
      </w:r>
      <w:proofErr w:type="spellStart"/>
      <w:r>
        <w:t>Avir</w:t>
      </w:r>
      <w:proofErr w:type="spellEnd"/>
      <w:r>
        <w:t xml:space="preserve"> Pharma Inc.</w:t>
      </w:r>
    </w:p>
    <w:sectPr w:rsidR="004A042E">
      <w:footerReference w:type="default" r:id="rId13"/>
      <w:pgSz w:w="11910" w:h="16840"/>
      <w:pgMar w:top="1340" w:right="720" w:bottom="940" w:left="124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94A1" w14:textId="77777777" w:rsidR="00620D4B" w:rsidRDefault="00620D4B">
      <w:r>
        <w:separator/>
      </w:r>
    </w:p>
  </w:endnote>
  <w:endnote w:type="continuationSeparator" w:id="0">
    <w:p w14:paraId="23BDA1EB" w14:textId="77777777" w:rsidR="00620D4B" w:rsidRDefault="0062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222" w14:textId="77777777" w:rsidR="004A042E" w:rsidRDefault="00620D4B">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3A0627FE" wp14:editId="19390F6C">
              <wp:simplePos x="0" y="0"/>
              <wp:positionH relativeFrom="page">
                <wp:posOffset>6576059</wp:posOffset>
              </wp:positionH>
              <wp:positionV relativeFrom="page">
                <wp:posOffset>10093452</wp:posOffset>
              </wp:positionV>
              <wp:extent cx="70485" cy="1479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147955"/>
                      </a:xfrm>
                      <a:custGeom>
                        <a:avLst/>
                        <a:gdLst/>
                        <a:ahLst/>
                        <a:cxnLst/>
                        <a:rect l="l" t="t" r="r" b="b"/>
                        <a:pathLst>
                          <a:path w="70485" h="147955">
                            <a:moveTo>
                              <a:pt x="70103" y="0"/>
                            </a:moveTo>
                            <a:lnTo>
                              <a:pt x="0" y="0"/>
                            </a:lnTo>
                            <a:lnTo>
                              <a:pt x="0" y="147827"/>
                            </a:lnTo>
                            <a:lnTo>
                              <a:pt x="70103" y="147827"/>
                            </a:lnTo>
                            <a:lnTo>
                              <a:pt x="70103" y="0"/>
                            </a:lnTo>
                            <a:close/>
                          </a:path>
                        </a:pathLst>
                      </a:custGeom>
                      <a:solidFill>
                        <a:srgbClr val="E6E6E6"/>
                      </a:solidFill>
                    </wps:spPr>
                    <wps:bodyPr wrap="square" lIns="0" tIns="0" rIns="0" bIns="0" rtlCol="0">
                      <a:prstTxWarp prst="textNoShape">
                        <a:avLst/>
                      </a:prstTxWarp>
                      <a:noAutofit/>
                    </wps:bodyPr>
                  </wps:wsp>
                </a:graphicData>
              </a:graphic>
            </wp:anchor>
          </w:drawing>
        </mc:Choice>
        <mc:Fallback>
          <w:pict>
            <v:shape w14:anchorId="4FB9D5B9" id="Graphic 1" o:spid="_x0000_s1026" style="position:absolute;margin-left:517.8pt;margin-top:794.75pt;width:5.55pt;height:11.65pt;z-index:-251661312;visibility:visible;mso-wrap-style:square;mso-wrap-distance-left:0;mso-wrap-distance-top:0;mso-wrap-distance-right:0;mso-wrap-distance-bottom:0;mso-position-horizontal:absolute;mso-position-horizontal-relative:page;mso-position-vertical:absolute;mso-position-vertical-relative:page;v-text-anchor:top" coordsize="7048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" path="m70103,l,,,147827r70103,l70103,xe" fillcolor="#e6e6e6" stroked="f">
              <v:path arrowok="t"/>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D115509" wp14:editId="5CF819F4">
              <wp:simplePos x="0" y="0"/>
              <wp:positionH relativeFrom="page">
                <wp:posOffset>6537959</wp:posOffset>
              </wp:positionH>
              <wp:positionV relativeFrom="page">
                <wp:posOffset>10079432</wp:posOffset>
              </wp:positionV>
              <wp:extent cx="159385" cy="1739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73990"/>
                      </a:xfrm>
                      <a:prstGeom prst="rect">
                        <a:avLst/>
                      </a:prstGeom>
                    </wps:spPr>
                    <wps:txbx>
                      <w:txbxContent>
                        <w:p w14:paraId="5B0FEFF6" w14:textId="77777777" w:rsidR="004A042E" w:rsidRDefault="00620D4B">
                          <w:pPr>
                            <w:spacing w:before="19"/>
                            <w:ind w:left="60"/>
                            <w:rPr>
                              <w:sz w:val="20"/>
                            </w:rPr>
                          </w:pPr>
                          <w:r>
                            <w:rPr>
                              <w:color w:val="2B569A"/>
                              <w:spacing w:val="-10"/>
                              <w:sz w:val="20"/>
                            </w:rPr>
                            <w:fldChar w:fldCharType="begin"/>
                          </w:r>
                          <w:r>
                            <w:rPr>
                              <w:color w:val="2B569A"/>
                              <w:spacing w:val="-10"/>
                              <w:sz w:val="20"/>
                            </w:rPr>
                            <w:instrText xml:space="preserve"> PAGE </w:instrText>
                          </w:r>
                          <w:r>
                            <w:rPr>
                              <w:color w:val="2B569A"/>
                              <w:spacing w:val="-10"/>
                              <w:sz w:val="20"/>
                            </w:rPr>
                            <w:fldChar w:fldCharType="separate"/>
                          </w:r>
                          <w:r>
                            <w:rPr>
                              <w:color w:val="2B569A"/>
                              <w:spacing w:val="-10"/>
                              <w:sz w:val="20"/>
                            </w:rPr>
                            <w:t>1</w:t>
                          </w:r>
                          <w:r>
                            <w:rPr>
                              <w:color w:val="2B569A"/>
                              <w:spacing w:val="-10"/>
                              <w:sz w:val="20"/>
                            </w:rPr>
                            <w:fldChar w:fldCharType="end"/>
                          </w:r>
                        </w:p>
                      </w:txbxContent>
                    </wps:txbx>
                    <wps:bodyPr wrap="square" lIns="0" tIns="0" rIns="0" bIns="0" rtlCol="0">
                      <a:noAutofit/>
                    </wps:bodyPr>
                  </wps:wsp>
                </a:graphicData>
              </a:graphic>
            </wp:anchor>
          </w:drawing>
        </mc:Choice>
        <mc:Fallback>
          <w:pict>
            <v:shapetype w14:anchorId="3D115509" id="_x0000_t202" coordsize="21600,21600" o:spt="202" path="m,l,21600r21600,l21600,xe">
              <v:stroke joinstyle="miter"/>
              <v:path gradientshapeok="t" o:connecttype="rect"/>
            </v:shapetype>
            <v:shape id="Textbox 2" o:spid="_x0000_s1026" type="#_x0000_t202" style="position:absolute;margin-left:514.8pt;margin-top:793.65pt;width:12.55pt;height:13.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" filled="f" stroked="f">
              <v:textbox inset="0,0,0,0">
                <w:txbxContent>
                  <w:p w14:paraId="5B0FEFF6" w14:textId="77777777" w:rsidR="004A042E" w:rsidRDefault="00620D4B">
                    <w:pPr>
                      <w:spacing w:before="19"/>
                      <w:ind w:left="60"/>
                      <w:rPr>
                        <w:sz w:val="20"/>
                      </w:rPr>
                    </w:pPr>
                    <w:r>
                      <w:rPr>
                        <w:color w:val="2B569A"/>
                        <w:spacing w:val="-10"/>
                        <w:sz w:val="20"/>
                      </w:rPr>
                      <w:fldChar w:fldCharType="begin"/>
                    </w:r>
                    <w:r>
                      <w:rPr>
                        <w:color w:val="2B569A"/>
                        <w:spacing w:val="-10"/>
                        <w:sz w:val="20"/>
                      </w:rPr>
                      <w:instrText xml:space="preserve"> PAGE </w:instrText>
                    </w:r>
                    <w:r>
                      <w:rPr>
                        <w:color w:val="2B569A"/>
                        <w:spacing w:val="-10"/>
                        <w:sz w:val="20"/>
                      </w:rPr>
                      <w:fldChar w:fldCharType="separate"/>
                    </w:r>
                    <w:r>
                      <w:rPr>
                        <w:color w:val="2B569A"/>
                        <w:spacing w:val="-10"/>
                        <w:sz w:val="20"/>
                      </w:rPr>
                      <w:t>1</w:t>
                    </w:r>
                    <w:r>
                      <w:rPr>
                        <w:color w:val="2B569A"/>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4E31" w14:textId="77777777" w:rsidR="004A042E" w:rsidRDefault="00620D4B">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35087DC2" wp14:editId="21CD4655">
              <wp:simplePos x="0" y="0"/>
              <wp:positionH relativeFrom="page">
                <wp:posOffset>6467855</wp:posOffset>
              </wp:positionH>
              <wp:positionV relativeFrom="page">
                <wp:posOffset>10079432</wp:posOffset>
              </wp:positionV>
              <wp:extent cx="22923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3990"/>
                      </a:xfrm>
                      <a:prstGeom prst="rect">
                        <a:avLst/>
                      </a:prstGeom>
                    </wps:spPr>
                    <wps:txbx>
                      <w:txbxContent>
                        <w:p w14:paraId="73FB85A0" w14:textId="77777777" w:rsidR="004A042E" w:rsidRDefault="00620D4B">
                          <w:pPr>
                            <w:spacing w:before="19"/>
                            <w:ind w:left="60"/>
                            <w:rPr>
                              <w:sz w:val="20"/>
                            </w:rPr>
                          </w:pPr>
                          <w:r>
                            <w:rPr>
                              <w:color w:val="2B569A"/>
                              <w:spacing w:val="-5"/>
                              <w:sz w:val="20"/>
                              <w:shd w:val="clear" w:color="auto" w:fill="E6E6E6"/>
                            </w:rPr>
                            <w:fldChar w:fldCharType="begin"/>
                          </w:r>
                          <w:r>
                            <w:rPr>
                              <w:color w:val="2B569A"/>
                              <w:spacing w:val="-5"/>
                              <w:sz w:val="20"/>
                              <w:shd w:val="clear" w:color="auto" w:fill="E6E6E6"/>
                            </w:rPr>
                            <w:instrText xml:space="preserve"> PAGE </w:instrText>
                          </w:r>
                          <w:r>
                            <w:rPr>
                              <w:color w:val="2B569A"/>
                              <w:spacing w:val="-5"/>
                              <w:sz w:val="20"/>
                              <w:shd w:val="clear" w:color="auto" w:fill="E6E6E6"/>
                            </w:rPr>
                            <w:fldChar w:fldCharType="separate"/>
                          </w:r>
                          <w:r>
                            <w:rPr>
                              <w:color w:val="2B569A"/>
                              <w:spacing w:val="-5"/>
                              <w:sz w:val="20"/>
                              <w:shd w:val="clear" w:color="auto" w:fill="E6E6E6"/>
                            </w:rPr>
                            <w:t>10</w:t>
                          </w:r>
                          <w:r>
                            <w:rPr>
                              <w:color w:val="2B569A"/>
                              <w:spacing w:val="-5"/>
                              <w:sz w:val="20"/>
                              <w:shd w:val="clear" w:color="auto" w:fill="E6E6E6"/>
                            </w:rPr>
                            <w:fldChar w:fldCharType="end"/>
                          </w:r>
                        </w:p>
                      </w:txbxContent>
                    </wps:txbx>
                    <wps:bodyPr wrap="square" lIns="0" tIns="0" rIns="0" bIns="0" rtlCol="0">
                      <a:noAutofit/>
                    </wps:bodyPr>
                  </wps:wsp>
                </a:graphicData>
              </a:graphic>
            </wp:anchor>
          </w:drawing>
        </mc:Choice>
        <mc:Fallback>
          <w:pict>
            <v:shapetype w14:anchorId="35087DC2" id="_x0000_t202" coordsize="21600,21600" o:spt="202" path="m,l,21600r21600,l21600,xe">
              <v:stroke joinstyle="miter"/>
              <v:path gradientshapeok="t" o:connecttype="rect"/>
            </v:shapetype>
            <v:shape id="Textbox 3" o:spid="_x0000_s1027" type="#_x0000_t202" style="position:absolute;margin-left:509.3pt;margin-top:793.65pt;width:18.05pt;height:13.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" filled="f" stroked="f">
              <v:textbox inset="0,0,0,0">
                <w:txbxContent>
                  <w:p w14:paraId="73FB85A0" w14:textId="77777777" w:rsidR="004A042E" w:rsidRDefault="00620D4B">
                    <w:pPr>
                      <w:spacing w:before="19"/>
                      <w:ind w:left="60"/>
                      <w:rPr>
                        <w:sz w:val="20"/>
                      </w:rPr>
                    </w:pPr>
                    <w:r>
                      <w:rPr>
                        <w:color w:val="2B569A"/>
                        <w:spacing w:val="-5"/>
                        <w:sz w:val="20"/>
                        <w:shd w:val="clear" w:color="auto" w:fill="E6E6E6"/>
                      </w:rPr>
                      <w:fldChar w:fldCharType="begin"/>
                    </w:r>
                    <w:r>
                      <w:rPr>
                        <w:color w:val="2B569A"/>
                        <w:spacing w:val="-5"/>
                        <w:sz w:val="20"/>
                        <w:shd w:val="clear" w:color="auto" w:fill="E6E6E6"/>
                      </w:rPr>
                      <w:instrText xml:space="preserve"> PAGE </w:instrText>
                    </w:r>
                    <w:r>
                      <w:rPr>
                        <w:color w:val="2B569A"/>
                        <w:spacing w:val="-5"/>
                        <w:sz w:val="20"/>
                        <w:shd w:val="clear" w:color="auto" w:fill="E6E6E6"/>
                      </w:rPr>
                      <w:fldChar w:fldCharType="separate"/>
                    </w:r>
                    <w:r>
                      <w:rPr>
                        <w:color w:val="2B569A"/>
                        <w:spacing w:val="-5"/>
                        <w:sz w:val="20"/>
                        <w:shd w:val="clear" w:color="auto" w:fill="E6E6E6"/>
                      </w:rPr>
                      <w:t>10</w:t>
                    </w:r>
                    <w:r>
                      <w:rPr>
                        <w:color w:val="2B569A"/>
                        <w:spacing w:val="-5"/>
                        <w:sz w:val="20"/>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4EC7" w14:textId="77777777" w:rsidR="00620D4B" w:rsidRDefault="00620D4B">
      <w:r>
        <w:separator/>
      </w:r>
    </w:p>
  </w:footnote>
  <w:footnote w:type="continuationSeparator" w:id="0">
    <w:p w14:paraId="02958F47" w14:textId="77777777" w:rsidR="00620D4B" w:rsidRDefault="00620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E068" w14:textId="77777777" w:rsidR="00620D4B" w:rsidRDefault="00620D4B" w:rsidP="00620D4B"/>
  <w:tbl>
    <w:tblPr>
      <w:tblStyle w:val="TableGrid"/>
      <w:tblW w:w="0" w:type="auto"/>
      <w:shd w:val="clear" w:color="auto" w:fill="E4F2E0"/>
      <w:tblLook w:val="04A0" w:firstRow="1" w:lastRow="0" w:firstColumn="1" w:lastColumn="0" w:noHBand="0" w:noVBand="1"/>
    </w:tblPr>
    <w:tblGrid>
      <w:gridCol w:w="9180"/>
    </w:tblGrid>
    <w:tr w:rsidR="00620D4B" w:rsidRPr="000B2145" w14:paraId="1ACA0B06" w14:textId="77777777" w:rsidTr="008E7544">
      <w:trPr>
        <w:trHeight w:val="1012"/>
      </w:trPr>
      <w:tc>
        <w:tcPr>
          <w:tcW w:w="9180" w:type="dxa"/>
          <w:shd w:val="clear" w:color="auto" w:fill="E4F2E0"/>
        </w:tcPr>
        <w:p w14:paraId="5913C521" w14:textId="77777777" w:rsidR="00620D4B" w:rsidRPr="006D34A9" w:rsidRDefault="00620D4B" w:rsidP="00620D4B">
          <w:pPr>
            <w:pStyle w:val="Footer"/>
            <w:rPr>
              <w:b/>
              <w:sz w:val="18"/>
              <w:szCs w:val="18"/>
            </w:rPr>
          </w:pPr>
          <w:bookmarkStart w:id="22" w:name="_Hlk109054010"/>
          <w:proofErr w:type="spellStart"/>
          <w:r w:rsidRPr="006D34A9">
            <w:rPr>
              <w:b/>
              <w:sz w:val="18"/>
              <w:szCs w:val="18"/>
            </w:rPr>
            <w:t>AusPAR</w:t>
          </w:r>
          <w:proofErr w:type="spellEnd"/>
          <w:r w:rsidRPr="006D34A9">
            <w:rPr>
              <w:b/>
              <w:sz w:val="18"/>
              <w:szCs w:val="18"/>
            </w:rPr>
            <w:t xml:space="preserve"> - </w:t>
          </w:r>
          <w:proofErr w:type="spellStart"/>
          <w:r w:rsidRPr="006D34A9">
            <w:rPr>
              <w:b/>
              <w:sz w:val="18"/>
              <w:szCs w:val="18"/>
            </w:rPr>
            <w:t>Onakta</w:t>
          </w:r>
          <w:proofErr w:type="spellEnd"/>
          <w:r w:rsidRPr="006D34A9">
            <w:rPr>
              <w:b/>
              <w:sz w:val="18"/>
              <w:szCs w:val="18"/>
            </w:rPr>
            <w:t xml:space="preserve"> – </w:t>
          </w:r>
          <w:proofErr w:type="spellStart"/>
          <w:r w:rsidRPr="006D34A9">
            <w:rPr>
              <w:b/>
              <w:sz w:val="18"/>
              <w:szCs w:val="18"/>
            </w:rPr>
            <w:t>tirbanibulin</w:t>
          </w:r>
          <w:proofErr w:type="spellEnd"/>
          <w:r w:rsidRPr="006D34A9">
            <w:rPr>
              <w:b/>
              <w:sz w:val="18"/>
              <w:szCs w:val="18"/>
            </w:rPr>
            <w:t xml:space="preserve"> - Seqirus Pty Ltd - </w:t>
          </w:r>
          <w:bookmarkStart w:id="23" w:name="_Hlk176855427"/>
          <w:r w:rsidRPr="006D34A9">
            <w:rPr>
              <w:b/>
              <w:sz w:val="18"/>
              <w:szCs w:val="18"/>
            </w:rPr>
            <w:t>Type A - PM-2022-02492-1-1</w:t>
          </w:r>
        </w:p>
        <w:bookmarkEnd w:id="23"/>
        <w:p w14:paraId="667E6A8A" w14:textId="77777777" w:rsidR="00620D4B" w:rsidRPr="000E4791" w:rsidRDefault="00620D4B" w:rsidP="00620D4B">
          <w:pPr>
            <w:pStyle w:val="Footer"/>
            <w:rPr>
              <w:b/>
              <w:sz w:val="18"/>
              <w:szCs w:val="18"/>
            </w:rPr>
          </w:pPr>
          <w:r w:rsidRPr="006D34A9">
            <w:rPr>
              <w:b/>
              <w:sz w:val="18"/>
              <w:szCs w:val="18"/>
            </w:rPr>
            <w:t xml:space="preserve">Date of </w:t>
          </w:r>
          <w:proofErr w:type="spellStart"/>
          <w:r w:rsidRPr="006D34A9">
            <w:rPr>
              <w:b/>
              <w:sz w:val="18"/>
              <w:szCs w:val="18"/>
            </w:rPr>
            <w:t>Finalisation</w:t>
          </w:r>
          <w:proofErr w:type="spellEnd"/>
          <w:r w:rsidRPr="006D34A9">
            <w:rPr>
              <w:b/>
              <w:sz w:val="18"/>
              <w:szCs w:val="18"/>
            </w:rPr>
            <w:t xml:space="preserve"> 30 August 2024</w:t>
          </w:r>
          <w:r w:rsidRPr="008F5577">
            <w:rPr>
              <w:b/>
              <w:sz w:val="18"/>
              <w:szCs w:val="18"/>
            </w:rPr>
            <w:t>.</w:t>
          </w:r>
          <w:r w:rsidRPr="00EE2A41">
            <w:rPr>
              <w:b/>
              <w:sz w:val="18"/>
              <w:szCs w:val="18"/>
            </w:rPr>
            <w:t xml:space="preserve"> This is the Product Information that was approved with the submission described in this </w:t>
          </w:r>
          <w:proofErr w:type="spellStart"/>
          <w:r w:rsidRPr="00EE2A41">
            <w:rPr>
              <w:b/>
              <w:sz w:val="18"/>
              <w:szCs w:val="18"/>
            </w:rPr>
            <w:t>AusPAR</w:t>
          </w:r>
          <w:proofErr w:type="spellEnd"/>
          <w:r w:rsidRPr="00EE2A41">
            <w:rPr>
              <w:b/>
              <w:sz w:val="18"/>
              <w:szCs w:val="18"/>
            </w:rPr>
            <w:t>.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22"/>
  </w:tbl>
  <w:p w14:paraId="068FBCA7" w14:textId="77777777" w:rsidR="00620D4B" w:rsidRDefault="00620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925A0"/>
    <w:multiLevelType w:val="multilevel"/>
    <w:tmpl w:val="48D0C432"/>
    <w:lvl w:ilvl="0">
      <w:start w:val="1"/>
      <w:numFmt w:val="decimal"/>
      <w:lvlText w:val="%1"/>
      <w:lvlJc w:val="left"/>
      <w:pPr>
        <w:ind w:left="632" w:hanging="433"/>
        <w:jc w:val="left"/>
      </w:pPr>
      <w:rPr>
        <w:rFonts w:ascii="Cambria" w:eastAsia="Cambria" w:hAnsi="Cambria" w:cs="Cambria" w:hint="default"/>
        <w:b/>
        <w:bCs/>
        <w:i w:val="0"/>
        <w:iCs w:val="0"/>
        <w:spacing w:val="0"/>
        <w:w w:val="100"/>
        <w:sz w:val="28"/>
        <w:szCs w:val="28"/>
        <w:lang w:val="en-US" w:eastAsia="en-US" w:bidi="ar-SA"/>
      </w:rPr>
    </w:lvl>
    <w:lvl w:ilvl="1">
      <w:start w:val="1"/>
      <w:numFmt w:val="decimal"/>
      <w:lvlText w:val="%1.%2"/>
      <w:lvlJc w:val="left"/>
      <w:pPr>
        <w:ind w:left="778" w:hanging="579"/>
        <w:jc w:val="left"/>
      </w:pPr>
      <w:rPr>
        <w:rFonts w:hint="default"/>
        <w:spacing w:val="-1"/>
        <w:w w:val="100"/>
        <w:lang w:val="en-US" w:eastAsia="en-US" w:bidi="ar-SA"/>
      </w:rPr>
    </w:lvl>
    <w:lvl w:ilvl="2">
      <w:numFmt w:val="bullet"/>
      <w:lvlText w:val="•"/>
      <w:lvlJc w:val="left"/>
      <w:pPr>
        <w:ind w:left="1798" w:hanging="579"/>
      </w:pPr>
      <w:rPr>
        <w:rFonts w:hint="default"/>
        <w:lang w:val="en-US" w:eastAsia="en-US" w:bidi="ar-SA"/>
      </w:rPr>
    </w:lvl>
    <w:lvl w:ilvl="3">
      <w:numFmt w:val="bullet"/>
      <w:lvlText w:val="•"/>
      <w:lvlJc w:val="left"/>
      <w:pPr>
        <w:ind w:left="2816" w:hanging="579"/>
      </w:pPr>
      <w:rPr>
        <w:rFonts w:hint="default"/>
        <w:lang w:val="en-US" w:eastAsia="en-US" w:bidi="ar-SA"/>
      </w:rPr>
    </w:lvl>
    <w:lvl w:ilvl="4">
      <w:numFmt w:val="bullet"/>
      <w:lvlText w:val="•"/>
      <w:lvlJc w:val="left"/>
      <w:pPr>
        <w:ind w:left="3835" w:hanging="579"/>
      </w:pPr>
      <w:rPr>
        <w:rFonts w:hint="default"/>
        <w:lang w:val="en-US" w:eastAsia="en-US" w:bidi="ar-SA"/>
      </w:rPr>
    </w:lvl>
    <w:lvl w:ilvl="5">
      <w:numFmt w:val="bullet"/>
      <w:lvlText w:val="•"/>
      <w:lvlJc w:val="left"/>
      <w:pPr>
        <w:ind w:left="4853" w:hanging="579"/>
      </w:pPr>
      <w:rPr>
        <w:rFonts w:hint="default"/>
        <w:lang w:val="en-US" w:eastAsia="en-US" w:bidi="ar-SA"/>
      </w:rPr>
    </w:lvl>
    <w:lvl w:ilvl="6">
      <w:numFmt w:val="bullet"/>
      <w:lvlText w:val="•"/>
      <w:lvlJc w:val="left"/>
      <w:pPr>
        <w:ind w:left="5872" w:hanging="579"/>
      </w:pPr>
      <w:rPr>
        <w:rFonts w:hint="default"/>
        <w:lang w:val="en-US" w:eastAsia="en-US" w:bidi="ar-SA"/>
      </w:rPr>
    </w:lvl>
    <w:lvl w:ilvl="7">
      <w:numFmt w:val="bullet"/>
      <w:lvlText w:val="•"/>
      <w:lvlJc w:val="left"/>
      <w:pPr>
        <w:ind w:left="6890" w:hanging="579"/>
      </w:pPr>
      <w:rPr>
        <w:rFonts w:hint="default"/>
        <w:lang w:val="en-US" w:eastAsia="en-US" w:bidi="ar-SA"/>
      </w:rPr>
    </w:lvl>
    <w:lvl w:ilvl="8">
      <w:numFmt w:val="bullet"/>
      <w:lvlText w:val="•"/>
      <w:lvlJc w:val="left"/>
      <w:pPr>
        <w:ind w:left="7909" w:hanging="579"/>
      </w:pPr>
      <w:rPr>
        <w:rFonts w:hint="default"/>
        <w:lang w:val="en-US" w:eastAsia="en-US" w:bidi="ar-SA"/>
      </w:rPr>
    </w:lvl>
  </w:abstractNum>
  <w:num w:numId="1" w16cid:durableId="644241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A042E"/>
    <w:rsid w:val="002F7115"/>
    <w:rsid w:val="004A042E"/>
    <w:rsid w:val="00620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7D78"/>
  <w15:docId w15:val="{08DFAE4C-7062-4AEF-A9F4-FD9C0CB5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632" w:hanging="432"/>
      <w:outlineLvl w:val="0"/>
    </w:pPr>
    <w:rPr>
      <w:b/>
      <w:bCs/>
      <w:sz w:val="28"/>
      <w:szCs w:val="28"/>
    </w:rPr>
  </w:style>
  <w:style w:type="paragraph" w:styleId="Heading2">
    <w:name w:val="heading 2"/>
    <w:basedOn w:val="Normal"/>
    <w:uiPriority w:val="9"/>
    <w:unhideWhenUsed/>
    <w:qFormat/>
    <w:pPr>
      <w:ind w:left="778" w:hanging="578"/>
      <w:outlineLvl w:val="1"/>
    </w:pPr>
    <w:rPr>
      <w:b/>
      <w:bCs/>
      <w:sz w:val="24"/>
      <w:szCs w:val="24"/>
    </w:rPr>
  </w:style>
  <w:style w:type="paragraph" w:styleId="Heading3">
    <w:name w:val="heading 3"/>
    <w:basedOn w:val="Normal"/>
    <w:uiPriority w:val="9"/>
    <w:unhideWhenUsed/>
    <w:qFormat/>
    <w:pPr>
      <w:ind w:left="19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78" w:hanging="578"/>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620D4B"/>
    <w:pPr>
      <w:tabs>
        <w:tab w:val="center" w:pos="4513"/>
        <w:tab w:val="right" w:pos="9026"/>
      </w:tabs>
    </w:pPr>
  </w:style>
  <w:style w:type="character" w:customStyle="1" w:styleId="HeaderChar">
    <w:name w:val="Header Char"/>
    <w:basedOn w:val="DefaultParagraphFont"/>
    <w:link w:val="Header"/>
    <w:uiPriority w:val="99"/>
    <w:rsid w:val="00620D4B"/>
    <w:rPr>
      <w:rFonts w:ascii="Cambria" w:eastAsia="Cambria" w:hAnsi="Cambria" w:cs="Cambria"/>
    </w:rPr>
  </w:style>
  <w:style w:type="paragraph" w:styleId="Footer">
    <w:name w:val="footer"/>
    <w:basedOn w:val="Normal"/>
    <w:link w:val="FooterChar"/>
    <w:unhideWhenUsed/>
    <w:rsid w:val="00620D4B"/>
    <w:pPr>
      <w:tabs>
        <w:tab w:val="center" w:pos="4513"/>
        <w:tab w:val="right" w:pos="9026"/>
      </w:tabs>
    </w:pPr>
  </w:style>
  <w:style w:type="character" w:customStyle="1" w:styleId="FooterChar">
    <w:name w:val="Footer Char"/>
    <w:basedOn w:val="DefaultParagraphFont"/>
    <w:link w:val="Footer"/>
    <w:rsid w:val="00620D4B"/>
    <w:rPr>
      <w:rFonts w:ascii="Cambria" w:eastAsia="Cambria" w:hAnsi="Cambria" w:cs="Cambria"/>
    </w:rPr>
  </w:style>
  <w:style w:type="character" w:styleId="Hyperlink">
    <w:name w:val="Hyperlink"/>
    <w:basedOn w:val="DefaultParagraphFont"/>
    <w:uiPriority w:val="99"/>
    <w:unhideWhenUsed/>
    <w:rsid w:val="00620D4B"/>
    <w:rPr>
      <w:color w:val="0000FF"/>
      <w:u w:val="single"/>
    </w:rPr>
  </w:style>
  <w:style w:type="table" w:styleId="TableGrid">
    <w:name w:val="Table Grid"/>
    <w:basedOn w:val="TableNormal"/>
    <w:uiPriority w:val="59"/>
    <w:rsid w:val="00620D4B"/>
    <w:pPr>
      <w:widowControl/>
      <w:autoSpaceDE/>
      <w:autoSpaceDN/>
    </w:pPr>
    <w:rPr>
      <w:rFonts w:ascii="Times New Roman" w:hAnsi="Times New Roman" w:cs="Times New Roman"/>
      <w:sz w:val="20"/>
      <w:szCs w:val="20"/>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ga.gov.au/reporting-problems" TargetMode="External"/><Relationship Id="rId12" Type="http://schemas.openxmlformats.org/officeDocument/2006/relationships/hyperlink" Target="http://www.seqirus.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ga.gov.au/reporting-problem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3670</Words>
  <Characters>20411</Characters>
  <Application>Microsoft Office Word</Application>
  <DocSecurity>0</DocSecurity>
  <Lines>392</Lines>
  <Paragraphs>215</Paragraphs>
  <ScaleCrop>false</ScaleCrop>
  <HeadingPairs>
    <vt:vector size="2" baseType="variant">
      <vt:variant>
        <vt:lpstr>Title</vt:lpstr>
      </vt:variant>
      <vt:variant>
        <vt:i4>1</vt:i4>
      </vt:variant>
    </vt:vector>
  </HeadingPairs>
  <TitlesOfParts>
    <vt:vector size="1" baseType="lpstr">
      <vt:lpstr>Attachment 1. Product information for Onakta</vt:lpstr>
    </vt:vector>
  </TitlesOfParts>
  <Company/>
  <LinksUpToDate>false</LinksUpToDate>
  <CharactersWithSpaces>23866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Product information for Onakta</dc:title>
  <dc:subject>Prescription medicines</dc:subject>
  <dc:creator>Seqirus Pty Ltd</dc:creator>
  <dcterms:created xsi:type="dcterms:W3CDTF">2024-09-10T01:16:00Z</dcterms:created>
  <dcterms:modified xsi:type="dcterms:W3CDTF">2024-09-10T01:22:00Z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LORENZ.YAPP 1.0.68.0</vt:lpwstr>
  </property>
  <property fmtid="{D5CDD505-2E9C-101B-9397-08002B2CF9AE}" pid="4" name="LastSaved">
    <vt:filetime>2024-09-04T00:00:00Z</vt:filetime>
  </property>
  <property fmtid="{D5CDD505-2E9C-101B-9397-08002B2CF9AE}" pid="5" name="Producer">
    <vt:lpwstr>LORENZ.YAPP 1.0.68.0</vt:lpwstr>
  </property>
</Properties>
</file>