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6F443B01" w14:textId="77777777" w:rsidTr="002B29B2">
        <w:tc>
          <w:tcPr>
            <w:tcW w:w="8720" w:type="dxa"/>
          </w:tcPr>
          <w:p w14:paraId="38CEC40F" w14:textId="2844E650" w:rsidR="00F02AEC" w:rsidRPr="00215D48" w:rsidRDefault="003B68CA" w:rsidP="002B29B2">
            <w:pPr>
              <w:pStyle w:val="Title"/>
            </w:pPr>
            <w:r w:rsidRPr="00E71D5D">
              <w:t xml:space="preserve">Use of market authorisation evidence from comparable overseas regulators </w:t>
            </w:r>
            <w:r w:rsidR="001C68AD">
              <w:t>and</w:t>
            </w:r>
            <w:r w:rsidR="001C68AD" w:rsidRPr="00E71D5D">
              <w:t xml:space="preserve"> </w:t>
            </w:r>
            <w:r w:rsidRPr="00E71D5D">
              <w:t>assessment bodies for medical devices (including IVDs)</w:t>
            </w:r>
          </w:p>
        </w:tc>
      </w:tr>
      <w:tr w:rsidR="00F02AEC" w:rsidRPr="00215D48" w14:paraId="209DF0CE" w14:textId="77777777" w:rsidTr="002B29B2">
        <w:trPr>
          <w:trHeight w:val="1916"/>
        </w:trPr>
        <w:tc>
          <w:tcPr>
            <w:tcW w:w="8720" w:type="dxa"/>
          </w:tcPr>
          <w:p w14:paraId="2798811D" w14:textId="3CA317D7" w:rsidR="00F02AEC" w:rsidRPr="00215D48" w:rsidRDefault="001C68AD" w:rsidP="002B29B2">
            <w:pPr>
              <w:pStyle w:val="Subtitle"/>
              <w:ind w:left="0"/>
            </w:pPr>
            <w:r>
              <w:t>To</w:t>
            </w:r>
            <w:r w:rsidRPr="00E71D5D">
              <w:t xml:space="preserve"> </w:t>
            </w:r>
            <w:r w:rsidR="003B68CA" w:rsidRPr="00E71D5D">
              <w:t>abridge TGA conformity assessments and for ARTG inclusion</w:t>
            </w:r>
            <w:r w:rsidR="00F8021D">
              <w:t xml:space="preserve"> applications</w:t>
            </w:r>
          </w:p>
        </w:tc>
      </w:tr>
      <w:tr w:rsidR="00F02AEC" w:rsidRPr="00215D48" w14:paraId="3BAFBBDC" w14:textId="77777777" w:rsidTr="002B29B2">
        <w:tc>
          <w:tcPr>
            <w:tcW w:w="8720" w:type="dxa"/>
          </w:tcPr>
          <w:p w14:paraId="662BDC4F" w14:textId="37EDFA51" w:rsidR="00F02AEC" w:rsidRPr="00215D48" w:rsidRDefault="00F02AEC" w:rsidP="00F54CA9">
            <w:pPr>
              <w:pStyle w:val="Date"/>
            </w:pPr>
            <w:r w:rsidRPr="00EF2DCD">
              <w:t xml:space="preserve">Version </w:t>
            </w:r>
            <w:r w:rsidR="00273DCF">
              <w:t>2.0</w:t>
            </w:r>
            <w:r w:rsidRPr="00EF2DCD">
              <w:t xml:space="preserve">, </w:t>
            </w:r>
            <w:r w:rsidR="0053746B" w:rsidRPr="00EF2DCD">
              <w:t xml:space="preserve">January </w:t>
            </w:r>
            <w:r w:rsidR="00A73617" w:rsidRPr="00EF2DCD">
              <w:t>202</w:t>
            </w:r>
            <w:r w:rsidR="0053746B" w:rsidRPr="00EF2DCD">
              <w:t>5</w:t>
            </w:r>
          </w:p>
        </w:tc>
      </w:tr>
    </w:tbl>
    <w:p w14:paraId="5FC6B5BF" w14:textId="77777777" w:rsidR="00F02AEC" w:rsidRPr="00215D48" w:rsidRDefault="00F02AEC" w:rsidP="00B24FF5">
      <w:pPr>
        <w:pStyle w:val="ListBullet"/>
        <w:numPr>
          <w:ilvl w:val="0"/>
          <w:numId w:val="0"/>
        </w:numPr>
        <w:sectPr w:rsidR="00F02AEC" w:rsidRPr="00215D48"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65373D85" w14:textId="77777777" w:rsidR="00F02AEC" w:rsidRPr="00E1198B" w:rsidRDefault="00F02AEC" w:rsidP="00BA0DFC">
      <w:pPr>
        <w:pStyle w:val="LegalSubheading"/>
      </w:pPr>
      <w:r w:rsidRPr="00BA0DFC">
        <w:lastRenderedPageBreak/>
        <w:t>Copyright</w:t>
      </w:r>
    </w:p>
    <w:p w14:paraId="13400F0E" w14:textId="3862A1EA" w:rsidR="00930D58" w:rsidRDefault="00F02AEC" w:rsidP="00FA49C3">
      <w:pPr>
        <w:pStyle w:val="LegalCopy"/>
        <w:rPr>
          <w:rFonts w:cs="Arial"/>
        </w:rPr>
      </w:pPr>
      <w:r w:rsidRPr="00215D48">
        <w:rPr>
          <w:rFonts w:cs="Arial"/>
        </w:rPr>
        <w:t xml:space="preserve">© Commonwealth of Australia </w:t>
      </w:r>
      <w:r w:rsidR="00B04B86" w:rsidRPr="00215D48">
        <w:rPr>
          <w:rFonts w:cs="Arial"/>
        </w:rPr>
        <w:t>20</w:t>
      </w:r>
      <w:r w:rsidR="00B04B86">
        <w:rPr>
          <w:rFonts w:cs="Arial"/>
        </w:rPr>
        <w:t>25</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1B8E499B" w14:textId="77777777" w:rsidR="00175CD8" w:rsidRPr="00FA49C3" w:rsidRDefault="00175CD8"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3CAA77A8" w14:textId="77777777" w:rsidR="00F02AEC" w:rsidRPr="00215D48" w:rsidRDefault="00F02AEC" w:rsidP="00035110">
          <w:pPr>
            <w:pStyle w:val="NonTOCheading2"/>
          </w:pPr>
          <w:r w:rsidRPr="00215D48">
            <w:t>Contents</w:t>
          </w:r>
        </w:p>
        <w:p w14:paraId="17ED1586" w14:textId="2A323A7C" w:rsidR="000B2562" w:rsidRDefault="00F02AEC">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88025649" w:history="1">
            <w:r w:rsidR="000B2562" w:rsidRPr="00A05CEC">
              <w:rPr>
                <w:rStyle w:val="Hyperlink"/>
                <w:noProof/>
              </w:rPr>
              <w:t>Introduction</w:t>
            </w:r>
            <w:r w:rsidR="000B2562">
              <w:rPr>
                <w:noProof/>
                <w:webHidden/>
              </w:rPr>
              <w:tab/>
            </w:r>
            <w:r w:rsidR="000B2562">
              <w:rPr>
                <w:noProof/>
                <w:webHidden/>
              </w:rPr>
              <w:fldChar w:fldCharType="begin"/>
            </w:r>
            <w:r w:rsidR="000B2562">
              <w:rPr>
                <w:noProof/>
                <w:webHidden/>
              </w:rPr>
              <w:instrText xml:space="preserve"> PAGEREF _Toc188025649 \h </w:instrText>
            </w:r>
            <w:r w:rsidR="000B2562">
              <w:rPr>
                <w:noProof/>
                <w:webHidden/>
              </w:rPr>
            </w:r>
            <w:r w:rsidR="000B2562">
              <w:rPr>
                <w:noProof/>
                <w:webHidden/>
              </w:rPr>
              <w:fldChar w:fldCharType="separate"/>
            </w:r>
            <w:r w:rsidR="000B2562">
              <w:rPr>
                <w:noProof/>
                <w:webHidden/>
              </w:rPr>
              <w:t>4</w:t>
            </w:r>
            <w:r w:rsidR="000B2562">
              <w:rPr>
                <w:noProof/>
                <w:webHidden/>
              </w:rPr>
              <w:fldChar w:fldCharType="end"/>
            </w:r>
          </w:hyperlink>
        </w:p>
        <w:p w14:paraId="7D5F7D4F" w14:textId="04BFBDB6" w:rsidR="000B2562" w:rsidRDefault="000B256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8025650" w:history="1">
            <w:r w:rsidRPr="00A05CEC">
              <w:rPr>
                <w:rStyle w:val="Hyperlink"/>
                <w:noProof/>
              </w:rPr>
              <w:t>This guidance</w:t>
            </w:r>
            <w:r>
              <w:rPr>
                <w:noProof/>
                <w:webHidden/>
              </w:rPr>
              <w:tab/>
            </w:r>
            <w:r>
              <w:rPr>
                <w:noProof/>
                <w:webHidden/>
              </w:rPr>
              <w:fldChar w:fldCharType="begin"/>
            </w:r>
            <w:r>
              <w:rPr>
                <w:noProof/>
                <w:webHidden/>
              </w:rPr>
              <w:instrText xml:space="preserve"> PAGEREF _Toc188025650 \h </w:instrText>
            </w:r>
            <w:r>
              <w:rPr>
                <w:noProof/>
                <w:webHidden/>
              </w:rPr>
            </w:r>
            <w:r>
              <w:rPr>
                <w:noProof/>
                <w:webHidden/>
              </w:rPr>
              <w:fldChar w:fldCharType="separate"/>
            </w:r>
            <w:r>
              <w:rPr>
                <w:noProof/>
                <w:webHidden/>
              </w:rPr>
              <w:t>4</w:t>
            </w:r>
            <w:r>
              <w:rPr>
                <w:noProof/>
                <w:webHidden/>
              </w:rPr>
              <w:fldChar w:fldCharType="end"/>
            </w:r>
          </w:hyperlink>
        </w:p>
        <w:p w14:paraId="5357326A" w14:textId="17E5E739" w:rsidR="000B2562" w:rsidRDefault="000B256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8025651" w:history="1">
            <w:r w:rsidRPr="00A05CEC">
              <w:rPr>
                <w:rStyle w:val="Hyperlink"/>
                <w:noProof/>
              </w:rPr>
              <w:t>Overseas evidence that can be considered</w:t>
            </w:r>
            <w:r>
              <w:rPr>
                <w:noProof/>
                <w:webHidden/>
              </w:rPr>
              <w:tab/>
            </w:r>
            <w:r>
              <w:rPr>
                <w:noProof/>
                <w:webHidden/>
              </w:rPr>
              <w:fldChar w:fldCharType="begin"/>
            </w:r>
            <w:r>
              <w:rPr>
                <w:noProof/>
                <w:webHidden/>
              </w:rPr>
              <w:instrText xml:space="preserve"> PAGEREF _Toc188025651 \h </w:instrText>
            </w:r>
            <w:r>
              <w:rPr>
                <w:noProof/>
                <w:webHidden/>
              </w:rPr>
            </w:r>
            <w:r>
              <w:rPr>
                <w:noProof/>
                <w:webHidden/>
              </w:rPr>
              <w:fldChar w:fldCharType="separate"/>
            </w:r>
            <w:r>
              <w:rPr>
                <w:noProof/>
                <w:webHidden/>
              </w:rPr>
              <w:t>4</w:t>
            </w:r>
            <w:r>
              <w:rPr>
                <w:noProof/>
                <w:webHidden/>
              </w:rPr>
              <w:fldChar w:fldCharType="end"/>
            </w:r>
          </w:hyperlink>
        </w:p>
        <w:p w14:paraId="5335E9F1" w14:textId="24D3D5BD" w:rsidR="000B2562" w:rsidRDefault="000B256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8025652" w:history="1">
            <w:r w:rsidRPr="00A05CEC">
              <w:rPr>
                <w:rStyle w:val="Hyperlink"/>
                <w:noProof/>
              </w:rPr>
              <w:t>Application requirements</w:t>
            </w:r>
            <w:r>
              <w:rPr>
                <w:noProof/>
                <w:webHidden/>
              </w:rPr>
              <w:tab/>
            </w:r>
            <w:r>
              <w:rPr>
                <w:noProof/>
                <w:webHidden/>
              </w:rPr>
              <w:fldChar w:fldCharType="begin"/>
            </w:r>
            <w:r>
              <w:rPr>
                <w:noProof/>
                <w:webHidden/>
              </w:rPr>
              <w:instrText xml:space="preserve"> PAGEREF _Toc188025652 \h </w:instrText>
            </w:r>
            <w:r>
              <w:rPr>
                <w:noProof/>
                <w:webHidden/>
              </w:rPr>
            </w:r>
            <w:r>
              <w:rPr>
                <w:noProof/>
                <w:webHidden/>
              </w:rPr>
              <w:fldChar w:fldCharType="separate"/>
            </w:r>
            <w:r>
              <w:rPr>
                <w:noProof/>
                <w:webHidden/>
              </w:rPr>
              <w:t>5</w:t>
            </w:r>
            <w:r>
              <w:rPr>
                <w:noProof/>
                <w:webHidden/>
              </w:rPr>
              <w:fldChar w:fldCharType="end"/>
            </w:r>
          </w:hyperlink>
        </w:p>
        <w:p w14:paraId="565CAFCC" w14:textId="673C8D02" w:rsidR="000B2562" w:rsidRDefault="000B256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8025653" w:history="1">
            <w:r w:rsidRPr="00A05CEC">
              <w:rPr>
                <w:rStyle w:val="Hyperlink"/>
                <w:noProof/>
              </w:rPr>
              <w:t>Reduction of assessment fees for medical devices</w:t>
            </w:r>
            <w:r>
              <w:rPr>
                <w:noProof/>
                <w:webHidden/>
              </w:rPr>
              <w:tab/>
            </w:r>
            <w:r>
              <w:rPr>
                <w:noProof/>
                <w:webHidden/>
              </w:rPr>
              <w:fldChar w:fldCharType="begin"/>
            </w:r>
            <w:r>
              <w:rPr>
                <w:noProof/>
                <w:webHidden/>
              </w:rPr>
              <w:instrText xml:space="preserve"> PAGEREF _Toc188025653 \h </w:instrText>
            </w:r>
            <w:r>
              <w:rPr>
                <w:noProof/>
                <w:webHidden/>
              </w:rPr>
            </w:r>
            <w:r>
              <w:rPr>
                <w:noProof/>
                <w:webHidden/>
              </w:rPr>
              <w:fldChar w:fldCharType="separate"/>
            </w:r>
            <w:r>
              <w:rPr>
                <w:noProof/>
                <w:webHidden/>
              </w:rPr>
              <w:t>5</w:t>
            </w:r>
            <w:r>
              <w:rPr>
                <w:noProof/>
                <w:webHidden/>
              </w:rPr>
              <w:fldChar w:fldCharType="end"/>
            </w:r>
          </w:hyperlink>
        </w:p>
        <w:p w14:paraId="3CD0F881" w14:textId="56E495D8" w:rsidR="000B2562" w:rsidRDefault="000B256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8025654" w:history="1">
            <w:r w:rsidRPr="00A05CEC">
              <w:rPr>
                <w:rStyle w:val="Hyperlink"/>
                <w:noProof/>
              </w:rPr>
              <w:t>How to use this section</w:t>
            </w:r>
            <w:r>
              <w:rPr>
                <w:noProof/>
                <w:webHidden/>
              </w:rPr>
              <w:tab/>
            </w:r>
            <w:r>
              <w:rPr>
                <w:noProof/>
                <w:webHidden/>
              </w:rPr>
              <w:fldChar w:fldCharType="begin"/>
            </w:r>
            <w:r>
              <w:rPr>
                <w:noProof/>
                <w:webHidden/>
              </w:rPr>
              <w:instrText xml:space="preserve"> PAGEREF _Toc188025654 \h </w:instrText>
            </w:r>
            <w:r>
              <w:rPr>
                <w:noProof/>
                <w:webHidden/>
              </w:rPr>
            </w:r>
            <w:r>
              <w:rPr>
                <w:noProof/>
                <w:webHidden/>
              </w:rPr>
              <w:fldChar w:fldCharType="separate"/>
            </w:r>
            <w:r>
              <w:rPr>
                <w:noProof/>
                <w:webHidden/>
              </w:rPr>
              <w:t>5</w:t>
            </w:r>
            <w:r>
              <w:rPr>
                <w:noProof/>
                <w:webHidden/>
              </w:rPr>
              <w:fldChar w:fldCharType="end"/>
            </w:r>
          </w:hyperlink>
        </w:p>
        <w:p w14:paraId="37DA4D12" w14:textId="58504965" w:rsidR="000B2562" w:rsidRDefault="000B256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8025655" w:history="1">
            <w:r w:rsidRPr="00A05CEC">
              <w:rPr>
                <w:rStyle w:val="Hyperlink"/>
                <w:noProof/>
              </w:rPr>
              <w:t>Part A – Abridged TGA conformity assessment</w:t>
            </w:r>
            <w:r>
              <w:rPr>
                <w:noProof/>
                <w:webHidden/>
              </w:rPr>
              <w:tab/>
            </w:r>
            <w:r>
              <w:rPr>
                <w:noProof/>
                <w:webHidden/>
              </w:rPr>
              <w:fldChar w:fldCharType="begin"/>
            </w:r>
            <w:r>
              <w:rPr>
                <w:noProof/>
                <w:webHidden/>
              </w:rPr>
              <w:instrText xml:space="preserve"> PAGEREF _Toc188025655 \h </w:instrText>
            </w:r>
            <w:r>
              <w:rPr>
                <w:noProof/>
                <w:webHidden/>
              </w:rPr>
            </w:r>
            <w:r>
              <w:rPr>
                <w:noProof/>
                <w:webHidden/>
              </w:rPr>
              <w:fldChar w:fldCharType="separate"/>
            </w:r>
            <w:r>
              <w:rPr>
                <w:noProof/>
                <w:webHidden/>
              </w:rPr>
              <w:t>6</w:t>
            </w:r>
            <w:r>
              <w:rPr>
                <w:noProof/>
                <w:webHidden/>
              </w:rPr>
              <w:fldChar w:fldCharType="end"/>
            </w:r>
          </w:hyperlink>
        </w:p>
        <w:p w14:paraId="4CCB8E12" w14:textId="084E9020" w:rsidR="000B2562" w:rsidRDefault="000B256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8025656" w:history="1">
            <w:r w:rsidRPr="00A05CEC">
              <w:rPr>
                <w:rStyle w:val="Hyperlink"/>
                <w:noProof/>
              </w:rPr>
              <w:t>Requirements when relying on overseas approvals or assessments</w:t>
            </w:r>
            <w:r>
              <w:rPr>
                <w:noProof/>
                <w:webHidden/>
              </w:rPr>
              <w:tab/>
            </w:r>
            <w:r>
              <w:rPr>
                <w:noProof/>
                <w:webHidden/>
              </w:rPr>
              <w:fldChar w:fldCharType="begin"/>
            </w:r>
            <w:r>
              <w:rPr>
                <w:noProof/>
                <w:webHidden/>
              </w:rPr>
              <w:instrText xml:space="preserve"> PAGEREF _Toc188025656 \h </w:instrText>
            </w:r>
            <w:r>
              <w:rPr>
                <w:noProof/>
                <w:webHidden/>
              </w:rPr>
            </w:r>
            <w:r>
              <w:rPr>
                <w:noProof/>
                <w:webHidden/>
              </w:rPr>
              <w:fldChar w:fldCharType="separate"/>
            </w:r>
            <w:r>
              <w:rPr>
                <w:noProof/>
                <w:webHidden/>
              </w:rPr>
              <w:t>6</w:t>
            </w:r>
            <w:r>
              <w:rPr>
                <w:noProof/>
                <w:webHidden/>
              </w:rPr>
              <w:fldChar w:fldCharType="end"/>
            </w:r>
          </w:hyperlink>
        </w:p>
        <w:p w14:paraId="38161CE9" w14:textId="7BB36A83" w:rsidR="000B2562" w:rsidRDefault="000B256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8025657" w:history="1">
            <w:r w:rsidRPr="00A05CEC">
              <w:rPr>
                <w:rStyle w:val="Hyperlink"/>
                <w:noProof/>
              </w:rPr>
              <w:t>How to use Table 1</w:t>
            </w:r>
            <w:r>
              <w:rPr>
                <w:noProof/>
                <w:webHidden/>
              </w:rPr>
              <w:tab/>
            </w:r>
            <w:r>
              <w:rPr>
                <w:noProof/>
                <w:webHidden/>
              </w:rPr>
              <w:fldChar w:fldCharType="begin"/>
            </w:r>
            <w:r>
              <w:rPr>
                <w:noProof/>
                <w:webHidden/>
              </w:rPr>
              <w:instrText xml:space="preserve"> PAGEREF _Toc188025657 \h </w:instrText>
            </w:r>
            <w:r>
              <w:rPr>
                <w:noProof/>
                <w:webHidden/>
              </w:rPr>
            </w:r>
            <w:r>
              <w:rPr>
                <w:noProof/>
                <w:webHidden/>
              </w:rPr>
              <w:fldChar w:fldCharType="separate"/>
            </w:r>
            <w:r>
              <w:rPr>
                <w:noProof/>
                <w:webHidden/>
              </w:rPr>
              <w:t>6</w:t>
            </w:r>
            <w:r>
              <w:rPr>
                <w:noProof/>
                <w:webHidden/>
              </w:rPr>
              <w:fldChar w:fldCharType="end"/>
            </w:r>
          </w:hyperlink>
        </w:p>
        <w:p w14:paraId="435FDE5A" w14:textId="1129827B" w:rsidR="000B2562" w:rsidRDefault="000B2562">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8025658" w:history="1">
            <w:r w:rsidRPr="00A05CEC">
              <w:rPr>
                <w:rStyle w:val="Hyperlink"/>
                <w:noProof/>
              </w:rPr>
              <w:t>Part B – Applications for ARTG inclusion</w:t>
            </w:r>
            <w:r>
              <w:rPr>
                <w:noProof/>
                <w:webHidden/>
              </w:rPr>
              <w:tab/>
            </w:r>
            <w:r>
              <w:rPr>
                <w:noProof/>
                <w:webHidden/>
              </w:rPr>
              <w:fldChar w:fldCharType="begin"/>
            </w:r>
            <w:r>
              <w:rPr>
                <w:noProof/>
                <w:webHidden/>
              </w:rPr>
              <w:instrText xml:space="preserve"> PAGEREF _Toc188025658 \h </w:instrText>
            </w:r>
            <w:r>
              <w:rPr>
                <w:noProof/>
                <w:webHidden/>
              </w:rPr>
            </w:r>
            <w:r>
              <w:rPr>
                <w:noProof/>
                <w:webHidden/>
              </w:rPr>
              <w:fldChar w:fldCharType="separate"/>
            </w:r>
            <w:r>
              <w:rPr>
                <w:noProof/>
                <w:webHidden/>
              </w:rPr>
              <w:t>8</w:t>
            </w:r>
            <w:r>
              <w:rPr>
                <w:noProof/>
                <w:webHidden/>
              </w:rPr>
              <w:fldChar w:fldCharType="end"/>
            </w:r>
          </w:hyperlink>
        </w:p>
        <w:p w14:paraId="4FE1F604" w14:textId="16DF1214" w:rsidR="000B2562" w:rsidRDefault="000B256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8025659" w:history="1">
            <w:r w:rsidRPr="00A05CEC">
              <w:rPr>
                <w:rStyle w:val="Hyperlink"/>
                <w:noProof/>
              </w:rPr>
              <w:t>Requirements when relying on overseas approvals or assessments</w:t>
            </w:r>
            <w:r>
              <w:rPr>
                <w:noProof/>
                <w:webHidden/>
              </w:rPr>
              <w:tab/>
            </w:r>
            <w:r>
              <w:rPr>
                <w:noProof/>
                <w:webHidden/>
              </w:rPr>
              <w:fldChar w:fldCharType="begin"/>
            </w:r>
            <w:r>
              <w:rPr>
                <w:noProof/>
                <w:webHidden/>
              </w:rPr>
              <w:instrText xml:space="preserve"> PAGEREF _Toc188025659 \h </w:instrText>
            </w:r>
            <w:r>
              <w:rPr>
                <w:noProof/>
                <w:webHidden/>
              </w:rPr>
            </w:r>
            <w:r>
              <w:rPr>
                <w:noProof/>
                <w:webHidden/>
              </w:rPr>
              <w:fldChar w:fldCharType="separate"/>
            </w:r>
            <w:r>
              <w:rPr>
                <w:noProof/>
                <w:webHidden/>
              </w:rPr>
              <w:t>9</w:t>
            </w:r>
            <w:r>
              <w:rPr>
                <w:noProof/>
                <w:webHidden/>
              </w:rPr>
              <w:fldChar w:fldCharType="end"/>
            </w:r>
          </w:hyperlink>
        </w:p>
        <w:p w14:paraId="2AA7D0B2" w14:textId="6D4BC93A" w:rsidR="000B2562" w:rsidRDefault="000B2562">
          <w:pPr>
            <w:pStyle w:val="TOC3"/>
            <w:rPr>
              <w:rFonts w:asciiTheme="minorHAnsi" w:eastAsiaTheme="minorEastAsia" w:hAnsiTheme="minorHAnsi" w:cstheme="minorBidi"/>
              <w:b w:val="0"/>
              <w:noProof/>
              <w:color w:val="auto"/>
              <w:kern w:val="2"/>
              <w:sz w:val="24"/>
              <w:szCs w:val="24"/>
              <w:lang w:eastAsia="en-AU"/>
              <w14:ligatures w14:val="standardContextual"/>
            </w:rPr>
          </w:pPr>
          <w:hyperlink w:anchor="_Toc188025660" w:history="1">
            <w:r w:rsidRPr="00A05CEC">
              <w:rPr>
                <w:rStyle w:val="Hyperlink"/>
                <w:noProof/>
              </w:rPr>
              <w:t>How to use Table 2</w:t>
            </w:r>
            <w:r>
              <w:rPr>
                <w:noProof/>
                <w:webHidden/>
              </w:rPr>
              <w:tab/>
            </w:r>
            <w:r>
              <w:rPr>
                <w:noProof/>
                <w:webHidden/>
              </w:rPr>
              <w:fldChar w:fldCharType="begin"/>
            </w:r>
            <w:r>
              <w:rPr>
                <w:noProof/>
                <w:webHidden/>
              </w:rPr>
              <w:instrText xml:space="preserve"> PAGEREF _Toc188025660 \h </w:instrText>
            </w:r>
            <w:r>
              <w:rPr>
                <w:noProof/>
                <w:webHidden/>
              </w:rPr>
            </w:r>
            <w:r>
              <w:rPr>
                <w:noProof/>
                <w:webHidden/>
              </w:rPr>
              <w:fldChar w:fldCharType="separate"/>
            </w:r>
            <w:r>
              <w:rPr>
                <w:noProof/>
                <w:webHidden/>
              </w:rPr>
              <w:t>9</w:t>
            </w:r>
            <w:r>
              <w:rPr>
                <w:noProof/>
                <w:webHidden/>
              </w:rPr>
              <w:fldChar w:fldCharType="end"/>
            </w:r>
          </w:hyperlink>
        </w:p>
        <w:p w14:paraId="02FDFCF5" w14:textId="443B07A6" w:rsidR="000B2562" w:rsidRDefault="000B256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8025661" w:history="1">
            <w:r w:rsidRPr="00A05CEC">
              <w:rPr>
                <w:rStyle w:val="Hyperlink"/>
                <w:noProof/>
              </w:rPr>
              <w:t>Table 1: Documents to abridge TGA conformity assessment</w:t>
            </w:r>
            <w:r>
              <w:rPr>
                <w:noProof/>
                <w:webHidden/>
              </w:rPr>
              <w:tab/>
            </w:r>
            <w:r>
              <w:rPr>
                <w:noProof/>
                <w:webHidden/>
              </w:rPr>
              <w:fldChar w:fldCharType="begin"/>
            </w:r>
            <w:r>
              <w:rPr>
                <w:noProof/>
                <w:webHidden/>
              </w:rPr>
              <w:instrText xml:space="preserve"> PAGEREF _Toc188025661 \h </w:instrText>
            </w:r>
            <w:r>
              <w:rPr>
                <w:noProof/>
                <w:webHidden/>
              </w:rPr>
            </w:r>
            <w:r>
              <w:rPr>
                <w:noProof/>
                <w:webHidden/>
              </w:rPr>
              <w:fldChar w:fldCharType="separate"/>
            </w:r>
            <w:r>
              <w:rPr>
                <w:noProof/>
                <w:webHidden/>
              </w:rPr>
              <w:t>13</w:t>
            </w:r>
            <w:r>
              <w:rPr>
                <w:noProof/>
                <w:webHidden/>
              </w:rPr>
              <w:fldChar w:fldCharType="end"/>
            </w:r>
          </w:hyperlink>
        </w:p>
        <w:p w14:paraId="64DDF0A2" w14:textId="4F8B9A03" w:rsidR="000B2562" w:rsidRDefault="000B256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8025662" w:history="1">
            <w:r w:rsidRPr="00A05CEC">
              <w:rPr>
                <w:rStyle w:val="Hyperlink"/>
                <w:rFonts w:cstheme="minorHAnsi"/>
                <w:noProof/>
              </w:rPr>
              <w:t>Table 2: Information needed for ARTG inclusion applications</w:t>
            </w:r>
            <w:r>
              <w:rPr>
                <w:noProof/>
                <w:webHidden/>
              </w:rPr>
              <w:tab/>
            </w:r>
            <w:r>
              <w:rPr>
                <w:noProof/>
                <w:webHidden/>
              </w:rPr>
              <w:fldChar w:fldCharType="begin"/>
            </w:r>
            <w:r>
              <w:rPr>
                <w:noProof/>
                <w:webHidden/>
              </w:rPr>
              <w:instrText xml:space="preserve"> PAGEREF _Toc188025662 \h </w:instrText>
            </w:r>
            <w:r>
              <w:rPr>
                <w:noProof/>
                <w:webHidden/>
              </w:rPr>
            </w:r>
            <w:r>
              <w:rPr>
                <w:noProof/>
                <w:webHidden/>
              </w:rPr>
              <w:fldChar w:fldCharType="separate"/>
            </w:r>
            <w:r>
              <w:rPr>
                <w:noProof/>
                <w:webHidden/>
              </w:rPr>
              <w:t>15</w:t>
            </w:r>
            <w:r>
              <w:rPr>
                <w:noProof/>
                <w:webHidden/>
              </w:rPr>
              <w:fldChar w:fldCharType="end"/>
            </w:r>
          </w:hyperlink>
        </w:p>
        <w:p w14:paraId="2B05F853" w14:textId="2ADB4682" w:rsidR="00F02AEC" w:rsidRPr="00215D48" w:rsidRDefault="00F02AEC" w:rsidP="00F401EF">
          <w:r w:rsidRPr="00215D48">
            <w:fldChar w:fldCharType="end"/>
          </w:r>
        </w:p>
      </w:sdtContent>
    </w:sdt>
    <w:p w14:paraId="1F144406" w14:textId="77777777" w:rsidR="00F02AEC" w:rsidRPr="00215D48" w:rsidRDefault="00F02AEC" w:rsidP="0055653F">
      <w:r w:rsidRPr="00215D48">
        <w:br w:type="page"/>
      </w:r>
    </w:p>
    <w:p w14:paraId="21424E0F" w14:textId="77777777" w:rsidR="003B68CA" w:rsidRDefault="003B68CA" w:rsidP="003B68CA">
      <w:pPr>
        <w:pStyle w:val="Heading2"/>
        <w:pageBreakBefore/>
        <w:spacing w:before="0"/>
      </w:pPr>
      <w:bookmarkStart w:id="0" w:name="_Toc52521541"/>
      <w:bookmarkStart w:id="1" w:name="_Toc135127967"/>
      <w:bookmarkStart w:id="2" w:name="_Toc188025649"/>
      <w:bookmarkStart w:id="3" w:name="_Toc323739589"/>
      <w:bookmarkStart w:id="4" w:name="_Toc356305216"/>
      <w:r>
        <w:lastRenderedPageBreak/>
        <w:t>Introduction</w:t>
      </w:r>
      <w:bookmarkEnd w:id="0"/>
      <w:bookmarkEnd w:id="1"/>
      <w:bookmarkEnd w:id="2"/>
    </w:p>
    <w:p w14:paraId="07B95FDB" w14:textId="7EE4B49B" w:rsidR="003B68CA" w:rsidRDefault="007A2499" w:rsidP="003B68CA">
      <w:r>
        <w:t>The Therapeutic Goods Administration (TGA) recognises and relies on a range</w:t>
      </w:r>
      <w:r w:rsidR="003B68CA">
        <w:t xml:space="preserve"> of marketing approvals of medical devices, including IVD medical devices, where the device has been:</w:t>
      </w:r>
    </w:p>
    <w:p w14:paraId="6D9F1631" w14:textId="77777777" w:rsidR="003B68CA" w:rsidRPr="00273DCF" w:rsidRDefault="003B68CA" w:rsidP="003B68CA">
      <w:pPr>
        <w:pStyle w:val="ListBullet"/>
        <w:rPr>
          <w:rFonts w:eastAsiaTheme="minorHAnsi" w:cs="Arial"/>
          <w:color w:val="auto"/>
        </w:rPr>
      </w:pPr>
      <w:r w:rsidRPr="00273DCF">
        <w:rPr>
          <w:rFonts w:eastAsiaTheme="minorHAnsi" w:cs="Arial"/>
          <w:color w:val="auto"/>
        </w:rPr>
        <w:t>conformity assessed by a body that has been designated to undertake conformity assessments by a comparable overseas designating authority; or</w:t>
      </w:r>
    </w:p>
    <w:p w14:paraId="0B235A81" w14:textId="77777777" w:rsidR="003B68CA" w:rsidRPr="00273DCF" w:rsidRDefault="003B68CA" w:rsidP="003B68CA">
      <w:pPr>
        <w:pStyle w:val="ListBullet"/>
        <w:rPr>
          <w:rFonts w:eastAsiaTheme="minorHAnsi" w:cs="Arial"/>
          <w:color w:val="auto"/>
        </w:rPr>
      </w:pPr>
      <w:r w:rsidRPr="00273DCF">
        <w:rPr>
          <w:rFonts w:eastAsiaTheme="minorHAnsi" w:cs="Arial"/>
          <w:color w:val="auto"/>
        </w:rPr>
        <w:t>approved by a comparable overseas national regulatory authority.</w:t>
      </w:r>
    </w:p>
    <w:p w14:paraId="13EF8A85" w14:textId="77777777" w:rsidR="003B68CA" w:rsidRPr="0010619E" w:rsidRDefault="003B68CA" w:rsidP="0010619E">
      <w:pPr>
        <w:pStyle w:val="Heading3"/>
      </w:pPr>
      <w:bookmarkStart w:id="5" w:name="_Toc52521542"/>
      <w:bookmarkStart w:id="6" w:name="_Toc135127968"/>
      <w:bookmarkStart w:id="7" w:name="_Toc188025650"/>
      <w:r w:rsidRPr="0010619E">
        <w:t>This guidance</w:t>
      </w:r>
      <w:bookmarkEnd w:id="5"/>
      <w:bookmarkEnd w:id="6"/>
      <w:bookmarkEnd w:id="7"/>
    </w:p>
    <w:p w14:paraId="2DD7B62C" w14:textId="3C2C1310" w:rsidR="007A2499" w:rsidRDefault="007A2499" w:rsidP="003B68CA">
      <w:r>
        <w:t>T</w:t>
      </w:r>
      <w:r w:rsidR="003B68CA">
        <w:t xml:space="preserve">his document </w:t>
      </w:r>
      <w:r>
        <w:t>gives</w:t>
      </w:r>
      <w:r w:rsidR="003B68CA">
        <w:t xml:space="preserve"> an overview of</w:t>
      </w:r>
      <w:r>
        <w:t xml:space="preserve"> the</w:t>
      </w:r>
      <w:r w:rsidRPr="007A2499">
        <w:rPr>
          <w:rFonts w:cstheme="minorHAnsi"/>
        </w:rPr>
        <w:t xml:space="preserve"> </w:t>
      </w:r>
      <w:r w:rsidRPr="00E64177">
        <w:rPr>
          <w:rFonts w:cstheme="minorHAnsi"/>
        </w:rPr>
        <w:t>specific comparable overseas regulator assessments and approvals</w:t>
      </w:r>
      <w:r w:rsidRPr="007A2499">
        <w:rPr>
          <w:rFonts w:cstheme="minorHAnsi"/>
        </w:rPr>
        <w:t xml:space="preserve"> </w:t>
      </w:r>
      <w:r>
        <w:rPr>
          <w:rFonts w:cstheme="minorHAnsi"/>
        </w:rPr>
        <w:t>that</w:t>
      </w:r>
      <w:r w:rsidRPr="003B7CFA">
        <w:rPr>
          <w:rFonts w:cstheme="minorHAnsi"/>
        </w:rPr>
        <w:t xml:space="preserve"> applicants</w:t>
      </w:r>
      <w:r>
        <w:t>:</w:t>
      </w:r>
    </w:p>
    <w:p w14:paraId="5E400B92" w14:textId="6F630261" w:rsidR="007A2499" w:rsidRPr="00273DCF" w:rsidRDefault="007A2499" w:rsidP="007A2499">
      <w:pPr>
        <w:pStyle w:val="ListBullet"/>
        <w:rPr>
          <w:rFonts w:eastAsiaTheme="minorHAnsi" w:cs="Arial"/>
          <w:color w:val="auto"/>
        </w:rPr>
      </w:pPr>
      <w:r w:rsidRPr="00273DCF">
        <w:rPr>
          <w:rFonts w:eastAsiaTheme="minorHAnsi" w:cs="Arial"/>
          <w:color w:val="auto"/>
        </w:rPr>
        <w:t>can use to</w:t>
      </w:r>
      <w:r w:rsidR="003B68CA" w:rsidRPr="00273DCF">
        <w:rPr>
          <w:rFonts w:eastAsiaTheme="minorHAnsi" w:cs="Arial"/>
          <w:color w:val="auto"/>
        </w:rPr>
        <w:t xml:space="preserve"> support abridged assessment of an application for a TGA conformity assessment certificate</w:t>
      </w:r>
    </w:p>
    <w:p w14:paraId="0A9F3F4D" w14:textId="7648BF28" w:rsidR="00196440" w:rsidRPr="00273DCF" w:rsidRDefault="007A2499" w:rsidP="00196440">
      <w:pPr>
        <w:pStyle w:val="ListBullet"/>
        <w:rPr>
          <w:rFonts w:eastAsiaTheme="minorHAnsi" w:cs="Arial"/>
          <w:color w:val="auto"/>
        </w:rPr>
      </w:pPr>
      <w:r w:rsidRPr="00273DCF">
        <w:rPr>
          <w:rFonts w:eastAsiaTheme="minorHAnsi" w:cs="Arial"/>
          <w:color w:val="auto"/>
        </w:rPr>
        <w:t xml:space="preserve">must provide </w:t>
      </w:r>
      <w:r w:rsidR="003B68CA" w:rsidRPr="00273DCF">
        <w:rPr>
          <w:rFonts w:eastAsiaTheme="minorHAnsi" w:cs="Arial"/>
          <w:color w:val="auto"/>
        </w:rPr>
        <w:t>with applications for inclusion of medical devices (including IVDs) in the ARTG.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6F0286" w14:paraId="63C33985" w14:textId="77777777" w:rsidTr="00196440">
        <w:trPr>
          <w:trHeight w:val="2757"/>
        </w:trPr>
        <w:tc>
          <w:tcPr>
            <w:tcW w:w="1276" w:type="dxa"/>
            <w:vAlign w:val="center"/>
          </w:tcPr>
          <w:p w14:paraId="46033BD9" w14:textId="77777777" w:rsidR="003B68CA" w:rsidRPr="006F0286" w:rsidRDefault="003B68CA" w:rsidP="00FB6BDB">
            <w:r w:rsidRPr="006F0286">
              <w:rPr>
                <w:noProof/>
                <w:lang w:eastAsia="en-AU"/>
              </w:rPr>
              <w:drawing>
                <wp:inline distT="0" distB="0" distL="0" distR="0" wp14:anchorId="4A777776" wp14:editId="642EC953">
                  <wp:extent cx="487681" cy="487681"/>
                  <wp:effectExtent l="19050" t="0" r="7619" b="0"/>
                  <wp:docPr id="2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51BBD7E" w14:textId="77777777" w:rsidR="003B68CA" w:rsidRPr="0010619E" w:rsidRDefault="003B68CA" w:rsidP="00FB6BDB">
            <w:pPr>
              <w:rPr>
                <w:rFonts w:cstheme="minorHAnsi"/>
                <w:b/>
              </w:rPr>
            </w:pPr>
            <w:r w:rsidRPr="0010619E">
              <w:rPr>
                <w:rFonts w:cstheme="minorHAnsi"/>
                <w:b/>
              </w:rPr>
              <w:t>Please note</w:t>
            </w:r>
          </w:p>
          <w:p w14:paraId="14412D18" w14:textId="77777777" w:rsidR="003B68CA" w:rsidRPr="0010619E" w:rsidRDefault="003B68CA" w:rsidP="00FB6BDB">
            <w:pPr>
              <w:rPr>
                <w:rFonts w:cstheme="minorHAnsi"/>
              </w:rPr>
            </w:pPr>
            <w:r w:rsidRPr="0010619E">
              <w:rPr>
                <w:rFonts w:cstheme="minorHAnsi"/>
              </w:rPr>
              <w:t>These arrangements are prescribed by the following instruments:</w:t>
            </w:r>
          </w:p>
          <w:p w14:paraId="236BAC8A" w14:textId="4751039D" w:rsidR="003B68CA" w:rsidRPr="0010619E" w:rsidRDefault="003B68CA" w:rsidP="00FB6BDB">
            <w:pPr>
              <w:pStyle w:val="ListBullet"/>
              <w:rPr>
                <w:rFonts w:asciiTheme="minorHAnsi" w:hAnsiTheme="minorHAnsi" w:cstheme="minorHAnsi"/>
                <w:i/>
                <w:u w:val="single"/>
              </w:rPr>
            </w:pPr>
            <w:hyperlink r:id="rId14" w:history="1">
              <w:r w:rsidRPr="0010619E">
                <w:rPr>
                  <w:rStyle w:val="Hyperlink"/>
                  <w:rFonts w:asciiTheme="minorHAnsi" w:hAnsiTheme="minorHAnsi" w:cstheme="minorHAnsi"/>
                  <w:i/>
                </w:rPr>
                <w:t>Therapeutic Goods (Overseas Regulators) Determination 20</w:t>
              </w:r>
              <w:r w:rsidR="0053746B">
                <w:rPr>
                  <w:rStyle w:val="Hyperlink"/>
                  <w:rFonts w:asciiTheme="minorHAnsi" w:hAnsiTheme="minorHAnsi" w:cstheme="minorHAnsi"/>
                  <w:i/>
                </w:rPr>
                <w:t>22</w:t>
              </w:r>
            </w:hyperlink>
            <w:r w:rsidRPr="0010619E">
              <w:rPr>
                <w:rStyle w:val="Hyperlink"/>
                <w:rFonts w:asciiTheme="minorHAnsi" w:hAnsiTheme="minorHAnsi" w:cstheme="minorHAnsi"/>
                <w:i/>
              </w:rPr>
              <w:t xml:space="preserve"> </w:t>
            </w:r>
          </w:p>
          <w:p w14:paraId="74C6F429" w14:textId="1717277F" w:rsidR="003B68CA" w:rsidRPr="0010619E" w:rsidRDefault="0063064B" w:rsidP="00FB6BDB">
            <w:pPr>
              <w:pStyle w:val="ListBullet"/>
              <w:rPr>
                <w:rFonts w:asciiTheme="minorHAnsi" w:hAnsiTheme="minorHAnsi" w:cstheme="minorHAnsi"/>
              </w:rPr>
            </w:pPr>
            <w:hyperlink r:id="rId15" w:history="1">
              <w:r>
                <w:rPr>
                  <w:rStyle w:val="Hyperlink"/>
                  <w:rFonts w:asciiTheme="minorHAnsi" w:hAnsiTheme="minorHAnsi" w:cstheme="minorHAnsi"/>
                  <w:i/>
                </w:rPr>
                <w:t xml:space="preserve"> </w:t>
              </w:r>
              <w:r w:rsidR="00FC4054">
                <w:rPr>
                  <w:rStyle w:val="Hyperlink"/>
                  <w:rFonts w:asciiTheme="minorHAnsi" w:hAnsiTheme="minorHAnsi" w:cstheme="minorHAnsi"/>
                  <w:i/>
                </w:rPr>
                <w:t>Therapeutic Goods (Medical Devices—Information that Must Accompany Application for Inclusion) Amendment Determination (No. 3) 2024</w:t>
              </w:r>
            </w:hyperlink>
          </w:p>
          <w:p w14:paraId="0F91B46B" w14:textId="77777777" w:rsidR="003B68CA" w:rsidRPr="006F0286" w:rsidRDefault="003B68CA" w:rsidP="00FB6BDB">
            <w:r w:rsidRPr="0010619E">
              <w:rPr>
                <w:rFonts w:cstheme="minorHAnsi"/>
              </w:rPr>
              <w:t>In case of any inconsistencies between instruments (including future amendments) and this guidance, the instruments are in force and should be followed.</w:t>
            </w:r>
          </w:p>
        </w:tc>
      </w:tr>
    </w:tbl>
    <w:p w14:paraId="53829C8D" w14:textId="39B3D402" w:rsidR="003B68CA" w:rsidRDefault="003B68CA" w:rsidP="003B68CA">
      <w:pPr>
        <w:pStyle w:val="Heading2"/>
        <w:spacing w:before="0"/>
      </w:pPr>
      <w:bookmarkStart w:id="8" w:name="_Toc135127969"/>
      <w:bookmarkStart w:id="9" w:name="_Toc188025651"/>
      <w:r>
        <w:t>Overseas evidence that can be considered</w:t>
      </w:r>
      <w:bookmarkEnd w:id="8"/>
      <w:bookmarkEnd w:id="9"/>
    </w:p>
    <w:p w14:paraId="54BCA304" w14:textId="68ACBCE6" w:rsidR="003B68CA" w:rsidRDefault="007A2499" w:rsidP="003B68CA">
      <w:pPr>
        <w:keepNext/>
        <w:keepLines/>
      </w:pPr>
      <w:r>
        <w:t xml:space="preserve">The TGA will consider the following specific </w:t>
      </w:r>
      <w:r w:rsidR="003B68CA">
        <w:t xml:space="preserve">evidence and documentation issued by </w:t>
      </w:r>
      <w:r w:rsidR="000E58DA">
        <w:t xml:space="preserve">comparable </w:t>
      </w:r>
      <w:r w:rsidR="003B68CA">
        <w:t>overseas regulators and assessment bodies:</w:t>
      </w:r>
    </w:p>
    <w:p w14:paraId="63C6A977" w14:textId="75F0E261" w:rsidR="003B68CA" w:rsidRPr="00273DCF" w:rsidRDefault="003B68CA" w:rsidP="003B68CA">
      <w:pPr>
        <w:pStyle w:val="ListBullet"/>
        <w:rPr>
          <w:rFonts w:cs="Arial"/>
        </w:rPr>
      </w:pPr>
      <w:r w:rsidRPr="00273DCF">
        <w:rPr>
          <w:rFonts w:eastAsiaTheme="minorHAnsi" w:cs="Arial"/>
          <w:color w:val="auto"/>
        </w:rPr>
        <w:t>Certificates issued by Notified Bodies under the medical device regulatory frameworks of the European Union (</w:t>
      </w:r>
      <w:hyperlink r:id="rId16" w:history="1">
        <w:r w:rsidRPr="00273DCF">
          <w:rPr>
            <w:rStyle w:val="Hyperlink"/>
            <w:rFonts w:cs="Arial"/>
          </w:rPr>
          <w:t xml:space="preserve">Medical </w:t>
        </w:r>
        <w:r w:rsidR="00011E68" w:rsidRPr="00273DCF">
          <w:rPr>
            <w:rStyle w:val="Hyperlink"/>
            <w:rFonts w:cs="Arial"/>
          </w:rPr>
          <w:t>Device D</w:t>
        </w:r>
        <w:r w:rsidRPr="00273DCF">
          <w:rPr>
            <w:rStyle w:val="Hyperlink"/>
            <w:rFonts w:cs="Arial"/>
          </w:rPr>
          <w:t>irectives</w:t>
        </w:r>
      </w:hyperlink>
      <w:r w:rsidR="00011E68" w:rsidRPr="00273DCF">
        <w:rPr>
          <w:rStyle w:val="Hyperlink"/>
          <w:rFonts w:cs="Arial"/>
        </w:rPr>
        <w:t xml:space="preserve"> 93/42/EEC and 90/385/EEC</w:t>
      </w:r>
      <w:r w:rsidRPr="00273DCF">
        <w:rPr>
          <w:rFonts w:cs="Arial"/>
        </w:rPr>
        <w:t xml:space="preserve">, </w:t>
      </w:r>
      <w:hyperlink r:id="rId17" w:history="1">
        <w:r w:rsidR="00011E68" w:rsidRPr="00273DCF">
          <w:rPr>
            <w:rStyle w:val="Hyperlink"/>
            <w:rFonts w:cs="Arial"/>
          </w:rPr>
          <w:t>IVD Directive</w:t>
        </w:r>
      </w:hyperlink>
      <w:r w:rsidR="00011E68" w:rsidRPr="00273DCF">
        <w:rPr>
          <w:rStyle w:val="Hyperlink"/>
          <w:rFonts w:cs="Arial"/>
        </w:rPr>
        <w:t xml:space="preserve"> 98/79/EC</w:t>
      </w:r>
      <w:r w:rsidRPr="00273DCF">
        <w:rPr>
          <w:rFonts w:cs="Arial"/>
        </w:rPr>
        <w:t xml:space="preserve">, </w:t>
      </w:r>
      <w:hyperlink r:id="rId18" w:history="1">
        <w:r w:rsidRPr="00273DCF">
          <w:rPr>
            <w:rStyle w:val="Hyperlink"/>
            <w:rFonts w:cs="Arial"/>
          </w:rPr>
          <w:t>Medical Device Regulation</w:t>
        </w:r>
      </w:hyperlink>
      <w:r w:rsidRPr="00273DCF">
        <w:rPr>
          <w:rFonts w:cs="Arial"/>
        </w:rPr>
        <w:t xml:space="preserve">, </w:t>
      </w:r>
      <w:r w:rsidRPr="00273DCF">
        <w:rPr>
          <w:rFonts w:eastAsiaTheme="minorHAnsi" w:cs="Arial"/>
          <w:color w:val="auto"/>
        </w:rPr>
        <w:t>or</w:t>
      </w:r>
      <w:r w:rsidRPr="00273DCF">
        <w:rPr>
          <w:rFonts w:cs="Arial"/>
        </w:rPr>
        <w:t xml:space="preserve"> </w:t>
      </w:r>
      <w:hyperlink r:id="rId19" w:history="1">
        <w:r w:rsidRPr="00273DCF">
          <w:rPr>
            <w:rStyle w:val="Hyperlink"/>
            <w:rFonts w:cs="Arial"/>
          </w:rPr>
          <w:t>IVD Regulation</w:t>
        </w:r>
      </w:hyperlink>
      <w:r w:rsidRPr="00273DCF">
        <w:rPr>
          <w:rFonts w:cs="Arial"/>
        </w:rPr>
        <w:t>)</w:t>
      </w:r>
    </w:p>
    <w:p w14:paraId="57603257" w14:textId="5EEAD66D" w:rsidR="003B68CA" w:rsidRPr="00273DCF" w:rsidRDefault="000E58DA" w:rsidP="003B68CA">
      <w:pPr>
        <w:pStyle w:val="ListBullet"/>
        <w:rPr>
          <w:rFonts w:eastAsiaTheme="minorHAnsi" w:cs="Arial"/>
          <w:color w:val="auto"/>
        </w:rPr>
      </w:pPr>
      <w:r w:rsidRPr="00273DCF">
        <w:rPr>
          <w:rFonts w:eastAsiaTheme="minorHAnsi" w:cs="Arial"/>
          <w:color w:val="auto"/>
        </w:rPr>
        <w:t>Premarket approval and 510K decisions</w:t>
      </w:r>
      <w:r w:rsidR="003B68CA" w:rsidRPr="00273DCF">
        <w:rPr>
          <w:rFonts w:eastAsiaTheme="minorHAnsi" w:cs="Arial"/>
          <w:color w:val="auto"/>
        </w:rPr>
        <w:t xml:space="preserve"> of the United States Food and Drug Administration (FDA)</w:t>
      </w:r>
    </w:p>
    <w:p w14:paraId="207813F7" w14:textId="422E539C" w:rsidR="003B68CA" w:rsidRPr="00273DCF" w:rsidRDefault="003B68CA" w:rsidP="003B68CA">
      <w:pPr>
        <w:pStyle w:val="ListBullet"/>
        <w:rPr>
          <w:rFonts w:eastAsiaTheme="minorHAnsi" w:cs="Arial"/>
          <w:color w:val="auto"/>
        </w:rPr>
      </w:pPr>
      <w:r w:rsidRPr="00273DCF">
        <w:rPr>
          <w:rFonts w:eastAsiaTheme="minorHAnsi" w:cs="Arial"/>
          <w:color w:val="auto"/>
        </w:rPr>
        <w:t xml:space="preserve">Approvals and </w:t>
      </w:r>
      <w:r w:rsidR="000E58DA" w:rsidRPr="00273DCF">
        <w:rPr>
          <w:rFonts w:eastAsiaTheme="minorHAnsi" w:cs="Arial"/>
          <w:color w:val="auto"/>
        </w:rPr>
        <w:t xml:space="preserve">medical device </w:t>
      </w:r>
      <w:r w:rsidRPr="00273DCF">
        <w:rPr>
          <w:rFonts w:eastAsiaTheme="minorHAnsi" w:cs="Arial"/>
          <w:color w:val="auto"/>
        </w:rPr>
        <w:t>licences issued by Health Canada</w:t>
      </w:r>
    </w:p>
    <w:p w14:paraId="39A2B4D6" w14:textId="01795B56" w:rsidR="003B68CA" w:rsidRPr="00273DCF" w:rsidRDefault="003B68CA" w:rsidP="003B68CA">
      <w:pPr>
        <w:pStyle w:val="ListBullet"/>
        <w:rPr>
          <w:rFonts w:eastAsiaTheme="minorHAnsi" w:cs="Arial"/>
          <w:color w:val="auto"/>
        </w:rPr>
      </w:pPr>
      <w:r w:rsidRPr="00273DCF">
        <w:rPr>
          <w:rFonts w:eastAsiaTheme="minorHAnsi" w:cs="Arial"/>
          <w:color w:val="auto"/>
        </w:rPr>
        <w:t xml:space="preserve">Pre-market approvals </w:t>
      </w:r>
      <w:r w:rsidR="00CA1D16" w:rsidRPr="00273DCF">
        <w:rPr>
          <w:rFonts w:eastAsiaTheme="minorHAnsi" w:cs="Arial"/>
          <w:color w:val="auto"/>
        </w:rPr>
        <w:t xml:space="preserve">or certification </w:t>
      </w:r>
      <w:r w:rsidRPr="00273DCF">
        <w:rPr>
          <w:rFonts w:eastAsiaTheme="minorHAnsi" w:cs="Arial"/>
          <w:color w:val="auto"/>
        </w:rPr>
        <w:t xml:space="preserve">from Japan (issued by the Ministry of Health, Labour and Welfare (MHLW), Pharmaceutical and Medical Devices Agency (PMDA) </w:t>
      </w:r>
    </w:p>
    <w:p w14:paraId="320041DF" w14:textId="3E429308" w:rsidR="003B68CA" w:rsidRPr="00273DCF" w:rsidRDefault="003B68CA" w:rsidP="003B68CA">
      <w:pPr>
        <w:pStyle w:val="ListBullet"/>
        <w:rPr>
          <w:rFonts w:eastAsiaTheme="minorHAnsi" w:cs="Arial"/>
          <w:color w:val="auto"/>
        </w:rPr>
      </w:pPr>
      <w:r w:rsidRPr="00273DCF">
        <w:rPr>
          <w:rFonts w:eastAsiaTheme="minorHAnsi" w:cs="Arial"/>
          <w:color w:val="auto"/>
        </w:rPr>
        <w:t>Registrations</w:t>
      </w:r>
      <w:r w:rsidR="000E58DA" w:rsidRPr="00273DCF">
        <w:rPr>
          <w:rFonts w:eastAsiaTheme="minorHAnsi" w:cs="Arial"/>
          <w:color w:val="auto"/>
        </w:rPr>
        <w:t xml:space="preserve"> or approvals</w:t>
      </w:r>
      <w:r w:rsidRPr="00273DCF">
        <w:rPr>
          <w:rFonts w:eastAsiaTheme="minorHAnsi" w:cs="Arial"/>
          <w:color w:val="auto"/>
        </w:rPr>
        <w:t xml:space="preserve"> of the Singapore Health Sciences Authority (HSA)</w:t>
      </w:r>
    </w:p>
    <w:p w14:paraId="47A957DF" w14:textId="2C6B9F25" w:rsidR="003B68CA" w:rsidRPr="00273DCF" w:rsidRDefault="003B68CA" w:rsidP="003B68CA">
      <w:pPr>
        <w:pStyle w:val="ListBullet"/>
        <w:rPr>
          <w:rFonts w:eastAsiaTheme="minorHAnsi" w:cs="Arial"/>
          <w:color w:val="auto"/>
        </w:rPr>
      </w:pPr>
      <w:r w:rsidRPr="00273DCF">
        <w:rPr>
          <w:rFonts w:eastAsiaTheme="minorHAnsi" w:cs="Arial"/>
          <w:color w:val="auto"/>
        </w:rPr>
        <w:t>ISO 13485</w:t>
      </w:r>
      <w:r w:rsidR="00316527" w:rsidRPr="00273DCF">
        <w:rPr>
          <w:rFonts w:eastAsiaTheme="minorHAnsi" w:cs="Arial"/>
          <w:color w:val="auto"/>
        </w:rPr>
        <w:t xml:space="preserve"> </w:t>
      </w:r>
      <w:r w:rsidRPr="00273DCF">
        <w:rPr>
          <w:rFonts w:eastAsiaTheme="minorHAnsi" w:cs="Arial"/>
          <w:color w:val="auto"/>
        </w:rPr>
        <w:t>certificates issued by a certification body that is also a Notified Body designated under the IVDD 98/79/EC</w:t>
      </w:r>
      <w:r w:rsidR="000C587D" w:rsidRPr="00273DCF">
        <w:rPr>
          <w:rFonts w:eastAsiaTheme="minorHAnsi" w:cs="Arial"/>
          <w:color w:val="auto"/>
        </w:rPr>
        <w:t xml:space="preserve">, </w:t>
      </w:r>
      <w:r w:rsidR="00316527" w:rsidRPr="00273DCF">
        <w:rPr>
          <w:rFonts w:eastAsiaTheme="minorHAnsi" w:cs="Arial"/>
          <w:color w:val="auto"/>
        </w:rPr>
        <w:t xml:space="preserve">submitted </w:t>
      </w:r>
      <w:r w:rsidR="000C587D" w:rsidRPr="00273DCF">
        <w:rPr>
          <w:rFonts w:eastAsiaTheme="minorHAnsi" w:cs="Arial"/>
          <w:color w:val="auto"/>
        </w:rPr>
        <w:t>with</w:t>
      </w:r>
      <w:r w:rsidR="00316527" w:rsidRPr="00273DCF">
        <w:rPr>
          <w:rFonts w:eastAsiaTheme="minorHAnsi" w:cs="Arial"/>
          <w:color w:val="auto"/>
        </w:rPr>
        <w:t xml:space="preserve"> an</w:t>
      </w:r>
      <w:r w:rsidR="000C587D" w:rsidRPr="00273DCF">
        <w:rPr>
          <w:rFonts w:eastAsiaTheme="minorHAnsi" w:cs="Arial"/>
          <w:color w:val="auto"/>
        </w:rPr>
        <w:t xml:space="preserve"> EU Declaration of Conformity made by the manufacturer before 26 May 2022 under Annex III of IVDD 98/79/EC (for Class 2 IVD applications submitted before 26 May 2027 and Class 3 IVD applications submitted before 26 May 2026). </w:t>
      </w:r>
    </w:p>
    <w:p w14:paraId="34BAB142" w14:textId="77777777" w:rsidR="00011E68" w:rsidRPr="00273DCF" w:rsidRDefault="003B68CA" w:rsidP="00011E68">
      <w:pPr>
        <w:pStyle w:val="ListBullet"/>
        <w:rPr>
          <w:rFonts w:eastAsiaTheme="minorHAnsi" w:cs="Arial"/>
          <w:color w:val="auto"/>
        </w:rPr>
      </w:pPr>
      <w:r w:rsidRPr="00273DCF">
        <w:rPr>
          <w:rFonts w:eastAsiaTheme="minorHAnsi" w:cs="Arial"/>
          <w:color w:val="auto"/>
        </w:rPr>
        <w:t>ISO 13485</w:t>
      </w:r>
      <w:r w:rsidR="00316527" w:rsidRPr="00273DCF">
        <w:rPr>
          <w:rFonts w:eastAsiaTheme="minorHAnsi" w:cs="Arial"/>
          <w:color w:val="auto"/>
        </w:rPr>
        <w:t xml:space="preserve"> </w:t>
      </w:r>
      <w:r w:rsidRPr="00273DCF">
        <w:rPr>
          <w:rFonts w:eastAsiaTheme="minorHAnsi" w:cs="Arial"/>
          <w:color w:val="auto"/>
        </w:rPr>
        <w:t xml:space="preserve">certificates issued by a body that is accredited </w:t>
      </w:r>
      <w:r w:rsidR="00316527" w:rsidRPr="00273DCF">
        <w:rPr>
          <w:rFonts w:eastAsiaTheme="minorHAnsi" w:cs="Arial"/>
          <w:color w:val="auto"/>
        </w:rPr>
        <w:t xml:space="preserve">by </w:t>
      </w:r>
      <w:r w:rsidRPr="00273DCF">
        <w:rPr>
          <w:rFonts w:eastAsiaTheme="minorHAnsi" w:cs="Arial"/>
          <w:color w:val="auto"/>
        </w:rPr>
        <w:t>a signatory to the Multilateral Recognition Arrangement of the International Accreditation Forum (IAF MLA)</w:t>
      </w:r>
      <w:r w:rsidR="000C587D" w:rsidRPr="00273DCF">
        <w:rPr>
          <w:rFonts w:eastAsiaTheme="minorHAnsi" w:cs="Arial"/>
          <w:color w:val="auto"/>
        </w:rPr>
        <w:t xml:space="preserve"> </w:t>
      </w:r>
      <w:r w:rsidR="00316527" w:rsidRPr="00273DCF">
        <w:rPr>
          <w:rFonts w:eastAsiaTheme="minorHAnsi" w:cs="Arial"/>
          <w:color w:val="auto"/>
        </w:rPr>
        <w:t xml:space="preserve">submitted </w:t>
      </w:r>
      <w:r w:rsidR="000C587D" w:rsidRPr="00273DCF">
        <w:rPr>
          <w:rFonts w:eastAsiaTheme="minorHAnsi" w:cs="Arial"/>
          <w:color w:val="auto"/>
        </w:rPr>
        <w:t xml:space="preserve">with </w:t>
      </w:r>
      <w:r w:rsidR="00316527" w:rsidRPr="00273DCF">
        <w:rPr>
          <w:rFonts w:eastAsiaTheme="minorHAnsi" w:cs="Arial"/>
          <w:color w:val="auto"/>
        </w:rPr>
        <w:t xml:space="preserve">an </w:t>
      </w:r>
      <w:r w:rsidR="000C587D" w:rsidRPr="00273DCF">
        <w:rPr>
          <w:rFonts w:eastAsiaTheme="minorHAnsi" w:cs="Arial"/>
          <w:color w:val="auto"/>
        </w:rPr>
        <w:t>EU Declaration of Conformity made by the manufacturer before 26 May 2022 under Annex III of IVDD 98/79/EC (for Class 2 IVD applications submitted before 26 May 2027 and Class 3 IVD applications submitted before 26 May 2026)</w:t>
      </w:r>
      <w:r w:rsidR="00A62272" w:rsidRPr="00273DCF">
        <w:rPr>
          <w:rFonts w:eastAsiaTheme="minorHAnsi" w:cs="Arial"/>
          <w:color w:val="auto"/>
        </w:rPr>
        <w:t>.</w:t>
      </w:r>
      <w:r w:rsidRPr="00273DCF">
        <w:rPr>
          <w:rFonts w:eastAsiaTheme="minorHAnsi" w:cs="Arial"/>
          <w:color w:val="auto"/>
        </w:rPr>
        <w:t xml:space="preserve"> </w:t>
      </w:r>
    </w:p>
    <w:p w14:paraId="469CDC67" w14:textId="4220F637" w:rsidR="003B68CA" w:rsidRPr="00273DCF" w:rsidRDefault="00011E68" w:rsidP="00011E68">
      <w:pPr>
        <w:pStyle w:val="ListBullet"/>
        <w:rPr>
          <w:rFonts w:eastAsiaTheme="minorHAnsi" w:cs="Arial"/>
          <w:color w:val="auto"/>
        </w:rPr>
      </w:pPr>
      <w:r w:rsidRPr="00273DCF">
        <w:rPr>
          <w:rFonts w:eastAsiaTheme="minorHAnsi" w:cs="Arial"/>
          <w:color w:val="auto"/>
        </w:rPr>
        <w:lastRenderedPageBreak/>
        <w:t>Certificates and reports issued under the Medical Device Single Audit Program (MDSAP)</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6F0286" w14:paraId="67178187" w14:textId="77777777" w:rsidTr="00FB6BDB">
        <w:tc>
          <w:tcPr>
            <w:tcW w:w="1276" w:type="dxa"/>
            <w:vAlign w:val="center"/>
          </w:tcPr>
          <w:p w14:paraId="0AC045D2" w14:textId="77777777" w:rsidR="003B68CA" w:rsidRPr="006F0286" w:rsidRDefault="003B68CA" w:rsidP="00FB6BDB">
            <w:r w:rsidRPr="006F0286">
              <w:rPr>
                <w:noProof/>
                <w:lang w:eastAsia="en-AU"/>
              </w:rPr>
              <w:drawing>
                <wp:inline distT="0" distB="0" distL="0" distR="0" wp14:anchorId="71EE5EB9" wp14:editId="60B4DCC9">
                  <wp:extent cx="487681" cy="487681"/>
                  <wp:effectExtent l="19050" t="0" r="7619" b="0"/>
                  <wp:docPr id="2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D433A12" w14:textId="73E5FE7A" w:rsidR="003B68CA" w:rsidRPr="006F0286" w:rsidRDefault="003B68CA" w:rsidP="00FB6BDB">
            <w:r w:rsidRPr="0010619E">
              <w:rPr>
                <w:rFonts w:cstheme="minorHAnsi"/>
              </w:rPr>
              <w:t xml:space="preserve">For MDSAP certificates and audit reports to be considered, the Australian regulatory requirements must have been covered in the audits, and certificates must show that the manufacturer has been assessed and found to comply with the relevant aspects of the </w:t>
            </w:r>
            <w:r w:rsidRPr="0010619E">
              <w:rPr>
                <w:rFonts w:cstheme="minorHAnsi"/>
                <w:i/>
              </w:rPr>
              <w:t>Therapeutic Goods (Medical Devices) Regulations 2002</w:t>
            </w:r>
          </w:p>
        </w:tc>
      </w:tr>
    </w:tbl>
    <w:p w14:paraId="0BD112B4" w14:textId="230C0898" w:rsidR="003B68CA" w:rsidRPr="0010619E" w:rsidRDefault="003B68CA" w:rsidP="003B68CA">
      <w:pPr>
        <w:spacing w:before="240" w:after="240" w:line="240" w:lineRule="auto"/>
        <w:rPr>
          <w:rFonts w:eastAsia="Times New Roman" w:cstheme="minorHAnsi"/>
          <w:color w:val="000000"/>
          <w:szCs w:val="22"/>
          <w:lang w:eastAsia="en-AU"/>
        </w:rPr>
      </w:pPr>
      <w:r w:rsidRPr="0010619E">
        <w:rPr>
          <w:rFonts w:eastAsia="Times New Roman" w:cstheme="minorHAnsi"/>
          <w:color w:val="000000"/>
          <w:szCs w:val="22"/>
          <w:lang w:eastAsia="en-AU"/>
        </w:rPr>
        <w:t>The documentation should be issued by a</w:t>
      </w:r>
      <w:r w:rsidR="000E58DA">
        <w:rPr>
          <w:rFonts w:eastAsia="Times New Roman" w:cstheme="minorHAnsi"/>
          <w:color w:val="000000"/>
          <w:szCs w:val="22"/>
          <w:lang w:eastAsia="en-AU"/>
        </w:rPr>
        <w:t xml:space="preserve"> comparable</w:t>
      </w:r>
      <w:r w:rsidR="000E58DA" w:rsidRPr="0010619E">
        <w:rPr>
          <w:rFonts w:eastAsia="Times New Roman" w:cstheme="minorHAnsi"/>
          <w:color w:val="000000"/>
          <w:szCs w:val="22"/>
          <w:lang w:eastAsia="en-AU"/>
        </w:rPr>
        <w:t xml:space="preserve"> overseas</w:t>
      </w:r>
      <w:r w:rsidRPr="0010619E">
        <w:rPr>
          <w:rFonts w:eastAsia="Times New Roman" w:cstheme="minorHAnsi"/>
          <w:color w:val="000000"/>
          <w:szCs w:val="22"/>
          <w:lang w:eastAsia="en-AU"/>
        </w:rPr>
        <w:t xml:space="preserve"> regulator or assessment body for the same medical device </w:t>
      </w:r>
      <w:r w:rsidR="0048641D">
        <w:rPr>
          <w:rFonts w:eastAsia="Times New Roman" w:cstheme="minorHAnsi"/>
          <w:color w:val="000000"/>
          <w:szCs w:val="22"/>
          <w:lang w:eastAsia="en-AU"/>
        </w:rPr>
        <w:t xml:space="preserve">or medical device group </w:t>
      </w:r>
      <w:r w:rsidRPr="0010619E">
        <w:rPr>
          <w:rFonts w:eastAsia="Times New Roman" w:cstheme="minorHAnsi"/>
          <w:color w:val="000000"/>
          <w:szCs w:val="22"/>
          <w:lang w:eastAsia="en-AU"/>
        </w:rPr>
        <w:t xml:space="preserve">you are applying </w:t>
      </w:r>
      <w:r w:rsidR="000B2562">
        <w:rPr>
          <w:rFonts w:eastAsia="Times New Roman" w:cstheme="minorHAnsi"/>
          <w:color w:val="000000"/>
          <w:szCs w:val="22"/>
          <w:lang w:eastAsia="en-AU"/>
        </w:rPr>
        <w:t>for</w:t>
      </w:r>
      <w:r w:rsidRPr="0010619E">
        <w:rPr>
          <w:rFonts w:eastAsia="Times New Roman" w:cstheme="minorHAnsi"/>
          <w:color w:val="000000"/>
          <w:szCs w:val="22"/>
          <w:lang w:eastAsia="en-AU"/>
        </w:rPr>
        <w:t>. The device must:</w:t>
      </w:r>
    </w:p>
    <w:p w14:paraId="6EC74420" w14:textId="1AA99330" w:rsidR="003B68CA" w:rsidRPr="00273DCF" w:rsidRDefault="003B68CA" w:rsidP="003B68CA">
      <w:pPr>
        <w:pStyle w:val="ListBullet"/>
        <w:rPr>
          <w:rFonts w:eastAsia="Times New Roman" w:cs="Arial"/>
          <w:color w:val="000000"/>
          <w:szCs w:val="22"/>
          <w:lang w:eastAsia="en-AU"/>
        </w:rPr>
      </w:pPr>
      <w:r w:rsidRPr="00273DCF">
        <w:rPr>
          <w:rFonts w:eastAsia="Times New Roman" w:cs="Arial"/>
          <w:color w:val="000000"/>
          <w:szCs w:val="22"/>
          <w:lang w:eastAsia="en-AU"/>
        </w:rPr>
        <w:t>have the same design</w:t>
      </w:r>
      <w:r w:rsidR="000E58DA" w:rsidRPr="00273DCF">
        <w:rPr>
          <w:rFonts w:eastAsia="Times New Roman" w:cs="Arial"/>
          <w:color w:val="000000"/>
          <w:szCs w:val="22"/>
          <w:lang w:eastAsia="en-AU"/>
        </w:rPr>
        <w:t xml:space="preserve">, </w:t>
      </w:r>
      <w:r w:rsidRPr="00273DCF">
        <w:rPr>
          <w:rFonts w:eastAsia="Times New Roman" w:cs="Arial"/>
          <w:color w:val="000000"/>
          <w:szCs w:val="22"/>
          <w:lang w:eastAsia="en-AU"/>
        </w:rPr>
        <w:t>intended purpose</w:t>
      </w:r>
      <w:r w:rsidR="000E58DA" w:rsidRPr="00273DCF">
        <w:rPr>
          <w:rFonts w:eastAsia="Times New Roman" w:cs="Arial"/>
          <w:color w:val="000000"/>
          <w:szCs w:val="22"/>
          <w:lang w:eastAsia="en-AU"/>
        </w:rPr>
        <w:t xml:space="preserve"> and user</w:t>
      </w:r>
    </w:p>
    <w:p w14:paraId="6D8D7D6D" w14:textId="77777777" w:rsidR="003B68CA" w:rsidRPr="00273DCF" w:rsidRDefault="003B68CA" w:rsidP="003B68CA">
      <w:pPr>
        <w:pStyle w:val="ListBullet"/>
        <w:rPr>
          <w:rFonts w:eastAsia="Times New Roman" w:cs="Arial"/>
          <w:color w:val="000000"/>
          <w:szCs w:val="22"/>
          <w:lang w:eastAsia="en-AU"/>
        </w:rPr>
      </w:pPr>
      <w:r w:rsidRPr="00273DCF">
        <w:rPr>
          <w:rFonts w:eastAsia="Times New Roman" w:cs="Arial"/>
          <w:color w:val="000000"/>
          <w:szCs w:val="22"/>
          <w:lang w:eastAsia="en-AU"/>
        </w:rPr>
        <w:t>be intended for the same indications.</w:t>
      </w:r>
    </w:p>
    <w:p w14:paraId="6811BDE6" w14:textId="6F8328AD" w:rsidR="003B68CA" w:rsidRPr="0010619E" w:rsidRDefault="003B68CA" w:rsidP="003B68CA">
      <w:pPr>
        <w:rPr>
          <w:rFonts w:cstheme="minorHAnsi"/>
        </w:rPr>
      </w:pPr>
      <w:r w:rsidRPr="0010619E">
        <w:rPr>
          <w:rFonts w:cstheme="minorHAnsi"/>
        </w:rPr>
        <w:t>Table</w:t>
      </w:r>
      <w:r w:rsidR="00B301E5">
        <w:rPr>
          <w:rFonts w:cstheme="minorHAnsi"/>
        </w:rPr>
        <w:t xml:space="preserve"> </w:t>
      </w:r>
      <w:r w:rsidRPr="0010619E">
        <w:rPr>
          <w:rFonts w:cstheme="minorHAnsi"/>
        </w:rPr>
        <w:t xml:space="preserve">1 and Table 2 in this guidance specify what documentation can be </w:t>
      </w:r>
      <w:r w:rsidR="005806FC">
        <w:rPr>
          <w:rFonts w:cstheme="minorHAnsi"/>
        </w:rPr>
        <w:t>used</w:t>
      </w:r>
      <w:r w:rsidR="005806FC" w:rsidRPr="0010619E">
        <w:rPr>
          <w:rFonts w:cstheme="minorHAnsi"/>
        </w:rPr>
        <w:t xml:space="preserve"> </w:t>
      </w:r>
      <w:r w:rsidRPr="0010619E">
        <w:rPr>
          <w:rFonts w:cstheme="minorHAnsi"/>
        </w:rPr>
        <w:t>for what purpose:</w:t>
      </w:r>
    </w:p>
    <w:p w14:paraId="0BAF11C6" w14:textId="794699FB" w:rsidR="003B68CA" w:rsidRPr="00273DCF" w:rsidRDefault="003B68CA" w:rsidP="003B68CA">
      <w:pPr>
        <w:pStyle w:val="ListBullet"/>
        <w:rPr>
          <w:rFonts w:cs="Arial"/>
        </w:rPr>
      </w:pPr>
      <w:hyperlink w:anchor="_Table_1:_Evidence" w:history="1">
        <w:r w:rsidRPr="00273DCF">
          <w:rPr>
            <w:rStyle w:val="Hyperlink"/>
            <w:rFonts w:cs="Arial"/>
          </w:rPr>
          <w:t xml:space="preserve">Table 1 – Documents </w:t>
        </w:r>
        <w:r w:rsidR="000B2562" w:rsidRPr="00273DCF">
          <w:rPr>
            <w:rStyle w:val="Hyperlink"/>
            <w:rFonts w:cs="Arial"/>
          </w:rPr>
          <w:t xml:space="preserve">to </w:t>
        </w:r>
        <w:r w:rsidRPr="00273DCF">
          <w:rPr>
            <w:rStyle w:val="Hyperlink"/>
            <w:rFonts w:cs="Arial"/>
          </w:rPr>
          <w:t>abridge TGA conformity assessment</w:t>
        </w:r>
      </w:hyperlink>
    </w:p>
    <w:p w14:paraId="56499E03" w14:textId="1F6DCC39" w:rsidR="003B68CA" w:rsidRPr="00273DCF" w:rsidRDefault="003B68CA" w:rsidP="003B68CA">
      <w:pPr>
        <w:pStyle w:val="ListBullet"/>
        <w:rPr>
          <w:rFonts w:cs="Arial"/>
        </w:rPr>
      </w:pPr>
      <w:hyperlink w:anchor="_Table_2:_Information" w:history="1">
        <w:r w:rsidRPr="00273DCF">
          <w:rPr>
            <w:rStyle w:val="Hyperlink"/>
            <w:rFonts w:cs="Arial"/>
          </w:rPr>
          <w:t xml:space="preserve">Table 2 – Information </w:t>
        </w:r>
        <w:r w:rsidR="000B2562" w:rsidRPr="00273DCF">
          <w:rPr>
            <w:rStyle w:val="Hyperlink"/>
            <w:rFonts w:cs="Arial"/>
          </w:rPr>
          <w:t>needed for</w:t>
        </w:r>
        <w:r w:rsidRPr="00273DCF">
          <w:rPr>
            <w:rStyle w:val="Hyperlink"/>
            <w:rFonts w:cs="Arial"/>
          </w:rPr>
          <w:t xml:space="preserve"> ARTG inclusion applications</w:t>
        </w:r>
      </w:hyperlink>
    </w:p>
    <w:p w14:paraId="613FC50F" w14:textId="77777777" w:rsidR="003B68CA" w:rsidRDefault="003B68CA" w:rsidP="003B68CA">
      <w:pPr>
        <w:pStyle w:val="Heading2"/>
      </w:pPr>
      <w:bookmarkStart w:id="10" w:name="_Toc135127970"/>
      <w:bookmarkStart w:id="11" w:name="_Toc188025652"/>
      <w:r>
        <w:t>Application requirements</w:t>
      </w:r>
      <w:bookmarkEnd w:id="10"/>
      <w:bookmarkEnd w:id="11"/>
    </w:p>
    <w:p w14:paraId="292AA2B3" w14:textId="70925DDC" w:rsidR="003B68CA" w:rsidRDefault="005E05C9" w:rsidP="003B68CA">
      <w:pPr>
        <w:pStyle w:val="Heading3"/>
      </w:pPr>
      <w:bookmarkStart w:id="12" w:name="_Toc135127971"/>
      <w:bookmarkStart w:id="13" w:name="_Toc188025653"/>
      <w:r>
        <w:t>Reduced</w:t>
      </w:r>
      <w:r w:rsidR="003B68CA">
        <w:t xml:space="preserve"> assessment fees for medical devices</w:t>
      </w:r>
      <w:bookmarkEnd w:id="12"/>
      <w:bookmarkEnd w:id="13"/>
    </w:p>
    <w:p w14:paraId="0632C453" w14:textId="63601F2E" w:rsidR="003B68CA" w:rsidRPr="0010619E" w:rsidRDefault="005E05C9" w:rsidP="003B68CA">
      <w:pPr>
        <w:rPr>
          <w:rFonts w:cstheme="minorHAnsi"/>
        </w:rPr>
      </w:pPr>
      <w:r>
        <w:rPr>
          <w:rFonts w:cstheme="minorHAnsi"/>
        </w:rPr>
        <w:t>T</w:t>
      </w:r>
      <w:r w:rsidRPr="0010619E">
        <w:rPr>
          <w:rFonts w:cstheme="minorHAnsi"/>
        </w:rPr>
        <w:t xml:space="preserve">he TGA </w:t>
      </w:r>
      <w:r>
        <w:rPr>
          <w:rFonts w:cstheme="minorHAnsi"/>
        </w:rPr>
        <w:t>may reduce</w:t>
      </w:r>
      <w:r w:rsidR="003B68CA" w:rsidRPr="0010619E">
        <w:rPr>
          <w:rFonts w:cstheme="minorHAnsi"/>
        </w:rPr>
        <w:t xml:space="preserve"> assessment fees for application audit assessments and conformity assessments </w:t>
      </w:r>
      <w:r>
        <w:rPr>
          <w:rFonts w:cstheme="minorHAnsi"/>
        </w:rPr>
        <w:t xml:space="preserve">in some cases. </w:t>
      </w:r>
      <w:r w:rsidR="003B68CA" w:rsidRPr="0010619E">
        <w:rPr>
          <w:rFonts w:cstheme="minorHAnsi"/>
        </w:rPr>
        <w:t xml:space="preserve">Please see: </w:t>
      </w:r>
      <w:hyperlink r:id="rId20" w:history="1">
        <w:r w:rsidR="003B68CA" w:rsidRPr="0010619E">
          <w:rPr>
            <w:rStyle w:val="Hyperlink"/>
            <w:rFonts w:asciiTheme="minorHAnsi" w:hAnsiTheme="minorHAnsi" w:cstheme="minorHAnsi"/>
          </w:rPr>
          <w:t>Reduction of assessment fees for medical devices</w:t>
        </w:r>
      </w:hyperlink>
      <w:r w:rsidR="003B68CA" w:rsidRPr="0010619E">
        <w:rPr>
          <w:rFonts w:cstheme="minorHAnsi"/>
        </w:rPr>
        <w:t xml:space="preserve"> </w:t>
      </w:r>
      <w:r>
        <w:rPr>
          <w:rFonts w:cstheme="minorHAnsi"/>
        </w:rPr>
        <w:t>for</w:t>
      </w:r>
      <w:r w:rsidR="003B68CA" w:rsidRPr="0010619E">
        <w:rPr>
          <w:rFonts w:cstheme="minorHAnsi"/>
        </w:rPr>
        <w:t xml:space="preserve"> information about the eligibility requirements and procedures.</w:t>
      </w:r>
    </w:p>
    <w:p w14:paraId="64A2572D" w14:textId="77777777" w:rsidR="003B68CA" w:rsidRDefault="003B68CA" w:rsidP="003B68CA">
      <w:pPr>
        <w:pStyle w:val="Heading3"/>
      </w:pPr>
      <w:bookmarkStart w:id="14" w:name="_Toc135127972"/>
      <w:bookmarkStart w:id="15" w:name="_Toc188025654"/>
      <w:r>
        <w:t>How to use this section</w:t>
      </w:r>
      <w:bookmarkEnd w:id="14"/>
      <w:bookmarkEnd w:id="15"/>
    </w:p>
    <w:p w14:paraId="42F74DF0" w14:textId="35B8811C" w:rsidR="003B68CA" w:rsidRPr="0010619E" w:rsidRDefault="005E05C9" w:rsidP="003B68CA">
      <w:pPr>
        <w:rPr>
          <w:rFonts w:cstheme="minorHAnsi"/>
        </w:rPr>
      </w:pPr>
      <w:r>
        <w:rPr>
          <w:rFonts w:cstheme="minorHAnsi"/>
        </w:rPr>
        <w:t>T</w:t>
      </w:r>
      <w:r w:rsidR="003B68CA" w:rsidRPr="0010619E">
        <w:rPr>
          <w:rFonts w:cstheme="minorHAnsi"/>
        </w:rPr>
        <w:t>he requirements are divided into two parts:</w:t>
      </w:r>
    </w:p>
    <w:p w14:paraId="2475BBF1" w14:textId="77777777" w:rsidR="003B68CA" w:rsidRPr="00273DCF" w:rsidRDefault="003B68CA" w:rsidP="003B68CA">
      <w:pPr>
        <w:pStyle w:val="ListBullet"/>
        <w:rPr>
          <w:rFonts w:cs="Arial"/>
        </w:rPr>
      </w:pPr>
      <w:hyperlink w:anchor="_Part_A_-" w:history="1">
        <w:r w:rsidRPr="00273DCF">
          <w:rPr>
            <w:rStyle w:val="Hyperlink"/>
            <w:rFonts w:cs="Arial"/>
          </w:rPr>
          <w:t>Part A – Abridgement of TGA conformity assessment applications</w:t>
        </w:r>
      </w:hyperlink>
    </w:p>
    <w:p w14:paraId="53B7D887" w14:textId="77777777" w:rsidR="003B68CA" w:rsidRPr="00273DCF" w:rsidRDefault="003B68CA" w:rsidP="003B68CA">
      <w:pPr>
        <w:pStyle w:val="ListBullet"/>
        <w:rPr>
          <w:rFonts w:cs="Arial"/>
        </w:rPr>
      </w:pPr>
      <w:hyperlink w:anchor="_Part_B_-" w:history="1">
        <w:r w:rsidRPr="00273DCF">
          <w:rPr>
            <w:rStyle w:val="Hyperlink"/>
            <w:rFonts w:cs="Arial"/>
          </w:rPr>
          <w:t>Part B – Applications for ARTG inclusion</w:t>
        </w:r>
      </w:hyperlink>
    </w:p>
    <w:p w14:paraId="4EFA93ED" w14:textId="1F86FEDF" w:rsidR="003B68CA" w:rsidRDefault="003B68CA" w:rsidP="003B68CA">
      <w:pPr>
        <w:pStyle w:val="Heading3"/>
      </w:pPr>
      <w:bookmarkStart w:id="16" w:name="_Part_A_-"/>
      <w:bookmarkStart w:id="17" w:name="_Toc135127973"/>
      <w:bookmarkStart w:id="18" w:name="_Toc188025655"/>
      <w:bookmarkEnd w:id="16"/>
      <w:r>
        <w:t xml:space="preserve">Part A </w:t>
      </w:r>
      <w:r w:rsidRPr="00F86F88">
        <w:t>–</w:t>
      </w:r>
      <w:r>
        <w:t xml:space="preserve"> </w:t>
      </w:r>
      <w:r w:rsidR="000B2562">
        <w:t xml:space="preserve">Abridged </w:t>
      </w:r>
      <w:r>
        <w:t>TGA conformity assessment</w:t>
      </w:r>
      <w:bookmarkEnd w:id="17"/>
      <w:bookmarkEnd w:id="18"/>
    </w:p>
    <w:p w14:paraId="7E09BF9D" w14:textId="5D2B55CB" w:rsidR="003B68CA" w:rsidRDefault="003B68CA" w:rsidP="003B68CA">
      <w:r>
        <w:t xml:space="preserve">Evidence of conformity assessment needs to demonstrate that a manufacturer’s quality management system meets certain regulatory requirements, and that their devices comply with the relevant essential principles. An acceptable </w:t>
      </w:r>
      <w:r w:rsidR="00D427AB">
        <w:t xml:space="preserve">comparable </w:t>
      </w:r>
      <w:r>
        <w:t xml:space="preserve">overseas </w:t>
      </w:r>
      <w:r w:rsidR="00D427AB">
        <w:t xml:space="preserve">regulator </w:t>
      </w:r>
      <w:r>
        <w:t>audit report or product evaluation report may contain information that will help to demonstrate that these requirements are met.</w:t>
      </w:r>
    </w:p>
    <w:p w14:paraId="5708E60A" w14:textId="1F718C45" w:rsidR="003B68CA" w:rsidRDefault="003B68CA" w:rsidP="003B68CA">
      <w:r>
        <w:t xml:space="preserve">For the possible abridgement of a TGA conformity assessment application, you may provide certain documents from specified overseas assessment bodies. </w:t>
      </w:r>
      <w:r w:rsidR="005E05C9">
        <w:t>T</w:t>
      </w:r>
      <w:r>
        <w:t xml:space="preserve">he TGA </w:t>
      </w:r>
      <w:r w:rsidR="005E05C9">
        <w:t xml:space="preserve">may </w:t>
      </w:r>
      <w:r>
        <w:t xml:space="preserve">be able to reduce the amount of assessment that it must undertake on </w:t>
      </w:r>
      <w:r w:rsidR="005E05C9">
        <w:t>the</w:t>
      </w:r>
      <w:r>
        <w:t xml:space="preserve"> application.</w:t>
      </w:r>
    </w:p>
    <w:p w14:paraId="0B6DFF27" w14:textId="77777777" w:rsidR="003B68CA" w:rsidRDefault="003B68CA" w:rsidP="003B68CA">
      <w:pPr>
        <w:pStyle w:val="Heading4"/>
      </w:pPr>
      <w:bookmarkStart w:id="19" w:name="_Toc135127974"/>
      <w:bookmarkStart w:id="20" w:name="_Toc188025656"/>
      <w:r>
        <w:t>Requirements when relying on overseas approvals or assessments</w:t>
      </w:r>
      <w:bookmarkEnd w:id="19"/>
      <w:bookmarkEnd w:id="20"/>
    </w:p>
    <w:p w14:paraId="15E235C4" w14:textId="42897B94" w:rsidR="003B68CA" w:rsidRDefault="003B68CA" w:rsidP="003B68CA">
      <w:hyperlink w:anchor="_Table_1:_Evidence" w:history="1">
        <w:r w:rsidRPr="0010619E">
          <w:rPr>
            <w:rStyle w:val="Hyperlink"/>
            <w:rFonts w:asciiTheme="minorHAnsi" w:hAnsiTheme="minorHAnsi" w:cstheme="minorHAnsi"/>
            <w:b/>
          </w:rPr>
          <w:t>Table 1</w:t>
        </w:r>
      </w:hyperlink>
      <w:r w:rsidRPr="0010619E">
        <w:rPr>
          <w:rFonts w:cstheme="minorHAnsi"/>
        </w:rPr>
        <w:t xml:space="preserve"> outlines t</w:t>
      </w:r>
      <w:r>
        <w:t>he documents that can be provided against the relevant conformity assessment procedures. This includes MDSAP reports, which can be considered when assessing a conformity assessment application.</w:t>
      </w:r>
    </w:p>
    <w:p w14:paraId="22355554" w14:textId="77777777" w:rsidR="003B68CA" w:rsidRDefault="003B68CA" w:rsidP="003B68CA">
      <w:pPr>
        <w:pStyle w:val="Heading4"/>
      </w:pPr>
      <w:bookmarkStart w:id="21" w:name="_Toc135127975"/>
      <w:bookmarkStart w:id="22" w:name="_Toc188025657"/>
      <w:r>
        <w:lastRenderedPageBreak/>
        <w:t>How to use Table 1</w:t>
      </w:r>
      <w:bookmarkEnd w:id="21"/>
      <w:bookmarkEnd w:id="22"/>
    </w:p>
    <w:p w14:paraId="73174909" w14:textId="77777777" w:rsidR="003B68CA" w:rsidRDefault="003B68CA" w:rsidP="003B68CA">
      <w:pPr>
        <w:pStyle w:val="Heading5"/>
      </w:pPr>
      <w:r>
        <w:t xml:space="preserve">Example A </w:t>
      </w:r>
      <w:r w:rsidRPr="00F86F88">
        <w:t>–</w:t>
      </w:r>
      <w:r>
        <w:t xml:space="preserve"> Initial application for TGA conformity assessment</w:t>
      </w:r>
      <w:r w:rsidRPr="004D619E">
        <w:rPr>
          <w:rStyle w:val="Heading5Char"/>
        </w:rPr>
        <w:t xml:space="preserve"> </w:t>
      </w:r>
      <w:r>
        <w:t>certificate using overseas initial audit evidence</w:t>
      </w:r>
    </w:p>
    <w:p w14:paraId="5F59D016" w14:textId="77777777" w:rsidR="003B68CA" w:rsidRDefault="003B68CA" w:rsidP="003B68CA">
      <w:r>
        <w:t>An application for a:</w:t>
      </w:r>
    </w:p>
    <w:p w14:paraId="1390B28A" w14:textId="77777777" w:rsidR="003B68CA" w:rsidRPr="00273DCF" w:rsidRDefault="003B68CA" w:rsidP="003B68CA">
      <w:pPr>
        <w:pStyle w:val="ListBullet"/>
        <w:rPr>
          <w:rFonts w:eastAsiaTheme="minorHAnsi" w:cs="Arial"/>
          <w:color w:val="auto"/>
        </w:rPr>
      </w:pPr>
      <w:r w:rsidRPr="00273DCF">
        <w:rPr>
          <w:rFonts w:eastAsiaTheme="minorHAnsi" w:cs="Arial"/>
          <w:color w:val="auto"/>
        </w:rPr>
        <w:t>Part 1 Full Quality Management System (QMS) certificate for a manufacturer of medical devices requires:</w:t>
      </w:r>
    </w:p>
    <w:p w14:paraId="311E03BE" w14:textId="77777777" w:rsidR="003B68CA" w:rsidRPr="00273DCF" w:rsidRDefault="003B68CA" w:rsidP="003B68CA">
      <w:pPr>
        <w:pStyle w:val="ListBullet2"/>
        <w:ind w:left="720" w:hanging="360"/>
        <w:rPr>
          <w:rFonts w:eastAsiaTheme="minorHAnsi" w:cs="Arial"/>
          <w:color w:val="auto"/>
        </w:rPr>
      </w:pPr>
      <w:r w:rsidRPr="00273DCF">
        <w:rPr>
          <w:rFonts w:eastAsiaTheme="minorHAnsi" w:cs="Arial"/>
          <w:color w:val="auto"/>
        </w:rPr>
        <w:t>a Design and Production QMS assessment</w:t>
      </w:r>
    </w:p>
    <w:p w14:paraId="67825EEC" w14:textId="77777777" w:rsidR="003B68CA" w:rsidRPr="00273DCF" w:rsidRDefault="003B68CA" w:rsidP="003B68CA">
      <w:pPr>
        <w:pStyle w:val="ListBullet2"/>
        <w:ind w:left="720" w:hanging="360"/>
        <w:rPr>
          <w:rFonts w:eastAsiaTheme="minorHAnsi" w:cs="Arial"/>
          <w:color w:val="auto"/>
        </w:rPr>
      </w:pPr>
      <w:r w:rsidRPr="00273DCF">
        <w:rPr>
          <w:rFonts w:eastAsiaTheme="minorHAnsi" w:cs="Arial"/>
          <w:color w:val="auto"/>
        </w:rPr>
        <w:t>that the manufacturer has an EU Medical Device Directive (MDD) Full Quality Assurance (FQA) audit report</w:t>
      </w:r>
    </w:p>
    <w:p w14:paraId="0F8067D8" w14:textId="77777777" w:rsidR="003B68CA" w:rsidRPr="00273DCF" w:rsidRDefault="003B68CA" w:rsidP="003B68CA">
      <w:pPr>
        <w:pStyle w:val="ListBullet2"/>
        <w:ind w:left="720" w:hanging="360"/>
        <w:rPr>
          <w:rFonts w:eastAsiaTheme="minorHAnsi" w:cs="Arial"/>
          <w:color w:val="auto"/>
        </w:rPr>
      </w:pPr>
      <w:r w:rsidRPr="00273DCF">
        <w:rPr>
          <w:rFonts w:eastAsiaTheme="minorHAnsi" w:cs="Arial"/>
          <w:color w:val="auto"/>
        </w:rPr>
        <w:t>that the FQA audit report is an initial audit report that covers the same manufacturing sites and device categories as your application.</w:t>
      </w:r>
    </w:p>
    <w:p w14:paraId="457A590D" w14:textId="77EE6A10" w:rsidR="00D832BC" w:rsidRDefault="00D832BC" w:rsidP="003B68CA">
      <w:r>
        <w:rPr>
          <w:noProof/>
        </w:rPr>
        <mc:AlternateContent>
          <mc:Choice Requires="wps">
            <w:drawing>
              <wp:anchor distT="0" distB="0" distL="114300" distR="114300" simplePos="0" relativeHeight="251659264" behindDoc="0" locked="0" layoutInCell="1" allowOverlap="1" wp14:anchorId="54E50937" wp14:editId="351270A7">
                <wp:simplePos x="0" y="0"/>
                <wp:positionH relativeFrom="margin">
                  <wp:align>center</wp:align>
                </wp:positionH>
                <wp:positionV relativeFrom="paragraph">
                  <wp:posOffset>736295</wp:posOffset>
                </wp:positionV>
                <wp:extent cx="1104405" cy="380010"/>
                <wp:effectExtent l="0" t="0" r="19685" b="2032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04405" cy="38001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7D6AF" id="Rectangle 17" o:spid="_x0000_s1026" alt="&quot;&quot;" style="position:absolute;margin-left:0;margin-top:58pt;width:86.95pt;height:29.9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" filled="f" strokecolor="red" strokeweight="1.5pt">
                <w10:wrap anchorx="margin"/>
              </v:rect>
            </w:pict>
          </mc:Fallback>
        </mc:AlternateContent>
      </w:r>
      <w:r w:rsidR="00D46147">
        <w:rPr>
          <w:noProof/>
        </w:rPr>
        <w:drawing>
          <wp:inline distT="0" distB="0" distL="0" distR="0" wp14:anchorId="59B37890" wp14:editId="08296496">
            <wp:extent cx="5759450" cy="2314575"/>
            <wp:effectExtent l="0" t="0" r="0" b="9525"/>
            <wp:docPr id="34" name="Picture 34" descr="Screenshot - Example A – Initial application for TGA conformity assessment certificate using overseas initial audit ev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Screenshot - Example A – Initial application for TGA conformity assessment certificate using overseas initial audit evidence"/>
                    <pic:cNvPicPr/>
                  </pic:nvPicPr>
                  <pic:blipFill>
                    <a:blip r:embed="rId21"/>
                    <a:stretch>
                      <a:fillRect/>
                    </a:stretch>
                  </pic:blipFill>
                  <pic:spPr>
                    <a:xfrm>
                      <a:off x="0" y="0"/>
                      <a:ext cx="5759450" cy="2314575"/>
                    </a:xfrm>
                    <a:prstGeom prst="rect">
                      <a:avLst/>
                    </a:prstGeom>
                  </pic:spPr>
                </pic:pic>
              </a:graphicData>
            </a:graphic>
          </wp:inline>
        </w:drawing>
      </w:r>
    </w:p>
    <w:p w14:paraId="7A0F374F" w14:textId="77777777" w:rsidR="003B68CA" w:rsidRDefault="003B68CA" w:rsidP="003B68CA">
      <w:r>
        <w:t>You may provide the FQA audit report to the TGA with the supporting documentation for the application.</w:t>
      </w:r>
    </w:p>
    <w:p w14:paraId="34C9D340" w14:textId="77777777" w:rsidR="003B68CA" w:rsidRDefault="003B68CA" w:rsidP="003B68CA">
      <w:r>
        <w:t>If a sufficiently detailed report is provided, then we may be able reduce the assessment by undertaking a desk assessment of the QMS instead of an on-site audit.</w:t>
      </w:r>
    </w:p>
    <w:p w14:paraId="3DBA1A56" w14:textId="77777777" w:rsidR="003B68CA" w:rsidRDefault="003B68CA" w:rsidP="003B68CA">
      <w:pPr>
        <w:pStyle w:val="Heading5"/>
      </w:pPr>
      <w:r>
        <w:t xml:space="preserve">Example B </w:t>
      </w:r>
      <w:r w:rsidRPr="00F86F88">
        <w:t>–</w:t>
      </w:r>
      <w:r>
        <w:t xml:space="preserve"> Initial application for TGA conformity assessment certificate using overseas re-audit evidence</w:t>
      </w:r>
    </w:p>
    <w:p w14:paraId="27913826" w14:textId="77777777" w:rsidR="003B68CA" w:rsidRDefault="003B68CA" w:rsidP="003B68CA">
      <w:r>
        <w:t>An application for a:</w:t>
      </w:r>
    </w:p>
    <w:p w14:paraId="0923DAA8" w14:textId="77777777" w:rsidR="003B68CA" w:rsidRPr="00273DCF" w:rsidRDefault="003B68CA" w:rsidP="003B68CA">
      <w:pPr>
        <w:pStyle w:val="ListBullet"/>
        <w:rPr>
          <w:rFonts w:eastAsiaTheme="minorHAnsi" w:cs="Arial"/>
          <w:color w:val="auto"/>
        </w:rPr>
      </w:pPr>
      <w:r w:rsidRPr="00273DCF">
        <w:rPr>
          <w:rFonts w:eastAsiaTheme="minorHAnsi" w:cs="Arial"/>
          <w:color w:val="auto"/>
        </w:rPr>
        <w:t>Part 1 Full Quality Management System (QMS) certificate for a manufacturer of medical devices requires:</w:t>
      </w:r>
    </w:p>
    <w:p w14:paraId="3F881222" w14:textId="77777777" w:rsidR="003B68CA" w:rsidRPr="00273DCF" w:rsidRDefault="003B68CA" w:rsidP="003B68CA">
      <w:pPr>
        <w:pStyle w:val="ListBullet2"/>
        <w:ind w:left="720" w:hanging="360"/>
        <w:rPr>
          <w:rFonts w:eastAsiaTheme="minorHAnsi" w:cs="Arial"/>
          <w:color w:val="auto"/>
        </w:rPr>
      </w:pPr>
      <w:r w:rsidRPr="00273DCF">
        <w:rPr>
          <w:rFonts w:eastAsiaTheme="minorHAnsi" w:cs="Arial"/>
          <w:color w:val="auto"/>
        </w:rPr>
        <w:t>a Design and Production QMS assessment</w:t>
      </w:r>
    </w:p>
    <w:p w14:paraId="622C778B" w14:textId="77777777" w:rsidR="003B68CA" w:rsidRPr="00273DCF" w:rsidRDefault="003B68CA" w:rsidP="003B68CA">
      <w:pPr>
        <w:pStyle w:val="ListBullet2"/>
        <w:ind w:left="720" w:hanging="360"/>
        <w:rPr>
          <w:rFonts w:eastAsiaTheme="minorHAnsi" w:cs="Arial"/>
          <w:color w:val="auto"/>
        </w:rPr>
      </w:pPr>
      <w:r w:rsidRPr="00273DCF">
        <w:rPr>
          <w:rFonts w:eastAsiaTheme="minorHAnsi" w:cs="Arial"/>
          <w:color w:val="auto"/>
        </w:rPr>
        <w:t>that the manufacturer has an EU Medical Device Directive (MDD) Full Quality Assurance (FQA) audit report</w:t>
      </w:r>
    </w:p>
    <w:p w14:paraId="5EF2FD7D" w14:textId="77777777" w:rsidR="003B68CA" w:rsidRPr="00273DCF" w:rsidRDefault="003B68CA" w:rsidP="003B68CA">
      <w:pPr>
        <w:pStyle w:val="ListBullet2"/>
        <w:ind w:left="720" w:hanging="360"/>
        <w:rPr>
          <w:rFonts w:eastAsiaTheme="minorHAnsi" w:cs="Arial"/>
          <w:color w:val="auto"/>
        </w:rPr>
      </w:pPr>
      <w:r w:rsidRPr="00273DCF">
        <w:rPr>
          <w:rFonts w:eastAsiaTheme="minorHAnsi" w:cs="Arial"/>
          <w:color w:val="auto"/>
        </w:rPr>
        <w:t>That the FQA audit report is a recertification audit report (re-audit) that covers the same manufacturing sites and device categories as your application.</w:t>
      </w:r>
    </w:p>
    <w:p w14:paraId="6E7CF6F6" w14:textId="3FA8D808" w:rsidR="00D832BC" w:rsidRDefault="00D832BC" w:rsidP="003B68CA">
      <w:r>
        <w:rPr>
          <w:noProof/>
        </w:rPr>
        <w:lastRenderedPageBreak/>
        <mc:AlternateContent>
          <mc:Choice Requires="wps">
            <w:drawing>
              <wp:anchor distT="0" distB="0" distL="114300" distR="114300" simplePos="0" relativeHeight="251660288" behindDoc="0" locked="0" layoutInCell="1" allowOverlap="1" wp14:anchorId="23DCB2E4" wp14:editId="1F788F03">
                <wp:simplePos x="0" y="0"/>
                <wp:positionH relativeFrom="column">
                  <wp:posOffset>4657222</wp:posOffset>
                </wp:positionH>
                <wp:positionV relativeFrom="paragraph">
                  <wp:posOffset>882658</wp:posOffset>
                </wp:positionV>
                <wp:extent cx="1021278" cy="296883"/>
                <wp:effectExtent l="0" t="0" r="26670" b="27305"/>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21278" cy="29688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88476" id="Rectangle 23" o:spid="_x0000_s1026" alt="&quot;&quot;" style="position:absolute;margin-left:366.7pt;margin-top:69.5pt;width:80.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" filled="f" strokecolor="red" strokeweight="1.5pt"/>
            </w:pict>
          </mc:Fallback>
        </mc:AlternateContent>
      </w:r>
      <w:r w:rsidR="00D46147">
        <w:rPr>
          <w:noProof/>
        </w:rPr>
        <w:drawing>
          <wp:inline distT="0" distB="0" distL="0" distR="0" wp14:anchorId="2C34A31B" wp14:editId="2BCCD4C6">
            <wp:extent cx="5759450" cy="2314575"/>
            <wp:effectExtent l="0" t="0" r="0" b="9525"/>
            <wp:docPr id="33" name="Picture 33" descr="Screenshot - Example B – Initial application for TGA conformity assessment certificate using overseas re-audit ev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creenshot - Example B – Initial application for TGA conformity assessment certificate using overseas re-audit evidence"/>
                    <pic:cNvPicPr/>
                  </pic:nvPicPr>
                  <pic:blipFill>
                    <a:blip r:embed="rId21"/>
                    <a:stretch>
                      <a:fillRect/>
                    </a:stretch>
                  </pic:blipFill>
                  <pic:spPr>
                    <a:xfrm>
                      <a:off x="0" y="0"/>
                      <a:ext cx="5759450" cy="2314575"/>
                    </a:xfrm>
                    <a:prstGeom prst="rect">
                      <a:avLst/>
                    </a:prstGeom>
                  </pic:spPr>
                </pic:pic>
              </a:graphicData>
            </a:graphic>
          </wp:inline>
        </w:drawing>
      </w:r>
    </w:p>
    <w:p w14:paraId="5DF983FC" w14:textId="77777777" w:rsidR="003B68CA" w:rsidRDefault="003B68CA" w:rsidP="003B68CA">
      <w:r>
        <w:t>You may provide the FQA audit report (re-audit) to the TGA with the supporting documentation for the application.</w:t>
      </w:r>
    </w:p>
    <w:p w14:paraId="484940D3" w14:textId="77777777" w:rsidR="003B68CA" w:rsidRDefault="003B68CA" w:rsidP="003B68CA">
      <w:r>
        <w:t>If a sufficiently detailed report is provided, then we may be able reduce the assessment by undertaking a desk assessment of the QMS instead of an on-site audit.</w:t>
      </w:r>
    </w:p>
    <w:p w14:paraId="3D48B62B" w14:textId="77777777" w:rsidR="003B68CA" w:rsidRDefault="003B68CA" w:rsidP="003B68CA">
      <w:pPr>
        <w:pStyle w:val="Heading5"/>
      </w:pPr>
      <w:r>
        <w:t>Example C – Assessing substantial change to a TGA Production QMS Certificate</w:t>
      </w:r>
    </w:p>
    <w:p w14:paraId="29816F75" w14:textId="77777777" w:rsidR="003B68CA" w:rsidRPr="0010619E" w:rsidRDefault="003B68CA" w:rsidP="003B68CA">
      <w:pPr>
        <w:rPr>
          <w:rFonts w:cstheme="minorHAnsi"/>
        </w:rPr>
      </w:pPr>
      <w:r w:rsidRPr="0010619E">
        <w:rPr>
          <w:rFonts w:cstheme="minorHAnsi"/>
        </w:rPr>
        <w:t>You have a current TGA Part 4 Production QMS certificate and:</w:t>
      </w:r>
    </w:p>
    <w:p w14:paraId="659D9B31" w14:textId="77777777" w:rsidR="003B68CA" w:rsidRPr="00273DCF" w:rsidRDefault="003B68CA" w:rsidP="003B68CA">
      <w:pPr>
        <w:pStyle w:val="ListBullet"/>
        <w:rPr>
          <w:rFonts w:eastAsiaTheme="minorHAnsi" w:cs="Arial"/>
          <w:color w:val="auto"/>
        </w:rPr>
      </w:pPr>
      <w:r w:rsidRPr="00273DCF">
        <w:rPr>
          <w:rFonts w:eastAsiaTheme="minorHAnsi" w:cs="Arial"/>
          <w:color w:val="auto"/>
        </w:rPr>
        <w:t>have applied for the assessment of a substantial change</w:t>
      </w:r>
    </w:p>
    <w:p w14:paraId="6A578FC6" w14:textId="77777777" w:rsidR="003B68CA" w:rsidRPr="00273DCF" w:rsidRDefault="003B68CA" w:rsidP="003B68CA">
      <w:pPr>
        <w:pStyle w:val="ListBullet"/>
        <w:rPr>
          <w:rFonts w:eastAsiaTheme="minorHAnsi" w:cs="Arial"/>
          <w:color w:val="auto"/>
        </w:rPr>
      </w:pPr>
      <w:r w:rsidRPr="00273DCF">
        <w:rPr>
          <w:rFonts w:eastAsiaTheme="minorHAnsi" w:cs="Arial"/>
          <w:color w:val="auto"/>
        </w:rPr>
        <w:t>the manufacturer has an MDSAP Audit Report for a surveillance audit that includes assessment of the change.</w:t>
      </w:r>
    </w:p>
    <w:p w14:paraId="295D10C5" w14:textId="6C43DF38" w:rsidR="00D832BC" w:rsidRDefault="00D46147" w:rsidP="003B68CA">
      <w:r>
        <w:rPr>
          <w:noProof/>
        </w:rPr>
        <mc:AlternateContent>
          <mc:Choice Requires="wps">
            <w:drawing>
              <wp:anchor distT="0" distB="0" distL="114300" distR="114300" simplePos="0" relativeHeight="251661312" behindDoc="0" locked="0" layoutInCell="1" allowOverlap="1" wp14:anchorId="02D75D23" wp14:editId="6F131F7B">
                <wp:simplePos x="0" y="0"/>
                <wp:positionH relativeFrom="column">
                  <wp:posOffset>3184682</wp:posOffset>
                </wp:positionH>
                <wp:positionV relativeFrom="paragraph">
                  <wp:posOffset>1093231</wp:posOffset>
                </wp:positionV>
                <wp:extent cx="1151906" cy="213756"/>
                <wp:effectExtent l="0" t="0" r="10160" b="15240"/>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51906" cy="213756"/>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2985F" id="Rectangle 32" o:spid="_x0000_s1026" alt="&quot;&quot;" style="position:absolute;margin-left:250.75pt;margin-top:86.1pt;width:90.7pt;height:16.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" filled="f" strokecolor="red" strokeweight="1.5pt"/>
            </w:pict>
          </mc:Fallback>
        </mc:AlternateContent>
      </w:r>
      <w:r>
        <w:rPr>
          <w:noProof/>
        </w:rPr>
        <w:drawing>
          <wp:inline distT="0" distB="0" distL="0" distR="0" wp14:anchorId="7E1C09A6" wp14:editId="4134686E">
            <wp:extent cx="5759450" cy="1746885"/>
            <wp:effectExtent l="0" t="0" r="0" b="5715"/>
            <wp:docPr id="31" name="Picture 31" descr="Screenshot: Example C – Assessing substantial change to a TGA Production QMS Certific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Screenshot: Example C – Assessing substantial change to a TGA Production QMS Certificate"/>
                    <pic:cNvPicPr/>
                  </pic:nvPicPr>
                  <pic:blipFill>
                    <a:blip r:embed="rId22"/>
                    <a:stretch>
                      <a:fillRect/>
                    </a:stretch>
                  </pic:blipFill>
                  <pic:spPr>
                    <a:xfrm>
                      <a:off x="0" y="0"/>
                      <a:ext cx="5759450" cy="1746885"/>
                    </a:xfrm>
                    <a:prstGeom prst="rect">
                      <a:avLst/>
                    </a:prstGeom>
                  </pic:spPr>
                </pic:pic>
              </a:graphicData>
            </a:graphic>
          </wp:inline>
        </w:drawing>
      </w:r>
    </w:p>
    <w:p w14:paraId="206D2F8E" w14:textId="77777777" w:rsidR="003B68CA" w:rsidRDefault="003B68CA" w:rsidP="003B68CA">
      <w:r>
        <w:t>You may provide the audit report to the TGA with the supporting documentation for the application.</w:t>
      </w:r>
    </w:p>
    <w:p w14:paraId="17C627C4" w14:textId="77777777" w:rsidR="003B68CA" w:rsidRDefault="003B68CA" w:rsidP="003B68CA">
      <w:r>
        <w:t>If the report is sufficiently detailed and the change has been assessed as satisfactory by the assessment body, then we may be able to abridge the assessment of the change.</w:t>
      </w:r>
    </w:p>
    <w:p w14:paraId="6B71D3D0" w14:textId="77777777" w:rsidR="003B68CA" w:rsidRDefault="003B68CA" w:rsidP="003B68CA">
      <w:pPr>
        <w:pStyle w:val="Heading3"/>
      </w:pPr>
      <w:bookmarkStart w:id="23" w:name="_Toc135127976"/>
      <w:bookmarkStart w:id="24" w:name="_Toc188025658"/>
      <w:r>
        <w:t xml:space="preserve">Part B </w:t>
      </w:r>
      <w:r w:rsidRPr="00F86F88">
        <w:t>–</w:t>
      </w:r>
      <w:r>
        <w:t xml:space="preserve"> Applications for ARTG inclusion</w:t>
      </w:r>
      <w:bookmarkEnd w:id="23"/>
      <w:bookmarkEnd w:id="24"/>
    </w:p>
    <w:p w14:paraId="08D7C86E" w14:textId="3D4ACB54" w:rsidR="003B68CA" w:rsidRDefault="003B68CA" w:rsidP="003B68CA">
      <w:r>
        <w:t xml:space="preserve">Any application for inclusion of a medical device in the ARTG must include certain information as required in the application form. Also, certain information must accompany the application to pass </w:t>
      </w:r>
      <w:r w:rsidRPr="008828AB">
        <w:rPr>
          <w:i/>
        </w:rPr>
        <w:t>preliminary assessment</w:t>
      </w:r>
      <w:r>
        <w:t xml:space="preserve">. If an application does not pass </w:t>
      </w:r>
      <w:r w:rsidRPr="007918A0">
        <w:rPr>
          <w:i/>
        </w:rPr>
        <w:t xml:space="preserve">preliminary </w:t>
      </w:r>
      <w:r w:rsidR="0010619E" w:rsidRPr="007918A0">
        <w:rPr>
          <w:i/>
        </w:rPr>
        <w:t>assessment,</w:t>
      </w:r>
      <w:r>
        <w:t xml:space="preserve"> it will be refused.</w:t>
      </w:r>
    </w:p>
    <w:p w14:paraId="246CBC53" w14:textId="3982A5E0" w:rsidR="00792319" w:rsidRPr="0010619E" w:rsidRDefault="003B68CA" w:rsidP="00EF2DCD">
      <w:pPr>
        <w:pStyle w:val="ListBullet"/>
        <w:numPr>
          <w:ilvl w:val="0"/>
          <w:numId w:val="0"/>
        </w:numPr>
        <w:ind w:left="360" w:hanging="360"/>
        <w:rPr>
          <w:rFonts w:asciiTheme="minorHAnsi" w:hAnsiTheme="minorHAnsi" w:cstheme="minorHAnsi"/>
        </w:rPr>
      </w:pPr>
      <w:r w:rsidRPr="00EF2DCD">
        <w:rPr>
          <w:rFonts w:asciiTheme="minorHAnsi" w:eastAsiaTheme="minorHAnsi" w:hAnsiTheme="minorHAnsi" w:cstheme="minorBidi"/>
          <w:color w:val="auto"/>
        </w:rPr>
        <w:t>The</w:t>
      </w:r>
      <w:r w:rsidR="00792319">
        <w:rPr>
          <w:rFonts w:cstheme="minorHAnsi"/>
        </w:rPr>
        <w:t xml:space="preserve"> </w:t>
      </w:r>
      <w:hyperlink r:id="rId23" w:history="1">
        <w:r w:rsidR="00792319">
          <w:rPr>
            <w:rStyle w:val="Hyperlink"/>
            <w:rFonts w:asciiTheme="minorHAnsi" w:hAnsiTheme="minorHAnsi" w:cstheme="minorHAnsi"/>
            <w:i/>
          </w:rPr>
          <w:t xml:space="preserve"> Therapeutic Goods (Medical Devices—Information that Must Accompany Application for Inclusion) Amendment Determination (No. 3) 2024</w:t>
        </w:r>
      </w:hyperlink>
    </w:p>
    <w:p w14:paraId="2F97904B" w14:textId="7A818B6C" w:rsidR="0010619E" w:rsidRDefault="003B68CA" w:rsidP="0010619E">
      <w:pPr>
        <w:rPr>
          <w:rFonts w:cstheme="minorHAnsi"/>
        </w:rPr>
      </w:pPr>
      <w:r w:rsidRPr="0010619E">
        <w:rPr>
          <w:rFonts w:cstheme="minorHAnsi"/>
        </w:rPr>
        <w:t xml:space="preserve">(as amended) sets out what documentation must be provided with an application for inclusion to pass </w:t>
      </w:r>
      <w:r w:rsidRPr="0010619E">
        <w:rPr>
          <w:rFonts w:cstheme="minorHAnsi"/>
          <w:i/>
        </w:rPr>
        <w:t>preliminary assessment</w:t>
      </w:r>
      <w:r w:rsidRPr="0010619E">
        <w:rPr>
          <w:rFonts w:cstheme="minorHAnsi"/>
        </w:rPr>
        <w:t xml:space="preserve">. This information is summarised in </w:t>
      </w:r>
      <w:hyperlink w:anchor="_Table_2:_Information" w:history="1">
        <w:r w:rsidRPr="0010619E">
          <w:rPr>
            <w:rStyle w:val="Hyperlink"/>
            <w:rFonts w:asciiTheme="minorHAnsi" w:hAnsiTheme="minorHAnsi" w:cstheme="minorHAnsi"/>
          </w:rPr>
          <w:t>Table 2</w:t>
        </w:r>
      </w:hyperlink>
      <w:r w:rsidRPr="0010619E">
        <w:rPr>
          <w:rFonts w:cstheme="minorHAnsi"/>
        </w:rPr>
        <w:t>.</w:t>
      </w:r>
    </w:p>
    <w:p w14:paraId="54895A8B" w14:textId="0502824E" w:rsidR="003B68CA" w:rsidRDefault="003B68CA" w:rsidP="0010619E">
      <w:r>
        <w:lastRenderedPageBreak/>
        <w:t xml:space="preserve">Depending on the category and classification of a medical device, sponsors can choose certain documents from </w:t>
      </w:r>
      <w:r w:rsidR="006D14EF">
        <w:t xml:space="preserve">comparable </w:t>
      </w:r>
      <w:r>
        <w:t>overseas regulators or assessment bodies to meet the requirements for:</w:t>
      </w:r>
    </w:p>
    <w:p w14:paraId="3463594B" w14:textId="769EC904" w:rsidR="003B68CA" w:rsidRPr="00273DCF" w:rsidRDefault="003B68CA" w:rsidP="003B68CA">
      <w:pPr>
        <w:pStyle w:val="ListBullet"/>
        <w:rPr>
          <w:rFonts w:eastAsiaTheme="minorHAnsi" w:cs="Arial"/>
          <w:color w:val="auto"/>
        </w:rPr>
      </w:pPr>
      <w:r w:rsidRPr="00273DCF">
        <w:rPr>
          <w:rFonts w:eastAsiaTheme="minorHAnsi" w:cs="Arial"/>
          <w:color w:val="auto"/>
        </w:rPr>
        <w:t xml:space="preserve">Manufacturer Evidence (must be submitted, assessed and accepted before you </w:t>
      </w:r>
      <w:r w:rsidR="002F2D3B" w:rsidRPr="00273DCF">
        <w:rPr>
          <w:rFonts w:eastAsiaTheme="minorHAnsi" w:cs="Arial"/>
          <w:color w:val="auto"/>
        </w:rPr>
        <w:t>apply</w:t>
      </w:r>
      <w:r w:rsidRPr="00273DCF">
        <w:rPr>
          <w:rFonts w:eastAsiaTheme="minorHAnsi" w:cs="Arial"/>
          <w:color w:val="auto"/>
        </w:rPr>
        <w:t xml:space="preserve"> for your device to be included in </w:t>
      </w:r>
      <w:r w:rsidR="005E05C9" w:rsidRPr="00273DCF">
        <w:rPr>
          <w:rFonts w:eastAsiaTheme="minorHAnsi" w:cs="Arial"/>
          <w:color w:val="auto"/>
        </w:rPr>
        <w:t xml:space="preserve">the </w:t>
      </w:r>
      <w:r w:rsidRPr="00273DCF">
        <w:rPr>
          <w:rFonts w:eastAsiaTheme="minorHAnsi" w:cs="Arial"/>
          <w:color w:val="auto"/>
        </w:rPr>
        <w:t>ARTG), and</w:t>
      </w:r>
    </w:p>
    <w:p w14:paraId="62656112" w14:textId="77777777" w:rsidR="003B68CA" w:rsidRPr="00273DCF" w:rsidRDefault="003B68CA" w:rsidP="003B68CA">
      <w:pPr>
        <w:pStyle w:val="ListBullet"/>
        <w:rPr>
          <w:rFonts w:eastAsiaTheme="minorHAnsi" w:cs="Arial"/>
          <w:color w:val="auto"/>
        </w:rPr>
      </w:pPr>
      <w:r w:rsidRPr="00273DCF">
        <w:rPr>
          <w:rFonts w:eastAsiaTheme="minorHAnsi" w:cs="Arial"/>
          <w:color w:val="auto"/>
        </w:rPr>
        <w:t>evidence of product assessment (must be attached to your application for ARTG inclusion).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2F9C89AA" w14:textId="77777777" w:rsidTr="00EF2DCD">
        <w:trPr>
          <w:trHeight w:val="2877"/>
        </w:trPr>
        <w:tc>
          <w:tcPr>
            <w:tcW w:w="1276" w:type="dxa"/>
            <w:vAlign w:val="center"/>
          </w:tcPr>
          <w:p w14:paraId="6649CCAC" w14:textId="77777777" w:rsidR="003B68CA" w:rsidRPr="00215D48" w:rsidRDefault="003B68CA" w:rsidP="00FB6BDB">
            <w:r w:rsidRPr="00215D48">
              <w:rPr>
                <w:noProof/>
                <w:lang w:eastAsia="en-AU"/>
              </w:rPr>
              <w:drawing>
                <wp:inline distT="0" distB="0" distL="0" distR="0" wp14:anchorId="3017CB9E" wp14:editId="1BEB2A84">
                  <wp:extent cx="487681" cy="487681"/>
                  <wp:effectExtent l="19050" t="0" r="7619" b="0"/>
                  <wp:docPr id="1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383DDA38" w14:textId="79B2391C" w:rsidR="003B68CA" w:rsidRPr="0010619E" w:rsidRDefault="003B68CA" w:rsidP="00FB6BDB">
            <w:pPr>
              <w:rPr>
                <w:rFonts w:cstheme="minorHAnsi"/>
                <w:b/>
              </w:rPr>
            </w:pPr>
            <w:r w:rsidRPr="0010619E">
              <w:rPr>
                <w:rFonts w:cstheme="minorHAnsi"/>
                <w:b/>
              </w:rPr>
              <w:t>Please note</w:t>
            </w:r>
            <w:r w:rsidR="004E4AAA">
              <w:rPr>
                <w:rFonts w:cstheme="minorHAnsi"/>
                <w:b/>
              </w:rPr>
              <w:t>:</w:t>
            </w:r>
          </w:p>
          <w:p w14:paraId="37E97A39" w14:textId="0C823214" w:rsidR="003B68CA" w:rsidRPr="0010619E" w:rsidRDefault="003B68CA" w:rsidP="00FB6BDB">
            <w:pPr>
              <w:rPr>
                <w:rFonts w:cstheme="minorHAnsi"/>
              </w:rPr>
            </w:pPr>
            <w:r w:rsidRPr="0010619E">
              <w:rPr>
                <w:rFonts w:cstheme="minorHAnsi"/>
              </w:rPr>
              <w:t xml:space="preserve">Applications for ARTG inclusion of certain medical devices, including IVDs, </w:t>
            </w:r>
            <w:r w:rsidR="002F2D3B">
              <w:rPr>
                <w:rFonts w:cstheme="minorHAnsi"/>
              </w:rPr>
              <w:t xml:space="preserve">supported by certain comparable overseas regulator or assessment body approvals, </w:t>
            </w:r>
            <w:r w:rsidRPr="0010619E">
              <w:rPr>
                <w:rFonts w:cstheme="minorHAnsi"/>
              </w:rPr>
              <w:t>must be selected for audit</w:t>
            </w:r>
            <w:r w:rsidR="006D14EF">
              <w:rPr>
                <w:rFonts w:cstheme="minorHAnsi"/>
              </w:rPr>
              <w:t xml:space="preserve"> </w:t>
            </w:r>
            <w:r w:rsidR="005E05C9" w:rsidRPr="0010619E">
              <w:rPr>
                <w:rFonts w:cstheme="minorHAnsi"/>
              </w:rPr>
              <w:t xml:space="preserve">(refer to </w:t>
            </w:r>
            <w:hyperlink r:id="rId24" w:history="1">
              <w:r w:rsidR="005E05C9">
                <w:rPr>
                  <w:rStyle w:val="Hyperlink"/>
                  <w:rFonts w:asciiTheme="minorHAnsi" w:hAnsiTheme="minorHAnsi" w:cstheme="minorHAnsi"/>
                </w:rPr>
                <w:t>R</w:t>
              </w:r>
              <w:r w:rsidR="005E05C9" w:rsidRPr="0010619E">
                <w:rPr>
                  <w:rStyle w:val="Hyperlink"/>
                  <w:rFonts w:asciiTheme="minorHAnsi" w:hAnsiTheme="minorHAnsi" w:cstheme="minorHAnsi"/>
                </w:rPr>
                <w:t>egulation</w:t>
              </w:r>
            </w:hyperlink>
            <w:r w:rsidR="005E05C9" w:rsidRPr="00EF2DCD">
              <w:rPr>
                <w:rStyle w:val="Hyperlink"/>
                <w:rFonts w:asciiTheme="minorHAnsi" w:hAnsiTheme="minorHAnsi"/>
              </w:rPr>
              <w:t xml:space="preserve"> 5.3</w:t>
            </w:r>
            <w:r w:rsidR="005E05C9" w:rsidRPr="0010619E">
              <w:rPr>
                <w:rFonts w:cstheme="minorHAnsi"/>
              </w:rPr>
              <w:t>)</w:t>
            </w:r>
            <w:r w:rsidRPr="0010619E">
              <w:rPr>
                <w:rFonts w:cstheme="minorHAnsi"/>
              </w:rPr>
              <w:t>.</w:t>
            </w:r>
          </w:p>
          <w:p w14:paraId="1302BB6B" w14:textId="61337517" w:rsidR="003B68CA" w:rsidRPr="0010619E" w:rsidRDefault="003B68CA" w:rsidP="00FB6BDB">
            <w:pPr>
              <w:rPr>
                <w:rFonts w:cstheme="minorHAnsi"/>
              </w:rPr>
            </w:pPr>
            <w:r w:rsidRPr="0010619E">
              <w:rPr>
                <w:rFonts w:cstheme="minorHAnsi"/>
              </w:rPr>
              <w:t xml:space="preserve">The TGA may also select any other application for inclusion of a medical device in the ARTG for </w:t>
            </w:r>
            <w:r w:rsidR="006D14EF">
              <w:rPr>
                <w:rFonts w:cstheme="minorHAnsi"/>
              </w:rPr>
              <w:t xml:space="preserve">non-mandatory </w:t>
            </w:r>
            <w:r w:rsidRPr="0010619E">
              <w:rPr>
                <w:rFonts w:cstheme="minorHAnsi"/>
              </w:rPr>
              <w:t xml:space="preserve">audit, for example, </w:t>
            </w:r>
            <w:r w:rsidR="006D14EF">
              <w:rPr>
                <w:rFonts w:cstheme="minorHAnsi"/>
              </w:rPr>
              <w:t>where there are known issues with the performance o</w:t>
            </w:r>
            <w:r w:rsidR="00B04B86">
              <w:rPr>
                <w:rFonts w:cstheme="minorHAnsi"/>
              </w:rPr>
              <w:t>r</w:t>
            </w:r>
            <w:r w:rsidR="006D14EF">
              <w:rPr>
                <w:rFonts w:cstheme="minorHAnsi"/>
              </w:rPr>
              <w:t xml:space="preserve"> the use of the device in question. </w:t>
            </w:r>
          </w:p>
          <w:p w14:paraId="32101FB1" w14:textId="15207783" w:rsidR="003B68CA" w:rsidRPr="00215D48" w:rsidRDefault="003B68CA" w:rsidP="00EF2DCD">
            <w:r w:rsidRPr="0010619E">
              <w:rPr>
                <w:rFonts w:cstheme="minorHAnsi"/>
              </w:rPr>
              <w:t xml:space="preserve">The </w:t>
            </w:r>
            <w:r w:rsidR="006D14EF">
              <w:rPr>
                <w:rFonts w:cstheme="minorHAnsi"/>
              </w:rPr>
              <w:t>l</w:t>
            </w:r>
            <w:r w:rsidRPr="0010619E">
              <w:rPr>
                <w:rFonts w:cstheme="minorHAnsi"/>
              </w:rPr>
              <w:t xml:space="preserve">evel of audit assessment may depend on the category or </w:t>
            </w:r>
            <w:r w:rsidR="002F2D3B">
              <w:rPr>
                <w:rFonts w:cstheme="minorHAnsi"/>
              </w:rPr>
              <w:t>c</w:t>
            </w:r>
            <w:r w:rsidR="002F2D3B" w:rsidRPr="0010619E">
              <w:rPr>
                <w:rFonts w:cstheme="minorHAnsi"/>
              </w:rPr>
              <w:t xml:space="preserve">lass </w:t>
            </w:r>
            <w:r w:rsidRPr="0010619E">
              <w:rPr>
                <w:rFonts w:cstheme="minorHAnsi"/>
              </w:rPr>
              <w:t xml:space="preserve">of </w:t>
            </w:r>
            <w:r w:rsidR="002F2D3B">
              <w:rPr>
                <w:rFonts w:cstheme="minorHAnsi"/>
              </w:rPr>
              <w:t>the</w:t>
            </w:r>
            <w:r w:rsidR="002F2D3B" w:rsidRPr="0010619E">
              <w:rPr>
                <w:rFonts w:cstheme="minorHAnsi"/>
              </w:rPr>
              <w:t xml:space="preserve"> </w:t>
            </w:r>
            <w:r w:rsidRPr="0010619E">
              <w:rPr>
                <w:rFonts w:cstheme="minorHAnsi"/>
              </w:rPr>
              <w:t xml:space="preserve">medical device, and the </w:t>
            </w:r>
            <w:r w:rsidR="006D14EF">
              <w:rPr>
                <w:rFonts w:cstheme="minorHAnsi"/>
              </w:rPr>
              <w:t xml:space="preserve">comparable </w:t>
            </w:r>
            <w:r w:rsidRPr="0010619E">
              <w:rPr>
                <w:rFonts w:cstheme="minorHAnsi"/>
              </w:rPr>
              <w:t xml:space="preserve">overseas </w:t>
            </w:r>
            <w:r w:rsidR="006D14EF">
              <w:rPr>
                <w:rFonts w:cstheme="minorHAnsi"/>
              </w:rPr>
              <w:t xml:space="preserve">regulator </w:t>
            </w:r>
            <w:r w:rsidRPr="0010619E">
              <w:rPr>
                <w:rFonts w:cstheme="minorHAnsi"/>
              </w:rPr>
              <w:t xml:space="preserve">evidence provided </w:t>
            </w:r>
            <w:r w:rsidR="002F2D3B">
              <w:rPr>
                <w:rFonts w:cstheme="minorHAnsi"/>
              </w:rPr>
              <w:t>with</w:t>
            </w:r>
            <w:r w:rsidRPr="0010619E">
              <w:rPr>
                <w:rFonts w:cstheme="minorHAnsi"/>
              </w:rPr>
              <w:t xml:space="preserve"> the application.</w:t>
            </w:r>
          </w:p>
        </w:tc>
      </w:tr>
    </w:tbl>
    <w:p w14:paraId="235A19B9" w14:textId="77777777" w:rsidR="003B68CA" w:rsidRDefault="003B68CA" w:rsidP="003B68CA"/>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10D10240" w14:textId="77777777" w:rsidTr="00EF2DCD">
        <w:trPr>
          <w:trHeight w:val="1964"/>
        </w:trPr>
        <w:tc>
          <w:tcPr>
            <w:tcW w:w="1276" w:type="dxa"/>
            <w:vAlign w:val="center"/>
          </w:tcPr>
          <w:p w14:paraId="52999550" w14:textId="77777777" w:rsidR="003B68CA" w:rsidRPr="00215D48" w:rsidRDefault="003B68CA" w:rsidP="00FB6BDB">
            <w:r w:rsidRPr="00215D48">
              <w:rPr>
                <w:noProof/>
                <w:lang w:eastAsia="en-AU"/>
              </w:rPr>
              <w:drawing>
                <wp:inline distT="0" distB="0" distL="0" distR="0" wp14:anchorId="27CAD3AF" wp14:editId="2B27B039">
                  <wp:extent cx="487681" cy="487681"/>
                  <wp:effectExtent l="19050" t="0" r="7619" b="0"/>
                  <wp:docPr id="2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902065C" w14:textId="3D4F1CA1" w:rsidR="003B68CA" w:rsidRDefault="003B68CA" w:rsidP="00FB6BDB">
            <w:r>
              <w:t xml:space="preserve">Sponsors can </w:t>
            </w:r>
            <w:r w:rsidR="002F2D3B">
              <w:t>ask for</w:t>
            </w:r>
            <w:r>
              <w:t xml:space="preserve"> </w:t>
            </w:r>
            <w:r w:rsidR="002F2D3B">
              <w:t xml:space="preserve">reduced </w:t>
            </w:r>
            <w:r>
              <w:t xml:space="preserve">audit assessment fees if the audit can be abridged (including, for example, requests to abridge assessments from Level 2 to Level 1 audit if appropriate). In such cases sponsors </w:t>
            </w:r>
            <w:r w:rsidR="002F2D3B">
              <w:t>need</w:t>
            </w:r>
            <w:r>
              <w:t xml:space="preserve"> to provide brief justifications supporting their requests</w:t>
            </w:r>
            <w:r w:rsidR="002F2D3B">
              <w:t xml:space="preserve"> for the </w:t>
            </w:r>
            <w:r>
              <w:t xml:space="preserve">TGA delegate </w:t>
            </w:r>
            <w:r w:rsidR="002F2D3B">
              <w:t>to consider</w:t>
            </w:r>
            <w:r>
              <w:t>.</w:t>
            </w:r>
          </w:p>
          <w:p w14:paraId="0DBAF1A2" w14:textId="77777777" w:rsidR="003B68CA" w:rsidRDefault="003B68CA" w:rsidP="00FB6BDB">
            <w:r>
              <w:t xml:space="preserve">The </w:t>
            </w:r>
            <w:hyperlink r:id="rId25" w:history="1">
              <w:r w:rsidRPr="00923F4E">
                <w:rPr>
                  <w:rStyle w:val="Hyperlink"/>
                </w:rPr>
                <w:t>guidance on requests for abridged assessment</w:t>
              </w:r>
            </w:hyperlink>
            <w:r>
              <w:t xml:space="preserve"> is available on the TGA website.</w:t>
            </w:r>
          </w:p>
          <w:p w14:paraId="57D49124" w14:textId="7A7167E4" w:rsidR="003B68CA" w:rsidRPr="00215D48" w:rsidRDefault="003B68CA" w:rsidP="00FB6BDB">
            <w:r>
              <w:t xml:space="preserve">We have provided </w:t>
            </w:r>
            <w:hyperlink r:id="rId26" w:history="1">
              <w:r w:rsidRPr="00923F4E">
                <w:rPr>
                  <w:rStyle w:val="Hyperlink"/>
                </w:rPr>
                <w:t>some examples</w:t>
              </w:r>
            </w:hyperlink>
            <w:r>
              <w:t xml:space="preserve"> on the TGA website on </w:t>
            </w:r>
            <w:r w:rsidR="002F2D3B">
              <w:t xml:space="preserve">the </w:t>
            </w:r>
            <w:r>
              <w:t>expected level of audit assessment for different devices with different conformity assessment documents.</w:t>
            </w:r>
          </w:p>
        </w:tc>
      </w:tr>
    </w:tbl>
    <w:p w14:paraId="3D500181" w14:textId="77777777" w:rsidR="003B68CA" w:rsidRDefault="003B68CA" w:rsidP="003B68CA">
      <w:pPr>
        <w:pStyle w:val="Heading4"/>
      </w:pPr>
      <w:bookmarkStart w:id="25" w:name="_Toc135127977"/>
      <w:bookmarkStart w:id="26" w:name="_Toc188025659"/>
      <w:r w:rsidRPr="00E71D5D">
        <w:t>Requirements</w:t>
      </w:r>
      <w:r>
        <w:t xml:space="preserve"> when relying on overseas approvals or assessments</w:t>
      </w:r>
      <w:bookmarkEnd w:id="25"/>
      <w:bookmarkEnd w:id="26"/>
    </w:p>
    <w:p w14:paraId="41568ACE" w14:textId="27482681" w:rsidR="003B68CA" w:rsidRDefault="003B68CA" w:rsidP="003B68CA">
      <w:hyperlink w:anchor="_Table_2:_Information" w:history="1">
        <w:r w:rsidRPr="0010619E">
          <w:rPr>
            <w:rStyle w:val="Hyperlink"/>
            <w:rFonts w:asciiTheme="minorHAnsi" w:hAnsiTheme="minorHAnsi" w:cstheme="minorHAnsi"/>
            <w:b/>
          </w:rPr>
          <w:t>Table 2</w:t>
        </w:r>
      </w:hyperlink>
      <w:r w:rsidRPr="0010619E">
        <w:rPr>
          <w:rFonts w:cstheme="minorHAnsi"/>
        </w:rPr>
        <w:t xml:space="preserve"> p</w:t>
      </w:r>
      <w:r>
        <w:t xml:space="preserve">rovides a list of the documents that are required for different </w:t>
      </w:r>
      <w:r w:rsidR="002F2D3B">
        <w:t xml:space="preserve">classes </w:t>
      </w:r>
      <w:r>
        <w:t>of medical devices.</w:t>
      </w:r>
    </w:p>
    <w:p w14:paraId="704EB616" w14:textId="77777777" w:rsidR="003B68CA" w:rsidRDefault="003B68CA" w:rsidP="003B68CA">
      <w:pPr>
        <w:pStyle w:val="Heading4"/>
      </w:pPr>
      <w:bookmarkStart w:id="27" w:name="_Toc135127978"/>
      <w:bookmarkStart w:id="28" w:name="_Toc188025660"/>
      <w:r>
        <w:t xml:space="preserve">How to use </w:t>
      </w:r>
      <w:r w:rsidRPr="00E71D5D">
        <w:t>Table</w:t>
      </w:r>
      <w:r>
        <w:t xml:space="preserve"> 2</w:t>
      </w:r>
      <w:bookmarkEnd w:id="27"/>
      <w:bookmarkEnd w:id="28"/>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1E155F11" w14:textId="77777777" w:rsidTr="00FB6BDB">
        <w:trPr>
          <w:cantSplit/>
        </w:trPr>
        <w:tc>
          <w:tcPr>
            <w:tcW w:w="1276" w:type="dxa"/>
            <w:vAlign w:val="center"/>
          </w:tcPr>
          <w:p w14:paraId="16AC4F13" w14:textId="77777777" w:rsidR="003B68CA" w:rsidRPr="00215D48" w:rsidRDefault="003B68CA" w:rsidP="00FB6BDB">
            <w:r w:rsidRPr="00215D48">
              <w:rPr>
                <w:noProof/>
                <w:lang w:eastAsia="en-AU"/>
              </w:rPr>
              <w:drawing>
                <wp:inline distT="0" distB="0" distL="0" distR="0" wp14:anchorId="57121A4E" wp14:editId="6C881593">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6B6240B9" w14:textId="0044DEB6" w:rsidR="003B68CA" w:rsidRDefault="003B68CA" w:rsidP="00FB6BDB">
            <w:r w:rsidRPr="00923F4E">
              <w:rPr>
                <w:b/>
              </w:rPr>
              <w:t>Please review</w:t>
            </w:r>
            <w:r>
              <w:t xml:space="preserve"> the list of </w:t>
            </w:r>
            <w:r w:rsidRPr="00923F4E">
              <w:rPr>
                <w:i/>
              </w:rPr>
              <w:t>conformity assessment documents</w:t>
            </w:r>
            <w:r>
              <w:t xml:space="preserve"> provided in Table 2 for your </w:t>
            </w:r>
            <w:r w:rsidR="002F2D3B">
              <w:t xml:space="preserve">class </w:t>
            </w:r>
            <w:r>
              <w:t>of medical device.</w:t>
            </w:r>
          </w:p>
          <w:p w14:paraId="3359FB95" w14:textId="1F0946F9" w:rsidR="003B68CA" w:rsidRPr="00215D48" w:rsidRDefault="003B68CA" w:rsidP="00FB6BDB">
            <w:r>
              <w:t xml:space="preserve">The categories of documents included as the </w:t>
            </w:r>
            <w:r w:rsidRPr="00923F4E">
              <w:rPr>
                <w:i/>
              </w:rPr>
              <w:t>Manufacturer Evidence</w:t>
            </w:r>
            <w:r>
              <w:t xml:space="preserve"> and the </w:t>
            </w:r>
            <w:r w:rsidRPr="00923F4E">
              <w:rPr>
                <w:i/>
              </w:rPr>
              <w:t xml:space="preserve">Evidence of product </w:t>
            </w:r>
            <w:r>
              <w:rPr>
                <w:i/>
              </w:rPr>
              <w:t>assessment</w:t>
            </w:r>
            <w:r>
              <w:t xml:space="preserve"> attached with your ARTG inclusion application, must appear in the same line in Table 2.</w:t>
            </w:r>
          </w:p>
        </w:tc>
      </w:tr>
    </w:tbl>
    <w:p w14:paraId="34ECE425" w14:textId="77777777" w:rsidR="003B68CA" w:rsidRDefault="003B68CA" w:rsidP="003B68CA">
      <w:pPr>
        <w:pStyle w:val="Heading5"/>
      </w:pPr>
      <w:r>
        <w:t>Example A – Class Is medical device</w:t>
      </w:r>
    </w:p>
    <w:p w14:paraId="7EF93887" w14:textId="77777777" w:rsidR="003B68CA" w:rsidRDefault="003B68CA" w:rsidP="003B68CA">
      <w:r>
        <w:t>If you apply for inclusion in the ARTG of a Class I medical device intended to be supplied sterile (Class Is), and the manufacturer provided you with a copy of their EC Certificate issued by one of the European Notified Bodies under EU MDD 93/42/EEC, the following documents will be required.</w:t>
      </w:r>
    </w:p>
    <w:p w14:paraId="39FA921F" w14:textId="77777777" w:rsidR="003B68CA" w:rsidRDefault="003B68CA" w:rsidP="003B68CA">
      <w:pPr>
        <w:pStyle w:val="Heading6"/>
      </w:pPr>
      <w:r>
        <w:lastRenderedPageBreak/>
        <w:t>Manufacturer Evidence</w:t>
      </w:r>
    </w:p>
    <w:p w14:paraId="5CC48B7F" w14:textId="77777777" w:rsidR="003B68CA" w:rsidRDefault="003B68CA" w:rsidP="003B68CA">
      <w:r>
        <w:t>The EC Certificate issued under either Annex II.3 or Annex V must be submitted as your Manufacturer Evidence (EC Certificate issued under Annex IV or Annex VI is not appropriate evidence for Class Is medical devices).</w:t>
      </w:r>
    </w:p>
    <w:p w14:paraId="026CC769" w14:textId="5A280FA2" w:rsidR="00D46147" w:rsidRDefault="00D46147" w:rsidP="003B68CA">
      <w:r>
        <w:rPr>
          <w:noProof/>
        </w:rPr>
        <mc:AlternateContent>
          <mc:Choice Requires="wps">
            <w:drawing>
              <wp:anchor distT="0" distB="0" distL="114300" distR="114300" simplePos="0" relativeHeight="251663360" behindDoc="0" locked="0" layoutInCell="1" allowOverlap="1" wp14:anchorId="4DEC90D8" wp14:editId="4BABB721">
                <wp:simplePos x="0" y="0"/>
                <wp:positionH relativeFrom="column">
                  <wp:posOffset>2757170</wp:posOffset>
                </wp:positionH>
                <wp:positionV relativeFrom="paragraph">
                  <wp:posOffset>696174</wp:posOffset>
                </wp:positionV>
                <wp:extent cx="676894" cy="142504"/>
                <wp:effectExtent l="0" t="0" r="28575" b="10160"/>
                <wp:wrapNone/>
                <wp:docPr id="37" name="Rectangl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6894" cy="14250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3EB51" id="Rectangle 37" o:spid="_x0000_s1026" alt="&quot;&quot;" style="position:absolute;margin-left:217.1pt;margin-top:54.8pt;width:53.3pt;height:1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" filled="f" strokecolor="red" strokeweight="1.5pt"/>
            </w:pict>
          </mc:Fallback>
        </mc:AlternateContent>
      </w:r>
      <w:r>
        <w:rPr>
          <w:noProof/>
        </w:rPr>
        <mc:AlternateContent>
          <mc:Choice Requires="wps">
            <w:drawing>
              <wp:anchor distT="0" distB="0" distL="114300" distR="114300" simplePos="0" relativeHeight="251662336" behindDoc="0" locked="0" layoutInCell="1" allowOverlap="1" wp14:anchorId="74C5BF48" wp14:editId="159D5A29">
                <wp:simplePos x="0" y="0"/>
                <wp:positionH relativeFrom="column">
                  <wp:posOffset>2769045</wp:posOffset>
                </wp:positionH>
                <wp:positionV relativeFrom="paragraph">
                  <wp:posOffset>292413</wp:posOffset>
                </wp:positionV>
                <wp:extent cx="641268" cy="130629"/>
                <wp:effectExtent l="0" t="0" r="26035" b="22225"/>
                <wp:wrapNone/>
                <wp:docPr id="36" name="Rectangle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1268" cy="130629"/>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A29897" id="Rectangle 36" o:spid="_x0000_s1026" alt="&quot;&quot;" style="position:absolute;margin-left:218.05pt;margin-top:23pt;width:50.5pt;height:10.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" filled="f" strokecolor="red" strokeweight="1.5pt"/>
            </w:pict>
          </mc:Fallback>
        </mc:AlternateContent>
      </w:r>
      <w:r>
        <w:rPr>
          <w:noProof/>
        </w:rPr>
        <w:drawing>
          <wp:inline distT="0" distB="0" distL="0" distR="0" wp14:anchorId="381E5F5E" wp14:editId="0AD62DA4">
            <wp:extent cx="5759450" cy="1062355"/>
            <wp:effectExtent l="0" t="0" r="0" b="4445"/>
            <wp:docPr id="35" name="Picture 35" descr="Screenshot - Manufacturer Evidence (Exampl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Screenshot - Manufacturer Evidence (Example A)"/>
                    <pic:cNvPicPr/>
                  </pic:nvPicPr>
                  <pic:blipFill>
                    <a:blip r:embed="rId27"/>
                    <a:stretch>
                      <a:fillRect/>
                    </a:stretch>
                  </pic:blipFill>
                  <pic:spPr>
                    <a:xfrm>
                      <a:off x="0" y="0"/>
                      <a:ext cx="5759450" cy="1062355"/>
                    </a:xfrm>
                    <a:prstGeom prst="rect">
                      <a:avLst/>
                    </a:prstGeom>
                  </pic:spPr>
                </pic:pic>
              </a:graphicData>
            </a:graphic>
          </wp:inline>
        </w:drawing>
      </w:r>
    </w:p>
    <w:p w14:paraId="5A8FA0CA" w14:textId="77777777" w:rsidR="003B68CA" w:rsidRDefault="003B68CA" w:rsidP="003B68CA">
      <w:pPr>
        <w:pStyle w:val="Heading6"/>
      </w:pPr>
      <w:r>
        <w:t>Documentation that must be provided with the application for inclusion of your medical device in ARTG</w:t>
      </w:r>
    </w:p>
    <w:p w14:paraId="53183FAC" w14:textId="77777777" w:rsidR="003B68CA" w:rsidRDefault="003B68CA" w:rsidP="003B68CA">
      <w:r>
        <w:t>The next part of the table lists the documentation that you must provide with the application for ARTG inclusion of your medical device.</w:t>
      </w:r>
    </w:p>
    <w:p w14:paraId="644F7E9A" w14:textId="77777777" w:rsidR="003B68CA" w:rsidRDefault="003B68CA" w:rsidP="003B68CA">
      <w:r>
        <w:t>In this case, there is no additional information which needs to be provided.</w:t>
      </w:r>
    </w:p>
    <w:p w14:paraId="58B8C0F8" w14:textId="77777777" w:rsidR="003B68CA" w:rsidRDefault="003B68CA" w:rsidP="003B68CA">
      <w:pPr>
        <w:pStyle w:val="Heading5"/>
      </w:pPr>
      <w:r>
        <w:t>Example B – Class IIb medical device</w:t>
      </w:r>
    </w:p>
    <w:p w14:paraId="42CFE0EE" w14:textId="77777777" w:rsidR="003B68CA" w:rsidRDefault="003B68CA" w:rsidP="003B68CA">
      <w:r>
        <w:t>If you apply for inclusion of a Class IIb medical device in the ARTG, and the manufacturer holds a MDSAP Certificate for their quality management system (QMS) and product approvals from FDA or Health Canada, you will be required to submit these documents as specified below.</w:t>
      </w:r>
    </w:p>
    <w:p w14:paraId="3BF4E773" w14:textId="77777777" w:rsidR="003B68CA" w:rsidRDefault="003B68CA" w:rsidP="003B68CA">
      <w:pPr>
        <w:pStyle w:val="Heading6"/>
      </w:pPr>
      <w:r>
        <w:t>Manufacturer Evidence</w:t>
      </w:r>
    </w:p>
    <w:p w14:paraId="3D5FEA37" w14:textId="77777777" w:rsidR="003B68CA" w:rsidRDefault="003B68CA" w:rsidP="003B68CA">
      <w:r>
        <w:t>The MDSAP Certificate issued to the manufacturer of the device must be submitted as Manufacturer Evidence.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50D8D65C" w14:textId="77777777" w:rsidTr="00FB6BDB">
        <w:tc>
          <w:tcPr>
            <w:tcW w:w="1276" w:type="dxa"/>
            <w:vAlign w:val="center"/>
          </w:tcPr>
          <w:p w14:paraId="23A905BE" w14:textId="77777777" w:rsidR="003B68CA" w:rsidRPr="00215D48" w:rsidRDefault="003B68CA" w:rsidP="00FB6BDB">
            <w:r w:rsidRPr="00215D48">
              <w:rPr>
                <w:noProof/>
                <w:lang w:eastAsia="en-AU"/>
              </w:rPr>
              <w:drawing>
                <wp:inline distT="0" distB="0" distL="0" distR="0" wp14:anchorId="05006517" wp14:editId="7B32E66A">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64E019F" w14:textId="77777777" w:rsidR="003B68CA" w:rsidRPr="00923F4E" w:rsidRDefault="003B68CA" w:rsidP="00FB6BDB">
            <w:pPr>
              <w:rPr>
                <w:b/>
              </w:rPr>
            </w:pPr>
            <w:r w:rsidRPr="00923F4E">
              <w:rPr>
                <w:b/>
              </w:rPr>
              <w:t>Please note</w:t>
            </w:r>
          </w:p>
          <w:p w14:paraId="19A10210" w14:textId="77777777" w:rsidR="003B68CA" w:rsidRPr="00215D48" w:rsidRDefault="003B68CA" w:rsidP="00FB6BDB">
            <w:r>
              <w:t>The MDSAP certificate must be issued to the manufacturer stated on the labelling and instructions for use as the manufacturer of the kind of device for which you submitted your application for inclusion in the ARTG.</w:t>
            </w:r>
          </w:p>
        </w:tc>
      </w:tr>
    </w:tbl>
    <w:p w14:paraId="29A46A41" w14:textId="12B9D192" w:rsidR="003B68CA" w:rsidRDefault="003B68CA" w:rsidP="003B68CA"/>
    <w:p w14:paraId="6B5117BD" w14:textId="47BDD594" w:rsidR="002636B9" w:rsidRDefault="002636B9" w:rsidP="003B68CA">
      <w:r>
        <w:rPr>
          <w:noProof/>
        </w:rPr>
        <w:drawing>
          <wp:inline distT="0" distB="0" distL="0" distR="0" wp14:anchorId="58B76349" wp14:editId="0EF7D05F">
            <wp:extent cx="5759450" cy="1833245"/>
            <wp:effectExtent l="0" t="0" r="0" b="0"/>
            <wp:docPr id="38" name="Picture 38" descr="Screenshot - Manufacturer Evidence (Example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Screenshot - Manufacturer Evidence (Example B)"/>
                    <pic:cNvPicPr/>
                  </pic:nvPicPr>
                  <pic:blipFill>
                    <a:blip r:embed="rId28"/>
                    <a:stretch>
                      <a:fillRect/>
                    </a:stretch>
                  </pic:blipFill>
                  <pic:spPr>
                    <a:xfrm>
                      <a:off x="0" y="0"/>
                      <a:ext cx="5759450" cy="1833245"/>
                    </a:xfrm>
                    <a:prstGeom prst="rect">
                      <a:avLst/>
                    </a:prstGeom>
                  </pic:spPr>
                </pic:pic>
              </a:graphicData>
            </a:graphic>
          </wp:inline>
        </w:drawing>
      </w:r>
    </w:p>
    <w:p w14:paraId="74B2045B" w14:textId="77777777" w:rsidR="003B68CA" w:rsidRDefault="003B68CA" w:rsidP="003B68CA">
      <w:pPr>
        <w:pStyle w:val="Heading6"/>
      </w:pPr>
      <w:r>
        <w:t>Evidence of product assessment that must be provided with the application for inclusion of your medical device in ARTG</w:t>
      </w:r>
    </w:p>
    <w:p w14:paraId="6C5E123D" w14:textId="77777777" w:rsidR="003B68CA" w:rsidRPr="0010619E" w:rsidRDefault="003B68CA" w:rsidP="003B68CA">
      <w:pPr>
        <w:rPr>
          <w:rFonts w:cstheme="minorHAnsi"/>
        </w:rPr>
      </w:pPr>
      <w:r w:rsidRPr="0010619E">
        <w:rPr>
          <w:rFonts w:cstheme="minorHAnsi"/>
        </w:rPr>
        <w:t>In this case, the documentation that you must provide with the application for ARTG inclusion of your medical device must include the following:</w:t>
      </w:r>
    </w:p>
    <w:p w14:paraId="6FEE9FAD" w14:textId="77777777" w:rsidR="003B68CA" w:rsidRPr="00273DCF" w:rsidRDefault="003B68CA" w:rsidP="00DB250B">
      <w:pPr>
        <w:pStyle w:val="ListBullet"/>
        <w:numPr>
          <w:ilvl w:val="0"/>
          <w:numId w:val="0"/>
        </w:numPr>
        <w:ind w:left="360" w:hanging="360"/>
        <w:rPr>
          <w:rFonts w:cs="Arial"/>
          <w:b/>
        </w:rPr>
      </w:pPr>
      <w:r w:rsidRPr="00273DCF">
        <w:rPr>
          <w:rFonts w:cs="Arial"/>
          <w:b/>
        </w:rPr>
        <w:t>From</w:t>
      </w:r>
    </w:p>
    <w:p w14:paraId="307090E2" w14:textId="77777777" w:rsidR="003B68CA" w:rsidRPr="00273DCF" w:rsidRDefault="003B68CA" w:rsidP="003B68CA">
      <w:pPr>
        <w:pStyle w:val="ListBullet2"/>
        <w:rPr>
          <w:rFonts w:cs="Arial"/>
        </w:rPr>
      </w:pPr>
      <w:r w:rsidRPr="00273DCF">
        <w:rPr>
          <w:rFonts w:cs="Arial"/>
          <w:b/>
        </w:rPr>
        <w:lastRenderedPageBreak/>
        <w:t>Health Canada:</w:t>
      </w:r>
      <w:r w:rsidRPr="00273DCF">
        <w:rPr>
          <w:rFonts w:cs="Arial"/>
        </w:rPr>
        <w:t xml:space="preserve"> Medical device licence Class III,</w:t>
      </w:r>
    </w:p>
    <w:p w14:paraId="6972EA44" w14:textId="77777777" w:rsidR="003B68CA" w:rsidRPr="00273DCF" w:rsidRDefault="003B68CA" w:rsidP="003B68CA">
      <w:pPr>
        <w:ind w:left="425"/>
        <w:rPr>
          <w:rFonts w:cs="Arial"/>
          <w:b/>
        </w:rPr>
      </w:pPr>
      <w:r w:rsidRPr="00273DCF">
        <w:rPr>
          <w:rFonts w:cs="Arial"/>
          <w:b/>
        </w:rPr>
        <w:t>or</w:t>
      </w:r>
    </w:p>
    <w:p w14:paraId="78922D6F" w14:textId="77777777" w:rsidR="003B68CA" w:rsidRPr="00273DCF" w:rsidRDefault="003B68CA" w:rsidP="003B68CA">
      <w:pPr>
        <w:pStyle w:val="ListBullet2"/>
        <w:rPr>
          <w:rFonts w:cs="Arial"/>
        </w:rPr>
      </w:pPr>
      <w:r w:rsidRPr="00273DCF">
        <w:rPr>
          <w:rFonts w:cs="Arial"/>
          <w:b/>
        </w:rPr>
        <w:t>US FDA:</w:t>
      </w:r>
      <w:r w:rsidRPr="00273DCF">
        <w:rPr>
          <w:rFonts w:cs="Arial"/>
        </w:rPr>
        <w:t xml:space="preserve"> De Novo Decision Summary, or 510(k) Summary, or Premarket Approval (PMA).</w:t>
      </w:r>
    </w:p>
    <w:p w14:paraId="68937B57" w14:textId="146D4658" w:rsidR="002636B9" w:rsidRDefault="002636B9" w:rsidP="003B68CA">
      <w:r>
        <w:rPr>
          <w:noProof/>
        </w:rPr>
        <mc:AlternateContent>
          <mc:Choice Requires="wps">
            <w:drawing>
              <wp:anchor distT="0" distB="0" distL="114300" distR="114300" simplePos="0" relativeHeight="251667456" behindDoc="0" locked="0" layoutInCell="1" allowOverlap="1" wp14:anchorId="3F3052DE" wp14:editId="140C329A">
                <wp:simplePos x="0" y="0"/>
                <wp:positionH relativeFrom="column">
                  <wp:posOffset>1842770</wp:posOffset>
                </wp:positionH>
                <wp:positionV relativeFrom="paragraph">
                  <wp:posOffset>1914805</wp:posOffset>
                </wp:positionV>
                <wp:extent cx="1805049" cy="237507"/>
                <wp:effectExtent l="0" t="0" r="24130" b="10160"/>
                <wp:wrapNone/>
                <wp:docPr id="44" name="Rectangl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5049" cy="23750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0439A8" id="Rectangle 44" o:spid="_x0000_s1026" alt="&quot;&quot;" style="position:absolute;margin-left:145.1pt;margin-top:150.75pt;width:142.15pt;height:18.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" filled="f" strokecolor="red" strokeweight="1.5pt"/>
            </w:pict>
          </mc:Fallback>
        </mc:AlternateContent>
      </w:r>
      <w:r>
        <w:rPr>
          <w:noProof/>
        </w:rPr>
        <mc:AlternateContent>
          <mc:Choice Requires="wps">
            <w:drawing>
              <wp:anchor distT="0" distB="0" distL="114300" distR="114300" simplePos="0" relativeHeight="251666432" behindDoc="0" locked="0" layoutInCell="1" allowOverlap="1" wp14:anchorId="4B919AB5" wp14:editId="32FDF099">
                <wp:simplePos x="0" y="0"/>
                <wp:positionH relativeFrom="column">
                  <wp:posOffset>1842770</wp:posOffset>
                </wp:positionH>
                <wp:positionV relativeFrom="paragraph">
                  <wp:posOffset>1451668</wp:posOffset>
                </wp:positionV>
                <wp:extent cx="2137558" cy="261257"/>
                <wp:effectExtent l="0" t="0" r="15240" b="24765"/>
                <wp:wrapNone/>
                <wp:docPr id="43" name="Rectangl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37558" cy="26125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322F3B" id="Rectangle 43" o:spid="_x0000_s1026" alt="&quot;&quot;" style="position:absolute;margin-left:145.1pt;margin-top:114.3pt;width:168.3pt;height:20.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" filled="f" strokecolor="red" strokeweight="1.5pt"/>
            </w:pict>
          </mc:Fallback>
        </mc:AlternateContent>
      </w:r>
      <w:r>
        <w:rPr>
          <w:noProof/>
        </w:rPr>
        <mc:AlternateContent>
          <mc:Choice Requires="wps">
            <w:drawing>
              <wp:anchor distT="0" distB="0" distL="114300" distR="114300" simplePos="0" relativeHeight="251665408" behindDoc="0" locked="0" layoutInCell="1" allowOverlap="1" wp14:anchorId="445B8F1C" wp14:editId="5303EF54">
                <wp:simplePos x="0" y="0"/>
                <wp:positionH relativeFrom="column">
                  <wp:posOffset>1842770</wp:posOffset>
                </wp:positionH>
                <wp:positionV relativeFrom="paragraph">
                  <wp:posOffset>1071245</wp:posOffset>
                </wp:positionV>
                <wp:extent cx="2434442" cy="190005"/>
                <wp:effectExtent l="0" t="0" r="23495" b="19685"/>
                <wp:wrapNone/>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4442" cy="19000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EC3D5" id="Rectangle 41" o:spid="_x0000_s1026" alt="&quot;&quot;" style="position:absolute;margin-left:145.1pt;margin-top:84.35pt;width:191.7pt;height:14.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" filled="f" strokecolor="red" strokeweight="1.5pt"/>
            </w:pict>
          </mc:Fallback>
        </mc:AlternateContent>
      </w:r>
      <w:r>
        <w:rPr>
          <w:noProof/>
        </w:rPr>
        <mc:AlternateContent>
          <mc:Choice Requires="wps">
            <w:drawing>
              <wp:anchor distT="0" distB="0" distL="114300" distR="114300" simplePos="0" relativeHeight="251664384" behindDoc="0" locked="0" layoutInCell="1" allowOverlap="1" wp14:anchorId="766D8C97" wp14:editId="590149DF">
                <wp:simplePos x="0" y="0"/>
                <wp:positionH relativeFrom="column">
                  <wp:posOffset>1830895</wp:posOffset>
                </wp:positionH>
                <wp:positionV relativeFrom="paragraph">
                  <wp:posOffset>572654</wp:posOffset>
                </wp:positionV>
                <wp:extent cx="2565070" cy="261257"/>
                <wp:effectExtent l="0" t="0" r="26035" b="24765"/>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65070" cy="26125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E44572" id="Rectangle 40" o:spid="_x0000_s1026" alt="&quot;&quot;" style="position:absolute;margin-left:144.15pt;margin-top:45.1pt;width:201.95pt;height:20.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" filled="f" strokecolor="red" strokeweight="1.5pt"/>
            </w:pict>
          </mc:Fallback>
        </mc:AlternateContent>
      </w:r>
      <w:r w:rsidRPr="002636B9">
        <w:rPr>
          <w:noProof/>
        </w:rPr>
        <w:t xml:space="preserve"> </w:t>
      </w:r>
      <w:r>
        <w:rPr>
          <w:noProof/>
        </w:rPr>
        <w:drawing>
          <wp:inline distT="0" distB="0" distL="0" distR="0" wp14:anchorId="5AA05540" wp14:editId="45E15DB4">
            <wp:extent cx="5759450" cy="2075180"/>
            <wp:effectExtent l="0" t="0" r="0" b="1270"/>
            <wp:docPr id="42" name="Picture 42" descr="Screenshot - Evidence of product assessment that must be provided with the application for inclusion of your medical device in AR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Screenshot - Evidence of product assessment that must be provided with the application for inclusion of your medical device in ARTG"/>
                    <pic:cNvPicPr/>
                  </pic:nvPicPr>
                  <pic:blipFill>
                    <a:blip r:embed="rId29"/>
                    <a:stretch>
                      <a:fillRect/>
                    </a:stretch>
                  </pic:blipFill>
                  <pic:spPr>
                    <a:xfrm>
                      <a:off x="0" y="0"/>
                      <a:ext cx="5759450" cy="2075180"/>
                    </a:xfrm>
                    <a:prstGeom prst="rect">
                      <a:avLst/>
                    </a:prstGeom>
                  </pic:spPr>
                </pic:pic>
              </a:graphicData>
            </a:graphic>
          </wp:inline>
        </w:drawing>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B68CA" w:rsidRPr="00215D48" w14:paraId="40AA0F19" w14:textId="77777777" w:rsidTr="00FB6BDB">
        <w:trPr>
          <w:cantSplit/>
        </w:trPr>
        <w:tc>
          <w:tcPr>
            <w:tcW w:w="1276" w:type="dxa"/>
            <w:vAlign w:val="center"/>
          </w:tcPr>
          <w:p w14:paraId="01379B17" w14:textId="77777777" w:rsidR="003B68CA" w:rsidRPr="00215D48" w:rsidRDefault="003B68CA" w:rsidP="00FB6BDB">
            <w:r w:rsidRPr="00215D48">
              <w:rPr>
                <w:noProof/>
                <w:lang w:eastAsia="en-AU"/>
              </w:rPr>
              <w:drawing>
                <wp:inline distT="0" distB="0" distL="0" distR="0" wp14:anchorId="34A64124" wp14:editId="691DE1E9">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4D457B33" w14:textId="25E44A56" w:rsidR="003B68CA" w:rsidRPr="00C238BF" w:rsidRDefault="003B68CA" w:rsidP="00FB6BDB">
            <w:pPr>
              <w:rPr>
                <w:b/>
              </w:rPr>
            </w:pPr>
            <w:r w:rsidRPr="00C238BF">
              <w:rPr>
                <w:b/>
              </w:rPr>
              <w:t>Please note</w:t>
            </w:r>
          </w:p>
          <w:p w14:paraId="7D6C5948" w14:textId="529886B3" w:rsidR="003B68CA" w:rsidRPr="00BE3CE1" w:rsidRDefault="00BE3CE1" w:rsidP="00FB6BDB">
            <w:pPr>
              <w:rPr>
                <w:rFonts w:cstheme="minorHAnsi"/>
              </w:rPr>
            </w:pPr>
            <w:r w:rsidRPr="00DA4F78">
              <w:rPr>
                <w:rFonts w:cstheme="minorHAnsi"/>
                <w:color w:val="313131"/>
              </w:rPr>
              <w:t xml:space="preserve">Applications for ARTG inclusion of Class IIb devices may be </w:t>
            </w:r>
            <w:r w:rsidR="002F2D3B">
              <w:rPr>
                <w:rFonts w:cstheme="minorHAnsi"/>
                <w:color w:val="313131"/>
              </w:rPr>
              <w:t>selected for</w:t>
            </w:r>
            <w:r w:rsidRPr="00DA4F78">
              <w:rPr>
                <w:rFonts w:cstheme="minorHAnsi"/>
                <w:color w:val="313131"/>
              </w:rPr>
              <w:t xml:space="preserve"> </w:t>
            </w:r>
            <w:r w:rsidR="002F2D3B" w:rsidRPr="00DA4F78">
              <w:rPr>
                <w:rFonts w:cstheme="minorHAnsi"/>
                <w:color w:val="313131"/>
              </w:rPr>
              <w:t xml:space="preserve">a non-mandatory </w:t>
            </w:r>
            <w:r w:rsidRPr="00DA4F78">
              <w:rPr>
                <w:rFonts w:cstheme="minorHAnsi"/>
                <w:color w:val="313131"/>
              </w:rPr>
              <w:t xml:space="preserve">application audit. </w:t>
            </w:r>
            <w:r w:rsidR="00600997">
              <w:rPr>
                <w:rFonts w:cstheme="minorHAnsi"/>
                <w:color w:val="313131"/>
              </w:rPr>
              <w:t>T</w:t>
            </w:r>
            <w:r w:rsidRPr="00DA4F78">
              <w:rPr>
                <w:rFonts w:cstheme="minorHAnsi"/>
                <w:color w:val="313131"/>
              </w:rPr>
              <w:t xml:space="preserve">he TGA encourages applicants to have and be able to provide the relevant supporting documentation which underpins </w:t>
            </w:r>
            <w:r w:rsidR="00600997" w:rsidRPr="00DA4F78">
              <w:rPr>
                <w:rFonts w:cstheme="minorHAnsi"/>
                <w:color w:val="313131"/>
              </w:rPr>
              <w:t xml:space="preserve">approvals </w:t>
            </w:r>
            <w:r w:rsidR="00600997">
              <w:rPr>
                <w:rFonts w:cstheme="minorHAnsi"/>
                <w:color w:val="313131"/>
              </w:rPr>
              <w:t xml:space="preserve">of </w:t>
            </w:r>
            <w:r w:rsidRPr="00DA4F78">
              <w:rPr>
                <w:rFonts w:cstheme="minorHAnsi"/>
                <w:color w:val="313131"/>
              </w:rPr>
              <w:t xml:space="preserve">these </w:t>
            </w:r>
            <w:r w:rsidR="00600997">
              <w:rPr>
                <w:rFonts w:cstheme="minorHAnsi"/>
                <w:color w:val="313131"/>
              </w:rPr>
              <w:t>devices</w:t>
            </w:r>
            <w:r w:rsidRPr="00DA4F78">
              <w:rPr>
                <w:rFonts w:cstheme="minorHAnsi"/>
                <w:color w:val="313131"/>
              </w:rPr>
              <w:t xml:space="preserve">. Applicants should also have available clinical evidence to support the device’s intended purpose and </w:t>
            </w:r>
            <w:r w:rsidR="002F2D3B" w:rsidRPr="00DA4F78">
              <w:rPr>
                <w:rFonts w:cstheme="minorHAnsi"/>
                <w:color w:val="313131"/>
              </w:rPr>
              <w:t>claims and</w:t>
            </w:r>
            <w:r w:rsidRPr="00DA4F78">
              <w:rPr>
                <w:rFonts w:cstheme="minorHAnsi"/>
                <w:color w:val="313131"/>
              </w:rPr>
              <w:t xml:space="preserve"> be able to provide that to the TGA </w:t>
            </w:r>
            <w:r w:rsidR="002F2D3B">
              <w:rPr>
                <w:rFonts w:cstheme="minorHAnsi"/>
                <w:color w:val="313131"/>
              </w:rPr>
              <w:t>on request.</w:t>
            </w:r>
          </w:p>
        </w:tc>
      </w:tr>
    </w:tbl>
    <w:p w14:paraId="474F27C8" w14:textId="77777777" w:rsidR="003B68CA" w:rsidRDefault="003B68CA" w:rsidP="003B68CA">
      <w:pPr>
        <w:pStyle w:val="Heading5"/>
      </w:pPr>
      <w:r>
        <w:t>Example C – Class 3 IVD medical device</w:t>
      </w:r>
    </w:p>
    <w:p w14:paraId="42B6060A" w14:textId="4D694F0C" w:rsidR="003B68CA" w:rsidRDefault="003B68CA" w:rsidP="003B68CA">
      <w:r>
        <w:t xml:space="preserve">If you apply for ARTG inclusion of a Class 3 IVD medical device in the ARTG and the manufacturer provided you with a copy of their </w:t>
      </w:r>
      <w:r w:rsidR="003F52B0">
        <w:t xml:space="preserve">certification </w:t>
      </w:r>
      <w:r>
        <w:t>issued by one of the European Notified Bodies under</w:t>
      </w:r>
      <w:r w:rsidR="003F52B0">
        <w:t xml:space="preserve"> EU IVD</w:t>
      </w:r>
      <w:r w:rsidR="00B118FB">
        <w:t xml:space="preserve"> </w:t>
      </w:r>
      <w:hyperlink r:id="rId30" w:history="1">
        <w:r w:rsidR="00B118FB">
          <w:rPr>
            <w:rStyle w:val="Hyperlink"/>
            <w:rFonts w:asciiTheme="minorHAnsi" w:hAnsiTheme="minorHAnsi"/>
          </w:rPr>
          <w:t>Regulation (EU) 2017/746</w:t>
        </w:r>
      </w:hyperlink>
      <w:r w:rsidR="00B118FB">
        <w:t xml:space="preserve"> </w:t>
      </w:r>
      <w:r>
        <w:t>, the following documents will be required.</w:t>
      </w:r>
    </w:p>
    <w:p w14:paraId="5C127410" w14:textId="77777777" w:rsidR="003B68CA" w:rsidRDefault="003B68CA" w:rsidP="003B68CA">
      <w:pPr>
        <w:pStyle w:val="Heading6"/>
      </w:pPr>
      <w:r>
        <w:t>Manufacturer Evidence</w:t>
      </w:r>
    </w:p>
    <w:p w14:paraId="4AFB8020" w14:textId="7BCDD1B4" w:rsidR="003B68CA" w:rsidRDefault="003B68CA" w:rsidP="003B68CA">
      <w:r>
        <w:t xml:space="preserve">The </w:t>
      </w:r>
      <w:r w:rsidR="003F52B0">
        <w:t xml:space="preserve">certification </w:t>
      </w:r>
      <w:r>
        <w:t xml:space="preserve">issued </w:t>
      </w:r>
      <w:r w:rsidR="00711D0D">
        <w:t>under Annex</w:t>
      </w:r>
      <w:r w:rsidR="00B118FB">
        <w:t xml:space="preserve"> IX, Chapter 1</w:t>
      </w:r>
      <w:r w:rsidR="002415BE">
        <w:t xml:space="preserve"> </w:t>
      </w:r>
      <w:r w:rsidR="002415BE" w:rsidRPr="00EF2DCD">
        <w:rPr>
          <w:u w:val="single"/>
        </w:rPr>
        <w:t>or</w:t>
      </w:r>
      <w:r w:rsidR="002415BE">
        <w:t xml:space="preserve"> Annex XI excluding section 5, </w:t>
      </w:r>
      <w:r>
        <w:t xml:space="preserve"> must be submitted as your Manufacturer Evidence.</w:t>
      </w:r>
    </w:p>
    <w:p w14:paraId="67AFE9CD" w14:textId="0A935018" w:rsidR="002636B9" w:rsidRDefault="005C2907" w:rsidP="003B68CA">
      <w:r w:rsidRPr="005C2907">
        <w:rPr>
          <w:noProof/>
        </w:rPr>
        <w:drawing>
          <wp:inline distT="0" distB="0" distL="0" distR="0" wp14:anchorId="60755D25" wp14:editId="270DE189">
            <wp:extent cx="5759450" cy="2498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59450" cy="2498725"/>
                    </a:xfrm>
                    <a:prstGeom prst="rect">
                      <a:avLst/>
                    </a:prstGeom>
                  </pic:spPr>
                </pic:pic>
              </a:graphicData>
            </a:graphic>
          </wp:inline>
        </w:drawing>
      </w:r>
    </w:p>
    <w:p w14:paraId="1AE64473" w14:textId="77777777" w:rsidR="003B68CA" w:rsidRDefault="003B68CA" w:rsidP="003B68CA">
      <w:pPr>
        <w:pStyle w:val="Heading6"/>
      </w:pPr>
      <w:r>
        <w:lastRenderedPageBreak/>
        <w:t>Evidence of product assessment that must be provided with the application for inclusion of your medical device in ARTG</w:t>
      </w:r>
    </w:p>
    <w:p w14:paraId="1FC2FC57" w14:textId="21BEBA14" w:rsidR="00883A08" w:rsidRDefault="003B68CA" w:rsidP="003B68CA">
      <w:r>
        <w:t>If you provide a</w:t>
      </w:r>
      <w:r w:rsidR="003F52B0">
        <w:t xml:space="preserve"> certification </w:t>
      </w:r>
      <w:r>
        <w:t>issued under Annex I</w:t>
      </w:r>
      <w:r w:rsidR="005C2907">
        <w:t>X</w:t>
      </w:r>
      <w:r>
        <w:t>,</w:t>
      </w:r>
      <w:r w:rsidR="005C2907">
        <w:t xml:space="preserve"> Chapter 1</w:t>
      </w:r>
      <w:r w:rsidR="003F52B0">
        <w:t xml:space="preserve"> of EU IVDR</w:t>
      </w:r>
      <w:r w:rsidR="005C2907">
        <w:t>,</w:t>
      </w:r>
      <w:r>
        <w:t xml:space="preserve"> </w:t>
      </w:r>
      <w:r w:rsidR="005C2907">
        <w:t xml:space="preserve">you must </w:t>
      </w:r>
      <w:r w:rsidR="005831BB">
        <w:t xml:space="preserve">also </w:t>
      </w:r>
      <w:r w:rsidR="005C2907">
        <w:t xml:space="preserve">provide evidence of product assessment </w:t>
      </w:r>
      <w:r w:rsidR="005831BB">
        <w:t xml:space="preserve">under </w:t>
      </w:r>
      <w:r w:rsidR="00883A08">
        <w:t>Annex IX Section 4,</w:t>
      </w:r>
      <w:r w:rsidR="00CA1D16">
        <w:t xml:space="preserve"> </w:t>
      </w:r>
      <w:r w:rsidR="003F52B0">
        <w:t>and f</w:t>
      </w:r>
      <w:r w:rsidR="00883A08">
        <w:t>or self-test</w:t>
      </w:r>
      <w:r w:rsidR="005831BB">
        <w:t>s</w:t>
      </w:r>
      <w:r w:rsidR="00883A08">
        <w:t xml:space="preserve"> and companion diagnostics there is additional requirements under </w:t>
      </w:r>
      <w:r w:rsidR="005831BB">
        <w:t xml:space="preserve">Annex IX, </w:t>
      </w:r>
      <w:r w:rsidR="00883A08">
        <w:t>Section 5.1 and 5.2</w:t>
      </w:r>
      <w:r w:rsidR="003F52B0">
        <w:t>,</w:t>
      </w:r>
      <w:r w:rsidR="00883A08">
        <w:t>respectively</w:t>
      </w:r>
      <w:r w:rsidR="003F52B0">
        <w:t xml:space="preserve"> depending on the device</w:t>
      </w:r>
      <w:r w:rsidR="00883A08">
        <w:t xml:space="preserve">.  </w:t>
      </w:r>
    </w:p>
    <w:p w14:paraId="08181010" w14:textId="7EA64C85" w:rsidR="002636B9" w:rsidRDefault="005C2907" w:rsidP="003B68CA">
      <w:r>
        <w:rPr>
          <w:noProof/>
        </w:rPr>
        <mc:AlternateContent>
          <mc:Choice Requires="wps">
            <w:drawing>
              <wp:anchor distT="0" distB="0" distL="114300" distR="114300" simplePos="0" relativeHeight="251670528" behindDoc="0" locked="0" layoutInCell="1" allowOverlap="1" wp14:anchorId="20157DF9" wp14:editId="54086C9F">
                <wp:simplePos x="0" y="0"/>
                <wp:positionH relativeFrom="column">
                  <wp:posOffset>4004559</wp:posOffset>
                </wp:positionH>
                <wp:positionV relativeFrom="paragraph">
                  <wp:posOffset>1213331</wp:posOffset>
                </wp:positionV>
                <wp:extent cx="1753003" cy="1099394"/>
                <wp:effectExtent l="0" t="0" r="19050" b="24765"/>
                <wp:wrapNone/>
                <wp:docPr id="52" name="Rectangle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53003" cy="109939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85CC3" id="Rectangle 52" o:spid="_x0000_s1026" alt="&quot;&quot;" style="position:absolute;margin-left:315.3pt;margin-top:95.55pt;width:138.05pt;height:8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" filled="f" strokecolor="red" strokeweight="1.5pt"/>
            </w:pict>
          </mc:Fallback>
        </mc:AlternateContent>
      </w:r>
      <w:r w:rsidR="00D7514C">
        <w:rPr>
          <w:noProof/>
        </w:rPr>
        <mc:AlternateContent>
          <mc:Choice Requires="wps">
            <w:drawing>
              <wp:anchor distT="0" distB="0" distL="114300" distR="114300" simplePos="0" relativeHeight="251671552" behindDoc="0" locked="0" layoutInCell="1" allowOverlap="1" wp14:anchorId="50B43F8F" wp14:editId="4CDA7B33">
                <wp:simplePos x="0" y="0"/>
                <wp:positionH relativeFrom="column">
                  <wp:posOffset>4062701</wp:posOffset>
                </wp:positionH>
                <wp:positionV relativeFrom="paragraph">
                  <wp:posOffset>2339152</wp:posOffset>
                </wp:positionV>
                <wp:extent cx="956684" cy="149933"/>
                <wp:effectExtent l="0" t="0" r="15240" b="21590"/>
                <wp:wrapNone/>
                <wp:docPr id="53" name="Rectangle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6684" cy="149933"/>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3A989" id="Rectangle 53" o:spid="_x0000_s1026" alt="&quot;&quot;" style="position:absolute;margin-left:319.9pt;margin-top:184.2pt;width:75.35pt;height:1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" filled="f" strokecolor="red" strokeweight="1.5pt"/>
            </w:pict>
          </mc:Fallback>
        </mc:AlternateContent>
      </w:r>
      <w:r w:rsidRPr="005C2907">
        <w:rPr>
          <w:noProof/>
        </w:rPr>
        <w:drawing>
          <wp:inline distT="0" distB="0" distL="0" distR="0" wp14:anchorId="35D65A5C" wp14:editId="47CFB2BC">
            <wp:extent cx="5759450" cy="2498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59450" cy="2498725"/>
                    </a:xfrm>
                    <a:prstGeom prst="rect">
                      <a:avLst/>
                    </a:prstGeom>
                  </pic:spPr>
                </pic:pic>
              </a:graphicData>
            </a:graphic>
          </wp:inline>
        </w:drawing>
      </w:r>
    </w:p>
    <w:p w14:paraId="355DF2CE" w14:textId="65337536" w:rsidR="005831BB" w:rsidRDefault="005C16B5" w:rsidP="005C16B5">
      <w:r>
        <w:t xml:space="preserve">Examples of </w:t>
      </w:r>
      <w:r w:rsidR="003F52B0">
        <w:t xml:space="preserve">technical documentation </w:t>
      </w:r>
      <w:r>
        <w:t xml:space="preserve">can be the Performance Assessment Evaluation Report (PEAR), Technical Documentation Assessment Report (TDAR) </w:t>
      </w:r>
      <w:r w:rsidR="005831BB">
        <w:t xml:space="preserve">provided </w:t>
      </w:r>
      <w:r>
        <w:t>by the notified bodies. For Class 3 devices</w:t>
      </w:r>
      <w:r w:rsidR="00CA1D16">
        <w:t>,</w:t>
      </w:r>
      <w:r>
        <w:t xml:space="preserve"> the PEAR and TDAR </w:t>
      </w:r>
      <w:r w:rsidR="005831BB">
        <w:t xml:space="preserve">can </w:t>
      </w:r>
      <w:r>
        <w:t xml:space="preserve"> be attached to the application for inclusion to facilitate preliminary assessment. </w:t>
      </w:r>
    </w:p>
    <w:p w14:paraId="2D6672D3" w14:textId="67DC80CC" w:rsidR="005C16B5" w:rsidRDefault="00BB4333" w:rsidP="005C16B5">
      <w:r>
        <w:t xml:space="preserve">It is encouraged </w:t>
      </w:r>
      <w:r w:rsidR="00FC7C16">
        <w:t xml:space="preserve">that applicants submit the information for use (IFU) of the device as </w:t>
      </w:r>
      <w:r w:rsidR="005831BB">
        <w:t xml:space="preserve">part of the inclusion application, as </w:t>
      </w:r>
      <w:r w:rsidR="00FC7C16">
        <w:t>this item can also help expedite</w:t>
      </w:r>
      <w:r w:rsidR="005831BB">
        <w:t xml:space="preserve"> the</w:t>
      </w:r>
      <w:r w:rsidR="00FC7C16">
        <w:t xml:space="preserve"> preliminary assessment.  </w:t>
      </w:r>
    </w:p>
    <w:p w14:paraId="7D031DDE" w14:textId="77777777" w:rsidR="003B68CA" w:rsidRDefault="003B68CA" w:rsidP="003B68CA"/>
    <w:p w14:paraId="68CBEBA8" w14:textId="77777777" w:rsidR="00BC42FE" w:rsidRDefault="00BC42FE" w:rsidP="0078745C">
      <w:pPr>
        <w:pStyle w:val="Heading2"/>
        <w:sectPr w:rsidR="00BC42FE" w:rsidSect="00AE7C6A">
          <w:headerReference w:type="default" r:id="rId32"/>
          <w:footerReference w:type="default" r:id="rId33"/>
          <w:pgSz w:w="11906" w:h="16838" w:code="9"/>
          <w:pgMar w:top="1134" w:right="1418" w:bottom="1361" w:left="1418" w:header="573" w:footer="567" w:gutter="0"/>
          <w:cols w:space="708"/>
          <w:docGrid w:linePitch="360"/>
        </w:sectPr>
      </w:pPr>
    </w:p>
    <w:p w14:paraId="4F411B9B" w14:textId="28BD5C6D" w:rsidR="00BC42FE" w:rsidRDefault="00BC42FE" w:rsidP="00BC42FE">
      <w:pPr>
        <w:pStyle w:val="Heading2"/>
        <w:spacing w:before="0"/>
      </w:pPr>
      <w:bookmarkStart w:id="29" w:name="_Toc135127979"/>
      <w:bookmarkStart w:id="30" w:name="_Toc188025661"/>
      <w:r>
        <w:lastRenderedPageBreak/>
        <w:t xml:space="preserve">Table 1: </w:t>
      </w:r>
      <w:r w:rsidR="000B2562">
        <w:t>Documents</w:t>
      </w:r>
      <w:r>
        <w:t xml:space="preserve"> </w:t>
      </w:r>
      <w:r w:rsidR="001C68AD">
        <w:t xml:space="preserve">to </w:t>
      </w:r>
      <w:r>
        <w:t>abridge TGA conformity assessment</w:t>
      </w:r>
      <w:bookmarkEnd w:id="29"/>
      <w:bookmarkEnd w:id="30"/>
    </w:p>
    <w:p w14:paraId="0FCCE194" w14:textId="469669B2" w:rsidR="00BC42FE" w:rsidRDefault="00BC42FE" w:rsidP="00BC42FE">
      <w:pPr>
        <w:pStyle w:val="Tabletitle"/>
      </w:pPr>
      <w:r>
        <w:t>For TGA-Issued Conformity Assessment Certificates</w:t>
      </w:r>
    </w:p>
    <w:tbl>
      <w:tblPr>
        <w:tblStyle w:val="TableTGAblue2023"/>
        <w:tblW w:w="21258" w:type="dxa"/>
        <w:tblLayout w:type="fixed"/>
        <w:tblLook w:val="04A0" w:firstRow="1" w:lastRow="0" w:firstColumn="1" w:lastColumn="0" w:noHBand="0" w:noVBand="1"/>
      </w:tblPr>
      <w:tblGrid>
        <w:gridCol w:w="1980"/>
        <w:gridCol w:w="3402"/>
        <w:gridCol w:w="3969"/>
        <w:gridCol w:w="3969"/>
        <w:gridCol w:w="3969"/>
        <w:gridCol w:w="3969"/>
      </w:tblGrid>
      <w:tr w:rsidR="00920BE7" w:rsidRPr="0010619E" w14:paraId="63CFBA6C" w14:textId="77777777" w:rsidTr="00151DCA">
        <w:trPr>
          <w:cnfStyle w:val="100000000000" w:firstRow="1" w:lastRow="0" w:firstColumn="0" w:lastColumn="0" w:oddVBand="0" w:evenVBand="0" w:oddHBand="0"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5382" w:type="dxa"/>
            <w:gridSpan w:val="2"/>
            <w:vMerge w:val="restart"/>
            <w:tcBorders>
              <w:bottom w:val="single" w:sz="4" w:space="0" w:color="auto"/>
            </w:tcBorders>
            <w:vAlign w:val="center"/>
          </w:tcPr>
          <w:p w14:paraId="7DC286D1" w14:textId="77777777" w:rsidR="00854959" w:rsidRPr="0010619E" w:rsidRDefault="00854959" w:rsidP="00273DCF">
            <w:bookmarkStart w:id="31" w:name="_Hlk135308668"/>
            <w:r w:rsidRPr="0010619E">
              <w:t>TGA Conformity Assessment Procedure</w:t>
            </w:r>
          </w:p>
        </w:tc>
        <w:tc>
          <w:tcPr>
            <w:tcW w:w="15876" w:type="dxa"/>
            <w:gridSpan w:val="4"/>
            <w:vAlign w:val="center"/>
          </w:tcPr>
          <w:p w14:paraId="2ABB0586" w14:textId="77777777" w:rsidR="00854959" w:rsidRPr="0010619E" w:rsidRDefault="00854959" w:rsidP="00273DCF">
            <w:pPr>
              <w:cnfStyle w:val="100000000000" w:firstRow="1" w:lastRow="0" w:firstColumn="0" w:lastColumn="0" w:oddVBand="0" w:evenVBand="0" w:oddHBand="0" w:evenHBand="0" w:firstRowFirstColumn="0" w:firstRowLastColumn="0" w:lastRowFirstColumn="0" w:lastRowLastColumn="0"/>
            </w:pPr>
            <w:r w:rsidRPr="0010619E">
              <w:t>Comparable Overseas Regulator / Assessment Body evidence which can be provided for abridgement</w:t>
            </w:r>
          </w:p>
        </w:tc>
      </w:tr>
      <w:tr w:rsidR="00151DCA" w:rsidRPr="0010619E" w14:paraId="014EC1BC" w14:textId="77777777" w:rsidTr="00BA03F6">
        <w:trPr>
          <w:trHeight w:val="411"/>
        </w:trPr>
        <w:tc>
          <w:tcPr>
            <w:cnfStyle w:val="001000000000" w:firstRow="0" w:lastRow="0" w:firstColumn="1" w:lastColumn="0" w:oddVBand="0" w:evenVBand="0" w:oddHBand="0" w:evenHBand="0" w:firstRowFirstColumn="0" w:firstRowLastColumn="0" w:lastRowFirstColumn="0" w:lastRowLastColumn="0"/>
            <w:tcW w:w="5382" w:type="dxa"/>
            <w:gridSpan w:val="2"/>
            <w:vMerge/>
            <w:tcBorders>
              <w:bottom w:val="single" w:sz="4" w:space="0" w:color="auto"/>
            </w:tcBorders>
            <w:vAlign w:val="center"/>
          </w:tcPr>
          <w:p w14:paraId="332FABC9" w14:textId="77777777" w:rsidR="00854959" w:rsidRPr="0010619E" w:rsidRDefault="00854959" w:rsidP="00273DCF"/>
        </w:tc>
        <w:tc>
          <w:tcPr>
            <w:tcW w:w="3969" w:type="dxa"/>
            <w:shd w:val="clear" w:color="auto" w:fill="DEEAF6" w:themeFill="accent5" w:themeFillTint="33"/>
            <w:vAlign w:val="center"/>
          </w:tcPr>
          <w:p w14:paraId="46DDFCBC"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pPr>
            <w:r w:rsidRPr="0010619E">
              <w:t>Product Assessment</w:t>
            </w:r>
          </w:p>
        </w:tc>
        <w:tc>
          <w:tcPr>
            <w:tcW w:w="3969" w:type="dxa"/>
            <w:shd w:val="clear" w:color="auto" w:fill="DEEAF6" w:themeFill="accent5" w:themeFillTint="33"/>
            <w:vAlign w:val="center"/>
          </w:tcPr>
          <w:p w14:paraId="4D359369"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pPr>
            <w:r w:rsidRPr="0010619E">
              <w:t>Initial Audit</w:t>
            </w:r>
          </w:p>
        </w:tc>
        <w:tc>
          <w:tcPr>
            <w:tcW w:w="3969" w:type="dxa"/>
            <w:shd w:val="clear" w:color="auto" w:fill="DEEAF6" w:themeFill="accent5" w:themeFillTint="33"/>
            <w:vAlign w:val="center"/>
          </w:tcPr>
          <w:p w14:paraId="1B64F831"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pPr>
            <w:r w:rsidRPr="0010619E">
              <w:t>Surveillance Audit (Annual)</w:t>
            </w:r>
          </w:p>
        </w:tc>
        <w:tc>
          <w:tcPr>
            <w:tcW w:w="3969" w:type="dxa"/>
            <w:shd w:val="clear" w:color="auto" w:fill="DEEAF6" w:themeFill="accent5" w:themeFillTint="33"/>
            <w:vAlign w:val="center"/>
          </w:tcPr>
          <w:p w14:paraId="0B922980"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pPr>
            <w:r w:rsidRPr="0010619E">
              <w:t>Re-audit (new certification cycle)</w:t>
            </w:r>
          </w:p>
        </w:tc>
      </w:tr>
      <w:tr w:rsidR="00854959" w:rsidRPr="0010619E" w14:paraId="25DCDC15" w14:textId="77777777" w:rsidTr="00BA03F6">
        <w:trPr>
          <w:trHeight w:val="2932"/>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tcBorders>
            <w:shd w:val="clear" w:color="auto" w:fill="E7E6E6" w:themeFill="background2"/>
            <w:vAlign w:val="center"/>
          </w:tcPr>
          <w:p w14:paraId="43346E99" w14:textId="77777777" w:rsidR="00600997" w:rsidRDefault="00854959" w:rsidP="00273DCF">
            <w:pPr>
              <w:rPr>
                <w:color w:val="1F3864" w:themeColor="accent1" w:themeShade="80"/>
                <w:sz w:val="20"/>
                <w:szCs w:val="20"/>
              </w:rPr>
            </w:pPr>
            <w:r w:rsidRPr="0010619E">
              <w:rPr>
                <w:color w:val="1F3864" w:themeColor="accent1" w:themeShade="80"/>
                <w:sz w:val="20"/>
                <w:szCs w:val="20"/>
              </w:rPr>
              <w:t>Part 1 – Full QMS</w:t>
            </w:r>
          </w:p>
          <w:p w14:paraId="456AFF8C" w14:textId="219A9AE1" w:rsidR="00854959" w:rsidRPr="0010619E" w:rsidRDefault="00600997" w:rsidP="00273DCF">
            <w:pPr>
              <w:rPr>
                <w:color w:val="1F3864" w:themeColor="accent1" w:themeShade="80"/>
                <w:sz w:val="20"/>
                <w:szCs w:val="20"/>
              </w:rPr>
            </w:pPr>
            <w:r>
              <w:rPr>
                <w:lang w:val="en-US"/>
              </w:rPr>
              <w:t xml:space="preserve"> The TGA</w:t>
            </w:r>
            <w:r w:rsidRPr="00305998">
              <w:rPr>
                <w:lang w:val="en-US"/>
              </w:rPr>
              <w:t xml:space="preserve"> </w:t>
            </w:r>
            <w:r>
              <w:rPr>
                <w:lang w:val="en-US"/>
              </w:rPr>
              <w:t>must</w:t>
            </w:r>
            <w:r w:rsidRPr="00305998">
              <w:rPr>
                <w:lang w:val="en-US"/>
              </w:rPr>
              <w:t xml:space="preserve"> certify the design and the full QMS as a “single decision maker” for the Part 1 CA procedure</w:t>
            </w:r>
          </w:p>
        </w:tc>
        <w:tc>
          <w:tcPr>
            <w:tcW w:w="3402" w:type="dxa"/>
            <w:tcBorders>
              <w:top w:val="single" w:sz="4" w:space="0" w:color="auto"/>
            </w:tcBorders>
          </w:tcPr>
          <w:p w14:paraId="34DA64D2"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1.3</w:t>
            </w:r>
          </w:p>
          <w:p w14:paraId="395A8BC1"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Design and Production QMS Assessment (Initial, and Recertification)</w:t>
            </w:r>
          </w:p>
        </w:tc>
        <w:tc>
          <w:tcPr>
            <w:tcW w:w="3969" w:type="dxa"/>
            <w:shd w:val="clear" w:color="auto" w:fill="BFBFBF" w:themeFill="background1" w:themeFillShade="BF"/>
          </w:tcPr>
          <w:p w14:paraId="61B03F2E"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tcPr>
          <w:p w14:paraId="4174C045"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MDD/IVDD/AIMDD Full Quality Assurance (FQA) Audit Report</w:t>
            </w:r>
          </w:p>
          <w:p w14:paraId="3700FADF"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Quality Management System Audit Report</w:t>
            </w:r>
          </w:p>
          <w:p w14:paraId="3BA514C1" w14:textId="2E6403DF"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MDSAP</w:t>
            </w:r>
            <w:r w:rsidR="00600997">
              <w:rPr>
                <w:color w:val="1F3864" w:themeColor="accent1" w:themeShade="80"/>
                <w:sz w:val="20"/>
                <w:szCs w:val="20"/>
                <w:vertAlign w:val="superscript"/>
              </w:rPr>
              <w:t xml:space="preserve"> </w:t>
            </w:r>
            <w:r w:rsidRPr="0010619E">
              <w:rPr>
                <w:color w:val="1F3864" w:themeColor="accent1" w:themeShade="80"/>
                <w:sz w:val="20"/>
                <w:szCs w:val="20"/>
              </w:rPr>
              <w:t>Audit Report</w:t>
            </w:r>
          </w:p>
        </w:tc>
        <w:tc>
          <w:tcPr>
            <w:tcW w:w="3969" w:type="dxa"/>
          </w:tcPr>
          <w:p w14:paraId="4719FE7D" w14:textId="66EC6203"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MDSAP Audit Report or</w:t>
            </w:r>
          </w:p>
          <w:p w14:paraId="4B44DB19"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MDD/IVDD/AIMDD FQA Audit Report or</w:t>
            </w:r>
          </w:p>
          <w:p w14:paraId="2B96382F"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Audit Report</w:t>
            </w:r>
          </w:p>
          <w:p w14:paraId="3CF61E5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Accepted in place of a TGA surveillance assessment (with a satisfactory audit scope and in the absence of safety signals)</w:t>
            </w:r>
          </w:p>
          <w:p w14:paraId="48F6E372"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Considered along with a Re-audit for the purposes of TGA recertification (5 year cycle)</w:t>
            </w:r>
          </w:p>
        </w:tc>
        <w:tc>
          <w:tcPr>
            <w:tcW w:w="3969" w:type="dxa"/>
          </w:tcPr>
          <w:p w14:paraId="42805F36" w14:textId="06CB75EC"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MDSAP Audit Report or</w:t>
            </w:r>
          </w:p>
          <w:p w14:paraId="51D16971"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MDD/IVDD/AIMDD FQA Audit Report or</w:t>
            </w:r>
          </w:p>
          <w:p w14:paraId="69C6F12F"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Audit Report</w:t>
            </w:r>
          </w:p>
          <w:p w14:paraId="101F8FD0"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Accepted in place of a TGA surveillance assessment (with a satisfactory audit scope and in the absence of safety signals)</w:t>
            </w:r>
          </w:p>
        </w:tc>
      </w:tr>
      <w:tr w:rsidR="00854959" w:rsidRPr="0010619E" w14:paraId="7DE10A0B" w14:textId="77777777" w:rsidTr="00BA03F6">
        <w:trPr>
          <w:trHeight w:val="1535"/>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24F3C9FA" w14:textId="77777777" w:rsidR="00854959" w:rsidRPr="0010619E" w:rsidRDefault="00854959" w:rsidP="00273DCF">
            <w:pPr>
              <w:rPr>
                <w:color w:val="1F3864" w:themeColor="accent1" w:themeShade="80"/>
                <w:sz w:val="20"/>
                <w:szCs w:val="20"/>
              </w:rPr>
            </w:pPr>
          </w:p>
        </w:tc>
        <w:tc>
          <w:tcPr>
            <w:tcW w:w="3402" w:type="dxa"/>
          </w:tcPr>
          <w:p w14:paraId="37984613"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1.5</w:t>
            </w:r>
          </w:p>
          <w:p w14:paraId="67C520F7"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Assessment of changes to the Design and Production QMS</w:t>
            </w:r>
          </w:p>
        </w:tc>
        <w:tc>
          <w:tcPr>
            <w:tcW w:w="3969" w:type="dxa"/>
            <w:shd w:val="clear" w:color="auto" w:fill="BFBFBF" w:themeFill="background1" w:themeFillShade="BF"/>
          </w:tcPr>
          <w:p w14:paraId="108E8A4F"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475CC5BA"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tcPr>
          <w:p w14:paraId="4D1A3FEB" w14:textId="145A17C6"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MDSAP Audit Report or</w:t>
            </w:r>
          </w:p>
          <w:p w14:paraId="031301ED"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MDD/IVDD/AIMDD FQA Audit Report or</w:t>
            </w:r>
          </w:p>
          <w:p w14:paraId="0B3D95A0"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Audit Report</w:t>
            </w:r>
          </w:p>
          <w:p w14:paraId="54A1DB44"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Considered for the purposes of abridging TGA’s assessment of the change.</w:t>
            </w:r>
          </w:p>
        </w:tc>
        <w:tc>
          <w:tcPr>
            <w:tcW w:w="3969" w:type="dxa"/>
          </w:tcPr>
          <w:p w14:paraId="60659CC1" w14:textId="2599B322"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MDSAP Audit Report or</w:t>
            </w:r>
          </w:p>
          <w:p w14:paraId="353B7999"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MDD/IVDD/AIMDD FQA Audit Report or</w:t>
            </w:r>
          </w:p>
          <w:p w14:paraId="45B4A21F"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Audit Report</w:t>
            </w:r>
          </w:p>
          <w:p w14:paraId="3DBC5A4D"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Considered for the purposes of abridging TGA’s assessment of the change.</w:t>
            </w:r>
          </w:p>
        </w:tc>
      </w:tr>
      <w:tr w:rsidR="00854959" w:rsidRPr="0010619E" w14:paraId="2EBEF2C5" w14:textId="77777777" w:rsidTr="00BA03F6">
        <w:trPr>
          <w:trHeight w:val="2533"/>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3D4B528A" w14:textId="77777777" w:rsidR="00854959" w:rsidRPr="0010619E" w:rsidRDefault="00854959" w:rsidP="00273DCF">
            <w:pPr>
              <w:rPr>
                <w:color w:val="1F3864" w:themeColor="accent1" w:themeShade="80"/>
                <w:sz w:val="20"/>
                <w:szCs w:val="20"/>
              </w:rPr>
            </w:pPr>
          </w:p>
        </w:tc>
        <w:tc>
          <w:tcPr>
            <w:tcW w:w="3402" w:type="dxa"/>
          </w:tcPr>
          <w:p w14:paraId="0DAA4C6E"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1.6</w:t>
            </w:r>
          </w:p>
          <w:p w14:paraId="5942D8B3"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Examination of the design</w:t>
            </w:r>
          </w:p>
        </w:tc>
        <w:tc>
          <w:tcPr>
            <w:tcW w:w="3969" w:type="dxa"/>
          </w:tcPr>
          <w:p w14:paraId="74802277"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PMA (US FDA)</w:t>
            </w:r>
          </w:p>
          <w:p w14:paraId="72B72E75"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MDL (Health Canada)</w:t>
            </w:r>
          </w:p>
          <w:p w14:paraId="787E28D3"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Product Certification (PMDA)</w:t>
            </w:r>
          </w:p>
          <w:p w14:paraId="1AF11D44"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MDD/AIMDD Annex II.4 Report</w:t>
            </w:r>
          </w:p>
          <w:p w14:paraId="2EFC81DC"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Annex IX – EU technical documentation report</w:t>
            </w:r>
          </w:p>
          <w:p w14:paraId="280EABB1"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IVDD Annex IV.4 Report</w:t>
            </w:r>
          </w:p>
        </w:tc>
        <w:tc>
          <w:tcPr>
            <w:tcW w:w="3969" w:type="dxa"/>
            <w:shd w:val="clear" w:color="auto" w:fill="BFBFBF" w:themeFill="background1" w:themeFillShade="BF"/>
          </w:tcPr>
          <w:p w14:paraId="55DD65D0"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2997C577"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3E7F2519"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r>
      <w:tr w:rsidR="00BA03F6" w:rsidRPr="0010619E" w14:paraId="30B8D229" w14:textId="77777777" w:rsidTr="00BA03F6">
        <w:trPr>
          <w:trHeight w:val="1082"/>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E7E6E6" w:themeFill="background2"/>
          </w:tcPr>
          <w:p w14:paraId="6E743C5E" w14:textId="77777777" w:rsidR="00854959" w:rsidRPr="0010619E" w:rsidRDefault="00854959" w:rsidP="00273DCF">
            <w:pPr>
              <w:rPr>
                <w:color w:val="1F3864" w:themeColor="accent1" w:themeShade="80"/>
                <w:sz w:val="20"/>
                <w:szCs w:val="20"/>
              </w:rPr>
            </w:pPr>
            <w:r w:rsidRPr="0010619E">
              <w:rPr>
                <w:color w:val="1F3864" w:themeColor="accent1" w:themeShade="80"/>
                <w:sz w:val="20"/>
                <w:szCs w:val="20"/>
              </w:rPr>
              <w:t>Part 2 – Type Examination</w:t>
            </w:r>
          </w:p>
        </w:tc>
        <w:tc>
          <w:tcPr>
            <w:tcW w:w="3402" w:type="dxa"/>
          </w:tcPr>
          <w:p w14:paraId="7C3CC2F4"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2.3</w:t>
            </w:r>
          </w:p>
          <w:p w14:paraId="420FFE8E"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Examination of the Type</w:t>
            </w:r>
          </w:p>
        </w:tc>
        <w:tc>
          <w:tcPr>
            <w:tcW w:w="3969" w:type="dxa"/>
            <w:vMerge w:val="restart"/>
          </w:tcPr>
          <w:p w14:paraId="7AA5676C"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 Annex III Report</w:t>
            </w:r>
          </w:p>
          <w:p w14:paraId="367D9245"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Annex X – EU type-examination report</w:t>
            </w:r>
          </w:p>
          <w:p w14:paraId="0A613A9C"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IVDD Annex V Report</w:t>
            </w:r>
          </w:p>
          <w:p w14:paraId="4F12287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AIMDD Annex 3 Report</w:t>
            </w:r>
          </w:p>
        </w:tc>
        <w:tc>
          <w:tcPr>
            <w:tcW w:w="3969" w:type="dxa"/>
            <w:shd w:val="clear" w:color="auto" w:fill="BFBFBF" w:themeFill="background1" w:themeFillShade="BF"/>
          </w:tcPr>
          <w:p w14:paraId="06A76D79"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601F6152"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2EE560A1"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r>
      <w:tr w:rsidR="00854959" w:rsidRPr="0010619E" w14:paraId="3E291B4A" w14:textId="77777777" w:rsidTr="00BA03F6">
        <w:trPr>
          <w:trHeight w:val="628"/>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3D634849" w14:textId="77777777" w:rsidR="00854959" w:rsidRPr="0010619E" w:rsidRDefault="00854959" w:rsidP="00273DCF">
            <w:pPr>
              <w:rPr>
                <w:color w:val="1F3864" w:themeColor="accent1" w:themeShade="80"/>
                <w:sz w:val="20"/>
                <w:szCs w:val="20"/>
              </w:rPr>
            </w:pPr>
          </w:p>
        </w:tc>
        <w:tc>
          <w:tcPr>
            <w:tcW w:w="3402" w:type="dxa"/>
          </w:tcPr>
          <w:p w14:paraId="24D8E6BF"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2.4</w:t>
            </w:r>
          </w:p>
          <w:p w14:paraId="3018F924"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Examination of changes to the Type</w:t>
            </w:r>
          </w:p>
        </w:tc>
        <w:tc>
          <w:tcPr>
            <w:tcW w:w="3969" w:type="dxa"/>
            <w:vMerge/>
          </w:tcPr>
          <w:p w14:paraId="491AA60E"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1E6147F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1512C99E"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0CCD61AF"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r>
      <w:tr w:rsidR="00151DCA" w:rsidRPr="0010619E" w14:paraId="3A09F8D6" w14:textId="77777777" w:rsidTr="00BA03F6">
        <w:trPr>
          <w:trHeight w:val="736"/>
        </w:trPr>
        <w:tc>
          <w:tcPr>
            <w:cnfStyle w:val="001000000000" w:firstRow="0" w:lastRow="0" w:firstColumn="1" w:lastColumn="0" w:oddVBand="0" w:evenVBand="0" w:oddHBand="0" w:evenHBand="0" w:firstRowFirstColumn="0" w:firstRowLastColumn="0" w:lastRowFirstColumn="0" w:lastRowLastColumn="0"/>
            <w:tcW w:w="1980" w:type="dxa"/>
            <w:shd w:val="clear" w:color="auto" w:fill="E7E6E6" w:themeFill="background2"/>
          </w:tcPr>
          <w:p w14:paraId="4A08BFDF" w14:textId="77777777" w:rsidR="00854959" w:rsidRPr="0010619E" w:rsidRDefault="00854959" w:rsidP="00273DCF">
            <w:pPr>
              <w:rPr>
                <w:color w:val="1F3864" w:themeColor="accent1" w:themeShade="80"/>
              </w:rPr>
            </w:pPr>
            <w:r w:rsidRPr="0010619E">
              <w:rPr>
                <w:color w:val="1F3864" w:themeColor="accent1" w:themeShade="80"/>
              </w:rPr>
              <w:t>Part 3 – Verification</w:t>
            </w:r>
          </w:p>
        </w:tc>
        <w:tc>
          <w:tcPr>
            <w:tcW w:w="3402" w:type="dxa"/>
          </w:tcPr>
          <w:p w14:paraId="4CB5AD9F"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3.3</w:t>
            </w:r>
          </w:p>
          <w:p w14:paraId="70D27DE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100% or Batch Verification</w:t>
            </w:r>
          </w:p>
        </w:tc>
        <w:tc>
          <w:tcPr>
            <w:tcW w:w="3969" w:type="dxa"/>
            <w:shd w:val="clear" w:color="auto" w:fill="BFBFBF" w:themeFill="background1" w:themeFillShade="BF"/>
          </w:tcPr>
          <w:p w14:paraId="5635229E"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4F7DF29F"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2DD194D4"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5C476567"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r>
      <w:tr w:rsidR="00854959" w:rsidRPr="0010619E" w14:paraId="36ADECC2" w14:textId="77777777" w:rsidTr="00BA03F6">
        <w:trPr>
          <w:trHeight w:val="2933"/>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E7E6E6" w:themeFill="background2"/>
          </w:tcPr>
          <w:p w14:paraId="2B9BEA1B" w14:textId="77777777" w:rsidR="00854959" w:rsidRPr="0010619E" w:rsidRDefault="00854959" w:rsidP="00273DCF">
            <w:pPr>
              <w:rPr>
                <w:color w:val="1F3864" w:themeColor="accent1" w:themeShade="80"/>
              </w:rPr>
            </w:pPr>
            <w:r w:rsidRPr="0010619E">
              <w:rPr>
                <w:color w:val="1F3864" w:themeColor="accent1" w:themeShade="80"/>
              </w:rPr>
              <w:lastRenderedPageBreak/>
              <w:t>Part 4 – Production QMS</w:t>
            </w:r>
          </w:p>
        </w:tc>
        <w:tc>
          <w:tcPr>
            <w:tcW w:w="3402" w:type="dxa"/>
          </w:tcPr>
          <w:p w14:paraId="1770E8C6"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4.3</w:t>
            </w:r>
          </w:p>
          <w:p w14:paraId="619EBB09"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Production QMS Assessment</w:t>
            </w:r>
          </w:p>
        </w:tc>
        <w:tc>
          <w:tcPr>
            <w:tcW w:w="3969" w:type="dxa"/>
            <w:shd w:val="clear" w:color="auto" w:fill="BFBFBF" w:themeFill="background1" w:themeFillShade="BF"/>
          </w:tcPr>
          <w:p w14:paraId="217A3092"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tcPr>
          <w:p w14:paraId="67A624E2"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MDD/IVDD/AIMDD Full Quality Assurance or Production Quality Assurance (PQA) Audit Report</w:t>
            </w:r>
          </w:p>
          <w:p w14:paraId="6BE1D5C1"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Quality Management System Audit Report</w:t>
            </w:r>
          </w:p>
          <w:p w14:paraId="51D23D4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MDSAP Audit Report</w:t>
            </w:r>
          </w:p>
        </w:tc>
        <w:tc>
          <w:tcPr>
            <w:tcW w:w="3969" w:type="dxa"/>
          </w:tcPr>
          <w:p w14:paraId="0985C9DA"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MDD/IVDD/AIMDD FQA Audit Report or</w:t>
            </w:r>
          </w:p>
          <w:p w14:paraId="6C9D69BD"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 PQA Audit Report or</w:t>
            </w:r>
          </w:p>
          <w:p w14:paraId="6DEE64AE"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Audit Report or</w:t>
            </w:r>
          </w:p>
          <w:p w14:paraId="6D994C23"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MDSAP Audit Report</w:t>
            </w:r>
          </w:p>
          <w:p w14:paraId="2D0ACE55"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Accepted in place of a TGA surveillance assessment (with a satisfactory audit scope and in the absence of safety signals)</w:t>
            </w:r>
          </w:p>
          <w:p w14:paraId="129A50D9"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Considered along with a Re-audit for the purposes of TGA recertification (5 year cycle)</w:t>
            </w:r>
          </w:p>
        </w:tc>
        <w:tc>
          <w:tcPr>
            <w:tcW w:w="3969" w:type="dxa"/>
          </w:tcPr>
          <w:p w14:paraId="451C50A0"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MDD/IVDD/AIMDD FQA Audit Report or</w:t>
            </w:r>
          </w:p>
          <w:p w14:paraId="6A4DE203"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 PQA Audit Report or</w:t>
            </w:r>
          </w:p>
          <w:p w14:paraId="48E48FC4"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Audit Report</w:t>
            </w:r>
          </w:p>
          <w:p w14:paraId="036C23A7"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MDSAP Audit Report</w:t>
            </w:r>
          </w:p>
          <w:p w14:paraId="66A08227"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Accepted in place of a TGA surveillance assessment (with a satisfactory audit scope and in the absence of safety signals)</w:t>
            </w:r>
          </w:p>
        </w:tc>
      </w:tr>
      <w:tr w:rsidR="00854959" w:rsidRPr="0010619E" w14:paraId="1D87D386" w14:textId="77777777" w:rsidTr="00BA03F6">
        <w:trPr>
          <w:trHeight w:val="1529"/>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4960991B" w14:textId="77777777" w:rsidR="00854959" w:rsidRPr="0010619E" w:rsidRDefault="00854959" w:rsidP="00273DCF">
            <w:pPr>
              <w:rPr>
                <w:color w:val="1F3864" w:themeColor="accent1" w:themeShade="80"/>
              </w:rPr>
            </w:pPr>
          </w:p>
        </w:tc>
        <w:tc>
          <w:tcPr>
            <w:tcW w:w="3402" w:type="dxa"/>
          </w:tcPr>
          <w:p w14:paraId="19DE775A"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4.5</w:t>
            </w:r>
          </w:p>
          <w:p w14:paraId="069589AC"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Assessment of changes to Production QMS</w:t>
            </w:r>
          </w:p>
        </w:tc>
        <w:tc>
          <w:tcPr>
            <w:tcW w:w="3969" w:type="dxa"/>
            <w:shd w:val="clear" w:color="auto" w:fill="BFBFBF" w:themeFill="background1" w:themeFillShade="BF"/>
          </w:tcPr>
          <w:p w14:paraId="31CF3406"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750B87EB"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tcPr>
          <w:p w14:paraId="566A35FC"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 FQA Audit Report or</w:t>
            </w:r>
          </w:p>
          <w:p w14:paraId="43A5E8E0"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Audit Report or</w:t>
            </w:r>
          </w:p>
          <w:p w14:paraId="4EE3BB8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MDSAP Audit Report</w:t>
            </w:r>
          </w:p>
          <w:p w14:paraId="119E284D"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Considered for the purposes of abridging TGA’s assessment of the change.</w:t>
            </w:r>
          </w:p>
        </w:tc>
        <w:tc>
          <w:tcPr>
            <w:tcW w:w="3969" w:type="dxa"/>
          </w:tcPr>
          <w:p w14:paraId="7B7CC7EB"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MDD FQA Audit Report or</w:t>
            </w:r>
          </w:p>
          <w:p w14:paraId="7D0E7A2E"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EU MDR/IVDR Audit Report or</w:t>
            </w:r>
          </w:p>
          <w:p w14:paraId="2F7221A3"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MDSAP Audit Report</w:t>
            </w:r>
          </w:p>
          <w:p w14:paraId="4881257C"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Considered for the purposes of abridging TGA’s assessment of the change.</w:t>
            </w:r>
          </w:p>
        </w:tc>
      </w:tr>
      <w:tr w:rsidR="00151DCA" w:rsidRPr="0010619E" w14:paraId="4470FD8B" w14:textId="77777777" w:rsidTr="00BA03F6">
        <w:trPr>
          <w:trHeight w:val="631"/>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E7E6E6" w:themeFill="background2"/>
          </w:tcPr>
          <w:p w14:paraId="7ECA8E79" w14:textId="77777777" w:rsidR="00854959" w:rsidRPr="0010619E" w:rsidRDefault="00854959" w:rsidP="00273DCF">
            <w:pPr>
              <w:rPr>
                <w:color w:val="1F3864" w:themeColor="accent1" w:themeShade="80"/>
              </w:rPr>
            </w:pPr>
            <w:r w:rsidRPr="0010619E">
              <w:rPr>
                <w:color w:val="1F3864" w:themeColor="accent1" w:themeShade="80"/>
              </w:rPr>
              <w:t>Part 5 – Product QMS</w:t>
            </w:r>
          </w:p>
        </w:tc>
        <w:tc>
          <w:tcPr>
            <w:tcW w:w="3402" w:type="dxa"/>
          </w:tcPr>
          <w:p w14:paraId="3BC8AD25"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5.3</w:t>
            </w:r>
          </w:p>
          <w:p w14:paraId="1CA74194"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Product QMS Assessment</w:t>
            </w:r>
          </w:p>
        </w:tc>
        <w:tc>
          <w:tcPr>
            <w:tcW w:w="3969" w:type="dxa"/>
            <w:shd w:val="clear" w:color="auto" w:fill="BFBFBF" w:themeFill="background1" w:themeFillShade="BF"/>
          </w:tcPr>
          <w:p w14:paraId="578B9C23"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21F1CE99"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548F7BED"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1F9223B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r>
      <w:tr w:rsidR="00151DCA" w:rsidRPr="0010619E" w14:paraId="176FF664" w14:textId="77777777" w:rsidTr="00BA03F6">
        <w:trPr>
          <w:trHeight w:val="528"/>
        </w:trPr>
        <w:tc>
          <w:tcPr>
            <w:cnfStyle w:val="001000000000" w:firstRow="0" w:lastRow="0" w:firstColumn="1" w:lastColumn="0" w:oddVBand="0" w:evenVBand="0" w:oddHBand="0" w:evenHBand="0" w:firstRowFirstColumn="0" w:firstRowLastColumn="0" w:lastRowFirstColumn="0" w:lastRowLastColumn="0"/>
            <w:tcW w:w="1980" w:type="dxa"/>
            <w:vMerge/>
            <w:shd w:val="clear" w:color="auto" w:fill="E7E6E6" w:themeFill="background2"/>
          </w:tcPr>
          <w:p w14:paraId="3DBBA413" w14:textId="77777777" w:rsidR="00854959" w:rsidRPr="0010619E" w:rsidRDefault="00854959" w:rsidP="00273DCF">
            <w:pPr>
              <w:rPr>
                <w:color w:val="1F3864" w:themeColor="accent1" w:themeShade="80"/>
              </w:rPr>
            </w:pPr>
          </w:p>
        </w:tc>
        <w:tc>
          <w:tcPr>
            <w:tcW w:w="3402" w:type="dxa"/>
          </w:tcPr>
          <w:p w14:paraId="629239ED"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5.5</w:t>
            </w:r>
          </w:p>
          <w:p w14:paraId="1EC52ED0"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r w:rsidRPr="0010619E">
              <w:rPr>
                <w:color w:val="1F3864" w:themeColor="accent1" w:themeShade="80"/>
                <w:sz w:val="20"/>
                <w:szCs w:val="20"/>
              </w:rPr>
              <w:t>Assessment of changes to Product QMS</w:t>
            </w:r>
          </w:p>
        </w:tc>
        <w:tc>
          <w:tcPr>
            <w:tcW w:w="3969" w:type="dxa"/>
            <w:shd w:val="clear" w:color="auto" w:fill="BFBFBF" w:themeFill="background1" w:themeFillShade="BF"/>
          </w:tcPr>
          <w:p w14:paraId="0DA1A2C1"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0CED7AA4"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0D86A5B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c>
          <w:tcPr>
            <w:tcW w:w="3969" w:type="dxa"/>
            <w:shd w:val="clear" w:color="auto" w:fill="BFBFBF" w:themeFill="background1" w:themeFillShade="BF"/>
          </w:tcPr>
          <w:p w14:paraId="019049E8" w14:textId="77777777" w:rsidR="00854959" w:rsidRPr="0010619E" w:rsidRDefault="00854959" w:rsidP="00273DCF">
            <w:pPr>
              <w:cnfStyle w:val="000000000000" w:firstRow="0" w:lastRow="0" w:firstColumn="0" w:lastColumn="0" w:oddVBand="0" w:evenVBand="0" w:oddHBand="0" w:evenHBand="0" w:firstRowFirstColumn="0" w:firstRowLastColumn="0" w:lastRowFirstColumn="0" w:lastRowLastColumn="0"/>
              <w:rPr>
                <w:color w:val="1F3864" w:themeColor="accent1" w:themeShade="80"/>
                <w:sz w:val="20"/>
                <w:szCs w:val="20"/>
              </w:rPr>
            </w:pPr>
          </w:p>
        </w:tc>
      </w:tr>
      <w:bookmarkEnd w:id="31"/>
    </w:tbl>
    <w:p w14:paraId="3C86AF42" w14:textId="77777777" w:rsidR="00A73617" w:rsidRPr="0010619E" w:rsidRDefault="00A73617" w:rsidP="00A73617">
      <w:pPr>
        <w:rPr>
          <w:rFonts w:cstheme="minorHAnsi"/>
        </w:rPr>
      </w:pPr>
    </w:p>
    <w:p w14:paraId="15E49B3B" w14:textId="77777777" w:rsidR="00BC42FE" w:rsidRPr="0010619E" w:rsidRDefault="00BC42FE" w:rsidP="00BC42FE">
      <w:pPr>
        <w:rPr>
          <w:rFonts w:cstheme="minorHAnsi"/>
          <w:b/>
        </w:rPr>
      </w:pPr>
      <w:r w:rsidRPr="0010619E">
        <w:rPr>
          <w:rFonts w:cstheme="minorHAnsi"/>
          <w:b/>
        </w:rPr>
        <w:t>Notes on use of MDSAP evidence:</w:t>
      </w:r>
    </w:p>
    <w:p w14:paraId="7E23E6CB" w14:textId="2726EE9D" w:rsidR="00BC42FE" w:rsidRPr="00273DCF" w:rsidRDefault="00BC42FE" w:rsidP="00BC42FE">
      <w:pPr>
        <w:pStyle w:val="Numberbullet0"/>
        <w:ind w:left="425" w:hanging="425"/>
        <w:rPr>
          <w:rFonts w:cs="Arial"/>
        </w:rPr>
      </w:pPr>
      <w:r w:rsidRPr="00273DCF">
        <w:rPr>
          <w:rFonts w:cs="Arial"/>
        </w:rPr>
        <w:t xml:space="preserve">MDSAP Certificates are issued to </w:t>
      </w:r>
      <w:r w:rsidRPr="00273DCF">
        <w:rPr>
          <w:rFonts w:cs="Arial"/>
          <w:b/>
        </w:rPr>
        <w:t>Manufacturers</w:t>
      </w:r>
      <w:r w:rsidR="000B76BE" w:rsidRPr="00273DCF">
        <w:rPr>
          <w:rFonts w:cs="Arial"/>
        </w:rPr>
        <w:t>,</w:t>
      </w:r>
      <w:r w:rsidRPr="00273DCF">
        <w:rPr>
          <w:rFonts w:cs="Arial"/>
        </w:rPr>
        <w:t xml:space="preserve"> </w:t>
      </w:r>
      <w:r w:rsidR="000B76BE" w:rsidRPr="00273DCF">
        <w:rPr>
          <w:rFonts w:cs="Arial"/>
        </w:rPr>
        <w:t>t</w:t>
      </w:r>
      <w:r w:rsidRPr="00273DCF">
        <w:rPr>
          <w:rFonts w:cs="Arial"/>
        </w:rPr>
        <w:t xml:space="preserve">hose legal entities that take responsibility for design, production, packaging and labelling etc. before placing on the market under their own name. </w:t>
      </w:r>
    </w:p>
    <w:p w14:paraId="4259FB13" w14:textId="7821127D" w:rsidR="00BC42FE" w:rsidRPr="00273DCF" w:rsidRDefault="00BC42FE" w:rsidP="00BC42FE">
      <w:pPr>
        <w:pStyle w:val="Numberbullet0"/>
        <w:ind w:left="425" w:hanging="425"/>
        <w:rPr>
          <w:rFonts w:cs="Arial"/>
        </w:rPr>
      </w:pPr>
      <w:r w:rsidRPr="00273DCF">
        <w:rPr>
          <w:rFonts w:cs="Arial"/>
        </w:rPr>
        <w:t xml:space="preserve">MDSAP Reports are prepared for medical device organisations </w:t>
      </w:r>
      <w:r w:rsidRPr="00273DCF">
        <w:rPr>
          <w:rFonts w:cs="Arial"/>
          <w:b/>
        </w:rPr>
        <w:t>(Sites)</w:t>
      </w:r>
      <w:r w:rsidRPr="00273DCF">
        <w:rPr>
          <w:rFonts w:cs="Arial"/>
        </w:rPr>
        <w:t xml:space="preserve">, including the sites of the manufacturer, that are audited. A site is variously defined in Brazilian, Japanese and US regulations as a location that undertakes specific types of activities related to the manufacture of a medical device. (that is, a step-in manufacture of a </w:t>
      </w:r>
      <w:r w:rsidR="005806FC" w:rsidRPr="00273DCF">
        <w:rPr>
          <w:rFonts w:cs="Arial"/>
        </w:rPr>
        <w:t>medical device</w:t>
      </w:r>
      <w:r w:rsidRPr="00273DCF">
        <w:rPr>
          <w:rFonts w:cs="Arial"/>
        </w:rPr>
        <w:t>).</w:t>
      </w:r>
    </w:p>
    <w:p w14:paraId="1101CF2A" w14:textId="336DEDE1" w:rsidR="00BC42FE" w:rsidRPr="00273DCF" w:rsidRDefault="00BC42FE" w:rsidP="00BC42FE">
      <w:pPr>
        <w:pStyle w:val="Numberbullet0"/>
        <w:ind w:left="425" w:hanging="425"/>
        <w:rPr>
          <w:rFonts w:cs="Arial"/>
        </w:rPr>
      </w:pPr>
      <w:r w:rsidRPr="00273DCF">
        <w:rPr>
          <w:rFonts w:cs="Arial"/>
        </w:rPr>
        <w:t xml:space="preserve">An MDSAP report may relate to a </w:t>
      </w:r>
      <w:r w:rsidRPr="00273DCF">
        <w:rPr>
          <w:rFonts w:cs="Arial"/>
          <w:b/>
        </w:rPr>
        <w:t>Site that is within the scope of a Manufacturer’s QMS</w:t>
      </w:r>
      <w:r w:rsidRPr="00273DCF">
        <w:rPr>
          <w:rFonts w:cs="Arial"/>
        </w:rPr>
        <w:t xml:space="preserve">, or may relate to a </w:t>
      </w:r>
      <w:r w:rsidRPr="00273DCF">
        <w:rPr>
          <w:rFonts w:cs="Arial"/>
          <w:b/>
        </w:rPr>
        <w:t>Supplier</w:t>
      </w:r>
      <w:r w:rsidRPr="00273DCF">
        <w:rPr>
          <w:rFonts w:cs="Arial"/>
        </w:rPr>
        <w:t xml:space="preserve"> to a Manufacturer. The TGA expects that a manufacturer is responsible for all aspects of </w:t>
      </w:r>
      <w:r w:rsidR="005806FC" w:rsidRPr="00273DCF">
        <w:rPr>
          <w:rFonts w:cs="Arial"/>
        </w:rPr>
        <w:t xml:space="preserve">the </w:t>
      </w:r>
      <w:r w:rsidRPr="00273DCF">
        <w:rPr>
          <w:rFonts w:cs="Arial"/>
        </w:rPr>
        <w:t xml:space="preserve">QMS related to their device. An MDSAP </w:t>
      </w:r>
      <w:r w:rsidR="005806FC" w:rsidRPr="00273DCF">
        <w:rPr>
          <w:rFonts w:cs="Arial"/>
        </w:rPr>
        <w:t>R</w:t>
      </w:r>
      <w:r w:rsidRPr="00273DCF">
        <w:rPr>
          <w:rFonts w:cs="Arial"/>
        </w:rPr>
        <w:t>eport shall similarly account for all aspects of the Manufacturer’s QMS.</w:t>
      </w:r>
    </w:p>
    <w:p w14:paraId="0D7527C6" w14:textId="77777777" w:rsidR="00BC42FE" w:rsidRPr="00273DCF" w:rsidRDefault="00BC42FE" w:rsidP="00BC42FE">
      <w:pPr>
        <w:pStyle w:val="Numberbullet0"/>
        <w:ind w:left="425" w:hanging="425"/>
        <w:rPr>
          <w:rFonts w:cs="Arial"/>
        </w:rPr>
      </w:pPr>
      <w:r w:rsidRPr="00273DCF">
        <w:rPr>
          <w:rFonts w:cs="Arial"/>
        </w:rPr>
        <w:t xml:space="preserve">The TGA can only use certificates and reports that relate to </w:t>
      </w:r>
      <w:r w:rsidRPr="00273DCF">
        <w:rPr>
          <w:rFonts w:cs="Arial"/>
          <w:b/>
        </w:rPr>
        <w:t>Manufacturers</w:t>
      </w:r>
      <w:r w:rsidRPr="00273DCF">
        <w:rPr>
          <w:rFonts w:cs="Arial"/>
        </w:rPr>
        <w:t>.</w:t>
      </w:r>
    </w:p>
    <w:p w14:paraId="62837C2B" w14:textId="77777777" w:rsidR="00BC42FE" w:rsidRPr="00273DCF" w:rsidRDefault="00BC42FE" w:rsidP="00BC42FE">
      <w:pPr>
        <w:pStyle w:val="Numberbullet0"/>
        <w:ind w:left="425" w:hanging="425"/>
        <w:rPr>
          <w:rFonts w:cs="Arial"/>
        </w:rPr>
      </w:pPr>
      <w:r w:rsidRPr="00273DCF">
        <w:rPr>
          <w:rFonts w:cs="Arial"/>
        </w:rPr>
        <w:t>If a manufacturer chooses to apply a CA procedure for a higher class of medical device, the criteria for accepting MDSAP reports or certification applies as if the device was classified at that higher class.</w:t>
      </w:r>
    </w:p>
    <w:p w14:paraId="64205F7A" w14:textId="09B3E46D" w:rsidR="00600997" w:rsidRPr="00273DCF" w:rsidRDefault="00600997" w:rsidP="00DD7064">
      <w:pPr>
        <w:pStyle w:val="Numberbullet0"/>
        <w:rPr>
          <w:rFonts w:cs="Arial"/>
          <w:lang w:val="en-US"/>
        </w:rPr>
      </w:pPr>
      <w:r w:rsidRPr="00273DCF">
        <w:rPr>
          <w:rFonts w:cs="Arial"/>
        </w:rPr>
        <w:t xml:space="preserve">MDSAP reports must contain evidence of the extent to which requirements have been fulfilled; in particular, for critical processes that will determine whether a product complies with the Essential Principles. The Australian regulatory requirements must have been covered in the audits, and certificates must show that the manufacturer has been assessed and found to comply with the relevant aspects of the </w:t>
      </w:r>
      <w:hyperlink r:id="rId34" w:history="1">
        <w:r w:rsidRPr="00273DCF">
          <w:rPr>
            <w:rStyle w:val="Hyperlink"/>
            <w:rFonts w:cs="Arial"/>
            <w:i/>
            <w:color w:val="auto"/>
            <w:lang w:eastAsia="en-AU"/>
          </w:rPr>
          <w:t>Therapeutic Goods (Medical Devices) Regulations 2002</w:t>
        </w:r>
      </w:hyperlink>
    </w:p>
    <w:p w14:paraId="693F6206" w14:textId="2ABA803B" w:rsidR="00BC42FE" w:rsidRPr="0010619E" w:rsidRDefault="00BC42FE" w:rsidP="00BC42FE">
      <w:pPr>
        <w:pStyle w:val="Heading2"/>
        <w:spacing w:before="0"/>
        <w:rPr>
          <w:rFonts w:asciiTheme="minorHAnsi" w:hAnsiTheme="minorHAnsi" w:cstheme="minorHAnsi"/>
          <w:sz w:val="32"/>
          <w:szCs w:val="32"/>
        </w:rPr>
      </w:pPr>
      <w:bookmarkStart w:id="32" w:name="_Table_2:_Information"/>
      <w:bookmarkStart w:id="33" w:name="_Toc188025662"/>
      <w:bookmarkStart w:id="34" w:name="_Toc135127980"/>
      <w:bookmarkEnd w:id="32"/>
      <w:r w:rsidRPr="0010619E">
        <w:rPr>
          <w:rFonts w:asciiTheme="minorHAnsi" w:hAnsiTheme="minorHAnsi" w:cstheme="minorHAnsi"/>
          <w:sz w:val="32"/>
          <w:szCs w:val="32"/>
        </w:rPr>
        <w:lastRenderedPageBreak/>
        <w:t xml:space="preserve">Table 2: Information </w:t>
      </w:r>
      <w:r w:rsidR="0063386D">
        <w:rPr>
          <w:rFonts w:asciiTheme="minorHAnsi" w:hAnsiTheme="minorHAnsi" w:cstheme="minorHAnsi"/>
          <w:sz w:val="32"/>
          <w:szCs w:val="32"/>
        </w:rPr>
        <w:t>needed for</w:t>
      </w:r>
      <w:r w:rsidRPr="0010619E">
        <w:rPr>
          <w:rFonts w:asciiTheme="minorHAnsi" w:hAnsiTheme="minorHAnsi" w:cstheme="minorHAnsi"/>
          <w:sz w:val="32"/>
          <w:szCs w:val="32"/>
        </w:rPr>
        <w:t xml:space="preserve"> ARTG inclusion applications</w:t>
      </w:r>
      <w:bookmarkEnd w:id="33"/>
      <w:bookmarkEnd w:id="34"/>
    </w:p>
    <w:tbl>
      <w:tblPr>
        <w:tblStyle w:val="TableTGAblue2023"/>
        <w:tblW w:w="0" w:type="auto"/>
        <w:tblLayout w:type="fixed"/>
        <w:tblLook w:val="04A0" w:firstRow="1" w:lastRow="0" w:firstColumn="1" w:lastColumn="0" w:noHBand="0" w:noVBand="1"/>
      </w:tblPr>
      <w:tblGrid>
        <w:gridCol w:w="5576"/>
        <w:gridCol w:w="1507"/>
        <w:gridCol w:w="2999"/>
        <w:gridCol w:w="5256"/>
        <w:gridCol w:w="5968"/>
      </w:tblGrid>
      <w:tr w:rsidR="008256F1" w:rsidRPr="0010619E" w14:paraId="00C2023F" w14:textId="77777777" w:rsidTr="00DD7064">
        <w:trPr>
          <w:cnfStyle w:val="100000000000" w:firstRow="1" w:lastRow="0" w:firstColumn="0" w:lastColumn="0" w:oddVBand="0" w:evenVBand="0" w:oddHBand="0" w:evenHBand="0" w:firstRowFirstColumn="0" w:firstRowLastColumn="0" w:lastRowFirstColumn="0" w:lastRowLastColumn="0"/>
          <w:cantSplit w:val="0"/>
        </w:trPr>
        <w:tc>
          <w:tcPr>
            <w:cnfStyle w:val="001000000000" w:firstRow="0" w:lastRow="0" w:firstColumn="1" w:lastColumn="0" w:oddVBand="0" w:evenVBand="0" w:oddHBand="0" w:evenHBand="0" w:firstRowFirstColumn="0" w:firstRowLastColumn="0" w:lastRowFirstColumn="0" w:lastRowLastColumn="0"/>
            <w:tcW w:w="5576" w:type="dxa"/>
            <w:hideMark/>
          </w:tcPr>
          <w:p w14:paraId="3FA0694E" w14:textId="77777777" w:rsidR="00BC42FE" w:rsidRPr="0010619E" w:rsidRDefault="00BC42FE" w:rsidP="00273DCF">
            <w:pPr>
              <w:rPr>
                <w:b w:val="0"/>
              </w:rPr>
            </w:pPr>
            <w:r w:rsidRPr="0010619E">
              <w:t>Device Classification</w:t>
            </w:r>
          </w:p>
        </w:tc>
        <w:tc>
          <w:tcPr>
            <w:tcW w:w="4506" w:type="dxa"/>
            <w:gridSpan w:val="2"/>
            <w:hideMark/>
          </w:tcPr>
          <w:p w14:paraId="07F4A91C" w14:textId="77777777" w:rsidR="00BC42FE" w:rsidRPr="0010619E" w:rsidRDefault="00BC42FE" w:rsidP="00273DCF">
            <w:pPr>
              <w:cnfStyle w:val="100000000000" w:firstRow="1" w:lastRow="0" w:firstColumn="0" w:lastColumn="0" w:oddVBand="0" w:evenVBand="0" w:oddHBand="0" w:evenHBand="0" w:firstRowFirstColumn="0" w:firstRowLastColumn="0" w:lastRowFirstColumn="0" w:lastRowLastColumn="0"/>
              <w:rPr>
                <w:b w:val="0"/>
              </w:rPr>
            </w:pPr>
            <w:r w:rsidRPr="0010619E">
              <w:t>Regulators / Approvals</w:t>
            </w:r>
          </w:p>
        </w:tc>
        <w:tc>
          <w:tcPr>
            <w:tcW w:w="5256" w:type="dxa"/>
            <w:hideMark/>
          </w:tcPr>
          <w:p w14:paraId="50084D7F" w14:textId="77777777" w:rsidR="00BC42FE" w:rsidRPr="0010619E" w:rsidRDefault="00BC42FE" w:rsidP="00273DCF">
            <w:pPr>
              <w:cnfStyle w:val="100000000000" w:firstRow="1" w:lastRow="0" w:firstColumn="0" w:lastColumn="0" w:oddVBand="0" w:evenVBand="0" w:oddHBand="0" w:evenHBand="0" w:firstRowFirstColumn="0" w:firstRowLastColumn="0" w:lastRowFirstColumn="0" w:lastRowLastColumn="0"/>
              <w:rPr>
                <w:b w:val="0"/>
                <w:sz w:val="18"/>
                <w:szCs w:val="20"/>
              </w:rPr>
            </w:pPr>
            <w:r w:rsidRPr="0010619E">
              <w:t>Manufacturer Evidence</w:t>
            </w:r>
          </w:p>
          <w:p w14:paraId="6991CF0F" w14:textId="77777777" w:rsidR="00BC42FE" w:rsidRPr="0010619E" w:rsidRDefault="00BC42FE" w:rsidP="00273DCF">
            <w:pPr>
              <w:cnfStyle w:val="100000000000" w:firstRow="1" w:lastRow="0" w:firstColumn="0" w:lastColumn="0" w:oddVBand="0" w:evenVBand="0" w:oddHBand="0" w:evenHBand="0" w:firstRowFirstColumn="0" w:firstRowLastColumn="0" w:lastRowFirstColumn="0" w:lastRowLastColumn="0"/>
              <w:rPr>
                <w:b w:val="0"/>
                <w:sz w:val="20"/>
              </w:rPr>
            </w:pPr>
            <w:r w:rsidRPr="0010619E">
              <w:rPr>
                <w:i/>
                <w:sz w:val="20"/>
              </w:rPr>
              <w:t>(QMS Certificate)</w:t>
            </w:r>
          </w:p>
        </w:tc>
        <w:tc>
          <w:tcPr>
            <w:tcW w:w="5968" w:type="dxa"/>
            <w:hideMark/>
          </w:tcPr>
          <w:p w14:paraId="19C16F0F" w14:textId="77777777" w:rsidR="00BC42FE" w:rsidRPr="0010619E" w:rsidRDefault="00BC42FE" w:rsidP="00273DCF">
            <w:pPr>
              <w:cnfStyle w:val="100000000000" w:firstRow="1" w:lastRow="0" w:firstColumn="0" w:lastColumn="0" w:oddVBand="0" w:evenVBand="0" w:oddHBand="0" w:evenHBand="0" w:firstRowFirstColumn="0" w:firstRowLastColumn="0" w:lastRowFirstColumn="0" w:lastRowLastColumn="0"/>
              <w:rPr>
                <w:b w:val="0"/>
              </w:rPr>
            </w:pPr>
            <w:r w:rsidRPr="0010619E">
              <w:t>Documentation that must be provided with the application</w:t>
            </w:r>
          </w:p>
          <w:p w14:paraId="2CCE488D" w14:textId="77777777" w:rsidR="00BC42FE" w:rsidRPr="0010619E" w:rsidRDefault="00BC42FE" w:rsidP="00273DCF">
            <w:pPr>
              <w:cnfStyle w:val="100000000000" w:firstRow="1" w:lastRow="0" w:firstColumn="0" w:lastColumn="0" w:oddVBand="0" w:evenVBand="0" w:oddHBand="0" w:evenHBand="0" w:firstRowFirstColumn="0" w:firstRowLastColumn="0" w:lastRowFirstColumn="0" w:lastRowLastColumn="0"/>
              <w:rPr>
                <w:b w:val="0"/>
                <w:i/>
                <w:sz w:val="20"/>
              </w:rPr>
            </w:pPr>
            <w:r w:rsidRPr="0010619E">
              <w:rPr>
                <w:i/>
                <w:sz w:val="20"/>
              </w:rPr>
              <w:t>(Evidence of product assessment)</w:t>
            </w:r>
          </w:p>
        </w:tc>
      </w:tr>
      <w:tr w:rsidR="008256F1" w:rsidRPr="0010619E" w14:paraId="0E9BB855" w14:textId="77777777" w:rsidTr="00DD7064">
        <w:trPr>
          <w:cantSplit w:val="0"/>
          <w:trHeight w:val="641"/>
        </w:trPr>
        <w:tc>
          <w:tcPr>
            <w:cnfStyle w:val="001000000000" w:firstRow="0" w:lastRow="0" w:firstColumn="1" w:lastColumn="0" w:oddVBand="0" w:evenVBand="0" w:oddHBand="0" w:evenHBand="0" w:firstRowFirstColumn="0" w:firstRowLastColumn="0" w:lastRowFirstColumn="0" w:lastRowLastColumn="0"/>
            <w:tcW w:w="21306" w:type="dxa"/>
            <w:gridSpan w:val="5"/>
            <w:shd w:val="clear" w:color="auto" w:fill="BDD6EE" w:themeFill="accent5" w:themeFillTint="66"/>
            <w:vAlign w:val="center"/>
          </w:tcPr>
          <w:p w14:paraId="2DDCE721" w14:textId="77777777" w:rsidR="00BC42FE" w:rsidRPr="0010619E" w:rsidRDefault="00BC42FE" w:rsidP="00273DCF">
            <w:pPr>
              <w:rPr>
                <w:sz w:val="32"/>
                <w:szCs w:val="32"/>
              </w:rPr>
            </w:pPr>
            <w:r w:rsidRPr="0010619E">
              <w:rPr>
                <w:sz w:val="32"/>
                <w:szCs w:val="32"/>
              </w:rPr>
              <w:t>Medical Devices (not including IVDs)</w:t>
            </w:r>
          </w:p>
        </w:tc>
      </w:tr>
      <w:tr w:rsidR="008256F1" w:rsidRPr="0010619E" w14:paraId="63F27B24" w14:textId="77777777" w:rsidTr="00DD7064">
        <w:trPr>
          <w:cantSplit w:val="0"/>
          <w:trHeight w:val="934"/>
        </w:trPr>
        <w:tc>
          <w:tcPr>
            <w:cnfStyle w:val="001000000000" w:firstRow="0" w:lastRow="0" w:firstColumn="1" w:lastColumn="0" w:oddVBand="0" w:evenVBand="0" w:oddHBand="0" w:evenHBand="0" w:firstRowFirstColumn="0" w:firstRowLastColumn="0" w:lastRowFirstColumn="0" w:lastRowLastColumn="0"/>
            <w:tcW w:w="5576" w:type="dxa"/>
            <w:vAlign w:val="center"/>
            <w:hideMark/>
          </w:tcPr>
          <w:p w14:paraId="06FB3D9B" w14:textId="77777777" w:rsidR="00BC42FE" w:rsidRPr="0010619E" w:rsidRDefault="00BC42FE" w:rsidP="00273DCF">
            <w:pPr>
              <w:rPr>
                <w:sz w:val="20"/>
              </w:rPr>
            </w:pPr>
            <w:r w:rsidRPr="0010619E">
              <w:rPr>
                <w:sz w:val="20"/>
              </w:rPr>
              <w:t>Class I non-sterile, non-measuring</w:t>
            </w:r>
          </w:p>
          <w:p w14:paraId="6F771F49" w14:textId="77777777" w:rsidR="00BC42FE" w:rsidRPr="0010619E" w:rsidRDefault="00BC42FE" w:rsidP="00273DCF">
            <w:pPr>
              <w:rPr>
                <w:sz w:val="20"/>
              </w:rPr>
            </w:pPr>
            <w:r w:rsidRPr="0010619E">
              <w:rPr>
                <w:sz w:val="20"/>
              </w:rPr>
              <w:t>(Regulation 3.9(1))</w:t>
            </w:r>
          </w:p>
        </w:tc>
        <w:tc>
          <w:tcPr>
            <w:tcW w:w="1507" w:type="dxa"/>
            <w:vAlign w:val="center"/>
            <w:hideMark/>
          </w:tcPr>
          <w:p w14:paraId="47F83003"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TGA</w:t>
            </w:r>
          </w:p>
        </w:tc>
        <w:tc>
          <w:tcPr>
            <w:tcW w:w="2999" w:type="dxa"/>
            <w:shd w:val="clear" w:color="auto" w:fill="E7E6E6" w:themeFill="background2"/>
            <w:vAlign w:val="center"/>
            <w:hideMark/>
          </w:tcPr>
          <w:p w14:paraId="1756C852"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Declaration of conformity made under clause 6.6 of Schedule 3 of MD Regulations</w:t>
            </w:r>
          </w:p>
        </w:tc>
        <w:tc>
          <w:tcPr>
            <w:tcW w:w="5256" w:type="dxa"/>
            <w:noWrap/>
            <w:vAlign w:val="center"/>
            <w:hideMark/>
          </w:tcPr>
          <w:p w14:paraId="774FB479"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c>
          <w:tcPr>
            <w:tcW w:w="5968" w:type="dxa"/>
            <w:vAlign w:val="center"/>
            <w:hideMark/>
          </w:tcPr>
          <w:p w14:paraId="47CB791F"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8256F1" w:rsidRPr="0010619E" w14:paraId="2C01D8B8" w14:textId="77777777" w:rsidTr="00DD7064">
        <w:trPr>
          <w:cantSplit w:val="0"/>
          <w:trHeight w:val="934"/>
        </w:trPr>
        <w:tc>
          <w:tcPr>
            <w:cnfStyle w:val="001000000000" w:firstRow="0" w:lastRow="0" w:firstColumn="1" w:lastColumn="0" w:oddVBand="0" w:evenVBand="0" w:oddHBand="0" w:evenHBand="0" w:firstRowFirstColumn="0" w:firstRowLastColumn="0" w:lastRowFirstColumn="0" w:lastRowLastColumn="0"/>
            <w:tcW w:w="5576" w:type="dxa"/>
            <w:vAlign w:val="center"/>
          </w:tcPr>
          <w:p w14:paraId="686B0EF5" w14:textId="77777777" w:rsidR="00BC42FE" w:rsidRPr="0010619E" w:rsidRDefault="00BC42FE" w:rsidP="00273DCF">
            <w:pPr>
              <w:rPr>
                <w:sz w:val="20"/>
              </w:rPr>
            </w:pPr>
            <w:r w:rsidRPr="0010619E">
              <w:rPr>
                <w:sz w:val="20"/>
              </w:rPr>
              <w:t>Class I Procedure Pack or System</w:t>
            </w:r>
          </w:p>
          <w:p w14:paraId="6E29C902" w14:textId="77777777" w:rsidR="00BC42FE" w:rsidRPr="0010619E" w:rsidRDefault="00BC42FE" w:rsidP="00273DCF">
            <w:pPr>
              <w:rPr>
                <w:sz w:val="20"/>
              </w:rPr>
            </w:pPr>
            <w:r w:rsidRPr="0010619E">
              <w:rPr>
                <w:sz w:val="20"/>
              </w:rPr>
              <w:t>Regulation 3.10(1)9d) or (e) whatever is relevant</w:t>
            </w:r>
          </w:p>
        </w:tc>
        <w:tc>
          <w:tcPr>
            <w:tcW w:w="1507" w:type="dxa"/>
            <w:vAlign w:val="center"/>
          </w:tcPr>
          <w:p w14:paraId="5411432B"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TGA</w:t>
            </w:r>
          </w:p>
        </w:tc>
        <w:tc>
          <w:tcPr>
            <w:tcW w:w="2999" w:type="dxa"/>
            <w:shd w:val="clear" w:color="auto" w:fill="E7E6E6" w:themeFill="background2"/>
            <w:vAlign w:val="center"/>
          </w:tcPr>
          <w:p w14:paraId="354AA2C3"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Declaration of conformity made under clause 7.5 of Schedule 3 of MD Regulations</w:t>
            </w:r>
          </w:p>
        </w:tc>
        <w:tc>
          <w:tcPr>
            <w:tcW w:w="5256" w:type="dxa"/>
            <w:noWrap/>
            <w:vAlign w:val="center"/>
          </w:tcPr>
          <w:p w14:paraId="0B52DA06"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c>
          <w:tcPr>
            <w:tcW w:w="5968" w:type="dxa"/>
            <w:vAlign w:val="center"/>
          </w:tcPr>
          <w:p w14:paraId="0482E117"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8256F1" w:rsidRPr="0010619E" w14:paraId="2D06EA32" w14:textId="77777777" w:rsidTr="00DD7064">
        <w:trPr>
          <w:cantSplit w:val="0"/>
          <w:trHeight w:val="724"/>
        </w:trPr>
        <w:tc>
          <w:tcPr>
            <w:cnfStyle w:val="001000000000" w:firstRow="0" w:lastRow="0" w:firstColumn="1" w:lastColumn="0" w:oddVBand="0" w:evenVBand="0" w:oddHBand="0" w:evenHBand="0" w:firstRowFirstColumn="0" w:firstRowLastColumn="0" w:lastRowFirstColumn="0" w:lastRowLastColumn="0"/>
            <w:tcW w:w="5576" w:type="dxa"/>
            <w:vAlign w:val="center"/>
          </w:tcPr>
          <w:p w14:paraId="5DE3C882" w14:textId="77777777" w:rsidR="00BC42FE" w:rsidRPr="0010619E" w:rsidRDefault="00BC42FE" w:rsidP="00273DCF">
            <w:pPr>
              <w:rPr>
                <w:sz w:val="20"/>
              </w:rPr>
            </w:pPr>
            <w:r w:rsidRPr="0010619E">
              <w:rPr>
                <w:sz w:val="20"/>
              </w:rPr>
              <w:t>Class I Export only</w:t>
            </w:r>
          </w:p>
        </w:tc>
        <w:tc>
          <w:tcPr>
            <w:tcW w:w="1507" w:type="dxa"/>
            <w:vAlign w:val="center"/>
          </w:tcPr>
          <w:p w14:paraId="06900FE0"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TGA</w:t>
            </w:r>
          </w:p>
        </w:tc>
        <w:tc>
          <w:tcPr>
            <w:tcW w:w="2999" w:type="dxa"/>
            <w:shd w:val="clear" w:color="auto" w:fill="E7E6E6" w:themeFill="background2"/>
            <w:vAlign w:val="center"/>
          </w:tcPr>
          <w:p w14:paraId="5FBDC663"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c>
          <w:tcPr>
            <w:tcW w:w="5256" w:type="dxa"/>
            <w:noWrap/>
            <w:vAlign w:val="center"/>
          </w:tcPr>
          <w:p w14:paraId="0E709EC8"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c>
          <w:tcPr>
            <w:tcW w:w="5968" w:type="dxa"/>
            <w:vAlign w:val="center"/>
          </w:tcPr>
          <w:p w14:paraId="118817D4"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8256F1" w:rsidRPr="0010619E" w14:paraId="18C17296" w14:textId="77777777" w:rsidTr="00DD7064">
        <w:trPr>
          <w:cantSplit w:val="0"/>
          <w:trHeight w:val="636"/>
        </w:trPr>
        <w:tc>
          <w:tcPr>
            <w:cnfStyle w:val="001000000000" w:firstRow="0" w:lastRow="0" w:firstColumn="1" w:lastColumn="0" w:oddVBand="0" w:evenVBand="0" w:oddHBand="0" w:evenHBand="0" w:firstRowFirstColumn="0" w:firstRowLastColumn="0" w:lastRowFirstColumn="0" w:lastRowLastColumn="0"/>
            <w:tcW w:w="5576" w:type="dxa"/>
            <w:vMerge w:val="restart"/>
            <w:vAlign w:val="center"/>
            <w:hideMark/>
          </w:tcPr>
          <w:p w14:paraId="7D535342" w14:textId="77777777" w:rsidR="00BC42FE" w:rsidRPr="0010619E" w:rsidRDefault="00BC42FE" w:rsidP="00273DCF">
            <w:pPr>
              <w:rPr>
                <w:sz w:val="20"/>
              </w:rPr>
            </w:pPr>
            <w:r w:rsidRPr="0010619E">
              <w:rPr>
                <w:sz w:val="20"/>
              </w:rPr>
              <w:t xml:space="preserve">Class Is or </w:t>
            </w:r>
            <w:proofErr w:type="spellStart"/>
            <w:r w:rsidRPr="0010619E">
              <w:rPr>
                <w:sz w:val="20"/>
              </w:rPr>
              <w:t>Im</w:t>
            </w:r>
            <w:proofErr w:type="spellEnd"/>
            <w:r w:rsidRPr="0010619E">
              <w:rPr>
                <w:sz w:val="20"/>
              </w:rPr>
              <w:t xml:space="preserve"> (supplied in a sterile state or with measuring function)</w:t>
            </w:r>
            <w:r w:rsidRPr="0010619E">
              <w:rPr>
                <w:sz w:val="20"/>
              </w:rPr>
              <w:br/>
              <w:t>(Regulation 3.9(2) and 3.9(3))</w:t>
            </w:r>
          </w:p>
        </w:tc>
        <w:tc>
          <w:tcPr>
            <w:tcW w:w="1507" w:type="dxa"/>
            <w:vAlign w:val="center"/>
            <w:hideMark/>
          </w:tcPr>
          <w:p w14:paraId="00ADF5AE"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TGA</w:t>
            </w:r>
          </w:p>
        </w:tc>
        <w:tc>
          <w:tcPr>
            <w:tcW w:w="2999" w:type="dxa"/>
            <w:shd w:val="clear" w:color="auto" w:fill="E7E6E6" w:themeFill="background2"/>
            <w:vAlign w:val="center"/>
            <w:hideMark/>
          </w:tcPr>
          <w:p w14:paraId="2CB6BA80"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CAC – MD Regulations Schedule 3</w:t>
            </w:r>
            <w:bookmarkStart w:id="35" w:name="_Ref78211678"/>
            <w:r w:rsidRPr="0010619E">
              <w:rPr>
                <w:rStyle w:val="FootnoteReference"/>
                <w:rFonts w:asciiTheme="minorHAnsi" w:eastAsia="Times New Roman" w:hAnsiTheme="minorHAnsi" w:cstheme="minorHAnsi"/>
                <w:color w:val="1F3864" w:themeColor="accent1" w:themeShade="80"/>
                <w:sz w:val="20"/>
              </w:rPr>
              <w:footnoteReference w:id="1"/>
            </w:r>
            <w:bookmarkEnd w:id="35"/>
          </w:p>
        </w:tc>
        <w:tc>
          <w:tcPr>
            <w:tcW w:w="5256" w:type="dxa"/>
            <w:vAlign w:val="center"/>
            <w:hideMark/>
          </w:tcPr>
          <w:p w14:paraId="791D935E"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1 – Full Quality Assurance (excluding clause 1.6 Design Examination), or</w:t>
            </w:r>
          </w:p>
          <w:p w14:paraId="7EAB84CD"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3 – Verification (not applicable for Class Is), or</w:t>
            </w:r>
          </w:p>
          <w:p w14:paraId="1512BA9D"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4 – Production Quality Assurance, or</w:t>
            </w:r>
          </w:p>
          <w:p w14:paraId="0A8DE28B"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5 – Product Quality Assurance (not applicable for Class Is)</w:t>
            </w:r>
          </w:p>
        </w:tc>
        <w:tc>
          <w:tcPr>
            <w:tcW w:w="5968" w:type="dxa"/>
            <w:vMerge w:val="restart"/>
            <w:vAlign w:val="center"/>
            <w:hideMark/>
          </w:tcPr>
          <w:p w14:paraId="0038A93E"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8256F1" w:rsidRPr="0010619E" w14:paraId="0DA46B28" w14:textId="77777777" w:rsidTr="00DD7064">
        <w:trPr>
          <w:cantSplit w:val="0"/>
          <w:trHeight w:val="140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5055ADC6" w14:textId="77777777" w:rsidR="00BC42FE" w:rsidRPr="0010619E" w:rsidRDefault="00BC42FE" w:rsidP="00273DCF">
            <w:pPr>
              <w:rPr>
                <w:sz w:val="20"/>
              </w:rPr>
            </w:pPr>
          </w:p>
        </w:tc>
        <w:tc>
          <w:tcPr>
            <w:tcW w:w="1507" w:type="dxa"/>
            <w:vMerge w:val="restart"/>
            <w:vAlign w:val="center"/>
            <w:hideMark/>
          </w:tcPr>
          <w:p w14:paraId="01F85F81"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w:t>
            </w:r>
          </w:p>
        </w:tc>
        <w:tc>
          <w:tcPr>
            <w:tcW w:w="2999" w:type="dxa"/>
            <w:shd w:val="clear" w:color="auto" w:fill="E7E6E6" w:themeFill="background2"/>
            <w:vAlign w:val="center"/>
            <w:hideMark/>
          </w:tcPr>
          <w:p w14:paraId="307483FF"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 MDD 93/42/EEC</w:t>
            </w:r>
            <w:bookmarkStart w:id="36" w:name="_Ref78211691"/>
            <w:r w:rsidRPr="0010619E">
              <w:rPr>
                <w:rStyle w:val="FootnoteReference"/>
                <w:rFonts w:asciiTheme="minorHAnsi" w:eastAsia="Times New Roman" w:hAnsiTheme="minorHAnsi" w:cstheme="minorHAnsi"/>
                <w:color w:val="1F3864" w:themeColor="accent1" w:themeShade="80"/>
                <w:sz w:val="20"/>
              </w:rPr>
              <w:footnoteReference w:id="2"/>
            </w:r>
            <w:bookmarkEnd w:id="36"/>
          </w:p>
        </w:tc>
        <w:tc>
          <w:tcPr>
            <w:tcW w:w="5256" w:type="dxa"/>
            <w:vAlign w:val="center"/>
            <w:hideMark/>
          </w:tcPr>
          <w:p w14:paraId="00F8A6F5"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II.3, or</w:t>
            </w:r>
          </w:p>
          <w:p w14:paraId="5E29BCE6"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IV (specific batches are included on the certificate) (not applicable for Class Is), or</w:t>
            </w:r>
          </w:p>
          <w:p w14:paraId="0240B0BB"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V, or</w:t>
            </w:r>
          </w:p>
          <w:p w14:paraId="06C8A777"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VI (‘metrology aspects’ or equivalent wording) (not applicable for Class Is)</w:t>
            </w:r>
          </w:p>
        </w:tc>
        <w:tc>
          <w:tcPr>
            <w:tcW w:w="5968" w:type="dxa"/>
            <w:vMerge/>
            <w:vAlign w:val="center"/>
            <w:hideMark/>
          </w:tcPr>
          <w:p w14:paraId="5ACD362E"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p>
        </w:tc>
      </w:tr>
      <w:tr w:rsidR="008256F1" w:rsidRPr="0010619E" w14:paraId="76AF1E95" w14:textId="77777777" w:rsidTr="00DD7064">
        <w:trPr>
          <w:cantSplit w:val="0"/>
          <w:trHeight w:val="1162"/>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77AF89A9" w14:textId="77777777" w:rsidR="00BC42FE" w:rsidRPr="0010619E" w:rsidRDefault="00BC42FE" w:rsidP="00273DCF">
            <w:pPr>
              <w:rPr>
                <w:sz w:val="20"/>
              </w:rPr>
            </w:pPr>
          </w:p>
        </w:tc>
        <w:tc>
          <w:tcPr>
            <w:tcW w:w="1507" w:type="dxa"/>
            <w:vMerge/>
            <w:vAlign w:val="center"/>
          </w:tcPr>
          <w:p w14:paraId="24411813"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shd w:val="clear" w:color="auto" w:fill="E7E6E6" w:themeFill="background2"/>
            <w:vAlign w:val="center"/>
          </w:tcPr>
          <w:p w14:paraId="70455828"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 90/385/EEC (AIMDD) for AIMD</w:t>
            </w:r>
            <w:bookmarkStart w:id="37" w:name="_Ref78211712"/>
            <w:r w:rsidRPr="0010619E">
              <w:rPr>
                <w:rStyle w:val="FootnoteReference"/>
                <w:rFonts w:asciiTheme="minorHAnsi" w:eastAsia="Times New Roman" w:hAnsiTheme="minorHAnsi" w:cstheme="minorHAnsi"/>
                <w:color w:val="1F3864" w:themeColor="accent1" w:themeShade="80"/>
                <w:sz w:val="20"/>
              </w:rPr>
              <w:footnoteReference w:id="3"/>
            </w:r>
            <w:bookmarkEnd w:id="37"/>
          </w:p>
        </w:tc>
        <w:tc>
          <w:tcPr>
            <w:tcW w:w="5256" w:type="dxa"/>
            <w:vAlign w:val="center"/>
          </w:tcPr>
          <w:p w14:paraId="2F53ECC5"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2.3, or</w:t>
            </w:r>
          </w:p>
          <w:p w14:paraId="41AF0D52"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4 (for non-sterile devices where specific batches are included on the certificate), or</w:t>
            </w:r>
          </w:p>
          <w:p w14:paraId="739ECEC3"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5</w:t>
            </w:r>
          </w:p>
        </w:tc>
        <w:tc>
          <w:tcPr>
            <w:tcW w:w="5968" w:type="dxa"/>
            <w:vMerge/>
            <w:vAlign w:val="center"/>
          </w:tcPr>
          <w:p w14:paraId="2E6F1616"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p>
        </w:tc>
      </w:tr>
      <w:tr w:rsidR="008256F1" w:rsidRPr="0010619E" w14:paraId="6F150F67" w14:textId="77777777" w:rsidTr="00DD7064">
        <w:trPr>
          <w:cantSplit w:val="0"/>
          <w:trHeight w:val="1405"/>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37353D1B" w14:textId="77777777" w:rsidR="00BC42FE" w:rsidRPr="0010619E" w:rsidRDefault="00BC42FE" w:rsidP="00273DCF">
            <w:pPr>
              <w:rPr>
                <w:sz w:val="20"/>
              </w:rPr>
            </w:pPr>
          </w:p>
        </w:tc>
        <w:tc>
          <w:tcPr>
            <w:tcW w:w="1507" w:type="dxa"/>
            <w:vMerge/>
            <w:vAlign w:val="center"/>
            <w:hideMark/>
          </w:tcPr>
          <w:p w14:paraId="1075FBC5"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shd w:val="clear" w:color="auto" w:fill="E7E6E6" w:themeFill="background2"/>
            <w:vAlign w:val="center"/>
            <w:hideMark/>
          </w:tcPr>
          <w:p w14:paraId="19486892"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 MDR</w:t>
            </w:r>
            <w:bookmarkStart w:id="38" w:name="_Ref78211725"/>
            <w:r w:rsidRPr="0010619E">
              <w:rPr>
                <w:rStyle w:val="FootnoteReference"/>
                <w:rFonts w:asciiTheme="minorHAnsi" w:eastAsia="Times New Roman" w:hAnsiTheme="minorHAnsi" w:cstheme="minorHAnsi"/>
                <w:color w:val="1F3864" w:themeColor="accent1" w:themeShade="80"/>
                <w:sz w:val="20"/>
              </w:rPr>
              <w:footnoteReference w:id="4"/>
            </w:r>
            <w:bookmarkEnd w:id="38"/>
          </w:p>
        </w:tc>
        <w:tc>
          <w:tcPr>
            <w:tcW w:w="5256" w:type="dxa"/>
            <w:vAlign w:val="center"/>
            <w:hideMark/>
          </w:tcPr>
          <w:p w14:paraId="09E05EC4"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Limited to establishing and maintaining sterility; or conformity with metrological requirements; or aspects related to reuse of the device:</w:t>
            </w:r>
          </w:p>
          <w:p w14:paraId="7FA041BE" w14:textId="6054A732"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 xml:space="preserve">Annex IX, Chapter I (QMS) </w:t>
            </w:r>
          </w:p>
          <w:p w14:paraId="42070D3C"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XI (Product Conformity Verification), Part A</w:t>
            </w:r>
          </w:p>
        </w:tc>
        <w:tc>
          <w:tcPr>
            <w:tcW w:w="5968" w:type="dxa"/>
            <w:vMerge/>
            <w:vAlign w:val="center"/>
            <w:hideMark/>
          </w:tcPr>
          <w:p w14:paraId="23939057"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p>
        </w:tc>
      </w:tr>
      <w:tr w:rsidR="008256F1" w:rsidRPr="0010619E" w14:paraId="158F7B75" w14:textId="77777777" w:rsidTr="00DD7064">
        <w:trPr>
          <w:cantSplit w:val="0"/>
          <w:trHeight w:val="419"/>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15FCCC4B" w14:textId="77777777" w:rsidR="00BC42FE" w:rsidRPr="0010619E" w:rsidRDefault="00BC42FE" w:rsidP="00273DCF">
            <w:pPr>
              <w:rPr>
                <w:sz w:val="20"/>
              </w:rPr>
            </w:pPr>
          </w:p>
        </w:tc>
        <w:tc>
          <w:tcPr>
            <w:tcW w:w="1507" w:type="dxa"/>
            <w:vAlign w:val="center"/>
            <w:hideMark/>
          </w:tcPr>
          <w:p w14:paraId="1E36260D"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w:t>
            </w:r>
          </w:p>
        </w:tc>
        <w:tc>
          <w:tcPr>
            <w:tcW w:w="2999" w:type="dxa"/>
            <w:shd w:val="clear" w:color="auto" w:fill="E7E6E6" w:themeFill="background2"/>
            <w:vAlign w:val="center"/>
            <w:hideMark/>
          </w:tcPr>
          <w:p w14:paraId="1E5E7B2B"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p>
        </w:tc>
        <w:tc>
          <w:tcPr>
            <w:tcW w:w="5256" w:type="dxa"/>
            <w:vAlign w:val="center"/>
            <w:hideMark/>
          </w:tcPr>
          <w:p w14:paraId="29A7EE2C"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w:t>
            </w:r>
          </w:p>
        </w:tc>
        <w:tc>
          <w:tcPr>
            <w:tcW w:w="5968" w:type="dxa"/>
            <w:vMerge/>
            <w:vAlign w:val="center"/>
            <w:hideMark/>
          </w:tcPr>
          <w:p w14:paraId="2A68E7C0"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p>
        </w:tc>
      </w:tr>
      <w:tr w:rsidR="008256F1" w:rsidRPr="0010619E" w14:paraId="41343C88" w14:textId="77777777" w:rsidTr="00DD7064">
        <w:trPr>
          <w:cantSplit w:val="0"/>
          <w:trHeight w:val="1493"/>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hideMark/>
          </w:tcPr>
          <w:p w14:paraId="3C7FEEA7" w14:textId="77777777" w:rsidR="00BC42FE" w:rsidRPr="0010619E" w:rsidRDefault="00BC42FE" w:rsidP="00273DCF">
            <w:pPr>
              <w:rPr>
                <w:sz w:val="20"/>
              </w:rPr>
            </w:pPr>
            <w:r w:rsidRPr="0010619E">
              <w:rPr>
                <w:sz w:val="20"/>
              </w:rPr>
              <w:lastRenderedPageBreak/>
              <w:t xml:space="preserve">Class </w:t>
            </w:r>
            <w:proofErr w:type="spellStart"/>
            <w:r w:rsidRPr="0010619E">
              <w:rPr>
                <w:sz w:val="20"/>
              </w:rPr>
              <w:t>IIa</w:t>
            </w:r>
            <w:proofErr w:type="spellEnd"/>
          </w:p>
          <w:p w14:paraId="12F34A86" w14:textId="77777777" w:rsidR="00BC42FE" w:rsidRPr="0010619E" w:rsidRDefault="00BC42FE" w:rsidP="00273DCF">
            <w:pPr>
              <w:rPr>
                <w:sz w:val="20"/>
              </w:rPr>
            </w:pPr>
            <w:r w:rsidRPr="0010619E">
              <w:rPr>
                <w:sz w:val="20"/>
              </w:rPr>
              <w:t>(Regulation 3.8)</w:t>
            </w:r>
          </w:p>
        </w:tc>
        <w:tc>
          <w:tcPr>
            <w:tcW w:w="1507" w:type="dxa"/>
            <w:vAlign w:val="center"/>
            <w:hideMark/>
          </w:tcPr>
          <w:p w14:paraId="1A7E9F98"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TGA</w:t>
            </w:r>
          </w:p>
        </w:tc>
        <w:tc>
          <w:tcPr>
            <w:tcW w:w="2999" w:type="dxa"/>
            <w:shd w:val="clear" w:color="auto" w:fill="E7E6E6" w:themeFill="background2"/>
            <w:vAlign w:val="center"/>
            <w:hideMark/>
          </w:tcPr>
          <w:p w14:paraId="06BD4471" w14:textId="67669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vertAlign w:val="superscript"/>
              </w:rPr>
            </w:pPr>
            <w:r w:rsidRPr="0010619E">
              <w:rPr>
                <w:sz w:val="20"/>
              </w:rPr>
              <w:t>CAC – MD Regulations Schedule 3</w:t>
            </w:r>
            <w:r w:rsidRPr="0010619E">
              <w:rPr>
                <w:vertAlign w:val="superscript"/>
              </w:rPr>
              <w:fldChar w:fldCharType="begin"/>
            </w:r>
            <w:r w:rsidRPr="0010619E">
              <w:rPr>
                <w:sz w:val="20"/>
                <w:vertAlign w:val="superscript"/>
              </w:rPr>
              <w:instrText xml:space="preserve"> NOTEREF _Ref78211678 \h  \* MERGEFORMAT </w:instrText>
            </w:r>
            <w:r w:rsidRPr="0010619E">
              <w:rPr>
                <w:vertAlign w:val="superscript"/>
              </w:rPr>
            </w:r>
            <w:r w:rsidRPr="0010619E">
              <w:rPr>
                <w:vertAlign w:val="superscript"/>
              </w:rPr>
              <w:fldChar w:fldCharType="separate"/>
            </w:r>
            <w:r w:rsidR="00AB45AD">
              <w:rPr>
                <w:sz w:val="20"/>
                <w:vertAlign w:val="superscript"/>
              </w:rPr>
              <w:t>4</w:t>
            </w:r>
            <w:r w:rsidRPr="0010619E">
              <w:rPr>
                <w:vertAlign w:val="superscript"/>
              </w:rPr>
              <w:fldChar w:fldCharType="end"/>
            </w:r>
          </w:p>
        </w:tc>
        <w:tc>
          <w:tcPr>
            <w:tcW w:w="0" w:type="dxa"/>
            <w:vAlign w:val="center"/>
            <w:hideMark/>
          </w:tcPr>
          <w:p w14:paraId="25F75BB3"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1 – Full Quality Assurance (excluding clause 1.6 Design Examination), or</w:t>
            </w:r>
          </w:p>
          <w:p w14:paraId="1D85A1CB"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3 – Verification (for non-sterile devices), or</w:t>
            </w:r>
          </w:p>
          <w:p w14:paraId="2A9CB254"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4 – Production Quality Assurance, or</w:t>
            </w:r>
          </w:p>
          <w:p w14:paraId="5872023A"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5 – Product Quality Assurance (for non-sterile devices)</w:t>
            </w:r>
          </w:p>
        </w:tc>
        <w:tc>
          <w:tcPr>
            <w:tcW w:w="0" w:type="dxa"/>
            <w:vAlign w:val="center"/>
            <w:hideMark/>
          </w:tcPr>
          <w:p w14:paraId="28CC5060"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8256F1" w:rsidRPr="0010619E" w14:paraId="6B7DC2B6" w14:textId="77777777" w:rsidTr="00DD7064">
        <w:trPr>
          <w:cantSplit w:val="0"/>
          <w:trHeight w:val="1685"/>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0C02F617" w14:textId="77777777" w:rsidR="00BC42FE" w:rsidRPr="0010619E" w:rsidRDefault="00BC42FE" w:rsidP="00273DCF">
            <w:pPr>
              <w:rPr>
                <w:sz w:val="20"/>
              </w:rPr>
            </w:pPr>
          </w:p>
        </w:tc>
        <w:tc>
          <w:tcPr>
            <w:tcW w:w="1507" w:type="dxa"/>
            <w:vMerge w:val="restart"/>
            <w:vAlign w:val="center"/>
            <w:hideMark/>
          </w:tcPr>
          <w:p w14:paraId="68A78B2C"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w:t>
            </w:r>
          </w:p>
        </w:tc>
        <w:tc>
          <w:tcPr>
            <w:tcW w:w="2999" w:type="dxa"/>
            <w:shd w:val="clear" w:color="auto" w:fill="E7E6E6" w:themeFill="background2"/>
            <w:vAlign w:val="center"/>
            <w:hideMark/>
          </w:tcPr>
          <w:p w14:paraId="7E930760" w14:textId="1E35CCAA"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vertAlign w:val="superscript"/>
              </w:rPr>
            </w:pPr>
            <w:r w:rsidRPr="0010619E">
              <w:rPr>
                <w:sz w:val="20"/>
              </w:rPr>
              <w:t>EU MDD 93/42/EEC</w:t>
            </w:r>
            <w:r w:rsidRPr="0010619E">
              <w:fldChar w:fldCharType="begin"/>
            </w:r>
            <w:r w:rsidRPr="0010619E">
              <w:rPr>
                <w:sz w:val="20"/>
              </w:rPr>
              <w:instrText xml:space="preserve"> NOTEREF _Ref78211691 \h  \* MERGEFORMAT </w:instrText>
            </w:r>
            <w:r w:rsidRPr="0010619E">
              <w:fldChar w:fldCharType="separate"/>
            </w:r>
            <w:r w:rsidR="00AB45AD">
              <w:rPr>
                <w:sz w:val="20"/>
              </w:rPr>
              <w:t>5</w:t>
            </w:r>
            <w:r w:rsidRPr="0010619E">
              <w:fldChar w:fldCharType="end"/>
            </w:r>
          </w:p>
        </w:tc>
        <w:tc>
          <w:tcPr>
            <w:tcW w:w="0" w:type="dxa"/>
            <w:vAlign w:val="center"/>
            <w:hideMark/>
          </w:tcPr>
          <w:p w14:paraId="698ED965"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II.3, or</w:t>
            </w:r>
          </w:p>
          <w:p w14:paraId="2836EAB5"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IV (for non-sterile devices where specific batches are included on the certificate), or</w:t>
            </w:r>
          </w:p>
          <w:p w14:paraId="5DD6F4A0"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V, or</w:t>
            </w:r>
          </w:p>
          <w:p w14:paraId="1A7373EC"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 xml:space="preserve">Annex VI (for non-sterile devices) </w:t>
            </w:r>
          </w:p>
        </w:tc>
        <w:tc>
          <w:tcPr>
            <w:tcW w:w="0" w:type="dxa"/>
            <w:vAlign w:val="center"/>
            <w:hideMark/>
          </w:tcPr>
          <w:p w14:paraId="5A32D762"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8256F1" w:rsidRPr="0010619E" w14:paraId="4DDBAE1F" w14:textId="77777777" w:rsidTr="00DD7064">
        <w:trPr>
          <w:cantSplit w:val="0"/>
          <w:trHeight w:val="1268"/>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52A3A079" w14:textId="77777777" w:rsidR="00BC42FE" w:rsidRPr="0010619E" w:rsidRDefault="00BC42FE" w:rsidP="00273DCF">
            <w:pPr>
              <w:rPr>
                <w:sz w:val="20"/>
              </w:rPr>
            </w:pPr>
          </w:p>
        </w:tc>
        <w:tc>
          <w:tcPr>
            <w:tcW w:w="1507" w:type="dxa"/>
            <w:vMerge/>
            <w:vAlign w:val="center"/>
          </w:tcPr>
          <w:p w14:paraId="6A503292"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shd w:val="clear" w:color="auto" w:fill="E7E6E6" w:themeFill="background2"/>
            <w:vAlign w:val="center"/>
          </w:tcPr>
          <w:p w14:paraId="21B10B78" w14:textId="478C682F"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 90/385/EEC (AIMDD) for AIMD</w:t>
            </w:r>
            <w:r w:rsidRPr="0010619E">
              <w:rPr>
                <w:vertAlign w:val="superscript"/>
              </w:rPr>
              <w:fldChar w:fldCharType="begin"/>
            </w:r>
            <w:r w:rsidRPr="0010619E">
              <w:rPr>
                <w:sz w:val="20"/>
                <w:vertAlign w:val="superscript"/>
              </w:rPr>
              <w:instrText xml:space="preserve"> NOTEREF _Ref78211712 \h  \* MERGEFORMAT </w:instrText>
            </w:r>
            <w:r w:rsidRPr="0010619E">
              <w:rPr>
                <w:vertAlign w:val="superscript"/>
              </w:rPr>
            </w:r>
            <w:r w:rsidRPr="0010619E">
              <w:rPr>
                <w:vertAlign w:val="superscript"/>
              </w:rPr>
              <w:fldChar w:fldCharType="separate"/>
            </w:r>
            <w:r w:rsidR="00AB45AD">
              <w:rPr>
                <w:sz w:val="20"/>
                <w:vertAlign w:val="superscript"/>
              </w:rPr>
              <w:t>6</w:t>
            </w:r>
            <w:r w:rsidRPr="0010619E">
              <w:rPr>
                <w:vertAlign w:val="superscript"/>
              </w:rPr>
              <w:fldChar w:fldCharType="end"/>
            </w:r>
          </w:p>
        </w:tc>
        <w:tc>
          <w:tcPr>
            <w:tcW w:w="0" w:type="dxa"/>
            <w:vAlign w:val="center"/>
          </w:tcPr>
          <w:p w14:paraId="2011BACF"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2.3, or</w:t>
            </w:r>
          </w:p>
          <w:p w14:paraId="63386439"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4 (for non-sterile devices where specific batches are included on the certificate), or</w:t>
            </w:r>
          </w:p>
          <w:p w14:paraId="0569D46C"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5</w:t>
            </w:r>
          </w:p>
        </w:tc>
        <w:tc>
          <w:tcPr>
            <w:tcW w:w="0" w:type="dxa"/>
            <w:vAlign w:val="center"/>
          </w:tcPr>
          <w:p w14:paraId="4806F46C"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2E7654" w:rsidRPr="0010619E" w14:paraId="10343178" w14:textId="77777777" w:rsidTr="00DD7064">
        <w:trPr>
          <w:cantSplit w:val="0"/>
          <w:trHeight w:val="1255"/>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7FB3C1C3" w14:textId="77777777" w:rsidR="002E7654" w:rsidRPr="0010619E" w:rsidRDefault="002E7654" w:rsidP="00273DCF">
            <w:pPr>
              <w:rPr>
                <w:sz w:val="20"/>
              </w:rPr>
            </w:pPr>
          </w:p>
        </w:tc>
        <w:tc>
          <w:tcPr>
            <w:tcW w:w="1507" w:type="dxa"/>
            <w:vMerge/>
            <w:vAlign w:val="center"/>
            <w:hideMark/>
          </w:tcPr>
          <w:p w14:paraId="2E1D4243" w14:textId="77777777" w:rsidR="002E7654" w:rsidRPr="0010619E" w:rsidRDefault="002E7654"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shd w:val="clear" w:color="auto" w:fill="E7E6E6" w:themeFill="background2"/>
            <w:vAlign w:val="center"/>
            <w:hideMark/>
          </w:tcPr>
          <w:p w14:paraId="3383D7E3" w14:textId="52084D09" w:rsidR="002E7654" w:rsidRPr="0010619E" w:rsidRDefault="002E7654"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 MDR</w:t>
            </w:r>
            <w:r w:rsidRPr="0010619E">
              <w:rPr>
                <w:vertAlign w:val="superscript"/>
              </w:rPr>
              <w:fldChar w:fldCharType="begin"/>
            </w:r>
            <w:r w:rsidRPr="0010619E">
              <w:rPr>
                <w:sz w:val="20"/>
                <w:vertAlign w:val="superscript"/>
              </w:rPr>
              <w:instrText xml:space="preserve"> NOTEREF _Ref78211725 \h  \* MERGEFORMAT </w:instrText>
            </w:r>
            <w:r w:rsidRPr="0010619E">
              <w:rPr>
                <w:vertAlign w:val="superscript"/>
              </w:rPr>
            </w:r>
            <w:r w:rsidRPr="0010619E">
              <w:rPr>
                <w:vertAlign w:val="superscript"/>
              </w:rPr>
              <w:fldChar w:fldCharType="separate"/>
            </w:r>
            <w:r w:rsidR="00AB45AD">
              <w:rPr>
                <w:sz w:val="20"/>
                <w:vertAlign w:val="superscript"/>
              </w:rPr>
              <w:t>7</w:t>
            </w:r>
            <w:r w:rsidRPr="0010619E">
              <w:rPr>
                <w:vertAlign w:val="superscript"/>
              </w:rPr>
              <w:fldChar w:fldCharType="end"/>
            </w:r>
          </w:p>
        </w:tc>
        <w:tc>
          <w:tcPr>
            <w:tcW w:w="0" w:type="dxa"/>
            <w:vAlign w:val="center"/>
            <w:hideMark/>
          </w:tcPr>
          <w:p w14:paraId="250B35D6" w14:textId="0B1F9CEA" w:rsidR="002E7654" w:rsidRPr="00DD7064" w:rsidRDefault="002E7654" w:rsidP="00273DCF">
            <w:pPr>
              <w:cnfStyle w:val="000000000000" w:firstRow="0" w:lastRow="0" w:firstColumn="0" w:lastColumn="0" w:oddVBand="0" w:evenVBand="0" w:oddHBand="0" w:evenHBand="0" w:firstRowFirstColumn="0" w:firstRowLastColumn="0" w:lastRowFirstColumn="0" w:lastRowLastColumn="0"/>
              <w:rPr>
                <w:sz w:val="20"/>
              </w:rPr>
            </w:pPr>
            <w:r w:rsidRPr="00DD7064">
              <w:t>Annex IX, Chapter I (QMS), or</w:t>
            </w:r>
          </w:p>
          <w:p w14:paraId="3A1D0745" w14:textId="77777777" w:rsidR="002E7654" w:rsidRPr="00DD7064" w:rsidRDefault="002E7654" w:rsidP="00273DCF">
            <w:pPr>
              <w:cnfStyle w:val="000000000000" w:firstRow="0" w:lastRow="0" w:firstColumn="0" w:lastColumn="0" w:oddVBand="0" w:evenVBand="0" w:oddHBand="0" w:evenHBand="0" w:firstRowFirstColumn="0" w:firstRowLastColumn="0" w:lastRowFirstColumn="0" w:lastRowLastColumn="0"/>
              <w:rPr>
                <w:sz w:val="20"/>
              </w:rPr>
            </w:pPr>
            <w:r w:rsidRPr="00DD7064">
              <w:t>Production quality assurance certificate issued under Part A of Annex XI, or</w:t>
            </w:r>
          </w:p>
          <w:p w14:paraId="63FDE73F" w14:textId="4099A46A" w:rsidR="002E7654" w:rsidRPr="00941219" w:rsidRDefault="002E7654"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t>Product verification certificate issued under Part B of Annex XI (for non-sterile devices)</w:t>
            </w:r>
          </w:p>
        </w:tc>
        <w:tc>
          <w:tcPr>
            <w:tcW w:w="0" w:type="dxa"/>
            <w:vAlign w:val="center"/>
            <w:hideMark/>
          </w:tcPr>
          <w:p w14:paraId="1E9D362D" w14:textId="380BFBD4" w:rsidR="002E7654" w:rsidRPr="00E54EAF" w:rsidRDefault="002E7654" w:rsidP="00273DCF">
            <w:pPr>
              <w:cnfStyle w:val="000000000000" w:firstRow="0" w:lastRow="0" w:firstColumn="0" w:lastColumn="0" w:oddVBand="0" w:evenVBand="0" w:oddHBand="0" w:evenHBand="0" w:firstRowFirstColumn="0" w:firstRowLastColumn="0" w:lastRowFirstColumn="0" w:lastRowLastColumn="0"/>
              <w:rPr>
                <w:sz w:val="20"/>
                <w:szCs w:val="20"/>
              </w:rPr>
            </w:pPr>
          </w:p>
        </w:tc>
      </w:tr>
      <w:tr w:rsidR="008256F1" w:rsidRPr="0010619E" w14:paraId="05550DAF" w14:textId="77777777" w:rsidTr="00DD7064">
        <w:trPr>
          <w:cantSplit w:val="0"/>
          <w:trHeight w:val="92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1A15E131" w14:textId="77777777" w:rsidR="00BC42FE" w:rsidRPr="0010619E" w:rsidRDefault="00BC42FE" w:rsidP="00273DCF">
            <w:pPr>
              <w:rPr>
                <w:sz w:val="20"/>
              </w:rPr>
            </w:pPr>
          </w:p>
        </w:tc>
        <w:tc>
          <w:tcPr>
            <w:tcW w:w="1507" w:type="dxa"/>
            <w:vAlign w:val="center"/>
            <w:hideMark/>
          </w:tcPr>
          <w:p w14:paraId="546CCB59"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Japan</w:t>
            </w:r>
          </w:p>
        </w:tc>
        <w:tc>
          <w:tcPr>
            <w:tcW w:w="2999" w:type="dxa"/>
            <w:shd w:val="clear" w:color="auto" w:fill="E7E6E6" w:themeFill="background2"/>
            <w:vAlign w:val="center"/>
            <w:hideMark/>
          </w:tcPr>
          <w:p w14:paraId="6CC1F829" w14:textId="72D9B59C" w:rsidR="00BC42FE" w:rsidRPr="0010619E" w:rsidRDefault="001E511D" w:rsidP="00273DCF">
            <w:pPr>
              <w:cnfStyle w:val="000000000000" w:firstRow="0" w:lastRow="0" w:firstColumn="0" w:lastColumn="0" w:oddVBand="0" w:evenVBand="0" w:oddHBand="0" w:evenHBand="0" w:firstRowFirstColumn="0" w:firstRowLastColumn="0" w:lastRowFirstColumn="0" w:lastRowLastColumn="0"/>
              <w:rPr>
                <w:sz w:val="20"/>
              </w:rPr>
            </w:pPr>
            <w:r w:rsidRPr="001E511D">
              <w:rPr>
                <w:sz w:val="20"/>
              </w:rPr>
              <w:t>Japan’s Ministry of Health, Labour</w:t>
            </w:r>
            <w:r w:rsidR="001116CA">
              <w:rPr>
                <w:sz w:val="20"/>
              </w:rPr>
              <w:t xml:space="preserve"> </w:t>
            </w:r>
            <w:r w:rsidRPr="001E511D">
              <w:rPr>
                <w:sz w:val="20"/>
              </w:rPr>
              <w:t>and Welfare or the Japanese Pharmaceuticals and Medical Devices Agency</w:t>
            </w:r>
          </w:p>
        </w:tc>
        <w:tc>
          <w:tcPr>
            <w:tcW w:w="5256" w:type="dxa"/>
            <w:noWrap/>
            <w:vAlign w:val="center"/>
            <w:hideMark/>
          </w:tcPr>
          <w:p w14:paraId="685A2D23" w14:textId="77777777" w:rsidR="00BC42FE" w:rsidRPr="00A62272"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A62272">
              <w:rPr>
                <w:sz w:val="20"/>
              </w:rPr>
              <w:t>QMS certificate, or</w:t>
            </w:r>
          </w:p>
          <w:p w14:paraId="66827573" w14:textId="77777777" w:rsidR="00BC42FE" w:rsidRPr="00A62272"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A62272">
              <w:rPr>
                <w:sz w:val="20"/>
              </w:rPr>
              <w:t>MDSAP Certificate</w:t>
            </w:r>
          </w:p>
        </w:tc>
        <w:tc>
          <w:tcPr>
            <w:tcW w:w="5968" w:type="dxa"/>
            <w:vAlign w:val="center"/>
            <w:hideMark/>
          </w:tcPr>
          <w:p w14:paraId="35E09F89"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Pre-market certificate</w:t>
            </w:r>
          </w:p>
        </w:tc>
      </w:tr>
      <w:tr w:rsidR="008256F1" w:rsidRPr="0010619E" w14:paraId="71AD8B75" w14:textId="77777777" w:rsidTr="00DD7064">
        <w:trPr>
          <w:cantSplit w:val="0"/>
          <w:trHeight w:val="919"/>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2AFAADEB" w14:textId="77777777" w:rsidR="00BC42FE" w:rsidRPr="0010619E" w:rsidRDefault="00BC42FE" w:rsidP="00273DCF">
            <w:pPr>
              <w:rPr>
                <w:sz w:val="20"/>
              </w:rPr>
            </w:pPr>
          </w:p>
        </w:tc>
        <w:tc>
          <w:tcPr>
            <w:tcW w:w="1507" w:type="dxa"/>
            <w:vAlign w:val="center"/>
            <w:hideMark/>
          </w:tcPr>
          <w:p w14:paraId="6DEEE4D0"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Health Canada</w:t>
            </w:r>
          </w:p>
        </w:tc>
        <w:tc>
          <w:tcPr>
            <w:tcW w:w="2999" w:type="dxa"/>
            <w:shd w:val="clear" w:color="auto" w:fill="E7E6E6" w:themeFill="background2"/>
            <w:vAlign w:val="center"/>
            <w:hideMark/>
          </w:tcPr>
          <w:p w14:paraId="00CCF49B"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MDR SOR/98-282</w:t>
            </w:r>
            <w:bookmarkStart w:id="39" w:name="_Ref78211751"/>
            <w:r w:rsidRPr="0010619E">
              <w:rPr>
                <w:rStyle w:val="FootnoteReference"/>
                <w:rFonts w:asciiTheme="minorHAnsi" w:eastAsia="Times New Roman" w:hAnsiTheme="minorHAnsi" w:cstheme="minorHAnsi"/>
                <w:color w:val="1F3864" w:themeColor="accent1" w:themeShade="80"/>
                <w:sz w:val="20"/>
              </w:rPr>
              <w:footnoteReference w:id="5"/>
            </w:r>
            <w:bookmarkEnd w:id="39"/>
          </w:p>
        </w:tc>
        <w:tc>
          <w:tcPr>
            <w:tcW w:w="5256" w:type="dxa"/>
            <w:vAlign w:val="center"/>
            <w:hideMark/>
          </w:tcPr>
          <w:p w14:paraId="51D0874B"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w:t>
            </w:r>
          </w:p>
        </w:tc>
        <w:tc>
          <w:tcPr>
            <w:tcW w:w="5968" w:type="dxa"/>
            <w:vAlign w:val="center"/>
            <w:hideMark/>
          </w:tcPr>
          <w:p w14:paraId="47E32FCC"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Medical device licence Class II</w:t>
            </w:r>
          </w:p>
        </w:tc>
      </w:tr>
      <w:tr w:rsidR="007C6245" w:rsidRPr="0010619E" w14:paraId="26530F24" w14:textId="77777777" w:rsidTr="00DD7064">
        <w:trPr>
          <w:cantSplit w:val="0"/>
          <w:trHeight w:val="534"/>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29CC0C5A" w14:textId="77777777" w:rsidR="007C6245" w:rsidRPr="0010619E" w:rsidRDefault="007C6245" w:rsidP="00273DCF">
            <w:pPr>
              <w:rPr>
                <w:sz w:val="20"/>
              </w:rPr>
            </w:pPr>
          </w:p>
        </w:tc>
        <w:tc>
          <w:tcPr>
            <w:tcW w:w="1507" w:type="dxa"/>
            <w:vMerge w:val="restart"/>
            <w:vAlign w:val="center"/>
            <w:hideMark/>
          </w:tcPr>
          <w:p w14:paraId="1402B47C" w14:textId="77777777" w:rsidR="007C6245" w:rsidRPr="0010619E" w:rsidRDefault="007C6245"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FDA</w:t>
            </w:r>
          </w:p>
        </w:tc>
        <w:tc>
          <w:tcPr>
            <w:tcW w:w="2999" w:type="dxa"/>
            <w:shd w:val="clear" w:color="auto" w:fill="E7E6E6" w:themeFill="background2"/>
            <w:vAlign w:val="center"/>
            <w:hideMark/>
          </w:tcPr>
          <w:p w14:paraId="46D2C014" w14:textId="77777777" w:rsidR="007C6245" w:rsidRPr="0010619E" w:rsidRDefault="007C6245"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DeNovo</w:t>
            </w:r>
          </w:p>
        </w:tc>
        <w:tc>
          <w:tcPr>
            <w:tcW w:w="0" w:type="dxa"/>
            <w:vAlign w:val="center"/>
            <w:hideMark/>
          </w:tcPr>
          <w:p w14:paraId="1E1FA09A" w14:textId="77777777" w:rsidR="007C6245" w:rsidRPr="0010619E" w:rsidRDefault="007C6245"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w:t>
            </w:r>
          </w:p>
        </w:tc>
        <w:tc>
          <w:tcPr>
            <w:tcW w:w="0" w:type="dxa"/>
            <w:vAlign w:val="center"/>
            <w:hideMark/>
          </w:tcPr>
          <w:p w14:paraId="3E60E58C" w14:textId="77777777" w:rsidR="007C6245" w:rsidRPr="0010619E" w:rsidRDefault="007C6245"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De Novo Decision Summary</w:t>
            </w:r>
          </w:p>
        </w:tc>
      </w:tr>
      <w:tr w:rsidR="007C6245" w:rsidRPr="0010619E" w14:paraId="0CC59A31" w14:textId="77777777" w:rsidTr="00DD7064">
        <w:trPr>
          <w:cantSplit w:val="0"/>
          <w:trHeight w:val="1038"/>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5B78A567" w14:textId="77777777" w:rsidR="007C6245" w:rsidRPr="0010619E" w:rsidRDefault="007C6245" w:rsidP="00273DCF">
            <w:pPr>
              <w:rPr>
                <w:sz w:val="20"/>
              </w:rPr>
            </w:pPr>
          </w:p>
        </w:tc>
        <w:tc>
          <w:tcPr>
            <w:tcW w:w="1507" w:type="dxa"/>
            <w:vMerge/>
            <w:vAlign w:val="center"/>
            <w:hideMark/>
          </w:tcPr>
          <w:p w14:paraId="3E6E4BA4" w14:textId="77777777" w:rsidR="007C6245" w:rsidRPr="0010619E" w:rsidRDefault="007C6245"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shd w:val="clear" w:color="auto" w:fill="E7E6E6" w:themeFill="background2"/>
            <w:vAlign w:val="center"/>
            <w:hideMark/>
          </w:tcPr>
          <w:p w14:paraId="2858A9A6" w14:textId="77777777" w:rsidR="007C6245" w:rsidRPr="0010619E" w:rsidRDefault="007C6245"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Premarket Notification – 510(k)</w:t>
            </w:r>
          </w:p>
        </w:tc>
        <w:tc>
          <w:tcPr>
            <w:tcW w:w="0" w:type="dxa"/>
            <w:vMerge w:val="restart"/>
            <w:vAlign w:val="center"/>
            <w:hideMark/>
          </w:tcPr>
          <w:p w14:paraId="6C70FB53" w14:textId="380A8D6B" w:rsidR="007C6245" w:rsidRPr="007C6245" w:rsidRDefault="007C6245"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w:t>
            </w:r>
          </w:p>
        </w:tc>
        <w:tc>
          <w:tcPr>
            <w:tcW w:w="0" w:type="dxa"/>
            <w:vAlign w:val="center"/>
            <w:hideMark/>
          </w:tcPr>
          <w:p w14:paraId="45669DEE" w14:textId="77777777" w:rsidR="007C6245" w:rsidRPr="0010619E" w:rsidRDefault="007C6245"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510(k) - Summary</w:t>
            </w:r>
          </w:p>
        </w:tc>
      </w:tr>
      <w:tr w:rsidR="00DD7064" w:rsidRPr="0010619E" w14:paraId="3640B9DB" w14:textId="77777777" w:rsidTr="00DD7064">
        <w:trPr>
          <w:cantSplit w:val="0"/>
          <w:trHeight w:val="1038"/>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61CF8917" w14:textId="77777777" w:rsidR="007C6245" w:rsidRPr="0010619E" w:rsidRDefault="007C6245" w:rsidP="00273DCF"/>
        </w:tc>
        <w:tc>
          <w:tcPr>
            <w:tcW w:w="1507" w:type="dxa"/>
            <w:vMerge/>
            <w:vAlign w:val="center"/>
          </w:tcPr>
          <w:p w14:paraId="71CB3190" w14:textId="77777777" w:rsidR="007C6245" w:rsidRPr="0010619E" w:rsidRDefault="007C6245" w:rsidP="00273DCF">
            <w:pPr>
              <w:cnfStyle w:val="000000000000" w:firstRow="0" w:lastRow="0" w:firstColumn="0" w:lastColumn="0" w:oddVBand="0" w:evenVBand="0" w:oddHBand="0" w:evenHBand="0" w:firstRowFirstColumn="0" w:firstRowLastColumn="0" w:lastRowFirstColumn="0" w:lastRowLastColumn="0"/>
            </w:pPr>
          </w:p>
        </w:tc>
        <w:tc>
          <w:tcPr>
            <w:tcW w:w="2999" w:type="dxa"/>
            <w:shd w:val="clear" w:color="auto" w:fill="E7E6E6" w:themeFill="background2"/>
            <w:vAlign w:val="center"/>
          </w:tcPr>
          <w:p w14:paraId="1B3944F8" w14:textId="3EEF0A5C" w:rsidR="007C6245" w:rsidRPr="0010619E" w:rsidRDefault="007C6245" w:rsidP="00273DCF">
            <w:pPr>
              <w:cnfStyle w:val="000000000000" w:firstRow="0" w:lastRow="0" w:firstColumn="0" w:lastColumn="0" w:oddVBand="0" w:evenVBand="0" w:oddHBand="0" w:evenHBand="0" w:firstRowFirstColumn="0" w:firstRowLastColumn="0" w:lastRowFirstColumn="0" w:lastRowLastColumn="0"/>
            </w:pPr>
            <w:r w:rsidRPr="00722F3E">
              <w:t xml:space="preserve">Exempted </w:t>
            </w:r>
            <w:r w:rsidR="00AB45AD">
              <w:t xml:space="preserve">from 510(K) requirements </w:t>
            </w:r>
          </w:p>
        </w:tc>
        <w:tc>
          <w:tcPr>
            <w:tcW w:w="0" w:type="dxa"/>
            <w:vMerge/>
            <w:vAlign w:val="center"/>
          </w:tcPr>
          <w:p w14:paraId="7F17A80B" w14:textId="0EF17BE1" w:rsidR="007C6245" w:rsidRPr="0010619E" w:rsidRDefault="007C6245" w:rsidP="00273DCF">
            <w:pPr>
              <w:cnfStyle w:val="000000000000" w:firstRow="0" w:lastRow="0" w:firstColumn="0" w:lastColumn="0" w:oddVBand="0" w:evenVBand="0" w:oddHBand="0" w:evenHBand="0" w:firstRowFirstColumn="0" w:firstRowLastColumn="0" w:lastRowFirstColumn="0" w:lastRowLastColumn="0"/>
            </w:pPr>
          </w:p>
        </w:tc>
        <w:tc>
          <w:tcPr>
            <w:tcW w:w="0" w:type="dxa"/>
            <w:vAlign w:val="center"/>
          </w:tcPr>
          <w:p w14:paraId="4996B8EA" w14:textId="7633B960" w:rsidR="007C6245" w:rsidRPr="0010619E" w:rsidRDefault="00AB45AD" w:rsidP="00273DCF">
            <w:pPr>
              <w:cnfStyle w:val="000000000000" w:firstRow="0" w:lastRow="0" w:firstColumn="0" w:lastColumn="0" w:oddVBand="0" w:evenVBand="0" w:oddHBand="0" w:evenHBand="0" w:firstRowFirstColumn="0" w:firstRowLastColumn="0" w:lastRowFirstColumn="0" w:lastRowLastColumn="0"/>
            </w:pPr>
            <w:r>
              <w:rPr>
                <w:sz w:val="20"/>
              </w:rPr>
              <w:t xml:space="preserve">Evidence of 510(K) exemption </w:t>
            </w:r>
          </w:p>
        </w:tc>
      </w:tr>
      <w:tr w:rsidR="00AE3EC7" w:rsidRPr="0010619E" w14:paraId="64DE7F54" w14:textId="77777777" w:rsidTr="00DD7064">
        <w:trPr>
          <w:cantSplit w:val="0"/>
          <w:trHeight w:val="1362"/>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13B8FE67" w14:textId="77777777" w:rsidR="00AE3EC7" w:rsidRPr="0010619E" w:rsidRDefault="00AE3EC7" w:rsidP="00273DCF">
            <w:pPr>
              <w:rPr>
                <w:sz w:val="20"/>
              </w:rPr>
            </w:pPr>
          </w:p>
        </w:tc>
        <w:tc>
          <w:tcPr>
            <w:tcW w:w="1507" w:type="dxa"/>
            <w:vAlign w:val="center"/>
          </w:tcPr>
          <w:p w14:paraId="3B047C87"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Singapore</w:t>
            </w:r>
          </w:p>
        </w:tc>
        <w:tc>
          <w:tcPr>
            <w:tcW w:w="2999" w:type="dxa"/>
            <w:shd w:val="clear" w:color="auto" w:fill="E7E6E6" w:themeFill="background2"/>
            <w:vAlign w:val="center"/>
          </w:tcPr>
          <w:p w14:paraId="362A08FB"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Health Sciences Authority</w:t>
            </w:r>
          </w:p>
        </w:tc>
        <w:tc>
          <w:tcPr>
            <w:tcW w:w="5256" w:type="dxa"/>
            <w:vAlign w:val="center"/>
          </w:tcPr>
          <w:p w14:paraId="05A75908"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Extract from, or copy of, the entry in the Singapore Register oh Health Products as a Class B medical device</w:t>
            </w:r>
          </w:p>
        </w:tc>
        <w:tc>
          <w:tcPr>
            <w:tcW w:w="5968" w:type="dxa"/>
            <w:vAlign w:val="center"/>
          </w:tcPr>
          <w:p w14:paraId="000F4534"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AE3EC7" w:rsidRPr="0010619E" w14:paraId="0D7816DE" w14:textId="77777777" w:rsidTr="00DD7064">
        <w:trPr>
          <w:cantSplit w:val="0"/>
          <w:trHeight w:val="515"/>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hideMark/>
          </w:tcPr>
          <w:p w14:paraId="46C7B67F" w14:textId="77777777" w:rsidR="00AE3EC7" w:rsidRPr="0010619E" w:rsidRDefault="00AE3EC7" w:rsidP="00273DCF">
            <w:pPr>
              <w:rPr>
                <w:sz w:val="20"/>
              </w:rPr>
            </w:pPr>
            <w:r w:rsidRPr="0010619E">
              <w:rPr>
                <w:sz w:val="20"/>
              </w:rPr>
              <w:lastRenderedPageBreak/>
              <w:t>Class IIb</w:t>
            </w:r>
          </w:p>
          <w:p w14:paraId="76B10CB6" w14:textId="77777777" w:rsidR="00AE3EC7" w:rsidRPr="0010619E" w:rsidRDefault="00AE3EC7" w:rsidP="00273DCF">
            <w:pPr>
              <w:rPr>
                <w:sz w:val="20"/>
              </w:rPr>
            </w:pPr>
            <w:r w:rsidRPr="0010619E">
              <w:rPr>
                <w:sz w:val="20"/>
              </w:rPr>
              <w:t>(Regulation 3.7)</w:t>
            </w:r>
          </w:p>
        </w:tc>
        <w:tc>
          <w:tcPr>
            <w:tcW w:w="1507" w:type="dxa"/>
            <w:vMerge w:val="restart"/>
            <w:vAlign w:val="center"/>
            <w:hideMark/>
          </w:tcPr>
          <w:p w14:paraId="01419583"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TGA</w:t>
            </w:r>
          </w:p>
        </w:tc>
        <w:tc>
          <w:tcPr>
            <w:tcW w:w="2999" w:type="dxa"/>
            <w:vMerge w:val="restart"/>
            <w:shd w:val="clear" w:color="auto" w:fill="E7E6E6" w:themeFill="background2"/>
            <w:vAlign w:val="center"/>
            <w:hideMark/>
          </w:tcPr>
          <w:p w14:paraId="10E1EFFF" w14:textId="06AA858A"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CAC - MD Regulations Schedule 3</w:t>
            </w:r>
            <w:r w:rsidRPr="0010619E">
              <w:rPr>
                <w:vertAlign w:val="superscript"/>
              </w:rPr>
              <w:fldChar w:fldCharType="begin"/>
            </w:r>
            <w:r w:rsidRPr="0010619E">
              <w:rPr>
                <w:sz w:val="20"/>
                <w:vertAlign w:val="superscript"/>
              </w:rPr>
              <w:instrText xml:space="preserve"> NOTEREF _Ref78211678 \h  \* MERGEFORMAT </w:instrText>
            </w:r>
            <w:r w:rsidRPr="0010619E">
              <w:rPr>
                <w:vertAlign w:val="superscript"/>
              </w:rPr>
            </w:r>
            <w:r w:rsidRPr="0010619E">
              <w:rPr>
                <w:vertAlign w:val="superscript"/>
              </w:rPr>
              <w:fldChar w:fldCharType="separate"/>
            </w:r>
            <w:r w:rsidR="00AB45AD">
              <w:rPr>
                <w:sz w:val="20"/>
                <w:vertAlign w:val="superscript"/>
              </w:rPr>
              <w:t>4</w:t>
            </w:r>
            <w:r w:rsidRPr="0010619E">
              <w:rPr>
                <w:vertAlign w:val="superscript"/>
              </w:rPr>
              <w:fldChar w:fldCharType="end"/>
            </w:r>
          </w:p>
        </w:tc>
        <w:tc>
          <w:tcPr>
            <w:tcW w:w="0" w:type="dxa"/>
            <w:vAlign w:val="center"/>
            <w:hideMark/>
          </w:tcPr>
          <w:p w14:paraId="46C0C1C2"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1 – Full Quality Assurance (excluding clause 1.6 Design Examination)</w:t>
            </w:r>
          </w:p>
        </w:tc>
        <w:tc>
          <w:tcPr>
            <w:tcW w:w="0" w:type="dxa"/>
            <w:vAlign w:val="center"/>
            <w:hideMark/>
          </w:tcPr>
          <w:p w14:paraId="6BD60B30"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AE3EC7" w:rsidRPr="0010619E" w14:paraId="298B758E" w14:textId="77777777" w:rsidTr="00DD7064">
        <w:trPr>
          <w:cantSplit w:val="0"/>
          <w:trHeight w:val="1133"/>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531201D0" w14:textId="77777777" w:rsidR="00AE3EC7" w:rsidRPr="0010619E" w:rsidRDefault="00AE3EC7" w:rsidP="00273DCF">
            <w:pPr>
              <w:rPr>
                <w:sz w:val="20"/>
              </w:rPr>
            </w:pPr>
          </w:p>
        </w:tc>
        <w:tc>
          <w:tcPr>
            <w:tcW w:w="1507" w:type="dxa"/>
            <w:vMerge/>
            <w:vAlign w:val="center"/>
            <w:hideMark/>
          </w:tcPr>
          <w:p w14:paraId="74DC671E"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vMerge/>
            <w:shd w:val="clear" w:color="auto" w:fill="E7E6E6" w:themeFill="background2"/>
            <w:vAlign w:val="center"/>
            <w:hideMark/>
          </w:tcPr>
          <w:p w14:paraId="466CF2F1"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5256" w:type="dxa"/>
            <w:vAlign w:val="center"/>
            <w:hideMark/>
          </w:tcPr>
          <w:p w14:paraId="5CB0E9EE"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3 – Verification (for non-sterile devices), or</w:t>
            </w:r>
          </w:p>
          <w:p w14:paraId="0A0B3C43"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4 – Production Quality Assurance, or</w:t>
            </w:r>
          </w:p>
          <w:p w14:paraId="6C137FEC"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5 – Product Quality Assurance (for non-sterile devices)</w:t>
            </w:r>
          </w:p>
        </w:tc>
        <w:tc>
          <w:tcPr>
            <w:tcW w:w="5968" w:type="dxa"/>
            <w:vAlign w:val="center"/>
            <w:hideMark/>
          </w:tcPr>
          <w:p w14:paraId="431F79AB"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2 – Type Examination</w:t>
            </w:r>
          </w:p>
        </w:tc>
      </w:tr>
      <w:tr w:rsidR="00AE3EC7" w:rsidRPr="0010619E" w14:paraId="0188CBDE" w14:textId="77777777" w:rsidTr="00DD7064">
        <w:trPr>
          <w:cantSplit w:val="0"/>
          <w:trHeight w:val="551"/>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662999A8" w14:textId="77777777" w:rsidR="00AE3EC7" w:rsidRPr="0010619E" w:rsidRDefault="00AE3EC7" w:rsidP="00273DCF">
            <w:pPr>
              <w:rPr>
                <w:sz w:val="20"/>
              </w:rPr>
            </w:pPr>
          </w:p>
        </w:tc>
        <w:tc>
          <w:tcPr>
            <w:tcW w:w="1507" w:type="dxa"/>
            <w:vMerge w:val="restart"/>
            <w:vAlign w:val="center"/>
            <w:hideMark/>
          </w:tcPr>
          <w:p w14:paraId="64F8B066"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w:t>
            </w:r>
          </w:p>
        </w:tc>
        <w:tc>
          <w:tcPr>
            <w:tcW w:w="2999" w:type="dxa"/>
            <w:vMerge w:val="restart"/>
            <w:shd w:val="clear" w:color="auto" w:fill="E7E6E6" w:themeFill="background2"/>
            <w:vAlign w:val="center"/>
            <w:hideMark/>
          </w:tcPr>
          <w:p w14:paraId="33942840" w14:textId="441A2F3A"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 MDD 93/42/EEC</w:t>
            </w:r>
            <w:r w:rsidRPr="0010619E">
              <w:rPr>
                <w:vertAlign w:val="superscript"/>
              </w:rPr>
              <w:fldChar w:fldCharType="begin"/>
            </w:r>
            <w:r w:rsidRPr="0010619E">
              <w:rPr>
                <w:sz w:val="20"/>
                <w:vertAlign w:val="superscript"/>
              </w:rPr>
              <w:instrText xml:space="preserve"> NOTEREF _Ref78211691 \h  \* MERGEFORMAT </w:instrText>
            </w:r>
            <w:r w:rsidRPr="0010619E">
              <w:rPr>
                <w:vertAlign w:val="superscript"/>
              </w:rPr>
            </w:r>
            <w:r w:rsidRPr="0010619E">
              <w:rPr>
                <w:vertAlign w:val="superscript"/>
              </w:rPr>
              <w:fldChar w:fldCharType="separate"/>
            </w:r>
            <w:r w:rsidR="00AB45AD">
              <w:rPr>
                <w:sz w:val="20"/>
                <w:vertAlign w:val="superscript"/>
              </w:rPr>
              <w:t>5</w:t>
            </w:r>
            <w:r w:rsidRPr="0010619E">
              <w:rPr>
                <w:vertAlign w:val="superscript"/>
              </w:rPr>
              <w:fldChar w:fldCharType="end"/>
            </w:r>
          </w:p>
        </w:tc>
        <w:tc>
          <w:tcPr>
            <w:tcW w:w="0" w:type="dxa"/>
            <w:vAlign w:val="center"/>
            <w:hideMark/>
          </w:tcPr>
          <w:p w14:paraId="55D8E801"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II.3</w:t>
            </w:r>
          </w:p>
        </w:tc>
        <w:tc>
          <w:tcPr>
            <w:tcW w:w="0" w:type="dxa"/>
            <w:vAlign w:val="center"/>
            <w:hideMark/>
          </w:tcPr>
          <w:p w14:paraId="7D495683"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AE3EC7" w:rsidRPr="0010619E" w14:paraId="5333C8C1" w14:textId="77777777" w:rsidTr="00DD7064">
        <w:trPr>
          <w:cantSplit w:val="0"/>
          <w:trHeight w:val="1982"/>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7801A2E4" w14:textId="77777777" w:rsidR="00AE3EC7" w:rsidRPr="0010619E" w:rsidRDefault="00AE3EC7" w:rsidP="00273DCF">
            <w:pPr>
              <w:rPr>
                <w:sz w:val="20"/>
              </w:rPr>
            </w:pPr>
          </w:p>
        </w:tc>
        <w:tc>
          <w:tcPr>
            <w:tcW w:w="1507" w:type="dxa"/>
            <w:vMerge/>
            <w:vAlign w:val="center"/>
            <w:hideMark/>
          </w:tcPr>
          <w:p w14:paraId="71D2FB37"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vMerge/>
            <w:shd w:val="clear" w:color="auto" w:fill="E7E6E6" w:themeFill="background2"/>
            <w:vAlign w:val="center"/>
            <w:hideMark/>
          </w:tcPr>
          <w:p w14:paraId="45FC520F"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5256" w:type="dxa"/>
            <w:vAlign w:val="center"/>
            <w:hideMark/>
          </w:tcPr>
          <w:p w14:paraId="7BE4E4A2"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IV (for non-sterile devices where specific batches are included on the certificate), or</w:t>
            </w:r>
          </w:p>
          <w:p w14:paraId="17241D3B"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V, or</w:t>
            </w:r>
          </w:p>
          <w:p w14:paraId="5F821601"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pPr>
            <w:r w:rsidRPr="0010619E">
              <w:rPr>
                <w:sz w:val="20"/>
              </w:rPr>
              <w:t>Annex VI (for non-sterile devices)</w:t>
            </w:r>
          </w:p>
        </w:tc>
        <w:tc>
          <w:tcPr>
            <w:tcW w:w="5968" w:type="dxa"/>
            <w:vAlign w:val="center"/>
            <w:hideMark/>
          </w:tcPr>
          <w:p w14:paraId="1C931FB3"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III</w:t>
            </w:r>
          </w:p>
        </w:tc>
      </w:tr>
      <w:tr w:rsidR="00AE3EC7" w:rsidRPr="0010619E" w14:paraId="695FB7F3" w14:textId="77777777" w:rsidTr="00DD7064">
        <w:trPr>
          <w:cantSplit w:val="0"/>
          <w:trHeight w:val="768"/>
        </w:trPr>
        <w:tc>
          <w:tcPr>
            <w:cnfStyle w:val="001000000000" w:firstRow="0" w:lastRow="0" w:firstColumn="1" w:lastColumn="0" w:oddVBand="0" w:evenVBand="0" w:oddHBand="0" w:evenHBand="0" w:firstRowFirstColumn="0" w:firstRowLastColumn="0" w:lastRowFirstColumn="0" w:lastRowLastColumn="0"/>
            <w:tcW w:w="0" w:type="dxa"/>
            <w:vMerge/>
            <w:vAlign w:val="center"/>
          </w:tcPr>
          <w:p w14:paraId="04A96CD5" w14:textId="77777777" w:rsidR="00AE3EC7" w:rsidRPr="0010619E" w:rsidRDefault="00AE3EC7" w:rsidP="00273DCF">
            <w:pPr>
              <w:rPr>
                <w:sz w:val="20"/>
              </w:rPr>
            </w:pPr>
          </w:p>
        </w:tc>
        <w:tc>
          <w:tcPr>
            <w:tcW w:w="1507" w:type="dxa"/>
            <w:vMerge/>
            <w:vAlign w:val="center"/>
          </w:tcPr>
          <w:p w14:paraId="72C0DD40"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shd w:val="clear" w:color="auto" w:fill="E7E6E6" w:themeFill="background2"/>
            <w:vAlign w:val="center"/>
          </w:tcPr>
          <w:p w14:paraId="6BF4D117" w14:textId="00DDDB0C"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vertAlign w:val="superscript"/>
              </w:rPr>
            </w:pPr>
            <w:r w:rsidRPr="0010619E">
              <w:rPr>
                <w:sz w:val="20"/>
              </w:rPr>
              <w:t>EU 90/385/EEC (AIMDD) for AIMD</w:t>
            </w:r>
            <w:r w:rsidRPr="0010619E">
              <w:fldChar w:fldCharType="begin"/>
            </w:r>
            <w:r w:rsidRPr="0010619E">
              <w:rPr>
                <w:sz w:val="20"/>
                <w:vertAlign w:val="superscript"/>
              </w:rPr>
              <w:instrText xml:space="preserve"> NOTEREF _Ref78211712 \h  \* MERGEFORMAT </w:instrText>
            </w:r>
            <w:r w:rsidRPr="0010619E">
              <w:fldChar w:fldCharType="separate"/>
            </w:r>
            <w:r w:rsidR="00AB45AD">
              <w:rPr>
                <w:sz w:val="20"/>
                <w:vertAlign w:val="superscript"/>
              </w:rPr>
              <w:t>6</w:t>
            </w:r>
            <w:r w:rsidRPr="0010619E">
              <w:fldChar w:fldCharType="end"/>
            </w:r>
          </w:p>
        </w:tc>
        <w:tc>
          <w:tcPr>
            <w:tcW w:w="0" w:type="dxa"/>
            <w:vAlign w:val="center"/>
          </w:tcPr>
          <w:p w14:paraId="2A064E7A"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2.3</w:t>
            </w:r>
          </w:p>
        </w:tc>
        <w:tc>
          <w:tcPr>
            <w:tcW w:w="0" w:type="dxa"/>
            <w:vAlign w:val="center"/>
          </w:tcPr>
          <w:p w14:paraId="4EFD602F"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AE3EC7" w:rsidRPr="0010619E" w14:paraId="5EB78860" w14:textId="77777777" w:rsidTr="00DD7064">
        <w:trPr>
          <w:cantSplit w:val="0"/>
          <w:trHeight w:val="1266"/>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1820CD0E" w14:textId="77777777" w:rsidR="00AE3EC7" w:rsidRPr="0010619E" w:rsidRDefault="00AE3EC7" w:rsidP="00273DCF">
            <w:pPr>
              <w:rPr>
                <w:sz w:val="20"/>
              </w:rPr>
            </w:pPr>
          </w:p>
        </w:tc>
        <w:tc>
          <w:tcPr>
            <w:tcW w:w="1507" w:type="dxa"/>
            <w:vMerge/>
            <w:vAlign w:val="center"/>
            <w:hideMark/>
          </w:tcPr>
          <w:p w14:paraId="3D675B84"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vMerge w:val="restart"/>
            <w:shd w:val="clear" w:color="auto" w:fill="E7E6E6" w:themeFill="background2"/>
            <w:vAlign w:val="center"/>
            <w:hideMark/>
          </w:tcPr>
          <w:p w14:paraId="412EB118" w14:textId="745EB716"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 MDR</w:t>
            </w:r>
            <w:r w:rsidRPr="0010619E">
              <w:rPr>
                <w:vertAlign w:val="superscript"/>
              </w:rPr>
              <w:fldChar w:fldCharType="begin"/>
            </w:r>
            <w:r w:rsidRPr="0010619E">
              <w:rPr>
                <w:sz w:val="20"/>
                <w:vertAlign w:val="superscript"/>
              </w:rPr>
              <w:instrText xml:space="preserve"> NOTEREF _Ref78211725 \h  \* MERGEFORMAT </w:instrText>
            </w:r>
            <w:r w:rsidRPr="0010619E">
              <w:rPr>
                <w:vertAlign w:val="superscript"/>
              </w:rPr>
            </w:r>
            <w:r w:rsidRPr="0010619E">
              <w:rPr>
                <w:vertAlign w:val="superscript"/>
              </w:rPr>
              <w:fldChar w:fldCharType="separate"/>
            </w:r>
            <w:r w:rsidR="00AB45AD">
              <w:rPr>
                <w:sz w:val="20"/>
                <w:vertAlign w:val="superscript"/>
              </w:rPr>
              <w:t>7</w:t>
            </w:r>
            <w:r w:rsidRPr="0010619E">
              <w:rPr>
                <w:vertAlign w:val="superscript"/>
              </w:rPr>
              <w:fldChar w:fldCharType="end"/>
            </w:r>
          </w:p>
        </w:tc>
        <w:tc>
          <w:tcPr>
            <w:tcW w:w="0" w:type="dxa"/>
            <w:vAlign w:val="center"/>
            <w:hideMark/>
          </w:tcPr>
          <w:p w14:paraId="374CACE7" w14:textId="32FDBB1F"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 xml:space="preserve">Annex IX, Chapter I (QMS) </w:t>
            </w:r>
          </w:p>
        </w:tc>
        <w:tc>
          <w:tcPr>
            <w:tcW w:w="0" w:type="dxa"/>
            <w:vAlign w:val="center"/>
            <w:hideMark/>
          </w:tcPr>
          <w:p w14:paraId="1391E2D4" w14:textId="37158D2C" w:rsidR="00AE3EC7" w:rsidRPr="001B18EC" w:rsidRDefault="00AE3EC7" w:rsidP="00273DCF">
            <w:pPr>
              <w:cnfStyle w:val="000000000000" w:firstRow="0" w:lastRow="0" w:firstColumn="0" w:lastColumn="0" w:oddVBand="0" w:evenVBand="0" w:oddHBand="0" w:evenHBand="0" w:firstRowFirstColumn="0" w:firstRowLastColumn="0" w:lastRowFirstColumn="0" w:lastRowLastColumn="0"/>
              <w:rPr>
                <w:sz w:val="20"/>
                <w:szCs w:val="20"/>
              </w:rPr>
            </w:pPr>
            <w:r w:rsidRPr="00941219">
              <w:rPr>
                <w:shd w:val="clear" w:color="auto" w:fill="FFFFFF"/>
              </w:rPr>
              <w:t>For a relevant implantable medical device</w:t>
            </w:r>
            <w:r w:rsidRPr="00941219">
              <w:rPr>
                <w:rStyle w:val="FootnoteReference"/>
                <w:rFonts w:cstheme="minorHAnsi"/>
                <w:color w:val="1F3864" w:themeColor="accent1" w:themeShade="80"/>
                <w:shd w:val="clear" w:color="auto" w:fill="FFFFFF"/>
              </w:rPr>
              <w:footnoteReference w:id="6"/>
            </w:r>
            <w:r w:rsidRPr="00941219">
              <w:rPr>
                <w:shd w:val="clear" w:color="auto" w:fill="FFFFFF"/>
              </w:rPr>
              <w:t>—an EU technical documentation assessment certificate issued under Chapter II of Annex IX of the EU medical devices regulation</w:t>
            </w:r>
          </w:p>
        </w:tc>
      </w:tr>
      <w:tr w:rsidR="00AE3EC7" w:rsidRPr="0010619E" w14:paraId="2E4B78B4" w14:textId="77777777" w:rsidTr="00DD7064">
        <w:trPr>
          <w:cantSplit w:val="0"/>
          <w:trHeight w:val="657"/>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41F7AEE8" w14:textId="77777777" w:rsidR="00AE3EC7" w:rsidRPr="0010619E" w:rsidRDefault="00AE3EC7" w:rsidP="00273DCF">
            <w:pPr>
              <w:rPr>
                <w:sz w:val="20"/>
              </w:rPr>
            </w:pPr>
          </w:p>
        </w:tc>
        <w:tc>
          <w:tcPr>
            <w:tcW w:w="1507" w:type="dxa"/>
            <w:vMerge/>
            <w:vAlign w:val="center"/>
            <w:hideMark/>
          </w:tcPr>
          <w:p w14:paraId="55FDC090"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vMerge/>
            <w:shd w:val="clear" w:color="auto" w:fill="E7E6E6" w:themeFill="background2"/>
            <w:vAlign w:val="center"/>
            <w:hideMark/>
          </w:tcPr>
          <w:p w14:paraId="02D13CB1"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5256" w:type="dxa"/>
            <w:vAlign w:val="center"/>
            <w:hideMark/>
          </w:tcPr>
          <w:p w14:paraId="301206C0"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XI (Product Conformity Verification)</w:t>
            </w:r>
          </w:p>
        </w:tc>
        <w:tc>
          <w:tcPr>
            <w:tcW w:w="5968" w:type="dxa"/>
            <w:vAlign w:val="center"/>
            <w:hideMark/>
          </w:tcPr>
          <w:p w14:paraId="3E99D349" w14:textId="6302D736"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X – Type Examination</w:t>
            </w:r>
          </w:p>
        </w:tc>
      </w:tr>
      <w:tr w:rsidR="00AE3EC7" w:rsidRPr="0010619E" w14:paraId="1AB4B0D3" w14:textId="77777777" w:rsidTr="00DD7064">
        <w:trPr>
          <w:cantSplit w:val="0"/>
          <w:trHeight w:val="103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20625B6C" w14:textId="77777777" w:rsidR="00AE3EC7" w:rsidRPr="0010619E" w:rsidRDefault="00AE3EC7" w:rsidP="00273DCF">
            <w:pPr>
              <w:rPr>
                <w:sz w:val="20"/>
              </w:rPr>
            </w:pPr>
          </w:p>
        </w:tc>
        <w:tc>
          <w:tcPr>
            <w:tcW w:w="1507" w:type="dxa"/>
            <w:vAlign w:val="center"/>
            <w:hideMark/>
          </w:tcPr>
          <w:p w14:paraId="785A0364"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Japan</w:t>
            </w:r>
          </w:p>
        </w:tc>
        <w:tc>
          <w:tcPr>
            <w:tcW w:w="2999" w:type="dxa"/>
            <w:shd w:val="clear" w:color="auto" w:fill="E7E6E6" w:themeFill="background2"/>
            <w:vAlign w:val="center"/>
            <w:hideMark/>
          </w:tcPr>
          <w:p w14:paraId="30410645" w14:textId="2962964C"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116CA">
              <w:rPr>
                <w:sz w:val="20"/>
              </w:rPr>
              <w:t>Japan’s Ministry of Health, Labour and Welfare or the Japanese Pharmaceuticals and Medical Devices Agency</w:t>
            </w:r>
          </w:p>
        </w:tc>
        <w:tc>
          <w:tcPr>
            <w:tcW w:w="5256" w:type="dxa"/>
            <w:noWrap/>
            <w:vAlign w:val="center"/>
            <w:hideMark/>
          </w:tcPr>
          <w:p w14:paraId="499A511E"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QMS certificate, or</w:t>
            </w:r>
          </w:p>
          <w:p w14:paraId="4026D3C0"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w:t>
            </w:r>
          </w:p>
        </w:tc>
        <w:tc>
          <w:tcPr>
            <w:tcW w:w="5968" w:type="dxa"/>
            <w:vAlign w:val="center"/>
            <w:hideMark/>
          </w:tcPr>
          <w:p w14:paraId="2C963D26"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Pre-market certificate</w:t>
            </w:r>
          </w:p>
        </w:tc>
      </w:tr>
      <w:tr w:rsidR="00AE3EC7" w:rsidRPr="0010619E" w14:paraId="6AD57FFB" w14:textId="77777777" w:rsidTr="00DD7064">
        <w:trPr>
          <w:cantSplit w:val="0"/>
          <w:trHeight w:val="1130"/>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20F05636" w14:textId="77777777" w:rsidR="00AE3EC7" w:rsidRPr="0010619E" w:rsidRDefault="00AE3EC7" w:rsidP="00273DCF">
            <w:pPr>
              <w:rPr>
                <w:sz w:val="20"/>
              </w:rPr>
            </w:pPr>
          </w:p>
        </w:tc>
        <w:tc>
          <w:tcPr>
            <w:tcW w:w="1507" w:type="dxa"/>
            <w:vAlign w:val="center"/>
            <w:hideMark/>
          </w:tcPr>
          <w:p w14:paraId="3F281B00"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Health Canada</w:t>
            </w:r>
          </w:p>
        </w:tc>
        <w:tc>
          <w:tcPr>
            <w:tcW w:w="2999" w:type="dxa"/>
            <w:shd w:val="clear" w:color="auto" w:fill="E7E6E6" w:themeFill="background2"/>
            <w:vAlign w:val="center"/>
            <w:hideMark/>
          </w:tcPr>
          <w:p w14:paraId="00A0B07C" w14:textId="2C0925A5"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MDR SOR/98-282</w:t>
            </w:r>
            <w:r w:rsidRPr="0010619E">
              <w:fldChar w:fldCharType="begin"/>
            </w:r>
            <w:r w:rsidRPr="0010619E">
              <w:rPr>
                <w:sz w:val="20"/>
                <w:vertAlign w:val="superscript"/>
              </w:rPr>
              <w:instrText xml:space="preserve"> NOTEREF _Ref78211751 \h  \* MERGEFORMAT </w:instrText>
            </w:r>
            <w:r w:rsidRPr="0010619E">
              <w:fldChar w:fldCharType="separate"/>
            </w:r>
            <w:r w:rsidR="00AB45AD">
              <w:rPr>
                <w:sz w:val="20"/>
                <w:vertAlign w:val="superscript"/>
              </w:rPr>
              <w:t>8</w:t>
            </w:r>
            <w:r w:rsidRPr="0010619E">
              <w:fldChar w:fldCharType="end"/>
            </w:r>
          </w:p>
        </w:tc>
        <w:tc>
          <w:tcPr>
            <w:tcW w:w="0" w:type="dxa"/>
            <w:vAlign w:val="center"/>
            <w:hideMark/>
          </w:tcPr>
          <w:p w14:paraId="2F9F4496"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w:t>
            </w:r>
          </w:p>
        </w:tc>
        <w:tc>
          <w:tcPr>
            <w:tcW w:w="0" w:type="dxa"/>
            <w:vAlign w:val="center"/>
            <w:hideMark/>
          </w:tcPr>
          <w:p w14:paraId="0C170989"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Medical device licence Class III</w:t>
            </w:r>
          </w:p>
        </w:tc>
      </w:tr>
      <w:tr w:rsidR="00AE3EC7" w:rsidRPr="0010619E" w14:paraId="42C360E9" w14:textId="77777777" w:rsidTr="00DD7064">
        <w:trPr>
          <w:cantSplit w:val="0"/>
          <w:trHeight w:val="844"/>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1B9BB304" w14:textId="77777777" w:rsidR="00AE3EC7" w:rsidRPr="0010619E" w:rsidRDefault="00AE3EC7" w:rsidP="00273DCF">
            <w:pPr>
              <w:rPr>
                <w:sz w:val="20"/>
              </w:rPr>
            </w:pPr>
          </w:p>
        </w:tc>
        <w:tc>
          <w:tcPr>
            <w:tcW w:w="1507" w:type="dxa"/>
            <w:vMerge w:val="restart"/>
            <w:vAlign w:val="center"/>
            <w:hideMark/>
          </w:tcPr>
          <w:p w14:paraId="3F2F4ED6"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FDA</w:t>
            </w:r>
          </w:p>
        </w:tc>
        <w:tc>
          <w:tcPr>
            <w:tcW w:w="2999" w:type="dxa"/>
            <w:shd w:val="clear" w:color="auto" w:fill="E7E6E6" w:themeFill="background2"/>
            <w:vAlign w:val="center"/>
            <w:hideMark/>
          </w:tcPr>
          <w:p w14:paraId="14F02BEE" w14:textId="50D5AD25"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DeNovo</w:t>
            </w:r>
          </w:p>
        </w:tc>
        <w:tc>
          <w:tcPr>
            <w:tcW w:w="5256" w:type="dxa"/>
            <w:vMerge w:val="restart"/>
            <w:vAlign w:val="center"/>
            <w:hideMark/>
          </w:tcPr>
          <w:p w14:paraId="5CD2082D"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w:t>
            </w:r>
          </w:p>
        </w:tc>
        <w:tc>
          <w:tcPr>
            <w:tcW w:w="5968" w:type="dxa"/>
            <w:vAlign w:val="center"/>
            <w:hideMark/>
          </w:tcPr>
          <w:p w14:paraId="00908177"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De Novo Decision Summary</w:t>
            </w:r>
          </w:p>
        </w:tc>
      </w:tr>
      <w:tr w:rsidR="00AE3EC7" w:rsidRPr="0010619E" w14:paraId="3784B47E" w14:textId="77777777" w:rsidTr="00DD7064">
        <w:trPr>
          <w:cantSplit w:val="0"/>
          <w:trHeight w:val="1074"/>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5C69AAB4" w14:textId="77777777" w:rsidR="00AE3EC7" w:rsidRPr="0010619E" w:rsidRDefault="00AE3EC7" w:rsidP="00273DCF">
            <w:pPr>
              <w:rPr>
                <w:sz w:val="20"/>
              </w:rPr>
            </w:pPr>
          </w:p>
        </w:tc>
        <w:tc>
          <w:tcPr>
            <w:tcW w:w="1507" w:type="dxa"/>
            <w:vMerge/>
            <w:vAlign w:val="center"/>
            <w:hideMark/>
          </w:tcPr>
          <w:p w14:paraId="5CC69B72"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shd w:val="clear" w:color="auto" w:fill="E7E6E6" w:themeFill="background2"/>
            <w:vAlign w:val="center"/>
            <w:hideMark/>
          </w:tcPr>
          <w:p w14:paraId="4A465F5F"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vertAlign w:val="superscript"/>
              </w:rPr>
            </w:pPr>
            <w:r w:rsidRPr="0010619E">
              <w:rPr>
                <w:sz w:val="20"/>
              </w:rPr>
              <w:t>Premarket Notification - 510(k)</w:t>
            </w:r>
          </w:p>
        </w:tc>
        <w:tc>
          <w:tcPr>
            <w:tcW w:w="5256" w:type="dxa"/>
            <w:vMerge/>
            <w:vAlign w:val="center"/>
            <w:hideMark/>
          </w:tcPr>
          <w:p w14:paraId="08C59C20"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5968" w:type="dxa"/>
            <w:vAlign w:val="center"/>
            <w:hideMark/>
          </w:tcPr>
          <w:p w14:paraId="20033E96" w14:textId="4B0058D2"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510(k)</w:t>
            </w:r>
            <w:r w:rsidRPr="0010619E">
              <w:t xml:space="preserve"> </w:t>
            </w:r>
            <w:r w:rsidRPr="0010619E">
              <w:rPr>
                <w:sz w:val="20"/>
              </w:rPr>
              <w:t>– Summary</w:t>
            </w:r>
          </w:p>
        </w:tc>
      </w:tr>
      <w:tr w:rsidR="00AE3EC7" w:rsidRPr="0010619E" w14:paraId="676B5C8B" w14:textId="77777777" w:rsidTr="00DD7064">
        <w:trPr>
          <w:cantSplit w:val="0"/>
          <w:trHeight w:val="99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790D21DB" w14:textId="77777777" w:rsidR="00AE3EC7" w:rsidRPr="0010619E" w:rsidRDefault="00AE3EC7" w:rsidP="00273DCF">
            <w:pPr>
              <w:rPr>
                <w:sz w:val="20"/>
              </w:rPr>
            </w:pPr>
          </w:p>
        </w:tc>
        <w:tc>
          <w:tcPr>
            <w:tcW w:w="1507" w:type="dxa"/>
            <w:vMerge/>
            <w:vAlign w:val="center"/>
            <w:hideMark/>
          </w:tcPr>
          <w:p w14:paraId="07D8D7D5"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shd w:val="clear" w:color="auto" w:fill="E7E6E6" w:themeFill="background2"/>
            <w:vAlign w:val="center"/>
            <w:hideMark/>
          </w:tcPr>
          <w:p w14:paraId="24DCB0DE"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Premarket Approval (PMA)</w:t>
            </w:r>
          </w:p>
        </w:tc>
        <w:tc>
          <w:tcPr>
            <w:tcW w:w="5256" w:type="dxa"/>
            <w:vAlign w:val="center"/>
            <w:hideMark/>
          </w:tcPr>
          <w:p w14:paraId="4179E7C0"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 (or PMA)</w:t>
            </w:r>
          </w:p>
        </w:tc>
        <w:tc>
          <w:tcPr>
            <w:tcW w:w="5968" w:type="dxa"/>
            <w:vAlign w:val="center"/>
            <w:hideMark/>
          </w:tcPr>
          <w:p w14:paraId="7CBC85F1"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PMA</w:t>
            </w:r>
          </w:p>
        </w:tc>
      </w:tr>
      <w:tr w:rsidR="00AE3EC7" w:rsidRPr="0010619E" w14:paraId="10E04390" w14:textId="77777777" w:rsidTr="00DD7064">
        <w:trPr>
          <w:cantSplit w:val="0"/>
          <w:trHeight w:val="990"/>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1CCA3337" w14:textId="77777777" w:rsidR="00AE3EC7" w:rsidRPr="0010619E" w:rsidRDefault="00AE3EC7" w:rsidP="00273DCF">
            <w:pPr>
              <w:rPr>
                <w:sz w:val="20"/>
              </w:rPr>
            </w:pPr>
          </w:p>
        </w:tc>
        <w:tc>
          <w:tcPr>
            <w:tcW w:w="1507" w:type="dxa"/>
            <w:vAlign w:val="center"/>
          </w:tcPr>
          <w:p w14:paraId="141B7BFB"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Singapore</w:t>
            </w:r>
          </w:p>
        </w:tc>
        <w:tc>
          <w:tcPr>
            <w:tcW w:w="2999" w:type="dxa"/>
            <w:shd w:val="clear" w:color="auto" w:fill="E7E6E6" w:themeFill="background2"/>
            <w:vAlign w:val="center"/>
          </w:tcPr>
          <w:p w14:paraId="7D700C18"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Health Sciences Authority (HSA)</w:t>
            </w:r>
          </w:p>
        </w:tc>
        <w:tc>
          <w:tcPr>
            <w:tcW w:w="5256" w:type="dxa"/>
            <w:vAlign w:val="center"/>
          </w:tcPr>
          <w:p w14:paraId="4E8CF299"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 xml:space="preserve">Extract from, or copy of, the entry in the Singapore Register of Health Products as a Class C medical device </w:t>
            </w:r>
          </w:p>
        </w:tc>
        <w:tc>
          <w:tcPr>
            <w:tcW w:w="5968" w:type="dxa"/>
            <w:vAlign w:val="center"/>
          </w:tcPr>
          <w:p w14:paraId="1043B76B"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N/A</w:t>
            </w:r>
          </w:p>
        </w:tc>
      </w:tr>
      <w:tr w:rsidR="00AE3EC7" w:rsidRPr="0010619E" w14:paraId="25E4492D" w14:textId="77777777" w:rsidTr="00DD7064">
        <w:trPr>
          <w:cantSplit w:val="0"/>
          <w:trHeight w:val="896"/>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hideMark/>
          </w:tcPr>
          <w:p w14:paraId="068CADED" w14:textId="05CB47BD" w:rsidR="00AE3EC7" w:rsidRPr="0010619E" w:rsidRDefault="00AE3EC7" w:rsidP="00273DCF">
            <w:pPr>
              <w:rPr>
                <w:sz w:val="20"/>
              </w:rPr>
            </w:pPr>
            <w:r w:rsidRPr="0010619E">
              <w:rPr>
                <w:sz w:val="20"/>
              </w:rPr>
              <w:t xml:space="preserve">Class III </w:t>
            </w:r>
          </w:p>
          <w:p w14:paraId="5DF922EE" w14:textId="180E2BF1" w:rsidR="00AE3EC7" w:rsidRPr="0010619E" w:rsidRDefault="00AE3EC7" w:rsidP="00273DCF">
            <w:pPr>
              <w:rPr>
                <w:sz w:val="20"/>
              </w:rPr>
            </w:pPr>
            <w:r w:rsidRPr="0010619E">
              <w:rPr>
                <w:sz w:val="20"/>
              </w:rPr>
              <w:t>(Regulation 3.6)</w:t>
            </w:r>
          </w:p>
        </w:tc>
        <w:tc>
          <w:tcPr>
            <w:tcW w:w="1507" w:type="dxa"/>
            <w:vMerge w:val="restart"/>
            <w:vAlign w:val="center"/>
            <w:hideMark/>
          </w:tcPr>
          <w:p w14:paraId="39BDE964"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TGA</w:t>
            </w:r>
          </w:p>
        </w:tc>
        <w:tc>
          <w:tcPr>
            <w:tcW w:w="2999" w:type="dxa"/>
            <w:vMerge w:val="restart"/>
            <w:shd w:val="clear" w:color="auto" w:fill="E7E6E6" w:themeFill="background2"/>
            <w:vAlign w:val="center"/>
            <w:hideMark/>
          </w:tcPr>
          <w:p w14:paraId="45AF6E81" w14:textId="77875C54"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CAC – MD Regulations Schedule 3</w:t>
            </w:r>
            <w:r w:rsidRPr="0010619E">
              <w:rPr>
                <w:vertAlign w:val="superscript"/>
              </w:rPr>
              <w:fldChar w:fldCharType="begin"/>
            </w:r>
            <w:r w:rsidRPr="0010619E">
              <w:rPr>
                <w:sz w:val="20"/>
                <w:vertAlign w:val="superscript"/>
              </w:rPr>
              <w:instrText xml:space="preserve"> NOTEREF _Ref78211678 \h  \* MERGEFORMAT </w:instrText>
            </w:r>
            <w:r w:rsidRPr="0010619E">
              <w:rPr>
                <w:vertAlign w:val="superscript"/>
              </w:rPr>
            </w:r>
            <w:r w:rsidRPr="0010619E">
              <w:rPr>
                <w:vertAlign w:val="superscript"/>
              </w:rPr>
              <w:fldChar w:fldCharType="separate"/>
            </w:r>
            <w:r w:rsidR="00AB45AD">
              <w:rPr>
                <w:sz w:val="20"/>
                <w:vertAlign w:val="superscript"/>
              </w:rPr>
              <w:t>4</w:t>
            </w:r>
            <w:r w:rsidRPr="0010619E">
              <w:rPr>
                <w:vertAlign w:val="superscript"/>
              </w:rPr>
              <w:fldChar w:fldCharType="end"/>
            </w:r>
          </w:p>
        </w:tc>
        <w:tc>
          <w:tcPr>
            <w:tcW w:w="0" w:type="dxa"/>
            <w:vAlign w:val="center"/>
            <w:hideMark/>
          </w:tcPr>
          <w:p w14:paraId="762F2825"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1 – Full Quality Assurance (excluding clause 1.6 Design Examination)</w:t>
            </w:r>
          </w:p>
        </w:tc>
        <w:tc>
          <w:tcPr>
            <w:tcW w:w="0" w:type="dxa"/>
            <w:vAlign w:val="center"/>
            <w:hideMark/>
          </w:tcPr>
          <w:p w14:paraId="0A24191E"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1 – clause 1.6 Design Examination</w:t>
            </w:r>
          </w:p>
        </w:tc>
      </w:tr>
      <w:tr w:rsidR="00AE3EC7" w:rsidRPr="0010619E" w14:paraId="0128DE71" w14:textId="77777777" w:rsidTr="00DD7064">
        <w:trPr>
          <w:cantSplit w:val="0"/>
          <w:trHeight w:val="126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41D7FC71" w14:textId="77777777" w:rsidR="00AE3EC7" w:rsidRPr="0010619E" w:rsidRDefault="00AE3EC7" w:rsidP="00273DCF">
            <w:pPr>
              <w:rPr>
                <w:sz w:val="20"/>
              </w:rPr>
            </w:pPr>
          </w:p>
        </w:tc>
        <w:tc>
          <w:tcPr>
            <w:tcW w:w="1507" w:type="dxa"/>
            <w:vMerge/>
            <w:vAlign w:val="center"/>
            <w:hideMark/>
          </w:tcPr>
          <w:p w14:paraId="15FC64A1"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vMerge/>
            <w:shd w:val="clear" w:color="auto" w:fill="E7E6E6" w:themeFill="background2"/>
            <w:vAlign w:val="center"/>
            <w:hideMark/>
          </w:tcPr>
          <w:p w14:paraId="0EAD2558"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5256" w:type="dxa"/>
            <w:vAlign w:val="center"/>
            <w:hideMark/>
          </w:tcPr>
          <w:p w14:paraId="237E64EE"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3 – Verification (for non-sterile devices), or</w:t>
            </w:r>
          </w:p>
          <w:p w14:paraId="42F2CEA2"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4 – Production Quality Assurance</w:t>
            </w:r>
          </w:p>
        </w:tc>
        <w:tc>
          <w:tcPr>
            <w:tcW w:w="5968" w:type="dxa"/>
            <w:vAlign w:val="center"/>
            <w:hideMark/>
          </w:tcPr>
          <w:p w14:paraId="77EE0453"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2 – Type Examination</w:t>
            </w:r>
          </w:p>
        </w:tc>
      </w:tr>
      <w:tr w:rsidR="00AE3EC7" w:rsidRPr="0010619E" w14:paraId="687BA01E" w14:textId="77777777" w:rsidTr="00DD7064">
        <w:trPr>
          <w:cantSplit w:val="0"/>
          <w:trHeight w:val="57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17EA32F3" w14:textId="77777777" w:rsidR="00AE3EC7" w:rsidRPr="0010619E" w:rsidRDefault="00AE3EC7" w:rsidP="00273DCF">
            <w:pPr>
              <w:rPr>
                <w:sz w:val="20"/>
              </w:rPr>
            </w:pPr>
          </w:p>
        </w:tc>
        <w:tc>
          <w:tcPr>
            <w:tcW w:w="1507" w:type="dxa"/>
            <w:vMerge w:val="restart"/>
            <w:vAlign w:val="center"/>
            <w:hideMark/>
          </w:tcPr>
          <w:p w14:paraId="0EB159F7"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w:t>
            </w:r>
          </w:p>
        </w:tc>
        <w:tc>
          <w:tcPr>
            <w:tcW w:w="2999" w:type="dxa"/>
            <w:vMerge w:val="restart"/>
            <w:shd w:val="clear" w:color="auto" w:fill="E7E6E6" w:themeFill="background2"/>
            <w:vAlign w:val="center"/>
            <w:hideMark/>
          </w:tcPr>
          <w:p w14:paraId="44D514DC" w14:textId="2B6CA448"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 MDD 93/42/EEC</w:t>
            </w:r>
            <w:r w:rsidRPr="0010619E">
              <w:rPr>
                <w:vertAlign w:val="superscript"/>
              </w:rPr>
              <w:fldChar w:fldCharType="begin"/>
            </w:r>
            <w:r w:rsidRPr="0010619E">
              <w:rPr>
                <w:sz w:val="20"/>
                <w:vertAlign w:val="superscript"/>
              </w:rPr>
              <w:instrText xml:space="preserve"> NOTEREF _Ref78211691 \h  \* MERGEFORMAT </w:instrText>
            </w:r>
            <w:r w:rsidRPr="0010619E">
              <w:rPr>
                <w:vertAlign w:val="superscript"/>
              </w:rPr>
            </w:r>
            <w:r w:rsidRPr="0010619E">
              <w:rPr>
                <w:vertAlign w:val="superscript"/>
              </w:rPr>
              <w:fldChar w:fldCharType="separate"/>
            </w:r>
            <w:r w:rsidR="00AB45AD">
              <w:rPr>
                <w:sz w:val="20"/>
                <w:vertAlign w:val="superscript"/>
              </w:rPr>
              <w:t>5</w:t>
            </w:r>
            <w:r w:rsidRPr="0010619E">
              <w:rPr>
                <w:vertAlign w:val="superscript"/>
              </w:rPr>
              <w:fldChar w:fldCharType="end"/>
            </w:r>
            <w:r w:rsidRPr="0010619E">
              <w:rPr>
                <w:sz w:val="20"/>
              </w:rPr>
              <w:t xml:space="preserve"> for Class III</w:t>
            </w:r>
          </w:p>
        </w:tc>
        <w:tc>
          <w:tcPr>
            <w:tcW w:w="0" w:type="dxa"/>
            <w:vAlign w:val="center"/>
            <w:hideMark/>
          </w:tcPr>
          <w:p w14:paraId="3D8E1FFD"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II.3</w:t>
            </w:r>
          </w:p>
        </w:tc>
        <w:tc>
          <w:tcPr>
            <w:tcW w:w="0" w:type="dxa"/>
            <w:vAlign w:val="center"/>
            <w:hideMark/>
          </w:tcPr>
          <w:p w14:paraId="106E09D3"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II.4 – Design Examination</w:t>
            </w:r>
          </w:p>
        </w:tc>
      </w:tr>
      <w:tr w:rsidR="00AE3EC7" w:rsidRPr="0010619E" w14:paraId="188FD0E3" w14:textId="77777777" w:rsidTr="00DD7064">
        <w:trPr>
          <w:cantSplit w:val="0"/>
          <w:trHeight w:val="1028"/>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69BA8F24" w14:textId="77777777" w:rsidR="00AE3EC7" w:rsidRPr="0010619E" w:rsidRDefault="00AE3EC7" w:rsidP="00273DCF">
            <w:pPr>
              <w:rPr>
                <w:sz w:val="20"/>
              </w:rPr>
            </w:pPr>
          </w:p>
        </w:tc>
        <w:tc>
          <w:tcPr>
            <w:tcW w:w="1507" w:type="dxa"/>
            <w:vMerge/>
            <w:vAlign w:val="center"/>
            <w:hideMark/>
          </w:tcPr>
          <w:p w14:paraId="351235AA"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vMerge/>
            <w:shd w:val="clear" w:color="auto" w:fill="E7E6E6" w:themeFill="background2"/>
            <w:vAlign w:val="center"/>
            <w:hideMark/>
          </w:tcPr>
          <w:p w14:paraId="16A18F94"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5256" w:type="dxa"/>
            <w:vAlign w:val="center"/>
            <w:hideMark/>
          </w:tcPr>
          <w:p w14:paraId="4F0DEBEB"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IV (for non-sterile devices where specific batches are included on the certificate), or</w:t>
            </w:r>
          </w:p>
          <w:p w14:paraId="64207754"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V</w:t>
            </w:r>
          </w:p>
        </w:tc>
        <w:tc>
          <w:tcPr>
            <w:tcW w:w="5968" w:type="dxa"/>
            <w:vAlign w:val="center"/>
            <w:hideMark/>
          </w:tcPr>
          <w:p w14:paraId="4C8EAD01"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III – Type Examination</w:t>
            </w:r>
          </w:p>
        </w:tc>
      </w:tr>
      <w:tr w:rsidR="00AE3EC7" w:rsidRPr="0010619E" w14:paraId="5C5E2D2D" w14:textId="77777777" w:rsidTr="00DD7064">
        <w:trPr>
          <w:cantSplit w:val="0"/>
          <w:trHeight w:val="794"/>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604D5FEA" w14:textId="77777777" w:rsidR="00AE3EC7" w:rsidRPr="0010619E" w:rsidRDefault="00AE3EC7" w:rsidP="00273DCF">
            <w:pPr>
              <w:rPr>
                <w:sz w:val="20"/>
              </w:rPr>
            </w:pPr>
          </w:p>
        </w:tc>
        <w:tc>
          <w:tcPr>
            <w:tcW w:w="1507" w:type="dxa"/>
            <w:vMerge/>
            <w:vAlign w:val="center"/>
            <w:hideMark/>
          </w:tcPr>
          <w:p w14:paraId="136590D7"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vMerge w:val="restart"/>
            <w:shd w:val="clear" w:color="auto" w:fill="E7E6E6" w:themeFill="background2"/>
            <w:vAlign w:val="center"/>
            <w:hideMark/>
          </w:tcPr>
          <w:p w14:paraId="3A72531C" w14:textId="1DC3AA2A"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 90/385/EEC</w:t>
            </w:r>
            <w:r w:rsidRPr="0010619E">
              <w:rPr>
                <w:vertAlign w:val="superscript"/>
              </w:rPr>
              <w:fldChar w:fldCharType="begin"/>
            </w:r>
            <w:r w:rsidRPr="0010619E">
              <w:rPr>
                <w:sz w:val="20"/>
                <w:vertAlign w:val="superscript"/>
              </w:rPr>
              <w:instrText xml:space="preserve"> NOTEREF _Ref78211712 \h  \* MERGEFORMAT </w:instrText>
            </w:r>
            <w:r w:rsidRPr="0010619E">
              <w:rPr>
                <w:vertAlign w:val="superscript"/>
              </w:rPr>
            </w:r>
            <w:r w:rsidRPr="0010619E">
              <w:rPr>
                <w:vertAlign w:val="superscript"/>
              </w:rPr>
              <w:fldChar w:fldCharType="separate"/>
            </w:r>
            <w:r w:rsidR="00AB45AD">
              <w:rPr>
                <w:sz w:val="20"/>
                <w:vertAlign w:val="superscript"/>
              </w:rPr>
              <w:t>6</w:t>
            </w:r>
            <w:r w:rsidRPr="0010619E">
              <w:rPr>
                <w:vertAlign w:val="superscript"/>
              </w:rPr>
              <w:fldChar w:fldCharType="end"/>
            </w:r>
            <w:r w:rsidRPr="0010619E">
              <w:rPr>
                <w:sz w:val="20"/>
              </w:rPr>
              <w:t xml:space="preserve"> (AIMDD) for AIMD</w:t>
            </w:r>
          </w:p>
        </w:tc>
        <w:tc>
          <w:tcPr>
            <w:tcW w:w="0" w:type="dxa"/>
            <w:vAlign w:val="center"/>
            <w:hideMark/>
          </w:tcPr>
          <w:p w14:paraId="4EEB2C31"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2.3</w:t>
            </w:r>
          </w:p>
        </w:tc>
        <w:tc>
          <w:tcPr>
            <w:tcW w:w="0" w:type="dxa"/>
            <w:vAlign w:val="center"/>
            <w:hideMark/>
          </w:tcPr>
          <w:p w14:paraId="2F0B3788"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2.4 – Design Examination</w:t>
            </w:r>
          </w:p>
        </w:tc>
      </w:tr>
      <w:tr w:rsidR="00AE3EC7" w:rsidRPr="0010619E" w14:paraId="3FCBA615" w14:textId="77777777" w:rsidTr="00DD7064">
        <w:trPr>
          <w:cantSplit w:val="0"/>
          <w:trHeight w:val="940"/>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23F81036" w14:textId="77777777" w:rsidR="00AE3EC7" w:rsidRPr="0010619E" w:rsidRDefault="00AE3EC7" w:rsidP="00273DCF">
            <w:pPr>
              <w:rPr>
                <w:sz w:val="20"/>
              </w:rPr>
            </w:pPr>
          </w:p>
        </w:tc>
        <w:tc>
          <w:tcPr>
            <w:tcW w:w="1507" w:type="dxa"/>
            <w:vMerge/>
            <w:vAlign w:val="center"/>
            <w:hideMark/>
          </w:tcPr>
          <w:p w14:paraId="7E929A91"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vMerge/>
            <w:shd w:val="clear" w:color="auto" w:fill="E7E6E6" w:themeFill="background2"/>
            <w:vAlign w:val="center"/>
            <w:hideMark/>
          </w:tcPr>
          <w:p w14:paraId="59409A4B"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5256" w:type="dxa"/>
            <w:vAlign w:val="center"/>
            <w:hideMark/>
          </w:tcPr>
          <w:p w14:paraId="1E6C258F"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4 (for non-sterile devices where specific batches are included on the certificate), or</w:t>
            </w:r>
          </w:p>
          <w:p w14:paraId="35E9B185"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5</w:t>
            </w:r>
          </w:p>
        </w:tc>
        <w:tc>
          <w:tcPr>
            <w:tcW w:w="5968" w:type="dxa"/>
            <w:vAlign w:val="center"/>
            <w:hideMark/>
          </w:tcPr>
          <w:p w14:paraId="614C1B99"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3</w:t>
            </w:r>
          </w:p>
        </w:tc>
      </w:tr>
      <w:tr w:rsidR="00AE3EC7" w:rsidRPr="0010619E" w14:paraId="416A5582" w14:textId="77777777" w:rsidTr="00DD7064">
        <w:trPr>
          <w:cantSplit w:val="0"/>
          <w:trHeight w:val="825"/>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02AF43E2" w14:textId="77777777" w:rsidR="00AE3EC7" w:rsidRPr="0010619E" w:rsidRDefault="00AE3EC7" w:rsidP="00273DCF">
            <w:pPr>
              <w:rPr>
                <w:sz w:val="20"/>
              </w:rPr>
            </w:pPr>
          </w:p>
        </w:tc>
        <w:tc>
          <w:tcPr>
            <w:tcW w:w="1507" w:type="dxa"/>
            <w:vMerge/>
            <w:vAlign w:val="center"/>
            <w:hideMark/>
          </w:tcPr>
          <w:p w14:paraId="18CBD6D2"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vMerge w:val="restart"/>
            <w:shd w:val="clear" w:color="auto" w:fill="E7E6E6" w:themeFill="background2"/>
            <w:vAlign w:val="center"/>
            <w:hideMark/>
          </w:tcPr>
          <w:p w14:paraId="5EFD0617" w14:textId="6FD107D6"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 MDR</w:t>
            </w:r>
            <w:r w:rsidRPr="0010619E">
              <w:rPr>
                <w:vertAlign w:val="superscript"/>
              </w:rPr>
              <w:fldChar w:fldCharType="begin"/>
            </w:r>
            <w:r w:rsidRPr="0010619E">
              <w:rPr>
                <w:sz w:val="20"/>
                <w:vertAlign w:val="superscript"/>
              </w:rPr>
              <w:instrText xml:space="preserve"> NOTEREF _Ref78211725 \h  \* MERGEFORMAT </w:instrText>
            </w:r>
            <w:r w:rsidRPr="0010619E">
              <w:rPr>
                <w:vertAlign w:val="superscript"/>
              </w:rPr>
            </w:r>
            <w:r w:rsidRPr="0010619E">
              <w:rPr>
                <w:vertAlign w:val="superscript"/>
              </w:rPr>
              <w:fldChar w:fldCharType="separate"/>
            </w:r>
            <w:r w:rsidR="00AB45AD">
              <w:rPr>
                <w:sz w:val="20"/>
                <w:vertAlign w:val="superscript"/>
              </w:rPr>
              <w:t>7</w:t>
            </w:r>
            <w:r w:rsidRPr="0010619E">
              <w:rPr>
                <w:vertAlign w:val="superscript"/>
              </w:rPr>
              <w:fldChar w:fldCharType="end"/>
            </w:r>
          </w:p>
        </w:tc>
        <w:tc>
          <w:tcPr>
            <w:tcW w:w="0" w:type="dxa"/>
            <w:vAlign w:val="center"/>
            <w:hideMark/>
          </w:tcPr>
          <w:p w14:paraId="2BDF7BFF"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IX (QMS)</w:t>
            </w:r>
          </w:p>
        </w:tc>
        <w:tc>
          <w:tcPr>
            <w:tcW w:w="0" w:type="dxa"/>
            <w:vAlign w:val="center"/>
            <w:hideMark/>
          </w:tcPr>
          <w:p w14:paraId="37A49EBC"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IX (Assessment of Technical Documentation)</w:t>
            </w:r>
          </w:p>
        </w:tc>
      </w:tr>
      <w:tr w:rsidR="00AE3EC7" w:rsidRPr="0010619E" w14:paraId="66C85904" w14:textId="77777777" w:rsidTr="00DD7064">
        <w:trPr>
          <w:cantSplit w:val="0"/>
          <w:trHeight w:val="735"/>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275F3372" w14:textId="77777777" w:rsidR="00AE3EC7" w:rsidRPr="0010619E" w:rsidRDefault="00AE3EC7" w:rsidP="00273DCF">
            <w:pPr>
              <w:rPr>
                <w:sz w:val="20"/>
              </w:rPr>
            </w:pPr>
          </w:p>
        </w:tc>
        <w:tc>
          <w:tcPr>
            <w:tcW w:w="1507" w:type="dxa"/>
            <w:vMerge/>
            <w:vAlign w:val="center"/>
            <w:hideMark/>
          </w:tcPr>
          <w:p w14:paraId="0A456061"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2999" w:type="dxa"/>
            <w:vMerge/>
            <w:shd w:val="clear" w:color="auto" w:fill="E7E6E6" w:themeFill="background2"/>
            <w:vAlign w:val="center"/>
            <w:hideMark/>
          </w:tcPr>
          <w:p w14:paraId="228F130D"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c>
          <w:tcPr>
            <w:tcW w:w="5256" w:type="dxa"/>
            <w:vAlign w:val="center"/>
            <w:hideMark/>
          </w:tcPr>
          <w:p w14:paraId="65DA9AD5"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XI (Product Conformity Verification)</w:t>
            </w:r>
          </w:p>
        </w:tc>
        <w:tc>
          <w:tcPr>
            <w:tcW w:w="5968" w:type="dxa"/>
            <w:vAlign w:val="center"/>
            <w:hideMark/>
          </w:tcPr>
          <w:p w14:paraId="0E72D7AA"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X – Type Examination</w:t>
            </w:r>
          </w:p>
        </w:tc>
      </w:tr>
      <w:tr w:rsidR="00AE3EC7" w:rsidRPr="0010619E" w14:paraId="7E5FED19" w14:textId="77777777" w:rsidTr="00DD7064">
        <w:trPr>
          <w:cantSplit w:val="0"/>
          <w:trHeight w:val="1008"/>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2F0BDA80" w14:textId="77777777" w:rsidR="00AE3EC7" w:rsidRPr="0010619E" w:rsidRDefault="00AE3EC7" w:rsidP="00273DCF">
            <w:pPr>
              <w:rPr>
                <w:sz w:val="20"/>
              </w:rPr>
            </w:pPr>
          </w:p>
        </w:tc>
        <w:tc>
          <w:tcPr>
            <w:tcW w:w="1507" w:type="dxa"/>
            <w:vAlign w:val="center"/>
            <w:hideMark/>
          </w:tcPr>
          <w:p w14:paraId="74CA377D"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Japan</w:t>
            </w:r>
          </w:p>
        </w:tc>
        <w:tc>
          <w:tcPr>
            <w:tcW w:w="2999" w:type="dxa"/>
            <w:shd w:val="clear" w:color="auto" w:fill="E7E6E6" w:themeFill="background2"/>
            <w:vAlign w:val="center"/>
            <w:hideMark/>
          </w:tcPr>
          <w:p w14:paraId="0CBFB232" w14:textId="530D89B8"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116CA">
              <w:rPr>
                <w:sz w:val="20"/>
              </w:rPr>
              <w:t>Japan’s Ministry of Health, Labour and Welfare or the Japanese Pharmaceuticals and Medical Devices Agency</w:t>
            </w:r>
          </w:p>
        </w:tc>
        <w:tc>
          <w:tcPr>
            <w:tcW w:w="5256" w:type="dxa"/>
            <w:noWrap/>
            <w:vAlign w:val="center"/>
            <w:hideMark/>
          </w:tcPr>
          <w:p w14:paraId="3123DE57"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QMS certificate, or</w:t>
            </w:r>
          </w:p>
          <w:p w14:paraId="48156F98"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w:t>
            </w:r>
          </w:p>
        </w:tc>
        <w:tc>
          <w:tcPr>
            <w:tcW w:w="5968" w:type="dxa"/>
            <w:vAlign w:val="center"/>
            <w:hideMark/>
          </w:tcPr>
          <w:p w14:paraId="7966F8B3"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Pre-market approval certificate</w:t>
            </w:r>
          </w:p>
        </w:tc>
      </w:tr>
      <w:tr w:rsidR="00AE3EC7" w:rsidRPr="0010619E" w14:paraId="379F8C3D" w14:textId="77777777" w:rsidTr="00DD7064">
        <w:trPr>
          <w:cantSplit w:val="0"/>
          <w:trHeight w:val="942"/>
        </w:trPr>
        <w:tc>
          <w:tcPr>
            <w:cnfStyle w:val="001000000000" w:firstRow="0" w:lastRow="0" w:firstColumn="1" w:lastColumn="0" w:oddVBand="0" w:evenVBand="0" w:oddHBand="0" w:evenHBand="0" w:firstRowFirstColumn="0" w:firstRowLastColumn="0" w:lastRowFirstColumn="0" w:lastRowLastColumn="0"/>
            <w:tcW w:w="0" w:type="dxa"/>
            <w:vMerge/>
            <w:vAlign w:val="center"/>
            <w:hideMark/>
          </w:tcPr>
          <w:p w14:paraId="4117E4DF" w14:textId="77777777" w:rsidR="00AE3EC7" w:rsidRPr="0010619E" w:rsidRDefault="00AE3EC7" w:rsidP="00273DCF">
            <w:pPr>
              <w:rPr>
                <w:sz w:val="20"/>
              </w:rPr>
            </w:pPr>
          </w:p>
        </w:tc>
        <w:tc>
          <w:tcPr>
            <w:tcW w:w="1507" w:type="dxa"/>
            <w:vAlign w:val="center"/>
            <w:hideMark/>
          </w:tcPr>
          <w:p w14:paraId="4CB4248A"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Health Canada</w:t>
            </w:r>
          </w:p>
        </w:tc>
        <w:tc>
          <w:tcPr>
            <w:tcW w:w="2999" w:type="dxa"/>
            <w:shd w:val="clear" w:color="auto" w:fill="E7E6E6" w:themeFill="background2"/>
            <w:vAlign w:val="center"/>
            <w:hideMark/>
          </w:tcPr>
          <w:p w14:paraId="35EAA0B1" w14:textId="7D26F249"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MDR SOR/98-282</w:t>
            </w:r>
            <w:r w:rsidRPr="0010619E">
              <w:rPr>
                <w:vertAlign w:val="superscript"/>
              </w:rPr>
              <w:fldChar w:fldCharType="begin"/>
            </w:r>
            <w:r w:rsidRPr="0010619E">
              <w:rPr>
                <w:sz w:val="20"/>
                <w:vertAlign w:val="superscript"/>
              </w:rPr>
              <w:instrText xml:space="preserve"> NOTEREF _Ref78211751 \h  \* MERGEFORMAT </w:instrText>
            </w:r>
            <w:r w:rsidRPr="0010619E">
              <w:rPr>
                <w:vertAlign w:val="superscript"/>
              </w:rPr>
            </w:r>
            <w:r w:rsidRPr="0010619E">
              <w:rPr>
                <w:vertAlign w:val="superscript"/>
              </w:rPr>
              <w:fldChar w:fldCharType="separate"/>
            </w:r>
            <w:r w:rsidR="00AB45AD">
              <w:rPr>
                <w:sz w:val="20"/>
                <w:vertAlign w:val="superscript"/>
              </w:rPr>
              <w:t>8</w:t>
            </w:r>
            <w:r w:rsidRPr="0010619E">
              <w:rPr>
                <w:vertAlign w:val="superscript"/>
              </w:rPr>
              <w:fldChar w:fldCharType="end"/>
            </w:r>
          </w:p>
        </w:tc>
        <w:tc>
          <w:tcPr>
            <w:tcW w:w="0" w:type="dxa"/>
            <w:vAlign w:val="center"/>
            <w:hideMark/>
          </w:tcPr>
          <w:p w14:paraId="052388FC"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w:t>
            </w:r>
          </w:p>
        </w:tc>
        <w:tc>
          <w:tcPr>
            <w:tcW w:w="0" w:type="dxa"/>
            <w:vAlign w:val="center"/>
            <w:hideMark/>
          </w:tcPr>
          <w:p w14:paraId="3F4AE77D"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Medical device licence Class IV</w:t>
            </w:r>
          </w:p>
        </w:tc>
      </w:tr>
      <w:tr w:rsidR="004C1255" w:rsidRPr="0010619E" w14:paraId="441EF76A" w14:textId="77777777" w:rsidTr="004C1255">
        <w:trPr>
          <w:cantSplit w:val="0"/>
          <w:trHeight w:val="856"/>
        </w:trPr>
        <w:tc>
          <w:tcPr>
            <w:cnfStyle w:val="001000000000" w:firstRow="0" w:lastRow="0" w:firstColumn="1" w:lastColumn="0" w:oddVBand="0" w:evenVBand="0" w:oddHBand="0" w:evenHBand="0" w:firstRowFirstColumn="0" w:firstRowLastColumn="0" w:lastRowFirstColumn="0" w:lastRowLastColumn="0"/>
            <w:tcW w:w="5576" w:type="dxa"/>
            <w:vMerge/>
            <w:vAlign w:val="center"/>
            <w:hideMark/>
          </w:tcPr>
          <w:p w14:paraId="7ED3D43A" w14:textId="77777777" w:rsidR="004C1255" w:rsidRPr="0010619E" w:rsidRDefault="004C1255" w:rsidP="00273DCF">
            <w:pPr>
              <w:rPr>
                <w:sz w:val="20"/>
              </w:rPr>
            </w:pPr>
          </w:p>
        </w:tc>
        <w:tc>
          <w:tcPr>
            <w:tcW w:w="1507" w:type="dxa"/>
            <w:vMerge w:val="restart"/>
            <w:vAlign w:val="center"/>
            <w:hideMark/>
          </w:tcPr>
          <w:p w14:paraId="1F81ADA2" w14:textId="77777777" w:rsidR="004C1255" w:rsidRPr="0010619E" w:rsidRDefault="004C1255"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FDA</w:t>
            </w:r>
          </w:p>
        </w:tc>
        <w:tc>
          <w:tcPr>
            <w:tcW w:w="2999" w:type="dxa"/>
            <w:shd w:val="clear" w:color="auto" w:fill="E7E6E6" w:themeFill="background2"/>
            <w:vAlign w:val="center"/>
            <w:hideMark/>
          </w:tcPr>
          <w:p w14:paraId="4CEEDD5E" w14:textId="77777777" w:rsidR="004C1255" w:rsidRPr="0010619E" w:rsidRDefault="004C1255"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Premarket Approval (PMA)</w:t>
            </w:r>
          </w:p>
        </w:tc>
        <w:tc>
          <w:tcPr>
            <w:tcW w:w="5256" w:type="dxa"/>
            <w:vAlign w:val="center"/>
            <w:hideMark/>
          </w:tcPr>
          <w:p w14:paraId="02AF3DDD" w14:textId="77777777" w:rsidR="004C1255" w:rsidRPr="0010619E" w:rsidRDefault="004C1255"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 Certificate (or PMA)</w:t>
            </w:r>
          </w:p>
        </w:tc>
        <w:tc>
          <w:tcPr>
            <w:tcW w:w="5968" w:type="dxa"/>
            <w:vAlign w:val="center"/>
            <w:hideMark/>
          </w:tcPr>
          <w:p w14:paraId="17E4EB2E" w14:textId="77777777" w:rsidR="004C1255" w:rsidRPr="0010619E" w:rsidRDefault="004C1255"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PMA</w:t>
            </w:r>
          </w:p>
        </w:tc>
      </w:tr>
      <w:tr w:rsidR="004C1255" w:rsidRPr="0010619E" w14:paraId="388AB19D" w14:textId="77777777" w:rsidTr="004C1255">
        <w:trPr>
          <w:cantSplit w:val="0"/>
          <w:trHeight w:val="856"/>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45A22BF6" w14:textId="77777777" w:rsidR="004C1255" w:rsidRPr="0010619E" w:rsidRDefault="004C1255" w:rsidP="00273DCF"/>
        </w:tc>
        <w:tc>
          <w:tcPr>
            <w:tcW w:w="1507" w:type="dxa"/>
            <w:vMerge/>
            <w:vAlign w:val="center"/>
          </w:tcPr>
          <w:p w14:paraId="797D4B6A" w14:textId="77777777" w:rsidR="004C1255" w:rsidRPr="0010619E" w:rsidRDefault="004C1255" w:rsidP="00273DCF">
            <w:pPr>
              <w:cnfStyle w:val="000000000000" w:firstRow="0" w:lastRow="0" w:firstColumn="0" w:lastColumn="0" w:oddVBand="0" w:evenVBand="0" w:oddHBand="0" w:evenHBand="0" w:firstRowFirstColumn="0" w:firstRowLastColumn="0" w:lastRowFirstColumn="0" w:lastRowLastColumn="0"/>
            </w:pPr>
          </w:p>
        </w:tc>
        <w:tc>
          <w:tcPr>
            <w:tcW w:w="2999" w:type="dxa"/>
            <w:shd w:val="clear" w:color="auto" w:fill="E7E6E6" w:themeFill="background2"/>
            <w:vAlign w:val="center"/>
          </w:tcPr>
          <w:p w14:paraId="56C3138C" w14:textId="3C0E5259" w:rsidR="004C1255" w:rsidRPr="0010619E" w:rsidRDefault="007A13E3" w:rsidP="00273DCF">
            <w:pPr>
              <w:cnfStyle w:val="000000000000" w:firstRow="0" w:lastRow="0" w:firstColumn="0" w:lastColumn="0" w:oddVBand="0" w:evenVBand="0" w:oddHBand="0" w:evenHBand="0" w:firstRowFirstColumn="0" w:firstRowLastColumn="0" w:lastRowFirstColumn="0" w:lastRowLastColumn="0"/>
            </w:pPr>
            <w:r>
              <w:t>Premarket notification</w:t>
            </w:r>
          </w:p>
        </w:tc>
        <w:tc>
          <w:tcPr>
            <w:tcW w:w="5256" w:type="dxa"/>
            <w:vAlign w:val="center"/>
          </w:tcPr>
          <w:p w14:paraId="14D1CD62" w14:textId="251CBA34" w:rsidR="004C1255" w:rsidRPr="0010619E" w:rsidRDefault="00CF13C5" w:rsidP="00273DCF">
            <w:pPr>
              <w:cnfStyle w:val="000000000000" w:firstRow="0" w:lastRow="0" w:firstColumn="0" w:lastColumn="0" w:oddVBand="0" w:evenVBand="0" w:oddHBand="0" w:evenHBand="0" w:firstRowFirstColumn="0" w:firstRowLastColumn="0" w:lastRowFirstColumn="0" w:lastRowLastColumn="0"/>
            </w:pPr>
            <w:r w:rsidRPr="0010619E">
              <w:rPr>
                <w:sz w:val="20"/>
              </w:rPr>
              <w:t>MDSAP Certificate</w:t>
            </w:r>
          </w:p>
        </w:tc>
        <w:tc>
          <w:tcPr>
            <w:tcW w:w="5968" w:type="dxa"/>
            <w:vAlign w:val="center"/>
          </w:tcPr>
          <w:p w14:paraId="4FC0F52D" w14:textId="17D300DD" w:rsidR="004C1255" w:rsidRPr="0010619E" w:rsidRDefault="007A13E3" w:rsidP="00273DCF">
            <w:pPr>
              <w:cnfStyle w:val="000000000000" w:firstRow="0" w:lastRow="0" w:firstColumn="0" w:lastColumn="0" w:oddVBand="0" w:evenVBand="0" w:oddHBand="0" w:evenHBand="0" w:firstRowFirstColumn="0" w:firstRowLastColumn="0" w:lastRowFirstColumn="0" w:lastRowLastColumn="0"/>
            </w:pPr>
            <w:r>
              <w:t>510(K)</w:t>
            </w:r>
            <w:r w:rsidR="00387F47">
              <w:t xml:space="preserve"> </w:t>
            </w:r>
            <w:r w:rsidR="00CF13C5">
              <w:t>C</w:t>
            </w:r>
            <w:r w:rsidR="00387F47">
              <w:t>learance</w:t>
            </w:r>
          </w:p>
        </w:tc>
      </w:tr>
      <w:tr w:rsidR="00AE3EC7" w:rsidRPr="0010619E" w14:paraId="6ECCF8E0" w14:textId="77777777" w:rsidTr="00DD7064">
        <w:trPr>
          <w:cantSplit w:val="0"/>
          <w:trHeight w:val="856"/>
        </w:trPr>
        <w:tc>
          <w:tcPr>
            <w:cnfStyle w:val="001000000000" w:firstRow="0" w:lastRow="0" w:firstColumn="1" w:lastColumn="0" w:oddVBand="0" w:evenVBand="0" w:oddHBand="0" w:evenHBand="0" w:firstRowFirstColumn="0" w:firstRowLastColumn="0" w:lastRowFirstColumn="0" w:lastRowLastColumn="0"/>
            <w:tcW w:w="5576" w:type="dxa"/>
            <w:vMerge/>
            <w:vAlign w:val="center"/>
          </w:tcPr>
          <w:p w14:paraId="730674B9" w14:textId="77777777" w:rsidR="00AE3EC7" w:rsidRPr="0010619E" w:rsidRDefault="00AE3EC7" w:rsidP="00273DCF">
            <w:pPr>
              <w:rPr>
                <w:sz w:val="20"/>
              </w:rPr>
            </w:pPr>
          </w:p>
        </w:tc>
        <w:tc>
          <w:tcPr>
            <w:tcW w:w="1507" w:type="dxa"/>
            <w:vAlign w:val="center"/>
          </w:tcPr>
          <w:p w14:paraId="59B8C787"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Singapore</w:t>
            </w:r>
          </w:p>
        </w:tc>
        <w:tc>
          <w:tcPr>
            <w:tcW w:w="2999" w:type="dxa"/>
            <w:shd w:val="clear" w:color="auto" w:fill="E7E6E6" w:themeFill="background2"/>
            <w:vAlign w:val="center"/>
          </w:tcPr>
          <w:p w14:paraId="20CB7CA8"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Health Sciences Authority (HSA)</w:t>
            </w:r>
          </w:p>
        </w:tc>
        <w:tc>
          <w:tcPr>
            <w:tcW w:w="5256" w:type="dxa"/>
            <w:vAlign w:val="center"/>
          </w:tcPr>
          <w:p w14:paraId="397A011D"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 xml:space="preserve">Extract from, or copy of, the entry in the Singapore Register of Health Products as a Class D medical device </w:t>
            </w:r>
          </w:p>
        </w:tc>
        <w:tc>
          <w:tcPr>
            <w:tcW w:w="5968" w:type="dxa"/>
            <w:vAlign w:val="center"/>
          </w:tcPr>
          <w:p w14:paraId="18898556"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p>
        </w:tc>
      </w:tr>
      <w:tr w:rsidR="00AE3EC7" w:rsidRPr="0010619E" w14:paraId="3497C122" w14:textId="77777777" w:rsidTr="00DD7064">
        <w:trPr>
          <w:cantSplit w:val="0"/>
          <w:trHeight w:val="1834"/>
        </w:trPr>
        <w:tc>
          <w:tcPr>
            <w:cnfStyle w:val="001000000000" w:firstRow="0" w:lastRow="0" w:firstColumn="1" w:lastColumn="0" w:oddVBand="0" w:evenVBand="0" w:oddHBand="0" w:evenHBand="0" w:firstRowFirstColumn="0" w:firstRowLastColumn="0" w:lastRowFirstColumn="0" w:lastRowLastColumn="0"/>
            <w:tcW w:w="5576" w:type="dxa"/>
            <w:vAlign w:val="center"/>
            <w:hideMark/>
          </w:tcPr>
          <w:p w14:paraId="48B4F4F9" w14:textId="77777777" w:rsidR="00AE3EC7" w:rsidRPr="0010619E" w:rsidRDefault="00AE3EC7" w:rsidP="00273DCF">
            <w:pPr>
              <w:rPr>
                <w:sz w:val="20"/>
              </w:rPr>
            </w:pPr>
            <w:r w:rsidRPr="0010619E">
              <w:rPr>
                <w:sz w:val="20"/>
              </w:rPr>
              <w:t>Procedure Pack or System (other than Class I)</w:t>
            </w:r>
          </w:p>
          <w:p w14:paraId="6126D4E3" w14:textId="77777777" w:rsidR="00AE3EC7" w:rsidRPr="0010619E" w:rsidRDefault="00AE3EC7" w:rsidP="00273DCF">
            <w:pPr>
              <w:rPr>
                <w:sz w:val="20"/>
              </w:rPr>
            </w:pPr>
            <w:r w:rsidRPr="0010619E">
              <w:rPr>
                <w:sz w:val="20"/>
              </w:rPr>
              <w:t>Regulation 3.10(1)(d) or (e) whatever is relevant</w:t>
            </w:r>
          </w:p>
        </w:tc>
        <w:tc>
          <w:tcPr>
            <w:tcW w:w="1507" w:type="dxa"/>
            <w:vAlign w:val="center"/>
            <w:hideMark/>
          </w:tcPr>
          <w:p w14:paraId="29C1FFE7"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TGA</w:t>
            </w:r>
            <w:r w:rsidRPr="0010619E">
              <w:rPr>
                <w:rStyle w:val="FootnoteReference"/>
                <w:rFonts w:asciiTheme="minorHAnsi" w:eastAsia="Times New Roman" w:hAnsiTheme="minorHAnsi" w:cstheme="minorHAnsi"/>
                <w:b/>
                <w:bCs/>
                <w:color w:val="1F3864" w:themeColor="accent1" w:themeShade="80"/>
                <w:sz w:val="20"/>
              </w:rPr>
              <w:footnoteReference w:id="7"/>
            </w:r>
          </w:p>
        </w:tc>
        <w:tc>
          <w:tcPr>
            <w:tcW w:w="2999" w:type="dxa"/>
            <w:shd w:val="clear" w:color="auto" w:fill="E7E6E6" w:themeFill="background2"/>
            <w:vAlign w:val="center"/>
            <w:hideMark/>
          </w:tcPr>
          <w:p w14:paraId="128308ED"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DOC</w:t>
            </w:r>
          </w:p>
        </w:tc>
        <w:tc>
          <w:tcPr>
            <w:tcW w:w="5256" w:type="dxa"/>
            <w:vAlign w:val="center"/>
            <w:hideMark/>
          </w:tcPr>
          <w:p w14:paraId="47FA34EE"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Declaration of conformity made under Clause 7.5 of Schedule 3 of MD Regulations</w:t>
            </w:r>
          </w:p>
        </w:tc>
        <w:tc>
          <w:tcPr>
            <w:tcW w:w="5968" w:type="dxa"/>
            <w:vAlign w:val="center"/>
            <w:hideMark/>
          </w:tcPr>
          <w:p w14:paraId="64CD5737" w14:textId="77777777" w:rsidR="00AE3EC7" w:rsidRPr="0010619E" w:rsidRDefault="00AE3EC7"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Evidence of the appropriate conformity assessment procedures applied to each medical device in the system/pack</w:t>
            </w:r>
          </w:p>
        </w:tc>
      </w:tr>
    </w:tbl>
    <w:p w14:paraId="36508F60" w14:textId="3A08284A" w:rsidR="0043733E" w:rsidRPr="0010619E" w:rsidRDefault="0043733E">
      <w:pPr>
        <w:rPr>
          <w:rFonts w:cstheme="minorHAnsi"/>
        </w:rPr>
      </w:pPr>
    </w:p>
    <w:tbl>
      <w:tblPr>
        <w:tblStyle w:val="TableTGAblue2023"/>
        <w:tblW w:w="0" w:type="auto"/>
        <w:tblLayout w:type="fixed"/>
        <w:tblLook w:val="04A0" w:firstRow="1" w:lastRow="0" w:firstColumn="1" w:lastColumn="0" w:noHBand="0" w:noVBand="1"/>
      </w:tblPr>
      <w:tblGrid>
        <w:gridCol w:w="2129"/>
        <w:gridCol w:w="1835"/>
        <w:gridCol w:w="2008"/>
        <w:gridCol w:w="10677"/>
        <w:gridCol w:w="4657"/>
      </w:tblGrid>
      <w:tr w:rsidR="0043733E" w:rsidRPr="0010619E" w14:paraId="23459C15" w14:textId="77777777" w:rsidTr="00DD7064">
        <w:trPr>
          <w:cnfStyle w:val="100000000000" w:firstRow="1" w:lastRow="0" w:firstColumn="0" w:lastColumn="0" w:oddVBand="0" w:evenVBand="0" w:oddHBand="0" w:evenHBand="0" w:firstRowFirstColumn="0" w:firstRowLastColumn="0" w:lastRowFirstColumn="0" w:lastRowLastColumn="0"/>
          <w:cantSplit w:val="0"/>
          <w:trHeight w:val="738"/>
        </w:trPr>
        <w:tc>
          <w:tcPr>
            <w:cnfStyle w:val="001000000000" w:firstRow="0" w:lastRow="0" w:firstColumn="1" w:lastColumn="0" w:oddVBand="0" w:evenVBand="0" w:oddHBand="0" w:evenHBand="0" w:firstRowFirstColumn="0" w:firstRowLastColumn="0" w:lastRowFirstColumn="0" w:lastRowLastColumn="0"/>
            <w:tcW w:w="2129" w:type="dxa"/>
          </w:tcPr>
          <w:p w14:paraId="10AB7DA9" w14:textId="77F9A11C" w:rsidR="0043733E" w:rsidRPr="0010619E" w:rsidRDefault="0043733E" w:rsidP="00273DCF">
            <w:bookmarkStart w:id="41" w:name="_Hlk171413051"/>
            <w:r w:rsidRPr="0010619E">
              <w:t>Device Classification</w:t>
            </w:r>
          </w:p>
        </w:tc>
        <w:tc>
          <w:tcPr>
            <w:tcW w:w="3843" w:type="dxa"/>
            <w:gridSpan w:val="2"/>
          </w:tcPr>
          <w:p w14:paraId="1E006BFA" w14:textId="3EA695AD" w:rsidR="0043733E" w:rsidRPr="0010619E" w:rsidRDefault="0043733E" w:rsidP="00273DCF">
            <w:pPr>
              <w:cnfStyle w:val="100000000000" w:firstRow="1" w:lastRow="0" w:firstColumn="0" w:lastColumn="0" w:oddVBand="0" w:evenVBand="0" w:oddHBand="0" w:evenHBand="0" w:firstRowFirstColumn="0" w:firstRowLastColumn="0" w:lastRowFirstColumn="0" w:lastRowLastColumn="0"/>
            </w:pPr>
            <w:r w:rsidRPr="0010619E">
              <w:t>Regulators / Approvals</w:t>
            </w:r>
          </w:p>
        </w:tc>
        <w:tc>
          <w:tcPr>
            <w:tcW w:w="10677" w:type="dxa"/>
          </w:tcPr>
          <w:p w14:paraId="17C8D3E9" w14:textId="77777777" w:rsidR="0043733E" w:rsidRPr="0010619E" w:rsidRDefault="0043733E" w:rsidP="00273DCF">
            <w:pPr>
              <w:cnfStyle w:val="100000000000" w:firstRow="1" w:lastRow="0" w:firstColumn="0" w:lastColumn="0" w:oddVBand="0" w:evenVBand="0" w:oddHBand="0" w:evenHBand="0" w:firstRowFirstColumn="0" w:firstRowLastColumn="0" w:lastRowFirstColumn="0" w:lastRowLastColumn="0"/>
              <w:rPr>
                <w:b w:val="0"/>
              </w:rPr>
            </w:pPr>
            <w:r w:rsidRPr="0010619E">
              <w:t>Manufacturer Evidence</w:t>
            </w:r>
          </w:p>
          <w:p w14:paraId="113B1669" w14:textId="0E763EC1" w:rsidR="0043733E" w:rsidRPr="0010619E" w:rsidRDefault="0043733E" w:rsidP="00273DCF">
            <w:pPr>
              <w:cnfStyle w:val="100000000000" w:firstRow="1" w:lastRow="0" w:firstColumn="0" w:lastColumn="0" w:oddVBand="0" w:evenVBand="0" w:oddHBand="0" w:evenHBand="0" w:firstRowFirstColumn="0" w:firstRowLastColumn="0" w:lastRowFirstColumn="0" w:lastRowLastColumn="0"/>
            </w:pPr>
            <w:r w:rsidRPr="0010619E">
              <w:rPr>
                <w:i/>
              </w:rPr>
              <w:t>(QMS Certificate)</w:t>
            </w:r>
          </w:p>
        </w:tc>
        <w:tc>
          <w:tcPr>
            <w:tcW w:w="4657" w:type="dxa"/>
          </w:tcPr>
          <w:p w14:paraId="695232ED" w14:textId="730D6654" w:rsidR="0043733E" w:rsidRPr="0010619E" w:rsidRDefault="0043733E" w:rsidP="00273DCF">
            <w:pPr>
              <w:cnfStyle w:val="100000000000" w:firstRow="1" w:lastRow="0" w:firstColumn="0" w:lastColumn="0" w:oddVBand="0" w:evenVBand="0" w:oddHBand="0" w:evenHBand="0" w:firstRowFirstColumn="0" w:firstRowLastColumn="0" w:lastRowFirstColumn="0" w:lastRowLastColumn="0"/>
              <w:rPr>
                <w:b w:val="0"/>
              </w:rPr>
            </w:pPr>
            <w:r w:rsidRPr="0010619E">
              <w:t>Documentation that must be provided with the application</w:t>
            </w:r>
            <w:r w:rsidR="00BB4333">
              <w:t>*</w:t>
            </w:r>
          </w:p>
          <w:p w14:paraId="23D7A79B" w14:textId="11788C83" w:rsidR="0043733E" w:rsidRPr="0010619E" w:rsidRDefault="0043733E" w:rsidP="00273DCF">
            <w:pPr>
              <w:cnfStyle w:val="100000000000" w:firstRow="1" w:lastRow="0" w:firstColumn="0" w:lastColumn="0" w:oddVBand="0" w:evenVBand="0" w:oddHBand="0" w:evenHBand="0" w:firstRowFirstColumn="0" w:firstRowLastColumn="0" w:lastRowFirstColumn="0" w:lastRowLastColumn="0"/>
              <w:rPr>
                <w:b w:val="0"/>
              </w:rPr>
            </w:pPr>
            <w:r w:rsidRPr="0010619E">
              <w:rPr>
                <w:i/>
              </w:rPr>
              <w:t>(Evidence of product assessment)</w:t>
            </w:r>
          </w:p>
        </w:tc>
      </w:tr>
      <w:tr w:rsidR="008256F1" w:rsidRPr="0010619E" w14:paraId="6B2BFEDF" w14:textId="77777777" w:rsidTr="00DD7064">
        <w:trPr>
          <w:cantSplit w:val="0"/>
          <w:trHeight w:val="738"/>
        </w:trPr>
        <w:tc>
          <w:tcPr>
            <w:cnfStyle w:val="001000000000" w:firstRow="0" w:lastRow="0" w:firstColumn="1" w:lastColumn="0" w:oddVBand="0" w:evenVBand="0" w:oddHBand="0" w:evenHBand="0" w:firstRowFirstColumn="0" w:firstRowLastColumn="0" w:lastRowFirstColumn="0" w:lastRowLastColumn="0"/>
            <w:tcW w:w="21306" w:type="dxa"/>
            <w:gridSpan w:val="5"/>
            <w:shd w:val="clear" w:color="auto" w:fill="BDD6EE" w:themeFill="accent5" w:themeFillTint="66"/>
            <w:vAlign w:val="center"/>
          </w:tcPr>
          <w:p w14:paraId="3CD8FB43" w14:textId="77777777" w:rsidR="00BC42FE" w:rsidRPr="0010619E" w:rsidRDefault="00BC42FE" w:rsidP="00273DCF">
            <w:pPr>
              <w:rPr>
                <w:sz w:val="32"/>
                <w:szCs w:val="32"/>
              </w:rPr>
            </w:pPr>
            <w:r w:rsidRPr="0010619E">
              <w:rPr>
                <w:sz w:val="32"/>
                <w:szCs w:val="32"/>
              </w:rPr>
              <w:t>IVD</w:t>
            </w:r>
          </w:p>
        </w:tc>
      </w:tr>
      <w:tr w:rsidR="008256F1" w:rsidRPr="0010619E" w14:paraId="0CDFC755" w14:textId="77777777" w:rsidTr="00DD7064">
        <w:trPr>
          <w:cantSplit w:val="0"/>
          <w:trHeight w:val="938"/>
        </w:trPr>
        <w:tc>
          <w:tcPr>
            <w:cnfStyle w:val="001000000000" w:firstRow="0" w:lastRow="0" w:firstColumn="1" w:lastColumn="0" w:oddVBand="0" w:evenVBand="0" w:oddHBand="0" w:evenHBand="0" w:firstRowFirstColumn="0" w:firstRowLastColumn="0" w:lastRowFirstColumn="0" w:lastRowLastColumn="0"/>
            <w:tcW w:w="2129" w:type="dxa"/>
            <w:vAlign w:val="center"/>
            <w:hideMark/>
          </w:tcPr>
          <w:p w14:paraId="11DDA06F" w14:textId="77777777" w:rsidR="00BC42FE" w:rsidRPr="0010619E" w:rsidRDefault="00BC42FE" w:rsidP="00273DCF">
            <w:pPr>
              <w:rPr>
                <w:sz w:val="20"/>
              </w:rPr>
            </w:pPr>
            <w:r w:rsidRPr="0010619E">
              <w:rPr>
                <w:sz w:val="20"/>
              </w:rPr>
              <w:t>Class 1 IVD and Class 1 IVD Export only</w:t>
            </w:r>
          </w:p>
          <w:p w14:paraId="7E6079B1" w14:textId="77777777" w:rsidR="00BC42FE" w:rsidRPr="0010619E" w:rsidRDefault="00BC42FE" w:rsidP="00273DCF">
            <w:pPr>
              <w:rPr>
                <w:sz w:val="20"/>
              </w:rPr>
            </w:pPr>
            <w:r w:rsidRPr="0010619E">
              <w:rPr>
                <w:sz w:val="20"/>
              </w:rPr>
              <w:t>(Regulation 3.9A)</w:t>
            </w:r>
          </w:p>
        </w:tc>
        <w:tc>
          <w:tcPr>
            <w:tcW w:w="1835" w:type="dxa"/>
            <w:vAlign w:val="center"/>
            <w:hideMark/>
          </w:tcPr>
          <w:p w14:paraId="5629846B"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r w:rsidRPr="0010619E">
              <w:t>TGA</w:t>
            </w:r>
          </w:p>
        </w:tc>
        <w:tc>
          <w:tcPr>
            <w:tcW w:w="2008" w:type="dxa"/>
            <w:shd w:val="clear" w:color="auto" w:fill="E7E6E6" w:themeFill="background2"/>
            <w:vAlign w:val="center"/>
            <w:hideMark/>
          </w:tcPr>
          <w:p w14:paraId="11C9E64C"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p>
        </w:tc>
        <w:tc>
          <w:tcPr>
            <w:tcW w:w="10677" w:type="dxa"/>
            <w:noWrap/>
            <w:vAlign w:val="center"/>
            <w:hideMark/>
          </w:tcPr>
          <w:p w14:paraId="0994BAE5"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r w:rsidRPr="0010619E">
              <w:t>N/A</w:t>
            </w:r>
          </w:p>
        </w:tc>
        <w:tc>
          <w:tcPr>
            <w:tcW w:w="4657" w:type="dxa"/>
            <w:vAlign w:val="center"/>
            <w:hideMark/>
          </w:tcPr>
          <w:p w14:paraId="29D28908"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r w:rsidRPr="0010619E">
              <w:t>N/A</w:t>
            </w:r>
          </w:p>
        </w:tc>
      </w:tr>
      <w:tr w:rsidR="008256F1" w:rsidRPr="0010619E" w14:paraId="492235DE" w14:textId="77777777" w:rsidTr="00DD7064">
        <w:trPr>
          <w:cantSplit w:val="0"/>
          <w:trHeight w:val="1016"/>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hideMark/>
          </w:tcPr>
          <w:p w14:paraId="7FEED008" w14:textId="77777777" w:rsidR="00BC42FE" w:rsidRPr="0010619E" w:rsidRDefault="00BC42FE" w:rsidP="00273DCF">
            <w:pPr>
              <w:rPr>
                <w:sz w:val="20"/>
              </w:rPr>
            </w:pPr>
            <w:r w:rsidRPr="0010619E">
              <w:rPr>
                <w:sz w:val="20"/>
              </w:rPr>
              <w:t>Class 2 IVD</w:t>
            </w:r>
          </w:p>
          <w:p w14:paraId="07AFC00A" w14:textId="77777777" w:rsidR="00BC42FE" w:rsidRPr="0010619E" w:rsidRDefault="00BC42FE" w:rsidP="00273DCF">
            <w:pPr>
              <w:rPr>
                <w:sz w:val="20"/>
              </w:rPr>
            </w:pPr>
            <w:r w:rsidRPr="0010619E">
              <w:rPr>
                <w:sz w:val="20"/>
              </w:rPr>
              <w:t>(Regulation 3.8A)</w:t>
            </w:r>
          </w:p>
        </w:tc>
        <w:tc>
          <w:tcPr>
            <w:tcW w:w="1835" w:type="dxa"/>
            <w:vAlign w:val="center"/>
            <w:hideMark/>
          </w:tcPr>
          <w:p w14:paraId="7C67004B"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r w:rsidRPr="0010619E">
              <w:t>TGA</w:t>
            </w:r>
          </w:p>
        </w:tc>
        <w:tc>
          <w:tcPr>
            <w:tcW w:w="2008" w:type="dxa"/>
            <w:shd w:val="clear" w:color="auto" w:fill="E7E6E6" w:themeFill="background2"/>
            <w:vAlign w:val="center"/>
            <w:hideMark/>
          </w:tcPr>
          <w:p w14:paraId="16833416" w14:textId="1031FA21"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CAC – MD Regulations Schedule 3</w:t>
            </w:r>
            <w:r w:rsidRPr="0010619E">
              <w:rPr>
                <w:vertAlign w:val="superscript"/>
              </w:rPr>
              <w:fldChar w:fldCharType="begin"/>
            </w:r>
            <w:r w:rsidRPr="0010619E">
              <w:rPr>
                <w:sz w:val="20"/>
                <w:szCs w:val="20"/>
                <w:vertAlign w:val="superscript"/>
              </w:rPr>
              <w:instrText xml:space="preserve"> NOTEREF _Ref78211678 \h  \* MERGEFORMAT </w:instrText>
            </w:r>
            <w:r w:rsidRPr="0010619E">
              <w:rPr>
                <w:vertAlign w:val="superscript"/>
              </w:rPr>
            </w:r>
            <w:r w:rsidRPr="0010619E">
              <w:rPr>
                <w:vertAlign w:val="superscript"/>
              </w:rPr>
              <w:fldChar w:fldCharType="separate"/>
            </w:r>
            <w:r w:rsidR="00AB45AD">
              <w:rPr>
                <w:sz w:val="20"/>
                <w:szCs w:val="20"/>
                <w:vertAlign w:val="superscript"/>
              </w:rPr>
              <w:t>4</w:t>
            </w:r>
            <w:r w:rsidRPr="0010619E">
              <w:rPr>
                <w:vertAlign w:val="superscript"/>
              </w:rPr>
              <w:fldChar w:fldCharType="end"/>
            </w:r>
          </w:p>
        </w:tc>
        <w:tc>
          <w:tcPr>
            <w:tcW w:w="0" w:type="dxa"/>
            <w:vAlign w:val="center"/>
            <w:hideMark/>
          </w:tcPr>
          <w:p w14:paraId="4271E6C4"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Part 1 – Full Quality Assurance (excluding clause 1.6 Design Examination), or</w:t>
            </w:r>
          </w:p>
          <w:p w14:paraId="26AEBE94"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Part 4 – Production Quality Assurance</w:t>
            </w:r>
          </w:p>
        </w:tc>
        <w:tc>
          <w:tcPr>
            <w:tcW w:w="0" w:type="dxa"/>
            <w:vAlign w:val="center"/>
            <w:hideMark/>
          </w:tcPr>
          <w:p w14:paraId="18D1F149"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r w:rsidRPr="0010619E">
              <w:t xml:space="preserve">N/A </w:t>
            </w:r>
          </w:p>
        </w:tc>
      </w:tr>
      <w:tr w:rsidR="008256F1" w:rsidRPr="0010619E" w14:paraId="4C57CB53" w14:textId="77777777" w:rsidTr="00DD7064">
        <w:trPr>
          <w:cantSplit w:val="0"/>
          <w:trHeight w:val="810"/>
        </w:trPr>
        <w:tc>
          <w:tcPr>
            <w:cnfStyle w:val="001000000000" w:firstRow="0" w:lastRow="0" w:firstColumn="1" w:lastColumn="0" w:oddVBand="0" w:evenVBand="0" w:oddHBand="0" w:evenHBand="0" w:firstRowFirstColumn="0" w:firstRowLastColumn="0" w:lastRowFirstColumn="0" w:lastRowLastColumn="0"/>
            <w:tcW w:w="2129" w:type="dxa"/>
            <w:vMerge/>
            <w:hideMark/>
          </w:tcPr>
          <w:p w14:paraId="40794FE7" w14:textId="77777777" w:rsidR="00BC42FE" w:rsidRPr="0010619E" w:rsidRDefault="00BC42FE" w:rsidP="00273DCF">
            <w:pPr>
              <w:rPr>
                <w:sz w:val="20"/>
              </w:rPr>
            </w:pPr>
          </w:p>
        </w:tc>
        <w:tc>
          <w:tcPr>
            <w:tcW w:w="1835" w:type="dxa"/>
            <w:vMerge w:val="restart"/>
            <w:vAlign w:val="center"/>
            <w:hideMark/>
          </w:tcPr>
          <w:p w14:paraId="08FB2AFC"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r w:rsidRPr="0010619E">
              <w:t>EU</w:t>
            </w:r>
          </w:p>
        </w:tc>
        <w:tc>
          <w:tcPr>
            <w:tcW w:w="2008" w:type="dxa"/>
            <w:shd w:val="clear" w:color="auto" w:fill="E7E6E6" w:themeFill="background2"/>
            <w:vAlign w:val="center"/>
            <w:hideMark/>
          </w:tcPr>
          <w:p w14:paraId="7E3FADFC" w14:textId="77777777" w:rsidR="003E2D2A" w:rsidRDefault="00BC42FE" w:rsidP="00273DCF">
            <w:pPr>
              <w:cnfStyle w:val="000000000000" w:firstRow="0" w:lastRow="0" w:firstColumn="0" w:lastColumn="0" w:oddVBand="0" w:evenVBand="0" w:oddHBand="0" w:evenHBand="0" w:firstRowFirstColumn="0" w:firstRowLastColumn="0" w:lastRowFirstColumn="0" w:lastRowLastColumn="0"/>
              <w:rPr>
                <w:i/>
                <w:iCs/>
                <w:sz w:val="20"/>
                <w:szCs w:val="20"/>
              </w:rPr>
            </w:pPr>
            <w:r w:rsidRPr="0010619E">
              <w:rPr>
                <w:sz w:val="20"/>
                <w:szCs w:val="20"/>
              </w:rPr>
              <w:t>IVDD 98/79/EC</w:t>
            </w:r>
            <w:bookmarkStart w:id="42" w:name="_Ref78212226"/>
            <w:r w:rsidRPr="0010619E">
              <w:rPr>
                <w:rStyle w:val="FootnoteReference"/>
                <w:rFonts w:asciiTheme="minorHAnsi" w:eastAsia="Times New Roman" w:hAnsiTheme="minorHAnsi" w:cstheme="minorHAnsi"/>
                <w:color w:val="1F3864" w:themeColor="accent1" w:themeShade="80"/>
                <w:sz w:val="20"/>
                <w:szCs w:val="20"/>
              </w:rPr>
              <w:footnoteReference w:id="8"/>
            </w:r>
            <w:bookmarkEnd w:id="42"/>
            <w:r w:rsidRPr="0010619E">
              <w:rPr>
                <w:sz w:val="20"/>
                <w:szCs w:val="20"/>
              </w:rPr>
              <w:t xml:space="preserve"> in vitro diagnostic medical devices</w:t>
            </w:r>
            <w:r w:rsidR="003E2D2A" w:rsidRPr="003E2D2A">
              <w:rPr>
                <w:i/>
                <w:iCs/>
                <w:sz w:val="20"/>
                <w:szCs w:val="20"/>
              </w:rPr>
              <w:t xml:space="preserve"> </w:t>
            </w:r>
          </w:p>
          <w:p w14:paraId="7BD45400" w14:textId="77777777" w:rsidR="003E2D2A" w:rsidRDefault="003E2D2A" w:rsidP="00273DCF">
            <w:pPr>
              <w:cnfStyle w:val="000000000000" w:firstRow="0" w:lastRow="0" w:firstColumn="0" w:lastColumn="0" w:oddVBand="0" w:evenVBand="0" w:oddHBand="0" w:evenHBand="0" w:firstRowFirstColumn="0" w:firstRowLastColumn="0" w:lastRowFirstColumn="0" w:lastRowLastColumn="0"/>
              <w:rPr>
                <w:i/>
                <w:iCs/>
                <w:sz w:val="20"/>
                <w:szCs w:val="20"/>
              </w:rPr>
            </w:pPr>
          </w:p>
          <w:p w14:paraId="26ACC5C3" w14:textId="46CB2EEF" w:rsidR="00BC42FE" w:rsidRPr="0010619E" w:rsidRDefault="003E2D2A" w:rsidP="00273DCF">
            <w:pPr>
              <w:cnfStyle w:val="000000000000" w:firstRow="0" w:lastRow="0" w:firstColumn="0" w:lastColumn="0" w:oddVBand="0" w:evenVBand="0" w:oddHBand="0" w:evenHBand="0" w:firstRowFirstColumn="0" w:firstRowLastColumn="0" w:lastRowFirstColumn="0" w:lastRowLastColumn="0"/>
              <w:rPr>
                <w:sz w:val="20"/>
                <w:szCs w:val="20"/>
              </w:rPr>
            </w:pPr>
            <w:r w:rsidRPr="003E2D2A">
              <w:rPr>
                <w:i/>
                <w:iCs/>
                <w:sz w:val="20"/>
                <w:szCs w:val="20"/>
              </w:rPr>
              <w:t>The sponsor may also need to provide evidence that the manufacturer meets the EU IVDR extension eligibility conditions.</w:t>
            </w:r>
          </w:p>
        </w:tc>
        <w:tc>
          <w:tcPr>
            <w:tcW w:w="10677" w:type="dxa"/>
            <w:noWrap/>
            <w:vAlign w:val="center"/>
            <w:hideMark/>
          </w:tcPr>
          <w:p w14:paraId="13374B17" w14:textId="0A63E537" w:rsidR="008D1A3A" w:rsidRDefault="008D1A3A" w:rsidP="00273DC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For an application submitted before 1 January 2030,</w:t>
            </w:r>
          </w:p>
          <w:p w14:paraId="4D2B96DE" w14:textId="3CD090A4" w:rsidR="00BC42FE" w:rsidRPr="0010619E" w:rsidRDefault="003E2D2A" w:rsidP="00273DC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Certification issued under </w:t>
            </w:r>
            <w:r w:rsidR="00BC42FE" w:rsidRPr="0010619E">
              <w:rPr>
                <w:sz w:val="20"/>
                <w:szCs w:val="20"/>
              </w:rPr>
              <w:t>Annex IV.3, or</w:t>
            </w:r>
          </w:p>
          <w:p w14:paraId="1C479200" w14:textId="5CFCD37C" w:rsidR="003E2D2A" w:rsidRPr="003E2D2A" w:rsidRDefault="003E2D2A" w:rsidP="00273DC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Certification issued under </w:t>
            </w:r>
            <w:r w:rsidR="00BC42FE" w:rsidRPr="0010619E">
              <w:rPr>
                <w:sz w:val="20"/>
                <w:szCs w:val="20"/>
              </w:rPr>
              <w:t>Annex VII</w:t>
            </w:r>
          </w:p>
        </w:tc>
        <w:tc>
          <w:tcPr>
            <w:tcW w:w="4657" w:type="dxa"/>
            <w:noWrap/>
            <w:vAlign w:val="center"/>
            <w:hideMark/>
          </w:tcPr>
          <w:p w14:paraId="00B8CB31"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r w:rsidRPr="0010619E">
              <w:t>N/A</w:t>
            </w:r>
          </w:p>
        </w:tc>
      </w:tr>
      <w:tr w:rsidR="008256F1" w:rsidRPr="0010619E" w14:paraId="1A55701F" w14:textId="77777777" w:rsidTr="00DD7064">
        <w:trPr>
          <w:cantSplit w:val="0"/>
        </w:trPr>
        <w:tc>
          <w:tcPr>
            <w:cnfStyle w:val="001000000000" w:firstRow="0" w:lastRow="0" w:firstColumn="1" w:lastColumn="0" w:oddVBand="0" w:evenVBand="0" w:oddHBand="0" w:evenHBand="0" w:firstRowFirstColumn="0" w:firstRowLastColumn="0" w:lastRowFirstColumn="0" w:lastRowLastColumn="0"/>
            <w:tcW w:w="2129" w:type="dxa"/>
            <w:vMerge/>
            <w:hideMark/>
          </w:tcPr>
          <w:p w14:paraId="5F2015A7" w14:textId="77777777" w:rsidR="00BC42FE" w:rsidRPr="0010619E" w:rsidRDefault="00BC42FE" w:rsidP="00273DCF">
            <w:pPr>
              <w:rPr>
                <w:sz w:val="20"/>
              </w:rPr>
            </w:pPr>
          </w:p>
        </w:tc>
        <w:tc>
          <w:tcPr>
            <w:tcW w:w="1835" w:type="dxa"/>
            <w:vMerge/>
            <w:vAlign w:val="center"/>
            <w:hideMark/>
          </w:tcPr>
          <w:p w14:paraId="6CEB9F8D"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p>
        </w:tc>
        <w:tc>
          <w:tcPr>
            <w:tcW w:w="2008" w:type="dxa"/>
            <w:shd w:val="clear" w:color="auto" w:fill="E7E6E6" w:themeFill="background2"/>
            <w:vAlign w:val="center"/>
            <w:hideMark/>
          </w:tcPr>
          <w:p w14:paraId="2654D60A"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EU IVD regulations</w:t>
            </w:r>
            <w:bookmarkStart w:id="43" w:name="_Ref78212238"/>
            <w:r w:rsidRPr="0010619E">
              <w:rPr>
                <w:rStyle w:val="FootnoteReference"/>
                <w:rFonts w:asciiTheme="minorHAnsi" w:eastAsia="Times New Roman" w:hAnsiTheme="minorHAnsi" w:cstheme="minorHAnsi"/>
                <w:color w:val="1F3864" w:themeColor="accent1" w:themeShade="80"/>
                <w:sz w:val="20"/>
                <w:szCs w:val="20"/>
              </w:rPr>
              <w:footnoteReference w:id="9"/>
            </w:r>
            <w:bookmarkEnd w:id="43"/>
          </w:p>
        </w:tc>
        <w:tc>
          <w:tcPr>
            <w:tcW w:w="10677" w:type="dxa"/>
            <w:vAlign w:val="center"/>
            <w:hideMark/>
          </w:tcPr>
          <w:p w14:paraId="1FA4142D"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Annex IX, Chapter I</w:t>
            </w:r>
          </w:p>
        </w:tc>
        <w:tc>
          <w:tcPr>
            <w:tcW w:w="4657" w:type="dxa"/>
            <w:vAlign w:val="center"/>
            <w:hideMark/>
          </w:tcPr>
          <w:p w14:paraId="2E84D5FB" w14:textId="77777777" w:rsidR="00BC6BB2" w:rsidRDefault="00BC42FE" w:rsidP="00273DCF">
            <w:pPr>
              <w:cnfStyle w:val="000000000000" w:firstRow="0" w:lastRow="0" w:firstColumn="0" w:lastColumn="0" w:oddVBand="0" w:evenVBand="0" w:oddHBand="0" w:evenHBand="0" w:firstRowFirstColumn="0" w:firstRowLastColumn="0" w:lastRowFirstColumn="0" w:lastRowLastColumn="0"/>
            </w:pPr>
            <w:r w:rsidRPr="007D2A03">
              <w:t xml:space="preserve">For self-testing and near-patient testing: </w:t>
            </w:r>
          </w:p>
          <w:p w14:paraId="3F2C1CB0" w14:textId="7E235E1D"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r w:rsidRPr="007D2A03">
              <w:t>Assessment of Technical Documentation set out in Section 5.1 of Annex IX</w:t>
            </w:r>
          </w:p>
        </w:tc>
      </w:tr>
      <w:tr w:rsidR="008256F1" w:rsidRPr="0010619E" w14:paraId="6E6E3DFE" w14:textId="77777777" w:rsidTr="00DD7064">
        <w:trPr>
          <w:cantSplit w:val="0"/>
          <w:trHeight w:val="827"/>
        </w:trPr>
        <w:tc>
          <w:tcPr>
            <w:cnfStyle w:val="001000000000" w:firstRow="0" w:lastRow="0" w:firstColumn="1" w:lastColumn="0" w:oddVBand="0" w:evenVBand="0" w:oddHBand="0" w:evenHBand="0" w:firstRowFirstColumn="0" w:firstRowLastColumn="0" w:lastRowFirstColumn="0" w:lastRowLastColumn="0"/>
            <w:tcW w:w="2129" w:type="dxa"/>
            <w:vMerge/>
          </w:tcPr>
          <w:p w14:paraId="5ABB031E" w14:textId="77777777" w:rsidR="00BC42FE" w:rsidRPr="0010619E" w:rsidRDefault="00BC42FE" w:rsidP="00273DCF">
            <w:pPr>
              <w:rPr>
                <w:sz w:val="20"/>
              </w:rPr>
            </w:pPr>
          </w:p>
        </w:tc>
        <w:tc>
          <w:tcPr>
            <w:tcW w:w="1835" w:type="dxa"/>
            <w:vAlign w:val="center"/>
          </w:tcPr>
          <w:p w14:paraId="53737608"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r w:rsidRPr="0010619E">
              <w:t>FDA</w:t>
            </w:r>
          </w:p>
        </w:tc>
        <w:tc>
          <w:tcPr>
            <w:tcW w:w="2008" w:type="dxa"/>
            <w:shd w:val="clear" w:color="auto" w:fill="E7E6E6" w:themeFill="background2"/>
            <w:vAlign w:val="center"/>
          </w:tcPr>
          <w:p w14:paraId="0F83EC79"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Premarket Notification – 510(k)</w:t>
            </w:r>
          </w:p>
        </w:tc>
        <w:tc>
          <w:tcPr>
            <w:tcW w:w="10677" w:type="dxa"/>
            <w:vAlign w:val="center"/>
          </w:tcPr>
          <w:p w14:paraId="53139015"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MDSAP Certificate</w:t>
            </w:r>
          </w:p>
        </w:tc>
        <w:tc>
          <w:tcPr>
            <w:tcW w:w="4657" w:type="dxa"/>
            <w:vAlign w:val="center"/>
          </w:tcPr>
          <w:p w14:paraId="308B6353"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r w:rsidRPr="0010619E">
              <w:t>510(k) Summary</w:t>
            </w:r>
          </w:p>
        </w:tc>
      </w:tr>
      <w:tr w:rsidR="008256F1" w:rsidRPr="0010619E" w14:paraId="72636534" w14:textId="77777777" w:rsidTr="00DD7064">
        <w:trPr>
          <w:cantSplit w:val="0"/>
          <w:trHeight w:val="827"/>
        </w:trPr>
        <w:tc>
          <w:tcPr>
            <w:cnfStyle w:val="001000000000" w:firstRow="0" w:lastRow="0" w:firstColumn="1" w:lastColumn="0" w:oddVBand="0" w:evenVBand="0" w:oddHBand="0" w:evenHBand="0" w:firstRowFirstColumn="0" w:firstRowLastColumn="0" w:lastRowFirstColumn="0" w:lastRowLastColumn="0"/>
            <w:tcW w:w="2129" w:type="dxa"/>
            <w:vMerge/>
            <w:hideMark/>
          </w:tcPr>
          <w:p w14:paraId="164D271F" w14:textId="77777777" w:rsidR="00BC42FE" w:rsidRPr="0010619E" w:rsidRDefault="00BC42FE" w:rsidP="00273DCF">
            <w:pPr>
              <w:rPr>
                <w:sz w:val="20"/>
              </w:rPr>
            </w:pPr>
          </w:p>
        </w:tc>
        <w:tc>
          <w:tcPr>
            <w:tcW w:w="1835" w:type="dxa"/>
            <w:vAlign w:val="center"/>
            <w:hideMark/>
          </w:tcPr>
          <w:p w14:paraId="28E28ED4"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pPr>
            <w:r w:rsidRPr="0010619E">
              <w:t>Health Canada</w:t>
            </w:r>
          </w:p>
        </w:tc>
        <w:tc>
          <w:tcPr>
            <w:tcW w:w="2008" w:type="dxa"/>
            <w:shd w:val="clear" w:color="auto" w:fill="E7E6E6" w:themeFill="background2"/>
            <w:vAlign w:val="center"/>
            <w:hideMark/>
          </w:tcPr>
          <w:p w14:paraId="168E2832"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10677" w:type="dxa"/>
            <w:vAlign w:val="center"/>
            <w:hideMark/>
          </w:tcPr>
          <w:p w14:paraId="726AD44C" w14:textId="77777777" w:rsidR="00BC42FE" w:rsidRPr="00DD7064"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MDSAP Certificate</w:t>
            </w:r>
          </w:p>
        </w:tc>
        <w:tc>
          <w:tcPr>
            <w:tcW w:w="4657" w:type="dxa"/>
            <w:vAlign w:val="center"/>
            <w:hideMark/>
          </w:tcPr>
          <w:p w14:paraId="075F699D" w14:textId="307A0A35" w:rsidR="00BC42FE" w:rsidRPr="0010619E" w:rsidRDefault="004B39AE" w:rsidP="00273DCF">
            <w:pPr>
              <w:cnfStyle w:val="000000000000" w:firstRow="0" w:lastRow="0" w:firstColumn="0" w:lastColumn="0" w:oddVBand="0" w:evenVBand="0" w:oddHBand="0" w:evenHBand="0" w:firstRowFirstColumn="0" w:firstRowLastColumn="0" w:lastRowFirstColumn="0" w:lastRowLastColumn="0"/>
            </w:pPr>
            <w:r>
              <w:t>Class II medical device license</w:t>
            </w:r>
          </w:p>
        </w:tc>
      </w:tr>
      <w:tr w:rsidR="008256F1" w:rsidRPr="0010619E" w14:paraId="2F9B8684" w14:textId="77777777" w:rsidTr="00DD7064">
        <w:trPr>
          <w:cantSplit w:val="0"/>
          <w:trHeight w:val="786"/>
        </w:trPr>
        <w:tc>
          <w:tcPr>
            <w:cnfStyle w:val="001000000000" w:firstRow="0" w:lastRow="0" w:firstColumn="1" w:lastColumn="0" w:oddVBand="0" w:evenVBand="0" w:oddHBand="0" w:evenHBand="0" w:firstRowFirstColumn="0" w:firstRowLastColumn="0" w:lastRowFirstColumn="0" w:lastRowLastColumn="0"/>
            <w:tcW w:w="2129" w:type="dxa"/>
            <w:vMerge/>
          </w:tcPr>
          <w:p w14:paraId="6A2E6C6E" w14:textId="77777777" w:rsidR="00BC42FE" w:rsidRPr="0010619E" w:rsidRDefault="00BC42FE" w:rsidP="00273DCF">
            <w:pPr>
              <w:rPr>
                <w:sz w:val="20"/>
              </w:rPr>
            </w:pPr>
          </w:p>
        </w:tc>
        <w:tc>
          <w:tcPr>
            <w:tcW w:w="1835" w:type="dxa"/>
            <w:vAlign w:val="center"/>
          </w:tcPr>
          <w:p w14:paraId="1202B193"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Singapore</w:t>
            </w:r>
          </w:p>
        </w:tc>
        <w:tc>
          <w:tcPr>
            <w:tcW w:w="2008" w:type="dxa"/>
            <w:shd w:val="clear" w:color="auto" w:fill="E7E6E6" w:themeFill="background2"/>
            <w:vAlign w:val="center"/>
          </w:tcPr>
          <w:p w14:paraId="0C630050"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Health Sciences Authority (HSA)</w:t>
            </w:r>
          </w:p>
        </w:tc>
        <w:tc>
          <w:tcPr>
            <w:tcW w:w="10677" w:type="dxa"/>
            <w:vAlign w:val="center"/>
          </w:tcPr>
          <w:p w14:paraId="4D0FC179"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 xml:space="preserve">Extract from, or copy of, the entry in the Singapore Register of Health Products as a Class B IVD </w:t>
            </w:r>
          </w:p>
        </w:tc>
        <w:tc>
          <w:tcPr>
            <w:tcW w:w="4657" w:type="dxa"/>
            <w:vAlign w:val="center"/>
          </w:tcPr>
          <w:p w14:paraId="707E1293" w14:textId="5D150FC8" w:rsidR="00BC42FE" w:rsidRPr="0010619E" w:rsidRDefault="001C16A9"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szCs w:val="20"/>
              </w:rPr>
              <w:t>N/A</w:t>
            </w:r>
          </w:p>
        </w:tc>
      </w:tr>
      <w:tr w:rsidR="008256F1" w:rsidRPr="0010619E" w14:paraId="771F66B9" w14:textId="77777777" w:rsidTr="00DD7064">
        <w:trPr>
          <w:cantSplit w:val="0"/>
          <w:trHeight w:val="786"/>
        </w:trPr>
        <w:tc>
          <w:tcPr>
            <w:cnfStyle w:val="001000000000" w:firstRow="0" w:lastRow="0" w:firstColumn="1" w:lastColumn="0" w:oddVBand="0" w:evenVBand="0" w:oddHBand="0" w:evenHBand="0" w:firstRowFirstColumn="0" w:firstRowLastColumn="0" w:lastRowFirstColumn="0" w:lastRowLastColumn="0"/>
            <w:tcW w:w="2129" w:type="dxa"/>
            <w:vMerge/>
            <w:hideMark/>
          </w:tcPr>
          <w:p w14:paraId="7C844C31" w14:textId="77777777" w:rsidR="00BC42FE" w:rsidRPr="0010619E" w:rsidRDefault="00BC42FE" w:rsidP="00273DCF">
            <w:pPr>
              <w:rPr>
                <w:sz w:val="20"/>
              </w:rPr>
            </w:pPr>
          </w:p>
        </w:tc>
        <w:tc>
          <w:tcPr>
            <w:tcW w:w="1835" w:type="dxa"/>
            <w:vAlign w:val="center"/>
            <w:hideMark/>
          </w:tcPr>
          <w:p w14:paraId="7A6BF69F"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MDSAP</w:t>
            </w:r>
          </w:p>
        </w:tc>
        <w:tc>
          <w:tcPr>
            <w:tcW w:w="2008" w:type="dxa"/>
            <w:shd w:val="clear" w:color="auto" w:fill="E7E6E6" w:themeFill="background2"/>
            <w:vAlign w:val="center"/>
            <w:hideMark/>
          </w:tcPr>
          <w:p w14:paraId="1AE137A9"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10677" w:type="dxa"/>
            <w:vAlign w:val="center"/>
            <w:hideMark/>
          </w:tcPr>
          <w:p w14:paraId="4D2118A6"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MDSAP Certificate</w:t>
            </w:r>
          </w:p>
        </w:tc>
        <w:tc>
          <w:tcPr>
            <w:tcW w:w="4657" w:type="dxa"/>
            <w:vAlign w:val="center"/>
            <w:hideMark/>
          </w:tcPr>
          <w:p w14:paraId="09BB725F" w14:textId="60972C3D" w:rsidR="00BC42FE" w:rsidRPr="0010619E" w:rsidRDefault="001C16A9" w:rsidP="00273DCF">
            <w:pPr>
              <w:cnfStyle w:val="000000000000" w:firstRow="0" w:lastRow="0" w:firstColumn="0" w:lastColumn="0" w:oddVBand="0" w:evenVBand="0" w:oddHBand="0" w:evenHBand="0" w:firstRowFirstColumn="0" w:firstRowLastColumn="0" w:lastRowFirstColumn="0" w:lastRowLastColumn="0"/>
              <w:rPr>
                <w:sz w:val="20"/>
              </w:rPr>
            </w:pPr>
            <w:r>
              <w:rPr>
                <w:sz w:val="20"/>
              </w:rPr>
              <w:t>N/A</w:t>
            </w:r>
          </w:p>
        </w:tc>
      </w:tr>
      <w:tr w:rsidR="00561EBA" w:rsidRPr="0010619E" w14:paraId="0D2BDA80" w14:textId="77777777" w:rsidTr="00E50125">
        <w:trPr>
          <w:cantSplit w:val="0"/>
          <w:trHeight w:val="786"/>
        </w:trPr>
        <w:tc>
          <w:tcPr>
            <w:cnfStyle w:val="001000000000" w:firstRow="0" w:lastRow="0" w:firstColumn="1" w:lastColumn="0" w:oddVBand="0" w:evenVBand="0" w:oddHBand="0" w:evenHBand="0" w:firstRowFirstColumn="0" w:firstRowLastColumn="0" w:lastRowFirstColumn="0" w:lastRowLastColumn="0"/>
            <w:tcW w:w="2129" w:type="dxa"/>
            <w:vMerge/>
          </w:tcPr>
          <w:p w14:paraId="4C78CD2C" w14:textId="77777777" w:rsidR="00561EBA" w:rsidRPr="0010619E" w:rsidRDefault="00561EBA" w:rsidP="00273DCF"/>
        </w:tc>
        <w:tc>
          <w:tcPr>
            <w:tcW w:w="1835" w:type="dxa"/>
            <w:vMerge w:val="restart"/>
            <w:vAlign w:val="center"/>
          </w:tcPr>
          <w:p w14:paraId="5163F9F5" w14:textId="28D6349E" w:rsidR="00561EBA" w:rsidRPr="0010619E" w:rsidRDefault="00561EBA" w:rsidP="00273DCF">
            <w:pPr>
              <w:cnfStyle w:val="000000000000" w:firstRow="0" w:lastRow="0" w:firstColumn="0" w:lastColumn="0" w:oddVBand="0" w:evenVBand="0" w:oddHBand="0" w:evenHBand="0" w:firstRowFirstColumn="0" w:firstRowLastColumn="0" w:lastRowFirstColumn="0" w:lastRowLastColumn="0"/>
            </w:pPr>
            <w:r>
              <w:t>PMDA (Japan)</w:t>
            </w:r>
          </w:p>
        </w:tc>
        <w:tc>
          <w:tcPr>
            <w:tcW w:w="2008" w:type="dxa"/>
            <w:shd w:val="clear" w:color="auto" w:fill="E7E6E6" w:themeFill="background2"/>
            <w:vAlign w:val="center"/>
          </w:tcPr>
          <w:p w14:paraId="03791834" w14:textId="77777777" w:rsidR="00561EBA" w:rsidRPr="0010619E" w:rsidRDefault="00561EBA" w:rsidP="00273DCF">
            <w:pPr>
              <w:cnfStyle w:val="000000000000" w:firstRow="0" w:lastRow="0" w:firstColumn="0" w:lastColumn="0" w:oddVBand="0" w:evenVBand="0" w:oddHBand="0" w:evenHBand="0" w:firstRowFirstColumn="0" w:firstRowLastColumn="0" w:lastRowFirstColumn="0" w:lastRowLastColumn="0"/>
            </w:pPr>
          </w:p>
        </w:tc>
        <w:tc>
          <w:tcPr>
            <w:tcW w:w="10677" w:type="dxa"/>
            <w:vAlign w:val="center"/>
          </w:tcPr>
          <w:p w14:paraId="57A24174" w14:textId="1771978A" w:rsidR="00561EBA" w:rsidRPr="0010619E" w:rsidRDefault="00561EBA" w:rsidP="00273DCF">
            <w:pPr>
              <w:cnfStyle w:val="000000000000" w:firstRow="0" w:lastRow="0" w:firstColumn="0" w:lastColumn="0" w:oddVBand="0" w:evenVBand="0" w:oddHBand="0" w:evenHBand="0" w:firstRowFirstColumn="0" w:firstRowLastColumn="0" w:lastRowFirstColumn="0" w:lastRowLastColumn="0"/>
            </w:pPr>
            <w:r w:rsidRPr="0010619E">
              <w:rPr>
                <w:sz w:val="20"/>
                <w:szCs w:val="20"/>
              </w:rPr>
              <w:t>MDSAP Certificate</w:t>
            </w:r>
          </w:p>
        </w:tc>
        <w:tc>
          <w:tcPr>
            <w:tcW w:w="4657" w:type="dxa"/>
            <w:vMerge w:val="restart"/>
            <w:vAlign w:val="center"/>
          </w:tcPr>
          <w:p w14:paraId="40A157B5" w14:textId="77777777" w:rsidR="00561EBA" w:rsidRPr="00DD7064" w:rsidRDefault="00561EBA" w:rsidP="00273DCF">
            <w:pPr>
              <w:cnfStyle w:val="000000000000" w:firstRow="0" w:lastRow="0" w:firstColumn="0" w:lastColumn="0" w:oddVBand="0" w:evenVBand="0" w:oddHBand="0" w:evenHBand="0" w:firstRowFirstColumn="0" w:firstRowLastColumn="0" w:lastRowFirstColumn="0" w:lastRowLastColumn="0"/>
              <w:rPr>
                <w:sz w:val="20"/>
              </w:rPr>
            </w:pPr>
            <w:r w:rsidRPr="00DD7064">
              <w:rPr>
                <w:sz w:val="20"/>
              </w:rPr>
              <w:t xml:space="preserve">For self-testing and near-patient testing: </w:t>
            </w:r>
          </w:p>
          <w:p w14:paraId="08AE9F29" w14:textId="77777777" w:rsidR="00561EBA" w:rsidRPr="00DD7064" w:rsidRDefault="00561EBA"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rPr>
              <w:t>Pre-market certification under PMDA</w:t>
            </w:r>
          </w:p>
          <w:p w14:paraId="06B5F2AF" w14:textId="2E1CAAA8" w:rsidR="00561EBA" w:rsidRDefault="00561EBA" w:rsidP="00273DCF">
            <w:pPr>
              <w:cnfStyle w:val="000000000000" w:firstRow="0" w:lastRow="0" w:firstColumn="0" w:lastColumn="0" w:oddVBand="0" w:evenVBand="0" w:oddHBand="0" w:evenHBand="0" w:firstRowFirstColumn="0" w:firstRowLastColumn="0" w:lastRowFirstColumn="0" w:lastRowLastColumn="0"/>
            </w:pPr>
            <w:r w:rsidRPr="00561EBA">
              <w:rPr>
                <w:sz w:val="20"/>
                <w:szCs w:val="20"/>
              </w:rPr>
              <w:t>Pre-market approval under PMDA</w:t>
            </w:r>
          </w:p>
        </w:tc>
      </w:tr>
      <w:tr w:rsidR="00561EBA" w:rsidRPr="0010619E" w14:paraId="052F9729" w14:textId="77777777" w:rsidTr="00E50125">
        <w:trPr>
          <w:cantSplit w:val="0"/>
          <w:trHeight w:val="786"/>
        </w:trPr>
        <w:tc>
          <w:tcPr>
            <w:cnfStyle w:val="001000000000" w:firstRow="0" w:lastRow="0" w:firstColumn="1" w:lastColumn="0" w:oddVBand="0" w:evenVBand="0" w:oddHBand="0" w:evenHBand="0" w:firstRowFirstColumn="0" w:firstRowLastColumn="0" w:lastRowFirstColumn="0" w:lastRowLastColumn="0"/>
            <w:tcW w:w="2129" w:type="dxa"/>
            <w:vMerge/>
          </w:tcPr>
          <w:p w14:paraId="7CD523B1" w14:textId="77777777" w:rsidR="00561EBA" w:rsidRPr="0010619E" w:rsidRDefault="00561EBA" w:rsidP="00273DCF"/>
        </w:tc>
        <w:tc>
          <w:tcPr>
            <w:tcW w:w="1835" w:type="dxa"/>
            <w:vMerge/>
            <w:vAlign w:val="center"/>
          </w:tcPr>
          <w:p w14:paraId="17C732B7" w14:textId="77777777" w:rsidR="00561EBA" w:rsidRDefault="00561EBA" w:rsidP="00273DCF">
            <w:pPr>
              <w:cnfStyle w:val="000000000000" w:firstRow="0" w:lastRow="0" w:firstColumn="0" w:lastColumn="0" w:oddVBand="0" w:evenVBand="0" w:oddHBand="0" w:evenHBand="0" w:firstRowFirstColumn="0" w:firstRowLastColumn="0" w:lastRowFirstColumn="0" w:lastRowLastColumn="0"/>
            </w:pPr>
          </w:p>
        </w:tc>
        <w:tc>
          <w:tcPr>
            <w:tcW w:w="2008" w:type="dxa"/>
            <w:shd w:val="clear" w:color="auto" w:fill="E7E6E6" w:themeFill="background2"/>
            <w:vAlign w:val="center"/>
          </w:tcPr>
          <w:p w14:paraId="4FF1623B" w14:textId="77777777" w:rsidR="00561EBA" w:rsidRPr="0010619E" w:rsidRDefault="00561EBA" w:rsidP="00273DCF">
            <w:pPr>
              <w:cnfStyle w:val="000000000000" w:firstRow="0" w:lastRow="0" w:firstColumn="0" w:lastColumn="0" w:oddVBand="0" w:evenVBand="0" w:oddHBand="0" w:evenHBand="0" w:firstRowFirstColumn="0" w:firstRowLastColumn="0" w:lastRowFirstColumn="0" w:lastRowLastColumn="0"/>
            </w:pPr>
          </w:p>
        </w:tc>
        <w:tc>
          <w:tcPr>
            <w:tcW w:w="10677" w:type="dxa"/>
            <w:vAlign w:val="center"/>
          </w:tcPr>
          <w:p w14:paraId="7A5263C5" w14:textId="22F6DC7B" w:rsidR="00561EBA" w:rsidRPr="0010619E" w:rsidRDefault="00561EBA" w:rsidP="00273DCF">
            <w:pPr>
              <w:cnfStyle w:val="000000000000" w:firstRow="0" w:lastRow="0" w:firstColumn="0" w:lastColumn="0" w:oddVBand="0" w:evenVBand="0" w:oddHBand="0" w:evenHBand="0" w:firstRowFirstColumn="0" w:firstRowLastColumn="0" w:lastRowFirstColumn="0" w:lastRowLastColumn="0"/>
            </w:pPr>
            <w:r w:rsidRPr="00DD7064">
              <w:rPr>
                <w:sz w:val="20"/>
              </w:rPr>
              <w:t>QMS certificate for the purposes of the Japanese Pharmaceuticals and Medical Devices Agency (PMDA) Act</w:t>
            </w:r>
          </w:p>
        </w:tc>
        <w:tc>
          <w:tcPr>
            <w:tcW w:w="4657" w:type="dxa"/>
            <w:vMerge/>
            <w:vAlign w:val="center"/>
          </w:tcPr>
          <w:p w14:paraId="45CA83D0" w14:textId="2585CB63" w:rsidR="00561EBA" w:rsidRPr="00DD7064" w:rsidRDefault="00561EBA" w:rsidP="00273DCF">
            <w:pPr>
              <w:cnfStyle w:val="000000000000" w:firstRow="0" w:lastRow="0" w:firstColumn="0" w:lastColumn="0" w:oddVBand="0" w:evenVBand="0" w:oddHBand="0" w:evenHBand="0" w:firstRowFirstColumn="0" w:firstRowLastColumn="0" w:lastRowFirstColumn="0" w:lastRowLastColumn="0"/>
            </w:pPr>
          </w:p>
        </w:tc>
      </w:tr>
      <w:tr w:rsidR="008256F1" w:rsidRPr="0010619E" w14:paraId="4C3B75A6" w14:textId="77777777" w:rsidTr="00DD7064">
        <w:trPr>
          <w:cantSplit w:val="0"/>
          <w:trHeight w:val="840"/>
        </w:trPr>
        <w:tc>
          <w:tcPr>
            <w:cnfStyle w:val="001000000000" w:firstRow="0" w:lastRow="0" w:firstColumn="1" w:lastColumn="0" w:oddVBand="0" w:evenVBand="0" w:oddHBand="0" w:evenHBand="0" w:firstRowFirstColumn="0" w:firstRowLastColumn="0" w:lastRowFirstColumn="0" w:lastRowLastColumn="0"/>
            <w:tcW w:w="2129" w:type="dxa"/>
            <w:vMerge/>
            <w:hideMark/>
          </w:tcPr>
          <w:p w14:paraId="0AB4BA9A" w14:textId="77777777" w:rsidR="00BC42FE" w:rsidRPr="0010619E" w:rsidRDefault="00BC42FE" w:rsidP="00273DCF">
            <w:pPr>
              <w:rPr>
                <w:sz w:val="20"/>
              </w:rPr>
            </w:pPr>
          </w:p>
        </w:tc>
        <w:tc>
          <w:tcPr>
            <w:tcW w:w="1835" w:type="dxa"/>
            <w:vAlign w:val="center"/>
          </w:tcPr>
          <w:p w14:paraId="52674EEE"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ISO 13485</w:t>
            </w:r>
          </w:p>
        </w:tc>
        <w:tc>
          <w:tcPr>
            <w:tcW w:w="2008" w:type="dxa"/>
            <w:shd w:val="clear" w:color="auto" w:fill="E7E6E6" w:themeFill="background2"/>
            <w:vAlign w:val="center"/>
          </w:tcPr>
          <w:p w14:paraId="604BE803"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10677" w:type="dxa"/>
            <w:vAlign w:val="center"/>
          </w:tcPr>
          <w:p w14:paraId="66556E2B" w14:textId="24B8BC02" w:rsidR="00BC42FE" w:rsidRPr="0010619E" w:rsidRDefault="008D1A3A" w:rsidP="00273DCF">
            <w:pPr>
              <w:cnfStyle w:val="000000000000" w:firstRow="0" w:lastRow="0" w:firstColumn="0" w:lastColumn="0" w:oddVBand="0" w:evenVBand="0" w:oddHBand="0" w:evenHBand="0" w:firstRowFirstColumn="0" w:firstRowLastColumn="0" w:lastRowFirstColumn="0" w:lastRowLastColumn="0"/>
            </w:pPr>
            <w:r>
              <w:rPr>
                <w:sz w:val="20"/>
              </w:rPr>
              <w:t>F</w:t>
            </w:r>
            <w:r w:rsidRPr="0010619E">
              <w:rPr>
                <w:sz w:val="20"/>
              </w:rPr>
              <w:t>or Class 2 IVD applications submitted before 26 May 2027</w:t>
            </w:r>
            <w:r>
              <w:rPr>
                <w:sz w:val="20"/>
              </w:rPr>
              <w:t xml:space="preserve">, we </w:t>
            </w:r>
            <w:r w:rsidR="00902442">
              <w:rPr>
                <w:sz w:val="20"/>
              </w:rPr>
              <w:t xml:space="preserve"> will accept </w:t>
            </w:r>
            <w:r w:rsidR="00BC42FE" w:rsidRPr="0010619E">
              <w:rPr>
                <w:sz w:val="20"/>
              </w:rPr>
              <w:t>ISO 13485</w:t>
            </w:r>
            <w:r w:rsidR="00902442">
              <w:rPr>
                <w:sz w:val="20"/>
              </w:rPr>
              <w:t xml:space="preserve"> certificates </w:t>
            </w:r>
            <w:r w:rsidR="00BC42FE" w:rsidRPr="0010619E">
              <w:rPr>
                <w:sz w:val="20"/>
              </w:rPr>
              <w:t xml:space="preserve">issued by a certification body that is also a Notified </w:t>
            </w:r>
            <w:r w:rsidR="00902442">
              <w:rPr>
                <w:sz w:val="20"/>
              </w:rPr>
              <w:t>B</w:t>
            </w:r>
            <w:r w:rsidR="00902442" w:rsidRPr="0010619E">
              <w:rPr>
                <w:sz w:val="20"/>
              </w:rPr>
              <w:t xml:space="preserve">ody </w:t>
            </w:r>
            <w:r w:rsidR="00BC42FE" w:rsidRPr="0010619E">
              <w:rPr>
                <w:sz w:val="20"/>
              </w:rPr>
              <w:t xml:space="preserve">designated under </w:t>
            </w:r>
            <w:r w:rsidR="00902442" w:rsidRPr="0010619E">
              <w:rPr>
                <w:sz w:val="20"/>
              </w:rPr>
              <w:t xml:space="preserve">the IVD Directive </w:t>
            </w:r>
            <w:r w:rsidR="00BC42FE" w:rsidRPr="0010619E">
              <w:rPr>
                <w:sz w:val="20"/>
              </w:rPr>
              <w:t xml:space="preserve">98/79/EC </w:t>
            </w:r>
            <w:r w:rsidR="00902442" w:rsidRPr="0010619E">
              <w:rPr>
                <w:sz w:val="20"/>
              </w:rPr>
              <w:t>(IVDD)</w:t>
            </w:r>
            <w:r>
              <w:rPr>
                <w:sz w:val="20"/>
              </w:rPr>
              <w:t xml:space="preserve">, </w:t>
            </w:r>
            <w:r w:rsidR="00BC42FE" w:rsidRPr="0010619E">
              <w:rPr>
                <w:sz w:val="20"/>
              </w:rPr>
              <w:t xml:space="preserve">if the manufacturer </w:t>
            </w:r>
            <w:r w:rsidR="00BC42FE" w:rsidRPr="00941219">
              <w:rPr>
                <w:u w:val="single"/>
              </w:rPr>
              <w:t>also</w:t>
            </w:r>
            <w:r w:rsidR="00BC42FE" w:rsidRPr="0010619E">
              <w:rPr>
                <w:sz w:val="20"/>
              </w:rPr>
              <w:t xml:space="preserve"> has a signed EU declaration of conformity issued under Annex III of </w:t>
            </w:r>
            <w:r w:rsidR="00902442">
              <w:rPr>
                <w:sz w:val="20"/>
              </w:rPr>
              <w:t xml:space="preserve">the </w:t>
            </w:r>
            <w:r w:rsidR="00902442" w:rsidRPr="0010619E">
              <w:rPr>
                <w:sz w:val="20"/>
              </w:rPr>
              <w:t>IVDD</w:t>
            </w:r>
            <w:r w:rsidR="00902442" w:rsidRPr="0010619E" w:rsidDel="00902442">
              <w:rPr>
                <w:sz w:val="20"/>
              </w:rPr>
              <w:t xml:space="preserve"> </w:t>
            </w:r>
            <w:r w:rsidR="00BC42FE" w:rsidRPr="0010619E">
              <w:rPr>
                <w:sz w:val="20"/>
              </w:rPr>
              <w:t>before 26 May 2022</w:t>
            </w:r>
            <w:r w:rsidR="00902442">
              <w:rPr>
                <w:sz w:val="20"/>
              </w:rPr>
              <w:t>.</w:t>
            </w:r>
            <w:r w:rsidR="00BC42FE" w:rsidRPr="0010619E">
              <w:rPr>
                <w:sz w:val="20"/>
              </w:rPr>
              <w:t xml:space="preserve"> </w:t>
            </w:r>
          </w:p>
        </w:tc>
        <w:tc>
          <w:tcPr>
            <w:tcW w:w="4657" w:type="dxa"/>
            <w:vAlign w:val="center"/>
            <w:hideMark/>
          </w:tcPr>
          <w:p w14:paraId="76704607" w14:textId="7B199645" w:rsidR="00BC42FE" w:rsidRPr="0010619E" w:rsidRDefault="00447617" w:rsidP="00273DCF">
            <w:pPr>
              <w:cnfStyle w:val="000000000000" w:firstRow="0" w:lastRow="0" w:firstColumn="0" w:lastColumn="0" w:oddVBand="0" w:evenVBand="0" w:oddHBand="0" w:evenHBand="0" w:firstRowFirstColumn="0" w:firstRowLastColumn="0" w:lastRowFirstColumn="0" w:lastRowLastColumn="0"/>
              <w:rPr>
                <w:sz w:val="20"/>
              </w:rPr>
            </w:pPr>
            <w:r>
              <w:rPr>
                <w:sz w:val="20"/>
              </w:rPr>
              <w:t>N/A</w:t>
            </w:r>
          </w:p>
        </w:tc>
      </w:tr>
      <w:tr w:rsidR="008256F1" w:rsidRPr="0010619E" w14:paraId="7C06408C" w14:textId="77777777" w:rsidTr="00DD7064">
        <w:trPr>
          <w:cantSplit w:val="0"/>
          <w:trHeight w:val="703"/>
        </w:trPr>
        <w:tc>
          <w:tcPr>
            <w:cnfStyle w:val="001000000000" w:firstRow="0" w:lastRow="0" w:firstColumn="1" w:lastColumn="0" w:oddVBand="0" w:evenVBand="0" w:oddHBand="0" w:evenHBand="0" w:firstRowFirstColumn="0" w:firstRowLastColumn="0" w:lastRowFirstColumn="0" w:lastRowLastColumn="0"/>
            <w:tcW w:w="2129" w:type="dxa"/>
            <w:vMerge/>
            <w:hideMark/>
          </w:tcPr>
          <w:p w14:paraId="201D4BEE" w14:textId="77777777" w:rsidR="00BC42FE" w:rsidRPr="0010619E" w:rsidRDefault="00BC42FE" w:rsidP="00273DCF">
            <w:pPr>
              <w:rPr>
                <w:sz w:val="20"/>
              </w:rPr>
            </w:pPr>
          </w:p>
        </w:tc>
        <w:tc>
          <w:tcPr>
            <w:tcW w:w="1835" w:type="dxa"/>
            <w:vAlign w:val="center"/>
            <w:hideMark/>
          </w:tcPr>
          <w:p w14:paraId="1EF6AF26"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ISO 13485</w:t>
            </w:r>
          </w:p>
        </w:tc>
        <w:tc>
          <w:tcPr>
            <w:tcW w:w="2008" w:type="dxa"/>
            <w:shd w:val="clear" w:color="auto" w:fill="E7E6E6" w:themeFill="background2"/>
            <w:vAlign w:val="center"/>
            <w:hideMark/>
          </w:tcPr>
          <w:p w14:paraId="78A9F56E"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10677" w:type="dxa"/>
            <w:vAlign w:val="center"/>
            <w:hideMark/>
          </w:tcPr>
          <w:p w14:paraId="267A4CF3" w14:textId="584DFE22" w:rsidR="00BC42FE" w:rsidRPr="0010619E" w:rsidRDefault="008D1A3A" w:rsidP="00273DCF">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For </w:t>
            </w:r>
            <w:r w:rsidRPr="0010619E">
              <w:rPr>
                <w:sz w:val="20"/>
              </w:rPr>
              <w:t>Class 2 IVD applications submitted before 26 May 2027</w:t>
            </w:r>
            <w:r>
              <w:rPr>
                <w:sz w:val="20"/>
              </w:rPr>
              <w:t>, we will</w:t>
            </w:r>
            <w:r w:rsidR="00902442">
              <w:rPr>
                <w:sz w:val="20"/>
              </w:rPr>
              <w:t xml:space="preserve"> accept </w:t>
            </w:r>
            <w:r w:rsidR="00BC42FE" w:rsidRPr="0010619E">
              <w:rPr>
                <w:sz w:val="20"/>
              </w:rPr>
              <w:t>ISO 13485</w:t>
            </w:r>
            <w:r w:rsidR="00902442">
              <w:rPr>
                <w:sz w:val="20"/>
              </w:rPr>
              <w:t xml:space="preserve"> certificates </w:t>
            </w:r>
            <w:r w:rsidR="00BC42FE" w:rsidRPr="0010619E">
              <w:rPr>
                <w:sz w:val="20"/>
              </w:rPr>
              <w:t xml:space="preserve">issued by a certification body </w:t>
            </w:r>
            <w:r w:rsidR="00902442">
              <w:rPr>
                <w:sz w:val="20"/>
              </w:rPr>
              <w:t>accredited by</w:t>
            </w:r>
            <w:r w:rsidR="00BC42FE" w:rsidRPr="0010619E">
              <w:rPr>
                <w:sz w:val="20"/>
              </w:rPr>
              <w:t xml:space="preserve"> a signatory to the Multilateral Recognition Arrangement of the International Accreditation Forum (IAF MLA)</w:t>
            </w:r>
            <w:r>
              <w:rPr>
                <w:sz w:val="20"/>
              </w:rPr>
              <w:t xml:space="preserve">, </w:t>
            </w:r>
            <w:r w:rsidR="00BC42FE" w:rsidRPr="0010619E">
              <w:rPr>
                <w:sz w:val="20"/>
              </w:rPr>
              <w:t xml:space="preserve">if the manufacturer </w:t>
            </w:r>
            <w:r w:rsidR="00BC42FE" w:rsidRPr="0010619E">
              <w:rPr>
                <w:sz w:val="20"/>
                <w:u w:val="single"/>
              </w:rPr>
              <w:t>also</w:t>
            </w:r>
            <w:r w:rsidR="00BC42FE" w:rsidRPr="0010619E">
              <w:rPr>
                <w:sz w:val="20"/>
              </w:rPr>
              <w:t xml:space="preserve"> has a signed EU declaration of conformity issued under Annex III of the IVD Directive 98/79/EC </w:t>
            </w:r>
            <w:r w:rsidR="00902442" w:rsidRPr="0010619E">
              <w:rPr>
                <w:sz w:val="20"/>
              </w:rPr>
              <w:t xml:space="preserve">(IVDD) </w:t>
            </w:r>
            <w:r w:rsidR="00BC42FE" w:rsidRPr="0010619E">
              <w:rPr>
                <w:sz w:val="20"/>
              </w:rPr>
              <w:t>before 26 May 2022</w:t>
            </w:r>
          </w:p>
        </w:tc>
        <w:tc>
          <w:tcPr>
            <w:tcW w:w="4657" w:type="dxa"/>
            <w:vAlign w:val="center"/>
            <w:hideMark/>
          </w:tcPr>
          <w:p w14:paraId="3CE6C452" w14:textId="7C7A176D" w:rsidR="00BC42FE" w:rsidRPr="0010619E" w:rsidRDefault="00447617" w:rsidP="00273DCF">
            <w:pPr>
              <w:cnfStyle w:val="000000000000" w:firstRow="0" w:lastRow="0" w:firstColumn="0" w:lastColumn="0" w:oddVBand="0" w:evenVBand="0" w:oddHBand="0" w:evenHBand="0" w:firstRowFirstColumn="0" w:firstRowLastColumn="0" w:lastRowFirstColumn="0" w:lastRowLastColumn="0"/>
              <w:rPr>
                <w:sz w:val="20"/>
              </w:rPr>
            </w:pPr>
            <w:r>
              <w:rPr>
                <w:sz w:val="20"/>
              </w:rPr>
              <w:t>N/A</w:t>
            </w:r>
          </w:p>
        </w:tc>
      </w:tr>
      <w:tr w:rsidR="008256F1" w:rsidRPr="0010619E" w14:paraId="56F0861C" w14:textId="77777777" w:rsidTr="00DD7064">
        <w:trPr>
          <w:cantSplit w:val="0"/>
          <w:trHeight w:val="613"/>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hideMark/>
          </w:tcPr>
          <w:p w14:paraId="16E734FF" w14:textId="77777777" w:rsidR="00BC42FE" w:rsidRPr="0010619E" w:rsidRDefault="00BC42FE" w:rsidP="00273DCF">
            <w:pPr>
              <w:rPr>
                <w:sz w:val="20"/>
                <w:szCs w:val="20"/>
              </w:rPr>
            </w:pPr>
            <w:r w:rsidRPr="0010619E">
              <w:rPr>
                <w:sz w:val="20"/>
                <w:szCs w:val="20"/>
              </w:rPr>
              <w:t>Class 3 IVD</w:t>
            </w:r>
          </w:p>
          <w:p w14:paraId="3EE8D11C" w14:textId="77777777" w:rsidR="00BC42FE" w:rsidRPr="0010619E" w:rsidRDefault="00BC42FE" w:rsidP="00273DCF">
            <w:pPr>
              <w:rPr>
                <w:sz w:val="20"/>
                <w:szCs w:val="20"/>
              </w:rPr>
            </w:pPr>
            <w:r w:rsidRPr="0010619E">
              <w:rPr>
                <w:sz w:val="20"/>
                <w:szCs w:val="20"/>
              </w:rPr>
              <w:t>(Regulation 3.7A)</w:t>
            </w:r>
          </w:p>
        </w:tc>
        <w:tc>
          <w:tcPr>
            <w:tcW w:w="1835" w:type="dxa"/>
            <w:vMerge w:val="restart"/>
            <w:vAlign w:val="center"/>
            <w:hideMark/>
          </w:tcPr>
          <w:p w14:paraId="04AAFB0A"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TGA</w:t>
            </w:r>
          </w:p>
        </w:tc>
        <w:tc>
          <w:tcPr>
            <w:tcW w:w="2008" w:type="dxa"/>
            <w:vMerge w:val="restart"/>
            <w:shd w:val="clear" w:color="auto" w:fill="E7E6E6" w:themeFill="background2"/>
            <w:vAlign w:val="center"/>
            <w:hideMark/>
          </w:tcPr>
          <w:p w14:paraId="2E6D5645" w14:textId="34D45F60"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vertAlign w:val="superscript"/>
              </w:rPr>
            </w:pPr>
            <w:r w:rsidRPr="0010619E">
              <w:rPr>
                <w:sz w:val="20"/>
                <w:szCs w:val="20"/>
              </w:rPr>
              <w:t>CAC – MD Regulations Schedule 3</w:t>
            </w:r>
            <w:r w:rsidRPr="0010619E">
              <w:rPr>
                <w:vertAlign w:val="superscript"/>
              </w:rPr>
              <w:fldChar w:fldCharType="begin"/>
            </w:r>
            <w:r w:rsidRPr="0010619E">
              <w:rPr>
                <w:sz w:val="20"/>
                <w:szCs w:val="20"/>
                <w:vertAlign w:val="superscript"/>
              </w:rPr>
              <w:instrText xml:space="preserve"> NOTEREF _Ref78211678 \h  \* MERGEFORMAT </w:instrText>
            </w:r>
            <w:r w:rsidRPr="0010619E">
              <w:rPr>
                <w:vertAlign w:val="superscript"/>
              </w:rPr>
            </w:r>
            <w:r w:rsidRPr="0010619E">
              <w:rPr>
                <w:vertAlign w:val="superscript"/>
              </w:rPr>
              <w:fldChar w:fldCharType="separate"/>
            </w:r>
            <w:r w:rsidR="00AB45AD">
              <w:rPr>
                <w:sz w:val="20"/>
                <w:szCs w:val="20"/>
                <w:vertAlign w:val="superscript"/>
              </w:rPr>
              <w:t>4</w:t>
            </w:r>
            <w:r w:rsidRPr="0010619E">
              <w:rPr>
                <w:vertAlign w:val="superscript"/>
              </w:rPr>
              <w:fldChar w:fldCharType="end"/>
            </w:r>
          </w:p>
        </w:tc>
        <w:tc>
          <w:tcPr>
            <w:tcW w:w="0" w:type="dxa"/>
            <w:vAlign w:val="center"/>
            <w:hideMark/>
          </w:tcPr>
          <w:p w14:paraId="33937247"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Part 1 – Full Quality Assurance (excluding clause 1.6 Design Examination)</w:t>
            </w:r>
          </w:p>
        </w:tc>
        <w:tc>
          <w:tcPr>
            <w:tcW w:w="0" w:type="dxa"/>
            <w:vAlign w:val="center"/>
            <w:hideMark/>
          </w:tcPr>
          <w:p w14:paraId="3A93E622"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 xml:space="preserve">N/A </w:t>
            </w:r>
          </w:p>
        </w:tc>
      </w:tr>
      <w:tr w:rsidR="008256F1" w:rsidRPr="0010619E" w14:paraId="3253A93C" w14:textId="77777777" w:rsidTr="00DD7064">
        <w:trPr>
          <w:cantSplit w:val="0"/>
          <w:trHeight w:val="557"/>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6455BF41" w14:textId="77777777" w:rsidR="00BC42FE" w:rsidRPr="0010619E" w:rsidRDefault="00BC42FE" w:rsidP="00273DCF">
            <w:pPr>
              <w:rPr>
                <w:sz w:val="20"/>
                <w:szCs w:val="20"/>
              </w:rPr>
            </w:pPr>
          </w:p>
        </w:tc>
        <w:tc>
          <w:tcPr>
            <w:tcW w:w="1835" w:type="dxa"/>
            <w:vMerge/>
            <w:vAlign w:val="center"/>
            <w:hideMark/>
          </w:tcPr>
          <w:p w14:paraId="48970DB5"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2008" w:type="dxa"/>
            <w:vMerge/>
            <w:shd w:val="clear" w:color="auto" w:fill="E7E6E6" w:themeFill="background2"/>
            <w:vAlign w:val="center"/>
            <w:hideMark/>
          </w:tcPr>
          <w:p w14:paraId="65F5C493"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10677" w:type="dxa"/>
            <w:vAlign w:val="center"/>
            <w:hideMark/>
          </w:tcPr>
          <w:p w14:paraId="208323DB"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Part 4 – Production Quality Assurance</w:t>
            </w:r>
          </w:p>
        </w:tc>
        <w:tc>
          <w:tcPr>
            <w:tcW w:w="4657" w:type="dxa"/>
            <w:vAlign w:val="center"/>
            <w:hideMark/>
          </w:tcPr>
          <w:p w14:paraId="620343FA"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Part 2 – Type Examination</w:t>
            </w:r>
          </w:p>
        </w:tc>
      </w:tr>
      <w:tr w:rsidR="008256F1" w:rsidRPr="0010619E" w14:paraId="6DB87AFE" w14:textId="77777777" w:rsidTr="00DD7064">
        <w:trPr>
          <w:cantSplit w:val="0"/>
          <w:trHeight w:val="617"/>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4E902D5A" w14:textId="77777777" w:rsidR="00BC42FE" w:rsidRPr="0010619E" w:rsidRDefault="00BC42FE" w:rsidP="00273DCF">
            <w:pPr>
              <w:rPr>
                <w:sz w:val="20"/>
                <w:szCs w:val="20"/>
              </w:rPr>
            </w:pPr>
          </w:p>
        </w:tc>
        <w:tc>
          <w:tcPr>
            <w:tcW w:w="1835" w:type="dxa"/>
            <w:vMerge w:val="restart"/>
            <w:vAlign w:val="center"/>
            <w:hideMark/>
          </w:tcPr>
          <w:p w14:paraId="0C28A546"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EU</w:t>
            </w:r>
          </w:p>
        </w:tc>
        <w:tc>
          <w:tcPr>
            <w:tcW w:w="2008" w:type="dxa"/>
            <w:vMerge w:val="restart"/>
            <w:shd w:val="clear" w:color="auto" w:fill="E7E6E6" w:themeFill="background2"/>
            <w:vAlign w:val="center"/>
            <w:hideMark/>
          </w:tcPr>
          <w:p w14:paraId="466BB574" w14:textId="3D633064" w:rsidR="00BC42FE" w:rsidRDefault="00BC42FE" w:rsidP="00273DCF">
            <w:pPr>
              <w:cnfStyle w:val="000000000000" w:firstRow="0" w:lastRow="0" w:firstColumn="0" w:lastColumn="0" w:oddVBand="0" w:evenVBand="0" w:oddHBand="0" w:evenHBand="0" w:firstRowFirstColumn="0" w:firstRowLastColumn="0" w:lastRowFirstColumn="0" w:lastRowLastColumn="0"/>
              <w:rPr>
                <w:vertAlign w:val="superscript"/>
              </w:rPr>
            </w:pPr>
            <w:r w:rsidRPr="0010619E">
              <w:rPr>
                <w:sz w:val="20"/>
                <w:szCs w:val="20"/>
              </w:rPr>
              <w:t>IVDD 98/79/EC in vitro diagnostic medical devices</w:t>
            </w:r>
            <w:r w:rsidRPr="0010619E">
              <w:rPr>
                <w:vertAlign w:val="superscript"/>
              </w:rPr>
              <w:fldChar w:fldCharType="begin"/>
            </w:r>
            <w:r w:rsidRPr="0010619E">
              <w:rPr>
                <w:sz w:val="20"/>
                <w:szCs w:val="20"/>
                <w:vertAlign w:val="superscript"/>
              </w:rPr>
              <w:instrText xml:space="preserve"> NOTEREF _Ref78212226 \h  \* MERGEFORMAT </w:instrText>
            </w:r>
            <w:r w:rsidRPr="0010619E">
              <w:rPr>
                <w:vertAlign w:val="superscript"/>
              </w:rPr>
            </w:r>
            <w:r w:rsidRPr="0010619E">
              <w:rPr>
                <w:vertAlign w:val="superscript"/>
              </w:rPr>
              <w:fldChar w:fldCharType="separate"/>
            </w:r>
            <w:r w:rsidR="00AB45AD">
              <w:rPr>
                <w:sz w:val="20"/>
                <w:szCs w:val="20"/>
                <w:vertAlign w:val="superscript"/>
              </w:rPr>
              <w:t>12</w:t>
            </w:r>
            <w:r w:rsidRPr="0010619E">
              <w:rPr>
                <w:vertAlign w:val="superscript"/>
              </w:rPr>
              <w:fldChar w:fldCharType="end"/>
            </w:r>
          </w:p>
          <w:p w14:paraId="2531B8A0" w14:textId="77777777" w:rsidR="003E2D2A" w:rsidRDefault="003E2D2A" w:rsidP="00273DCF">
            <w:pPr>
              <w:cnfStyle w:val="000000000000" w:firstRow="0" w:lastRow="0" w:firstColumn="0" w:lastColumn="0" w:oddVBand="0" w:evenVBand="0" w:oddHBand="0" w:evenHBand="0" w:firstRowFirstColumn="0" w:firstRowLastColumn="0" w:lastRowFirstColumn="0" w:lastRowLastColumn="0"/>
              <w:rPr>
                <w:vertAlign w:val="superscript"/>
              </w:rPr>
            </w:pPr>
          </w:p>
          <w:p w14:paraId="0E591E2A" w14:textId="6A4A118A" w:rsidR="003E2D2A" w:rsidRPr="0010619E" w:rsidRDefault="003E2D2A" w:rsidP="00273DCF">
            <w:pPr>
              <w:cnfStyle w:val="000000000000" w:firstRow="0" w:lastRow="0" w:firstColumn="0" w:lastColumn="0" w:oddVBand="0" w:evenVBand="0" w:oddHBand="0" w:evenHBand="0" w:firstRowFirstColumn="0" w:firstRowLastColumn="0" w:lastRowFirstColumn="0" w:lastRowLastColumn="0"/>
              <w:rPr>
                <w:sz w:val="20"/>
                <w:szCs w:val="20"/>
              </w:rPr>
            </w:pPr>
            <w:r w:rsidRPr="006B6EBB">
              <w:rPr>
                <w:i/>
                <w:iCs/>
                <w:sz w:val="20"/>
                <w:szCs w:val="20"/>
              </w:rPr>
              <w:t xml:space="preserve">The sponsor may also need to provide evidence that the manufacturer meets the EU IVDR extension </w:t>
            </w:r>
            <w:r w:rsidRPr="006B6EBB">
              <w:rPr>
                <w:i/>
                <w:iCs/>
                <w:sz w:val="20"/>
                <w:szCs w:val="20"/>
              </w:rPr>
              <w:lastRenderedPageBreak/>
              <w:t>eligibility conditions.</w:t>
            </w:r>
          </w:p>
        </w:tc>
        <w:tc>
          <w:tcPr>
            <w:tcW w:w="10677" w:type="dxa"/>
            <w:noWrap/>
            <w:vAlign w:val="center"/>
            <w:hideMark/>
          </w:tcPr>
          <w:p w14:paraId="192B41BF" w14:textId="1168B452" w:rsidR="008D1A3A" w:rsidRPr="003E2D2A" w:rsidRDefault="008D1A3A" w:rsidP="00273DCF">
            <w:pPr>
              <w:cnfStyle w:val="000000000000" w:firstRow="0" w:lastRow="0" w:firstColumn="0" w:lastColumn="0" w:oddVBand="0" w:evenVBand="0" w:oddHBand="0" w:evenHBand="0" w:firstRowFirstColumn="0" w:firstRowLastColumn="0" w:lastRowFirstColumn="0" w:lastRowLastColumn="0"/>
              <w:rPr>
                <w:sz w:val="20"/>
                <w:szCs w:val="20"/>
              </w:rPr>
            </w:pPr>
            <w:r w:rsidRPr="003E2D2A">
              <w:rPr>
                <w:sz w:val="20"/>
                <w:szCs w:val="20"/>
              </w:rPr>
              <w:lastRenderedPageBreak/>
              <w:t>For an application submitted before 1 January 2029,</w:t>
            </w:r>
          </w:p>
          <w:p w14:paraId="0BE6D96C" w14:textId="4823C395" w:rsidR="00BC42FE" w:rsidRPr="0010619E" w:rsidRDefault="003E2D2A"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rPr>
              <w:t xml:space="preserve">Certification issued under </w:t>
            </w:r>
            <w:r w:rsidR="00BC42FE" w:rsidRPr="00DD7064">
              <w:rPr>
                <w:sz w:val="20"/>
              </w:rPr>
              <w:t>Annex IV.3</w:t>
            </w:r>
            <w:r w:rsidRPr="00DD7064">
              <w:rPr>
                <w:sz w:val="20"/>
              </w:rPr>
              <w:t xml:space="preserve"> </w:t>
            </w:r>
          </w:p>
        </w:tc>
        <w:tc>
          <w:tcPr>
            <w:tcW w:w="4657" w:type="dxa"/>
            <w:vAlign w:val="center"/>
            <w:hideMark/>
          </w:tcPr>
          <w:p w14:paraId="322FC580"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N/A</w:t>
            </w:r>
          </w:p>
        </w:tc>
      </w:tr>
      <w:tr w:rsidR="008256F1" w:rsidRPr="0010619E" w14:paraId="2C736A6D" w14:textId="77777777" w:rsidTr="00DD7064">
        <w:trPr>
          <w:cantSplit w:val="0"/>
          <w:trHeight w:val="561"/>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595344A7" w14:textId="77777777" w:rsidR="00BC42FE" w:rsidRPr="0010619E" w:rsidRDefault="00BC42FE" w:rsidP="00273DCF">
            <w:pPr>
              <w:rPr>
                <w:sz w:val="20"/>
                <w:szCs w:val="20"/>
              </w:rPr>
            </w:pPr>
          </w:p>
        </w:tc>
        <w:tc>
          <w:tcPr>
            <w:tcW w:w="1835" w:type="dxa"/>
            <w:vMerge/>
            <w:vAlign w:val="center"/>
          </w:tcPr>
          <w:p w14:paraId="6A7DA789"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2008" w:type="dxa"/>
            <w:vMerge/>
            <w:shd w:val="clear" w:color="auto" w:fill="E7E6E6" w:themeFill="background2"/>
            <w:vAlign w:val="center"/>
          </w:tcPr>
          <w:p w14:paraId="7191300C"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10677" w:type="dxa"/>
            <w:noWrap/>
            <w:vAlign w:val="center"/>
          </w:tcPr>
          <w:p w14:paraId="3DA73F34" w14:textId="4E99DFE4" w:rsidR="008D1A3A" w:rsidRPr="003E2D2A" w:rsidRDefault="008D1A3A" w:rsidP="00273DCF">
            <w:pPr>
              <w:cnfStyle w:val="000000000000" w:firstRow="0" w:lastRow="0" w:firstColumn="0" w:lastColumn="0" w:oddVBand="0" w:evenVBand="0" w:oddHBand="0" w:evenHBand="0" w:firstRowFirstColumn="0" w:firstRowLastColumn="0" w:lastRowFirstColumn="0" w:lastRowLastColumn="0"/>
              <w:rPr>
                <w:sz w:val="20"/>
                <w:szCs w:val="20"/>
              </w:rPr>
            </w:pPr>
            <w:r w:rsidRPr="003E2D2A">
              <w:rPr>
                <w:sz w:val="20"/>
                <w:szCs w:val="20"/>
              </w:rPr>
              <w:t>For an application submitted before 1 January 2029,</w:t>
            </w:r>
          </w:p>
          <w:p w14:paraId="69ED312C" w14:textId="2B0DB69F" w:rsidR="003E2D2A" w:rsidRPr="00DD7064" w:rsidRDefault="003E2D2A"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rPr>
              <w:t xml:space="preserve">Certification issued under </w:t>
            </w:r>
            <w:r w:rsidR="00BC42FE" w:rsidRPr="00DD7064">
              <w:rPr>
                <w:sz w:val="20"/>
              </w:rPr>
              <w:t>Annex VII</w:t>
            </w:r>
            <w:r w:rsidRPr="00DD7064">
              <w:rPr>
                <w:sz w:val="20"/>
              </w:rPr>
              <w:t xml:space="preserve"> </w:t>
            </w:r>
          </w:p>
        </w:tc>
        <w:tc>
          <w:tcPr>
            <w:tcW w:w="4657" w:type="dxa"/>
            <w:vAlign w:val="center"/>
          </w:tcPr>
          <w:p w14:paraId="4B8445B7"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Annex V – Type Examination</w:t>
            </w:r>
          </w:p>
        </w:tc>
      </w:tr>
      <w:tr w:rsidR="008256F1" w:rsidRPr="0010619E" w14:paraId="48EDB3E3" w14:textId="77777777" w:rsidTr="00DD7064">
        <w:trPr>
          <w:cantSplit w:val="0"/>
          <w:trHeight w:val="710"/>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62C6B57B" w14:textId="77777777" w:rsidR="00BC42FE" w:rsidRPr="0010619E" w:rsidRDefault="00BC42FE" w:rsidP="00273DCF">
            <w:pPr>
              <w:rPr>
                <w:sz w:val="20"/>
                <w:szCs w:val="20"/>
              </w:rPr>
            </w:pPr>
          </w:p>
        </w:tc>
        <w:tc>
          <w:tcPr>
            <w:tcW w:w="1835" w:type="dxa"/>
            <w:vMerge/>
            <w:vAlign w:val="center"/>
            <w:hideMark/>
          </w:tcPr>
          <w:p w14:paraId="7C2D205F"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2008" w:type="dxa"/>
            <w:vMerge w:val="restart"/>
            <w:shd w:val="clear" w:color="auto" w:fill="E7E6E6" w:themeFill="background2"/>
            <w:vAlign w:val="center"/>
            <w:hideMark/>
          </w:tcPr>
          <w:p w14:paraId="6A3FE3E8" w14:textId="6FAB43DB"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EU IVD regulatio</w:t>
            </w:r>
            <w:r w:rsidR="005C2907">
              <w:rPr>
                <w:sz w:val="20"/>
                <w:szCs w:val="20"/>
              </w:rPr>
              <w:t>n</w:t>
            </w:r>
            <w:r w:rsidR="005C2907">
              <w:rPr>
                <w:sz w:val="20"/>
                <w:szCs w:val="20"/>
                <w:vertAlign w:val="superscript"/>
              </w:rPr>
              <w:t>14</w:t>
            </w:r>
          </w:p>
        </w:tc>
        <w:tc>
          <w:tcPr>
            <w:tcW w:w="10677" w:type="dxa"/>
            <w:vAlign w:val="center"/>
            <w:hideMark/>
          </w:tcPr>
          <w:p w14:paraId="30171DD0"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Annex IX (QMS) Chapter I</w:t>
            </w:r>
          </w:p>
        </w:tc>
        <w:tc>
          <w:tcPr>
            <w:tcW w:w="4657" w:type="dxa"/>
            <w:vAlign w:val="center"/>
            <w:hideMark/>
          </w:tcPr>
          <w:p w14:paraId="29D93DC2" w14:textId="3642B092" w:rsidR="00B17E21" w:rsidRPr="00561EBA" w:rsidRDefault="00B17E21"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t>Assessment of the technical documentation as specified in Section 4 of Annex IX for at least one representative device per generic device group.</w:t>
            </w:r>
          </w:p>
          <w:p w14:paraId="77950087" w14:textId="3C4A65B1" w:rsidR="00BC42FE" w:rsidRPr="00561EBA"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561EBA">
              <w:rPr>
                <w:sz w:val="20"/>
                <w:szCs w:val="20"/>
              </w:rPr>
              <w:t>For self-testing and near-patient testing: Assessment of Technical documentat</w:t>
            </w:r>
            <w:r w:rsidR="00375DCA" w:rsidRPr="00561EBA">
              <w:rPr>
                <w:sz w:val="20"/>
                <w:szCs w:val="20"/>
              </w:rPr>
              <w:t>ion</w:t>
            </w:r>
            <w:r w:rsidRPr="00561EBA">
              <w:rPr>
                <w:sz w:val="20"/>
                <w:szCs w:val="20"/>
              </w:rPr>
              <w:t xml:space="preserve"> set out in Section 5.1;</w:t>
            </w:r>
          </w:p>
          <w:p w14:paraId="2A4234BB" w14:textId="7A4B8821"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rPr>
            </w:pPr>
            <w:r w:rsidRPr="00561EBA">
              <w:rPr>
                <w:sz w:val="20"/>
                <w:szCs w:val="20"/>
              </w:rPr>
              <w:t>For companion diagnostics: Assessment of Technical Documentation set out in</w:t>
            </w:r>
            <w:r w:rsidR="00AF45C7" w:rsidRPr="00561EBA">
              <w:rPr>
                <w:sz w:val="20"/>
                <w:szCs w:val="20"/>
              </w:rPr>
              <w:t xml:space="preserve"> </w:t>
            </w:r>
            <w:r w:rsidR="001A775D" w:rsidRPr="00561EBA">
              <w:rPr>
                <w:sz w:val="20"/>
                <w:szCs w:val="20"/>
              </w:rPr>
              <w:t>S</w:t>
            </w:r>
            <w:r w:rsidR="00AF45C7" w:rsidRPr="00561EBA">
              <w:rPr>
                <w:sz w:val="20"/>
                <w:szCs w:val="20"/>
              </w:rPr>
              <w:t xml:space="preserve">ection </w:t>
            </w:r>
            <w:r w:rsidRPr="00561EBA">
              <w:rPr>
                <w:sz w:val="20"/>
                <w:szCs w:val="20"/>
              </w:rPr>
              <w:t xml:space="preserve"> 5.2</w:t>
            </w:r>
          </w:p>
        </w:tc>
      </w:tr>
      <w:tr w:rsidR="008256F1" w:rsidRPr="0010619E" w14:paraId="0ACDC5B6" w14:textId="77777777" w:rsidTr="00DD7064">
        <w:trPr>
          <w:cantSplit w:val="0"/>
          <w:trHeight w:val="557"/>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621AF004" w14:textId="77777777" w:rsidR="00BC42FE" w:rsidRPr="0010619E" w:rsidRDefault="00BC42FE" w:rsidP="00273DCF">
            <w:pPr>
              <w:rPr>
                <w:sz w:val="20"/>
                <w:szCs w:val="20"/>
              </w:rPr>
            </w:pPr>
          </w:p>
        </w:tc>
        <w:tc>
          <w:tcPr>
            <w:tcW w:w="1835" w:type="dxa"/>
            <w:vMerge/>
            <w:vAlign w:val="center"/>
            <w:hideMark/>
          </w:tcPr>
          <w:p w14:paraId="3E76C084"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2008" w:type="dxa"/>
            <w:vMerge/>
            <w:shd w:val="clear" w:color="auto" w:fill="E7E6E6" w:themeFill="background2"/>
            <w:vAlign w:val="center"/>
            <w:hideMark/>
          </w:tcPr>
          <w:p w14:paraId="6CC4537A"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10677" w:type="dxa"/>
            <w:vAlign w:val="center"/>
            <w:hideMark/>
          </w:tcPr>
          <w:p w14:paraId="42C3731F"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Annex XI (Production Quality Assurance) except Section 5</w:t>
            </w:r>
          </w:p>
        </w:tc>
        <w:tc>
          <w:tcPr>
            <w:tcW w:w="4657" w:type="dxa"/>
            <w:vAlign w:val="center"/>
            <w:hideMark/>
          </w:tcPr>
          <w:p w14:paraId="5F243338"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Annex X –Type Examination</w:t>
            </w:r>
          </w:p>
        </w:tc>
      </w:tr>
      <w:tr w:rsidR="008256F1" w:rsidRPr="0010619E" w14:paraId="2D1DBAEB" w14:textId="77777777" w:rsidTr="00DD7064">
        <w:trPr>
          <w:cantSplit w:val="0"/>
          <w:trHeight w:val="686"/>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13268CD8" w14:textId="77777777" w:rsidR="00BC42FE" w:rsidRPr="0010619E" w:rsidRDefault="00BC42FE" w:rsidP="00273DCF">
            <w:pPr>
              <w:rPr>
                <w:sz w:val="20"/>
                <w:szCs w:val="20"/>
              </w:rPr>
            </w:pPr>
          </w:p>
        </w:tc>
        <w:tc>
          <w:tcPr>
            <w:tcW w:w="1835" w:type="dxa"/>
            <w:vMerge w:val="restart"/>
            <w:vAlign w:val="center"/>
            <w:hideMark/>
          </w:tcPr>
          <w:p w14:paraId="48F5F703"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FDA</w:t>
            </w:r>
          </w:p>
        </w:tc>
        <w:tc>
          <w:tcPr>
            <w:tcW w:w="2008" w:type="dxa"/>
            <w:shd w:val="clear" w:color="auto" w:fill="E7E6E6" w:themeFill="background2"/>
            <w:vAlign w:val="center"/>
            <w:hideMark/>
          </w:tcPr>
          <w:p w14:paraId="1F11FEF1"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Premarket Notification - 510(k)</w:t>
            </w:r>
          </w:p>
        </w:tc>
        <w:tc>
          <w:tcPr>
            <w:tcW w:w="10677" w:type="dxa"/>
            <w:vAlign w:val="center"/>
            <w:hideMark/>
          </w:tcPr>
          <w:p w14:paraId="106E16A8"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MDSAP Certificate</w:t>
            </w:r>
          </w:p>
        </w:tc>
        <w:tc>
          <w:tcPr>
            <w:tcW w:w="4657" w:type="dxa"/>
            <w:vAlign w:val="center"/>
            <w:hideMark/>
          </w:tcPr>
          <w:p w14:paraId="6A67D9DC" w14:textId="43D5188A"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510(k) Summary</w:t>
            </w:r>
            <w:r w:rsidR="00456BE1">
              <w:rPr>
                <w:sz w:val="20"/>
                <w:szCs w:val="20"/>
              </w:rPr>
              <w:t xml:space="preserve"> </w:t>
            </w:r>
          </w:p>
        </w:tc>
      </w:tr>
      <w:tr w:rsidR="008256F1" w:rsidRPr="0010619E" w14:paraId="0753AAD7" w14:textId="77777777" w:rsidTr="00DD7064">
        <w:trPr>
          <w:cantSplit w:val="0"/>
          <w:trHeight w:val="662"/>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689895B9" w14:textId="77777777" w:rsidR="00BC42FE" w:rsidRPr="0010619E" w:rsidRDefault="00BC42FE" w:rsidP="00273DCF">
            <w:pPr>
              <w:rPr>
                <w:sz w:val="20"/>
                <w:szCs w:val="20"/>
              </w:rPr>
            </w:pPr>
          </w:p>
        </w:tc>
        <w:tc>
          <w:tcPr>
            <w:tcW w:w="1835" w:type="dxa"/>
            <w:vMerge/>
            <w:vAlign w:val="center"/>
          </w:tcPr>
          <w:p w14:paraId="40B4B791"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2008" w:type="dxa"/>
            <w:shd w:val="clear" w:color="auto" w:fill="E7E6E6" w:themeFill="background2"/>
            <w:vAlign w:val="center"/>
          </w:tcPr>
          <w:p w14:paraId="6FF31BF3" w14:textId="76B518E6"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Premarket Approval (PMA)</w:t>
            </w:r>
            <w:r w:rsidR="00AF45C7">
              <w:rPr>
                <w:sz w:val="20"/>
                <w:szCs w:val="20"/>
              </w:rPr>
              <w:t xml:space="preserve"> </w:t>
            </w:r>
            <w:r w:rsidR="00AF45C7">
              <w:t>under 515 of the US FDC Act</w:t>
            </w:r>
          </w:p>
        </w:tc>
        <w:tc>
          <w:tcPr>
            <w:tcW w:w="10677" w:type="dxa"/>
            <w:vAlign w:val="center"/>
          </w:tcPr>
          <w:p w14:paraId="5C843728"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MDSAP Certificate (or PMA)</w:t>
            </w:r>
          </w:p>
        </w:tc>
        <w:tc>
          <w:tcPr>
            <w:tcW w:w="4657" w:type="dxa"/>
            <w:vAlign w:val="center"/>
          </w:tcPr>
          <w:p w14:paraId="5744D95D"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PMA</w:t>
            </w:r>
          </w:p>
        </w:tc>
      </w:tr>
      <w:tr w:rsidR="008256F1" w:rsidRPr="0010619E" w14:paraId="1EA85759" w14:textId="77777777" w:rsidTr="00DD7064">
        <w:trPr>
          <w:cantSplit w:val="0"/>
          <w:trHeight w:val="54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2FCDBCB8" w14:textId="77777777" w:rsidR="00BC42FE" w:rsidRPr="0010619E" w:rsidRDefault="00BC42FE" w:rsidP="00273DCF">
            <w:pPr>
              <w:rPr>
                <w:sz w:val="20"/>
                <w:szCs w:val="20"/>
              </w:rPr>
            </w:pPr>
          </w:p>
        </w:tc>
        <w:tc>
          <w:tcPr>
            <w:tcW w:w="1835" w:type="dxa"/>
            <w:vAlign w:val="center"/>
          </w:tcPr>
          <w:p w14:paraId="02CDA4AE"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Health Canada</w:t>
            </w:r>
          </w:p>
        </w:tc>
        <w:tc>
          <w:tcPr>
            <w:tcW w:w="2008" w:type="dxa"/>
            <w:shd w:val="clear" w:color="auto" w:fill="E7E6E6" w:themeFill="background2"/>
            <w:vAlign w:val="center"/>
          </w:tcPr>
          <w:p w14:paraId="263365C7"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10677" w:type="dxa"/>
            <w:vAlign w:val="center"/>
          </w:tcPr>
          <w:p w14:paraId="1CD45079"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MDSAP Certificate</w:t>
            </w:r>
          </w:p>
        </w:tc>
        <w:tc>
          <w:tcPr>
            <w:tcW w:w="4657" w:type="dxa"/>
            <w:vAlign w:val="center"/>
          </w:tcPr>
          <w:p w14:paraId="181FFFE3"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Medical device licence Class III</w:t>
            </w:r>
          </w:p>
        </w:tc>
      </w:tr>
      <w:tr w:rsidR="008256F1" w:rsidRPr="0010619E" w14:paraId="2B78B25E" w14:textId="77777777" w:rsidTr="00DD7064">
        <w:trPr>
          <w:cantSplit w:val="0"/>
          <w:trHeight w:val="54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3B2BA76E" w14:textId="77777777" w:rsidR="00BC42FE" w:rsidRPr="0010619E" w:rsidRDefault="00BC42FE" w:rsidP="00273DCF">
            <w:pPr>
              <w:rPr>
                <w:sz w:val="20"/>
                <w:szCs w:val="20"/>
              </w:rPr>
            </w:pPr>
          </w:p>
        </w:tc>
        <w:tc>
          <w:tcPr>
            <w:tcW w:w="1835" w:type="dxa"/>
            <w:vAlign w:val="center"/>
          </w:tcPr>
          <w:p w14:paraId="14C30659"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Singapore</w:t>
            </w:r>
          </w:p>
        </w:tc>
        <w:tc>
          <w:tcPr>
            <w:tcW w:w="2008" w:type="dxa"/>
            <w:shd w:val="clear" w:color="auto" w:fill="E7E6E6" w:themeFill="background2"/>
            <w:vAlign w:val="center"/>
          </w:tcPr>
          <w:p w14:paraId="18D74094"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Health Sciences Authority (HSA)</w:t>
            </w:r>
          </w:p>
        </w:tc>
        <w:tc>
          <w:tcPr>
            <w:tcW w:w="10677" w:type="dxa"/>
            <w:vAlign w:val="center"/>
          </w:tcPr>
          <w:p w14:paraId="14D522BE"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 xml:space="preserve">Extract from, or copy of, the entry in the Singapore Register of Health Products as a Class C IVD </w:t>
            </w:r>
          </w:p>
        </w:tc>
        <w:tc>
          <w:tcPr>
            <w:tcW w:w="4657" w:type="dxa"/>
            <w:vAlign w:val="center"/>
          </w:tcPr>
          <w:p w14:paraId="4FA2969C"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N/A</w:t>
            </w:r>
          </w:p>
        </w:tc>
      </w:tr>
      <w:tr w:rsidR="008256F1" w:rsidRPr="0010619E" w14:paraId="307DC428" w14:textId="77777777" w:rsidTr="00DD7064">
        <w:trPr>
          <w:cantSplit w:val="0"/>
          <w:trHeight w:val="549"/>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505F95DE" w14:textId="77777777" w:rsidR="00BC42FE" w:rsidRPr="0010619E" w:rsidRDefault="00BC42FE" w:rsidP="00273DCF">
            <w:pPr>
              <w:rPr>
                <w:sz w:val="20"/>
                <w:szCs w:val="20"/>
              </w:rPr>
            </w:pPr>
          </w:p>
        </w:tc>
        <w:tc>
          <w:tcPr>
            <w:tcW w:w="1835" w:type="dxa"/>
            <w:vAlign w:val="center"/>
            <w:hideMark/>
          </w:tcPr>
          <w:p w14:paraId="7E0537B1"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MDSAP</w:t>
            </w:r>
          </w:p>
        </w:tc>
        <w:tc>
          <w:tcPr>
            <w:tcW w:w="2008" w:type="dxa"/>
            <w:shd w:val="clear" w:color="auto" w:fill="E7E6E6" w:themeFill="background2"/>
            <w:vAlign w:val="center"/>
            <w:hideMark/>
          </w:tcPr>
          <w:p w14:paraId="29367D89"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10677" w:type="dxa"/>
            <w:vAlign w:val="center"/>
            <w:hideMark/>
          </w:tcPr>
          <w:p w14:paraId="2A7AAA8A"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MDSAP Certificate</w:t>
            </w:r>
          </w:p>
        </w:tc>
        <w:tc>
          <w:tcPr>
            <w:tcW w:w="4657" w:type="dxa"/>
            <w:vAlign w:val="center"/>
            <w:hideMark/>
          </w:tcPr>
          <w:p w14:paraId="3EED4BB2" w14:textId="77777777" w:rsidR="00BC42FE" w:rsidRPr="0010619E" w:rsidRDefault="00BC42FE"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N/A</w:t>
            </w:r>
          </w:p>
        </w:tc>
      </w:tr>
      <w:tr w:rsidR="00DD7064" w:rsidRPr="0010619E" w14:paraId="0D82A650" w14:textId="77777777" w:rsidTr="00DD7064">
        <w:trPr>
          <w:cantSplit w:val="0"/>
          <w:trHeight w:val="1494"/>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69DA32DD" w14:textId="77777777" w:rsidR="007235D3" w:rsidRPr="0010619E" w:rsidRDefault="007235D3" w:rsidP="00273DCF"/>
        </w:tc>
        <w:tc>
          <w:tcPr>
            <w:tcW w:w="1835" w:type="dxa"/>
            <w:vAlign w:val="center"/>
          </w:tcPr>
          <w:p w14:paraId="72DE3215" w14:textId="28C7CE31"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pPr>
            <w:r w:rsidRPr="00DD7064">
              <w:rPr>
                <w:sz w:val="20"/>
                <w:szCs w:val="20"/>
              </w:rPr>
              <w:t>PMDA (Japan)</w:t>
            </w:r>
          </w:p>
        </w:tc>
        <w:tc>
          <w:tcPr>
            <w:tcW w:w="2008" w:type="dxa"/>
            <w:shd w:val="clear" w:color="auto" w:fill="E7E6E6" w:themeFill="background2"/>
            <w:vAlign w:val="center"/>
          </w:tcPr>
          <w:p w14:paraId="51343BC0"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pPr>
          </w:p>
        </w:tc>
        <w:tc>
          <w:tcPr>
            <w:tcW w:w="10677" w:type="dxa"/>
            <w:vAlign w:val="center"/>
          </w:tcPr>
          <w:p w14:paraId="7D192D1D" w14:textId="2FC2C872" w:rsidR="00561EBA" w:rsidRPr="00DD7064" w:rsidRDefault="00561EBA" w:rsidP="00273DCF">
            <w:pPr>
              <w:cnfStyle w:val="000000000000" w:firstRow="0" w:lastRow="0" w:firstColumn="0" w:lastColumn="0" w:oddVBand="0" w:evenVBand="0" w:oddHBand="0" w:evenHBand="0" w:firstRowFirstColumn="0" w:firstRowLastColumn="0" w:lastRowFirstColumn="0" w:lastRowLastColumn="0"/>
              <w:rPr>
                <w:sz w:val="20"/>
              </w:rPr>
            </w:pPr>
            <w:r w:rsidRPr="00DD7064">
              <w:rPr>
                <w:sz w:val="20"/>
              </w:rPr>
              <w:t>MDSAP Certificate</w:t>
            </w:r>
          </w:p>
          <w:p w14:paraId="2885AD8B" w14:textId="4F2FF00E" w:rsidR="00561EBA" w:rsidRPr="00DD7064" w:rsidRDefault="00561EBA" w:rsidP="00273DCF">
            <w:pPr>
              <w:cnfStyle w:val="000000000000" w:firstRow="0" w:lastRow="0" w:firstColumn="0" w:lastColumn="0" w:oddVBand="0" w:evenVBand="0" w:oddHBand="0" w:evenHBand="0" w:firstRowFirstColumn="0" w:firstRowLastColumn="0" w:lastRowFirstColumn="0" w:lastRowLastColumn="0"/>
              <w:rPr>
                <w:sz w:val="20"/>
              </w:rPr>
            </w:pPr>
            <w:r w:rsidRPr="00DD7064">
              <w:rPr>
                <w:sz w:val="20"/>
              </w:rPr>
              <w:t>or</w:t>
            </w:r>
          </w:p>
          <w:p w14:paraId="5BE512C9" w14:textId="345D9953"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rPr>
              <w:t>QMS certificate for the purposes of the Japanese Pharmaceuticals and Medical Devices Agency (PMDA) Act</w:t>
            </w:r>
          </w:p>
        </w:tc>
        <w:tc>
          <w:tcPr>
            <w:tcW w:w="4657" w:type="dxa"/>
            <w:vAlign w:val="center"/>
          </w:tcPr>
          <w:p w14:paraId="38C4BFE6" w14:textId="6F02A40F" w:rsidR="00DD7064"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 xml:space="preserve">For self-testing and point of care testing: </w:t>
            </w:r>
          </w:p>
          <w:p w14:paraId="73D2D436" w14:textId="77777777"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Pre-market certification under PMDA or</w:t>
            </w:r>
          </w:p>
          <w:p w14:paraId="7E0E8148" w14:textId="524CC713"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rPr>
              <w:t>Pre-market approval under PMDA</w:t>
            </w:r>
          </w:p>
        </w:tc>
      </w:tr>
      <w:tr w:rsidR="007235D3" w:rsidRPr="0010619E" w14:paraId="1E19AA32" w14:textId="77777777" w:rsidTr="00DD7064">
        <w:trPr>
          <w:cantSplit w:val="0"/>
          <w:trHeight w:val="709"/>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63DAF9DC" w14:textId="77777777" w:rsidR="007235D3" w:rsidRPr="0010619E" w:rsidRDefault="007235D3" w:rsidP="00273DCF">
            <w:pPr>
              <w:rPr>
                <w:sz w:val="20"/>
                <w:szCs w:val="20"/>
              </w:rPr>
            </w:pPr>
          </w:p>
        </w:tc>
        <w:tc>
          <w:tcPr>
            <w:tcW w:w="1835" w:type="dxa"/>
            <w:vAlign w:val="center"/>
            <w:hideMark/>
          </w:tcPr>
          <w:p w14:paraId="62B06A20"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 xml:space="preserve">ISO 13485 </w:t>
            </w:r>
          </w:p>
        </w:tc>
        <w:tc>
          <w:tcPr>
            <w:tcW w:w="2008" w:type="dxa"/>
            <w:shd w:val="clear" w:color="auto" w:fill="E7E6E6" w:themeFill="background2"/>
            <w:vAlign w:val="center"/>
            <w:hideMark/>
          </w:tcPr>
          <w:p w14:paraId="24E43B79"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p>
        </w:tc>
        <w:tc>
          <w:tcPr>
            <w:tcW w:w="10677" w:type="dxa"/>
            <w:vAlign w:val="center"/>
            <w:hideMark/>
          </w:tcPr>
          <w:p w14:paraId="59239F10" w14:textId="166200D5" w:rsidR="007235D3" w:rsidRPr="0010619E" w:rsidRDefault="008D1A3A" w:rsidP="00273DCF">
            <w:pPr>
              <w:cnfStyle w:val="000000000000" w:firstRow="0" w:lastRow="0" w:firstColumn="0" w:lastColumn="0" w:oddVBand="0" w:evenVBand="0" w:oddHBand="0" w:evenHBand="0" w:firstRowFirstColumn="0" w:firstRowLastColumn="0" w:lastRowFirstColumn="0" w:lastRowLastColumn="0"/>
            </w:pPr>
            <w:r>
              <w:rPr>
                <w:sz w:val="20"/>
              </w:rPr>
              <w:t>F</w:t>
            </w:r>
            <w:r w:rsidRPr="0010619E">
              <w:rPr>
                <w:sz w:val="20"/>
              </w:rPr>
              <w:t xml:space="preserve">or Class </w:t>
            </w:r>
            <w:r>
              <w:rPr>
                <w:sz w:val="20"/>
              </w:rPr>
              <w:t>3</w:t>
            </w:r>
            <w:r w:rsidRPr="0010619E">
              <w:rPr>
                <w:sz w:val="20"/>
              </w:rPr>
              <w:t xml:space="preserve"> IVD applications submitted before 26 May 202</w:t>
            </w:r>
            <w:r>
              <w:rPr>
                <w:sz w:val="20"/>
              </w:rPr>
              <w:t xml:space="preserve">6, </w:t>
            </w:r>
            <w:r w:rsidRPr="0010619E">
              <w:rPr>
                <w:sz w:val="20"/>
              </w:rPr>
              <w:t xml:space="preserve"> </w:t>
            </w:r>
            <w:r>
              <w:rPr>
                <w:sz w:val="20"/>
              </w:rPr>
              <w:t xml:space="preserve">we </w:t>
            </w:r>
            <w:r w:rsidR="007235D3">
              <w:rPr>
                <w:sz w:val="20"/>
              </w:rPr>
              <w:t xml:space="preserve">will accept </w:t>
            </w:r>
            <w:r w:rsidR="007235D3" w:rsidRPr="0010619E">
              <w:rPr>
                <w:sz w:val="20"/>
              </w:rPr>
              <w:t>ISO 13485</w:t>
            </w:r>
            <w:r w:rsidR="007235D3">
              <w:rPr>
                <w:sz w:val="20"/>
              </w:rPr>
              <w:t xml:space="preserve"> certificates </w:t>
            </w:r>
            <w:r w:rsidR="007235D3" w:rsidRPr="0010619E">
              <w:rPr>
                <w:sz w:val="20"/>
              </w:rPr>
              <w:t xml:space="preserve">issued by a certification body that is also a Notified </w:t>
            </w:r>
            <w:r w:rsidR="007235D3">
              <w:rPr>
                <w:sz w:val="20"/>
              </w:rPr>
              <w:t>B</w:t>
            </w:r>
            <w:r w:rsidR="007235D3" w:rsidRPr="0010619E">
              <w:rPr>
                <w:sz w:val="20"/>
              </w:rPr>
              <w:t>ody designated under the IVD Directive 98/79/EC (IVDD)</w:t>
            </w:r>
            <w:r>
              <w:rPr>
                <w:sz w:val="20"/>
              </w:rPr>
              <w:t xml:space="preserve">, </w:t>
            </w:r>
            <w:r w:rsidR="007235D3" w:rsidRPr="0010619E">
              <w:rPr>
                <w:sz w:val="20"/>
              </w:rPr>
              <w:t xml:space="preserve">if the manufacturer </w:t>
            </w:r>
            <w:r w:rsidR="007235D3" w:rsidRPr="0074530D">
              <w:rPr>
                <w:sz w:val="20"/>
                <w:u w:val="single"/>
              </w:rPr>
              <w:t>also</w:t>
            </w:r>
            <w:r w:rsidR="007235D3" w:rsidRPr="0010619E">
              <w:rPr>
                <w:sz w:val="20"/>
              </w:rPr>
              <w:t xml:space="preserve"> has a signed EU declaration of conformity issued under Annex III of </w:t>
            </w:r>
            <w:r w:rsidR="007235D3">
              <w:rPr>
                <w:sz w:val="20"/>
              </w:rPr>
              <w:t xml:space="preserve">the </w:t>
            </w:r>
            <w:r w:rsidR="007235D3" w:rsidRPr="0010619E">
              <w:rPr>
                <w:sz w:val="20"/>
              </w:rPr>
              <w:t>IVDD</w:t>
            </w:r>
            <w:r w:rsidR="007235D3" w:rsidRPr="0010619E" w:rsidDel="00902442">
              <w:rPr>
                <w:sz w:val="20"/>
              </w:rPr>
              <w:t xml:space="preserve"> </w:t>
            </w:r>
            <w:r w:rsidR="007235D3" w:rsidRPr="0010619E">
              <w:rPr>
                <w:sz w:val="20"/>
              </w:rPr>
              <w:t>before 26 May 2022</w:t>
            </w:r>
            <w:r w:rsidR="007235D3">
              <w:rPr>
                <w:sz w:val="20"/>
              </w:rPr>
              <w:t>.</w:t>
            </w:r>
            <w:r w:rsidR="007235D3" w:rsidRPr="0010619E">
              <w:rPr>
                <w:sz w:val="20"/>
              </w:rPr>
              <w:t xml:space="preserve"> </w:t>
            </w:r>
          </w:p>
        </w:tc>
        <w:tc>
          <w:tcPr>
            <w:tcW w:w="4657" w:type="dxa"/>
            <w:vAlign w:val="center"/>
            <w:hideMark/>
          </w:tcPr>
          <w:p w14:paraId="469A075F"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10619E">
              <w:rPr>
                <w:sz w:val="20"/>
                <w:szCs w:val="20"/>
              </w:rPr>
              <w:t>EU declaration of conformity issued under Annex III of the IVD Directive (IVDD) 98/79/EC before May 2022</w:t>
            </w:r>
          </w:p>
        </w:tc>
      </w:tr>
      <w:tr w:rsidR="007235D3" w:rsidRPr="0010619E" w14:paraId="36BF7C43" w14:textId="77777777" w:rsidTr="00DD7064">
        <w:trPr>
          <w:cantSplit w:val="0"/>
          <w:trHeight w:val="1329"/>
        </w:trPr>
        <w:tc>
          <w:tcPr>
            <w:cnfStyle w:val="001000000000" w:firstRow="0" w:lastRow="0" w:firstColumn="1" w:lastColumn="0" w:oddVBand="0" w:evenVBand="0" w:oddHBand="0" w:evenHBand="0" w:firstRowFirstColumn="0" w:firstRowLastColumn="0" w:lastRowFirstColumn="0" w:lastRowLastColumn="0"/>
            <w:tcW w:w="2129" w:type="dxa"/>
          </w:tcPr>
          <w:p w14:paraId="59A2FC1B" w14:textId="77777777" w:rsidR="007235D3" w:rsidRPr="0010619E" w:rsidRDefault="007235D3" w:rsidP="00273DCF">
            <w:pPr>
              <w:rPr>
                <w:sz w:val="20"/>
              </w:rPr>
            </w:pPr>
          </w:p>
        </w:tc>
        <w:tc>
          <w:tcPr>
            <w:tcW w:w="1835" w:type="dxa"/>
            <w:vAlign w:val="center"/>
          </w:tcPr>
          <w:p w14:paraId="5CAE7DA2"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DD7064">
              <w:rPr>
                <w:sz w:val="20"/>
                <w:szCs w:val="20"/>
              </w:rPr>
              <w:t>ISO 13485</w:t>
            </w:r>
          </w:p>
        </w:tc>
        <w:tc>
          <w:tcPr>
            <w:tcW w:w="2008" w:type="dxa"/>
            <w:shd w:val="clear" w:color="auto" w:fill="E7E6E6" w:themeFill="background2"/>
          </w:tcPr>
          <w:p w14:paraId="2D16AA49"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p>
        </w:tc>
        <w:tc>
          <w:tcPr>
            <w:tcW w:w="10677" w:type="dxa"/>
          </w:tcPr>
          <w:p w14:paraId="598F84B7" w14:textId="68BEA99C" w:rsidR="007235D3" w:rsidRPr="0010619E" w:rsidRDefault="008D1A3A" w:rsidP="00273DCF">
            <w:pPr>
              <w:cnfStyle w:val="000000000000" w:firstRow="0" w:lastRow="0" w:firstColumn="0" w:lastColumn="0" w:oddVBand="0" w:evenVBand="0" w:oddHBand="0" w:evenHBand="0" w:firstRowFirstColumn="0" w:firstRowLastColumn="0" w:lastRowFirstColumn="0" w:lastRowLastColumn="0"/>
              <w:rPr>
                <w:sz w:val="20"/>
              </w:rPr>
            </w:pPr>
            <w:r>
              <w:rPr>
                <w:sz w:val="20"/>
              </w:rPr>
              <w:t xml:space="preserve">For class 3 IVD applications submitted before 26 May 2026, we </w:t>
            </w:r>
            <w:r w:rsidR="007235D3">
              <w:rPr>
                <w:sz w:val="20"/>
              </w:rPr>
              <w:t xml:space="preserve">will accept </w:t>
            </w:r>
            <w:r w:rsidR="007235D3" w:rsidRPr="0010619E">
              <w:rPr>
                <w:sz w:val="20"/>
              </w:rPr>
              <w:t>ISO 13485</w:t>
            </w:r>
            <w:r w:rsidR="007235D3">
              <w:rPr>
                <w:sz w:val="20"/>
              </w:rPr>
              <w:t xml:space="preserve"> certificates </w:t>
            </w:r>
            <w:r w:rsidR="007235D3" w:rsidRPr="0010619E">
              <w:rPr>
                <w:sz w:val="20"/>
              </w:rPr>
              <w:t xml:space="preserve">issued by a certification body </w:t>
            </w:r>
            <w:r w:rsidR="007235D3">
              <w:rPr>
                <w:sz w:val="20"/>
              </w:rPr>
              <w:t>accredited by</w:t>
            </w:r>
            <w:r w:rsidR="007235D3" w:rsidRPr="0010619E">
              <w:rPr>
                <w:sz w:val="20"/>
              </w:rPr>
              <w:t xml:space="preserve"> a signatory to the Multilateral Recognition Arrangement of the International Accreditation Forum (IAF MLA)</w:t>
            </w:r>
            <w:r w:rsidR="003E2D2A">
              <w:rPr>
                <w:sz w:val="20"/>
              </w:rPr>
              <w:t>,</w:t>
            </w:r>
            <w:r w:rsidR="007235D3" w:rsidRPr="0010619E">
              <w:rPr>
                <w:sz w:val="20"/>
              </w:rPr>
              <w:t xml:space="preserve"> if the manufacturer </w:t>
            </w:r>
            <w:r w:rsidR="007235D3" w:rsidRPr="0010619E">
              <w:rPr>
                <w:sz w:val="20"/>
                <w:u w:val="single"/>
              </w:rPr>
              <w:t>also</w:t>
            </w:r>
            <w:r w:rsidR="007235D3" w:rsidRPr="0010619E">
              <w:rPr>
                <w:sz w:val="20"/>
              </w:rPr>
              <w:t xml:space="preserve"> has a signed EU declaration of conformity issued under Annex III of the IVD Directive 98/79/EC (IVDD) before 26 May 2022</w:t>
            </w:r>
            <w:r w:rsidR="007235D3">
              <w:rPr>
                <w:sz w:val="20"/>
              </w:rPr>
              <w:t>.</w:t>
            </w:r>
          </w:p>
        </w:tc>
        <w:tc>
          <w:tcPr>
            <w:tcW w:w="4657" w:type="dxa"/>
            <w:vAlign w:val="center"/>
          </w:tcPr>
          <w:p w14:paraId="71E34448" w14:textId="2789B6F8"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 declaration of conformity issued under Annex III of the IVD Directive (IVDD) 98/79/EC before May 2022</w:t>
            </w:r>
          </w:p>
        </w:tc>
      </w:tr>
      <w:tr w:rsidR="007235D3" w:rsidRPr="0010619E" w14:paraId="20B9FF7A" w14:textId="77777777" w:rsidTr="00DD7064">
        <w:trPr>
          <w:cantSplit w:val="0"/>
          <w:trHeight w:val="653"/>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hideMark/>
          </w:tcPr>
          <w:p w14:paraId="2C437400" w14:textId="77777777" w:rsidR="007235D3" w:rsidRPr="00DD7064" w:rsidRDefault="007235D3" w:rsidP="00273DCF">
            <w:pPr>
              <w:rPr>
                <w:sz w:val="20"/>
                <w:szCs w:val="20"/>
              </w:rPr>
            </w:pPr>
            <w:r w:rsidRPr="00DD7064">
              <w:rPr>
                <w:sz w:val="20"/>
                <w:szCs w:val="20"/>
              </w:rPr>
              <w:t>Class 4 IVD</w:t>
            </w:r>
          </w:p>
          <w:p w14:paraId="32C5ECAE" w14:textId="77777777" w:rsidR="007235D3" w:rsidRPr="00DD7064" w:rsidRDefault="007235D3" w:rsidP="00273DCF">
            <w:pPr>
              <w:rPr>
                <w:sz w:val="20"/>
                <w:szCs w:val="20"/>
              </w:rPr>
            </w:pPr>
            <w:r w:rsidRPr="00DD7064">
              <w:rPr>
                <w:sz w:val="20"/>
                <w:szCs w:val="20"/>
              </w:rPr>
              <w:t>(Regulation 3.6A)</w:t>
            </w:r>
          </w:p>
        </w:tc>
        <w:tc>
          <w:tcPr>
            <w:tcW w:w="1835" w:type="dxa"/>
            <w:vMerge w:val="restart"/>
            <w:vAlign w:val="center"/>
            <w:hideMark/>
          </w:tcPr>
          <w:p w14:paraId="6E15B064" w14:textId="77777777"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TGA</w:t>
            </w:r>
          </w:p>
        </w:tc>
        <w:tc>
          <w:tcPr>
            <w:tcW w:w="2008" w:type="dxa"/>
            <w:vMerge w:val="restart"/>
            <w:shd w:val="clear" w:color="auto" w:fill="E7E6E6" w:themeFill="background2"/>
            <w:vAlign w:val="center"/>
            <w:hideMark/>
          </w:tcPr>
          <w:p w14:paraId="511CDCB8" w14:textId="24C0BA32"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CAC – MD Regulations Schedule 3</w:t>
            </w:r>
            <w:r w:rsidRPr="0010619E">
              <w:rPr>
                <w:vertAlign w:val="superscript"/>
              </w:rPr>
              <w:fldChar w:fldCharType="begin"/>
            </w:r>
            <w:r w:rsidRPr="0010619E">
              <w:rPr>
                <w:sz w:val="20"/>
                <w:vertAlign w:val="superscript"/>
              </w:rPr>
              <w:instrText xml:space="preserve"> NOTEREF _Ref78211678 \h  \* MERGEFORMAT </w:instrText>
            </w:r>
            <w:r w:rsidRPr="0010619E">
              <w:rPr>
                <w:vertAlign w:val="superscript"/>
              </w:rPr>
            </w:r>
            <w:r w:rsidRPr="0010619E">
              <w:rPr>
                <w:vertAlign w:val="superscript"/>
              </w:rPr>
              <w:fldChar w:fldCharType="separate"/>
            </w:r>
            <w:r>
              <w:rPr>
                <w:sz w:val="20"/>
                <w:vertAlign w:val="superscript"/>
              </w:rPr>
              <w:t>4</w:t>
            </w:r>
            <w:r w:rsidRPr="0010619E">
              <w:rPr>
                <w:vertAlign w:val="superscript"/>
              </w:rPr>
              <w:fldChar w:fldCharType="end"/>
            </w:r>
          </w:p>
        </w:tc>
        <w:tc>
          <w:tcPr>
            <w:tcW w:w="0" w:type="dxa"/>
            <w:vAlign w:val="center"/>
            <w:hideMark/>
          </w:tcPr>
          <w:p w14:paraId="5B4C6A5D"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1 – Full Quality Assurance (excluding clause 1.6 Design Examination)</w:t>
            </w:r>
          </w:p>
        </w:tc>
        <w:tc>
          <w:tcPr>
            <w:tcW w:w="0" w:type="dxa"/>
            <w:vAlign w:val="center"/>
            <w:hideMark/>
          </w:tcPr>
          <w:p w14:paraId="1D9964BA"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1 - clause 1.6 Design Examination</w:t>
            </w:r>
          </w:p>
        </w:tc>
      </w:tr>
      <w:tr w:rsidR="007235D3" w:rsidRPr="0010619E" w14:paraId="3F5D0AC5" w14:textId="77777777" w:rsidTr="00DD7064">
        <w:trPr>
          <w:cantSplit w:val="0"/>
          <w:trHeight w:val="574"/>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1A8A9EE0" w14:textId="77777777" w:rsidR="007235D3" w:rsidRPr="0010619E" w:rsidRDefault="007235D3" w:rsidP="00273DCF">
            <w:pPr>
              <w:rPr>
                <w:sz w:val="20"/>
              </w:rPr>
            </w:pPr>
          </w:p>
        </w:tc>
        <w:tc>
          <w:tcPr>
            <w:tcW w:w="1835" w:type="dxa"/>
            <w:vMerge/>
            <w:vAlign w:val="center"/>
            <w:hideMark/>
          </w:tcPr>
          <w:p w14:paraId="52FDA9A7"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p>
        </w:tc>
        <w:tc>
          <w:tcPr>
            <w:tcW w:w="2008" w:type="dxa"/>
            <w:vMerge/>
            <w:shd w:val="clear" w:color="auto" w:fill="E7E6E6" w:themeFill="background2"/>
            <w:vAlign w:val="center"/>
            <w:hideMark/>
          </w:tcPr>
          <w:p w14:paraId="686240EF"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p>
        </w:tc>
        <w:tc>
          <w:tcPr>
            <w:tcW w:w="10677" w:type="dxa"/>
            <w:vAlign w:val="center"/>
            <w:hideMark/>
          </w:tcPr>
          <w:p w14:paraId="1C6205CA"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4 – Production Quality Assurance</w:t>
            </w:r>
          </w:p>
        </w:tc>
        <w:tc>
          <w:tcPr>
            <w:tcW w:w="4657" w:type="dxa"/>
            <w:vAlign w:val="center"/>
            <w:hideMark/>
          </w:tcPr>
          <w:p w14:paraId="7784DE9C"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Part 2 - Type Examination</w:t>
            </w:r>
          </w:p>
        </w:tc>
      </w:tr>
      <w:tr w:rsidR="007235D3" w:rsidRPr="0010619E" w14:paraId="53149F8A"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6F730A65" w14:textId="77777777" w:rsidR="007235D3" w:rsidRPr="0010619E" w:rsidRDefault="007235D3" w:rsidP="00273DCF">
            <w:pPr>
              <w:rPr>
                <w:sz w:val="20"/>
              </w:rPr>
            </w:pPr>
          </w:p>
        </w:tc>
        <w:tc>
          <w:tcPr>
            <w:tcW w:w="1835" w:type="dxa"/>
            <w:vMerge w:val="restart"/>
            <w:vAlign w:val="center"/>
          </w:tcPr>
          <w:p w14:paraId="2B62B4F0"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EU</w:t>
            </w:r>
          </w:p>
        </w:tc>
        <w:tc>
          <w:tcPr>
            <w:tcW w:w="2008" w:type="dxa"/>
            <w:vMerge w:val="restart"/>
            <w:shd w:val="clear" w:color="auto" w:fill="E7E6E6" w:themeFill="background2"/>
            <w:vAlign w:val="center"/>
          </w:tcPr>
          <w:p w14:paraId="254AF482" w14:textId="2F821A32" w:rsidR="007235D3" w:rsidRDefault="007235D3" w:rsidP="00273DCF">
            <w:pPr>
              <w:cnfStyle w:val="000000000000" w:firstRow="0" w:lastRow="0" w:firstColumn="0" w:lastColumn="0" w:oddVBand="0" w:evenVBand="0" w:oddHBand="0" w:evenHBand="0" w:firstRowFirstColumn="0" w:firstRowLastColumn="0" w:lastRowFirstColumn="0" w:lastRowLastColumn="0"/>
            </w:pPr>
            <w:r w:rsidRPr="0010619E">
              <w:rPr>
                <w:sz w:val="20"/>
              </w:rPr>
              <w:t>IVDD 98/79/EC in vitro diagnostic medical devices</w:t>
            </w:r>
            <w:r w:rsidRPr="0010619E">
              <w:fldChar w:fldCharType="begin"/>
            </w:r>
            <w:r w:rsidRPr="0010619E">
              <w:rPr>
                <w:sz w:val="20"/>
                <w:vertAlign w:val="superscript"/>
              </w:rPr>
              <w:instrText xml:space="preserve"> NOTEREF _Ref78212226 \h  \* MERGEFORMAT </w:instrText>
            </w:r>
            <w:r w:rsidRPr="0010619E">
              <w:fldChar w:fldCharType="separate"/>
            </w:r>
            <w:r>
              <w:rPr>
                <w:sz w:val="20"/>
                <w:vertAlign w:val="superscript"/>
              </w:rPr>
              <w:t>12</w:t>
            </w:r>
            <w:r w:rsidRPr="0010619E">
              <w:fldChar w:fldCharType="end"/>
            </w:r>
          </w:p>
          <w:p w14:paraId="04C41290" w14:textId="368FBEA3" w:rsidR="003E2D2A" w:rsidRPr="0010619E" w:rsidRDefault="003E2D2A" w:rsidP="00273DCF">
            <w:pPr>
              <w:cnfStyle w:val="000000000000" w:firstRow="0" w:lastRow="0" w:firstColumn="0" w:lastColumn="0" w:oddVBand="0" w:evenVBand="0" w:oddHBand="0" w:evenHBand="0" w:firstRowFirstColumn="0" w:firstRowLastColumn="0" w:lastRowFirstColumn="0" w:lastRowLastColumn="0"/>
              <w:rPr>
                <w:sz w:val="20"/>
              </w:rPr>
            </w:pPr>
            <w:r w:rsidRPr="006B6EBB">
              <w:rPr>
                <w:i/>
                <w:iCs/>
                <w:sz w:val="20"/>
                <w:szCs w:val="20"/>
              </w:rPr>
              <w:t>The sponsor may also need to provide evidence that the manufacturer meets the EU IVDR extension eligibility conditions.</w:t>
            </w:r>
          </w:p>
        </w:tc>
        <w:tc>
          <w:tcPr>
            <w:tcW w:w="10677" w:type="dxa"/>
            <w:vAlign w:val="center"/>
          </w:tcPr>
          <w:p w14:paraId="1AC5722B" w14:textId="09BB8F0E" w:rsidR="003E2D2A" w:rsidRPr="003E2D2A" w:rsidRDefault="003E2D2A" w:rsidP="00273DCF">
            <w:pPr>
              <w:cnfStyle w:val="000000000000" w:firstRow="0" w:lastRow="0" w:firstColumn="0" w:lastColumn="0" w:oddVBand="0" w:evenVBand="0" w:oddHBand="0" w:evenHBand="0" w:firstRowFirstColumn="0" w:firstRowLastColumn="0" w:lastRowFirstColumn="0" w:lastRowLastColumn="0"/>
              <w:rPr>
                <w:sz w:val="20"/>
                <w:szCs w:val="20"/>
              </w:rPr>
            </w:pPr>
            <w:r w:rsidRPr="003E2D2A">
              <w:rPr>
                <w:sz w:val="20"/>
                <w:szCs w:val="20"/>
              </w:rPr>
              <w:t>For an application submitted before 1 January 202</w:t>
            </w:r>
            <w:r>
              <w:rPr>
                <w:sz w:val="20"/>
                <w:szCs w:val="20"/>
              </w:rPr>
              <w:t>8</w:t>
            </w:r>
            <w:r w:rsidRPr="003E2D2A">
              <w:rPr>
                <w:sz w:val="20"/>
                <w:szCs w:val="20"/>
              </w:rPr>
              <w:t>,</w:t>
            </w:r>
          </w:p>
          <w:p w14:paraId="7108DAB4" w14:textId="3987D546" w:rsidR="007235D3" w:rsidRPr="00DD7064" w:rsidRDefault="003E2D2A" w:rsidP="00273DCF">
            <w:pPr>
              <w:cnfStyle w:val="000000000000" w:firstRow="0" w:lastRow="0" w:firstColumn="0" w:lastColumn="0" w:oddVBand="0" w:evenVBand="0" w:oddHBand="0" w:evenHBand="0" w:firstRowFirstColumn="0" w:firstRowLastColumn="0" w:lastRowFirstColumn="0" w:lastRowLastColumn="0"/>
              <w:rPr>
                <w:i/>
                <w:iCs/>
                <w:sz w:val="20"/>
                <w:szCs w:val="20"/>
              </w:rPr>
            </w:pPr>
            <w:r w:rsidRPr="00DD7064">
              <w:rPr>
                <w:sz w:val="20"/>
              </w:rPr>
              <w:t xml:space="preserve">Certification issued under </w:t>
            </w:r>
            <w:r w:rsidR="007235D3" w:rsidRPr="00DD7064">
              <w:rPr>
                <w:sz w:val="20"/>
              </w:rPr>
              <w:t>Annex IV.3</w:t>
            </w:r>
            <w:r w:rsidRPr="00DD7064">
              <w:rPr>
                <w:sz w:val="20"/>
              </w:rPr>
              <w:t xml:space="preserve"> </w:t>
            </w:r>
          </w:p>
        </w:tc>
        <w:tc>
          <w:tcPr>
            <w:tcW w:w="4657" w:type="dxa"/>
            <w:vAlign w:val="center"/>
          </w:tcPr>
          <w:p w14:paraId="7BBB14A9"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IV – Design examination</w:t>
            </w:r>
          </w:p>
        </w:tc>
      </w:tr>
      <w:tr w:rsidR="007235D3" w:rsidRPr="0010619E" w14:paraId="7182B934"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59394C9E" w14:textId="77777777" w:rsidR="007235D3" w:rsidRPr="0010619E" w:rsidRDefault="007235D3" w:rsidP="00273DCF">
            <w:pPr>
              <w:rPr>
                <w:sz w:val="20"/>
              </w:rPr>
            </w:pPr>
          </w:p>
        </w:tc>
        <w:tc>
          <w:tcPr>
            <w:tcW w:w="1835" w:type="dxa"/>
            <w:vMerge/>
            <w:vAlign w:val="center"/>
          </w:tcPr>
          <w:p w14:paraId="063D414A"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p>
        </w:tc>
        <w:tc>
          <w:tcPr>
            <w:tcW w:w="2008" w:type="dxa"/>
            <w:vMerge/>
            <w:shd w:val="clear" w:color="auto" w:fill="E7E6E6" w:themeFill="background2"/>
            <w:vAlign w:val="center"/>
          </w:tcPr>
          <w:p w14:paraId="76FE58F8"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p>
        </w:tc>
        <w:tc>
          <w:tcPr>
            <w:tcW w:w="10677" w:type="dxa"/>
            <w:vAlign w:val="center"/>
          </w:tcPr>
          <w:p w14:paraId="47EC216B" w14:textId="3B8F6F59" w:rsidR="003E2D2A" w:rsidRPr="003E2D2A" w:rsidRDefault="003E2D2A" w:rsidP="00273DCF">
            <w:pPr>
              <w:cnfStyle w:val="000000000000" w:firstRow="0" w:lastRow="0" w:firstColumn="0" w:lastColumn="0" w:oddVBand="0" w:evenVBand="0" w:oddHBand="0" w:evenHBand="0" w:firstRowFirstColumn="0" w:firstRowLastColumn="0" w:lastRowFirstColumn="0" w:lastRowLastColumn="0"/>
              <w:rPr>
                <w:sz w:val="20"/>
                <w:szCs w:val="20"/>
              </w:rPr>
            </w:pPr>
            <w:r w:rsidRPr="003E2D2A">
              <w:rPr>
                <w:sz w:val="20"/>
                <w:szCs w:val="20"/>
              </w:rPr>
              <w:t>For an application submitted before 1 January 202</w:t>
            </w:r>
            <w:r>
              <w:rPr>
                <w:sz w:val="20"/>
                <w:szCs w:val="20"/>
              </w:rPr>
              <w:t>8</w:t>
            </w:r>
            <w:r w:rsidRPr="003E2D2A">
              <w:rPr>
                <w:sz w:val="20"/>
                <w:szCs w:val="20"/>
              </w:rPr>
              <w:t>,</w:t>
            </w:r>
          </w:p>
          <w:p w14:paraId="16A81EED" w14:textId="43915572" w:rsidR="003E2D2A" w:rsidRPr="00DD7064" w:rsidRDefault="003E2D2A" w:rsidP="00273DCF">
            <w:pPr>
              <w:cnfStyle w:val="000000000000" w:firstRow="0" w:lastRow="0" w:firstColumn="0" w:lastColumn="0" w:oddVBand="0" w:evenVBand="0" w:oddHBand="0" w:evenHBand="0" w:firstRowFirstColumn="0" w:firstRowLastColumn="0" w:lastRowFirstColumn="0" w:lastRowLastColumn="0"/>
              <w:rPr>
                <w:sz w:val="20"/>
              </w:rPr>
            </w:pPr>
            <w:r w:rsidRPr="00DD7064">
              <w:rPr>
                <w:sz w:val="20"/>
              </w:rPr>
              <w:t xml:space="preserve">Certification issued under </w:t>
            </w:r>
            <w:r w:rsidR="007235D3" w:rsidRPr="00DD7064">
              <w:rPr>
                <w:sz w:val="20"/>
              </w:rPr>
              <w:t>Annex VII</w:t>
            </w:r>
            <w:r w:rsidRPr="00DD7064">
              <w:rPr>
                <w:sz w:val="20"/>
              </w:rPr>
              <w:t xml:space="preserve"> </w:t>
            </w:r>
          </w:p>
        </w:tc>
        <w:tc>
          <w:tcPr>
            <w:tcW w:w="4657" w:type="dxa"/>
            <w:vAlign w:val="center"/>
          </w:tcPr>
          <w:p w14:paraId="4AB73540"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V - Type Examination</w:t>
            </w:r>
          </w:p>
        </w:tc>
      </w:tr>
      <w:tr w:rsidR="007235D3" w:rsidRPr="0010619E" w14:paraId="7F904288"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3F0801BE" w14:textId="77777777" w:rsidR="007235D3" w:rsidRPr="0010619E" w:rsidRDefault="007235D3" w:rsidP="00273DCF">
            <w:pPr>
              <w:rPr>
                <w:sz w:val="20"/>
              </w:rPr>
            </w:pPr>
          </w:p>
        </w:tc>
        <w:tc>
          <w:tcPr>
            <w:tcW w:w="1835" w:type="dxa"/>
            <w:vMerge/>
            <w:vAlign w:val="center"/>
          </w:tcPr>
          <w:p w14:paraId="3137A79F"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p>
        </w:tc>
        <w:tc>
          <w:tcPr>
            <w:tcW w:w="2008" w:type="dxa"/>
            <w:vMerge w:val="restart"/>
            <w:shd w:val="clear" w:color="auto" w:fill="E7E6E6" w:themeFill="background2"/>
            <w:vAlign w:val="center"/>
          </w:tcPr>
          <w:p w14:paraId="3F26512F" w14:textId="7C040786"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vertAlign w:val="superscript"/>
              </w:rPr>
            </w:pPr>
            <w:r w:rsidRPr="0010619E">
              <w:rPr>
                <w:sz w:val="20"/>
              </w:rPr>
              <w:t>EU IVD regulations</w:t>
            </w:r>
            <w:r>
              <w:rPr>
                <w:sz w:val="20"/>
                <w:vertAlign w:val="superscript"/>
              </w:rPr>
              <w:t>14</w:t>
            </w:r>
          </w:p>
        </w:tc>
        <w:tc>
          <w:tcPr>
            <w:tcW w:w="10677" w:type="dxa"/>
            <w:vAlign w:val="center"/>
          </w:tcPr>
          <w:p w14:paraId="3C054A6C"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IX (QMS) Chapter I</w:t>
            </w:r>
          </w:p>
        </w:tc>
        <w:tc>
          <w:tcPr>
            <w:tcW w:w="4657" w:type="dxa"/>
            <w:vAlign w:val="center"/>
          </w:tcPr>
          <w:p w14:paraId="3204DC9D"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IX (QMS) Chapter II – Design examination</w:t>
            </w:r>
          </w:p>
        </w:tc>
      </w:tr>
      <w:tr w:rsidR="007235D3" w:rsidRPr="0010619E" w14:paraId="7690F4CD"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5C5550E4" w14:textId="77777777" w:rsidR="007235D3" w:rsidRPr="0010619E" w:rsidRDefault="007235D3" w:rsidP="00273DCF">
            <w:pPr>
              <w:rPr>
                <w:sz w:val="20"/>
              </w:rPr>
            </w:pPr>
          </w:p>
        </w:tc>
        <w:tc>
          <w:tcPr>
            <w:tcW w:w="1835" w:type="dxa"/>
            <w:vMerge/>
            <w:vAlign w:val="center"/>
          </w:tcPr>
          <w:p w14:paraId="500D33D6"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p>
        </w:tc>
        <w:tc>
          <w:tcPr>
            <w:tcW w:w="2008" w:type="dxa"/>
            <w:vMerge/>
            <w:shd w:val="clear" w:color="auto" w:fill="E7E6E6" w:themeFill="background2"/>
            <w:vAlign w:val="center"/>
          </w:tcPr>
          <w:p w14:paraId="258A7FFF"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p>
        </w:tc>
        <w:tc>
          <w:tcPr>
            <w:tcW w:w="10677" w:type="dxa"/>
            <w:vAlign w:val="center"/>
          </w:tcPr>
          <w:p w14:paraId="4D5D18A7"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XI (Production Quality Assurance) except Section 5</w:t>
            </w:r>
          </w:p>
        </w:tc>
        <w:tc>
          <w:tcPr>
            <w:tcW w:w="4657" w:type="dxa"/>
            <w:vAlign w:val="center"/>
          </w:tcPr>
          <w:p w14:paraId="07878F4B"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Annex X -Type Examination</w:t>
            </w:r>
          </w:p>
        </w:tc>
      </w:tr>
      <w:tr w:rsidR="00DD7064" w:rsidRPr="0010619E" w14:paraId="5F8280F1"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restart"/>
            <w:vAlign w:val="center"/>
          </w:tcPr>
          <w:p w14:paraId="260D65E5" w14:textId="77777777" w:rsidR="007235D3" w:rsidRPr="0010619E" w:rsidRDefault="007235D3" w:rsidP="00273DCF"/>
        </w:tc>
        <w:tc>
          <w:tcPr>
            <w:tcW w:w="1835" w:type="dxa"/>
            <w:vAlign w:val="center"/>
          </w:tcPr>
          <w:p w14:paraId="6B0AB73D" w14:textId="1FA8C920"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pPr>
            <w:r w:rsidRPr="0010619E">
              <w:rPr>
                <w:sz w:val="20"/>
                <w:szCs w:val="20"/>
              </w:rPr>
              <w:t>FDA</w:t>
            </w:r>
          </w:p>
        </w:tc>
        <w:tc>
          <w:tcPr>
            <w:tcW w:w="2008" w:type="dxa"/>
            <w:shd w:val="clear" w:color="auto" w:fill="E7E6E6" w:themeFill="background2"/>
            <w:vAlign w:val="center"/>
          </w:tcPr>
          <w:p w14:paraId="15249014" w14:textId="5EE1390D"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pPr>
          </w:p>
        </w:tc>
        <w:tc>
          <w:tcPr>
            <w:tcW w:w="10677" w:type="dxa"/>
            <w:vAlign w:val="center"/>
          </w:tcPr>
          <w:p w14:paraId="36B81EEA" w14:textId="0BC2EA2E"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Premarket approval under 515 of the US FDC Act</w:t>
            </w:r>
          </w:p>
        </w:tc>
        <w:tc>
          <w:tcPr>
            <w:tcW w:w="4657" w:type="dxa"/>
            <w:vAlign w:val="center"/>
          </w:tcPr>
          <w:p w14:paraId="5086D411" w14:textId="187C8980"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Premarket approval under section 515 of the US FDC Act</w:t>
            </w:r>
          </w:p>
        </w:tc>
      </w:tr>
      <w:tr w:rsidR="00DD7064" w:rsidRPr="0010619E" w14:paraId="589451E6"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2C99858E" w14:textId="77777777" w:rsidR="007235D3" w:rsidRPr="0010619E" w:rsidRDefault="007235D3" w:rsidP="00273DCF"/>
        </w:tc>
        <w:tc>
          <w:tcPr>
            <w:tcW w:w="1835" w:type="dxa"/>
            <w:vAlign w:val="center"/>
          </w:tcPr>
          <w:p w14:paraId="18A5508F" w14:textId="42F53CC4"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pPr>
            <w:r w:rsidRPr="0010619E">
              <w:rPr>
                <w:sz w:val="20"/>
                <w:szCs w:val="20"/>
              </w:rPr>
              <w:t>Health Canada</w:t>
            </w:r>
          </w:p>
        </w:tc>
        <w:tc>
          <w:tcPr>
            <w:tcW w:w="2008" w:type="dxa"/>
            <w:shd w:val="clear" w:color="auto" w:fill="E7E6E6" w:themeFill="background2"/>
            <w:vAlign w:val="center"/>
          </w:tcPr>
          <w:p w14:paraId="19104BBA"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pPr>
          </w:p>
        </w:tc>
        <w:tc>
          <w:tcPr>
            <w:tcW w:w="10677" w:type="dxa"/>
            <w:vAlign w:val="center"/>
          </w:tcPr>
          <w:p w14:paraId="2135E6E1" w14:textId="5F6FD4B1"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MDSAP Certificate</w:t>
            </w:r>
          </w:p>
        </w:tc>
        <w:tc>
          <w:tcPr>
            <w:tcW w:w="4657" w:type="dxa"/>
            <w:vAlign w:val="center"/>
          </w:tcPr>
          <w:p w14:paraId="2BE70415" w14:textId="1497E455"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Medical Device class IV license</w:t>
            </w:r>
          </w:p>
        </w:tc>
      </w:tr>
      <w:tr w:rsidR="00DD7064" w:rsidRPr="0010619E" w14:paraId="1B775879"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2D6F0090" w14:textId="77777777" w:rsidR="007235D3" w:rsidRPr="0010619E" w:rsidRDefault="007235D3" w:rsidP="00273DCF"/>
        </w:tc>
        <w:tc>
          <w:tcPr>
            <w:tcW w:w="1835" w:type="dxa"/>
            <w:vAlign w:val="center"/>
          </w:tcPr>
          <w:p w14:paraId="16755042" w14:textId="15A30ED2"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pPr>
            <w:r w:rsidRPr="0010619E">
              <w:rPr>
                <w:sz w:val="20"/>
                <w:szCs w:val="20"/>
              </w:rPr>
              <w:t>Singapore</w:t>
            </w:r>
          </w:p>
        </w:tc>
        <w:tc>
          <w:tcPr>
            <w:tcW w:w="2008" w:type="dxa"/>
            <w:shd w:val="clear" w:color="auto" w:fill="E7E6E6" w:themeFill="background2"/>
            <w:vAlign w:val="center"/>
          </w:tcPr>
          <w:p w14:paraId="2D94BEF2"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pPr>
          </w:p>
        </w:tc>
        <w:tc>
          <w:tcPr>
            <w:tcW w:w="10677" w:type="dxa"/>
            <w:vAlign w:val="center"/>
          </w:tcPr>
          <w:p w14:paraId="3E6E0645" w14:textId="58B6BFFB"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An extract of the Singapore Register of Health Products as a Class D IVD</w:t>
            </w:r>
          </w:p>
        </w:tc>
        <w:tc>
          <w:tcPr>
            <w:tcW w:w="4657" w:type="dxa"/>
            <w:vAlign w:val="center"/>
          </w:tcPr>
          <w:p w14:paraId="1DF357AD" w14:textId="0F6E62C9"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N/A</w:t>
            </w:r>
          </w:p>
        </w:tc>
      </w:tr>
      <w:tr w:rsidR="00DD7064" w:rsidRPr="0010619E" w14:paraId="579AB19E" w14:textId="77777777" w:rsidTr="00DD7064">
        <w:trPr>
          <w:cantSplit w:val="0"/>
          <w:trHeight w:val="1248"/>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076E616A" w14:textId="77777777" w:rsidR="007235D3" w:rsidRPr="0010619E" w:rsidRDefault="007235D3" w:rsidP="00273DCF"/>
        </w:tc>
        <w:tc>
          <w:tcPr>
            <w:tcW w:w="1835" w:type="dxa"/>
            <w:vAlign w:val="center"/>
          </w:tcPr>
          <w:p w14:paraId="309BD6E2" w14:textId="45651B86"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pPr>
            <w:r>
              <w:t>PMDA (Japan)</w:t>
            </w:r>
          </w:p>
        </w:tc>
        <w:tc>
          <w:tcPr>
            <w:tcW w:w="2008" w:type="dxa"/>
            <w:shd w:val="clear" w:color="auto" w:fill="E7E6E6" w:themeFill="background2"/>
            <w:vAlign w:val="center"/>
          </w:tcPr>
          <w:p w14:paraId="658F587E"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pPr>
          </w:p>
        </w:tc>
        <w:tc>
          <w:tcPr>
            <w:tcW w:w="10677" w:type="dxa"/>
            <w:vAlign w:val="center"/>
          </w:tcPr>
          <w:p w14:paraId="2FCC3F8F" w14:textId="77777777" w:rsidR="00561EBA" w:rsidRPr="00DD7064" w:rsidRDefault="00561EBA"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 xml:space="preserve">MDSAP certificate </w:t>
            </w:r>
          </w:p>
          <w:p w14:paraId="3AC657E4" w14:textId="6FEE15A4" w:rsidR="00561EBA" w:rsidRPr="00DD7064" w:rsidRDefault="00561EBA"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Or</w:t>
            </w:r>
          </w:p>
          <w:p w14:paraId="4742C30C" w14:textId="14026416"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QMS certificate from the Pharmaceuticals and Medical Devices Agency (PMDA)</w:t>
            </w:r>
          </w:p>
        </w:tc>
        <w:tc>
          <w:tcPr>
            <w:tcW w:w="4657" w:type="dxa"/>
            <w:vAlign w:val="center"/>
          </w:tcPr>
          <w:p w14:paraId="67418510" w14:textId="112A69A0"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Pre-market approval under PMDA</w:t>
            </w:r>
          </w:p>
        </w:tc>
      </w:tr>
      <w:tr w:rsidR="007235D3" w:rsidRPr="0010619E" w14:paraId="325B7ADD" w14:textId="77777777" w:rsidTr="00DD7064">
        <w:trPr>
          <w:cantSplit w:val="0"/>
          <w:trHeight w:val="619"/>
        </w:trPr>
        <w:tc>
          <w:tcPr>
            <w:cnfStyle w:val="001000000000" w:firstRow="0" w:lastRow="0" w:firstColumn="1" w:lastColumn="0" w:oddVBand="0" w:evenVBand="0" w:oddHBand="0" w:evenHBand="0" w:firstRowFirstColumn="0" w:firstRowLastColumn="0" w:lastRowFirstColumn="0" w:lastRowLastColumn="0"/>
            <w:tcW w:w="0" w:type="dxa"/>
            <w:vMerge w:val="restart"/>
            <w:vAlign w:val="center"/>
            <w:hideMark/>
          </w:tcPr>
          <w:p w14:paraId="320C6465" w14:textId="77777777" w:rsidR="007235D3" w:rsidRPr="0010619E" w:rsidRDefault="007235D3" w:rsidP="00273DCF">
            <w:pPr>
              <w:rPr>
                <w:sz w:val="20"/>
              </w:rPr>
            </w:pPr>
            <w:r w:rsidRPr="0010619E">
              <w:rPr>
                <w:sz w:val="20"/>
              </w:rPr>
              <w:t xml:space="preserve">Class 4 In-House IVD </w:t>
            </w:r>
          </w:p>
          <w:p w14:paraId="20743D5A" w14:textId="77777777" w:rsidR="007235D3" w:rsidRPr="0010619E" w:rsidRDefault="007235D3" w:rsidP="00273DCF">
            <w:pPr>
              <w:rPr>
                <w:sz w:val="20"/>
              </w:rPr>
            </w:pPr>
            <w:r w:rsidRPr="0010619E">
              <w:rPr>
                <w:sz w:val="20"/>
              </w:rPr>
              <w:t>(Regulation 3.6B)</w:t>
            </w:r>
          </w:p>
        </w:tc>
        <w:tc>
          <w:tcPr>
            <w:tcW w:w="1835" w:type="dxa"/>
            <w:vMerge w:val="restart"/>
            <w:vAlign w:val="center"/>
            <w:hideMark/>
          </w:tcPr>
          <w:p w14:paraId="26626430"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r w:rsidRPr="0010619E">
              <w:rPr>
                <w:sz w:val="20"/>
              </w:rPr>
              <w:t>TGA</w:t>
            </w:r>
          </w:p>
        </w:tc>
        <w:tc>
          <w:tcPr>
            <w:tcW w:w="2008" w:type="dxa"/>
            <w:vMerge w:val="restart"/>
            <w:shd w:val="clear" w:color="auto" w:fill="E7E6E6" w:themeFill="background2"/>
            <w:vAlign w:val="center"/>
            <w:hideMark/>
          </w:tcPr>
          <w:p w14:paraId="27AA4BA6" w14:textId="02AFE4EC"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vertAlign w:val="superscript"/>
              </w:rPr>
            </w:pPr>
            <w:r w:rsidRPr="0010619E">
              <w:rPr>
                <w:sz w:val="20"/>
              </w:rPr>
              <w:t>CAC – MD Regulations Schedule 3</w:t>
            </w:r>
            <w:r w:rsidRPr="0010619E">
              <w:rPr>
                <w:vertAlign w:val="superscript"/>
              </w:rPr>
              <w:fldChar w:fldCharType="begin"/>
            </w:r>
            <w:r w:rsidRPr="0010619E">
              <w:rPr>
                <w:sz w:val="20"/>
                <w:vertAlign w:val="superscript"/>
              </w:rPr>
              <w:instrText xml:space="preserve"> NOTEREF _Ref78211678 \h  \* MERGEFORMAT </w:instrText>
            </w:r>
            <w:r w:rsidRPr="0010619E">
              <w:rPr>
                <w:vertAlign w:val="superscript"/>
              </w:rPr>
            </w:r>
            <w:r w:rsidRPr="0010619E">
              <w:rPr>
                <w:vertAlign w:val="superscript"/>
              </w:rPr>
              <w:fldChar w:fldCharType="separate"/>
            </w:r>
            <w:r>
              <w:rPr>
                <w:sz w:val="20"/>
                <w:vertAlign w:val="superscript"/>
              </w:rPr>
              <w:t>4</w:t>
            </w:r>
            <w:r w:rsidRPr="0010619E">
              <w:rPr>
                <w:vertAlign w:val="superscript"/>
              </w:rPr>
              <w:fldChar w:fldCharType="end"/>
            </w:r>
          </w:p>
        </w:tc>
        <w:tc>
          <w:tcPr>
            <w:tcW w:w="0" w:type="dxa"/>
            <w:vAlign w:val="center"/>
            <w:hideMark/>
          </w:tcPr>
          <w:p w14:paraId="4B24DA59" w14:textId="77777777"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Part 1 – Full Quality Assurance (excluding clause 1.6 Design Examination)</w:t>
            </w:r>
          </w:p>
        </w:tc>
        <w:tc>
          <w:tcPr>
            <w:tcW w:w="0" w:type="dxa"/>
            <w:vAlign w:val="center"/>
            <w:hideMark/>
          </w:tcPr>
          <w:p w14:paraId="5FD96744" w14:textId="77777777"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Part 1 - clause 1.6 Design Examination</w:t>
            </w:r>
          </w:p>
        </w:tc>
      </w:tr>
      <w:tr w:rsidR="007235D3" w:rsidRPr="0010619E" w14:paraId="5E3ABDC9" w14:textId="77777777" w:rsidTr="00DD7064">
        <w:trPr>
          <w:cantSplit w:val="0"/>
          <w:trHeight w:val="557"/>
        </w:trPr>
        <w:tc>
          <w:tcPr>
            <w:cnfStyle w:val="001000000000" w:firstRow="0" w:lastRow="0" w:firstColumn="1" w:lastColumn="0" w:oddVBand="0" w:evenVBand="0" w:oddHBand="0" w:evenHBand="0" w:firstRowFirstColumn="0" w:firstRowLastColumn="0" w:lastRowFirstColumn="0" w:lastRowLastColumn="0"/>
            <w:tcW w:w="2129" w:type="dxa"/>
            <w:vMerge/>
            <w:vAlign w:val="center"/>
            <w:hideMark/>
          </w:tcPr>
          <w:p w14:paraId="7A853DFC" w14:textId="77777777" w:rsidR="007235D3" w:rsidRPr="0010619E" w:rsidRDefault="007235D3" w:rsidP="00273DCF">
            <w:pPr>
              <w:rPr>
                <w:sz w:val="20"/>
              </w:rPr>
            </w:pPr>
          </w:p>
        </w:tc>
        <w:tc>
          <w:tcPr>
            <w:tcW w:w="1835" w:type="dxa"/>
            <w:vMerge/>
            <w:vAlign w:val="center"/>
            <w:hideMark/>
          </w:tcPr>
          <w:p w14:paraId="64A7D43F"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p>
        </w:tc>
        <w:tc>
          <w:tcPr>
            <w:tcW w:w="2008" w:type="dxa"/>
            <w:vMerge/>
            <w:shd w:val="clear" w:color="auto" w:fill="E7E6E6" w:themeFill="background2"/>
            <w:vAlign w:val="center"/>
            <w:hideMark/>
          </w:tcPr>
          <w:p w14:paraId="15865DB7" w14:textId="77777777" w:rsidR="007235D3" w:rsidRPr="0010619E" w:rsidRDefault="007235D3" w:rsidP="00273DCF">
            <w:pPr>
              <w:cnfStyle w:val="000000000000" w:firstRow="0" w:lastRow="0" w:firstColumn="0" w:lastColumn="0" w:oddVBand="0" w:evenVBand="0" w:oddHBand="0" w:evenHBand="0" w:firstRowFirstColumn="0" w:firstRowLastColumn="0" w:lastRowFirstColumn="0" w:lastRowLastColumn="0"/>
              <w:rPr>
                <w:sz w:val="20"/>
              </w:rPr>
            </w:pPr>
          </w:p>
        </w:tc>
        <w:tc>
          <w:tcPr>
            <w:tcW w:w="10677" w:type="dxa"/>
            <w:vAlign w:val="center"/>
            <w:hideMark/>
          </w:tcPr>
          <w:p w14:paraId="5EC5ED60" w14:textId="77777777"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Part 6B – GMP licence</w:t>
            </w:r>
          </w:p>
        </w:tc>
        <w:tc>
          <w:tcPr>
            <w:tcW w:w="4657" w:type="dxa"/>
            <w:vMerge w:val="restart"/>
            <w:vAlign w:val="center"/>
            <w:hideMark/>
          </w:tcPr>
          <w:p w14:paraId="6A30690B" w14:textId="32055423"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N/A</w:t>
            </w:r>
          </w:p>
        </w:tc>
      </w:tr>
      <w:tr w:rsidR="007235D3" w:rsidRPr="00BB4333" w14:paraId="4AA6F494" w14:textId="77777777" w:rsidTr="00DD7064">
        <w:trPr>
          <w:cantSplit w:val="0"/>
          <w:trHeight w:val="551"/>
        </w:trPr>
        <w:tc>
          <w:tcPr>
            <w:cnfStyle w:val="001000000000" w:firstRow="0" w:lastRow="0" w:firstColumn="1" w:lastColumn="0" w:oddVBand="0" w:evenVBand="0" w:oddHBand="0" w:evenHBand="0" w:firstRowFirstColumn="0" w:firstRowLastColumn="0" w:lastRowFirstColumn="0" w:lastRowLastColumn="0"/>
            <w:tcW w:w="2129" w:type="dxa"/>
            <w:vMerge/>
            <w:vAlign w:val="center"/>
          </w:tcPr>
          <w:p w14:paraId="0E8FAC5A" w14:textId="77777777" w:rsidR="007235D3" w:rsidRPr="00DD7064" w:rsidRDefault="007235D3" w:rsidP="00273DCF">
            <w:pPr>
              <w:rPr>
                <w:i/>
                <w:iCs/>
                <w:sz w:val="20"/>
              </w:rPr>
            </w:pPr>
          </w:p>
        </w:tc>
        <w:tc>
          <w:tcPr>
            <w:tcW w:w="1835" w:type="dxa"/>
            <w:vMerge/>
            <w:vAlign w:val="center"/>
          </w:tcPr>
          <w:p w14:paraId="38D3B47D" w14:textId="77777777"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i/>
                <w:iCs/>
                <w:sz w:val="20"/>
              </w:rPr>
            </w:pPr>
          </w:p>
        </w:tc>
        <w:tc>
          <w:tcPr>
            <w:tcW w:w="2008" w:type="dxa"/>
            <w:vMerge/>
            <w:shd w:val="clear" w:color="auto" w:fill="E7E6E6" w:themeFill="background2"/>
            <w:vAlign w:val="center"/>
          </w:tcPr>
          <w:p w14:paraId="2CBFF74D" w14:textId="77777777"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i/>
                <w:iCs/>
                <w:sz w:val="20"/>
              </w:rPr>
            </w:pPr>
          </w:p>
        </w:tc>
        <w:tc>
          <w:tcPr>
            <w:tcW w:w="10677" w:type="dxa"/>
            <w:vAlign w:val="center"/>
          </w:tcPr>
          <w:p w14:paraId="5B7F2148" w14:textId="77777777"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sz w:val="20"/>
                <w:szCs w:val="20"/>
              </w:rPr>
            </w:pPr>
            <w:r w:rsidRPr="00DD7064">
              <w:rPr>
                <w:sz w:val="20"/>
                <w:szCs w:val="20"/>
              </w:rPr>
              <w:t>Part 6B – NATA accreditation</w:t>
            </w:r>
          </w:p>
        </w:tc>
        <w:tc>
          <w:tcPr>
            <w:tcW w:w="4657" w:type="dxa"/>
            <w:vMerge/>
          </w:tcPr>
          <w:p w14:paraId="372CBEF8" w14:textId="77777777" w:rsidR="007235D3" w:rsidRPr="00DD7064" w:rsidRDefault="007235D3" w:rsidP="00273DCF">
            <w:pPr>
              <w:cnfStyle w:val="000000000000" w:firstRow="0" w:lastRow="0" w:firstColumn="0" w:lastColumn="0" w:oddVBand="0" w:evenVBand="0" w:oddHBand="0" w:evenHBand="0" w:firstRowFirstColumn="0" w:firstRowLastColumn="0" w:lastRowFirstColumn="0" w:lastRowLastColumn="0"/>
              <w:rPr>
                <w:i/>
                <w:iCs/>
                <w:sz w:val="20"/>
              </w:rPr>
            </w:pPr>
          </w:p>
        </w:tc>
      </w:tr>
    </w:tbl>
    <w:bookmarkEnd w:id="41"/>
    <w:p w14:paraId="604BB14C" w14:textId="58CF0847" w:rsidR="00A73617" w:rsidRPr="00DD7064" w:rsidRDefault="00BB4333" w:rsidP="00BB4333">
      <w:pPr>
        <w:rPr>
          <w:rFonts w:cstheme="minorHAnsi"/>
          <w:i/>
          <w:iCs/>
        </w:rPr>
        <w:sectPr w:rsidR="00A73617" w:rsidRPr="00DD7064" w:rsidSect="008F4C6F">
          <w:footerReference w:type="default" r:id="rId35"/>
          <w:pgSz w:w="23811" w:h="16838" w:orient="landscape" w:code="8"/>
          <w:pgMar w:top="1418" w:right="1134" w:bottom="1418" w:left="1361" w:header="573" w:footer="567" w:gutter="0"/>
          <w:cols w:space="708"/>
          <w:docGrid w:linePitch="360"/>
        </w:sectPr>
      </w:pPr>
      <w:r w:rsidRPr="00DD7064">
        <w:rPr>
          <w:i/>
          <w:iCs/>
        </w:rPr>
        <w:t>*For inclusion applications of higher risk IVDs such as class 3, class 4, self-tests and Point of Care tests, it is encouraged that applicants submit the information for use (IFU) of the device, as this item can also help expedite the preliminary assessment</w:t>
      </w:r>
    </w:p>
    <w:bookmarkEnd w:id="3"/>
    <w:bookmarkEnd w:id="4"/>
    <w:p w14:paraId="4000A9D1" w14:textId="77777777" w:rsidR="00F02AEC" w:rsidRPr="00215D48" w:rsidRDefault="00F02AEC" w:rsidP="00BA0DFC">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215D48" w14:paraId="6DB3ACEA"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47F9E06" w14:textId="77777777" w:rsidR="00F02AEC" w:rsidRPr="00215D48" w:rsidRDefault="00F02AEC" w:rsidP="00B33C56">
            <w:bookmarkStart w:id="44" w:name="ColumnTitle_4"/>
            <w:r w:rsidRPr="00215D48">
              <w:t>Version</w:t>
            </w:r>
          </w:p>
        </w:tc>
        <w:tc>
          <w:tcPr>
            <w:tcW w:w="3242" w:type="dxa"/>
          </w:tcPr>
          <w:p w14:paraId="5EDE49FC"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0C9217D"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0F168331"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44"/>
      <w:tr w:rsidR="00BC42FE" w:rsidRPr="00215D48" w14:paraId="53D07173" w14:textId="77777777" w:rsidTr="002005E8">
        <w:trPr>
          <w:trHeight w:val="1418"/>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0FD7D1A" w14:textId="4C4465BB" w:rsidR="00BC42FE" w:rsidRPr="00215D48" w:rsidRDefault="00BC42FE" w:rsidP="00BC42FE">
            <w:r w:rsidRPr="00215D48">
              <w:t>V1.0</w:t>
            </w:r>
          </w:p>
        </w:tc>
        <w:tc>
          <w:tcPr>
            <w:tcW w:w="3242" w:type="dxa"/>
            <w:shd w:val="clear" w:color="auto" w:fill="auto"/>
          </w:tcPr>
          <w:p w14:paraId="37B51E18" w14:textId="455EEDBB"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shd w:val="clear" w:color="auto" w:fill="auto"/>
          </w:tcPr>
          <w:p w14:paraId="3A505BC8" w14:textId="6A2E4F22"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rsidRPr="00285624">
              <w:t>Medical Devices Branch, Therapeutic Goods Administration</w:t>
            </w:r>
          </w:p>
        </w:tc>
        <w:tc>
          <w:tcPr>
            <w:tcW w:w="1808" w:type="dxa"/>
            <w:shd w:val="clear" w:color="auto" w:fill="auto"/>
          </w:tcPr>
          <w:p w14:paraId="37DDD210" w14:textId="1DC0719C"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20</w:t>
            </w:r>
            <w:r w:rsidRPr="00215D48">
              <w:t>/</w:t>
            </w:r>
            <w:r>
              <w:t>08</w:t>
            </w:r>
            <w:r w:rsidRPr="00215D48">
              <w:t>/</w:t>
            </w:r>
            <w:r>
              <w:t>2018</w:t>
            </w:r>
          </w:p>
        </w:tc>
      </w:tr>
      <w:tr w:rsidR="00BC42FE" w:rsidRPr="00215D48" w14:paraId="1C39A362" w14:textId="77777777" w:rsidTr="002005E8">
        <w:trPr>
          <w:trHeight w:val="1418"/>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33B8F4F" w14:textId="7AD322CB" w:rsidR="00BC42FE" w:rsidRPr="00215D48" w:rsidRDefault="00BC42FE" w:rsidP="00BC42FE">
            <w:r>
              <w:t>V1.1</w:t>
            </w:r>
          </w:p>
        </w:tc>
        <w:tc>
          <w:tcPr>
            <w:tcW w:w="3242" w:type="dxa"/>
            <w:shd w:val="clear" w:color="auto" w:fill="auto"/>
          </w:tcPr>
          <w:p w14:paraId="0EF58E1D" w14:textId="10EABDA2"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Clarification of acceptable ISO 13485 certificates for IVD medical devices</w:t>
            </w:r>
          </w:p>
        </w:tc>
        <w:tc>
          <w:tcPr>
            <w:tcW w:w="2712" w:type="dxa"/>
            <w:shd w:val="clear" w:color="auto" w:fill="auto"/>
          </w:tcPr>
          <w:p w14:paraId="7D599BCA" w14:textId="1879BB4F"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rsidRPr="009B564F">
              <w:t>Medical Devices Branch, Therapeutic Goods Administration</w:t>
            </w:r>
          </w:p>
        </w:tc>
        <w:tc>
          <w:tcPr>
            <w:tcW w:w="1808" w:type="dxa"/>
            <w:shd w:val="clear" w:color="auto" w:fill="auto"/>
          </w:tcPr>
          <w:p w14:paraId="71BA897E" w14:textId="329B2AD7"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26/11/2018</w:t>
            </w:r>
          </w:p>
        </w:tc>
      </w:tr>
      <w:tr w:rsidR="00BC42FE" w:rsidRPr="00215D48" w14:paraId="261FEBAC" w14:textId="77777777" w:rsidTr="002005E8">
        <w:trPr>
          <w:trHeight w:val="1418"/>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0BB6E4F" w14:textId="05C74D21" w:rsidR="00BC42FE" w:rsidRPr="00215D48" w:rsidRDefault="00BC42FE" w:rsidP="00BC42FE">
            <w:r>
              <w:t>V1.2</w:t>
            </w:r>
          </w:p>
        </w:tc>
        <w:tc>
          <w:tcPr>
            <w:tcW w:w="3242" w:type="dxa"/>
            <w:shd w:val="clear" w:color="auto" w:fill="auto"/>
          </w:tcPr>
          <w:p w14:paraId="7183B239" w14:textId="49E6A85B"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 xml:space="preserve">Further clarification on acceptable ISO 13485:2016 certificates for IVD medical devices. Removal </w:t>
            </w:r>
            <w:r w:rsidRPr="00D72375">
              <w:t xml:space="preserve">of </w:t>
            </w:r>
            <w:r>
              <w:t>requirement</w:t>
            </w:r>
            <w:r w:rsidRPr="00D72375">
              <w:t xml:space="preserve"> for attachment of Health Canada Medical licence listing for applications for Class 2 and Class 3 IVD medical devices</w:t>
            </w:r>
            <w:r>
              <w:t xml:space="preserve"> (to pass </w:t>
            </w:r>
            <w:r w:rsidRPr="00D72375">
              <w:rPr>
                <w:i/>
              </w:rPr>
              <w:t>preliminary assessment</w:t>
            </w:r>
            <w:r>
              <w:t xml:space="preserve">). </w:t>
            </w:r>
            <w:r w:rsidRPr="00D72375">
              <w:t xml:space="preserve">Removal </w:t>
            </w:r>
            <w:r>
              <w:t>of CMDCAS reference for medical devices (that is, non-IVD medical devices)</w:t>
            </w:r>
          </w:p>
        </w:tc>
        <w:tc>
          <w:tcPr>
            <w:tcW w:w="2712" w:type="dxa"/>
            <w:shd w:val="clear" w:color="auto" w:fill="auto"/>
          </w:tcPr>
          <w:p w14:paraId="645939A1" w14:textId="30D57BD5"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rsidRPr="009B564F">
              <w:t>Medical Devices Branch, Therapeutic Goods Administration</w:t>
            </w:r>
          </w:p>
        </w:tc>
        <w:tc>
          <w:tcPr>
            <w:tcW w:w="1808" w:type="dxa"/>
            <w:shd w:val="clear" w:color="auto" w:fill="auto"/>
          </w:tcPr>
          <w:p w14:paraId="4E04B851" w14:textId="08FC6CE1" w:rsidR="00BC42FE" w:rsidRPr="00215D48" w:rsidRDefault="00BC42FE" w:rsidP="00BC42FE">
            <w:pPr>
              <w:cnfStyle w:val="000000000000" w:firstRow="0" w:lastRow="0" w:firstColumn="0" w:lastColumn="0" w:oddVBand="0" w:evenVBand="0" w:oddHBand="0" w:evenHBand="0" w:firstRowFirstColumn="0" w:firstRowLastColumn="0" w:lastRowFirstColumn="0" w:lastRowLastColumn="0"/>
            </w:pPr>
            <w:r>
              <w:t>May 2019</w:t>
            </w:r>
          </w:p>
        </w:tc>
      </w:tr>
      <w:tr w:rsidR="00A73617" w:rsidRPr="00215D48" w14:paraId="47D00650"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11A90FC" w14:textId="1E5606CA" w:rsidR="00A73617" w:rsidRPr="00215D48" w:rsidRDefault="00A73617" w:rsidP="00A73617">
            <w:r w:rsidRPr="003974F9">
              <w:rPr>
                <w:szCs w:val="22"/>
              </w:rPr>
              <w:t>V1.3</w:t>
            </w:r>
          </w:p>
        </w:tc>
        <w:tc>
          <w:tcPr>
            <w:tcW w:w="3242" w:type="dxa"/>
          </w:tcPr>
          <w:p w14:paraId="0339025F" w14:textId="654F4294"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szCs w:val="22"/>
              </w:rPr>
              <w:t>Insertion of links to legislative in</w:t>
            </w:r>
            <w:r w:rsidRPr="00E061BF">
              <w:rPr>
                <w:szCs w:val="22"/>
              </w:rPr>
              <w:t>struments and related notations</w:t>
            </w:r>
          </w:p>
        </w:tc>
        <w:tc>
          <w:tcPr>
            <w:tcW w:w="2712" w:type="dxa"/>
          </w:tcPr>
          <w:p w14:paraId="3D1C9C6D" w14:textId="2CBA27BF"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127C0D">
              <w:rPr>
                <w:szCs w:val="22"/>
              </w:rPr>
              <w:t>Medical Devices Branch, Therapeutic Goods Administration</w:t>
            </w:r>
          </w:p>
        </w:tc>
        <w:tc>
          <w:tcPr>
            <w:tcW w:w="1808" w:type="dxa"/>
          </w:tcPr>
          <w:p w14:paraId="0DA9D7FF" w14:textId="7C938726"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127C0D">
              <w:rPr>
                <w:szCs w:val="22"/>
              </w:rPr>
              <w:t>July 2019</w:t>
            </w:r>
          </w:p>
        </w:tc>
      </w:tr>
      <w:tr w:rsidR="00A73617" w:rsidRPr="00215D48" w14:paraId="70BC3D55"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9CC2B5A" w14:textId="42B4C8EC" w:rsidR="00A73617" w:rsidRPr="00215D48" w:rsidRDefault="00A73617" w:rsidP="00A73617">
            <w:r w:rsidRPr="003974F9">
              <w:rPr>
                <w:rFonts w:eastAsia="Times New Roman"/>
                <w:color w:val="auto"/>
                <w:szCs w:val="22"/>
              </w:rPr>
              <w:t>V1.4</w:t>
            </w:r>
          </w:p>
        </w:tc>
        <w:tc>
          <w:tcPr>
            <w:tcW w:w="3242" w:type="dxa"/>
          </w:tcPr>
          <w:p w14:paraId="28A81A8D" w14:textId="2C8CD2FD"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 xml:space="preserve">Amendments to reflect changes to application process and requirements for inclusion of Class I non-sterile, non-measuring devices </w:t>
            </w:r>
          </w:p>
        </w:tc>
        <w:tc>
          <w:tcPr>
            <w:tcW w:w="2712" w:type="dxa"/>
          </w:tcPr>
          <w:p w14:paraId="540F5AA1" w14:textId="3186F1CD"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szCs w:val="22"/>
              </w:rPr>
              <w:t>Medical Devices Authorisation and Surveillance Branches, Therapeutic Goods Administration</w:t>
            </w:r>
          </w:p>
        </w:tc>
        <w:tc>
          <w:tcPr>
            <w:tcW w:w="1808" w:type="dxa"/>
          </w:tcPr>
          <w:p w14:paraId="6C14B04C" w14:textId="20F720AA"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szCs w:val="22"/>
              </w:rPr>
              <w:t>October 2020</w:t>
            </w:r>
          </w:p>
        </w:tc>
      </w:tr>
      <w:tr w:rsidR="00A73617" w:rsidRPr="00215D48" w14:paraId="780A0239"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0470D86C" w14:textId="43ACCF68" w:rsidR="00A73617" w:rsidRPr="00215D48" w:rsidRDefault="00A73617" w:rsidP="00A73617">
            <w:r w:rsidRPr="003974F9">
              <w:rPr>
                <w:rFonts w:eastAsia="Times New Roman"/>
                <w:szCs w:val="22"/>
              </w:rPr>
              <w:t>V1.5</w:t>
            </w:r>
          </w:p>
        </w:tc>
        <w:tc>
          <w:tcPr>
            <w:tcW w:w="3242" w:type="dxa"/>
          </w:tcPr>
          <w:p w14:paraId="782B6CD7" w14:textId="579DA4B8"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szCs w:val="22"/>
              </w:rPr>
              <w:t xml:space="preserve">Amendments to reflect the repeal of </w:t>
            </w:r>
            <w:r w:rsidRPr="003974F9">
              <w:rPr>
                <w:rFonts w:eastAsia="Times New Roman"/>
                <w:i/>
                <w:iCs/>
                <w:szCs w:val="22"/>
              </w:rPr>
              <w:t>Therapeutic Goods (Medical Devices) Regulations 2002</w:t>
            </w:r>
            <w:r w:rsidRPr="003974F9">
              <w:rPr>
                <w:rFonts w:eastAsia="Times New Roman"/>
                <w:szCs w:val="22"/>
              </w:rPr>
              <w:t>, Regulation 4.1 (</w:t>
            </w:r>
            <w:r>
              <w:rPr>
                <w:rFonts w:eastAsia="Times New Roman"/>
                <w:szCs w:val="22"/>
              </w:rPr>
              <w:t xml:space="preserve">requirement for TGA conformity assessment for medical devices containing </w:t>
            </w:r>
            <w:r>
              <w:rPr>
                <w:rFonts w:eastAsia="Times New Roman"/>
              </w:rPr>
              <w:t>medicines or materials of animal, microbial, recombinant or human origin, or Class 4 IVDs</w:t>
            </w:r>
          </w:p>
        </w:tc>
        <w:tc>
          <w:tcPr>
            <w:tcW w:w="2712" w:type="dxa"/>
          </w:tcPr>
          <w:p w14:paraId="34FB6A7E" w14:textId="55C4FBD0"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Medical Devices Authorisation and Surveillance Branches, Therapeutic Goods Administration</w:t>
            </w:r>
          </w:p>
        </w:tc>
        <w:tc>
          <w:tcPr>
            <w:tcW w:w="1808" w:type="dxa"/>
          </w:tcPr>
          <w:p w14:paraId="2C313D50" w14:textId="00FD33A8"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September</w:t>
            </w:r>
            <w:r w:rsidRPr="003974F9">
              <w:rPr>
                <w:rFonts w:eastAsia="Times New Roman"/>
                <w:szCs w:val="22"/>
              </w:rPr>
              <w:t xml:space="preserve"> 2021</w:t>
            </w:r>
          </w:p>
        </w:tc>
      </w:tr>
      <w:tr w:rsidR="00A73617" w:rsidRPr="00215D48" w14:paraId="3F6A4047"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43BEC2A" w14:textId="6914DFAB" w:rsidR="00A73617" w:rsidRPr="00215D48" w:rsidRDefault="00A73617" w:rsidP="00A73617">
            <w:r>
              <w:rPr>
                <w:rFonts w:eastAsia="Times New Roman"/>
                <w:szCs w:val="22"/>
              </w:rPr>
              <w:t>V1.6</w:t>
            </w:r>
          </w:p>
        </w:tc>
        <w:tc>
          <w:tcPr>
            <w:tcW w:w="3242" w:type="dxa"/>
          </w:tcPr>
          <w:p w14:paraId="79DFD21C" w14:textId="60D5A293"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 xml:space="preserve">Amendments to reflect the extended acceptance of ISO13485 certificates as manufacturer evidence for IVD applications in line with EU IVDR (207/746) </w:t>
            </w:r>
          </w:p>
        </w:tc>
        <w:tc>
          <w:tcPr>
            <w:tcW w:w="2712" w:type="dxa"/>
          </w:tcPr>
          <w:p w14:paraId="1A8C679F" w14:textId="7ECABA1D"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Medical Devices Authorisation and Surveillance Branches, Therapeutic Goods Administration</w:t>
            </w:r>
          </w:p>
        </w:tc>
        <w:tc>
          <w:tcPr>
            <w:tcW w:w="1808" w:type="dxa"/>
          </w:tcPr>
          <w:p w14:paraId="17700486" w14:textId="4252ED23"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May 2022</w:t>
            </w:r>
          </w:p>
        </w:tc>
      </w:tr>
      <w:tr w:rsidR="00A73617" w:rsidRPr="00215D48" w14:paraId="08A66282"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00B65E4" w14:textId="02602246" w:rsidR="00A73617" w:rsidRPr="00215D48" w:rsidRDefault="00A73617" w:rsidP="00A73617">
            <w:r>
              <w:rPr>
                <w:rFonts w:eastAsia="Times New Roman"/>
                <w:szCs w:val="22"/>
              </w:rPr>
              <w:t>V1.7</w:t>
            </w:r>
          </w:p>
        </w:tc>
        <w:tc>
          <w:tcPr>
            <w:tcW w:w="3242" w:type="dxa"/>
          </w:tcPr>
          <w:p w14:paraId="4050B0A6" w14:textId="54806DD4"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Amendments to include Singapore HS</w:t>
            </w:r>
            <w:r w:rsidR="000B76BE">
              <w:rPr>
                <w:rFonts w:eastAsia="Times New Roman"/>
                <w:szCs w:val="22"/>
              </w:rPr>
              <w:t>A</w:t>
            </w:r>
            <w:r>
              <w:rPr>
                <w:rFonts w:eastAsia="Times New Roman"/>
                <w:szCs w:val="22"/>
              </w:rPr>
              <w:t xml:space="preserve"> as a comparable overseas regulator</w:t>
            </w:r>
          </w:p>
        </w:tc>
        <w:tc>
          <w:tcPr>
            <w:tcW w:w="2712" w:type="dxa"/>
          </w:tcPr>
          <w:p w14:paraId="72959B74" w14:textId="16C6E9AD"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sidRPr="003974F9">
              <w:rPr>
                <w:rFonts w:eastAsia="Times New Roman"/>
                <w:color w:val="auto"/>
                <w:szCs w:val="22"/>
              </w:rPr>
              <w:t>Medical Devices Authorisation and Surveillance Branches, Therapeutic Goods Administration</w:t>
            </w:r>
          </w:p>
        </w:tc>
        <w:tc>
          <w:tcPr>
            <w:tcW w:w="1808" w:type="dxa"/>
          </w:tcPr>
          <w:p w14:paraId="7079B875" w14:textId="67FF5103" w:rsidR="00A73617" w:rsidRPr="00215D48" w:rsidRDefault="00A73617" w:rsidP="00A73617">
            <w:pPr>
              <w:cnfStyle w:val="000000000000" w:firstRow="0" w:lastRow="0" w:firstColumn="0" w:lastColumn="0" w:oddVBand="0" w:evenVBand="0" w:oddHBand="0" w:evenHBand="0" w:firstRowFirstColumn="0" w:firstRowLastColumn="0" w:lastRowFirstColumn="0" w:lastRowLastColumn="0"/>
            </w:pPr>
            <w:r>
              <w:rPr>
                <w:rFonts w:eastAsia="Times New Roman"/>
                <w:szCs w:val="22"/>
              </w:rPr>
              <w:t>September 2022</w:t>
            </w:r>
          </w:p>
        </w:tc>
      </w:tr>
      <w:tr w:rsidR="00A73617" w:rsidRPr="00215D48" w14:paraId="44066480"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B35396B" w14:textId="4D16655B" w:rsidR="00A73617" w:rsidRPr="00561EBA" w:rsidRDefault="00A73617" w:rsidP="00A73617">
            <w:pPr>
              <w:rPr>
                <w:rFonts w:cs="Arial"/>
              </w:rPr>
            </w:pPr>
            <w:r w:rsidRPr="00561EBA">
              <w:rPr>
                <w:rFonts w:eastAsia="Times New Roman" w:cs="Arial"/>
                <w:szCs w:val="22"/>
              </w:rPr>
              <w:lastRenderedPageBreak/>
              <w:t>V1.8</w:t>
            </w:r>
          </w:p>
        </w:tc>
        <w:tc>
          <w:tcPr>
            <w:tcW w:w="3242" w:type="dxa"/>
          </w:tcPr>
          <w:p w14:paraId="73E8BAB3" w14:textId="6F3B4559" w:rsidR="00A73617" w:rsidRPr="00561EBA" w:rsidRDefault="00A73617" w:rsidP="00A73617">
            <w:pPr>
              <w:cnfStyle w:val="000000000000" w:firstRow="0" w:lastRow="0" w:firstColumn="0" w:lastColumn="0" w:oddVBand="0" w:evenVBand="0" w:oddHBand="0" w:evenHBand="0" w:firstRowFirstColumn="0" w:firstRowLastColumn="0" w:lastRowFirstColumn="0" w:lastRowLastColumn="0"/>
              <w:rPr>
                <w:rFonts w:cs="Arial"/>
              </w:rPr>
            </w:pPr>
            <w:r w:rsidRPr="00561EBA">
              <w:rPr>
                <w:rFonts w:eastAsia="Times New Roman" w:cs="Arial"/>
                <w:szCs w:val="22"/>
              </w:rPr>
              <w:t>Amendments to clarify the requirements for EUMDR</w:t>
            </w:r>
          </w:p>
        </w:tc>
        <w:tc>
          <w:tcPr>
            <w:tcW w:w="2712" w:type="dxa"/>
          </w:tcPr>
          <w:p w14:paraId="424F568B" w14:textId="4FE059BF" w:rsidR="00A73617" w:rsidRPr="00561EBA" w:rsidRDefault="00A73617" w:rsidP="00A73617">
            <w:pPr>
              <w:cnfStyle w:val="000000000000" w:firstRow="0" w:lastRow="0" w:firstColumn="0" w:lastColumn="0" w:oddVBand="0" w:evenVBand="0" w:oddHBand="0" w:evenHBand="0" w:firstRowFirstColumn="0" w:firstRowLastColumn="0" w:lastRowFirstColumn="0" w:lastRowLastColumn="0"/>
              <w:rPr>
                <w:rFonts w:cs="Arial"/>
              </w:rPr>
            </w:pPr>
            <w:r w:rsidRPr="00561EBA">
              <w:rPr>
                <w:rFonts w:eastAsia="Times New Roman" w:cs="Arial"/>
                <w:color w:val="auto"/>
                <w:szCs w:val="22"/>
              </w:rPr>
              <w:t>Medical Devices Authorisation and Surveillance Branches, Therapeutic Goods Administration</w:t>
            </w:r>
          </w:p>
        </w:tc>
        <w:tc>
          <w:tcPr>
            <w:tcW w:w="1808" w:type="dxa"/>
          </w:tcPr>
          <w:p w14:paraId="78B7F386" w14:textId="6CDFDC4F" w:rsidR="00A73617" w:rsidRPr="00561EBA" w:rsidRDefault="00A73617" w:rsidP="00A73617">
            <w:pPr>
              <w:cnfStyle w:val="000000000000" w:firstRow="0" w:lastRow="0" w:firstColumn="0" w:lastColumn="0" w:oddVBand="0" w:evenVBand="0" w:oddHBand="0" w:evenHBand="0" w:firstRowFirstColumn="0" w:firstRowLastColumn="0" w:lastRowFirstColumn="0" w:lastRowLastColumn="0"/>
              <w:rPr>
                <w:rFonts w:cs="Arial"/>
              </w:rPr>
            </w:pPr>
            <w:r w:rsidRPr="00561EBA">
              <w:rPr>
                <w:rFonts w:eastAsia="Times New Roman" w:cs="Arial"/>
                <w:szCs w:val="22"/>
              </w:rPr>
              <w:t>May 2023</w:t>
            </w:r>
          </w:p>
        </w:tc>
      </w:tr>
      <w:tr w:rsidR="00A33833" w:rsidRPr="00215D48" w14:paraId="44E4607C"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56DB6A0" w14:textId="0B8ADD38" w:rsidR="00A33833" w:rsidRPr="00561EBA" w:rsidRDefault="00A33833" w:rsidP="00A33833">
            <w:pPr>
              <w:rPr>
                <w:rFonts w:eastAsia="Times New Roman" w:cs="Arial"/>
                <w:szCs w:val="22"/>
              </w:rPr>
            </w:pPr>
            <w:r w:rsidRPr="00561EBA">
              <w:rPr>
                <w:rFonts w:eastAsia="Times New Roman" w:cs="Arial"/>
                <w:szCs w:val="22"/>
              </w:rPr>
              <w:t>V1.9</w:t>
            </w:r>
          </w:p>
        </w:tc>
        <w:tc>
          <w:tcPr>
            <w:tcW w:w="3242" w:type="dxa"/>
          </w:tcPr>
          <w:p w14:paraId="6D03F901" w14:textId="69556709" w:rsidR="00A33833" w:rsidRPr="00561EBA"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szCs w:val="22"/>
              </w:rPr>
              <w:t>Corrections, and to reflect end of acceptance of most ISO 13485 certificates for IVDs</w:t>
            </w:r>
          </w:p>
        </w:tc>
        <w:tc>
          <w:tcPr>
            <w:tcW w:w="2712" w:type="dxa"/>
          </w:tcPr>
          <w:p w14:paraId="4C74963F" w14:textId="0C5EBF3B" w:rsidR="00A33833" w:rsidRPr="00561EBA"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color w:val="auto"/>
                <w:szCs w:val="22"/>
              </w:rPr>
              <w:t>Medical Devices Authorisation and Surveillance Branches, Therapeutic Goods Administration</w:t>
            </w:r>
          </w:p>
        </w:tc>
        <w:tc>
          <w:tcPr>
            <w:tcW w:w="1808" w:type="dxa"/>
          </w:tcPr>
          <w:p w14:paraId="2FB4C488" w14:textId="29DAF0AF" w:rsidR="00A33833" w:rsidRPr="00561EBA"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szCs w:val="22"/>
              </w:rPr>
              <w:t>June 2023</w:t>
            </w:r>
          </w:p>
        </w:tc>
      </w:tr>
      <w:tr w:rsidR="00A33833" w:rsidRPr="00215D48" w14:paraId="3CFF272C"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2AE869B5" w14:textId="415B7DDA" w:rsidR="00A33833" w:rsidRPr="00561EBA" w:rsidRDefault="00A33833" w:rsidP="00A33833">
            <w:pPr>
              <w:rPr>
                <w:rFonts w:eastAsia="Times New Roman" w:cs="Arial"/>
                <w:szCs w:val="22"/>
              </w:rPr>
            </w:pPr>
            <w:r w:rsidRPr="00561EBA">
              <w:rPr>
                <w:rFonts w:eastAsia="Times New Roman" w:cs="Arial"/>
                <w:szCs w:val="22"/>
              </w:rPr>
              <w:t>V1.10</w:t>
            </w:r>
          </w:p>
        </w:tc>
        <w:tc>
          <w:tcPr>
            <w:tcW w:w="3242" w:type="dxa"/>
          </w:tcPr>
          <w:p w14:paraId="312C13BB" w14:textId="5E022F29" w:rsidR="00A33833" w:rsidRPr="00561EBA"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szCs w:val="22"/>
              </w:rPr>
              <w:t xml:space="preserve">Amendments to reflect the </w:t>
            </w:r>
            <w:r w:rsidRPr="00EF2DCD">
              <w:rPr>
                <w:rFonts w:cs="Arial"/>
              </w:rPr>
              <w:t xml:space="preserve">Therapeutic Goods (Medical Devices—Information that Must Accompany Application for Inclusion) Amendment (European Union—Class </w:t>
            </w:r>
            <w:proofErr w:type="spellStart"/>
            <w:r w:rsidRPr="00EF2DCD">
              <w:rPr>
                <w:rFonts w:cs="Arial"/>
              </w:rPr>
              <w:t>IIa</w:t>
            </w:r>
            <w:proofErr w:type="spellEnd"/>
            <w:r w:rsidRPr="00EF2DCD">
              <w:rPr>
                <w:rFonts w:cs="Arial"/>
              </w:rPr>
              <w:t xml:space="preserve"> and Class IIb) Determination 2023</w:t>
            </w:r>
          </w:p>
        </w:tc>
        <w:tc>
          <w:tcPr>
            <w:tcW w:w="2712" w:type="dxa"/>
          </w:tcPr>
          <w:p w14:paraId="02FDB1A6" w14:textId="449F0860" w:rsidR="00A33833" w:rsidRPr="00561EBA"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color w:val="auto"/>
                <w:szCs w:val="22"/>
              </w:rPr>
              <w:t>Medical Devices Authorisation and Surveillance Branches, Therapeutic Goods Administration</w:t>
            </w:r>
          </w:p>
        </w:tc>
        <w:tc>
          <w:tcPr>
            <w:tcW w:w="1808" w:type="dxa"/>
          </w:tcPr>
          <w:p w14:paraId="5994D012" w14:textId="5F099962" w:rsidR="00A33833" w:rsidRPr="00561EBA" w:rsidRDefault="00A33833" w:rsidP="00A33833">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szCs w:val="22"/>
              </w:rPr>
              <w:t>November 2023</w:t>
            </w:r>
          </w:p>
        </w:tc>
      </w:tr>
      <w:tr w:rsidR="000A0634" w:rsidRPr="00215D48" w14:paraId="7A3906E7" w14:textId="77777777" w:rsidTr="00DD7064">
        <w:trPr>
          <w:trHeight w:val="1418"/>
        </w:trPr>
        <w:tc>
          <w:tcPr>
            <w:cnfStyle w:val="001000000000" w:firstRow="0" w:lastRow="0" w:firstColumn="1" w:lastColumn="0" w:oddVBand="0" w:evenVBand="0" w:oddHBand="0" w:evenHBand="0" w:firstRowFirstColumn="0" w:firstRowLastColumn="0" w:lastRowFirstColumn="0" w:lastRowLastColumn="0"/>
            <w:tcW w:w="0" w:type="dxa"/>
          </w:tcPr>
          <w:p w14:paraId="2A785405" w14:textId="20BE19BC" w:rsidR="000A0634" w:rsidRPr="00561EBA" w:rsidRDefault="00146826" w:rsidP="000A0634">
            <w:pPr>
              <w:rPr>
                <w:rFonts w:eastAsia="Times New Roman" w:cs="Arial"/>
                <w:szCs w:val="22"/>
              </w:rPr>
            </w:pPr>
            <w:r>
              <w:rPr>
                <w:rFonts w:eastAsia="Times New Roman" w:cs="Arial"/>
                <w:szCs w:val="22"/>
              </w:rPr>
              <w:t>V2.0</w:t>
            </w:r>
          </w:p>
        </w:tc>
        <w:tc>
          <w:tcPr>
            <w:tcW w:w="0" w:type="dxa"/>
          </w:tcPr>
          <w:p w14:paraId="653C0899" w14:textId="2CF8E00E" w:rsidR="000A0634" w:rsidRPr="00561EBA" w:rsidRDefault="000A0634" w:rsidP="000A0634">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szCs w:val="22"/>
              </w:rPr>
              <w:t xml:space="preserve">Amendments to reflect </w:t>
            </w:r>
            <w:r w:rsidR="008D1A3A" w:rsidRPr="00561EBA">
              <w:rPr>
                <w:rFonts w:eastAsia="Times New Roman" w:cs="Arial"/>
                <w:szCs w:val="22"/>
              </w:rPr>
              <w:t>recent updates to the Determination</w:t>
            </w:r>
            <w:r w:rsidR="003E2D2A" w:rsidRPr="00561EBA">
              <w:rPr>
                <w:rFonts w:eastAsia="Times New Roman" w:cs="Arial"/>
                <w:szCs w:val="22"/>
              </w:rPr>
              <w:t xml:space="preserve"> as part of changes to Regulation 5.3 on 1 July 2024 and </w:t>
            </w:r>
            <w:r w:rsidR="008E2954" w:rsidRPr="00561EBA">
              <w:rPr>
                <w:rFonts w:eastAsia="Times New Roman" w:cs="Arial"/>
                <w:szCs w:val="22"/>
              </w:rPr>
              <w:t xml:space="preserve">the </w:t>
            </w:r>
            <w:r w:rsidR="00F8021D" w:rsidRPr="00561EBA">
              <w:rPr>
                <w:rFonts w:eastAsia="Times New Roman" w:cs="Arial"/>
                <w:szCs w:val="22"/>
              </w:rPr>
              <w:t xml:space="preserve">TGA strategy to manage further extension to </w:t>
            </w:r>
            <w:r w:rsidR="008E2954" w:rsidRPr="00561EBA">
              <w:rPr>
                <w:rFonts w:eastAsia="Times New Roman" w:cs="Arial"/>
                <w:szCs w:val="22"/>
              </w:rPr>
              <w:t xml:space="preserve">the </w:t>
            </w:r>
            <w:r w:rsidR="00F8021D" w:rsidRPr="00561EBA">
              <w:rPr>
                <w:rFonts w:eastAsia="Times New Roman" w:cs="Arial"/>
                <w:szCs w:val="22"/>
              </w:rPr>
              <w:t>EU IVDR transition timelines</w:t>
            </w:r>
            <w:r w:rsidR="008D1A3A" w:rsidRPr="00561EBA">
              <w:rPr>
                <w:rFonts w:eastAsia="Times New Roman" w:cs="Arial"/>
                <w:szCs w:val="22"/>
              </w:rPr>
              <w:t xml:space="preserve">. </w:t>
            </w:r>
          </w:p>
        </w:tc>
        <w:tc>
          <w:tcPr>
            <w:tcW w:w="0" w:type="dxa"/>
          </w:tcPr>
          <w:p w14:paraId="4B22CC0B" w14:textId="3239198F" w:rsidR="000A0634" w:rsidRPr="00561EBA" w:rsidRDefault="000A0634" w:rsidP="000A0634">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color w:val="auto"/>
                <w:szCs w:val="22"/>
              </w:rPr>
              <w:t>Medical Devices Authorisation Branch, Therapeutic Goods Administration</w:t>
            </w:r>
          </w:p>
        </w:tc>
        <w:tc>
          <w:tcPr>
            <w:tcW w:w="0" w:type="dxa"/>
            <w:vAlign w:val="center"/>
          </w:tcPr>
          <w:p w14:paraId="10FAA282" w14:textId="4D1F7C19" w:rsidR="000A0634" w:rsidRPr="00561EBA" w:rsidRDefault="00F8021D" w:rsidP="00561EBA">
            <w:pPr>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61EBA">
              <w:rPr>
                <w:rFonts w:eastAsia="Times New Roman" w:cs="Arial"/>
                <w:szCs w:val="22"/>
              </w:rPr>
              <w:t>January 2025</w:t>
            </w:r>
          </w:p>
        </w:tc>
      </w:tr>
    </w:tbl>
    <w:p w14:paraId="7E9D271C" w14:textId="77777777" w:rsidR="00F02AEC" w:rsidRPr="00215D48" w:rsidRDefault="00F02AEC" w:rsidP="00706634">
      <w:pPr>
        <w:spacing w:after="0" w:line="240" w:lineRule="auto"/>
        <w:sectPr w:rsidR="00F02AEC" w:rsidRPr="00215D48" w:rsidSect="00A73617">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04263286" w14:textId="77777777" w:rsidTr="00564BBE">
        <w:trPr>
          <w:trHeight w:hRule="exact" w:val="565"/>
          <w:jc w:val="center"/>
        </w:trPr>
        <w:tc>
          <w:tcPr>
            <w:tcW w:w="9145" w:type="dxa"/>
          </w:tcPr>
          <w:p w14:paraId="6DF2514F" w14:textId="77777777" w:rsidR="00F02AEC" w:rsidRPr="00215D48" w:rsidRDefault="00F02AEC" w:rsidP="00564BBE">
            <w:pPr>
              <w:pStyle w:val="TGASignoff"/>
            </w:pPr>
            <w:r w:rsidRPr="00215D48">
              <w:lastRenderedPageBreak/>
              <w:t>Therapeutic Goods Administration</w:t>
            </w:r>
          </w:p>
        </w:tc>
      </w:tr>
      <w:tr w:rsidR="00F02AEC" w:rsidRPr="00215D48" w14:paraId="02CCD1E3" w14:textId="77777777" w:rsidTr="00564BBE">
        <w:trPr>
          <w:trHeight w:val="963"/>
          <w:jc w:val="center"/>
        </w:trPr>
        <w:tc>
          <w:tcPr>
            <w:tcW w:w="9145" w:type="dxa"/>
            <w:tcMar>
              <w:top w:w="28" w:type="dxa"/>
            </w:tcMar>
          </w:tcPr>
          <w:p w14:paraId="486CE4AB" w14:textId="77777777" w:rsidR="00F02AEC" w:rsidRPr="00215D48" w:rsidRDefault="00F02AEC" w:rsidP="00EB5622">
            <w:pPr>
              <w:pStyle w:val="Address"/>
              <w:jc w:val="center"/>
            </w:pPr>
            <w:r w:rsidRPr="00215D48">
              <w:t>PO Box 100 Woden ACT 2606 Australia</w:t>
            </w:r>
          </w:p>
          <w:p w14:paraId="148D517C" w14:textId="77777777" w:rsidR="00F02AEC" w:rsidRDefault="00F02AEC">
            <w:pPr>
              <w:pStyle w:val="Address"/>
              <w:jc w:val="center"/>
              <w:rPr>
                <w:sz w:val="22"/>
                <w:szCs w:val="22"/>
              </w:rPr>
            </w:pPr>
            <w:r w:rsidRPr="00215D48">
              <w:t xml:space="preserve">Email: </w:t>
            </w:r>
            <w:hyperlink r:id="rId36" w:history="1">
              <w:r w:rsidRPr="00215D48">
                <w:rPr>
                  <w:rStyle w:val="Hyperlink"/>
                </w:rPr>
                <w:t>info@tga.gov.au</w:t>
              </w:r>
            </w:hyperlink>
            <w:r w:rsidRPr="00215D48">
              <w:t xml:space="preserve">  Phone: 1800 020 653  Fax: </w:t>
            </w:r>
            <w:r w:rsidRPr="00BA0DFC">
              <w:t>02 6203 1605</w:t>
            </w:r>
          </w:p>
          <w:p w14:paraId="0C7BC1F7" w14:textId="77777777" w:rsidR="00F02AEC" w:rsidRPr="00215D48" w:rsidRDefault="00F02AEC">
            <w:pPr>
              <w:pStyle w:val="Address"/>
              <w:jc w:val="center"/>
              <w:rPr>
                <w:rStyle w:val="Hyperlink"/>
                <w:b/>
                <w:color w:val="auto"/>
                <w:sz w:val="22"/>
              </w:rPr>
            </w:pPr>
            <w:hyperlink r:id="rId37" w:history="1">
              <w:r w:rsidRPr="00C4721A">
                <w:rPr>
                  <w:rStyle w:val="Hyperlink"/>
                  <w:b/>
                </w:rPr>
                <w:t>https://www.tga.gov.au</w:t>
              </w:r>
            </w:hyperlink>
          </w:p>
        </w:tc>
      </w:tr>
      <w:tr w:rsidR="00F02AEC" w:rsidRPr="00215D48" w14:paraId="435678E1" w14:textId="77777777" w:rsidTr="00564BBE">
        <w:trPr>
          <w:trHeight w:val="251"/>
          <w:jc w:val="center"/>
        </w:trPr>
        <w:tc>
          <w:tcPr>
            <w:tcW w:w="9145" w:type="dxa"/>
            <w:tcMar>
              <w:top w:w="28" w:type="dxa"/>
            </w:tcMar>
          </w:tcPr>
          <w:p w14:paraId="069CAAF0" w14:textId="77777777" w:rsidR="00F02AEC" w:rsidRPr="00215D48" w:rsidRDefault="00F02AEC" w:rsidP="00EB5622">
            <w:pPr>
              <w:pStyle w:val="Address"/>
              <w:jc w:val="center"/>
            </w:pPr>
            <w:r w:rsidRPr="00215D48">
              <w:t>Reference/Publication #</w:t>
            </w:r>
          </w:p>
        </w:tc>
      </w:tr>
    </w:tbl>
    <w:p w14:paraId="2206E8D1" w14:textId="77777777" w:rsidR="002834E1" w:rsidRDefault="002834E1"/>
    <w:sectPr w:rsidR="002834E1" w:rsidSect="00AE7C6A">
      <w:headerReference w:type="first" r:id="rId38"/>
      <w:footerReference w:type="first" r:id="rId39"/>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CC0E" w14:textId="77777777" w:rsidR="00415613" w:rsidRDefault="00415613" w:rsidP="00F02AEC">
      <w:pPr>
        <w:spacing w:after="0" w:line="240" w:lineRule="auto"/>
      </w:pPr>
      <w:r>
        <w:separator/>
      </w:r>
    </w:p>
  </w:endnote>
  <w:endnote w:type="continuationSeparator" w:id="0">
    <w:p w14:paraId="0B7C7E48" w14:textId="77777777" w:rsidR="00415613" w:rsidRDefault="00415613"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339E9FB1" w14:textId="77777777" w:rsidTr="000B30E5">
      <w:trPr>
        <w:trHeight w:val="423"/>
      </w:trPr>
      <w:tc>
        <w:tcPr>
          <w:tcW w:w="4360" w:type="dxa"/>
          <w:tcBorders>
            <w:top w:val="single" w:sz="4" w:space="0" w:color="auto"/>
          </w:tcBorders>
        </w:tcPr>
        <w:p w14:paraId="4031EF7E" w14:textId="77777777" w:rsidR="00F02AEC" w:rsidRDefault="00F02AEC" w:rsidP="000B30E5">
          <w:pPr>
            <w:pStyle w:val="Footer"/>
          </w:pPr>
        </w:p>
        <w:p w14:paraId="56BD89D1"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405CF6FC" w14:textId="77777777" w:rsidR="00F02AEC" w:rsidRDefault="00F02AEC" w:rsidP="000B30E5">
              <w:pPr>
                <w:pStyle w:val="Footer"/>
                <w:jc w:val="right"/>
              </w:pPr>
            </w:p>
            <w:p w14:paraId="497BF624"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245693">
                <w:fldChar w:fldCharType="begin"/>
              </w:r>
              <w:r w:rsidR="00245693">
                <w:instrText xml:space="preserve"> NUMPAGES  </w:instrText>
              </w:r>
              <w:r w:rsidR="00245693">
                <w:fldChar w:fldCharType="separate"/>
              </w:r>
              <w:r>
                <w:rPr>
                  <w:noProof/>
                </w:rPr>
                <w:t>2</w:t>
              </w:r>
              <w:r w:rsidR="00245693">
                <w:rPr>
                  <w:noProof/>
                </w:rPr>
                <w:fldChar w:fldCharType="end"/>
              </w:r>
            </w:p>
          </w:sdtContent>
        </w:sdt>
      </w:tc>
    </w:tr>
    <w:tr w:rsidR="00F02AEC" w:rsidRPr="00257138" w14:paraId="16967BB2" w14:textId="77777777" w:rsidTr="000B30E5">
      <w:trPr>
        <w:trHeight w:val="263"/>
      </w:trPr>
      <w:tc>
        <w:tcPr>
          <w:tcW w:w="4360" w:type="dxa"/>
        </w:tcPr>
        <w:p w14:paraId="67611041"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11B98E58" w14:textId="77777777" w:rsidR="00F02AEC" w:rsidRPr="00257138" w:rsidRDefault="00F02AEC" w:rsidP="000B30E5">
          <w:pPr>
            <w:pStyle w:val="Footer"/>
            <w:jc w:val="right"/>
          </w:pPr>
        </w:p>
      </w:tc>
    </w:tr>
  </w:tbl>
  <w:p w14:paraId="26141835"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F598"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0137B9EB" w14:textId="77777777" w:rsidTr="00030D34">
      <w:trPr>
        <w:trHeight w:val="423"/>
      </w:trPr>
      <w:tc>
        <w:tcPr>
          <w:tcW w:w="7338" w:type="dxa"/>
          <w:tcBorders>
            <w:top w:val="single" w:sz="4" w:space="0" w:color="auto"/>
          </w:tcBorders>
        </w:tcPr>
        <w:p w14:paraId="13ECC306" w14:textId="77777777" w:rsidR="00CA1D16" w:rsidRDefault="003B68CA" w:rsidP="00F54CA9">
          <w:pPr>
            <w:pStyle w:val="Footer"/>
          </w:pPr>
          <w:r w:rsidRPr="003903A5">
            <w:t>Use of market authorisation evidence from comparable overseas regulators / assessment bodies for medical devices</w:t>
          </w:r>
        </w:p>
        <w:p w14:paraId="5B1407E5" w14:textId="41CDD2D1" w:rsidR="00F02AEC" w:rsidRPr="004A3084" w:rsidRDefault="00273DCF" w:rsidP="00F54CA9">
          <w:pPr>
            <w:pStyle w:val="Footer"/>
          </w:pPr>
          <w:r>
            <w:t xml:space="preserve">V2.0 </w:t>
          </w:r>
          <w:r w:rsidR="00CA1D16">
            <w:t>January 2025</w:t>
          </w:r>
        </w:p>
      </w:tc>
      <w:tc>
        <w:tcPr>
          <w:tcW w:w="1734" w:type="dxa"/>
          <w:tcBorders>
            <w:top w:val="single" w:sz="4" w:space="0" w:color="auto"/>
          </w:tcBorders>
        </w:tcPr>
        <w:sdt>
          <w:sdtPr>
            <w:id w:val="11571659"/>
            <w:docPartObj>
              <w:docPartGallery w:val="Page Numbers (Top of Page)"/>
              <w:docPartUnique/>
            </w:docPartObj>
          </w:sdtPr>
          <w:sdtEndPr/>
          <w:sdtContent>
            <w:p w14:paraId="2A7FBB0D" w14:textId="77777777"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245693">
                <w:fldChar w:fldCharType="begin"/>
              </w:r>
              <w:r w:rsidR="00245693">
                <w:instrText xml:space="preserve"> NUMPAGES  </w:instrText>
              </w:r>
              <w:r w:rsidR="00245693">
                <w:fldChar w:fldCharType="separate"/>
              </w:r>
              <w:r>
                <w:rPr>
                  <w:noProof/>
                </w:rPr>
                <w:t>7</w:t>
              </w:r>
              <w:r w:rsidR="00245693">
                <w:rPr>
                  <w:noProof/>
                </w:rPr>
                <w:fldChar w:fldCharType="end"/>
              </w:r>
            </w:p>
          </w:sdtContent>
        </w:sdt>
      </w:tc>
    </w:tr>
  </w:tbl>
  <w:p w14:paraId="51E417D4" w14:textId="77777777" w:rsidR="00F02AEC" w:rsidRPr="00826007" w:rsidRDefault="00F02AE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1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9498"/>
      <w:gridCol w:w="11623"/>
    </w:tblGrid>
    <w:tr w:rsidR="00920BE7" w:rsidRPr="004A3084" w14:paraId="16CA5AA0" w14:textId="77777777" w:rsidTr="00BA03F6">
      <w:trPr>
        <w:trHeight w:val="423"/>
      </w:trPr>
      <w:tc>
        <w:tcPr>
          <w:tcW w:w="9498" w:type="dxa"/>
          <w:tcBorders>
            <w:top w:val="single" w:sz="4" w:space="0" w:color="auto"/>
          </w:tcBorders>
        </w:tcPr>
        <w:p w14:paraId="0F235EB8" w14:textId="4B09EDEB" w:rsidR="00920BE7" w:rsidRPr="004A3084" w:rsidRDefault="00920BE7" w:rsidP="00F54CA9">
          <w:pPr>
            <w:pStyle w:val="Footer"/>
          </w:pPr>
          <w:r w:rsidRPr="003903A5">
            <w:t>Use of market authorisation evidence from comparable overseas regulators / assessment bodies for medical devices</w:t>
          </w:r>
          <w:r>
            <w:br/>
          </w:r>
          <w:r w:rsidR="00146826">
            <w:t>V2.0 January 2025</w:t>
          </w:r>
        </w:p>
      </w:tc>
      <w:tc>
        <w:tcPr>
          <w:tcW w:w="11623" w:type="dxa"/>
          <w:tcBorders>
            <w:top w:val="single" w:sz="4" w:space="0" w:color="auto"/>
          </w:tcBorders>
        </w:tcPr>
        <w:sdt>
          <w:sdtPr>
            <w:id w:val="1729108749"/>
            <w:docPartObj>
              <w:docPartGallery w:val="Page Numbers (Top of Page)"/>
              <w:docPartUnique/>
            </w:docPartObj>
          </w:sdtPr>
          <w:sdtEndPr/>
          <w:sdtContent>
            <w:p w14:paraId="5AF57D07" w14:textId="77777777" w:rsidR="00920BE7" w:rsidRPr="004A3084" w:rsidRDefault="00920BE7"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245693">
                <w:fldChar w:fldCharType="begin"/>
              </w:r>
              <w:r w:rsidR="00245693">
                <w:instrText xml:space="preserve"> NUMPAGES  </w:instrText>
              </w:r>
              <w:r w:rsidR="00245693">
                <w:fldChar w:fldCharType="separate"/>
              </w:r>
              <w:r>
                <w:rPr>
                  <w:noProof/>
                </w:rPr>
                <w:t>7</w:t>
              </w:r>
              <w:r w:rsidR="00245693">
                <w:rPr>
                  <w:noProof/>
                </w:rPr>
                <w:fldChar w:fldCharType="end"/>
              </w:r>
            </w:p>
          </w:sdtContent>
        </w:sdt>
      </w:tc>
    </w:tr>
  </w:tbl>
  <w:p w14:paraId="6C0360DF" w14:textId="77777777" w:rsidR="00920BE7" w:rsidRPr="00826007" w:rsidRDefault="00920BE7" w:rsidP="004A3084">
    <w:pPr>
      <w:pStyle w:val="Footer"/>
      <w:tabs>
        <w:tab w:val="left" w:pos="7620"/>
        <w:tab w:val="right" w:pos="850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E2CC" w14:textId="77777777" w:rsidR="002834E1" w:rsidRPr="008E3C43" w:rsidRDefault="002834E1"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5A15" w14:textId="77777777" w:rsidR="00415613" w:rsidRDefault="00415613" w:rsidP="00F02AEC">
      <w:pPr>
        <w:spacing w:after="0" w:line="240" w:lineRule="auto"/>
      </w:pPr>
      <w:r>
        <w:separator/>
      </w:r>
    </w:p>
  </w:footnote>
  <w:footnote w:type="continuationSeparator" w:id="0">
    <w:p w14:paraId="5BE05EA9" w14:textId="77777777" w:rsidR="00415613" w:rsidRDefault="00415613" w:rsidP="00F02AEC">
      <w:pPr>
        <w:spacing w:after="0" w:line="240" w:lineRule="auto"/>
      </w:pPr>
      <w:r>
        <w:continuationSeparator/>
      </w:r>
    </w:p>
  </w:footnote>
  <w:footnote w:id="1">
    <w:p w14:paraId="0402E6AA" w14:textId="77777777" w:rsidR="00BC42FE" w:rsidRPr="0010619E" w:rsidRDefault="00BC42FE" w:rsidP="00BC42FE">
      <w:pPr>
        <w:pStyle w:val="FootnoteText"/>
        <w:rPr>
          <w:rFonts w:asciiTheme="minorHAnsi" w:hAnsiTheme="minorHAnsi" w:cstheme="minorHAnsi"/>
          <w:lang w:val="en-US"/>
        </w:rPr>
      </w:pPr>
      <w:r>
        <w:rPr>
          <w:rStyle w:val="FootnoteReference"/>
        </w:rPr>
        <w:footnoteRef/>
      </w:r>
      <w:r>
        <w:t xml:space="preserve"> </w:t>
      </w:r>
      <w:r w:rsidRPr="0010619E">
        <w:rPr>
          <w:rFonts w:asciiTheme="minorHAnsi" w:hAnsiTheme="minorHAnsi" w:cstheme="minorHAnsi"/>
          <w:lang w:val="en-US"/>
        </w:rPr>
        <w:t xml:space="preserve">TGA conformity assessment certificate issued under Schedule 3 of the </w:t>
      </w:r>
      <w:hyperlink r:id="rId1" w:history="1">
        <w:r w:rsidRPr="0010619E">
          <w:rPr>
            <w:rStyle w:val="Hyperlink"/>
            <w:rFonts w:asciiTheme="minorHAnsi" w:hAnsiTheme="minorHAnsi" w:cstheme="minorHAnsi"/>
            <w:i/>
            <w:lang w:val="en-US"/>
          </w:rPr>
          <w:t>Therapeutic Goods (Medical Devices) Regulations 2002</w:t>
        </w:r>
      </w:hyperlink>
    </w:p>
  </w:footnote>
  <w:footnote w:id="2">
    <w:p w14:paraId="7E57A73A" w14:textId="77777777" w:rsidR="00BC42FE" w:rsidRPr="0010619E" w:rsidRDefault="00BC42FE" w:rsidP="00BC42FE">
      <w:pPr>
        <w:pStyle w:val="FootnoteText"/>
        <w:rPr>
          <w:rFonts w:asciiTheme="minorHAnsi" w:hAnsiTheme="minorHAnsi" w:cstheme="minorHAnsi"/>
          <w:lang w:val="en-US"/>
        </w:rPr>
      </w:pPr>
      <w:r w:rsidRPr="0010619E">
        <w:rPr>
          <w:rStyle w:val="FootnoteReference"/>
          <w:rFonts w:asciiTheme="minorHAnsi" w:hAnsiTheme="minorHAnsi" w:cstheme="minorHAnsi"/>
        </w:rPr>
        <w:footnoteRef/>
      </w:r>
      <w:r w:rsidRPr="0010619E">
        <w:rPr>
          <w:rFonts w:asciiTheme="minorHAnsi" w:hAnsiTheme="minorHAnsi" w:cstheme="minorHAnsi"/>
        </w:rPr>
        <w:t xml:space="preserve"> </w:t>
      </w:r>
      <w:r w:rsidRPr="0010619E">
        <w:rPr>
          <w:rFonts w:asciiTheme="minorHAnsi" w:hAnsiTheme="minorHAnsi" w:cstheme="minorHAnsi"/>
          <w:lang w:val="en-US"/>
        </w:rPr>
        <w:t xml:space="preserve">EC Certificate issued under </w:t>
      </w:r>
      <w:hyperlink r:id="rId2" w:history="1">
        <w:r w:rsidRPr="0010619E">
          <w:rPr>
            <w:rStyle w:val="Hyperlink"/>
            <w:rFonts w:asciiTheme="minorHAnsi" w:hAnsiTheme="minorHAnsi" w:cstheme="minorHAnsi"/>
            <w:lang w:val="en-US"/>
          </w:rPr>
          <w:t>Council Directive 93/42/EEC of 14 June 1993 concerning medical devices</w:t>
        </w:r>
      </w:hyperlink>
    </w:p>
  </w:footnote>
  <w:footnote w:id="3">
    <w:p w14:paraId="03B757FF" w14:textId="77777777" w:rsidR="00BC42FE" w:rsidRPr="0010619E" w:rsidRDefault="00BC42FE" w:rsidP="00BC42FE">
      <w:pPr>
        <w:pStyle w:val="FootnoteText"/>
        <w:rPr>
          <w:rFonts w:asciiTheme="minorHAnsi" w:hAnsiTheme="minorHAnsi" w:cstheme="minorHAnsi"/>
          <w:lang w:val="en-US"/>
        </w:rPr>
      </w:pPr>
      <w:r w:rsidRPr="0010619E">
        <w:rPr>
          <w:rStyle w:val="FootnoteReference"/>
          <w:rFonts w:asciiTheme="minorHAnsi" w:hAnsiTheme="minorHAnsi" w:cstheme="minorHAnsi"/>
        </w:rPr>
        <w:footnoteRef/>
      </w:r>
      <w:r w:rsidRPr="0010619E">
        <w:rPr>
          <w:rFonts w:asciiTheme="minorHAnsi" w:hAnsiTheme="minorHAnsi" w:cstheme="minorHAnsi"/>
        </w:rPr>
        <w:t xml:space="preserve"> </w:t>
      </w:r>
      <w:r w:rsidRPr="0010619E">
        <w:rPr>
          <w:rFonts w:asciiTheme="minorHAnsi" w:hAnsiTheme="minorHAnsi" w:cstheme="minorHAnsi"/>
          <w:lang w:val="en-US"/>
        </w:rPr>
        <w:t xml:space="preserve">EC Certificate issued under </w:t>
      </w:r>
      <w:hyperlink r:id="rId3" w:history="1">
        <w:r w:rsidRPr="0010619E">
          <w:rPr>
            <w:rStyle w:val="Hyperlink"/>
            <w:rFonts w:asciiTheme="minorHAnsi" w:hAnsiTheme="minorHAnsi" w:cstheme="minorHAnsi"/>
            <w:lang w:val="en-US"/>
          </w:rPr>
          <w:t>Council Directive 90/385/EEC of 20 June 1990 on the approximation of the laws of the Member States relating to active implantable medical devices</w:t>
        </w:r>
      </w:hyperlink>
    </w:p>
  </w:footnote>
  <w:footnote w:id="4">
    <w:p w14:paraId="2BB7869D" w14:textId="77777777" w:rsidR="00BC42FE" w:rsidRPr="0010619E" w:rsidRDefault="00BC42FE" w:rsidP="00BC42FE">
      <w:pPr>
        <w:pStyle w:val="FootnoteText"/>
        <w:rPr>
          <w:rFonts w:asciiTheme="minorHAnsi" w:hAnsiTheme="minorHAnsi" w:cstheme="minorHAnsi"/>
          <w:lang w:val="en-US"/>
        </w:rPr>
      </w:pPr>
      <w:r w:rsidRPr="0010619E">
        <w:rPr>
          <w:rStyle w:val="FootnoteReference"/>
          <w:rFonts w:asciiTheme="minorHAnsi" w:hAnsiTheme="minorHAnsi" w:cstheme="minorHAnsi"/>
        </w:rPr>
        <w:footnoteRef/>
      </w:r>
      <w:r w:rsidRPr="0010619E">
        <w:rPr>
          <w:rFonts w:asciiTheme="minorHAnsi" w:hAnsiTheme="minorHAnsi" w:cstheme="minorHAnsi"/>
        </w:rPr>
        <w:t xml:space="preserve"> </w:t>
      </w:r>
      <w:r w:rsidRPr="0010619E">
        <w:rPr>
          <w:rFonts w:asciiTheme="minorHAnsi" w:hAnsiTheme="minorHAnsi" w:cstheme="minorHAnsi"/>
          <w:lang w:val="en-US"/>
        </w:rPr>
        <w:t xml:space="preserve">Certificates issued under </w:t>
      </w:r>
      <w:hyperlink r:id="rId4" w:history="1">
        <w:r w:rsidRPr="0010619E">
          <w:rPr>
            <w:rStyle w:val="Hyperlink"/>
            <w:rFonts w:asciiTheme="minorHAnsi" w:hAnsiTheme="minorHAnsi" w:cstheme="minorHAnsi"/>
            <w:lang w:val="en-US"/>
          </w:rPr>
          <w:t>Regulation (EU) 2017/745 of the European Parliament and of the Council of 5 April 2017 on medical devices</w:t>
        </w:r>
      </w:hyperlink>
      <w:r w:rsidRPr="0010619E">
        <w:rPr>
          <w:rFonts w:asciiTheme="minorHAnsi" w:hAnsiTheme="minorHAnsi" w:cstheme="minorHAnsi"/>
          <w:lang w:val="en-US"/>
        </w:rPr>
        <w:t>, amending Directive 2001/83/EC, Regulation (EC) No 178/2002 and Regulation (EC) No 1223/2009 and repealing Council Directives 90/385/EEC and 93/42/EEC</w:t>
      </w:r>
    </w:p>
  </w:footnote>
  <w:footnote w:id="5">
    <w:p w14:paraId="3AB3F89F" w14:textId="77777777" w:rsidR="00BC42FE" w:rsidRPr="00305998" w:rsidRDefault="00BC42FE" w:rsidP="00BC42FE">
      <w:pPr>
        <w:pStyle w:val="FootnoteText"/>
        <w:rPr>
          <w:rFonts w:asciiTheme="minorHAnsi" w:hAnsiTheme="minorHAnsi" w:cstheme="minorHAnsi"/>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w:t>
      </w:r>
      <w:r w:rsidRPr="00305998">
        <w:rPr>
          <w:rFonts w:asciiTheme="minorHAnsi" w:hAnsiTheme="minorHAnsi" w:cstheme="minorHAnsi"/>
          <w:lang w:val="en-US"/>
        </w:rPr>
        <w:t xml:space="preserve">Certificate or </w:t>
      </w:r>
      <w:proofErr w:type="spellStart"/>
      <w:r w:rsidRPr="00305998">
        <w:rPr>
          <w:rFonts w:asciiTheme="minorHAnsi" w:hAnsiTheme="minorHAnsi" w:cstheme="minorHAnsi"/>
          <w:lang w:val="en-US"/>
        </w:rPr>
        <w:t>licence</w:t>
      </w:r>
      <w:proofErr w:type="spellEnd"/>
      <w:r w:rsidRPr="00305998">
        <w:rPr>
          <w:rFonts w:asciiTheme="minorHAnsi" w:hAnsiTheme="minorHAnsi" w:cstheme="minorHAnsi"/>
          <w:lang w:val="en-US"/>
        </w:rPr>
        <w:t xml:space="preserve"> issued under the </w:t>
      </w:r>
      <w:hyperlink r:id="rId5" w:history="1">
        <w:r w:rsidRPr="00305998">
          <w:rPr>
            <w:rStyle w:val="Hyperlink"/>
            <w:rFonts w:asciiTheme="minorHAnsi" w:hAnsiTheme="minorHAnsi" w:cstheme="minorHAnsi"/>
            <w:lang w:val="en-US"/>
          </w:rPr>
          <w:t>Canadian Medical Devices Regulations (SOR/98-282)</w:t>
        </w:r>
      </w:hyperlink>
    </w:p>
  </w:footnote>
  <w:footnote w:id="6">
    <w:p w14:paraId="7E9A86D4" w14:textId="72979769" w:rsidR="00AE3EC7" w:rsidRDefault="00AE3EC7" w:rsidP="00146826">
      <w:pPr>
        <w:shd w:val="clear" w:color="auto" w:fill="FFFFFF"/>
        <w:spacing w:before="180"/>
        <w:jc w:val="both"/>
      </w:pPr>
      <w:r>
        <w:rPr>
          <w:rStyle w:val="FootnoteReference"/>
        </w:rPr>
        <w:footnoteRef/>
      </w:r>
      <w:r>
        <w:t xml:space="preserve"> </w:t>
      </w:r>
      <w:r w:rsidRPr="00941219">
        <w:rPr>
          <w:rFonts w:eastAsia="Times New Roman" w:cstheme="minorHAnsi"/>
          <w:b/>
          <w:bCs/>
          <w:i/>
          <w:iCs/>
          <w:color w:val="000000"/>
          <w:lang w:eastAsia="en-AU"/>
        </w:rPr>
        <w:t>relevant implantable medical device </w:t>
      </w:r>
      <w:r w:rsidRPr="00941219">
        <w:rPr>
          <w:rFonts w:eastAsia="Times New Roman" w:cstheme="minorHAnsi"/>
          <w:color w:val="000000"/>
          <w:lang w:eastAsia="en-AU"/>
        </w:rPr>
        <w:t>means an implantable medical device other than a medical device: (a) mentioned in paragraphs 13A.1(1)(b) or (</w:t>
      </w:r>
      <w:proofErr w:type="spellStart"/>
      <w:r w:rsidRPr="00941219">
        <w:rPr>
          <w:rFonts w:eastAsia="Times New Roman" w:cstheme="minorHAnsi"/>
          <w:color w:val="000000"/>
          <w:lang w:eastAsia="en-AU"/>
        </w:rPr>
        <w:t>ba</w:t>
      </w:r>
      <w:proofErr w:type="spellEnd"/>
      <w:r w:rsidRPr="00941219">
        <w:rPr>
          <w:rFonts w:eastAsia="Times New Roman" w:cstheme="minorHAnsi"/>
          <w:color w:val="000000"/>
          <w:lang w:eastAsia="en-AU"/>
        </w:rPr>
        <w:t>) of Schedule 1 to the Regulations; or (b)  to which subclause 13A.1(2) of Schedule 1 to the Regulations applies</w:t>
      </w:r>
      <w:r>
        <w:rPr>
          <w:rFonts w:eastAsia="Times New Roman" w:cstheme="minorHAnsi"/>
          <w:color w:val="000000"/>
          <w:lang w:eastAsia="en-AU"/>
        </w:rPr>
        <w:t xml:space="preserve">. </w:t>
      </w:r>
      <w:bookmarkStart w:id="40" w:name="_Hlk142387999"/>
      <w:r>
        <w:rPr>
          <w:rFonts w:eastAsia="Times New Roman" w:cstheme="minorHAnsi"/>
          <w:color w:val="000000"/>
          <w:lang w:eastAsia="en-AU"/>
        </w:rPr>
        <w:t>N</w:t>
      </w:r>
      <w:r>
        <w:rPr>
          <w:color w:val="000000"/>
          <w:sz w:val="18"/>
          <w:szCs w:val="18"/>
          <w:shd w:val="clear" w:color="auto" w:fill="FFFFFF"/>
        </w:rPr>
        <w:t>ote: Medical devices mentioned in paragraph 13A.1(1)(b) of Schedule 1 to the Regulations include, for example, sutures, staples, dental fillings and dental braces. The medical devices mentioned in paragraph 13A.1(1)(</w:t>
      </w:r>
      <w:proofErr w:type="spellStart"/>
      <w:r>
        <w:rPr>
          <w:color w:val="000000"/>
          <w:sz w:val="18"/>
          <w:szCs w:val="18"/>
          <w:shd w:val="clear" w:color="auto" w:fill="FFFFFF"/>
        </w:rPr>
        <w:t>ba</w:t>
      </w:r>
      <w:proofErr w:type="spellEnd"/>
      <w:r>
        <w:rPr>
          <w:color w:val="000000"/>
          <w:sz w:val="18"/>
          <w:szCs w:val="18"/>
          <w:shd w:val="clear" w:color="auto" w:fill="FFFFFF"/>
        </w:rPr>
        <w:t>) of Schedule 1 to the Regulations are medical devices that are intended by the manufacturer to be for export only.</w:t>
      </w:r>
      <w:bookmarkEnd w:id="40"/>
    </w:p>
  </w:footnote>
  <w:footnote w:id="7">
    <w:p w14:paraId="1AB6B6FC" w14:textId="6A09EF4B" w:rsidR="00AE3EC7" w:rsidRPr="00305998" w:rsidRDefault="00AE3EC7" w:rsidP="00BC42FE">
      <w:pPr>
        <w:pStyle w:val="FootnoteText"/>
        <w:rPr>
          <w:rFonts w:asciiTheme="minorHAnsi" w:hAnsiTheme="minorHAnsi" w:cstheme="minorHAnsi"/>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The </w:t>
      </w:r>
      <w:r w:rsidRPr="00305998">
        <w:rPr>
          <w:rFonts w:asciiTheme="minorHAnsi" w:hAnsiTheme="minorHAnsi" w:cstheme="minorHAnsi"/>
          <w:lang w:val="en-US"/>
        </w:rPr>
        <w:t xml:space="preserve">declaration of conformity is made by the manufacturer and is not assessed by the TGA. However, sponsors must ensure that the declaration </w:t>
      </w:r>
      <w:r w:rsidR="00B329C0" w:rsidRPr="00305998">
        <w:rPr>
          <w:rFonts w:asciiTheme="minorHAnsi" w:hAnsiTheme="minorHAnsi" w:cstheme="minorHAnsi"/>
          <w:lang w:val="en-US"/>
        </w:rPr>
        <w:t>is made</w:t>
      </w:r>
      <w:r w:rsidRPr="00305998">
        <w:rPr>
          <w:rFonts w:asciiTheme="minorHAnsi" w:hAnsiTheme="minorHAnsi" w:cstheme="minorHAnsi"/>
          <w:lang w:val="en-US"/>
        </w:rPr>
        <w:t xml:space="preserve"> in accordance with the Australian requirements (Clause 7.5 of Schedule 3 of the </w:t>
      </w:r>
      <w:r w:rsidRPr="00305998">
        <w:rPr>
          <w:rFonts w:asciiTheme="minorHAnsi" w:hAnsiTheme="minorHAnsi" w:cstheme="minorHAnsi"/>
          <w:i/>
          <w:lang w:val="en-US"/>
        </w:rPr>
        <w:t>Therapeutic Goods (Medical Device) Regulations 2002</w:t>
      </w:r>
      <w:r w:rsidRPr="00305998">
        <w:rPr>
          <w:rFonts w:asciiTheme="minorHAnsi" w:hAnsiTheme="minorHAnsi" w:cstheme="minorHAnsi"/>
          <w:lang w:val="en-US"/>
        </w:rPr>
        <w:t>)</w:t>
      </w:r>
    </w:p>
  </w:footnote>
  <w:footnote w:id="8">
    <w:p w14:paraId="6E969B2A" w14:textId="77777777" w:rsidR="00BC42FE" w:rsidRPr="005C1DB4" w:rsidRDefault="00BC42FE" w:rsidP="00BC42FE">
      <w:pPr>
        <w:pStyle w:val="FootnoteText"/>
        <w:rPr>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w:t>
      </w:r>
      <w:r w:rsidRPr="00305998">
        <w:rPr>
          <w:rFonts w:asciiTheme="minorHAnsi" w:hAnsiTheme="minorHAnsi" w:cstheme="minorHAnsi"/>
          <w:lang w:val="en-US"/>
        </w:rPr>
        <w:t xml:space="preserve">EC Certificate issued under </w:t>
      </w:r>
      <w:hyperlink r:id="rId6" w:history="1">
        <w:r w:rsidRPr="00305998">
          <w:rPr>
            <w:rStyle w:val="Hyperlink"/>
            <w:rFonts w:asciiTheme="minorHAnsi" w:hAnsiTheme="minorHAnsi" w:cstheme="minorHAnsi"/>
            <w:lang w:val="en-US"/>
          </w:rPr>
          <w:t>Directive 98/79/EC of the European Parliament and of the Council of 27 October 1998 on in vitro diagnostic medical devices</w:t>
        </w:r>
      </w:hyperlink>
    </w:p>
  </w:footnote>
  <w:footnote w:id="9">
    <w:p w14:paraId="22CB8E40" w14:textId="72948A55" w:rsidR="00BC42FE" w:rsidRPr="00305998" w:rsidRDefault="00BC42FE" w:rsidP="00BC42FE">
      <w:pPr>
        <w:pStyle w:val="FootnoteText"/>
        <w:rPr>
          <w:rFonts w:asciiTheme="minorHAnsi" w:hAnsiTheme="minorHAnsi" w:cstheme="minorHAnsi"/>
          <w:lang w:val="en-US"/>
        </w:rPr>
      </w:pPr>
      <w:r w:rsidRPr="00305998">
        <w:rPr>
          <w:rStyle w:val="FootnoteReference"/>
          <w:rFonts w:asciiTheme="minorHAnsi" w:hAnsiTheme="minorHAnsi" w:cstheme="minorHAnsi"/>
        </w:rPr>
        <w:footnoteRef/>
      </w:r>
      <w:r w:rsidRPr="00305998">
        <w:rPr>
          <w:rFonts w:asciiTheme="minorHAnsi" w:hAnsiTheme="minorHAnsi" w:cstheme="minorHAnsi"/>
        </w:rPr>
        <w:t xml:space="preserve"> </w:t>
      </w:r>
      <w:r w:rsidRPr="00305998">
        <w:rPr>
          <w:rFonts w:asciiTheme="minorHAnsi" w:hAnsiTheme="minorHAnsi" w:cstheme="minorHAnsi"/>
          <w:lang w:val="en-US"/>
        </w:rPr>
        <w:t xml:space="preserve">Certificates issued under </w:t>
      </w:r>
      <w:hyperlink r:id="rId7" w:history="1">
        <w:r w:rsidRPr="00305998">
          <w:rPr>
            <w:rStyle w:val="Hyperlink"/>
            <w:rFonts w:asciiTheme="minorHAnsi" w:hAnsiTheme="minorHAnsi" w:cstheme="minorHAnsi"/>
            <w:lang w:val="en-US"/>
          </w:rPr>
          <w:t>Regulation (EU) 2017/746 of the European Parliament and of the Council of 5 April 2017 on in vitro diagnostic medical devices and repealing Directive 98/79/EC and Commission Decision 2010/227/EU</w:t>
        </w:r>
      </w:hyperlink>
      <w:r w:rsidR="005C16B5">
        <w:rPr>
          <w:rStyle w:val="Hyperlink"/>
          <w:rFonts w:asciiTheme="minorHAnsi" w:hAnsiTheme="minorHAnsi" w:cstheme="minorHAnsi"/>
          <w:lang w:val="en-US"/>
        </w:rPr>
        <w:t>.</w:t>
      </w:r>
      <w:r w:rsidR="005C16B5" w:rsidRPr="00DD7064">
        <w:t xml:space="preserve"> </w:t>
      </w:r>
      <w:r w:rsidR="00E354C1" w:rsidRPr="00DD7064">
        <w:rPr>
          <w:rFonts w:asciiTheme="minorHAnsi" w:hAnsiTheme="minorHAnsi" w:cstheme="minorHAnsi"/>
          <w:lang w:val="en-US"/>
        </w:rPr>
        <w:t>To assist with preliminary assessment of the application</w:t>
      </w:r>
      <w:r w:rsidR="00E354C1">
        <w:rPr>
          <w:rFonts w:asciiTheme="minorHAnsi" w:hAnsiTheme="minorHAnsi" w:cstheme="minorHAnsi"/>
          <w:lang w:val="en-US"/>
        </w:rPr>
        <w:t>s</w:t>
      </w:r>
      <w:r w:rsidR="00E354C1" w:rsidRPr="00DD7064">
        <w:rPr>
          <w:rFonts w:asciiTheme="minorHAnsi" w:hAnsiTheme="minorHAnsi" w:cstheme="minorHAnsi"/>
          <w:lang w:val="en-US"/>
        </w:rPr>
        <w:t xml:space="preserve"> it is recommended to submit the PEAR/TDAR issued by the notified body</w:t>
      </w:r>
      <w:r w:rsidR="00E354C1">
        <w:rPr>
          <w:rFonts w:asciiTheme="minorHAnsi" w:hAnsiTheme="minorHAnsi" w:cstheme="minorHAnsi"/>
          <w:lang w:val="en-US"/>
        </w:rPr>
        <w:t xml:space="preserve">. </w:t>
      </w:r>
      <w:r w:rsidR="00E354C1" w:rsidRPr="00DD7064">
        <w:rPr>
          <w:rFonts w:asciiTheme="minorHAnsi" w:hAnsiTheme="minorHAnsi" w:cstheme="minorHAns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8DB5"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7A238FFC" w14:textId="77777777" w:rsidTr="00F71E1E">
      <w:trPr>
        <w:trHeight w:hRule="exact" w:val="8845"/>
      </w:trPr>
      <w:tc>
        <w:tcPr>
          <w:tcW w:w="11964" w:type="dxa"/>
          <w:vAlign w:val="center"/>
        </w:tcPr>
        <w:p w14:paraId="29E610E9" w14:textId="77777777" w:rsidR="00F02AEC" w:rsidRPr="002B29B2" w:rsidRDefault="00146826" w:rsidP="006A2426">
          <w:pPr>
            <w:ind w:left="-57"/>
            <w:rPr>
              <w:noProof/>
            </w:rPr>
          </w:pPr>
          <w:sdt>
            <w:sdtPr>
              <w:rPr>
                <w:noProof/>
              </w:rPr>
              <w:id w:val="1926993388"/>
              <w:showingPlcHdr/>
              <w:picture/>
            </w:sdtPr>
            <w:sdtEndPr/>
            <w:sdtContent>
              <w:r w:rsidR="00F02AEC" w:rsidRPr="00F71E1E">
                <w:rPr>
                  <w:noProof/>
                </w:rPr>
                <w:drawing>
                  <wp:inline distT="0" distB="0" distL="0" distR="0" wp14:anchorId="11241787" wp14:editId="3D0D08B8">
                    <wp:extent cx="7631430" cy="5523865"/>
                    <wp:effectExtent l="0" t="0" r="7620" b="635"/>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4157B27B" w14:textId="77777777" w:rsidR="00F02AEC" w:rsidRDefault="00CB0550" w:rsidP="006D03E5">
    <w:pPr>
      <w:rPr>
        <w:noProof/>
      </w:rPr>
    </w:pPr>
    <w:r>
      <w:rPr>
        <w:noProof/>
        <w:lang w:eastAsia="en-AU"/>
      </w:rPr>
      <w:drawing>
        <wp:inline distT="0" distB="0" distL="0" distR="0" wp14:anchorId="1FCA21D0" wp14:editId="1814A5C7">
          <wp:extent cx="2676525" cy="621665"/>
          <wp:effectExtent l="0" t="0" r="9525" b="6985"/>
          <wp:docPr id="4" name="Picture 1" descr="Australian Government, Department of Health and Aged Care, Therapeutic Goods Admini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ustralian Government, Department of Health and Aged Care, Therapeutic Goods Administration "/>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inline>
      </w:drawing>
    </w:r>
    <w:r w:rsidR="00F02AEC" w:rsidRPr="002B29B2">
      <w:rPr>
        <w:noProof/>
        <w:lang w:eastAsia="en-AU"/>
      </w:rPr>
      <w:drawing>
        <wp:anchor distT="0" distB="0" distL="114300" distR="114300" simplePos="0" relativeHeight="251660288" behindDoc="0" locked="0" layoutInCell="0" allowOverlap="1" wp14:anchorId="5095CA59" wp14:editId="60C0893B">
          <wp:simplePos x="0" y="0"/>
          <wp:positionH relativeFrom="page">
            <wp:align>left</wp:align>
          </wp:positionH>
          <wp:positionV relativeFrom="page">
            <wp:posOffset>3239495</wp:posOffset>
          </wp:positionV>
          <wp:extent cx="7663815" cy="4323091"/>
          <wp:effectExtent l="0" t="0" r="0"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6DE6" w14:textId="77777777" w:rsidR="00F02AEC" w:rsidRDefault="00F02AEC"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8C6A" w14:textId="0D2B7A32" w:rsidR="002834E1" w:rsidRPr="002D4382" w:rsidRDefault="002D4382" w:rsidP="00941219">
    <w:pPr>
      <w:pStyle w:val="Header"/>
    </w:pPr>
    <w:r w:rsidRPr="000F5176">
      <w:t>Therapeutic Goods 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6ECCB6"/>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AFF6E40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137D3D"/>
    <w:multiLevelType w:val="hybridMultilevel"/>
    <w:tmpl w:val="D39A6D0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0B335C0C"/>
    <w:multiLevelType w:val="hybridMultilevel"/>
    <w:tmpl w:val="FE500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AB3147"/>
    <w:multiLevelType w:val="hybridMultilevel"/>
    <w:tmpl w:val="62500E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E8C5000"/>
    <w:multiLevelType w:val="hybridMultilevel"/>
    <w:tmpl w:val="A8A8E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07F087E"/>
    <w:multiLevelType w:val="hybridMultilevel"/>
    <w:tmpl w:val="DDB4C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1B73BC3"/>
    <w:multiLevelType w:val="hybridMultilevel"/>
    <w:tmpl w:val="422042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298D4EE8"/>
    <w:multiLevelType w:val="hybridMultilevel"/>
    <w:tmpl w:val="BC3A9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17D29"/>
    <w:multiLevelType w:val="hybridMultilevel"/>
    <w:tmpl w:val="E7DEB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6" w15:restartNumberingAfterBreak="0">
    <w:nsid w:val="4FF409DA"/>
    <w:multiLevelType w:val="hybridMultilevel"/>
    <w:tmpl w:val="381E2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8755C03"/>
    <w:multiLevelType w:val="hybridMultilevel"/>
    <w:tmpl w:val="319207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664451B"/>
    <w:multiLevelType w:val="hybridMultilevel"/>
    <w:tmpl w:val="4E440AB0"/>
    <w:lvl w:ilvl="0" w:tplc="011CD87A">
      <w:start w:val="14"/>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3C4836"/>
    <w:multiLevelType w:val="multilevel"/>
    <w:tmpl w:val="29A8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244047">
    <w:abstractNumId w:val="11"/>
  </w:num>
  <w:num w:numId="2" w16cid:durableId="894050403">
    <w:abstractNumId w:val="7"/>
  </w:num>
  <w:num w:numId="3" w16cid:durableId="2115594996">
    <w:abstractNumId w:val="10"/>
  </w:num>
  <w:num w:numId="4" w16cid:durableId="1944457935">
    <w:abstractNumId w:val="17"/>
  </w:num>
  <w:num w:numId="5" w16cid:durableId="377240601">
    <w:abstractNumId w:val="12"/>
  </w:num>
  <w:num w:numId="6" w16cid:durableId="1681927615">
    <w:abstractNumId w:val="15"/>
  </w:num>
  <w:num w:numId="7" w16cid:durableId="173693465">
    <w:abstractNumId w:val="2"/>
  </w:num>
  <w:num w:numId="8" w16cid:durableId="800148043">
    <w:abstractNumId w:val="1"/>
  </w:num>
  <w:num w:numId="9" w16cid:durableId="590165503">
    <w:abstractNumId w:val="0"/>
  </w:num>
  <w:num w:numId="10" w16cid:durableId="2013101666">
    <w:abstractNumId w:val="11"/>
    <w:lvlOverride w:ilvl="0">
      <w:lvl w:ilvl="0">
        <w:start w:val="1"/>
        <w:numFmt w:val="bullet"/>
        <w:pStyle w:val="ListBullet"/>
        <w:lvlText w:val=""/>
        <w:lvlJc w:val="left"/>
        <w:pPr>
          <w:ind w:left="360" w:hanging="360"/>
        </w:pPr>
        <w:rPr>
          <w:rFonts w:ascii="Symbol" w:hAnsi="Symbol" w:hint="default"/>
          <w:color w:val="auto"/>
          <w:sz w:val="20"/>
          <w:szCs w:val="20"/>
        </w:rPr>
      </w:lvl>
    </w:lvlOverride>
  </w:num>
  <w:num w:numId="11" w16cid:durableId="118036592">
    <w:abstractNumId w:val="11"/>
    <w:lvlOverride w:ilvl="0">
      <w:lvl w:ilvl="0">
        <w:start w:val="1"/>
        <w:numFmt w:val="bullet"/>
        <w:pStyle w:val="ListBullet"/>
        <w:lvlText w:val=""/>
        <w:lvlJc w:val="left"/>
        <w:pPr>
          <w:ind w:left="360" w:hanging="360"/>
        </w:pPr>
        <w:rPr>
          <w:rFonts w:ascii="Symbol" w:hAnsi="Symbol" w:hint="default"/>
          <w:color w:val="auto"/>
          <w:sz w:val="20"/>
          <w:szCs w:val="20"/>
        </w:rPr>
      </w:lvl>
    </w:lvlOverride>
    <w:lvlOverride w:ilvl="1">
      <w:lvl w:ilvl="1">
        <w:start w:val="1"/>
        <w:numFmt w:val="bullet"/>
        <w:pStyle w:val="ListBullet2"/>
        <w:lvlText w:val="–"/>
        <w:lvlJc w:val="left"/>
        <w:pPr>
          <w:ind w:left="720" w:hanging="360"/>
        </w:pPr>
        <w:rPr>
          <w:rFonts w:ascii="Arial" w:hAnsi="Arial"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7"/>
        <w:lvlJc w:val="left"/>
        <w:pPr>
          <w:ind w:left="2520" w:hanging="360"/>
        </w:pPr>
        <w:rPr>
          <w:rFonts w:hint="default"/>
        </w:rPr>
      </w:lvl>
    </w:lvlOverride>
    <w:lvlOverride w:ilvl="7">
      <w:lvl w:ilvl="7">
        <w:start w:val="1"/>
        <w:numFmt w:val="none"/>
        <w:lvlText w:val="%8"/>
        <w:lvlJc w:val="left"/>
        <w:pPr>
          <w:ind w:left="2880" w:hanging="360"/>
        </w:pPr>
        <w:rPr>
          <w:rFonts w:hint="default"/>
        </w:rPr>
      </w:lvl>
    </w:lvlOverride>
    <w:lvlOverride w:ilvl="8">
      <w:lvl w:ilvl="8">
        <w:start w:val="1"/>
        <w:numFmt w:val="none"/>
        <w:lvlText w:val="%9"/>
        <w:lvlJc w:val="left"/>
        <w:pPr>
          <w:ind w:left="3240" w:hanging="360"/>
        </w:pPr>
        <w:rPr>
          <w:rFonts w:hint="default"/>
        </w:rPr>
      </w:lvl>
    </w:lvlOverride>
  </w:num>
  <w:num w:numId="12" w16cid:durableId="1123497006">
    <w:abstractNumId w:val="4"/>
  </w:num>
  <w:num w:numId="13" w16cid:durableId="1214080849">
    <w:abstractNumId w:val="20"/>
  </w:num>
  <w:num w:numId="14" w16cid:durableId="1683162201">
    <w:abstractNumId w:val="5"/>
  </w:num>
  <w:num w:numId="15" w16cid:durableId="271861125">
    <w:abstractNumId w:val="6"/>
  </w:num>
  <w:num w:numId="16" w16cid:durableId="423766063">
    <w:abstractNumId w:val="13"/>
  </w:num>
  <w:num w:numId="17" w16cid:durableId="84961398">
    <w:abstractNumId w:val="18"/>
  </w:num>
  <w:num w:numId="18" w16cid:durableId="2086415345">
    <w:abstractNumId w:val="8"/>
  </w:num>
  <w:num w:numId="19" w16cid:durableId="668366869">
    <w:abstractNumId w:val="3"/>
  </w:num>
  <w:num w:numId="20" w16cid:durableId="227232408">
    <w:abstractNumId w:val="19"/>
  </w:num>
  <w:num w:numId="21" w16cid:durableId="1452822113">
    <w:abstractNumId w:val="14"/>
  </w:num>
  <w:num w:numId="22" w16cid:durableId="2076773943">
    <w:abstractNumId w:val="9"/>
  </w:num>
  <w:num w:numId="23" w16cid:durableId="956374650">
    <w:abstractNumId w:val="11"/>
  </w:num>
  <w:num w:numId="24" w16cid:durableId="1684435226">
    <w:abstractNumId w:val="16"/>
  </w:num>
  <w:num w:numId="25" w16cid:durableId="16872459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B8"/>
    <w:rsid w:val="000020B6"/>
    <w:rsid w:val="000073D7"/>
    <w:rsid w:val="00011E68"/>
    <w:rsid w:val="0003768A"/>
    <w:rsid w:val="000432EE"/>
    <w:rsid w:val="00043ED3"/>
    <w:rsid w:val="00057275"/>
    <w:rsid w:val="00071A1A"/>
    <w:rsid w:val="00085CB3"/>
    <w:rsid w:val="00094B81"/>
    <w:rsid w:val="000A0634"/>
    <w:rsid w:val="000A4B5E"/>
    <w:rsid w:val="000B2562"/>
    <w:rsid w:val="000B7197"/>
    <w:rsid w:val="000B76BE"/>
    <w:rsid w:val="000C2F63"/>
    <w:rsid w:val="000C4750"/>
    <w:rsid w:val="000C587D"/>
    <w:rsid w:val="000E009E"/>
    <w:rsid w:val="000E33AA"/>
    <w:rsid w:val="000E58DA"/>
    <w:rsid w:val="0010619E"/>
    <w:rsid w:val="001116CA"/>
    <w:rsid w:val="0012473C"/>
    <w:rsid w:val="001306CB"/>
    <w:rsid w:val="00146826"/>
    <w:rsid w:val="00151DCA"/>
    <w:rsid w:val="0015474D"/>
    <w:rsid w:val="0016093C"/>
    <w:rsid w:val="00175CD8"/>
    <w:rsid w:val="00185B3B"/>
    <w:rsid w:val="00193FD8"/>
    <w:rsid w:val="00196440"/>
    <w:rsid w:val="001A775D"/>
    <w:rsid w:val="001B18EC"/>
    <w:rsid w:val="001B593F"/>
    <w:rsid w:val="001B5D64"/>
    <w:rsid w:val="001C16A9"/>
    <w:rsid w:val="001C68AD"/>
    <w:rsid w:val="001D35E7"/>
    <w:rsid w:val="001D67EA"/>
    <w:rsid w:val="001E511D"/>
    <w:rsid w:val="001F1A39"/>
    <w:rsid w:val="00205289"/>
    <w:rsid w:val="002076AA"/>
    <w:rsid w:val="00210967"/>
    <w:rsid w:val="00220AEA"/>
    <w:rsid w:val="00226330"/>
    <w:rsid w:val="002415BE"/>
    <w:rsid w:val="00243606"/>
    <w:rsid w:val="00245693"/>
    <w:rsid w:val="00254BFD"/>
    <w:rsid w:val="002636B9"/>
    <w:rsid w:val="00273DCF"/>
    <w:rsid w:val="002834E1"/>
    <w:rsid w:val="002B1207"/>
    <w:rsid w:val="002B16A6"/>
    <w:rsid w:val="002C4DA2"/>
    <w:rsid w:val="002C622E"/>
    <w:rsid w:val="002D4382"/>
    <w:rsid w:val="002E7654"/>
    <w:rsid w:val="002F2D3B"/>
    <w:rsid w:val="002F5426"/>
    <w:rsid w:val="003008D8"/>
    <w:rsid w:val="003009F9"/>
    <w:rsid w:val="003019EF"/>
    <w:rsid w:val="00304FB8"/>
    <w:rsid w:val="00305998"/>
    <w:rsid w:val="003077D7"/>
    <w:rsid w:val="00316527"/>
    <w:rsid w:val="00343D29"/>
    <w:rsid w:val="003478A7"/>
    <w:rsid w:val="00351EB0"/>
    <w:rsid w:val="0035444D"/>
    <w:rsid w:val="003744B1"/>
    <w:rsid w:val="00375DCA"/>
    <w:rsid w:val="00387F47"/>
    <w:rsid w:val="003B05E1"/>
    <w:rsid w:val="003B4C9B"/>
    <w:rsid w:val="003B65B5"/>
    <w:rsid w:val="003B68CA"/>
    <w:rsid w:val="003D2B62"/>
    <w:rsid w:val="003D3BFD"/>
    <w:rsid w:val="003E106D"/>
    <w:rsid w:val="003E2D2A"/>
    <w:rsid w:val="003E473B"/>
    <w:rsid w:val="003F52B0"/>
    <w:rsid w:val="00415613"/>
    <w:rsid w:val="004246B8"/>
    <w:rsid w:val="0043733E"/>
    <w:rsid w:val="00437F93"/>
    <w:rsid w:val="00447617"/>
    <w:rsid w:val="00456BE1"/>
    <w:rsid w:val="00473E32"/>
    <w:rsid w:val="0048641D"/>
    <w:rsid w:val="004B39AE"/>
    <w:rsid w:val="004C033D"/>
    <w:rsid w:val="004C1255"/>
    <w:rsid w:val="004D7D97"/>
    <w:rsid w:val="004E4AAA"/>
    <w:rsid w:val="00503942"/>
    <w:rsid w:val="0053746B"/>
    <w:rsid w:val="00560820"/>
    <w:rsid w:val="00561EBA"/>
    <w:rsid w:val="00573C8D"/>
    <w:rsid w:val="00575B36"/>
    <w:rsid w:val="005806FC"/>
    <w:rsid w:val="00582D7C"/>
    <w:rsid w:val="005831BB"/>
    <w:rsid w:val="0058347F"/>
    <w:rsid w:val="0058575E"/>
    <w:rsid w:val="005A3D03"/>
    <w:rsid w:val="005C16B5"/>
    <w:rsid w:val="005C2907"/>
    <w:rsid w:val="005D4C6F"/>
    <w:rsid w:val="005E05C9"/>
    <w:rsid w:val="00600997"/>
    <w:rsid w:val="0060708D"/>
    <w:rsid w:val="0061230A"/>
    <w:rsid w:val="0063064B"/>
    <w:rsid w:val="0063386D"/>
    <w:rsid w:val="00641EB8"/>
    <w:rsid w:val="006528DD"/>
    <w:rsid w:val="00676F33"/>
    <w:rsid w:val="006807DC"/>
    <w:rsid w:val="00687A24"/>
    <w:rsid w:val="006A1F0B"/>
    <w:rsid w:val="006B0442"/>
    <w:rsid w:val="006D14EF"/>
    <w:rsid w:val="00707F13"/>
    <w:rsid w:val="00711D0D"/>
    <w:rsid w:val="0071289E"/>
    <w:rsid w:val="00722F3E"/>
    <w:rsid w:val="007235D3"/>
    <w:rsid w:val="00737870"/>
    <w:rsid w:val="00746990"/>
    <w:rsid w:val="00746A62"/>
    <w:rsid w:val="00751783"/>
    <w:rsid w:val="007538BE"/>
    <w:rsid w:val="00762627"/>
    <w:rsid w:val="00792319"/>
    <w:rsid w:val="007977C5"/>
    <w:rsid w:val="007A13E3"/>
    <w:rsid w:val="007A2499"/>
    <w:rsid w:val="007C26F7"/>
    <w:rsid w:val="007C6245"/>
    <w:rsid w:val="007D2A03"/>
    <w:rsid w:val="007F0A77"/>
    <w:rsid w:val="007F6622"/>
    <w:rsid w:val="0080050B"/>
    <w:rsid w:val="008139A7"/>
    <w:rsid w:val="00821181"/>
    <w:rsid w:val="008256F1"/>
    <w:rsid w:val="008329DB"/>
    <w:rsid w:val="00832EC5"/>
    <w:rsid w:val="00835C3F"/>
    <w:rsid w:val="00850B3B"/>
    <w:rsid w:val="00854959"/>
    <w:rsid w:val="00867643"/>
    <w:rsid w:val="008677C4"/>
    <w:rsid w:val="00874721"/>
    <w:rsid w:val="00883A08"/>
    <w:rsid w:val="008A5F34"/>
    <w:rsid w:val="008B2E55"/>
    <w:rsid w:val="008D1A3A"/>
    <w:rsid w:val="008E2954"/>
    <w:rsid w:val="008F117F"/>
    <w:rsid w:val="008F4C6F"/>
    <w:rsid w:val="00902442"/>
    <w:rsid w:val="00920BE7"/>
    <w:rsid w:val="00930D58"/>
    <w:rsid w:val="00934E31"/>
    <w:rsid w:val="00936582"/>
    <w:rsid w:val="00941219"/>
    <w:rsid w:val="00996987"/>
    <w:rsid w:val="0099728C"/>
    <w:rsid w:val="009F009E"/>
    <w:rsid w:val="00A07598"/>
    <w:rsid w:val="00A11187"/>
    <w:rsid w:val="00A26587"/>
    <w:rsid w:val="00A32232"/>
    <w:rsid w:val="00A33833"/>
    <w:rsid w:val="00A449A1"/>
    <w:rsid w:val="00A62272"/>
    <w:rsid w:val="00A65F45"/>
    <w:rsid w:val="00A7219E"/>
    <w:rsid w:val="00A73617"/>
    <w:rsid w:val="00A96758"/>
    <w:rsid w:val="00AB45AD"/>
    <w:rsid w:val="00AB7CBF"/>
    <w:rsid w:val="00AD04E8"/>
    <w:rsid w:val="00AD649E"/>
    <w:rsid w:val="00AE0075"/>
    <w:rsid w:val="00AE28F1"/>
    <w:rsid w:val="00AE3EC7"/>
    <w:rsid w:val="00AE5619"/>
    <w:rsid w:val="00AE6615"/>
    <w:rsid w:val="00AF45C7"/>
    <w:rsid w:val="00B04B60"/>
    <w:rsid w:val="00B04B86"/>
    <w:rsid w:val="00B05C9C"/>
    <w:rsid w:val="00B118FB"/>
    <w:rsid w:val="00B17E21"/>
    <w:rsid w:val="00B20B3A"/>
    <w:rsid w:val="00B273FA"/>
    <w:rsid w:val="00B301E5"/>
    <w:rsid w:val="00B329C0"/>
    <w:rsid w:val="00B37C69"/>
    <w:rsid w:val="00B46BC0"/>
    <w:rsid w:val="00B61A97"/>
    <w:rsid w:val="00B745B1"/>
    <w:rsid w:val="00BA03F6"/>
    <w:rsid w:val="00BB0B02"/>
    <w:rsid w:val="00BB4333"/>
    <w:rsid w:val="00BC42FE"/>
    <w:rsid w:val="00BC6BB2"/>
    <w:rsid w:val="00BD2530"/>
    <w:rsid w:val="00BE3CE1"/>
    <w:rsid w:val="00BE699A"/>
    <w:rsid w:val="00BF30A1"/>
    <w:rsid w:val="00BF4CF9"/>
    <w:rsid w:val="00C40AC2"/>
    <w:rsid w:val="00C47341"/>
    <w:rsid w:val="00C5404C"/>
    <w:rsid w:val="00C701F9"/>
    <w:rsid w:val="00C83760"/>
    <w:rsid w:val="00C87E5C"/>
    <w:rsid w:val="00C9498F"/>
    <w:rsid w:val="00CA1D16"/>
    <w:rsid w:val="00CB0550"/>
    <w:rsid w:val="00CC26A3"/>
    <w:rsid w:val="00CE2C64"/>
    <w:rsid w:val="00CE553C"/>
    <w:rsid w:val="00CF0DAD"/>
    <w:rsid w:val="00CF13C5"/>
    <w:rsid w:val="00CF610A"/>
    <w:rsid w:val="00D078BE"/>
    <w:rsid w:val="00D13F8A"/>
    <w:rsid w:val="00D2616E"/>
    <w:rsid w:val="00D3081D"/>
    <w:rsid w:val="00D427AB"/>
    <w:rsid w:val="00D46147"/>
    <w:rsid w:val="00D568E1"/>
    <w:rsid w:val="00D655BF"/>
    <w:rsid w:val="00D7514C"/>
    <w:rsid w:val="00D832BC"/>
    <w:rsid w:val="00D85E83"/>
    <w:rsid w:val="00D918D5"/>
    <w:rsid w:val="00DA2936"/>
    <w:rsid w:val="00DA3905"/>
    <w:rsid w:val="00DA4F78"/>
    <w:rsid w:val="00DB250B"/>
    <w:rsid w:val="00DB2A41"/>
    <w:rsid w:val="00DC4E3E"/>
    <w:rsid w:val="00DD7064"/>
    <w:rsid w:val="00DE502E"/>
    <w:rsid w:val="00E071C0"/>
    <w:rsid w:val="00E12DB2"/>
    <w:rsid w:val="00E14EEB"/>
    <w:rsid w:val="00E332EA"/>
    <w:rsid w:val="00E348BA"/>
    <w:rsid w:val="00E354C1"/>
    <w:rsid w:val="00E35F9F"/>
    <w:rsid w:val="00E46B3E"/>
    <w:rsid w:val="00E53D3F"/>
    <w:rsid w:val="00E54EAF"/>
    <w:rsid w:val="00EA68B5"/>
    <w:rsid w:val="00EA71A5"/>
    <w:rsid w:val="00EF2DCD"/>
    <w:rsid w:val="00EF4600"/>
    <w:rsid w:val="00F02AEC"/>
    <w:rsid w:val="00F05B6D"/>
    <w:rsid w:val="00F12AD2"/>
    <w:rsid w:val="00F14562"/>
    <w:rsid w:val="00F22B64"/>
    <w:rsid w:val="00F330E8"/>
    <w:rsid w:val="00F633DF"/>
    <w:rsid w:val="00F8021D"/>
    <w:rsid w:val="00FA49C3"/>
    <w:rsid w:val="00FC4054"/>
    <w:rsid w:val="00FC7C16"/>
    <w:rsid w:val="00FE120E"/>
    <w:rsid w:val="00FF4D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C41F3"/>
  <w15:chartTrackingRefBased/>
  <w15:docId w15:val="{5811087A-3958-4361-B2EC-2E53BCC6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DCF"/>
    <w:rPr>
      <w:rFonts w:ascii="Arial" w:hAnsi="Arial"/>
    </w:rPr>
  </w:style>
  <w:style w:type="paragraph" w:styleId="Heading1">
    <w:name w:val="heading 1"/>
    <w:basedOn w:val="Normal"/>
    <w:next w:val="Normal"/>
    <w:link w:val="Heading1Char"/>
    <w:rsid w:val="00BC42FE"/>
    <w:pPr>
      <w:keepNext/>
      <w:keepLines/>
      <w:spacing w:before="360" w:after="240" w:line="240" w:lineRule="atLeast"/>
      <w:outlineLvl w:val="0"/>
    </w:pPr>
    <w:rPr>
      <w:rFonts w:eastAsia="Times New Roman" w:cs="Times New Roman"/>
      <w:b/>
      <w:bCs/>
      <w:sz w:val="48"/>
      <w:szCs w:val="48"/>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eastAsia="Cambria"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BC42FE"/>
    <w:pPr>
      <w:keepNext/>
      <w:keepLines/>
      <w:spacing w:before="240" w:after="60" w:line="180" w:lineRule="atLeast"/>
      <w:outlineLvl w:val="6"/>
    </w:pPr>
    <w:rPr>
      <w:rFonts w:ascii="Cambria" w:eastAsia="Times New Roman" w:hAnsi="Cambria" w:cs="Times New Roman"/>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99"/>
    <w:qFormat/>
    <w:rsid w:val="00F02AEC"/>
    <w:pPr>
      <w:numPr>
        <w:numId w:val="1"/>
      </w:numPr>
      <w:spacing w:before="120" w:after="180" w:line="240" w:lineRule="atLeast"/>
    </w:pPr>
    <w:rPr>
      <w:rFonts w:eastAsia="Cambria" w:cs="Times New Roman"/>
      <w:color w:val="333F48"/>
    </w:rPr>
  </w:style>
  <w:style w:type="paragraph" w:styleId="ListBullet2">
    <w:name w:val="List Bullet 2"/>
    <w:basedOn w:val="Normal"/>
    <w:uiPriority w:val="99"/>
    <w:qFormat/>
    <w:rsid w:val="00F02AEC"/>
    <w:pPr>
      <w:numPr>
        <w:ilvl w:val="1"/>
        <w:numId w:val="1"/>
      </w:numPr>
      <w:spacing w:before="120" w:after="180" w:line="240" w:lineRule="atLeast"/>
      <w:ind w:left="850" w:hanging="425"/>
    </w:pPr>
    <w:rPr>
      <w:rFonts w:eastAsia="Cambria" w:cs="Times New Roman"/>
      <w:color w:val="333F48"/>
    </w:rPr>
  </w:style>
  <w:style w:type="paragraph" w:styleId="ListBullet3">
    <w:name w:val="List Bullet 3"/>
    <w:basedOn w:val="Normal"/>
    <w:uiPriority w:val="99"/>
    <w:qFormat/>
    <w:rsid w:val="00F02AEC"/>
    <w:pPr>
      <w:numPr>
        <w:numId w:val="3"/>
      </w:numPr>
      <w:spacing w:before="120" w:after="180" w:line="240" w:lineRule="atLeast"/>
      <w:ind w:left="1276" w:hanging="425"/>
    </w:pPr>
    <w:rPr>
      <w:rFonts w:eastAsia="Cambria"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eastAsia="Cambria"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
    <w:qFormat/>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rsid w:val="00BC42FE"/>
    <w:rPr>
      <w:rFonts w:ascii="Arial" w:eastAsia="Times New Roman" w:hAnsi="Arial" w:cs="Times New Roman"/>
      <w:b/>
      <w:bCs/>
      <w:sz w:val="48"/>
      <w:szCs w:val="48"/>
    </w:rPr>
  </w:style>
  <w:style w:type="character" w:customStyle="1" w:styleId="Heading7Char">
    <w:name w:val="Heading 7 Char"/>
    <w:basedOn w:val="DefaultParagraphFont"/>
    <w:link w:val="Heading7"/>
    <w:uiPriority w:val="9"/>
    <w:rsid w:val="00BC42FE"/>
    <w:rPr>
      <w:rFonts w:ascii="Cambria" w:eastAsia="Times New Roman" w:hAnsi="Cambria" w:cs="Times New Roman"/>
      <w:bCs/>
      <w:i/>
      <w:sz w:val="22"/>
      <w:szCs w:val="22"/>
    </w:rPr>
  </w:style>
  <w:style w:type="paragraph" w:styleId="BalloonText">
    <w:name w:val="Balloon Text"/>
    <w:basedOn w:val="Normal"/>
    <w:link w:val="BalloonTextChar"/>
    <w:uiPriority w:val="99"/>
    <w:semiHidden/>
    <w:unhideWhenUsed/>
    <w:rsid w:val="00BC42FE"/>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BC42FE"/>
    <w:rPr>
      <w:rFonts w:ascii="Tahoma" w:eastAsia="Cambria" w:hAnsi="Tahoma" w:cs="Tahoma"/>
      <w:sz w:val="16"/>
      <w:szCs w:val="16"/>
    </w:rPr>
  </w:style>
  <w:style w:type="paragraph" w:customStyle="1" w:styleId="FlowChartWhiteHeading">
    <w:name w:val="Flow Chart White Heading"/>
    <w:basedOn w:val="Normal"/>
    <w:semiHidden/>
    <w:unhideWhenUsed/>
    <w:rsid w:val="00BC42FE"/>
    <w:pPr>
      <w:spacing w:before="120" w:after="180" w:line="240" w:lineRule="atLeast"/>
      <w:jc w:val="center"/>
    </w:pPr>
    <w:rPr>
      <w:rFonts w:eastAsia="Cambria" w:cs="Times New Roman"/>
      <w:b/>
      <w:color w:val="FFFFFF"/>
      <w:sz w:val="22"/>
    </w:rPr>
  </w:style>
  <w:style w:type="paragraph" w:customStyle="1" w:styleId="FlowChartBlackHeading">
    <w:name w:val="Flow Chart Black Heading"/>
    <w:basedOn w:val="FlowChartWhiteHeading"/>
    <w:semiHidden/>
    <w:unhideWhenUsed/>
    <w:rsid w:val="00BC42FE"/>
    <w:rPr>
      <w:color w:val="auto"/>
    </w:rPr>
  </w:style>
  <w:style w:type="paragraph" w:customStyle="1" w:styleId="FlowChartWhiteText">
    <w:name w:val="Flow Chart White Text"/>
    <w:basedOn w:val="Normal"/>
    <w:semiHidden/>
    <w:unhideWhenUsed/>
    <w:rsid w:val="00BC42FE"/>
    <w:pPr>
      <w:spacing w:before="120" w:after="0" w:line="240" w:lineRule="atLeast"/>
      <w:jc w:val="center"/>
    </w:pPr>
    <w:rPr>
      <w:rFonts w:ascii="Cambria" w:eastAsia="Cambria" w:hAnsi="Cambria" w:cs="Times New Roman"/>
      <w:color w:val="FFFFFF"/>
      <w:sz w:val="22"/>
    </w:rPr>
  </w:style>
  <w:style w:type="paragraph" w:customStyle="1" w:styleId="FlowchartText">
    <w:name w:val="Flowchart Text"/>
    <w:basedOn w:val="Normal"/>
    <w:semiHidden/>
    <w:unhideWhenUsed/>
    <w:rsid w:val="00BC42FE"/>
    <w:pPr>
      <w:spacing w:before="120" w:after="180" w:line="240" w:lineRule="atLeast"/>
      <w:jc w:val="center"/>
    </w:pPr>
    <w:rPr>
      <w:rFonts w:eastAsia="Cambria" w:cs="Times New Roman"/>
      <w:sz w:val="22"/>
    </w:rPr>
  </w:style>
  <w:style w:type="character" w:styleId="FollowedHyperlink">
    <w:name w:val="FollowedHyperlink"/>
    <w:basedOn w:val="DefaultParagraphFont"/>
    <w:uiPriority w:val="99"/>
    <w:semiHidden/>
    <w:unhideWhenUsed/>
    <w:rsid w:val="00BC42FE"/>
    <w:rPr>
      <w:color w:val="800080"/>
      <w:u w:val="single"/>
    </w:rPr>
  </w:style>
  <w:style w:type="table" w:styleId="LightShading-Accent2">
    <w:name w:val="Light Shading Accent 2"/>
    <w:basedOn w:val="TableNormal"/>
    <w:uiPriority w:val="60"/>
    <w:rsid w:val="00BC42FE"/>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BC42FE"/>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BC42FE"/>
    <w:rPr>
      <w:color w:val="808080"/>
    </w:rPr>
  </w:style>
  <w:style w:type="paragraph" w:customStyle="1" w:styleId="Reference">
    <w:name w:val="Reference"/>
    <w:basedOn w:val="Normal"/>
    <w:rsid w:val="00BC42FE"/>
    <w:pPr>
      <w:spacing w:before="40" w:after="0" w:line="240" w:lineRule="atLeast"/>
      <w:ind w:left="170" w:hanging="170"/>
    </w:pPr>
    <w:rPr>
      <w:rFonts w:ascii="Cambria" w:eastAsia="Cambria" w:hAnsi="Cambria" w:cs="Times New Roman"/>
      <w:sz w:val="19"/>
    </w:rPr>
  </w:style>
  <w:style w:type="table" w:customStyle="1" w:styleId="TableTGAblue">
    <w:name w:val="Table TGA blue"/>
    <w:basedOn w:val="TableNormal"/>
    <w:uiPriority w:val="99"/>
    <w:qFormat/>
    <w:rsid w:val="00BC42FE"/>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BC42FE"/>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BC42FE"/>
    <w:pPr>
      <w:framePr w:wrap="around" w:hAnchor="text"/>
      <w:spacing w:after="0" w:line="276" w:lineRule="auto"/>
      <w:outlineLvl w:val="9"/>
    </w:pPr>
    <w:rPr>
      <w:color w:val="002035"/>
      <w:sz w:val="28"/>
      <w:lang w:val="en-US"/>
    </w:rPr>
  </w:style>
  <w:style w:type="paragraph" w:customStyle="1" w:styleId="Subject">
    <w:name w:val="Subject"/>
    <w:basedOn w:val="Normal"/>
    <w:rsid w:val="00BC42FE"/>
    <w:pPr>
      <w:spacing w:before="120" w:after="180" w:line="240" w:lineRule="atLeast"/>
    </w:pPr>
    <w:rPr>
      <w:rFonts w:ascii="Cambria" w:eastAsia="Cambria" w:hAnsi="Cambria" w:cs="Times New Roman"/>
      <w:b/>
      <w:sz w:val="22"/>
    </w:rPr>
  </w:style>
  <w:style w:type="numbering" w:customStyle="1" w:styleId="NumberBullet1">
    <w:name w:val="NumberBullet1"/>
    <w:uiPriority w:val="99"/>
    <w:rsid w:val="00BC42FE"/>
  </w:style>
  <w:style w:type="numbering" w:customStyle="1" w:styleId="ListBullets1">
    <w:name w:val="ListBullets1"/>
    <w:uiPriority w:val="99"/>
    <w:rsid w:val="00BC42FE"/>
  </w:style>
  <w:style w:type="paragraph" w:customStyle="1" w:styleId="Figuredescription">
    <w:name w:val="Figure description"/>
    <w:basedOn w:val="Normal"/>
    <w:next w:val="Normal"/>
    <w:rsid w:val="00BC42FE"/>
    <w:pPr>
      <w:spacing w:before="120" w:after="240" w:line="180" w:lineRule="atLeast"/>
    </w:pPr>
    <w:rPr>
      <w:rFonts w:ascii="Cambria" w:eastAsia="Cambria" w:hAnsi="Cambria" w:cs="Times New Roman"/>
      <w:sz w:val="18"/>
    </w:rPr>
  </w:style>
  <w:style w:type="paragraph" w:customStyle="1" w:styleId="Figuretitle">
    <w:name w:val="Figure title"/>
    <w:basedOn w:val="Normal"/>
    <w:next w:val="Normal"/>
    <w:rsid w:val="00BC42FE"/>
    <w:pPr>
      <w:spacing w:before="120" w:after="180" w:line="240" w:lineRule="atLeast"/>
      <w:outlineLvl w:val="4"/>
    </w:pPr>
    <w:rPr>
      <w:rFonts w:ascii="Cambria" w:eastAsia="Cambria" w:hAnsi="Cambria" w:cs="Times New Roman"/>
      <w:b/>
      <w:sz w:val="22"/>
    </w:rPr>
  </w:style>
  <w:style w:type="paragraph" w:customStyle="1" w:styleId="Quotation">
    <w:name w:val="Quotation"/>
    <w:basedOn w:val="Normal"/>
    <w:next w:val="Normal"/>
    <w:uiPriority w:val="4"/>
    <w:qFormat/>
    <w:rsid w:val="00BC42FE"/>
    <w:pPr>
      <w:spacing w:before="120" w:after="180" w:line="240" w:lineRule="atLeast"/>
      <w:ind w:left="425"/>
    </w:pPr>
    <w:rPr>
      <w:rFonts w:ascii="Cambria" w:eastAsia="Cambria" w:hAnsi="Cambria" w:cs="Times New Roman"/>
    </w:rPr>
  </w:style>
  <w:style w:type="paragraph" w:styleId="TOC4">
    <w:name w:val="toc 4"/>
    <w:basedOn w:val="Normal"/>
    <w:next w:val="Normal"/>
    <w:autoRedefine/>
    <w:uiPriority w:val="39"/>
    <w:semiHidden/>
    <w:unhideWhenUsed/>
    <w:rsid w:val="00BC42FE"/>
    <w:pPr>
      <w:tabs>
        <w:tab w:val="right" w:leader="hyphen" w:pos="8505"/>
      </w:tabs>
      <w:spacing w:before="120" w:after="100" w:line="240" w:lineRule="atLeast"/>
      <w:ind w:left="1276"/>
    </w:pPr>
    <w:rPr>
      <w:rFonts w:ascii="Cambria" w:eastAsia="Cambria" w:hAnsi="Cambria" w:cs="Times New Roman"/>
      <w:sz w:val="22"/>
    </w:rPr>
  </w:style>
  <w:style w:type="paragraph" w:styleId="TOC5">
    <w:name w:val="toc 5"/>
    <w:basedOn w:val="Normal"/>
    <w:next w:val="Normal"/>
    <w:autoRedefine/>
    <w:uiPriority w:val="39"/>
    <w:semiHidden/>
    <w:unhideWhenUsed/>
    <w:rsid w:val="00BC42FE"/>
    <w:pPr>
      <w:tabs>
        <w:tab w:val="right" w:leader="dot" w:pos="8505"/>
      </w:tabs>
      <w:spacing w:before="120" w:after="100" w:line="240" w:lineRule="atLeast"/>
      <w:ind w:left="1701"/>
    </w:pPr>
    <w:rPr>
      <w:rFonts w:ascii="Cambria" w:eastAsia="Cambria" w:hAnsi="Cambria" w:cs="Times New Roman"/>
      <w:noProof/>
      <w:sz w:val="22"/>
    </w:rPr>
  </w:style>
  <w:style w:type="paragraph" w:styleId="TOC6">
    <w:name w:val="toc 6"/>
    <w:basedOn w:val="Normal"/>
    <w:next w:val="Normal"/>
    <w:autoRedefine/>
    <w:uiPriority w:val="39"/>
    <w:semiHidden/>
    <w:unhideWhenUsed/>
    <w:rsid w:val="00BC42FE"/>
    <w:pPr>
      <w:tabs>
        <w:tab w:val="right" w:pos="8505"/>
      </w:tabs>
      <w:spacing w:before="120" w:after="100" w:line="240" w:lineRule="atLeast"/>
      <w:ind w:left="2126"/>
    </w:pPr>
    <w:rPr>
      <w:rFonts w:ascii="Cambria" w:eastAsia="Cambria" w:hAnsi="Cambria" w:cs="Times New Roman"/>
      <w:sz w:val="22"/>
    </w:rPr>
  </w:style>
  <w:style w:type="paragraph" w:styleId="TOC7">
    <w:name w:val="toc 7"/>
    <w:basedOn w:val="Normal"/>
    <w:next w:val="Normal"/>
    <w:autoRedefine/>
    <w:uiPriority w:val="39"/>
    <w:semiHidden/>
    <w:unhideWhenUsed/>
    <w:rsid w:val="00BC42FE"/>
    <w:pPr>
      <w:spacing w:before="120" w:after="100" w:line="240" w:lineRule="atLeast"/>
      <w:ind w:left="2211"/>
    </w:pPr>
    <w:rPr>
      <w:rFonts w:ascii="Cambria" w:eastAsia="Cambria" w:hAnsi="Cambria" w:cs="Times New Roman"/>
      <w:sz w:val="22"/>
    </w:rPr>
  </w:style>
  <w:style w:type="paragraph" w:styleId="EndnoteText">
    <w:name w:val="endnote text"/>
    <w:basedOn w:val="FootnoteText"/>
    <w:link w:val="EndnoteTextChar"/>
    <w:semiHidden/>
    <w:unhideWhenUsed/>
    <w:rsid w:val="00BC42FE"/>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BC42FE"/>
    <w:rPr>
      <w:rFonts w:eastAsia="Cambria"/>
      <w:szCs w:val="22"/>
    </w:rPr>
  </w:style>
  <w:style w:type="character" w:styleId="CommentReference">
    <w:name w:val="annotation reference"/>
    <w:basedOn w:val="DefaultParagraphFont"/>
    <w:uiPriority w:val="99"/>
    <w:semiHidden/>
    <w:unhideWhenUsed/>
    <w:rsid w:val="00BC42FE"/>
    <w:rPr>
      <w:sz w:val="16"/>
      <w:szCs w:val="16"/>
    </w:rPr>
  </w:style>
  <w:style w:type="paragraph" w:styleId="CommentText">
    <w:name w:val="annotation text"/>
    <w:basedOn w:val="Normal"/>
    <w:link w:val="CommentTextChar"/>
    <w:uiPriority w:val="99"/>
    <w:unhideWhenUsed/>
    <w:rsid w:val="00BC42FE"/>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BC42FE"/>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BC42FE"/>
    <w:rPr>
      <w:b/>
      <w:bCs/>
    </w:rPr>
  </w:style>
  <w:style w:type="character" w:customStyle="1" w:styleId="CommentSubjectChar">
    <w:name w:val="Comment Subject Char"/>
    <w:basedOn w:val="CommentTextChar"/>
    <w:link w:val="CommentSubject"/>
    <w:uiPriority w:val="99"/>
    <w:semiHidden/>
    <w:rsid w:val="00BC42FE"/>
    <w:rPr>
      <w:rFonts w:ascii="Cambria" w:eastAsia="Cambria" w:hAnsi="Cambria" w:cs="Times New Roman"/>
      <w:b/>
      <w:bCs/>
    </w:rPr>
  </w:style>
  <w:style w:type="table" w:customStyle="1" w:styleId="TableTGAblue1">
    <w:name w:val="Table TGA blue1"/>
    <w:basedOn w:val="TableNormal"/>
    <w:uiPriority w:val="99"/>
    <w:qFormat/>
    <w:rsid w:val="00BC42FE"/>
    <w:pPr>
      <w:spacing w:after="200" w:line="0" w:lineRule="auto"/>
    </w:pPr>
    <w:rPr>
      <w:rFonts w:ascii="Cambria" w:eastAsia="Cambria" w:hAnsi="Cambria"/>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ListParagraph">
    <w:name w:val="List Paragraph"/>
    <w:basedOn w:val="Normal"/>
    <w:uiPriority w:val="34"/>
    <w:qFormat/>
    <w:rsid w:val="00BC42FE"/>
    <w:pPr>
      <w:spacing w:before="120" w:after="180" w:line="240" w:lineRule="atLeast"/>
      <w:ind w:left="720"/>
      <w:contextualSpacing/>
    </w:pPr>
    <w:rPr>
      <w:rFonts w:ascii="Cambria" w:eastAsia="Cambria" w:hAnsi="Cambria" w:cs="Times New Roman"/>
      <w:sz w:val="22"/>
    </w:rPr>
  </w:style>
  <w:style w:type="character" w:styleId="UnresolvedMention">
    <w:name w:val="Unresolved Mention"/>
    <w:basedOn w:val="DefaultParagraphFont"/>
    <w:uiPriority w:val="99"/>
    <w:semiHidden/>
    <w:unhideWhenUsed/>
    <w:rsid w:val="00BC42FE"/>
    <w:rPr>
      <w:color w:val="605E5C"/>
      <w:shd w:val="clear" w:color="auto" w:fill="E1DFDD"/>
    </w:rPr>
  </w:style>
  <w:style w:type="paragraph" w:styleId="Revision">
    <w:name w:val="Revision"/>
    <w:hidden/>
    <w:uiPriority w:val="99"/>
    <w:semiHidden/>
    <w:rsid w:val="00FF4DB8"/>
    <w:pPr>
      <w:spacing w:after="0" w:line="240" w:lineRule="auto"/>
    </w:pPr>
  </w:style>
  <w:style w:type="paragraph" w:customStyle="1" w:styleId="paragraph">
    <w:name w:val="paragraph"/>
    <w:basedOn w:val="Normal"/>
    <w:rsid w:val="00FF4DB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aliases w:val="tt"/>
    <w:basedOn w:val="Normal"/>
    <w:rsid w:val="00B17E21"/>
    <w:pPr>
      <w:spacing w:before="60" w:after="0" w:line="240" w:lineRule="atLeast"/>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63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eur-lex.europa.eu/legal-content/EN/TXT/?uri=CELEX%3A32017R0745" TargetMode="External"/><Relationship Id="rId26" Type="http://schemas.openxmlformats.org/officeDocument/2006/relationships/hyperlink" Target="https://www.tga.gov.au/qa-use-market-authorisation-evidence-comparable-overseas-regulatory-bodies-medical-devices" TargetMode="External"/><Relationship Id="rId39"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https://www.legislation.gov.au/Series/F2002B00237" TargetMode="Externa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ec.europa.eu/growth/single-market/european-standards/harmonised-standards/iv-diagnostic-medical-devices_en" TargetMode="External"/><Relationship Id="rId25" Type="http://schemas.openxmlformats.org/officeDocument/2006/relationships/hyperlink" Target="https://www.tga.gov.au/book-page/2-artg-application-audits" TargetMode="External"/><Relationship Id="rId33" Type="http://schemas.openxmlformats.org/officeDocument/2006/relationships/footer" Target="footer3.xm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growth/single-market/european-standards/harmonised-standards/medical-devices_en" TargetMode="External"/><Relationship Id="rId20" Type="http://schemas.openxmlformats.org/officeDocument/2006/relationships/hyperlink" Target="https://www.tga.gov.au/publication/reduction-assessment-fees-medical-devices" TargetMode="External"/><Relationship Id="rId29" Type="http://schemas.openxmlformats.org/officeDocument/2006/relationships/image" Target="media/image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legislation.gov.au/Series/F2002B00237" TargetMode="External"/><Relationship Id="rId32" Type="http://schemas.openxmlformats.org/officeDocument/2006/relationships/header" Target="header3.xml"/><Relationship Id="rId37" Type="http://schemas.openxmlformats.org/officeDocument/2006/relationships/hyperlink" Target="https://www.tga.gov.a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au/F2024L01674/latest/text" TargetMode="External"/><Relationship Id="rId23" Type="http://schemas.openxmlformats.org/officeDocument/2006/relationships/hyperlink" Target="https://www.legislation.gov.au/F2024L01674/latest/text" TargetMode="External"/><Relationship Id="rId28" Type="http://schemas.openxmlformats.org/officeDocument/2006/relationships/image" Target="media/image8.png"/><Relationship Id="rId36" Type="http://schemas.openxmlformats.org/officeDocument/2006/relationships/hyperlink" Target="mailto:info@tga.gov.au" TargetMode="External"/><Relationship Id="rId10" Type="http://schemas.openxmlformats.org/officeDocument/2006/relationships/header" Target="header2.xml"/><Relationship Id="rId19" Type="http://schemas.openxmlformats.org/officeDocument/2006/relationships/hyperlink" Target="http://eur-lex.europa.eu/legal-content/EN/TXT/?uri=CELEX%3A32017R0746" TargetMode="External"/><Relationship Id="rId31"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slation.gov.au/F2022N00198/latest/text" TargetMode="External"/><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hyperlink" Target="https://eur-lex.europa.eu/legal-content/EN/TXT/?uri=CELEX:32017R0746"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31990L0385" TargetMode="External"/><Relationship Id="rId7" Type="http://schemas.openxmlformats.org/officeDocument/2006/relationships/hyperlink" Target="https://eur-lex.europa.eu/legal-content/EN/TXT/?uri=CELEX:32017R0746" TargetMode="External"/><Relationship Id="rId2" Type="http://schemas.openxmlformats.org/officeDocument/2006/relationships/hyperlink" Target="https://eur-lex.europa.eu/legal-content/EN/TXT/?uri=CELEX:31993L0042" TargetMode="External"/><Relationship Id="rId1" Type="http://schemas.openxmlformats.org/officeDocument/2006/relationships/hyperlink" Target="https://www.legislation.gov.au/Series/F2002B00237" TargetMode="External"/><Relationship Id="rId6" Type="http://schemas.openxmlformats.org/officeDocument/2006/relationships/hyperlink" Target="https://eur-lex.europa.eu/legal-content/EN/TXT/?uri=CELEX:31998L0079" TargetMode="External"/><Relationship Id="rId5" Type="http://schemas.openxmlformats.org/officeDocument/2006/relationships/hyperlink" Target="http://laws-lois.justice.gc.ca/eng/regulations/SOR-98-282/" TargetMode="External"/><Relationship Id="rId4" Type="http://schemas.openxmlformats.org/officeDocument/2006/relationships/hyperlink" Target="https://eur-lex.europa.eu/legal-content/EN/TXT/?uri=CELEX%3A32017R0745"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D2960-67A4-4097-9BD2-9B73CF13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24</Pages>
  <Words>5934</Words>
  <Characters>33829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Use of market authorisation evidence from comparable overseas regulators / assessment bodies for medical devices (including IVDs)</vt:lpstr>
    </vt:vector>
  </TitlesOfParts>
  <Company>Department of Health and Aged Care</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market authorisation evidence from comparable overseas regulators / assessment bodies for medical devices (including IVDs)</dc:title>
  <dc:subject>guidance</dc:subject>
  <dc:creator>Therapeutic Goods Administration</dc:creator>
  <cp:keywords/>
  <dc:description/>
  <cp:lastModifiedBy>LACK, Janet</cp:lastModifiedBy>
  <cp:revision>23</cp:revision>
  <cp:lastPrinted>2025-01-06T02:37:00Z</cp:lastPrinted>
  <dcterms:created xsi:type="dcterms:W3CDTF">2025-01-06T04:47:00Z</dcterms:created>
  <dcterms:modified xsi:type="dcterms:W3CDTF">2025-01-22T22:00:00Z</dcterms:modified>
</cp:coreProperties>
</file>