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2A89F" w14:textId="5CE8B529" w:rsidR="005862A5" w:rsidRPr="00D6350F" w:rsidRDefault="00B81A63" w:rsidP="003C18B5">
      <w:pPr>
        <w:spacing w:before="44" w:after="0" w:line="240" w:lineRule="auto"/>
        <w:ind w:left="153" w:right="3868"/>
        <w:jc w:val="both"/>
        <w:rPr>
          <w:rFonts w:ascii="Times New Roman" w:eastAsia="Times New Roman" w:hAnsi="Times New Roman" w:cs="Times New Roman"/>
          <w:sz w:val="40"/>
          <w:szCs w:val="40"/>
        </w:rPr>
      </w:pPr>
      <w:r w:rsidRPr="00D6350F">
        <w:rPr>
          <w:rFonts w:ascii="Times New Roman" w:eastAsia="Times New Roman" w:hAnsi="Times New Roman" w:cs="Times New Roman"/>
          <w:b/>
          <w:bCs/>
          <w:sz w:val="40"/>
          <w:szCs w:val="40"/>
        </w:rPr>
        <w:t>PR</w:t>
      </w:r>
      <w:r w:rsidRPr="00D6350F">
        <w:rPr>
          <w:rFonts w:ascii="Times New Roman" w:eastAsia="Times New Roman" w:hAnsi="Times New Roman" w:cs="Times New Roman"/>
          <w:b/>
          <w:bCs/>
          <w:spacing w:val="-1"/>
          <w:sz w:val="40"/>
          <w:szCs w:val="40"/>
        </w:rPr>
        <w:t>O</w:t>
      </w:r>
      <w:r w:rsidRPr="00D6350F">
        <w:rPr>
          <w:rFonts w:ascii="Times New Roman" w:eastAsia="Times New Roman" w:hAnsi="Times New Roman" w:cs="Times New Roman"/>
          <w:b/>
          <w:bCs/>
          <w:sz w:val="40"/>
          <w:szCs w:val="40"/>
        </w:rPr>
        <w:t>DUCT</w:t>
      </w:r>
      <w:r w:rsidR="003C18B5">
        <w:rPr>
          <w:rFonts w:ascii="Times New Roman" w:eastAsia="Times New Roman" w:hAnsi="Times New Roman" w:cs="Times New Roman"/>
          <w:b/>
          <w:bCs/>
          <w:spacing w:val="-7"/>
          <w:sz w:val="40"/>
          <w:szCs w:val="40"/>
        </w:rPr>
        <w:t xml:space="preserve"> </w:t>
      </w:r>
      <w:r w:rsidRPr="00D6350F">
        <w:rPr>
          <w:rFonts w:ascii="Times New Roman" w:eastAsia="Times New Roman" w:hAnsi="Times New Roman" w:cs="Times New Roman"/>
          <w:b/>
          <w:bCs/>
          <w:spacing w:val="-2"/>
          <w:sz w:val="40"/>
          <w:szCs w:val="40"/>
        </w:rPr>
        <w:t>I</w:t>
      </w:r>
      <w:r w:rsidRPr="00D6350F">
        <w:rPr>
          <w:rFonts w:ascii="Times New Roman" w:eastAsia="Times New Roman" w:hAnsi="Times New Roman" w:cs="Times New Roman"/>
          <w:b/>
          <w:bCs/>
          <w:sz w:val="40"/>
          <w:szCs w:val="40"/>
        </w:rPr>
        <w:t>NF</w:t>
      </w:r>
      <w:r w:rsidRPr="00D6350F">
        <w:rPr>
          <w:rFonts w:ascii="Times New Roman" w:eastAsia="Times New Roman" w:hAnsi="Times New Roman" w:cs="Times New Roman"/>
          <w:b/>
          <w:bCs/>
          <w:spacing w:val="-1"/>
          <w:sz w:val="40"/>
          <w:szCs w:val="40"/>
        </w:rPr>
        <w:t>O</w:t>
      </w:r>
      <w:r w:rsidRPr="00D6350F">
        <w:rPr>
          <w:rFonts w:ascii="Times New Roman" w:eastAsia="Times New Roman" w:hAnsi="Times New Roman" w:cs="Times New Roman"/>
          <w:b/>
          <w:bCs/>
          <w:sz w:val="40"/>
          <w:szCs w:val="40"/>
        </w:rPr>
        <w:t>RM</w:t>
      </w:r>
      <w:r w:rsidRPr="00D6350F">
        <w:rPr>
          <w:rFonts w:ascii="Times New Roman" w:eastAsia="Times New Roman" w:hAnsi="Times New Roman" w:cs="Times New Roman"/>
          <w:b/>
          <w:bCs/>
          <w:spacing w:val="-28"/>
          <w:sz w:val="40"/>
          <w:szCs w:val="40"/>
        </w:rPr>
        <w:t>A</w:t>
      </w:r>
      <w:r w:rsidRPr="00D6350F">
        <w:rPr>
          <w:rFonts w:ascii="Times New Roman" w:eastAsia="Times New Roman" w:hAnsi="Times New Roman" w:cs="Times New Roman"/>
          <w:b/>
          <w:bCs/>
          <w:sz w:val="40"/>
          <w:szCs w:val="40"/>
        </w:rPr>
        <w:t>T</w:t>
      </w:r>
      <w:r w:rsidRPr="00D6350F">
        <w:rPr>
          <w:rFonts w:ascii="Times New Roman" w:eastAsia="Times New Roman" w:hAnsi="Times New Roman" w:cs="Times New Roman"/>
          <w:b/>
          <w:bCs/>
          <w:spacing w:val="-3"/>
          <w:sz w:val="40"/>
          <w:szCs w:val="40"/>
        </w:rPr>
        <w:t>I</w:t>
      </w:r>
      <w:r w:rsidRPr="00D6350F">
        <w:rPr>
          <w:rFonts w:ascii="Times New Roman" w:eastAsia="Times New Roman" w:hAnsi="Times New Roman" w:cs="Times New Roman"/>
          <w:b/>
          <w:bCs/>
          <w:sz w:val="40"/>
          <w:szCs w:val="40"/>
        </w:rPr>
        <w:t>ON</w:t>
      </w:r>
    </w:p>
    <w:p w14:paraId="4B7BDCDD" w14:textId="77777777" w:rsidR="00715297" w:rsidRDefault="00740C53" w:rsidP="00355588">
      <w:pPr>
        <w:spacing w:before="23" w:after="0" w:line="240" w:lineRule="auto"/>
        <w:ind w:left="153" w:right="1596"/>
        <w:jc w:val="both"/>
        <w:rPr>
          <w:rFonts w:ascii="Times New Roman" w:eastAsia="Times New Roman" w:hAnsi="Times New Roman" w:cs="Times New Roman"/>
          <w:b/>
          <w:bCs/>
          <w:sz w:val="32"/>
          <w:szCs w:val="32"/>
        </w:rPr>
      </w:pPr>
      <w:proofErr w:type="spellStart"/>
      <w:r>
        <w:rPr>
          <w:rFonts w:ascii="Times New Roman" w:eastAsia="Times New Roman" w:hAnsi="Times New Roman" w:cs="Times New Roman"/>
          <w:b/>
          <w:bCs/>
          <w:sz w:val="32"/>
          <w:szCs w:val="32"/>
        </w:rPr>
        <w:t>Zevtera</w:t>
      </w:r>
      <w:proofErr w:type="spellEnd"/>
      <w:r w:rsidR="00B81A63" w:rsidRPr="00D6350F">
        <w:rPr>
          <w:rFonts w:ascii="Symbol" w:eastAsia="Symbol" w:hAnsi="Symbol" w:cs="Symbol"/>
          <w:position w:val="15"/>
          <w:sz w:val="21"/>
          <w:szCs w:val="21"/>
        </w:rPr>
        <w:t></w:t>
      </w:r>
      <w:r w:rsidR="00B81A63" w:rsidRPr="00D6350F">
        <w:rPr>
          <w:rFonts w:ascii="Times New Roman" w:eastAsia="Times New Roman" w:hAnsi="Times New Roman" w:cs="Times New Roman"/>
          <w:spacing w:val="18"/>
          <w:position w:val="15"/>
          <w:sz w:val="21"/>
          <w:szCs w:val="21"/>
        </w:rPr>
        <w:t xml:space="preserve"> </w:t>
      </w:r>
      <w:r w:rsidR="00BC2BF0" w:rsidRPr="00BC2BF0">
        <w:rPr>
          <w:rFonts w:ascii="Times New Roman" w:eastAsia="Times New Roman" w:hAnsi="Times New Roman" w:cs="Times New Roman"/>
          <w:b/>
          <w:bCs/>
          <w:sz w:val="32"/>
          <w:szCs w:val="32"/>
        </w:rPr>
        <w:t>667 mg</w:t>
      </w:r>
      <w:r w:rsidR="00BC2BF0">
        <w:rPr>
          <w:rFonts w:ascii="Times New Roman" w:eastAsia="Times New Roman" w:hAnsi="Times New Roman" w:cs="Times New Roman"/>
          <w:b/>
          <w:bCs/>
          <w:sz w:val="32"/>
          <w:szCs w:val="32"/>
        </w:rPr>
        <w:t xml:space="preserve"> </w:t>
      </w:r>
      <w:r w:rsidR="00B81A63" w:rsidRPr="00D6350F">
        <w:rPr>
          <w:rFonts w:ascii="Times New Roman" w:eastAsia="Times New Roman" w:hAnsi="Times New Roman" w:cs="Times New Roman"/>
          <w:b/>
          <w:bCs/>
          <w:spacing w:val="-1"/>
          <w:sz w:val="32"/>
          <w:szCs w:val="32"/>
        </w:rPr>
        <w:t>(</w:t>
      </w:r>
      <w:proofErr w:type="spellStart"/>
      <w:r w:rsidR="00354852" w:rsidRPr="00A0261C">
        <w:rPr>
          <w:rFonts w:ascii="Times New Roman" w:eastAsia="Times New Roman" w:hAnsi="Times New Roman" w:cs="Times New Roman"/>
          <w:b/>
          <w:bCs/>
          <w:sz w:val="32"/>
          <w:szCs w:val="32"/>
        </w:rPr>
        <w:t>ceftobiprole</w:t>
      </w:r>
      <w:proofErr w:type="spellEnd"/>
      <w:r w:rsidR="00354852" w:rsidRPr="00A0261C">
        <w:rPr>
          <w:rFonts w:ascii="Times New Roman" w:eastAsia="Times New Roman" w:hAnsi="Times New Roman" w:cs="Times New Roman"/>
          <w:b/>
          <w:bCs/>
          <w:sz w:val="32"/>
          <w:szCs w:val="32"/>
        </w:rPr>
        <w:t xml:space="preserve"> </w:t>
      </w:r>
      <w:proofErr w:type="spellStart"/>
      <w:r w:rsidR="00354852" w:rsidRPr="00A0261C">
        <w:rPr>
          <w:rFonts w:ascii="Times New Roman" w:eastAsia="Times New Roman" w:hAnsi="Times New Roman" w:cs="Times New Roman"/>
          <w:b/>
          <w:bCs/>
          <w:sz w:val="32"/>
          <w:szCs w:val="32"/>
        </w:rPr>
        <w:t>medocaril</w:t>
      </w:r>
      <w:proofErr w:type="spellEnd"/>
      <w:r w:rsidR="00354852" w:rsidRPr="00A0261C">
        <w:rPr>
          <w:rFonts w:ascii="Times New Roman" w:eastAsia="Times New Roman" w:hAnsi="Times New Roman" w:cs="Times New Roman"/>
          <w:b/>
          <w:bCs/>
          <w:sz w:val="32"/>
          <w:szCs w:val="32"/>
        </w:rPr>
        <w:t xml:space="preserve"> sodium</w:t>
      </w:r>
      <w:r w:rsidR="00B81A63" w:rsidRPr="00D6350F">
        <w:rPr>
          <w:rFonts w:ascii="Times New Roman" w:eastAsia="Times New Roman" w:hAnsi="Times New Roman" w:cs="Times New Roman"/>
          <w:b/>
          <w:bCs/>
          <w:sz w:val="32"/>
          <w:szCs w:val="32"/>
        </w:rPr>
        <w:t>)</w:t>
      </w:r>
    </w:p>
    <w:p w14:paraId="69D4E2EC" w14:textId="77777777" w:rsidR="00A0261C" w:rsidRPr="00D6350F" w:rsidRDefault="00A0261C" w:rsidP="00355588">
      <w:pPr>
        <w:spacing w:before="23" w:after="0" w:line="240" w:lineRule="auto"/>
        <w:ind w:left="153" w:right="1596"/>
        <w:jc w:val="both"/>
        <w:rPr>
          <w:rFonts w:ascii="Times New Roman" w:eastAsia="Times New Roman" w:hAnsi="Times New Roman" w:cs="Times New Roman"/>
          <w:sz w:val="32"/>
          <w:szCs w:val="32"/>
        </w:rPr>
      </w:pPr>
      <w:r>
        <w:rPr>
          <w:rFonts w:ascii="Times New Roman" w:eastAsia="Times New Roman" w:hAnsi="Times New Roman" w:cs="Times New Roman"/>
          <w:b/>
          <w:bCs/>
          <w:sz w:val="32"/>
          <w:szCs w:val="32"/>
        </w:rPr>
        <w:t>Powder for injection</w:t>
      </w:r>
    </w:p>
    <w:p w14:paraId="2712735E" w14:textId="77777777" w:rsidR="005862A5" w:rsidRPr="00D6350F" w:rsidRDefault="005862A5" w:rsidP="00B81A63">
      <w:pPr>
        <w:spacing w:before="120" w:after="120" w:line="200" w:lineRule="exact"/>
        <w:rPr>
          <w:sz w:val="20"/>
          <w:szCs w:val="20"/>
        </w:rPr>
      </w:pPr>
    </w:p>
    <w:p w14:paraId="09E0ABC0" w14:textId="77777777" w:rsidR="005862A5" w:rsidRPr="00D6350F" w:rsidRDefault="00B81A63" w:rsidP="00D4568E">
      <w:pPr>
        <w:spacing w:after="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NAM</w:t>
      </w:r>
      <w:r w:rsidRPr="00D6350F">
        <w:rPr>
          <w:rFonts w:ascii="Times New Roman" w:eastAsia="Times New Roman" w:hAnsi="Times New Roman" w:cs="Times New Roman"/>
          <w:b/>
          <w:bCs/>
          <w:sz w:val="28"/>
          <w:szCs w:val="28"/>
        </w:rPr>
        <w:t>E OF</w:t>
      </w:r>
      <w:r w:rsidRPr="00D6350F">
        <w:rPr>
          <w:rFonts w:ascii="Times New Roman" w:eastAsia="Times New Roman" w:hAnsi="Times New Roman" w:cs="Times New Roman"/>
          <w:b/>
          <w:bCs/>
          <w:spacing w:val="-17"/>
          <w:sz w:val="28"/>
          <w:szCs w:val="28"/>
        </w:rPr>
        <w:t xml:space="preserve"> </w:t>
      </w:r>
      <w:r w:rsidRPr="00D6350F">
        <w:rPr>
          <w:rFonts w:ascii="Times New Roman" w:eastAsia="Times New Roman" w:hAnsi="Times New Roman" w:cs="Times New Roman"/>
          <w:b/>
          <w:bCs/>
          <w:sz w:val="28"/>
          <w:szCs w:val="28"/>
        </w:rPr>
        <w:t xml:space="preserve">THE </w:t>
      </w:r>
      <w:r w:rsidRPr="00D6350F">
        <w:rPr>
          <w:rFonts w:ascii="Times New Roman" w:eastAsia="Times New Roman" w:hAnsi="Times New Roman" w:cs="Times New Roman"/>
          <w:b/>
          <w:bCs/>
          <w:spacing w:val="-1"/>
          <w:sz w:val="28"/>
          <w:szCs w:val="28"/>
        </w:rPr>
        <w:t>M</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E</w:t>
      </w:r>
    </w:p>
    <w:p w14:paraId="0B29ACFC" w14:textId="77777777" w:rsidR="00B81A63" w:rsidRPr="00D6350F" w:rsidRDefault="00CA5677" w:rsidP="00D4568E">
      <w:pPr>
        <w:tabs>
          <w:tab w:val="left" w:pos="6060"/>
        </w:tabs>
        <w:spacing w:before="240" w:after="0" w:line="240" w:lineRule="auto"/>
        <w:ind w:left="153" w:right="37"/>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pacing w:val="-3"/>
          <w:sz w:val="24"/>
          <w:szCs w:val="24"/>
        </w:rPr>
        <w:t>Ceftobiprole</w:t>
      </w:r>
      <w:proofErr w:type="spellEnd"/>
      <w:r w:rsidR="00715297">
        <w:rPr>
          <w:rFonts w:ascii="Times New Roman" w:eastAsia="Times New Roman" w:hAnsi="Times New Roman" w:cs="Times New Roman"/>
          <w:spacing w:val="-3"/>
          <w:sz w:val="24"/>
          <w:szCs w:val="24"/>
        </w:rPr>
        <w:t xml:space="preserve"> </w:t>
      </w:r>
      <w:proofErr w:type="spellStart"/>
      <w:r w:rsidR="00715297">
        <w:rPr>
          <w:rFonts w:ascii="Times New Roman" w:eastAsia="Times New Roman" w:hAnsi="Times New Roman" w:cs="Times New Roman"/>
          <w:spacing w:val="-3"/>
          <w:sz w:val="24"/>
          <w:szCs w:val="24"/>
        </w:rPr>
        <w:t>medocaril</w:t>
      </w:r>
      <w:proofErr w:type="spellEnd"/>
      <w:r w:rsidR="00715297">
        <w:rPr>
          <w:rFonts w:ascii="Times New Roman" w:eastAsia="Times New Roman" w:hAnsi="Times New Roman" w:cs="Times New Roman"/>
          <w:spacing w:val="-3"/>
          <w:sz w:val="24"/>
          <w:szCs w:val="24"/>
        </w:rPr>
        <w:t xml:space="preserve"> sodium</w:t>
      </w:r>
      <w:r w:rsidR="00D05684">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 </w:t>
      </w:r>
      <w:r w:rsidR="00D05684">
        <w:rPr>
          <w:rFonts w:ascii="Times New Roman" w:eastAsia="Times New Roman" w:hAnsi="Times New Roman" w:cs="Times New Roman"/>
          <w:spacing w:val="-3"/>
          <w:sz w:val="24"/>
          <w:szCs w:val="24"/>
        </w:rPr>
        <w:t xml:space="preserve">which is a prodrug for </w:t>
      </w:r>
      <w:proofErr w:type="spellStart"/>
      <w:r w:rsidR="00354852" w:rsidRPr="00D6350F">
        <w:rPr>
          <w:rFonts w:ascii="Times New Roman" w:eastAsia="Times New Roman" w:hAnsi="Times New Roman" w:cs="Times New Roman"/>
          <w:sz w:val="24"/>
          <w:szCs w:val="24"/>
        </w:rPr>
        <w:t>ceftobiprole</w:t>
      </w:r>
      <w:proofErr w:type="spellEnd"/>
      <w:r w:rsidR="00715297">
        <w:rPr>
          <w:rFonts w:ascii="Times New Roman" w:eastAsia="Times New Roman" w:hAnsi="Times New Roman" w:cs="Times New Roman"/>
          <w:sz w:val="24"/>
          <w:szCs w:val="24"/>
        </w:rPr>
        <w:t xml:space="preserve"> (the active moiety)</w:t>
      </w:r>
      <w:r w:rsidR="000C4E16">
        <w:rPr>
          <w:rFonts w:ascii="Times New Roman" w:eastAsia="Times New Roman" w:hAnsi="Times New Roman" w:cs="Times New Roman"/>
          <w:sz w:val="24"/>
          <w:szCs w:val="24"/>
        </w:rPr>
        <w:t>.</w:t>
      </w:r>
      <w:proofErr w:type="gramEnd"/>
      <w:r w:rsidR="00B81A63" w:rsidRPr="00D6350F">
        <w:rPr>
          <w:rFonts w:ascii="Times New Roman" w:eastAsia="Times New Roman" w:hAnsi="Times New Roman" w:cs="Times New Roman"/>
          <w:spacing w:val="-1"/>
          <w:sz w:val="24"/>
          <w:szCs w:val="24"/>
        </w:rPr>
        <w:t xml:space="preserve"> </w:t>
      </w:r>
    </w:p>
    <w:p w14:paraId="58DDF6EB" w14:textId="77777777" w:rsidR="005862A5" w:rsidRPr="00D6350F" w:rsidRDefault="00B81A63" w:rsidP="00D4568E">
      <w:pPr>
        <w:spacing w:before="240"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The</w:t>
      </w:r>
      <w:r w:rsidRPr="00D6350F">
        <w:rPr>
          <w:rFonts w:ascii="Times New Roman" w:eastAsia="Times New Roman" w:hAnsi="Times New Roman" w:cs="Times New Roman"/>
          <w:spacing w:val="-1"/>
          <w:sz w:val="24"/>
          <w:szCs w:val="24"/>
        </w:rPr>
        <w:t xml:space="preserve"> </w:t>
      </w:r>
      <w:r w:rsidR="00715297">
        <w:rPr>
          <w:rFonts w:ascii="Times New Roman" w:eastAsia="Times New Roman" w:hAnsi="Times New Roman" w:cs="Times New Roman"/>
          <w:spacing w:val="-1"/>
          <w:sz w:val="24"/>
          <w:szCs w:val="24"/>
        </w:rPr>
        <w:t xml:space="preserve">chemical </w:t>
      </w:r>
      <w:r w:rsidRPr="00D6350F">
        <w:rPr>
          <w:rFonts w:ascii="Times New Roman" w:eastAsia="Times New Roman" w:hAnsi="Times New Roman" w:cs="Times New Roman"/>
          <w:sz w:val="24"/>
          <w:szCs w:val="24"/>
        </w:rPr>
        <w:t>stru</w:t>
      </w:r>
      <w:r w:rsidRPr="00D6350F">
        <w:rPr>
          <w:rFonts w:ascii="Times New Roman" w:eastAsia="Times New Roman" w:hAnsi="Times New Roman" w:cs="Times New Roman"/>
          <w:spacing w:val="-1"/>
          <w:sz w:val="24"/>
          <w:szCs w:val="24"/>
        </w:rPr>
        <w:t>c</w:t>
      </w:r>
      <w:r w:rsidRPr="00D6350F">
        <w:rPr>
          <w:rFonts w:ascii="Times New Roman" w:eastAsia="Times New Roman" w:hAnsi="Times New Roman" w:cs="Times New Roman"/>
          <w:sz w:val="24"/>
          <w:szCs w:val="24"/>
        </w:rPr>
        <w:t>tur</w:t>
      </w:r>
      <w:r w:rsidR="00715297">
        <w:rPr>
          <w:rFonts w:ascii="Times New Roman" w:eastAsia="Times New Roman" w:hAnsi="Times New Roman" w:cs="Times New Roman"/>
          <w:sz w:val="24"/>
          <w:szCs w:val="24"/>
        </w:rPr>
        <w:t>e</w:t>
      </w:r>
      <w:r w:rsidRPr="00D6350F">
        <w:rPr>
          <w:rFonts w:ascii="Times New Roman" w:eastAsia="Times New Roman" w:hAnsi="Times New Roman" w:cs="Times New Roman"/>
          <w:sz w:val="24"/>
          <w:szCs w:val="24"/>
        </w:rPr>
        <w:t xml:space="preserve"> of</w:t>
      </w:r>
      <w:r w:rsidRPr="00D6350F">
        <w:rPr>
          <w:rFonts w:ascii="Times New Roman" w:eastAsia="Times New Roman" w:hAnsi="Times New Roman" w:cs="Times New Roman"/>
          <w:spacing w:val="1"/>
          <w:sz w:val="24"/>
          <w:szCs w:val="24"/>
        </w:rPr>
        <w:t xml:space="preserve"> </w:t>
      </w:r>
      <w:proofErr w:type="spellStart"/>
      <w:r w:rsidR="00066F6C" w:rsidRPr="00D6350F">
        <w:rPr>
          <w:rFonts w:ascii="Times New Roman" w:eastAsia="Times New Roman" w:hAnsi="Times New Roman" w:cs="Times New Roman"/>
          <w:sz w:val="24"/>
          <w:szCs w:val="24"/>
        </w:rPr>
        <w:t>ceftobiprole</w:t>
      </w:r>
      <w:proofErr w:type="spellEnd"/>
      <w:r w:rsidR="00BE2FB8" w:rsidRPr="00D6350F">
        <w:rPr>
          <w:rFonts w:ascii="Times New Roman" w:eastAsia="Times New Roman" w:hAnsi="Times New Roman" w:cs="Times New Roman"/>
          <w:sz w:val="24"/>
          <w:szCs w:val="24"/>
        </w:rPr>
        <w:t xml:space="preserve"> </w:t>
      </w:r>
      <w:proofErr w:type="spellStart"/>
      <w:r w:rsidR="00BE2FB8" w:rsidRPr="00D6350F">
        <w:rPr>
          <w:rFonts w:ascii="Times New Roman" w:eastAsia="Times New Roman" w:hAnsi="Times New Roman" w:cs="Times New Roman"/>
          <w:sz w:val="24"/>
          <w:szCs w:val="24"/>
        </w:rPr>
        <w:t>medocaril</w:t>
      </w:r>
      <w:proofErr w:type="spellEnd"/>
      <w:r w:rsidR="000C4E16">
        <w:rPr>
          <w:rFonts w:ascii="Times New Roman" w:eastAsia="Times New Roman" w:hAnsi="Times New Roman" w:cs="Times New Roman"/>
          <w:sz w:val="24"/>
          <w:szCs w:val="24"/>
        </w:rPr>
        <w:t xml:space="preserve"> sodium</w:t>
      </w:r>
      <w:r w:rsidRPr="00D6350F">
        <w:rPr>
          <w:rFonts w:ascii="Times New Roman" w:eastAsia="Times New Roman" w:hAnsi="Times New Roman" w:cs="Times New Roman"/>
          <w:sz w:val="24"/>
          <w:szCs w:val="24"/>
        </w:rPr>
        <w:t xml:space="preserve"> is:</w:t>
      </w:r>
    </w:p>
    <w:p w14:paraId="56567820" w14:textId="77777777" w:rsidR="00B963C0" w:rsidRPr="00D6350F" w:rsidRDefault="00720AB9" w:rsidP="00D4568E">
      <w:pPr>
        <w:spacing w:before="240" w:after="240" w:line="240" w:lineRule="auto"/>
        <w:ind w:left="153" w:right="37"/>
        <w:jc w:val="center"/>
        <w:rPr>
          <w:rFonts w:ascii="Times New Roman" w:eastAsia="Times New Roman" w:hAnsi="Times New Roman" w:cs="Times New Roman"/>
          <w:sz w:val="24"/>
          <w:szCs w:val="24"/>
        </w:rPr>
      </w:pPr>
      <w:r w:rsidRPr="00D6350F">
        <w:rPr>
          <w:noProof/>
          <w:sz w:val="24"/>
          <w:szCs w:val="24"/>
          <w:lang w:val="en-AU" w:eastAsia="en-AU"/>
        </w:rPr>
        <w:drawing>
          <wp:inline distT="0" distB="0" distL="0" distR="0" wp14:anchorId="719B053B" wp14:editId="36FEDE7A">
            <wp:extent cx="4590476" cy="990476"/>
            <wp:effectExtent l="0" t="0" r="635" b="635"/>
            <wp:docPr id="1" name="Picture 1" descr="chemical structure of ceftobiprole medocaril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590476" cy="990476"/>
                    </a:xfrm>
                    <a:prstGeom prst="rect">
                      <a:avLst/>
                    </a:prstGeom>
                  </pic:spPr>
                </pic:pic>
              </a:graphicData>
            </a:graphic>
          </wp:inline>
        </w:drawing>
      </w:r>
    </w:p>
    <w:p w14:paraId="4E4B4CE6" w14:textId="77777777" w:rsidR="005862A5" w:rsidRPr="00D6350F" w:rsidRDefault="00715297" w:rsidP="00C56C98">
      <w:pPr>
        <w:spacing w:before="240" w:after="240" w:line="240" w:lineRule="auto"/>
        <w:ind w:left="153" w:right="-130"/>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B81A63" w:rsidRPr="00D6350F">
        <w:rPr>
          <w:rFonts w:ascii="Times New Roman" w:eastAsia="Times New Roman" w:hAnsi="Times New Roman" w:cs="Times New Roman"/>
          <w:sz w:val="24"/>
          <w:szCs w:val="24"/>
        </w:rPr>
        <w:t>hemical name</w:t>
      </w:r>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ceftobiprole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medocaril</w:t>
      </w:r>
      <w:proofErr w:type="spellEnd"/>
      <w:r>
        <w:rPr>
          <w:rFonts w:ascii="Times New Roman" w:eastAsia="Times New Roman" w:hAnsi="Times New Roman" w:cs="Times New Roman"/>
          <w:sz w:val="24"/>
          <w:szCs w:val="24"/>
        </w:rPr>
        <w:t xml:space="preserve"> sodium is</w:t>
      </w:r>
      <w:r w:rsidR="00066F6C" w:rsidRPr="00D6350F">
        <w:rPr>
          <w:rFonts w:ascii="Times New Roman" w:eastAsia="Times New Roman" w:hAnsi="Times New Roman" w:cs="Times New Roman"/>
          <w:sz w:val="24"/>
          <w:szCs w:val="24"/>
        </w:rPr>
        <w:t xml:space="preserve"> </w:t>
      </w:r>
      <w:r w:rsidR="00BE2FB8" w:rsidRPr="00D6350F">
        <w:rPr>
          <w:rFonts w:ascii="Times New Roman" w:eastAsia="Times New Roman" w:hAnsi="Times New Roman" w:cs="Times New Roman"/>
          <w:sz w:val="24"/>
          <w:szCs w:val="24"/>
        </w:rPr>
        <w:t>(6R,7R)-7-[[(2Z)-2-(5-amino-1,2,4-thiadiazol-3-yl)-2-(hydroxyimino)acetyl]amino]-3 [(E)-[(3'R)-1'-[[(5-methyl-2-oxo-1,3-dioxol-4-yl)methoxy]carbonyl]-2-oxo[1,3'-bipyrrolidin]-3-ylidene]methyl]-8-oxo-5-thia-1-azabicyclo[4.2.0]oct-2-ene-2-carboxylic acid, monosodium salt</w:t>
      </w:r>
      <w:r w:rsidR="004142FD" w:rsidRPr="00D6350F">
        <w:rPr>
          <w:rFonts w:ascii="Times New Roman" w:eastAsia="Times New Roman" w:hAnsi="Times New Roman" w:cs="Times New Roman"/>
          <w:sz w:val="24"/>
          <w:szCs w:val="24"/>
        </w:rPr>
        <w:t>.</w:t>
      </w:r>
    </w:p>
    <w:p w14:paraId="39D1F543" w14:textId="77777777" w:rsidR="005862A5" w:rsidRPr="00D6350F" w:rsidRDefault="00B81A63" w:rsidP="00D4568E">
      <w:pPr>
        <w:spacing w:before="240"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Molecular formula</w:t>
      </w:r>
      <w:r w:rsidR="00081D47" w:rsidRPr="00D6350F">
        <w:rPr>
          <w:rFonts w:ascii="Times New Roman" w:eastAsia="Times New Roman" w:hAnsi="Times New Roman" w:cs="Times New Roman"/>
          <w:sz w:val="24"/>
          <w:szCs w:val="24"/>
        </w:rPr>
        <w:t>:</w:t>
      </w:r>
      <w:r w:rsidR="00081D47" w:rsidRPr="00D6350F">
        <w:rPr>
          <w:rFonts w:ascii="Times New Roman" w:eastAsia="Times New Roman" w:hAnsi="Times New Roman" w:cs="Times New Roman"/>
          <w:sz w:val="24"/>
          <w:szCs w:val="24"/>
        </w:rPr>
        <w:tab/>
      </w:r>
      <w:r w:rsidR="00EC2F64" w:rsidRPr="00D6350F">
        <w:rPr>
          <w:rFonts w:ascii="Times New Roman" w:hAnsi="Times New Roman" w:cs="Times New Roman"/>
          <w:color w:val="000000"/>
          <w:sz w:val="24"/>
          <w:szCs w:val="24"/>
        </w:rPr>
        <w:t>C</w:t>
      </w:r>
      <w:r w:rsidR="00EC2F64" w:rsidRPr="00D6350F">
        <w:rPr>
          <w:rFonts w:ascii="Times New Roman" w:hAnsi="Times New Roman" w:cs="Times New Roman"/>
          <w:color w:val="000000"/>
          <w:sz w:val="24"/>
          <w:szCs w:val="24"/>
          <w:vertAlign w:val="subscript"/>
        </w:rPr>
        <w:t>26</w:t>
      </w:r>
      <w:r w:rsidR="00EC2F64" w:rsidRPr="00D6350F">
        <w:rPr>
          <w:rFonts w:ascii="Times New Roman" w:hAnsi="Times New Roman" w:cs="Times New Roman"/>
          <w:color w:val="000000"/>
          <w:sz w:val="24"/>
          <w:szCs w:val="24"/>
        </w:rPr>
        <w:t>H</w:t>
      </w:r>
      <w:r w:rsidR="00EC2F64" w:rsidRPr="00D6350F">
        <w:rPr>
          <w:rFonts w:ascii="Times New Roman" w:hAnsi="Times New Roman" w:cs="Times New Roman"/>
          <w:color w:val="000000"/>
          <w:sz w:val="24"/>
          <w:szCs w:val="24"/>
          <w:vertAlign w:val="subscript"/>
        </w:rPr>
        <w:t>2</w:t>
      </w:r>
      <w:r w:rsidR="00081D47" w:rsidRPr="00D6350F">
        <w:rPr>
          <w:rFonts w:ascii="Times New Roman" w:hAnsi="Times New Roman" w:cs="Times New Roman"/>
          <w:color w:val="000000"/>
          <w:sz w:val="24"/>
          <w:szCs w:val="24"/>
          <w:vertAlign w:val="subscript"/>
        </w:rPr>
        <w:t>5</w:t>
      </w:r>
      <w:r w:rsidR="00EC2F64" w:rsidRPr="00D6350F">
        <w:rPr>
          <w:rFonts w:ascii="Times New Roman" w:hAnsi="Times New Roman" w:cs="Times New Roman"/>
          <w:color w:val="000000"/>
          <w:sz w:val="24"/>
          <w:szCs w:val="24"/>
        </w:rPr>
        <w:t>N</w:t>
      </w:r>
      <w:r w:rsidR="00EC2F64" w:rsidRPr="00D6350F">
        <w:rPr>
          <w:rFonts w:ascii="Times New Roman" w:hAnsi="Times New Roman" w:cs="Times New Roman"/>
          <w:color w:val="000000"/>
          <w:sz w:val="24"/>
          <w:szCs w:val="24"/>
          <w:vertAlign w:val="subscript"/>
        </w:rPr>
        <w:t>8</w:t>
      </w:r>
      <w:r w:rsidR="00EC2F64" w:rsidRPr="00D6350F">
        <w:rPr>
          <w:rFonts w:ascii="Times New Roman" w:hAnsi="Times New Roman" w:cs="Times New Roman"/>
          <w:color w:val="000000"/>
          <w:sz w:val="24"/>
          <w:szCs w:val="24"/>
        </w:rPr>
        <w:t>NaO</w:t>
      </w:r>
      <w:r w:rsidR="00EC2F64" w:rsidRPr="00D6350F">
        <w:rPr>
          <w:rFonts w:ascii="Times New Roman" w:hAnsi="Times New Roman" w:cs="Times New Roman"/>
          <w:color w:val="000000"/>
          <w:sz w:val="24"/>
          <w:szCs w:val="24"/>
          <w:vertAlign w:val="subscript"/>
        </w:rPr>
        <w:t>11</w:t>
      </w:r>
      <w:r w:rsidR="00EC2F64" w:rsidRPr="00D6350F">
        <w:rPr>
          <w:rFonts w:ascii="Times New Roman" w:hAnsi="Times New Roman" w:cs="Times New Roman"/>
          <w:color w:val="000000"/>
          <w:sz w:val="24"/>
          <w:szCs w:val="24"/>
        </w:rPr>
        <w:t>S</w:t>
      </w:r>
      <w:r w:rsidR="00EC2F64" w:rsidRPr="00D6350F">
        <w:rPr>
          <w:rFonts w:ascii="Times New Roman" w:hAnsi="Times New Roman" w:cs="Times New Roman"/>
          <w:color w:val="000000"/>
          <w:sz w:val="24"/>
          <w:szCs w:val="24"/>
          <w:vertAlign w:val="subscript"/>
        </w:rPr>
        <w:t>2</w:t>
      </w:r>
    </w:p>
    <w:p w14:paraId="46BADFC9" w14:textId="77777777" w:rsidR="005862A5" w:rsidRPr="00D6350F" w:rsidRDefault="00B81A63" w:rsidP="00D4568E">
      <w:pPr>
        <w:spacing w:before="240"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Molecular weig</w:t>
      </w:r>
      <w:r w:rsidR="00EC6F4A" w:rsidRPr="00D6350F">
        <w:rPr>
          <w:rFonts w:ascii="Times New Roman" w:eastAsia="Times New Roman" w:hAnsi="Times New Roman" w:cs="Times New Roman"/>
          <w:sz w:val="24"/>
          <w:szCs w:val="24"/>
        </w:rPr>
        <w:t>ht:</w:t>
      </w:r>
      <w:r w:rsidR="00EC6F4A" w:rsidRPr="00D6350F">
        <w:rPr>
          <w:rFonts w:ascii="Times New Roman" w:eastAsia="Times New Roman" w:hAnsi="Times New Roman" w:cs="Times New Roman"/>
          <w:sz w:val="24"/>
          <w:szCs w:val="24"/>
        </w:rPr>
        <w:tab/>
      </w:r>
      <w:r w:rsidR="00AA5110" w:rsidRPr="00D6350F">
        <w:rPr>
          <w:rFonts w:ascii="Times New Roman" w:eastAsia="Times New Roman" w:hAnsi="Times New Roman" w:cs="Times New Roman"/>
          <w:sz w:val="24"/>
          <w:szCs w:val="24"/>
        </w:rPr>
        <w:t>712</w:t>
      </w:r>
      <w:r w:rsidR="00720AB9" w:rsidRPr="00D6350F">
        <w:rPr>
          <w:rFonts w:ascii="Times New Roman" w:eastAsia="Times New Roman" w:hAnsi="Times New Roman" w:cs="Times New Roman"/>
          <w:sz w:val="24"/>
          <w:szCs w:val="24"/>
        </w:rPr>
        <w:t>.64</w:t>
      </w:r>
    </w:p>
    <w:p w14:paraId="0A27F0B3" w14:textId="77777777" w:rsidR="005862A5" w:rsidRPr="00D6350F" w:rsidRDefault="00B81A63" w:rsidP="00D4568E">
      <w:pPr>
        <w:spacing w:before="240"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CAS number</w:t>
      </w:r>
      <w:r w:rsidR="00EC6F4A" w:rsidRPr="00D6350F">
        <w:rPr>
          <w:rFonts w:ascii="Times New Roman" w:eastAsia="Times New Roman" w:hAnsi="Times New Roman" w:cs="Times New Roman"/>
          <w:sz w:val="24"/>
          <w:szCs w:val="24"/>
        </w:rPr>
        <w:t>:</w:t>
      </w:r>
      <w:r w:rsidR="00EC6F4A" w:rsidRPr="00D6350F">
        <w:rPr>
          <w:rFonts w:ascii="Times New Roman" w:eastAsia="Times New Roman" w:hAnsi="Times New Roman" w:cs="Times New Roman"/>
          <w:sz w:val="24"/>
          <w:szCs w:val="24"/>
        </w:rPr>
        <w:tab/>
      </w:r>
      <w:r w:rsidR="00081D47" w:rsidRPr="00D6350F">
        <w:rPr>
          <w:rFonts w:ascii="Times New Roman" w:eastAsia="Times New Roman" w:hAnsi="Times New Roman" w:cs="Times New Roman"/>
          <w:sz w:val="24"/>
          <w:szCs w:val="24"/>
        </w:rPr>
        <w:t>252188-71-9</w:t>
      </w:r>
    </w:p>
    <w:p w14:paraId="3949ABDD" w14:textId="77777777" w:rsidR="005862A5" w:rsidRPr="00D6350F" w:rsidRDefault="005862A5" w:rsidP="00D4568E">
      <w:pPr>
        <w:spacing w:after="0" w:line="200" w:lineRule="exact"/>
        <w:ind w:right="37"/>
        <w:rPr>
          <w:sz w:val="24"/>
          <w:szCs w:val="24"/>
        </w:rPr>
      </w:pPr>
    </w:p>
    <w:p w14:paraId="5A5316E6" w14:textId="77777777" w:rsidR="005862A5" w:rsidRPr="00D6350F" w:rsidRDefault="00B81A63" w:rsidP="00D4568E">
      <w:pPr>
        <w:spacing w:after="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z w:val="28"/>
          <w:szCs w:val="28"/>
        </w:rPr>
        <w:t>ES</w:t>
      </w:r>
      <w:r w:rsidRPr="00D6350F">
        <w:rPr>
          <w:rFonts w:ascii="Times New Roman" w:eastAsia="Times New Roman" w:hAnsi="Times New Roman" w:cs="Times New Roman"/>
          <w:b/>
          <w:bCs/>
          <w:spacing w:val="-1"/>
          <w:sz w:val="28"/>
          <w:szCs w:val="28"/>
        </w:rPr>
        <w:t>CR</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P</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ON</w:t>
      </w:r>
    </w:p>
    <w:p w14:paraId="40A258AF" w14:textId="77777777" w:rsidR="005862A5" w:rsidRPr="00D6350F" w:rsidRDefault="005862A5" w:rsidP="00D4568E">
      <w:pPr>
        <w:spacing w:before="7" w:after="0" w:line="220" w:lineRule="exact"/>
        <w:ind w:right="37"/>
        <w:rPr>
          <w:sz w:val="24"/>
          <w:szCs w:val="24"/>
        </w:rPr>
      </w:pPr>
    </w:p>
    <w:p w14:paraId="2F311754" w14:textId="77777777" w:rsidR="005862A5" w:rsidRPr="00D6350F" w:rsidRDefault="00081D47"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medocaril</w:t>
      </w:r>
      <w:proofErr w:type="spellEnd"/>
      <w:r w:rsidR="00B81A63" w:rsidRPr="00D6350F">
        <w:rPr>
          <w:rFonts w:ascii="Times New Roman" w:eastAsia="Times New Roman" w:hAnsi="Times New Roman" w:cs="Times New Roman"/>
          <w:sz w:val="24"/>
          <w:szCs w:val="24"/>
        </w:rPr>
        <w:t xml:space="preserve"> </w:t>
      </w:r>
      <w:r w:rsidR="000C4E16">
        <w:rPr>
          <w:rFonts w:ascii="Times New Roman" w:eastAsia="Times New Roman" w:hAnsi="Times New Roman" w:cs="Times New Roman"/>
          <w:sz w:val="24"/>
          <w:szCs w:val="24"/>
        </w:rPr>
        <w:t xml:space="preserve">sodium </w:t>
      </w:r>
      <w:r w:rsidR="00B81A63" w:rsidRPr="00D6350F">
        <w:rPr>
          <w:rFonts w:ascii="Times New Roman" w:eastAsia="Times New Roman" w:hAnsi="Times New Roman" w:cs="Times New Roman"/>
          <w:sz w:val="24"/>
          <w:szCs w:val="24"/>
        </w:rPr>
        <w:t xml:space="preserve">is a </w:t>
      </w:r>
      <w:r w:rsidRPr="00D6350F">
        <w:rPr>
          <w:rFonts w:ascii="Times New Roman" w:eastAsia="Times New Roman" w:hAnsi="Times New Roman" w:cs="Times New Roman"/>
          <w:sz w:val="24"/>
          <w:szCs w:val="24"/>
        </w:rPr>
        <w:t xml:space="preserve">semi-synthetic pro-drug from the cephalosporin class of β-lactam </w:t>
      </w:r>
      <w:r w:rsidR="00514759" w:rsidRPr="00D6350F">
        <w:rPr>
          <w:rFonts w:ascii="Times New Roman" w:eastAsia="Times New Roman" w:hAnsi="Times New Roman" w:cs="Times New Roman"/>
          <w:sz w:val="24"/>
          <w:szCs w:val="24"/>
        </w:rPr>
        <w:t>antibiotics</w:t>
      </w:r>
      <w:r w:rsidRPr="00D6350F">
        <w:rPr>
          <w:rFonts w:ascii="Times New Roman" w:eastAsia="Times New Roman" w:hAnsi="Times New Roman" w:cs="Times New Roman"/>
          <w:sz w:val="24"/>
          <w:szCs w:val="24"/>
        </w:rPr>
        <w:t>.</w:t>
      </w:r>
      <w:r w:rsidR="00B81A63" w:rsidRPr="00D6350F">
        <w:rPr>
          <w:rFonts w:ascii="Times New Roman" w:eastAsia="Times New Roman" w:hAnsi="Times New Roman" w:cs="Times New Roman"/>
          <w:sz w:val="24"/>
          <w:szCs w:val="24"/>
        </w:rPr>
        <w:t xml:space="preserve">  </w:t>
      </w:r>
      <w:r w:rsidR="00294D34">
        <w:rPr>
          <w:rFonts w:ascii="Times New Roman" w:eastAsia="Times New Roman" w:hAnsi="Times New Roman" w:cs="Times New Roman"/>
          <w:sz w:val="24"/>
          <w:szCs w:val="24"/>
        </w:rPr>
        <w:t xml:space="preserve">It is </w:t>
      </w:r>
      <w:r w:rsidR="00857A81" w:rsidRPr="00D6350F">
        <w:rPr>
          <w:rFonts w:ascii="Times New Roman" w:eastAsia="Times New Roman" w:hAnsi="Times New Roman" w:cs="Times New Roman"/>
          <w:sz w:val="24"/>
          <w:szCs w:val="24"/>
        </w:rPr>
        <w:t xml:space="preserve">freely soluble in water. </w:t>
      </w:r>
      <w:r w:rsidR="005C68FC">
        <w:rPr>
          <w:rFonts w:ascii="Times New Roman" w:hAnsi="Times New Roman"/>
          <w:noProof/>
          <w:sz w:val="24"/>
          <w:szCs w:val="24"/>
          <w:lang w:val="en-GB"/>
        </w:rPr>
        <w:t xml:space="preserve">A formulation-relevant </w:t>
      </w:r>
      <w:r w:rsidR="0092604F">
        <w:rPr>
          <w:rFonts w:ascii="Times New Roman" w:hAnsi="Times New Roman"/>
          <w:noProof/>
          <w:sz w:val="24"/>
          <w:szCs w:val="24"/>
          <w:lang w:val="en-GB"/>
        </w:rPr>
        <w:t xml:space="preserve">pKa value </w:t>
      </w:r>
      <w:r w:rsidR="005C68FC">
        <w:rPr>
          <w:rFonts w:ascii="Times New Roman" w:hAnsi="Times New Roman"/>
          <w:noProof/>
          <w:sz w:val="24"/>
          <w:szCs w:val="24"/>
          <w:lang w:val="en-GB"/>
        </w:rPr>
        <w:t xml:space="preserve">of </w:t>
      </w:r>
      <w:r w:rsidR="0092604F">
        <w:rPr>
          <w:rFonts w:ascii="Times New Roman" w:hAnsi="Times New Roman"/>
          <w:noProof/>
          <w:sz w:val="24"/>
          <w:szCs w:val="24"/>
          <w:lang w:val="en-GB"/>
        </w:rPr>
        <w:t>2.8</w:t>
      </w:r>
      <w:r w:rsidR="005C68FC">
        <w:rPr>
          <w:rFonts w:ascii="Times New Roman" w:hAnsi="Times New Roman"/>
          <w:noProof/>
          <w:sz w:val="24"/>
          <w:szCs w:val="24"/>
          <w:lang w:val="en-GB"/>
        </w:rPr>
        <w:t xml:space="preserve"> at 25°C for the carboxylic acid moiety of ceftobiprole medocaril </w:t>
      </w:r>
      <w:r w:rsidR="006048BD">
        <w:rPr>
          <w:rFonts w:ascii="Times New Roman" w:hAnsi="Times New Roman"/>
          <w:noProof/>
          <w:sz w:val="24"/>
          <w:szCs w:val="24"/>
          <w:lang w:val="en-GB"/>
        </w:rPr>
        <w:t xml:space="preserve">sodium </w:t>
      </w:r>
      <w:r w:rsidR="005C68FC">
        <w:rPr>
          <w:rFonts w:ascii="Times New Roman" w:hAnsi="Times New Roman"/>
          <w:noProof/>
          <w:sz w:val="24"/>
          <w:szCs w:val="24"/>
          <w:lang w:val="en-GB"/>
        </w:rPr>
        <w:t>is measured at low concentration (0.1 mg/mL)</w:t>
      </w:r>
      <w:r w:rsidR="0092604F">
        <w:rPr>
          <w:rFonts w:ascii="Times New Roman" w:hAnsi="Times New Roman"/>
          <w:noProof/>
          <w:sz w:val="24"/>
          <w:szCs w:val="24"/>
          <w:lang w:val="en-GB"/>
        </w:rPr>
        <w:t>.  The estimate of the pKa for dissociation of the carboxylic acid is 1.8 and 2.0 at 25°C and 5°C, respectively. The pKa asssociated with the oxime functional group is around 9.</w:t>
      </w:r>
    </w:p>
    <w:p w14:paraId="0958BE9F" w14:textId="77777777" w:rsidR="005862A5" w:rsidRPr="00D6350F" w:rsidRDefault="005862A5" w:rsidP="00C56C98">
      <w:pPr>
        <w:spacing w:after="0" w:line="240" w:lineRule="exact"/>
        <w:ind w:right="37"/>
        <w:rPr>
          <w:sz w:val="24"/>
          <w:szCs w:val="24"/>
        </w:rPr>
      </w:pPr>
    </w:p>
    <w:p w14:paraId="2C9589B8" w14:textId="77777777" w:rsidR="005862A5" w:rsidRPr="004347AF" w:rsidRDefault="00B5733E" w:rsidP="00946FC4">
      <w:pPr>
        <w:widowControl/>
        <w:autoSpaceDE w:val="0"/>
        <w:autoSpaceDN w:val="0"/>
        <w:adjustRightInd w:val="0"/>
        <w:spacing w:after="0" w:line="240" w:lineRule="auto"/>
        <w:ind w:left="142"/>
        <w:rPr>
          <w:rFonts w:ascii="Times New Roman" w:hAnsi="Times New Roman"/>
          <w:noProof/>
          <w:sz w:val="24"/>
          <w:szCs w:val="24"/>
          <w:lang w:val="en-GB"/>
        </w:rPr>
      </w:pPr>
      <w:r w:rsidRPr="00D6350F">
        <w:rPr>
          <w:rFonts w:ascii="Times New Roman" w:eastAsia="Times New Roman" w:hAnsi="Times New Roman" w:cs="Times New Roman"/>
          <w:sz w:val="24"/>
          <w:szCs w:val="24"/>
        </w:rPr>
        <w:t>ZEVTERA</w:t>
      </w:r>
      <w:r w:rsidR="00946FC4">
        <w:rPr>
          <w:rFonts w:ascii="Times New Roman" w:eastAsia="Times New Roman" w:hAnsi="Times New Roman" w:cs="Times New Roman"/>
          <w:sz w:val="24"/>
          <w:szCs w:val="24"/>
        </w:rPr>
        <w:t xml:space="preserve"> powder for injection</w:t>
      </w:r>
      <w:r w:rsidRPr="00D6350F">
        <w:rPr>
          <w:rFonts w:ascii="Times New Roman" w:eastAsia="Times New Roman" w:hAnsi="Times New Roman" w:cs="Times New Roman"/>
          <w:sz w:val="24"/>
          <w:szCs w:val="24"/>
        </w:rPr>
        <w:t xml:space="preserve"> is a </w:t>
      </w:r>
      <w:r w:rsidR="00D84995" w:rsidRPr="00D6350F">
        <w:rPr>
          <w:rFonts w:ascii="Times New Roman" w:eastAsia="Times New Roman" w:hAnsi="Times New Roman" w:cs="Times New Roman"/>
          <w:sz w:val="24"/>
          <w:szCs w:val="24"/>
        </w:rPr>
        <w:t xml:space="preserve">sterile </w:t>
      </w:r>
      <w:proofErr w:type="spellStart"/>
      <w:r w:rsidR="00294D34" w:rsidRPr="00D6350F">
        <w:rPr>
          <w:rFonts w:ascii="Times New Roman" w:eastAsia="Times New Roman" w:hAnsi="Times New Roman" w:cs="Times New Roman"/>
          <w:sz w:val="24"/>
          <w:szCs w:val="24"/>
        </w:rPr>
        <w:t>lyophili</w:t>
      </w:r>
      <w:r w:rsidR="00294D34">
        <w:rPr>
          <w:rFonts w:ascii="Times New Roman" w:eastAsia="Times New Roman" w:hAnsi="Times New Roman" w:cs="Times New Roman"/>
          <w:sz w:val="24"/>
          <w:szCs w:val="24"/>
        </w:rPr>
        <w:t>s</w:t>
      </w:r>
      <w:r w:rsidR="00294D34" w:rsidRPr="00D6350F">
        <w:rPr>
          <w:rFonts w:ascii="Times New Roman" w:eastAsia="Times New Roman" w:hAnsi="Times New Roman" w:cs="Times New Roman"/>
          <w:sz w:val="24"/>
          <w:szCs w:val="24"/>
        </w:rPr>
        <w:t>ed</w:t>
      </w:r>
      <w:proofErr w:type="spellEnd"/>
      <w:r w:rsidR="00294D34" w:rsidRPr="00D6350F">
        <w:rPr>
          <w:rFonts w:ascii="Times New Roman" w:eastAsia="Times New Roman" w:hAnsi="Times New Roman" w:cs="Times New Roman"/>
          <w:sz w:val="24"/>
          <w:szCs w:val="24"/>
        </w:rPr>
        <w:t xml:space="preserve"> </w:t>
      </w:r>
      <w:r w:rsidR="00D84995" w:rsidRPr="00D6350F">
        <w:rPr>
          <w:rFonts w:ascii="Times New Roman" w:eastAsia="Times New Roman" w:hAnsi="Times New Roman" w:cs="Times New Roman"/>
          <w:sz w:val="24"/>
          <w:szCs w:val="24"/>
        </w:rPr>
        <w:t>powder</w:t>
      </w:r>
      <w:r w:rsidR="00946FC4">
        <w:rPr>
          <w:rFonts w:ascii="Times New Roman" w:eastAsia="Times New Roman" w:hAnsi="Times New Roman" w:cs="Times New Roman"/>
          <w:sz w:val="24"/>
          <w:szCs w:val="24"/>
        </w:rPr>
        <w:t>.</w:t>
      </w:r>
      <w:r w:rsidR="00D84995" w:rsidRPr="00D6350F">
        <w:rPr>
          <w:rFonts w:ascii="Times New Roman" w:eastAsia="Times New Roman" w:hAnsi="Times New Roman" w:cs="Times New Roman"/>
          <w:sz w:val="24"/>
          <w:szCs w:val="24"/>
        </w:rPr>
        <w:t xml:space="preserve"> </w:t>
      </w:r>
      <w:r w:rsidR="00946FC4" w:rsidRPr="00D6350F">
        <w:rPr>
          <w:rFonts w:ascii="Times New Roman" w:eastAsia="Times New Roman" w:hAnsi="Times New Roman" w:cs="Times New Roman"/>
          <w:sz w:val="24"/>
          <w:szCs w:val="24"/>
        </w:rPr>
        <w:t xml:space="preserve">It is a white, yellowish to slightly brownish, </w:t>
      </w:r>
      <w:proofErr w:type="gramStart"/>
      <w:r w:rsidR="00946FC4" w:rsidRPr="00D6350F">
        <w:rPr>
          <w:rFonts w:ascii="Times New Roman" w:eastAsia="Times New Roman" w:hAnsi="Times New Roman" w:cs="Times New Roman"/>
          <w:sz w:val="24"/>
          <w:szCs w:val="24"/>
        </w:rPr>
        <w:t>cake</w:t>
      </w:r>
      <w:proofErr w:type="gramEnd"/>
      <w:r w:rsidR="00946FC4" w:rsidRPr="00D6350F">
        <w:rPr>
          <w:rFonts w:ascii="Times New Roman" w:eastAsia="Times New Roman" w:hAnsi="Times New Roman" w:cs="Times New Roman"/>
          <w:sz w:val="24"/>
          <w:szCs w:val="24"/>
        </w:rPr>
        <w:t xml:space="preserve"> to broken cake or powder</w:t>
      </w:r>
      <w:r w:rsidR="00946FC4">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 Each vial contains </w:t>
      </w:r>
      <w:r w:rsidR="004F56B2">
        <w:rPr>
          <w:rFonts w:ascii="Times New Roman" w:eastAsia="Times New Roman" w:hAnsi="Times New Roman" w:cs="Times New Roman"/>
          <w:sz w:val="24"/>
          <w:szCs w:val="24"/>
        </w:rPr>
        <w:t>666.6</w:t>
      </w:r>
      <w:r w:rsidR="004F56B2"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004F56B2">
        <w:rPr>
          <w:rFonts w:ascii="Times New Roman" w:eastAsia="Times New Roman" w:hAnsi="Times New Roman" w:cs="Times New Roman"/>
          <w:sz w:val="24"/>
          <w:szCs w:val="24"/>
        </w:rPr>
        <w:t>medocaril</w:t>
      </w:r>
      <w:proofErr w:type="spellEnd"/>
      <w:r w:rsidR="004F56B2">
        <w:rPr>
          <w:rFonts w:ascii="Times New Roman" w:eastAsia="Times New Roman" w:hAnsi="Times New Roman" w:cs="Times New Roman"/>
          <w:sz w:val="24"/>
          <w:szCs w:val="24"/>
        </w:rPr>
        <w:t xml:space="preserve"> sodium </w:t>
      </w:r>
      <w:r w:rsidRPr="00D6350F">
        <w:rPr>
          <w:rFonts w:ascii="Times New Roman" w:eastAsia="Times New Roman" w:hAnsi="Times New Roman" w:cs="Times New Roman"/>
          <w:sz w:val="24"/>
          <w:szCs w:val="24"/>
        </w:rPr>
        <w:t>(</w:t>
      </w:r>
      <w:r w:rsidR="00E174D0">
        <w:rPr>
          <w:rFonts w:ascii="Times New Roman" w:eastAsia="Times New Roman" w:hAnsi="Times New Roman" w:cs="Times New Roman"/>
          <w:sz w:val="24"/>
          <w:szCs w:val="24"/>
        </w:rPr>
        <w:t>equivalent to</w:t>
      </w:r>
      <w:r w:rsidR="00E174D0" w:rsidRPr="00D6350F">
        <w:rPr>
          <w:rFonts w:ascii="Times New Roman" w:eastAsia="Times New Roman" w:hAnsi="Times New Roman" w:cs="Times New Roman"/>
          <w:sz w:val="24"/>
          <w:szCs w:val="24"/>
        </w:rPr>
        <w:t xml:space="preserve"> </w:t>
      </w:r>
      <w:r w:rsidR="00E174D0">
        <w:rPr>
          <w:rFonts w:ascii="Times New Roman" w:eastAsia="Times New Roman" w:hAnsi="Times New Roman" w:cs="Times New Roman"/>
          <w:sz w:val="24"/>
          <w:szCs w:val="24"/>
        </w:rPr>
        <w:t>500</w:t>
      </w:r>
      <w:r w:rsidR="00236A4E">
        <w:rPr>
          <w:rFonts w:ascii="Times New Roman" w:eastAsia="Times New Roman" w:hAnsi="Times New Roman" w:cs="Times New Roman"/>
          <w:sz w:val="24"/>
          <w:szCs w:val="24"/>
        </w:rPr>
        <w:t>.0</w:t>
      </w:r>
      <w:r w:rsidRPr="00D6350F">
        <w:rPr>
          <w:rFonts w:ascii="Times New Roman" w:eastAsia="Times New Roman" w:hAnsi="Times New Roman" w:cs="Times New Roman"/>
          <w:sz w:val="24"/>
          <w:szCs w:val="24"/>
        </w:rPr>
        <w:t xml:space="preserve"> mg of </w:t>
      </w:r>
      <w:proofErr w:type="spellStart"/>
      <w:r w:rsidRPr="00D6350F">
        <w:rPr>
          <w:rFonts w:ascii="Times New Roman" w:eastAsia="Times New Roman" w:hAnsi="Times New Roman" w:cs="Times New Roman"/>
          <w:sz w:val="24"/>
          <w:szCs w:val="24"/>
        </w:rPr>
        <w:t>ceftobiprole</w:t>
      </w:r>
      <w:proofErr w:type="spellEnd"/>
      <w:r w:rsidR="00E174D0">
        <w:rPr>
          <w:rFonts w:ascii="Times New Roman" w:eastAsia="Times New Roman" w:hAnsi="Times New Roman" w:cs="Times New Roman"/>
          <w:sz w:val="24"/>
          <w:szCs w:val="24"/>
        </w:rPr>
        <w:t>, the active moiety</w:t>
      </w:r>
      <w:r w:rsidRPr="00D6350F">
        <w:rPr>
          <w:rFonts w:ascii="Times New Roman" w:eastAsia="Times New Roman" w:hAnsi="Times New Roman" w:cs="Times New Roman"/>
          <w:sz w:val="24"/>
          <w:szCs w:val="24"/>
        </w:rPr>
        <w:t>)</w:t>
      </w:r>
      <w:r w:rsidR="00946FC4">
        <w:rPr>
          <w:rFonts w:ascii="Times New Roman" w:eastAsia="Times New Roman" w:hAnsi="Times New Roman" w:cs="Times New Roman"/>
          <w:sz w:val="24"/>
          <w:szCs w:val="24"/>
        </w:rPr>
        <w:t>,</w:t>
      </w:r>
      <w:r w:rsidR="00D34D34">
        <w:rPr>
          <w:rFonts w:ascii="Times New Roman" w:eastAsia="Times New Roman" w:hAnsi="Times New Roman" w:cs="Times New Roman"/>
          <w:sz w:val="24"/>
          <w:szCs w:val="24"/>
        </w:rPr>
        <w:t xml:space="preserve"> </w:t>
      </w:r>
      <w:r w:rsidR="004347AF">
        <w:rPr>
          <w:rFonts w:ascii="Times New Roman" w:eastAsia="Times New Roman" w:hAnsi="Times New Roman" w:cs="Times New Roman"/>
          <w:sz w:val="24"/>
          <w:szCs w:val="24"/>
        </w:rPr>
        <w:t xml:space="preserve">26.3 mg </w:t>
      </w:r>
      <w:r w:rsidR="00D34D34">
        <w:rPr>
          <w:rFonts w:ascii="Times New Roman" w:eastAsia="Times New Roman" w:hAnsi="Times New Roman" w:cs="Times New Roman"/>
          <w:sz w:val="24"/>
          <w:szCs w:val="24"/>
        </w:rPr>
        <w:t>citric acid monohydrate</w:t>
      </w:r>
      <w:r w:rsidR="00806A74">
        <w:rPr>
          <w:rFonts w:ascii="Times New Roman" w:eastAsia="Times New Roman" w:hAnsi="Times New Roman" w:cs="Times New Roman"/>
          <w:sz w:val="24"/>
          <w:szCs w:val="24"/>
        </w:rPr>
        <w:t xml:space="preserve"> and sodium </w:t>
      </w:r>
      <w:r w:rsidR="00806A74" w:rsidRPr="004347AF">
        <w:rPr>
          <w:rFonts w:ascii="Times New Roman" w:hAnsi="Times New Roman"/>
          <w:noProof/>
          <w:sz w:val="24"/>
          <w:szCs w:val="24"/>
          <w:lang w:val="en-GB"/>
        </w:rPr>
        <w:t>hydroxide</w:t>
      </w:r>
      <w:r w:rsidR="004347AF" w:rsidRPr="004347AF">
        <w:rPr>
          <w:rFonts w:ascii="Times New Roman" w:hAnsi="Times New Roman"/>
          <w:noProof/>
          <w:sz w:val="24"/>
          <w:szCs w:val="24"/>
          <w:lang w:val="en-GB"/>
        </w:rPr>
        <w:t xml:space="preserve"> in sufficient quantities for pH adjustment</w:t>
      </w:r>
      <w:r w:rsidRPr="004347AF">
        <w:rPr>
          <w:rFonts w:ascii="Times New Roman" w:hAnsi="Times New Roman"/>
          <w:noProof/>
          <w:sz w:val="24"/>
          <w:szCs w:val="24"/>
          <w:lang w:val="en-GB"/>
        </w:rPr>
        <w:t xml:space="preserve">. </w:t>
      </w:r>
      <w:r w:rsidR="00946FC4" w:rsidRPr="00D6350F">
        <w:rPr>
          <w:rFonts w:ascii="Times New Roman" w:hAnsi="Times New Roman"/>
          <w:noProof/>
          <w:sz w:val="24"/>
          <w:szCs w:val="24"/>
          <w:lang w:val="en-GB"/>
        </w:rPr>
        <w:t>The pH of the reconstituted solution is between 4.5 and 5.5.</w:t>
      </w:r>
    </w:p>
    <w:p w14:paraId="131C09E9" w14:textId="77777777" w:rsidR="005862A5" w:rsidRPr="00D6350F" w:rsidRDefault="00B81A63" w:rsidP="00312735">
      <w:pPr>
        <w:pageBreakBefore/>
        <w:spacing w:after="0" w:line="240" w:lineRule="auto"/>
        <w:ind w:left="153" w:right="40"/>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lastRenderedPageBreak/>
        <w:t>P</w:t>
      </w:r>
      <w:r w:rsidRPr="00D6350F">
        <w:rPr>
          <w:rFonts w:ascii="Times New Roman" w:eastAsia="Times New Roman" w:hAnsi="Times New Roman" w:cs="Times New Roman"/>
          <w:b/>
          <w:bCs/>
          <w:sz w:val="28"/>
          <w:szCs w:val="28"/>
        </w:rPr>
        <w:t>H</w:t>
      </w:r>
      <w:r w:rsidRPr="00D6350F">
        <w:rPr>
          <w:rFonts w:ascii="Times New Roman" w:eastAsia="Times New Roman" w:hAnsi="Times New Roman" w:cs="Times New Roman"/>
          <w:b/>
          <w:bCs/>
          <w:spacing w:val="-1"/>
          <w:sz w:val="28"/>
          <w:szCs w:val="28"/>
        </w:rPr>
        <w:t>ARMAC</w:t>
      </w:r>
      <w:r w:rsidRPr="00D6350F">
        <w:rPr>
          <w:rFonts w:ascii="Times New Roman" w:eastAsia="Times New Roman" w:hAnsi="Times New Roman" w:cs="Times New Roman"/>
          <w:b/>
          <w:bCs/>
          <w:sz w:val="28"/>
          <w:szCs w:val="28"/>
        </w:rPr>
        <w:t>OLOGY</w:t>
      </w:r>
    </w:p>
    <w:p w14:paraId="35B4EC6A" w14:textId="77777777" w:rsidR="005862A5" w:rsidRPr="00D6350F" w:rsidRDefault="005862A5" w:rsidP="00D4568E">
      <w:pPr>
        <w:spacing w:before="16" w:after="0" w:line="220" w:lineRule="exact"/>
        <w:ind w:right="37"/>
      </w:pPr>
    </w:p>
    <w:p w14:paraId="78DE5DE5" w14:textId="77777777" w:rsidR="005862A5" w:rsidRPr="00D6350F" w:rsidRDefault="00B81A63" w:rsidP="00D4568E">
      <w:pPr>
        <w:spacing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pacing w:val="-1"/>
          <w:sz w:val="24"/>
          <w:szCs w:val="24"/>
        </w:rPr>
        <w:t>Mec</w:t>
      </w:r>
      <w:r w:rsidRPr="00D6350F">
        <w:rPr>
          <w:rFonts w:ascii="Times New Roman" w:eastAsia="Times New Roman" w:hAnsi="Times New Roman" w:cs="Times New Roman"/>
          <w:b/>
          <w:bCs/>
          <w:spacing w:val="1"/>
          <w:sz w:val="24"/>
          <w:szCs w:val="24"/>
        </w:rPr>
        <w:t>h</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ism</w:t>
      </w:r>
      <w:r w:rsidRPr="00D6350F">
        <w:rPr>
          <w:rFonts w:ascii="Times New Roman" w:eastAsia="Times New Roman" w:hAnsi="Times New Roman" w:cs="Times New Roman"/>
          <w:b/>
          <w:bCs/>
          <w:spacing w:val="-2"/>
          <w:sz w:val="24"/>
          <w:szCs w:val="24"/>
        </w:rPr>
        <w:t xml:space="preserve"> </w:t>
      </w:r>
      <w:r w:rsidRPr="00D6350F">
        <w:rPr>
          <w:rFonts w:ascii="Times New Roman" w:eastAsia="Times New Roman" w:hAnsi="Times New Roman" w:cs="Times New Roman"/>
          <w:b/>
          <w:bCs/>
          <w:sz w:val="24"/>
          <w:szCs w:val="24"/>
        </w:rPr>
        <w:t>of</w:t>
      </w:r>
      <w:r w:rsidRPr="00D6350F">
        <w:rPr>
          <w:rFonts w:ascii="Times New Roman" w:eastAsia="Times New Roman" w:hAnsi="Times New Roman" w:cs="Times New Roman"/>
          <w:b/>
          <w:bCs/>
          <w:spacing w:val="3"/>
          <w:sz w:val="24"/>
          <w:szCs w:val="24"/>
        </w:rPr>
        <w:t xml:space="preserve"> </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c</w:t>
      </w:r>
      <w:r w:rsidRPr="00D6350F">
        <w:rPr>
          <w:rFonts w:ascii="Times New Roman" w:eastAsia="Times New Roman" w:hAnsi="Times New Roman" w:cs="Times New Roman"/>
          <w:b/>
          <w:bCs/>
          <w:sz w:val="24"/>
          <w:szCs w:val="24"/>
        </w:rPr>
        <w:t>tion</w:t>
      </w:r>
    </w:p>
    <w:p w14:paraId="05C50DA9" w14:textId="77777777" w:rsidR="005862A5" w:rsidRPr="00D6350F" w:rsidRDefault="0069735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exerts bactericidal activity through binding to import</w:t>
      </w:r>
      <w:r w:rsidR="00C658D2" w:rsidRPr="00D6350F">
        <w:rPr>
          <w:rFonts w:ascii="Times New Roman" w:eastAsia="Times New Roman" w:hAnsi="Times New Roman" w:cs="Times New Roman"/>
          <w:sz w:val="24"/>
          <w:szCs w:val="24"/>
        </w:rPr>
        <w:t xml:space="preserve">ant penicillin-binding proteins </w:t>
      </w:r>
      <w:r w:rsidRPr="00D6350F">
        <w:rPr>
          <w:rFonts w:ascii="Times New Roman" w:eastAsia="Times New Roman" w:hAnsi="Times New Roman" w:cs="Times New Roman"/>
          <w:sz w:val="24"/>
          <w:szCs w:val="24"/>
        </w:rPr>
        <w:t xml:space="preserve">(PBPs) in susceptible species. In Gram-positive bacteria, </w:t>
      </w:r>
      <w:r w:rsidR="00C658D2" w:rsidRPr="00D6350F">
        <w:rPr>
          <w:rFonts w:ascii="Times New Roman" w:eastAsia="Times New Roman" w:hAnsi="Times New Roman" w:cs="Times New Roman"/>
          <w:sz w:val="24"/>
          <w:szCs w:val="24"/>
        </w:rPr>
        <w:t xml:space="preserve">including methicillin-resistant </w:t>
      </w:r>
      <w:r w:rsidRPr="00D6350F">
        <w:rPr>
          <w:rFonts w:ascii="Times New Roman" w:eastAsia="Times New Roman" w:hAnsi="Times New Roman" w:cs="Times New Roman"/>
          <w:i/>
          <w:sz w:val="24"/>
          <w:szCs w:val="24"/>
        </w:rPr>
        <w:t xml:space="preserve">Staphylococcus aureus </w:t>
      </w:r>
      <w:r w:rsidRPr="00D6350F">
        <w:rPr>
          <w:rFonts w:ascii="Times New Roman" w:eastAsia="Times New Roman" w:hAnsi="Times New Roman" w:cs="Times New Roman"/>
          <w:sz w:val="24"/>
          <w:szCs w:val="24"/>
        </w:rPr>
        <w:t xml:space="preserve">(MRSA), </w:t>
      </w:r>
      <w:proofErr w:type="spellStart"/>
      <w:r w:rsidR="00294D34">
        <w:rPr>
          <w:rFonts w:ascii="Times New Roman" w:eastAsia="Times New Roman" w:hAnsi="Times New Roman" w:cs="Times New Roman"/>
          <w:sz w:val="24"/>
          <w:szCs w:val="24"/>
        </w:rPr>
        <w:t>c</w:t>
      </w:r>
      <w:r w:rsidRPr="00D6350F">
        <w:rPr>
          <w:rFonts w:ascii="Times New Roman" w:eastAsia="Times New Roman" w:hAnsi="Times New Roman" w:cs="Times New Roman"/>
          <w:sz w:val="24"/>
          <w:szCs w:val="24"/>
        </w:rPr>
        <w:t>eftobiprole</w:t>
      </w:r>
      <w:proofErr w:type="spellEnd"/>
      <w:r w:rsidRPr="00D6350F">
        <w:rPr>
          <w:rFonts w:ascii="Times New Roman" w:eastAsia="Times New Roman" w:hAnsi="Times New Roman" w:cs="Times New Roman"/>
          <w:sz w:val="24"/>
          <w:szCs w:val="24"/>
        </w:rPr>
        <w:t xml:space="preserve"> binds to PBP2a.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has demonstrated </w:t>
      </w:r>
      <w:r w:rsidRPr="00806A74">
        <w:rPr>
          <w:rFonts w:ascii="Times New Roman" w:eastAsia="Times New Roman" w:hAnsi="Times New Roman" w:cs="Times New Roman"/>
          <w:i/>
          <w:sz w:val="24"/>
          <w:szCs w:val="24"/>
        </w:rPr>
        <w:t>in vitro</w:t>
      </w:r>
      <w:r w:rsidRPr="00D6350F">
        <w:rPr>
          <w:rFonts w:ascii="Times New Roman" w:eastAsia="Times New Roman" w:hAnsi="Times New Roman" w:cs="Times New Roman"/>
          <w:sz w:val="24"/>
          <w:szCs w:val="24"/>
        </w:rPr>
        <w:t xml:space="preserve"> activity against strains with divergent </w:t>
      </w:r>
      <w:proofErr w:type="spellStart"/>
      <w:r w:rsidRPr="00D6350F">
        <w:rPr>
          <w:rFonts w:ascii="Times New Roman" w:eastAsia="Times New Roman" w:hAnsi="Times New Roman" w:cs="Times New Roman"/>
          <w:i/>
          <w:sz w:val="24"/>
          <w:szCs w:val="24"/>
        </w:rPr>
        <w:t>mecA</w:t>
      </w:r>
      <w:proofErr w:type="spellEnd"/>
      <w:r w:rsidRPr="00D6350F">
        <w:rPr>
          <w:rFonts w:ascii="Times New Roman" w:eastAsia="Times New Roman" w:hAnsi="Times New Roman" w:cs="Times New Roman"/>
          <w:sz w:val="24"/>
          <w:szCs w:val="24"/>
        </w:rPr>
        <w:t xml:space="preserve"> homolog (</w:t>
      </w:r>
      <w:proofErr w:type="spellStart"/>
      <w:r w:rsidRPr="00D6350F">
        <w:rPr>
          <w:rFonts w:ascii="Times New Roman" w:eastAsia="Times New Roman" w:hAnsi="Times New Roman" w:cs="Times New Roman"/>
          <w:i/>
          <w:sz w:val="24"/>
          <w:szCs w:val="24"/>
        </w:rPr>
        <w:t>mecC</w:t>
      </w:r>
      <w:proofErr w:type="spellEnd"/>
      <w:r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i/>
          <w:sz w:val="24"/>
          <w:szCs w:val="24"/>
        </w:rPr>
        <w:t>or mecALGA251</w:t>
      </w:r>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also binds to PBP2b in </w:t>
      </w:r>
      <w:r w:rsidRPr="00D6350F">
        <w:rPr>
          <w:rFonts w:ascii="Times New Roman" w:eastAsia="Times New Roman" w:hAnsi="Times New Roman" w:cs="Times New Roman"/>
          <w:i/>
          <w:sz w:val="24"/>
          <w:szCs w:val="24"/>
        </w:rPr>
        <w:t>Streptococcus pneumoniae</w:t>
      </w:r>
      <w:r w:rsidRPr="00D6350F">
        <w:rPr>
          <w:rFonts w:ascii="Times New Roman" w:eastAsia="Times New Roman" w:hAnsi="Times New Roman" w:cs="Times New Roman"/>
          <w:sz w:val="24"/>
          <w:szCs w:val="24"/>
        </w:rPr>
        <w:t xml:space="preserve"> (penicillin-intermediate), PBP2x in S. </w:t>
      </w:r>
      <w:r w:rsidRPr="00D6350F">
        <w:rPr>
          <w:rFonts w:ascii="Times New Roman" w:eastAsia="Times New Roman" w:hAnsi="Times New Roman" w:cs="Times New Roman"/>
          <w:i/>
          <w:sz w:val="24"/>
          <w:szCs w:val="24"/>
        </w:rPr>
        <w:t>pneumonia</w:t>
      </w:r>
      <w:r w:rsidRPr="00D6350F">
        <w:rPr>
          <w:rFonts w:ascii="Times New Roman" w:eastAsia="Times New Roman" w:hAnsi="Times New Roman" w:cs="Times New Roman"/>
          <w:sz w:val="24"/>
          <w:szCs w:val="24"/>
        </w:rPr>
        <w:t xml:space="preserve"> (penicillin resistant), and to PBP5 in </w:t>
      </w:r>
      <w:r w:rsidRPr="00D6350F">
        <w:rPr>
          <w:rFonts w:ascii="Times New Roman" w:eastAsia="Times New Roman" w:hAnsi="Times New Roman" w:cs="Times New Roman"/>
          <w:i/>
          <w:sz w:val="24"/>
          <w:szCs w:val="24"/>
        </w:rPr>
        <w:t xml:space="preserve">Enterococcus </w:t>
      </w:r>
      <w:proofErr w:type="spellStart"/>
      <w:r w:rsidRPr="00D6350F">
        <w:rPr>
          <w:rFonts w:ascii="Times New Roman" w:eastAsia="Times New Roman" w:hAnsi="Times New Roman" w:cs="Times New Roman"/>
          <w:i/>
          <w:sz w:val="24"/>
          <w:szCs w:val="24"/>
        </w:rPr>
        <w:t>faecalis</w:t>
      </w:r>
      <w:proofErr w:type="spellEnd"/>
      <w:r w:rsidR="00B81A63" w:rsidRPr="00D6350F">
        <w:rPr>
          <w:rFonts w:ascii="Times New Roman" w:eastAsia="Times New Roman" w:hAnsi="Times New Roman" w:cs="Times New Roman"/>
          <w:sz w:val="24"/>
          <w:szCs w:val="24"/>
        </w:rPr>
        <w:t>.</w:t>
      </w:r>
    </w:p>
    <w:p w14:paraId="73A9BC6C" w14:textId="77777777" w:rsidR="00697356" w:rsidRPr="00D6350F" w:rsidRDefault="00697356" w:rsidP="00D4568E">
      <w:pPr>
        <w:spacing w:after="0" w:line="240" w:lineRule="auto"/>
        <w:ind w:left="153" w:right="37"/>
        <w:jc w:val="both"/>
        <w:rPr>
          <w:rFonts w:ascii="Times New Roman" w:eastAsia="Times New Roman" w:hAnsi="Times New Roman" w:cs="Times New Roman"/>
          <w:sz w:val="24"/>
          <w:szCs w:val="24"/>
        </w:rPr>
      </w:pPr>
    </w:p>
    <w:p w14:paraId="51AE65A2" w14:textId="77777777" w:rsidR="00697356" w:rsidRPr="00D6350F" w:rsidRDefault="00697356" w:rsidP="00D4568E">
      <w:pPr>
        <w:spacing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pacing w:val="-1"/>
          <w:sz w:val="24"/>
          <w:szCs w:val="24"/>
        </w:rPr>
        <w:t>Mec</w:t>
      </w:r>
      <w:r w:rsidRPr="00D6350F">
        <w:rPr>
          <w:rFonts w:ascii="Times New Roman" w:eastAsia="Times New Roman" w:hAnsi="Times New Roman" w:cs="Times New Roman"/>
          <w:b/>
          <w:bCs/>
          <w:spacing w:val="1"/>
          <w:sz w:val="24"/>
          <w:szCs w:val="24"/>
        </w:rPr>
        <w:t>h</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ism</w:t>
      </w:r>
      <w:r w:rsidRPr="00D6350F">
        <w:rPr>
          <w:rFonts w:ascii="Times New Roman" w:eastAsia="Times New Roman" w:hAnsi="Times New Roman" w:cs="Times New Roman"/>
          <w:b/>
          <w:bCs/>
          <w:spacing w:val="-2"/>
          <w:sz w:val="24"/>
          <w:szCs w:val="24"/>
        </w:rPr>
        <w:t xml:space="preserve"> </w:t>
      </w:r>
      <w:r w:rsidRPr="00D6350F">
        <w:rPr>
          <w:rFonts w:ascii="Times New Roman" w:eastAsia="Times New Roman" w:hAnsi="Times New Roman" w:cs="Times New Roman"/>
          <w:b/>
          <w:bCs/>
          <w:sz w:val="24"/>
          <w:szCs w:val="24"/>
        </w:rPr>
        <w:t>of</w:t>
      </w:r>
      <w:r w:rsidRPr="00D6350F">
        <w:rPr>
          <w:rFonts w:ascii="Times New Roman" w:eastAsia="Times New Roman" w:hAnsi="Times New Roman" w:cs="Times New Roman"/>
          <w:b/>
          <w:bCs/>
          <w:spacing w:val="3"/>
          <w:sz w:val="24"/>
          <w:szCs w:val="24"/>
        </w:rPr>
        <w:t xml:space="preserve"> </w:t>
      </w:r>
      <w:r w:rsidR="00C658D2" w:rsidRPr="00D6350F">
        <w:rPr>
          <w:rFonts w:ascii="Times New Roman" w:eastAsia="Times New Roman" w:hAnsi="Times New Roman" w:cs="Times New Roman"/>
          <w:b/>
          <w:bCs/>
          <w:sz w:val="24"/>
          <w:szCs w:val="24"/>
        </w:rPr>
        <w:t>Resistance</w:t>
      </w:r>
    </w:p>
    <w:p w14:paraId="2A7DCEFF" w14:textId="77777777" w:rsidR="00EC6F4A" w:rsidRPr="00D6350F" w:rsidRDefault="00C658D2"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inactive against strains of </w:t>
      </w:r>
      <w:proofErr w:type="spellStart"/>
      <w:r w:rsidRPr="00D6350F">
        <w:rPr>
          <w:rFonts w:ascii="Times New Roman" w:eastAsia="Times New Roman" w:hAnsi="Times New Roman" w:cs="Times New Roman"/>
          <w:sz w:val="24"/>
          <w:szCs w:val="24"/>
        </w:rPr>
        <w:t>Enterobacteriaceae</w:t>
      </w:r>
      <w:proofErr w:type="spellEnd"/>
      <w:r w:rsidRPr="00D6350F">
        <w:rPr>
          <w:rFonts w:ascii="Times New Roman" w:eastAsia="Times New Roman" w:hAnsi="Times New Roman" w:cs="Times New Roman"/>
          <w:sz w:val="24"/>
          <w:szCs w:val="24"/>
        </w:rPr>
        <w:t xml:space="preserve"> that express Ambler </w:t>
      </w:r>
      <w:proofErr w:type="gramStart"/>
      <w:r w:rsidRPr="00D6350F">
        <w:rPr>
          <w:rFonts w:ascii="Times New Roman" w:eastAsia="Times New Roman" w:hAnsi="Times New Roman" w:cs="Times New Roman"/>
          <w:sz w:val="24"/>
          <w:szCs w:val="24"/>
        </w:rPr>
        <w:t>class</w:t>
      </w:r>
      <w:proofErr w:type="gramEnd"/>
      <w:r w:rsidRPr="00D6350F">
        <w:rPr>
          <w:rFonts w:ascii="Times New Roman" w:eastAsia="Times New Roman" w:hAnsi="Times New Roman" w:cs="Times New Roman"/>
          <w:sz w:val="24"/>
          <w:szCs w:val="24"/>
        </w:rPr>
        <w:t xml:space="preserve"> A β-lactamases, especially TEM, SHV and CTX-M type extended-spectrum β-lactamases (ESBL) and the KPC-type </w:t>
      </w:r>
      <w:proofErr w:type="spellStart"/>
      <w:r w:rsidRPr="00D6350F">
        <w:rPr>
          <w:rFonts w:ascii="Times New Roman" w:eastAsia="Times New Roman" w:hAnsi="Times New Roman" w:cs="Times New Roman"/>
          <w:sz w:val="24"/>
          <w:szCs w:val="24"/>
        </w:rPr>
        <w:t>carbapenemases</w:t>
      </w:r>
      <w:proofErr w:type="spellEnd"/>
      <w:r w:rsidRPr="00D6350F">
        <w:rPr>
          <w:rFonts w:ascii="Times New Roman" w:eastAsia="Times New Roman" w:hAnsi="Times New Roman" w:cs="Times New Roman"/>
          <w:sz w:val="24"/>
          <w:szCs w:val="24"/>
        </w:rPr>
        <w:t xml:space="preserve">, Ambler class B β-lactamases and Ambler class D β-lactamases, especially ESBL variants and </w:t>
      </w:r>
      <w:proofErr w:type="spellStart"/>
      <w:r w:rsidRPr="00D6350F">
        <w:rPr>
          <w:rFonts w:ascii="Times New Roman" w:eastAsia="Times New Roman" w:hAnsi="Times New Roman" w:cs="Times New Roman"/>
          <w:sz w:val="24"/>
          <w:szCs w:val="24"/>
        </w:rPr>
        <w:t>carbapenemases</w:t>
      </w:r>
      <w:proofErr w:type="spellEnd"/>
      <w:r w:rsidRPr="00D6350F">
        <w:rPr>
          <w:rFonts w:ascii="Times New Roman" w:eastAsia="Times New Roman" w:hAnsi="Times New Roman" w:cs="Times New Roman"/>
          <w:sz w:val="24"/>
          <w:szCs w:val="24"/>
        </w:rPr>
        <w:t xml:space="preserve"> (OXA-48).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also inactive against strains that have high levels of expression of Ambler class C β-lactamases.</w:t>
      </w:r>
    </w:p>
    <w:p w14:paraId="377AC9A1" w14:textId="77777777" w:rsidR="00C658D2" w:rsidRPr="00D6350F" w:rsidRDefault="00C658D2" w:rsidP="00C56C98">
      <w:pPr>
        <w:spacing w:after="0" w:line="240" w:lineRule="auto"/>
        <w:ind w:left="153" w:right="37"/>
        <w:rPr>
          <w:rFonts w:ascii="Times New Roman" w:eastAsia="Times New Roman" w:hAnsi="Times New Roman" w:cs="Times New Roman"/>
          <w:sz w:val="24"/>
          <w:szCs w:val="24"/>
        </w:rPr>
      </w:pPr>
    </w:p>
    <w:p w14:paraId="7C95F9C7" w14:textId="77777777" w:rsidR="00C658D2" w:rsidRPr="00D6350F" w:rsidRDefault="00C658D2"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inactive against strains of </w:t>
      </w:r>
      <w:r w:rsidRPr="00D6350F">
        <w:rPr>
          <w:rFonts w:ascii="Times New Roman" w:eastAsia="Times New Roman" w:hAnsi="Times New Roman" w:cs="Times New Roman"/>
          <w:i/>
          <w:sz w:val="24"/>
          <w:szCs w:val="24"/>
        </w:rPr>
        <w:t>P. aeruginosa</w:t>
      </w:r>
      <w:r w:rsidRPr="00D6350F">
        <w:rPr>
          <w:rFonts w:ascii="Times New Roman" w:eastAsia="Times New Roman" w:hAnsi="Times New Roman" w:cs="Times New Roman"/>
          <w:sz w:val="24"/>
          <w:szCs w:val="24"/>
        </w:rPr>
        <w:t xml:space="preserve"> that express enzymes belonging to Ambler class A (e.g., PSE-1), Ambler class B (e.g., IMP-1, VIM-1, VIM-2) and Ambler class D (e.g., OXA-10). It is also inactive against isolates that have acquired mutations in regulatory genes leading </w:t>
      </w:r>
      <w:r w:rsidR="00FA24E4" w:rsidRPr="00D6350F">
        <w:rPr>
          <w:rFonts w:ascii="Times New Roman" w:eastAsia="Times New Roman" w:hAnsi="Times New Roman" w:cs="Times New Roman"/>
          <w:sz w:val="24"/>
          <w:szCs w:val="24"/>
        </w:rPr>
        <w:t>to de</w:t>
      </w:r>
      <w:r w:rsidRPr="00D6350F">
        <w:rPr>
          <w:rFonts w:ascii="Times New Roman" w:eastAsia="Times New Roman" w:hAnsi="Times New Roman" w:cs="Times New Roman"/>
          <w:sz w:val="24"/>
          <w:szCs w:val="24"/>
        </w:rPr>
        <w:t>-repressed levels of expression of the chromosomal Ambler class C β-lactamase, or over-expression</w:t>
      </w:r>
      <w:r w:rsidR="00514759">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of the Mex XY efflux pump.</w:t>
      </w:r>
    </w:p>
    <w:p w14:paraId="209C54C3" w14:textId="77777777" w:rsidR="00C658D2" w:rsidRPr="00D6350F" w:rsidRDefault="00C658D2" w:rsidP="00C56C98">
      <w:pPr>
        <w:spacing w:after="0" w:line="240" w:lineRule="auto"/>
        <w:ind w:left="153" w:right="37"/>
        <w:rPr>
          <w:rFonts w:ascii="Times New Roman" w:eastAsia="Times New Roman" w:hAnsi="Times New Roman" w:cs="Times New Roman"/>
          <w:sz w:val="24"/>
          <w:szCs w:val="24"/>
        </w:rPr>
      </w:pPr>
    </w:p>
    <w:p w14:paraId="286C6DEB" w14:textId="77777777" w:rsidR="005862A5" w:rsidRPr="00D6350F" w:rsidRDefault="00C658D2"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inactive against strains of </w:t>
      </w:r>
      <w:r w:rsidRPr="00D6350F">
        <w:rPr>
          <w:rFonts w:ascii="Times New Roman" w:eastAsia="Times New Roman" w:hAnsi="Times New Roman" w:cs="Times New Roman"/>
          <w:i/>
          <w:sz w:val="24"/>
          <w:szCs w:val="24"/>
        </w:rPr>
        <w:t>Acinetobacter</w:t>
      </w:r>
      <w:r w:rsidRPr="00D6350F">
        <w:rPr>
          <w:rFonts w:ascii="Times New Roman" w:eastAsia="Times New Roman" w:hAnsi="Times New Roman" w:cs="Times New Roman"/>
          <w:sz w:val="24"/>
          <w:szCs w:val="24"/>
        </w:rPr>
        <w:t xml:space="preserve"> spp. that express enzymes belonging to Ambler class A (e.g., VEB-1), Ambler class B (e.g., IMP-1, IMP-4) Ambler class D (e.g., OXA-25, OXA-26), or that have de-repressed levels of expression of the chromosomal Ambler class C β-lactamase.</w:t>
      </w:r>
    </w:p>
    <w:p w14:paraId="62C1A93C" w14:textId="77777777" w:rsidR="00C658D2" w:rsidRPr="00D6350F" w:rsidRDefault="00C658D2" w:rsidP="00D4568E">
      <w:pPr>
        <w:spacing w:after="0" w:line="240" w:lineRule="auto"/>
        <w:ind w:left="153" w:right="37"/>
        <w:jc w:val="both"/>
        <w:rPr>
          <w:rFonts w:ascii="Times New Roman" w:eastAsia="Times New Roman" w:hAnsi="Times New Roman" w:cs="Times New Roman"/>
          <w:sz w:val="24"/>
          <w:szCs w:val="24"/>
        </w:rPr>
      </w:pPr>
    </w:p>
    <w:p w14:paraId="3A864CF9" w14:textId="77777777" w:rsidR="00C658D2" w:rsidRPr="00D6350F" w:rsidRDefault="00C658D2" w:rsidP="00D4568E">
      <w:pPr>
        <w:spacing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pacing w:val="-1"/>
          <w:sz w:val="24"/>
          <w:szCs w:val="24"/>
        </w:rPr>
        <w:t>Susceptibility testing breakpoints</w:t>
      </w:r>
    </w:p>
    <w:p w14:paraId="3891AC05" w14:textId="1F406D20" w:rsidR="001E400A" w:rsidRPr="00D6350F" w:rsidRDefault="001E400A" w:rsidP="003C18B5">
      <w:pPr>
        <w:spacing w:after="120" w:line="240" w:lineRule="auto"/>
        <w:ind w:left="153" w:right="40"/>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Minimum inhibitory concentration (MIC) breakpoints established by the European Committee on Antimicrobial Susceptibility Testing (EUCAST) are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6"/>
        <w:gridCol w:w="1839"/>
        <w:gridCol w:w="1953"/>
      </w:tblGrid>
      <w:tr w:rsidR="001E400A" w:rsidRPr="00D6350F" w14:paraId="6108C582" w14:textId="77777777" w:rsidTr="001E400A">
        <w:tc>
          <w:tcPr>
            <w:tcW w:w="3111" w:type="pct"/>
          </w:tcPr>
          <w:p w14:paraId="47810EFD" w14:textId="77777777" w:rsidR="001E400A" w:rsidRPr="00D6350F" w:rsidRDefault="001E400A" w:rsidP="00D4568E">
            <w:pPr>
              <w:keepNext/>
              <w:spacing w:before="40" w:after="40"/>
              <w:ind w:right="37"/>
              <w:jc w:val="center"/>
              <w:rPr>
                <w:rFonts w:ascii="Times New Roman" w:hAnsi="Times New Roman"/>
              </w:rPr>
            </w:pPr>
          </w:p>
        </w:tc>
        <w:tc>
          <w:tcPr>
            <w:tcW w:w="1889" w:type="pct"/>
            <w:gridSpan w:val="2"/>
          </w:tcPr>
          <w:p w14:paraId="3D28CB37" w14:textId="77777777" w:rsidR="001E400A" w:rsidRPr="00D6350F" w:rsidRDefault="001E400A" w:rsidP="00664450">
            <w:pPr>
              <w:keepNext/>
              <w:spacing w:before="40" w:after="40"/>
              <w:ind w:right="37"/>
              <w:jc w:val="center"/>
              <w:rPr>
                <w:rFonts w:ascii="Times New Roman" w:hAnsi="Times New Roman"/>
                <w:b/>
                <w:bCs/>
              </w:rPr>
            </w:pPr>
            <w:r w:rsidRPr="00D6350F">
              <w:rPr>
                <w:rFonts w:ascii="Times New Roman" w:hAnsi="Times New Roman"/>
                <w:b/>
                <w:bCs/>
              </w:rPr>
              <w:t>MIC breakpoints (mg</w:t>
            </w:r>
            <w:r w:rsidRPr="00664450">
              <w:rPr>
                <w:rFonts w:ascii="Times New Roman" w:hAnsi="Times New Roman"/>
                <w:b/>
                <w:bCs/>
              </w:rPr>
              <w:t>/</w:t>
            </w:r>
            <w:r w:rsidRPr="002C542F">
              <w:rPr>
                <w:rFonts w:ascii="Times New Roman" w:hAnsi="Times New Roman"/>
                <w:b/>
                <w:bCs/>
              </w:rPr>
              <w:t>L)</w:t>
            </w:r>
          </w:p>
        </w:tc>
      </w:tr>
      <w:tr w:rsidR="001E400A" w:rsidRPr="00D6350F" w14:paraId="5F17D7FA" w14:textId="77777777" w:rsidTr="001E400A">
        <w:tc>
          <w:tcPr>
            <w:tcW w:w="3111" w:type="pct"/>
          </w:tcPr>
          <w:p w14:paraId="288E05D6" w14:textId="77777777" w:rsidR="001E400A" w:rsidRPr="00D6350F" w:rsidRDefault="001E400A" w:rsidP="00D4568E">
            <w:pPr>
              <w:keepNext/>
              <w:spacing w:before="40" w:after="40"/>
              <w:ind w:right="37"/>
              <w:rPr>
                <w:rFonts w:ascii="Times New Roman" w:hAnsi="Times New Roman"/>
              </w:rPr>
            </w:pPr>
            <w:r w:rsidRPr="00D6350F">
              <w:rPr>
                <w:rFonts w:ascii="Times New Roman" w:hAnsi="Times New Roman"/>
                <w:b/>
              </w:rPr>
              <w:t>Pathogen</w:t>
            </w:r>
          </w:p>
        </w:tc>
        <w:tc>
          <w:tcPr>
            <w:tcW w:w="916" w:type="pct"/>
            <w:tcMar>
              <w:left w:w="57" w:type="dxa"/>
              <w:right w:w="57" w:type="dxa"/>
            </w:tcMar>
          </w:tcPr>
          <w:p w14:paraId="6B82B503" w14:textId="77777777" w:rsidR="001E400A" w:rsidRPr="00D6350F" w:rsidRDefault="001E400A" w:rsidP="00D4568E">
            <w:pPr>
              <w:keepNext/>
              <w:spacing w:before="40" w:after="40" w:line="240" w:lineRule="atLeast"/>
              <w:ind w:right="37"/>
              <w:jc w:val="center"/>
              <w:rPr>
                <w:rFonts w:ascii="Times New Roman" w:hAnsi="Times New Roman"/>
              </w:rPr>
            </w:pPr>
            <w:r w:rsidRPr="00D6350F">
              <w:rPr>
                <w:rFonts w:ascii="Times New Roman" w:hAnsi="Times New Roman"/>
              </w:rPr>
              <w:t>Susceptible (≤ S)</w:t>
            </w:r>
          </w:p>
        </w:tc>
        <w:tc>
          <w:tcPr>
            <w:tcW w:w="973" w:type="pct"/>
          </w:tcPr>
          <w:p w14:paraId="10671EDE"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 xml:space="preserve">Resistant (R </w:t>
            </w:r>
            <w:r w:rsidRPr="00664450">
              <w:rPr>
                <w:rFonts w:ascii="Times New Roman" w:hAnsi="Times New Roman"/>
              </w:rPr>
              <w:t>&gt;</w:t>
            </w:r>
            <w:r w:rsidRPr="002C542F">
              <w:rPr>
                <w:rFonts w:ascii="Times New Roman" w:hAnsi="Times New Roman"/>
              </w:rPr>
              <w:t>)</w:t>
            </w:r>
          </w:p>
        </w:tc>
      </w:tr>
      <w:tr w:rsidR="001E400A" w:rsidRPr="00D6350F" w14:paraId="11AA8A91" w14:textId="77777777" w:rsidTr="001E400A">
        <w:tc>
          <w:tcPr>
            <w:tcW w:w="3111" w:type="pct"/>
          </w:tcPr>
          <w:p w14:paraId="30C58DE7" w14:textId="77777777" w:rsidR="001E400A" w:rsidRPr="00D6350F" w:rsidRDefault="001E400A" w:rsidP="00D4568E">
            <w:pPr>
              <w:keepNext/>
              <w:spacing w:before="40" w:after="40"/>
              <w:ind w:right="37"/>
              <w:rPr>
                <w:rFonts w:ascii="Times New Roman" w:hAnsi="Times New Roman"/>
              </w:rPr>
            </w:pPr>
            <w:r w:rsidRPr="00D6350F">
              <w:rPr>
                <w:rFonts w:ascii="Times New Roman" w:hAnsi="Times New Roman"/>
                <w:i/>
                <w:iCs/>
              </w:rPr>
              <w:t xml:space="preserve">Staphylococcus aureus  </w:t>
            </w:r>
            <w:r w:rsidRPr="00D6350F">
              <w:rPr>
                <w:rFonts w:ascii="Times New Roman" w:hAnsi="Times New Roman"/>
              </w:rPr>
              <w:t xml:space="preserve"> (including MRSA)</w:t>
            </w:r>
          </w:p>
        </w:tc>
        <w:tc>
          <w:tcPr>
            <w:tcW w:w="916" w:type="pct"/>
          </w:tcPr>
          <w:p w14:paraId="25E1A8F7"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2</w:t>
            </w:r>
          </w:p>
        </w:tc>
        <w:tc>
          <w:tcPr>
            <w:tcW w:w="973" w:type="pct"/>
          </w:tcPr>
          <w:p w14:paraId="5D1BE199"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2</w:t>
            </w:r>
          </w:p>
        </w:tc>
      </w:tr>
      <w:tr w:rsidR="001E400A" w:rsidRPr="00D6350F" w14:paraId="2AD6DB21" w14:textId="77777777" w:rsidTr="001E400A">
        <w:tc>
          <w:tcPr>
            <w:tcW w:w="3111" w:type="pct"/>
          </w:tcPr>
          <w:p w14:paraId="5692AA4D" w14:textId="77777777" w:rsidR="001E400A" w:rsidRPr="00D6350F" w:rsidRDefault="001E400A" w:rsidP="00D4568E">
            <w:pPr>
              <w:keepNext/>
              <w:spacing w:before="40" w:after="40"/>
              <w:ind w:right="37"/>
              <w:rPr>
                <w:rFonts w:ascii="Times New Roman" w:hAnsi="Times New Roman"/>
                <w:i/>
                <w:iCs/>
              </w:rPr>
            </w:pPr>
            <w:r w:rsidRPr="00D6350F">
              <w:rPr>
                <w:rFonts w:ascii="Times New Roman" w:hAnsi="Times New Roman"/>
                <w:i/>
                <w:iCs/>
              </w:rPr>
              <w:t>Streptococcus pneumoniae</w:t>
            </w:r>
          </w:p>
        </w:tc>
        <w:tc>
          <w:tcPr>
            <w:tcW w:w="916" w:type="pct"/>
          </w:tcPr>
          <w:p w14:paraId="539C2CB4"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0.5</w:t>
            </w:r>
          </w:p>
        </w:tc>
        <w:tc>
          <w:tcPr>
            <w:tcW w:w="973" w:type="pct"/>
          </w:tcPr>
          <w:p w14:paraId="296BE257"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0.5</w:t>
            </w:r>
          </w:p>
        </w:tc>
      </w:tr>
      <w:tr w:rsidR="001E400A" w:rsidRPr="00D6350F" w14:paraId="5550C7C4" w14:textId="77777777" w:rsidTr="001E400A">
        <w:tc>
          <w:tcPr>
            <w:tcW w:w="3111" w:type="pct"/>
          </w:tcPr>
          <w:p w14:paraId="0FA14B52" w14:textId="77777777" w:rsidR="001E400A" w:rsidRPr="00D6350F" w:rsidRDefault="001E400A" w:rsidP="00D4568E">
            <w:pPr>
              <w:keepNext/>
              <w:spacing w:before="40" w:after="40"/>
              <w:ind w:right="37"/>
              <w:rPr>
                <w:rFonts w:ascii="Times New Roman" w:hAnsi="Times New Roman"/>
              </w:rPr>
            </w:pPr>
            <w:proofErr w:type="spellStart"/>
            <w:r w:rsidRPr="00D6350F">
              <w:rPr>
                <w:rFonts w:ascii="Times New Roman" w:hAnsi="Times New Roman"/>
              </w:rPr>
              <w:t>Enterobacteriaceae</w:t>
            </w:r>
            <w:proofErr w:type="spellEnd"/>
          </w:p>
        </w:tc>
        <w:tc>
          <w:tcPr>
            <w:tcW w:w="916" w:type="pct"/>
          </w:tcPr>
          <w:p w14:paraId="39D34375"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0.25</w:t>
            </w:r>
          </w:p>
        </w:tc>
        <w:tc>
          <w:tcPr>
            <w:tcW w:w="973" w:type="pct"/>
          </w:tcPr>
          <w:p w14:paraId="78CFC1F5"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0.25</w:t>
            </w:r>
          </w:p>
        </w:tc>
      </w:tr>
      <w:tr w:rsidR="001E400A" w:rsidRPr="00D6350F" w14:paraId="1CD389EB" w14:textId="77777777" w:rsidTr="001E400A">
        <w:tc>
          <w:tcPr>
            <w:tcW w:w="3111" w:type="pct"/>
          </w:tcPr>
          <w:p w14:paraId="170C9C79" w14:textId="77777777" w:rsidR="001E400A" w:rsidRPr="00D6350F" w:rsidRDefault="001E400A" w:rsidP="00D4568E">
            <w:pPr>
              <w:keepNext/>
              <w:spacing w:before="40" w:after="40"/>
              <w:ind w:right="37"/>
              <w:rPr>
                <w:rFonts w:ascii="Times New Roman" w:hAnsi="Times New Roman"/>
                <w:i/>
                <w:iCs/>
              </w:rPr>
            </w:pPr>
            <w:r w:rsidRPr="00D6350F">
              <w:rPr>
                <w:rFonts w:ascii="Times New Roman" w:hAnsi="Times New Roman"/>
                <w:i/>
                <w:iCs/>
              </w:rPr>
              <w:t>Pseudomonas aeruginosa</w:t>
            </w:r>
          </w:p>
        </w:tc>
        <w:tc>
          <w:tcPr>
            <w:tcW w:w="916" w:type="pct"/>
          </w:tcPr>
          <w:p w14:paraId="59DB8182" w14:textId="77777777" w:rsidR="001E400A" w:rsidRPr="00D6350F" w:rsidRDefault="001E400A" w:rsidP="00D4568E">
            <w:pPr>
              <w:keepNext/>
              <w:spacing w:before="40" w:after="40"/>
              <w:ind w:right="37"/>
              <w:jc w:val="center"/>
              <w:rPr>
                <w:rFonts w:ascii="Times New Roman" w:hAnsi="Times New Roman"/>
              </w:rPr>
            </w:pPr>
            <w:proofErr w:type="spellStart"/>
            <w:r w:rsidRPr="00D6350F">
              <w:rPr>
                <w:rFonts w:ascii="Times New Roman" w:hAnsi="Times New Roman"/>
              </w:rPr>
              <w:t>IE</w:t>
            </w:r>
            <w:r w:rsidRPr="00D6350F">
              <w:rPr>
                <w:rFonts w:ascii="Times New Roman" w:hAnsi="Times New Roman"/>
                <w:vertAlign w:val="superscript"/>
              </w:rPr>
              <w:t>a</w:t>
            </w:r>
            <w:proofErr w:type="spellEnd"/>
          </w:p>
        </w:tc>
        <w:tc>
          <w:tcPr>
            <w:tcW w:w="973" w:type="pct"/>
          </w:tcPr>
          <w:p w14:paraId="550430DE" w14:textId="77777777" w:rsidR="001E400A" w:rsidRPr="00D6350F" w:rsidRDefault="001E400A" w:rsidP="00D4568E">
            <w:pPr>
              <w:keepNext/>
              <w:spacing w:before="40" w:after="40"/>
              <w:ind w:right="37"/>
              <w:jc w:val="center"/>
              <w:rPr>
                <w:rFonts w:ascii="Times New Roman" w:hAnsi="Times New Roman"/>
              </w:rPr>
            </w:pPr>
            <w:proofErr w:type="spellStart"/>
            <w:r w:rsidRPr="00D6350F">
              <w:rPr>
                <w:rFonts w:ascii="Times New Roman" w:hAnsi="Times New Roman"/>
              </w:rPr>
              <w:t>IE</w:t>
            </w:r>
            <w:r w:rsidRPr="00D6350F">
              <w:rPr>
                <w:rFonts w:ascii="Times New Roman" w:hAnsi="Times New Roman"/>
                <w:vertAlign w:val="superscript"/>
              </w:rPr>
              <w:t>a</w:t>
            </w:r>
            <w:proofErr w:type="spellEnd"/>
          </w:p>
        </w:tc>
      </w:tr>
      <w:tr w:rsidR="001E400A" w:rsidRPr="00D6350F" w14:paraId="792C9C3D" w14:textId="77777777" w:rsidTr="001E400A">
        <w:tc>
          <w:tcPr>
            <w:tcW w:w="3111" w:type="pct"/>
          </w:tcPr>
          <w:p w14:paraId="7A5ECAF8" w14:textId="77777777" w:rsidR="001E400A" w:rsidRPr="00D6350F" w:rsidRDefault="001E400A" w:rsidP="00D4568E">
            <w:pPr>
              <w:keepNext/>
              <w:spacing w:before="40" w:after="40"/>
              <w:ind w:right="37"/>
              <w:rPr>
                <w:rFonts w:ascii="Times New Roman" w:hAnsi="Times New Roman"/>
                <w:i/>
                <w:iCs/>
              </w:rPr>
            </w:pPr>
            <w:r w:rsidRPr="00D6350F">
              <w:rPr>
                <w:rFonts w:ascii="Times New Roman" w:hAnsi="Times New Roman"/>
              </w:rPr>
              <w:t xml:space="preserve">Non-species specific </w:t>
            </w:r>
            <w:proofErr w:type="spellStart"/>
            <w:r w:rsidRPr="00D6350F">
              <w:rPr>
                <w:rFonts w:ascii="Times New Roman" w:hAnsi="Times New Roman"/>
              </w:rPr>
              <w:t>breakpoint</w:t>
            </w:r>
            <w:r w:rsidRPr="00D6350F">
              <w:rPr>
                <w:rFonts w:ascii="Times New Roman" w:hAnsi="Times New Roman"/>
                <w:vertAlign w:val="superscript"/>
              </w:rPr>
              <w:t>b</w:t>
            </w:r>
            <w:proofErr w:type="spellEnd"/>
          </w:p>
        </w:tc>
        <w:tc>
          <w:tcPr>
            <w:tcW w:w="916" w:type="pct"/>
          </w:tcPr>
          <w:p w14:paraId="219D7AB1"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4</w:t>
            </w:r>
          </w:p>
        </w:tc>
        <w:tc>
          <w:tcPr>
            <w:tcW w:w="973" w:type="pct"/>
          </w:tcPr>
          <w:p w14:paraId="31788FAD" w14:textId="77777777" w:rsidR="001E400A" w:rsidRPr="00D6350F" w:rsidRDefault="001E400A" w:rsidP="00D4568E">
            <w:pPr>
              <w:keepNext/>
              <w:spacing w:before="40" w:after="40"/>
              <w:ind w:right="37"/>
              <w:jc w:val="center"/>
              <w:rPr>
                <w:rFonts w:ascii="Times New Roman" w:hAnsi="Times New Roman"/>
              </w:rPr>
            </w:pPr>
            <w:r w:rsidRPr="00D6350F">
              <w:rPr>
                <w:rFonts w:ascii="Times New Roman" w:hAnsi="Times New Roman"/>
              </w:rPr>
              <w:t>4</w:t>
            </w:r>
          </w:p>
        </w:tc>
      </w:tr>
      <w:tr w:rsidR="001E400A" w:rsidRPr="00D6350F" w14:paraId="610A1C38" w14:textId="77777777" w:rsidTr="001E400A">
        <w:tc>
          <w:tcPr>
            <w:tcW w:w="5000" w:type="pct"/>
            <w:gridSpan w:val="3"/>
          </w:tcPr>
          <w:p w14:paraId="3F72B96F" w14:textId="77777777" w:rsidR="001E400A" w:rsidRPr="00D6350F" w:rsidRDefault="001E400A" w:rsidP="00D4568E">
            <w:pPr>
              <w:keepNext/>
              <w:spacing w:before="40"/>
              <w:ind w:right="37"/>
              <w:rPr>
                <w:rFonts w:ascii="Times New Roman" w:hAnsi="Times New Roman"/>
              </w:rPr>
            </w:pPr>
            <w:proofErr w:type="spellStart"/>
            <w:proofErr w:type="gramStart"/>
            <w:r w:rsidRPr="00D6350F">
              <w:rPr>
                <w:rFonts w:ascii="Times New Roman" w:hAnsi="Times New Roman"/>
                <w:vertAlign w:val="superscript"/>
              </w:rPr>
              <w:t>a</w:t>
            </w:r>
            <w:proofErr w:type="spellEnd"/>
            <w:proofErr w:type="gramEnd"/>
            <w:r w:rsidRPr="00D6350F">
              <w:rPr>
                <w:rFonts w:ascii="Times New Roman" w:hAnsi="Times New Roman"/>
                <w:vertAlign w:val="superscript"/>
              </w:rPr>
              <w:t xml:space="preserve"> </w:t>
            </w:r>
            <w:r w:rsidRPr="00D6350F">
              <w:rPr>
                <w:rFonts w:ascii="Times New Roman" w:hAnsi="Times New Roman"/>
              </w:rPr>
              <w:t>Insufficient evidence.</w:t>
            </w:r>
          </w:p>
          <w:p w14:paraId="2F40B91B" w14:textId="77777777" w:rsidR="001E400A" w:rsidRPr="00D6350F" w:rsidRDefault="001E400A" w:rsidP="00D4568E">
            <w:pPr>
              <w:keepNext/>
              <w:spacing w:after="40"/>
              <w:ind w:right="37"/>
              <w:rPr>
                <w:rFonts w:ascii="Times New Roman" w:hAnsi="Times New Roman"/>
              </w:rPr>
            </w:pPr>
            <w:proofErr w:type="gramStart"/>
            <w:r w:rsidRPr="00D6350F">
              <w:rPr>
                <w:rFonts w:ascii="Times New Roman" w:hAnsi="Times New Roman"/>
                <w:vertAlign w:val="superscript"/>
              </w:rPr>
              <w:t>b</w:t>
            </w:r>
            <w:proofErr w:type="gramEnd"/>
            <w:r w:rsidRPr="00D6350F">
              <w:rPr>
                <w:rFonts w:ascii="Times New Roman" w:hAnsi="Times New Roman"/>
                <w:vertAlign w:val="superscript"/>
              </w:rPr>
              <w:t xml:space="preserve"> </w:t>
            </w:r>
            <w:r w:rsidRPr="00D6350F">
              <w:rPr>
                <w:rFonts w:ascii="Times New Roman" w:hAnsi="Times New Roman"/>
                <w:lang w:val="en-GB"/>
              </w:rPr>
              <w:t>Based on the PK/PD target for Gram-negative organisms.</w:t>
            </w:r>
          </w:p>
        </w:tc>
      </w:tr>
    </w:tbl>
    <w:p w14:paraId="5BE98142" w14:textId="77777777" w:rsidR="001E400A" w:rsidRPr="00D6350F" w:rsidRDefault="001E400A" w:rsidP="00D4568E">
      <w:pPr>
        <w:spacing w:after="240" w:line="240" w:lineRule="auto"/>
        <w:ind w:left="153" w:right="37"/>
        <w:jc w:val="both"/>
        <w:rPr>
          <w:rFonts w:ascii="Times New Roman" w:eastAsia="Times New Roman" w:hAnsi="Times New Roman" w:cs="Times New Roman"/>
          <w:sz w:val="24"/>
          <w:szCs w:val="24"/>
        </w:rPr>
      </w:pPr>
    </w:p>
    <w:p w14:paraId="2810B6EA" w14:textId="77777777" w:rsidR="001E400A" w:rsidRPr="00D6350F" w:rsidRDefault="001E400A" w:rsidP="00D4568E">
      <w:pPr>
        <w:spacing w:after="24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pacing w:val="-1"/>
          <w:sz w:val="24"/>
          <w:szCs w:val="24"/>
        </w:rPr>
        <w:lastRenderedPageBreak/>
        <w:t>Pharmacokinetic/pharmacodynamics relationship</w:t>
      </w:r>
    </w:p>
    <w:p w14:paraId="2D3E84F9" w14:textId="2BDD93E8" w:rsidR="00102133" w:rsidRPr="00AA3B84" w:rsidRDefault="001E400A" w:rsidP="00AA3B84">
      <w:pPr>
        <w:spacing w:after="0" w:line="240" w:lineRule="auto"/>
        <w:ind w:left="153" w:right="37"/>
        <w:rPr>
          <w:rFonts w:ascii="Times New Roman" w:eastAsia="Times New Roman" w:hAnsi="Times New Roman"/>
          <w:color w:val="000000"/>
          <w:sz w:val="24"/>
          <w:szCs w:val="24"/>
        </w:rPr>
      </w:pPr>
      <w:r w:rsidRPr="0048185C">
        <w:rPr>
          <w:rFonts w:ascii="Times New Roman" w:eastAsia="Times New Roman" w:hAnsi="Times New Roman"/>
          <w:color w:val="000000"/>
          <w:sz w:val="24"/>
          <w:szCs w:val="24"/>
        </w:rPr>
        <w:t xml:space="preserve">As with other beta-lactam antimicrobial agents, the percent time above the minimum inhibitory concentration (MIC) of the infecting organism over the dosing interval (%T &gt; MIC) has been shown to be the parameter that best correlates with the efficacy of </w:t>
      </w:r>
      <w:proofErr w:type="spellStart"/>
      <w:r w:rsidRPr="0048185C">
        <w:rPr>
          <w:rFonts w:ascii="Times New Roman" w:eastAsia="Times New Roman" w:hAnsi="Times New Roman"/>
          <w:color w:val="000000"/>
          <w:sz w:val="24"/>
          <w:szCs w:val="24"/>
        </w:rPr>
        <w:t>ceftobiprole</w:t>
      </w:r>
      <w:proofErr w:type="spellEnd"/>
      <w:r w:rsidRPr="0048185C">
        <w:rPr>
          <w:rFonts w:ascii="Times New Roman" w:eastAsia="Times New Roman" w:hAnsi="Times New Roman"/>
          <w:color w:val="000000"/>
          <w:sz w:val="24"/>
          <w:szCs w:val="24"/>
        </w:rPr>
        <w:t>.</w:t>
      </w:r>
    </w:p>
    <w:p w14:paraId="528005B8" w14:textId="77777777" w:rsidR="00102133" w:rsidRPr="00D6350F" w:rsidRDefault="00102133" w:rsidP="00312735">
      <w:pPr>
        <w:spacing w:after="240" w:line="240" w:lineRule="auto"/>
        <w:ind w:left="153" w:right="40"/>
        <w:rPr>
          <w:rFonts w:ascii="Times New Roman" w:eastAsia="Times New Roman" w:hAnsi="Times New Roman" w:cs="Times New Roman"/>
          <w:b/>
          <w:sz w:val="24"/>
          <w:szCs w:val="24"/>
        </w:rPr>
      </w:pPr>
      <w:r w:rsidRPr="00D6350F">
        <w:rPr>
          <w:rFonts w:ascii="Times New Roman" w:hAnsi="Times New Roman"/>
          <w:b/>
          <w:lang w:val="en-GB"/>
        </w:rPr>
        <w:t>Clinical efficacy against specific pathogens</w:t>
      </w:r>
    </w:p>
    <w:p w14:paraId="146845B4" w14:textId="77777777" w:rsidR="00102133" w:rsidRPr="0048185C" w:rsidRDefault="00102133" w:rsidP="00C56C98">
      <w:pPr>
        <w:spacing w:after="0" w:line="240" w:lineRule="auto"/>
        <w:ind w:left="153" w:right="37"/>
        <w:rPr>
          <w:sz w:val="24"/>
          <w:szCs w:val="24"/>
        </w:rPr>
      </w:pPr>
      <w:r w:rsidRPr="0048185C">
        <w:rPr>
          <w:rFonts w:ascii="Times New Roman" w:eastAsia="Times New Roman" w:hAnsi="Times New Roman"/>
          <w:color w:val="000000"/>
          <w:sz w:val="24"/>
          <w:szCs w:val="24"/>
        </w:rPr>
        <w:t xml:space="preserve">Efficacy has been demonstrated in clinical studies against the following pathogens in patients with </w:t>
      </w:r>
      <w:r w:rsidR="0084043E" w:rsidRPr="0048185C">
        <w:rPr>
          <w:rFonts w:ascii="Times New Roman" w:eastAsia="Times New Roman" w:hAnsi="Times New Roman"/>
          <w:color w:val="000000"/>
          <w:sz w:val="24"/>
          <w:szCs w:val="24"/>
        </w:rPr>
        <w:t xml:space="preserve">Hospital-acquired pneumonia (HAP) </w:t>
      </w:r>
      <w:r w:rsidRPr="0048185C">
        <w:rPr>
          <w:rFonts w:ascii="Times New Roman" w:eastAsia="Times New Roman" w:hAnsi="Times New Roman"/>
          <w:color w:val="000000"/>
          <w:sz w:val="24"/>
          <w:szCs w:val="24"/>
        </w:rPr>
        <w:t xml:space="preserve">(not including </w:t>
      </w:r>
      <w:r w:rsidR="0084043E" w:rsidRPr="0048185C">
        <w:rPr>
          <w:rFonts w:ascii="Times New Roman" w:eastAsia="Times New Roman" w:hAnsi="Times New Roman"/>
          <w:color w:val="000000"/>
          <w:sz w:val="24"/>
          <w:szCs w:val="24"/>
        </w:rPr>
        <w:t>ventilator-associated pneumonia (</w:t>
      </w:r>
      <w:r w:rsidRPr="0048185C">
        <w:rPr>
          <w:rFonts w:ascii="Times New Roman" w:eastAsia="Times New Roman" w:hAnsi="Times New Roman"/>
          <w:color w:val="000000"/>
          <w:sz w:val="24"/>
          <w:szCs w:val="24"/>
        </w:rPr>
        <w:t xml:space="preserve">VAP) and </w:t>
      </w:r>
      <w:r w:rsidR="0084043E" w:rsidRPr="0048185C">
        <w:rPr>
          <w:rFonts w:ascii="Times New Roman" w:eastAsia="Times New Roman" w:hAnsi="Times New Roman"/>
          <w:color w:val="000000"/>
          <w:sz w:val="24"/>
          <w:szCs w:val="24"/>
        </w:rPr>
        <w:t>community-acquired pneumonia (</w:t>
      </w:r>
      <w:r w:rsidRPr="0048185C">
        <w:rPr>
          <w:rFonts w:ascii="Times New Roman" w:eastAsia="Times New Roman" w:hAnsi="Times New Roman"/>
          <w:color w:val="000000"/>
          <w:sz w:val="24"/>
          <w:szCs w:val="24"/>
        </w:rPr>
        <w:t>CAP</w:t>
      </w:r>
      <w:r w:rsidR="0084043E" w:rsidRPr="0048185C">
        <w:rPr>
          <w:rFonts w:ascii="Times New Roman" w:eastAsia="Times New Roman" w:hAnsi="Times New Roman"/>
          <w:color w:val="000000"/>
          <w:sz w:val="24"/>
          <w:szCs w:val="24"/>
        </w:rPr>
        <w:t>)</w:t>
      </w:r>
      <w:r w:rsidRPr="0048185C">
        <w:rPr>
          <w:rFonts w:ascii="Times New Roman" w:eastAsia="Times New Roman" w:hAnsi="Times New Roman"/>
          <w:color w:val="000000"/>
          <w:sz w:val="24"/>
          <w:szCs w:val="24"/>
        </w:rPr>
        <w:t xml:space="preserve"> that were susceptible to </w:t>
      </w:r>
      <w:proofErr w:type="spellStart"/>
      <w:r w:rsidRPr="0048185C">
        <w:rPr>
          <w:rFonts w:ascii="Times New Roman" w:eastAsia="Times New Roman" w:hAnsi="Times New Roman"/>
          <w:color w:val="000000"/>
          <w:sz w:val="24"/>
          <w:szCs w:val="24"/>
        </w:rPr>
        <w:t>ceftobiprole</w:t>
      </w:r>
      <w:proofErr w:type="spellEnd"/>
      <w:r w:rsidRPr="0048185C">
        <w:rPr>
          <w:rFonts w:ascii="Times New Roman" w:eastAsia="Times New Roman" w:hAnsi="Times New Roman"/>
          <w:color w:val="000000"/>
          <w:sz w:val="24"/>
          <w:szCs w:val="24"/>
        </w:rPr>
        <w:t xml:space="preserve"> </w:t>
      </w:r>
      <w:r w:rsidRPr="0048185C">
        <w:rPr>
          <w:rFonts w:ascii="Times New Roman" w:eastAsia="Times New Roman" w:hAnsi="Times New Roman"/>
          <w:i/>
          <w:color w:val="000000"/>
          <w:sz w:val="24"/>
          <w:szCs w:val="24"/>
        </w:rPr>
        <w:t>in vitro</w:t>
      </w:r>
      <w:r w:rsidRPr="0048185C">
        <w:rPr>
          <w:rFonts w:ascii="Times New Roman" w:eastAsia="Times New Roman" w:hAnsi="Times New Roman"/>
          <w:color w:val="000000"/>
          <w:sz w:val="24"/>
          <w:szCs w:val="24"/>
        </w:rPr>
        <w:t>:</w:t>
      </w:r>
    </w:p>
    <w:p w14:paraId="7F46C668" w14:textId="77777777" w:rsidR="00102133" w:rsidRPr="0048185C" w:rsidRDefault="00102133" w:rsidP="00D4568E">
      <w:pPr>
        <w:pStyle w:val="ListParagraph"/>
        <w:numPr>
          <w:ilvl w:val="0"/>
          <w:numId w:val="5"/>
        </w:numPr>
        <w:spacing w:after="0" w:line="240" w:lineRule="auto"/>
        <w:ind w:right="37"/>
        <w:jc w:val="both"/>
        <w:rPr>
          <w:rFonts w:ascii="Times New Roman" w:eastAsia="Times New Roman" w:hAnsi="Times New Roman"/>
          <w:color w:val="000000"/>
          <w:sz w:val="24"/>
          <w:szCs w:val="24"/>
        </w:rPr>
      </w:pPr>
      <w:r w:rsidRPr="0048185C">
        <w:rPr>
          <w:rFonts w:ascii="Times New Roman" w:eastAsia="Times New Roman" w:hAnsi="Times New Roman"/>
          <w:i/>
          <w:color w:val="000000"/>
          <w:sz w:val="24"/>
          <w:szCs w:val="24"/>
        </w:rPr>
        <w:t>Staphylococcus aureus</w:t>
      </w:r>
      <w:r w:rsidRPr="0048185C">
        <w:rPr>
          <w:rFonts w:ascii="Times New Roman" w:eastAsia="Times New Roman" w:hAnsi="Times New Roman"/>
          <w:color w:val="000000"/>
          <w:sz w:val="24"/>
          <w:szCs w:val="24"/>
        </w:rPr>
        <w:t xml:space="preserve"> (including MRSA)</w:t>
      </w:r>
    </w:p>
    <w:p w14:paraId="59367093" w14:textId="77777777" w:rsidR="00102133" w:rsidRPr="0048185C" w:rsidRDefault="00102133" w:rsidP="00D4568E">
      <w:pPr>
        <w:pStyle w:val="ListParagraph"/>
        <w:numPr>
          <w:ilvl w:val="0"/>
          <w:numId w:val="5"/>
        </w:numPr>
        <w:spacing w:after="0" w:line="240" w:lineRule="auto"/>
        <w:ind w:right="37"/>
        <w:jc w:val="both"/>
        <w:rPr>
          <w:rFonts w:ascii="Times New Roman" w:eastAsia="Times New Roman" w:hAnsi="Times New Roman"/>
          <w:color w:val="000000"/>
          <w:sz w:val="24"/>
          <w:szCs w:val="24"/>
        </w:rPr>
      </w:pPr>
      <w:r w:rsidRPr="0048185C">
        <w:rPr>
          <w:rFonts w:ascii="Times New Roman" w:eastAsia="Times New Roman" w:hAnsi="Times New Roman"/>
          <w:i/>
          <w:color w:val="000000"/>
          <w:sz w:val="24"/>
          <w:szCs w:val="24"/>
        </w:rPr>
        <w:t>Streptococcus pneumoniae</w:t>
      </w:r>
      <w:r w:rsidRPr="0048185C">
        <w:rPr>
          <w:rFonts w:ascii="Times New Roman" w:eastAsia="Times New Roman" w:hAnsi="Times New Roman"/>
          <w:color w:val="000000"/>
          <w:sz w:val="24"/>
          <w:szCs w:val="24"/>
        </w:rPr>
        <w:t xml:space="preserve"> (including MDRSP)</w:t>
      </w:r>
    </w:p>
    <w:p w14:paraId="1889ADB8" w14:textId="77777777" w:rsidR="00102133" w:rsidRPr="0048185C" w:rsidRDefault="00102133" w:rsidP="00D4568E">
      <w:pPr>
        <w:pStyle w:val="ListParagraph"/>
        <w:numPr>
          <w:ilvl w:val="0"/>
          <w:numId w:val="5"/>
        </w:numPr>
        <w:spacing w:after="0" w:line="240" w:lineRule="auto"/>
        <w:ind w:right="37"/>
        <w:jc w:val="both"/>
        <w:rPr>
          <w:rFonts w:ascii="Times New Roman" w:eastAsia="Times New Roman" w:hAnsi="Times New Roman"/>
          <w:i/>
          <w:color w:val="000000"/>
          <w:sz w:val="24"/>
          <w:szCs w:val="24"/>
        </w:rPr>
      </w:pPr>
      <w:r w:rsidRPr="0048185C">
        <w:rPr>
          <w:rFonts w:ascii="Times New Roman" w:eastAsia="Times New Roman" w:hAnsi="Times New Roman"/>
          <w:i/>
          <w:color w:val="000000"/>
          <w:sz w:val="24"/>
          <w:szCs w:val="24"/>
        </w:rPr>
        <w:t>Escherichia coli</w:t>
      </w:r>
    </w:p>
    <w:p w14:paraId="74DA180C" w14:textId="77777777" w:rsidR="00102133" w:rsidRPr="0048185C" w:rsidRDefault="00102133" w:rsidP="00D4568E">
      <w:pPr>
        <w:pStyle w:val="ListParagraph"/>
        <w:numPr>
          <w:ilvl w:val="0"/>
          <w:numId w:val="5"/>
        </w:numPr>
        <w:spacing w:after="0" w:line="240" w:lineRule="auto"/>
        <w:ind w:right="37"/>
        <w:jc w:val="both"/>
        <w:rPr>
          <w:rFonts w:ascii="Times New Roman" w:eastAsia="Times New Roman" w:hAnsi="Times New Roman"/>
          <w:i/>
          <w:color w:val="000000"/>
          <w:sz w:val="24"/>
          <w:szCs w:val="24"/>
        </w:rPr>
      </w:pPr>
      <w:proofErr w:type="spellStart"/>
      <w:r w:rsidRPr="0048185C">
        <w:rPr>
          <w:rFonts w:ascii="Times New Roman" w:eastAsia="Times New Roman" w:hAnsi="Times New Roman"/>
          <w:i/>
          <w:color w:val="000000"/>
          <w:sz w:val="24"/>
          <w:szCs w:val="24"/>
        </w:rPr>
        <w:t>Klebsiella</w:t>
      </w:r>
      <w:proofErr w:type="spellEnd"/>
      <w:r w:rsidRPr="0048185C">
        <w:rPr>
          <w:rFonts w:ascii="Times New Roman" w:eastAsia="Times New Roman" w:hAnsi="Times New Roman"/>
          <w:i/>
          <w:color w:val="000000"/>
          <w:sz w:val="24"/>
          <w:szCs w:val="24"/>
        </w:rPr>
        <w:t xml:space="preserve"> pneumonia</w:t>
      </w:r>
    </w:p>
    <w:p w14:paraId="6DD98B01" w14:textId="77777777" w:rsidR="00102133" w:rsidRPr="00D6350F" w:rsidRDefault="0040196F" w:rsidP="0040196F">
      <w:pPr>
        <w:spacing w:before="120" w:after="240" w:line="240" w:lineRule="auto"/>
        <w:ind w:left="153" w:right="40"/>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pacing w:val="-1"/>
          <w:sz w:val="24"/>
          <w:szCs w:val="24"/>
        </w:rPr>
        <w:t>An</w:t>
      </w:r>
      <w:r>
        <w:rPr>
          <w:rFonts w:ascii="Times New Roman" w:eastAsia="Times New Roman" w:hAnsi="Times New Roman" w:cs="Times New Roman"/>
          <w:b/>
          <w:bCs/>
          <w:spacing w:val="-1"/>
          <w:sz w:val="24"/>
          <w:szCs w:val="24"/>
        </w:rPr>
        <w:t>ti</w:t>
      </w:r>
      <w:r w:rsidRPr="00D6350F">
        <w:rPr>
          <w:rFonts w:ascii="Times New Roman" w:eastAsia="Times New Roman" w:hAnsi="Times New Roman" w:cs="Times New Roman"/>
          <w:b/>
          <w:bCs/>
          <w:spacing w:val="-1"/>
          <w:sz w:val="24"/>
          <w:szCs w:val="24"/>
        </w:rPr>
        <w:t xml:space="preserve">bacterial </w:t>
      </w:r>
      <w:r w:rsidR="00102133" w:rsidRPr="00D6350F">
        <w:rPr>
          <w:rFonts w:ascii="Times New Roman" w:eastAsia="Times New Roman" w:hAnsi="Times New Roman" w:cs="Times New Roman"/>
          <w:b/>
          <w:bCs/>
          <w:spacing w:val="-1"/>
          <w:sz w:val="24"/>
          <w:szCs w:val="24"/>
        </w:rPr>
        <w:t>activity against other relevant pathogens</w:t>
      </w:r>
    </w:p>
    <w:p w14:paraId="4DB68EF0" w14:textId="77777777" w:rsidR="00102133" w:rsidRPr="0048185C" w:rsidRDefault="00102133" w:rsidP="00C56C98">
      <w:pPr>
        <w:spacing w:after="0" w:line="240" w:lineRule="auto"/>
        <w:ind w:left="153" w:right="37"/>
        <w:rPr>
          <w:rFonts w:ascii="Times New Roman" w:hAnsi="Times New Roman"/>
          <w:b/>
          <w:sz w:val="24"/>
          <w:szCs w:val="24"/>
          <w:lang w:val="en-GB"/>
        </w:rPr>
      </w:pPr>
      <w:r w:rsidRPr="0048185C">
        <w:rPr>
          <w:rFonts w:ascii="Times New Roman" w:hAnsi="Times New Roman"/>
          <w:bCs/>
          <w:sz w:val="24"/>
          <w:szCs w:val="24"/>
          <w:lang w:val="en-GB"/>
        </w:rPr>
        <w:t xml:space="preserve">Clinical efficacy has not been established against the following pathogens, although </w:t>
      </w:r>
      <w:r w:rsidRPr="0048185C">
        <w:rPr>
          <w:rFonts w:ascii="Times New Roman" w:hAnsi="Times New Roman"/>
          <w:bCs/>
          <w:i/>
          <w:sz w:val="24"/>
          <w:szCs w:val="24"/>
          <w:lang w:val="en-GB"/>
        </w:rPr>
        <w:t>in vitro</w:t>
      </w:r>
      <w:r w:rsidRPr="0048185C">
        <w:rPr>
          <w:rFonts w:ascii="Times New Roman" w:hAnsi="Times New Roman"/>
          <w:bCs/>
          <w:sz w:val="24"/>
          <w:szCs w:val="24"/>
          <w:lang w:val="en-GB"/>
        </w:rPr>
        <w:t xml:space="preserve"> studies suggest that they would often be susceptible to </w:t>
      </w:r>
      <w:proofErr w:type="spellStart"/>
      <w:r w:rsidRPr="0048185C">
        <w:rPr>
          <w:rFonts w:ascii="Times New Roman" w:hAnsi="Times New Roman"/>
          <w:bCs/>
          <w:sz w:val="24"/>
          <w:szCs w:val="24"/>
          <w:lang w:val="en-GB"/>
        </w:rPr>
        <w:t>ceftobiprole</w:t>
      </w:r>
      <w:proofErr w:type="spellEnd"/>
      <w:r w:rsidRPr="0048185C">
        <w:rPr>
          <w:rFonts w:ascii="Times New Roman" w:hAnsi="Times New Roman"/>
          <w:bCs/>
          <w:sz w:val="24"/>
          <w:szCs w:val="24"/>
          <w:lang w:val="en-GB"/>
        </w:rPr>
        <w:t xml:space="preserve"> in the absence of an acquired mechanism of resistance:</w:t>
      </w:r>
    </w:p>
    <w:p w14:paraId="6F96647A"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7D3A47">
        <w:rPr>
          <w:rFonts w:ascii="Times New Roman" w:eastAsia="Times New Roman" w:hAnsi="Times New Roman" w:cs="Times New Roman"/>
          <w:bCs/>
          <w:i/>
          <w:sz w:val="24"/>
          <w:szCs w:val="24"/>
        </w:rPr>
        <w:t xml:space="preserve">Acinetobacter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 xml:space="preserve"> </w:t>
      </w:r>
    </w:p>
    <w:p w14:paraId="77998D9C"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proofErr w:type="spellStart"/>
      <w:r w:rsidRPr="0048185C">
        <w:rPr>
          <w:rFonts w:ascii="Times New Roman" w:eastAsia="Times New Roman" w:hAnsi="Times New Roman" w:cs="Times New Roman"/>
          <w:bCs/>
          <w:i/>
          <w:sz w:val="24"/>
          <w:szCs w:val="24"/>
        </w:rPr>
        <w:t>Citrobacter</w:t>
      </w:r>
      <w:proofErr w:type="spellEnd"/>
      <w:r w:rsidRPr="0048185C">
        <w:rPr>
          <w:rFonts w:ascii="Times New Roman" w:eastAsia="Times New Roman" w:hAnsi="Times New Roman" w:cs="Times New Roman"/>
          <w:bCs/>
          <w:i/>
          <w:sz w:val="24"/>
          <w:szCs w:val="24"/>
        </w:rPr>
        <w:t xml:space="preserve">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 xml:space="preserve"> </w:t>
      </w:r>
    </w:p>
    <w:p w14:paraId="58DA8C16"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48185C">
        <w:rPr>
          <w:rFonts w:ascii="Times New Roman" w:eastAsia="Times New Roman" w:hAnsi="Times New Roman" w:cs="Times New Roman"/>
          <w:bCs/>
          <w:i/>
          <w:sz w:val="24"/>
          <w:szCs w:val="24"/>
        </w:rPr>
        <w:t xml:space="preserve">Enterobacter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 xml:space="preserve"> </w:t>
      </w:r>
    </w:p>
    <w:p w14:paraId="533D0FEB"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proofErr w:type="spellStart"/>
      <w:r w:rsidRPr="0048185C">
        <w:rPr>
          <w:rFonts w:ascii="Times New Roman" w:eastAsia="Times New Roman" w:hAnsi="Times New Roman" w:cs="Times New Roman"/>
          <w:bCs/>
          <w:i/>
          <w:sz w:val="24"/>
          <w:szCs w:val="24"/>
        </w:rPr>
        <w:t>Haemophilus</w:t>
      </w:r>
      <w:proofErr w:type="spellEnd"/>
      <w:r w:rsidRPr="0048185C">
        <w:rPr>
          <w:rFonts w:ascii="Times New Roman" w:eastAsia="Times New Roman" w:hAnsi="Times New Roman" w:cs="Times New Roman"/>
          <w:bCs/>
          <w:i/>
          <w:sz w:val="24"/>
          <w:szCs w:val="24"/>
        </w:rPr>
        <w:t xml:space="preserve"> </w:t>
      </w:r>
      <w:proofErr w:type="spellStart"/>
      <w:r w:rsidRPr="0048185C">
        <w:rPr>
          <w:rFonts w:ascii="Times New Roman" w:eastAsia="Times New Roman" w:hAnsi="Times New Roman" w:cs="Times New Roman"/>
          <w:bCs/>
          <w:i/>
          <w:sz w:val="24"/>
          <w:szCs w:val="24"/>
        </w:rPr>
        <w:t>influenzae</w:t>
      </w:r>
      <w:proofErr w:type="spellEnd"/>
    </w:p>
    <w:p w14:paraId="689881BC"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proofErr w:type="spellStart"/>
      <w:r w:rsidRPr="0048185C">
        <w:rPr>
          <w:rFonts w:ascii="Times New Roman" w:eastAsia="Times New Roman" w:hAnsi="Times New Roman" w:cs="Times New Roman"/>
          <w:bCs/>
          <w:i/>
          <w:sz w:val="24"/>
          <w:szCs w:val="24"/>
        </w:rPr>
        <w:t>Klebsiella</w:t>
      </w:r>
      <w:proofErr w:type="spellEnd"/>
      <w:r w:rsidRPr="0048185C">
        <w:rPr>
          <w:rFonts w:ascii="Times New Roman" w:eastAsia="Times New Roman" w:hAnsi="Times New Roman" w:cs="Times New Roman"/>
          <w:bCs/>
          <w:i/>
          <w:sz w:val="24"/>
          <w:szCs w:val="24"/>
        </w:rPr>
        <w:t xml:space="preserve"> </w:t>
      </w:r>
      <w:proofErr w:type="spellStart"/>
      <w:r w:rsidRPr="0048185C">
        <w:rPr>
          <w:rFonts w:ascii="Times New Roman" w:eastAsia="Times New Roman" w:hAnsi="Times New Roman" w:cs="Times New Roman"/>
          <w:bCs/>
          <w:i/>
          <w:sz w:val="24"/>
          <w:szCs w:val="24"/>
        </w:rPr>
        <w:t>oxytoca</w:t>
      </w:r>
      <w:proofErr w:type="spellEnd"/>
      <w:r w:rsidRPr="0048185C">
        <w:rPr>
          <w:rFonts w:ascii="Times New Roman" w:eastAsia="Times New Roman" w:hAnsi="Times New Roman" w:cs="Times New Roman"/>
          <w:bCs/>
          <w:i/>
          <w:sz w:val="24"/>
          <w:szCs w:val="24"/>
        </w:rPr>
        <w:t xml:space="preserve"> </w:t>
      </w:r>
    </w:p>
    <w:p w14:paraId="3DB6018F"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48185C">
        <w:rPr>
          <w:rFonts w:ascii="Times New Roman" w:eastAsia="Times New Roman" w:hAnsi="Times New Roman" w:cs="Times New Roman"/>
          <w:bCs/>
          <w:i/>
          <w:sz w:val="24"/>
          <w:szCs w:val="24"/>
        </w:rPr>
        <w:t xml:space="preserve">Moraxella </w:t>
      </w:r>
      <w:proofErr w:type="spellStart"/>
      <w:r w:rsidRPr="0048185C">
        <w:rPr>
          <w:rFonts w:ascii="Times New Roman" w:eastAsia="Times New Roman" w:hAnsi="Times New Roman" w:cs="Times New Roman"/>
          <w:bCs/>
          <w:i/>
          <w:sz w:val="24"/>
          <w:szCs w:val="24"/>
        </w:rPr>
        <w:t>catarrhalis</w:t>
      </w:r>
      <w:proofErr w:type="spellEnd"/>
    </w:p>
    <w:p w14:paraId="0A6692E2"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proofErr w:type="spellStart"/>
      <w:r w:rsidRPr="0048185C">
        <w:rPr>
          <w:rFonts w:ascii="Times New Roman" w:eastAsia="Times New Roman" w:hAnsi="Times New Roman" w:cs="Times New Roman"/>
          <w:bCs/>
          <w:i/>
          <w:sz w:val="24"/>
          <w:szCs w:val="24"/>
        </w:rPr>
        <w:t>Morganella</w:t>
      </w:r>
      <w:proofErr w:type="spellEnd"/>
      <w:r w:rsidRPr="0048185C">
        <w:rPr>
          <w:rFonts w:ascii="Times New Roman" w:eastAsia="Times New Roman" w:hAnsi="Times New Roman" w:cs="Times New Roman"/>
          <w:bCs/>
          <w:i/>
          <w:sz w:val="24"/>
          <w:szCs w:val="24"/>
        </w:rPr>
        <w:t xml:space="preserve"> </w:t>
      </w:r>
      <w:proofErr w:type="spellStart"/>
      <w:r w:rsidRPr="0048185C">
        <w:rPr>
          <w:rFonts w:ascii="Times New Roman" w:eastAsia="Times New Roman" w:hAnsi="Times New Roman" w:cs="Times New Roman"/>
          <w:bCs/>
          <w:i/>
          <w:sz w:val="24"/>
          <w:szCs w:val="24"/>
        </w:rPr>
        <w:t>morganii</w:t>
      </w:r>
      <w:proofErr w:type="spellEnd"/>
    </w:p>
    <w:p w14:paraId="1C1DA9F7"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48185C">
        <w:rPr>
          <w:rFonts w:ascii="Times New Roman" w:eastAsia="Times New Roman" w:hAnsi="Times New Roman" w:cs="Times New Roman"/>
          <w:bCs/>
          <w:i/>
          <w:sz w:val="24"/>
          <w:szCs w:val="24"/>
        </w:rPr>
        <w:t xml:space="preserve">Proteus mirabilis </w:t>
      </w:r>
    </w:p>
    <w:p w14:paraId="390E359C"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48185C">
        <w:rPr>
          <w:rFonts w:ascii="Times New Roman" w:eastAsia="Times New Roman" w:hAnsi="Times New Roman" w:cs="Times New Roman"/>
          <w:bCs/>
          <w:i/>
          <w:sz w:val="24"/>
          <w:szCs w:val="24"/>
        </w:rPr>
        <w:t xml:space="preserve">Providencia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 xml:space="preserve">.  </w:t>
      </w:r>
    </w:p>
    <w:p w14:paraId="712B6315"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r w:rsidRPr="0048185C">
        <w:rPr>
          <w:rFonts w:ascii="Times New Roman" w:eastAsia="Times New Roman" w:hAnsi="Times New Roman" w:cs="Times New Roman"/>
          <w:bCs/>
          <w:i/>
          <w:sz w:val="24"/>
          <w:szCs w:val="24"/>
        </w:rPr>
        <w:t xml:space="preserve">Pseudomonas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w:t>
      </w:r>
    </w:p>
    <w:p w14:paraId="28850C6C" w14:textId="77777777" w:rsidR="00102133" w:rsidRPr="0048185C" w:rsidRDefault="00102133" w:rsidP="00D4568E">
      <w:pPr>
        <w:pStyle w:val="ListParagraph"/>
        <w:numPr>
          <w:ilvl w:val="0"/>
          <w:numId w:val="6"/>
        </w:numPr>
        <w:spacing w:after="120" w:line="240" w:lineRule="auto"/>
        <w:ind w:right="37"/>
        <w:jc w:val="both"/>
        <w:rPr>
          <w:rFonts w:ascii="Times New Roman" w:eastAsia="Times New Roman" w:hAnsi="Times New Roman" w:cs="Times New Roman"/>
          <w:bCs/>
          <w:i/>
          <w:sz w:val="24"/>
          <w:szCs w:val="24"/>
        </w:rPr>
      </w:pPr>
      <w:proofErr w:type="spellStart"/>
      <w:r w:rsidRPr="0048185C">
        <w:rPr>
          <w:rFonts w:ascii="Times New Roman" w:eastAsia="Times New Roman" w:hAnsi="Times New Roman" w:cs="Times New Roman"/>
          <w:bCs/>
          <w:i/>
          <w:sz w:val="24"/>
          <w:szCs w:val="24"/>
        </w:rPr>
        <w:t>Serratia</w:t>
      </w:r>
      <w:proofErr w:type="spellEnd"/>
      <w:r w:rsidRPr="0048185C">
        <w:rPr>
          <w:rFonts w:ascii="Times New Roman" w:eastAsia="Times New Roman" w:hAnsi="Times New Roman" w:cs="Times New Roman"/>
          <w:bCs/>
          <w:i/>
          <w:sz w:val="24"/>
          <w:szCs w:val="24"/>
        </w:rPr>
        <w:t xml:space="preserve"> </w:t>
      </w:r>
      <w:r w:rsidRPr="0048185C">
        <w:rPr>
          <w:rFonts w:ascii="Times New Roman" w:eastAsia="Times New Roman" w:hAnsi="Times New Roman" w:cs="Times New Roman"/>
          <w:bCs/>
          <w:sz w:val="24"/>
          <w:szCs w:val="24"/>
        </w:rPr>
        <w:t>spp</w:t>
      </w:r>
      <w:r w:rsidRPr="0048185C">
        <w:rPr>
          <w:rFonts w:ascii="Times New Roman" w:eastAsia="Times New Roman" w:hAnsi="Times New Roman" w:cs="Times New Roman"/>
          <w:bCs/>
          <w:i/>
          <w:sz w:val="24"/>
          <w:szCs w:val="24"/>
        </w:rPr>
        <w:t>.</w:t>
      </w:r>
    </w:p>
    <w:p w14:paraId="133A6560" w14:textId="77777777" w:rsidR="00102133" w:rsidRPr="00D6350F" w:rsidRDefault="00291C73" w:rsidP="00C56C98">
      <w:pPr>
        <w:spacing w:after="120" w:line="240" w:lineRule="auto"/>
        <w:ind w:left="153" w:right="37"/>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I</w:t>
      </w:r>
      <w:r w:rsidR="00102133" w:rsidRPr="00D6350F">
        <w:rPr>
          <w:rFonts w:ascii="Times New Roman" w:eastAsia="Times New Roman" w:hAnsi="Times New Roman" w:cs="Times New Roman"/>
          <w:bCs/>
          <w:i/>
          <w:sz w:val="24"/>
          <w:szCs w:val="24"/>
        </w:rPr>
        <w:t xml:space="preserve">n vitro </w:t>
      </w:r>
      <w:r w:rsidR="00102133" w:rsidRPr="00D6350F">
        <w:rPr>
          <w:rFonts w:ascii="Times New Roman" w:eastAsia="Times New Roman" w:hAnsi="Times New Roman" w:cs="Times New Roman"/>
          <w:bCs/>
          <w:sz w:val="24"/>
          <w:szCs w:val="24"/>
        </w:rPr>
        <w:t xml:space="preserve">data indicate that the following species are not susceptible to </w:t>
      </w:r>
      <w:proofErr w:type="spellStart"/>
      <w:r w:rsidR="00102133" w:rsidRPr="00D6350F">
        <w:rPr>
          <w:rFonts w:ascii="Times New Roman" w:eastAsia="Times New Roman" w:hAnsi="Times New Roman" w:cs="Times New Roman"/>
          <w:bCs/>
          <w:sz w:val="24"/>
          <w:szCs w:val="24"/>
        </w:rPr>
        <w:t>ceftobiprole</w:t>
      </w:r>
      <w:proofErr w:type="spellEnd"/>
      <w:r w:rsidR="00102133" w:rsidRPr="00D6350F">
        <w:rPr>
          <w:rFonts w:ascii="Times New Roman" w:eastAsia="Times New Roman" w:hAnsi="Times New Roman" w:cs="Times New Roman"/>
          <w:bCs/>
          <w:sz w:val="24"/>
          <w:szCs w:val="24"/>
        </w:rPr>
        <w:t>:</w:t>
      </w:r>
    </w:p>
    <w:p w14:paraId="424FDB0F"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proofErr w:type="spellStart"/>
      <w:r w:rsidRPr="00D6350F">
        <w:rPr>
          <w:rFonts w:ascii="Times New Roman" w:eastAsia="Times New Roman" w:hAnsi="Times New Roman" w:cs="Times New Roman"/>
          <w:bCs/>
          <w:i/>
          <w:sz w:val="24"/>
          <w:szCs w:val="24"/>
        </w:rPr>
        <w:t>Chlamydophila</w:t>
      </w:r>
      <w:proofErr w:type="spellEnd"/>
      <w:r w:rsidRPr="00D6350F">
        <w:rPr>
          <w:rFonts w:ascii="Times New Roman" w:eastAsia="Times New Roman" w:hAnsi="Times New Roman" w:cs="Times New Roman"/>
          <w:bCs/>
          <w:i/>
          <w:sz w:val="24"/>
          <w:szCs w:val="24"/>
        </w:rPr>
        <w:t xml:space="preserve"> (Chlamydia) pneumoniae</w:t>
      </w:r>
    </w:p>
    <w:p w14:paraId="0C93975C"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proofErr w:type="spellStart"/>
      <w:r w:rsidRPr="00D6350F">
        <w:rPr>
          <w:rFonts w:ascii="Times New Roman" w:eastAsia="Times New Roman" w:hAnsi="Times New Roman" w:cs="Times New Roman"/>
          <w:bCs/>
          <w:i/>
          <w:sz w:val="24"/>
          <w:szCs w:val="24"/>
        </w:rPr>
        <w:t>Burkholderia</w:t>
      </w:r>
      <w:proofErr w:type="spellEnd"/>
      <w:r w:rsidRPr="00D6350F">
        <w:rPr>
          <w:rFonts w:ascii="Times New Roman" w:eastAsia="Times New Roman" w:hAnsi="Times New Roman" w:cs="Times New Roman"/>
          <w:bCs/>
          <w:i/>
          <w:sz w:val="24"/>
          <w:szCs w:val="24"/>
        </w:rPr>
        <w:t xml:space="preserve"> </w:t>
      </w:r>
      <w:proofErr w:type="spellStart"/>
      <w:r w:rsidRPr="00D6350F">
        <w:rPr>
          <w:rFonts w:ascii="Times New Roman" w:eastAsia="Times New Roman" w:hAnsi="Times New Roman" w:cs="Times New Roman"/>
          <w:bCs/>
          <w:i/>
          <w:sz w:val="24"/>
          <w:szCs w:val="24"/>
        </w:rPr>
        <w:t>cepacia</w:t>
      </w:r>
      <w:proofErr w:type="spellEnd"/>
      <w:r w:rsidRPr="00D6350F">
        <w:rPr>
          <w:rFonts w:ascii="Times New Roman" w:eastAsia="Times New Roman" w:hAnsi="Times New Roman" w:cs="Times New Roman"/>
          <w:bCs/>
          <w:i/>
          <w:sz w:val="24"/>
          <w:szCs w:val="24"/>
        </w:rPr>
        <w:t xml:space="preserve"> complex</w:t>
      </w:r>
    </w:p>
    <w:p w14:paraId="15224DC9"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Mycoplasma pneumoniae</w:t>
      </w:r>
    </w:p>
    <w:p w14:paraId="600ED5AF"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 xml:space="preserve">Mycobacteria </w:t>
      </w:r>
    </w:p>
    <w:p w14:paraId="34288739"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proofErr w:type="spellStart"/>
      <w:r w:rsidRPr="00D6350F">
        <w:rPr>
          <w:rFonts w:ascii="Times New Roman" w:eastAsia="Times New Roman" w:hAnsi="Times New Roman" w:cs="Times New Roman"/>
          <w:bCs/>
          <w:i/>
          <w:sz w:val="24"/>
          <w:szCs w:val="24"/>
        </w:rPr>
        <w:t>Nocardia</w:t>
      </w:r>
      <w:proofErr w:type="spellEnd"/>
      <w:r w:rsidRPr="00D6350F">
        <w:rPr>
          <w:rFonts w:ascii="Times New Roman" w:eastAsia="Times New Roman" w:hAnsi="Times New Roman" w:cs="Times New Roman"/>
          <w:bCs/>
          <w:i/>
          <w:sz w:val="24"/>
          <w:szCs w:val="24"/>
        </w:rPr>
        <w:t xml:space="preserve"> </w:t>
      </w:r>
      <w:proofErr w:type="spellStart"/>
      <w:r w:rsidRPr="00D6350F">
        <w:rPr>
          <w:rFonts w:ascii="Times New Roman" w:eastAsia="Times New Roman" w:hAnsi="Times New Roman" w:cs="Times New Roman"/>
          <w:bCs/>
          <w:i/>
          <w:sz w:val="24"/>
          <w:szCs w:val="24"/>
        </w:rPr>
        <w:t>spp</w:t>
      </w:r>
      <w:proofErr w:type="spellEnd"/>
    </w:p>
    <w:p w14:paraId="11D857B9" w14:textId="77777777" w:rsidR="00102133" w:rsidRPr="00D6350F" w:rsidRDefault="00102133" w:rsidP="00D4568E">
      <w:pPr>
        <w:pStyle w:val="ListParagraph"/>
        <w:numPr>
          <w:ilvl w:val="0"/>
          <w:numId w:val="7"/>
        </w:numPr>
        <w:spacing w:after="120" w:line="240" w:lineRule="auto"/>
        <w:ind w:right="37"/>
        <w:jc w:val="both"/>
        <w:rPr>
          <w:rFonts w:ascii="Times New Roman" w:eastAsia="Times New Roman" w:hAnsi="Times New Roman" w:cs="Times New Roman"/>
          <w:bCs/>
          <w:i/>
          <w:sz w:val="24"/>
          <w:szCs w:val="24"/>
        </w:rPr>
      </w:pPr>
      <w:proofErr w:type="spellStart"/>
      <w:r w:rsidRPr="00D6350F">
        <w:rPr>
          <w:rFonts w:ascii="Times New Roman" w:eastAsia="Times New Roman" w:hAnsi="Times New Roman" w:cs="Times New Roman"/>
          <w:bCs/>
          <w:i/>
          <w:sz w:val="24"/>
          <w:szCs w:val="24"/>
        </w:rPr>
        <w:t>Stenotrophomonas</w:t>
      </w:r>
      <w:proofErr w:type="spellEnd"/>
      <w:r w:rsidRPr="00D6350F">
        <w:rPr>
          <w:rFonts w:ascii="Times New Roman" w:eastAsia="Times New Roman" w:hAnsi="Times New Roman" w:cs="Times New Roman"/>
          <w:bCs/>
          <w:i/>
          <w:sz w:val="24"/>
          <w:szCs w:val="24"/>
        </w:rPr>
        <w:t xml:space="preserve"> </w:t>
      </w:r>
      <w:proofErr w:type="spellStart"/>
      <w:r w:rsidRPr="00D6350F">
        <w:rPr>
          <w:rFonts w:ascii="Times New Roman" w:eastAsia="Times New Roman" w:hAnsi="Times New Roman" w:cs="Times New Roman"/>
          <w:bCs/>
          <w:i/>
          <w:sz w:val="24"/>
          <w:szCs w:val="24"/>
        </w:rPr>
        <w:t>maltophilia</w:t>
      </w:r>
      <w:proofErr w:type="spellEnd"/>
    </w:p>
    <w:p w14:paraId="33AA08A8" w14:textId="77777777" w:rsidR="00291C73" w:rsidRPr="00D6350F" w:rsidRDefault="00291C73" w:rsidP="00D4568E">
      <w:pPr>
        <w:spacing w:after="120" w:line="240" w:lineRule="auto"/>
        <w:ind w:left="153" w:right="37"/>
        <w:jc w:val="both"/>
        <w:rPr>
          <w:rFonts w:ascii="Times New Roman" w:eastAsia="Times New Roman" w:hAnsi="Times New Roman" w:cs="Times New Roman"/>
          <w:b/>
          <w:bCs/>
          <w:i/>
          <w:sz w:val="24"/>
          <w:szCs w:val="24"/>
        </w:rPr>
      </w:pPr>
    </w:p>
    <w:p w14:paraId="1D1AF491" w14:textId="77777777" w:rsidR="00291C73" w:rsidRPr="00D6350F" w:rsidRDefault="00291C73" w:rsidP="00D4568E">
      <w:pPr>
        <w:spacing w:after="120" w:line="240" w:lineRule="auto"/>
        <w:ind w:left="153" w:right="37"/>
        <w:jc w:val="both"/>
        <w:rPr>
          <w:rFonts w:ascii="Times New Roman" w:eastAsia="Times New Roman" w:hAnsi="Times New Roman" w:cs="Times New Roman"/>
          <w:b/>
          <w:bCs/>
          <w:i/>
          <w:sz w:val="24"/>
          <w:szCs w:val="24"/>
        </w:rPr>
      </w:pPr>
      <w:r w:rsidRPr="00D6350F">
        <w:rPr>
          <w:rFonts w:ascii="Times New Roman" w:eastAsia="Times New Roman" w:hAnsi="Times New Roman" w:cs="Times New Roman"/>
          <w:b/>
          <w:bCs/>
          <w:spacing w:val="-1"/>
          <w:sz w:val="24"/>
          <w:szCs w:val="24"/>
        </w:rPr>
        <w:t>Pharmacokinetic properties</w:t>
      </w:r>
    </w:p>
    <w:p w14:paraId="2E2528DB" w14:textId="77777777" w:rsidR="00291C73" w:rsidRPr="00D6350F" w:rsidRDefault="00291C73" w:rsidP="00D4568E">
      <w:pPr>
        <w:spacing w:after="12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i/>
          <w:sz w:val="24"/>
          <w:szCs w:val="24"/>
        </w:rPr>
        <w:t>Plasma concentration</w:t>
      </w:r>
      <w:r w:rsidR="003A313F" w:rsidRPr="00D6350F">
        <w:rPr>
          <w:rFonts w:ascii="Times New Roman" w:eastAsia="Times New Roman" w:hAnsi="Times New Roman" w:cs="Times New Roman"/>
          <w:b/>
          <w:bCs/>
          <w:i/>
          <w:sz w:val="24"/>
          <w:szCs w:val="24"/>
        </w:rPr>
        <w:t>s</w:t>
      </w:r>
    </w:p>
    <w:p w14:paraId="629D2CA7" w14:textId="77777777" w:rsidR="00291C73" w:rsidRPr="00D6350F" w:rsidRDefault="00291C73" w:rsidP="00C56C98">
      <w:pPr>
        <w:spacing w:after="120" w:line="240" w:lineRule="auto"/>
        <w:ind w:left="153" w:right="37"/>
        <w:rPr>
          <w:rFonts w:ascii="Times New Roman" w:eastAsia="Times New Roman" w:hAnsi="Times New Roman" w:cs="Times New Roman"/>
          <w:b/>
          <w:bCs/>
          <w:i/>
          <w:sz w:val="24"/>
          <w:szCs w:val="24"/>
        </w:rPr>
      </w:pPr>
      <w:r w:rsidRPr="00D6350F">
        <w:rPr>
          <w:rFonts w:ascii="Times New Roman" w:eastAsia="Times New Roman" w:hAnsi="Times New Roman" w:cs="Times New Roman"/>
          <w:sz w:val="24"/>
          <w:szCs w:val="24"/>
        </w:rPr>
        <w:t xml:space="preserve">The mean pharmacokinetic parameters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in adults for a single </w:t>
      </w:r>
      <w:r w:rsidR="00810509">
        <w:rPr>
          <w:rFonts w:ascii="Times New Roman" w:eastAsia="Times New Roman" w:hAnsi="Times New Roman" w:cs="Times New Roman"/>
          <w:sz w:val="24"/>
          <w:szCs w:val="24"/>
        </w:rPr>
        <w:t>666.6</w:t>
      </w:r>
      <w:r w:rsidR="00810509"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dose administered as a 2-hour infusion and multiple </w:t>
      </w:r>
      <w:r w:rsidR="00810509">
        <w:rPr>
          <w:rFonts w:ascii="Times New Roman" w:eastAsia="Times New Roman" w:hAnsi="Times New Roman" w:cs="Times New Roman"/>
          <w:sz w:val="24"/>
          <w:szCs w:val="24"/>
        </w:rPr>
        <w:t>666.6</w:t>
      </w:r>
      <w:r w:rsidR="00810509"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doses administered every 8 hours as 2-hour infusions are </w:t>
      </w:r>
      <w:proofErr w:type="spellStart"/>
      <w:r w:rsidRPr="00D6350F">
        <w:rPr>
          <w:rFonts w:ascii="Times New Roman" w:eastAsia="Times New Roman" w:hAnsi="Times New Roman" w:cs="Times New Roman"/>
          <w:sz w:val="24"/>
          <w:szCs w:val="24"/>
        </w:rPr>
        <w:t>summarised</w:t>
      </w:r>
      <w:proofErr w:type="spellEnd"/>
      <w:r w:rsidRPr="00D6350F">
        <w:rPr>
          <w:rFonts w:ascii="Times New Roman" w:eastAsia="Times New Roman" w:hAnsi="Times New Roman" w:cs="Times New Roman"/>
          <w:sz w:val="24"/>
          <w:szCs w:val="24"/>
        </w:rPr>
        <w:t xml:space="preserve"> in Table 1. Pharmacokinetic characteristics were similar with single and multiple dose administration</w:t>
      </w:r>
      <w:r w:rsidR="003A313F" w:rsidRPr="00D6350F">
        <w:rPr>
          <w:rFonts w:ascii="Times New Roman" w:eastAsia="Times New Roman" w:hAnsi="Times New Roman" w:cs="Times New Roman"/>
          <w:sz w:val="24"/>
          <w:szCs w:val="24"/>
        </w:rPr>
        <w:t>.</w:t>
      </w:r>
    </w:p>
    <w:p w14:paraId="42C6ED5E" w14:textId="77777777" w:rsidR="00291C73" w:rsidRPr="00D6350F" w:rsidRDefault="003A313F" w:rsidP="00D4568E">
      <w:pPr>
        <w:spacing w:after="120" w:line="240" w:lineRule="auto"/>
        <w:ind w:left="153" w:right="37"/>
        <w:jc w:val="both"/>
        <w:rPr>
          <w:rFonts w:ascii="Times New Roman" w:eastAsia="PMingLiU" w:hAnsi="Times New Roman"/>
          <w:b/>
          <w:color w:val="000000"/>
          <w:lang w:val="en-GB"/>
        </w:rPr>
      </w:pPr>
      <w:r w:rsidRPr="00D6350F">
        <w:rPr>
          <w:rFonts w:ascii="Times New Roman" w:eastAsia="PMingLiU" w:hAnsi="Times New Roman"/>
          <w:b/>
          <w:color w:val="000000"/>
          <w:lang w:val="en-GB"/>
        </w:rPr>
        <w:lastRenderedPageBreak/>
        <w:t xml:space="preserve">Table 1: Mean (standard deviation) pharmacokinetic parameters of </w:t>
      </w:r>
      <w:proofErr w:type="spellStart"/>
      <w:r w:rsidRPr="00D6350F">
        <w:rPr>
          <w:rFonts w:ascii="Times New Roman" w:eastAsia="PMingLiU" w:hAnsi="Times New Roman"/>
          <w:b/>
          <w:color w:val="000000"/>
          <w:lang w:val="en-GB"/>
        </w:rPr>
        <w:t>Zevtera</w:t>
      </w:r>
      <w:proofErr w:type="spellEnd"/>
      <w:r w:rsidRPr="00D6350F">
        <w:rPr>
          <w:rFonts w:ascii="Times New Roman" w:eastAsia="PMingLiU" w:hAnsi="Times New Roman"/>
          <w:b/>
          <w:color w:val="000000"/>
          <w:lang w:val="en-GB"/>
        </w:rPr>
        <w:t xml:space="preserve"> in adults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3024"/>
        <w:gridCol w:w="3024"/>
      </w:tblGrid>
      <w:tr w:rsidR="003A313F" w:rsidRPr="00D6350F" w14:paraId="7C03ECDA" w14:textId="77777777" w:rsidTr="00AA3B84">
        <w:trPr>
          <w:trHeight w:val="556"/>
          <w:tblHeader/>
        </w:trPr>
        <w:tc>
          <w:tcPr>
            <w:tcW w:w="3024" w:type="dxa"/>
          </w:tcPr>
          <w:p w14:paraId="648CFBCC" w14:textId="77777777" w:rsidR="003A313F" w:rsidRPr="00D6350F" w:rsidRDefault="003A313F" w:rsidP="00D4568E">
            <w:pPr>
              <w:tabs>
                <w:tab w:val="left" w:pos="567"/>
              </w:tabs>
              <w:spacing w:line="260" w:lineRule="exact"/>
              <w:ind w:right="37"/>
              <w:jc w:val="center"/>
              <w:rPr>
                <w:rFonts w:ascii="Times New Roman" w:eastAsia="PMingLiU" w:hAnsi="Times New Roman"/>
                <w:b/>
                <w:bCs/>
                <w:lang w:val="en-GB"/>
              </w:rPr>
            </w:pPr>
            <w:r w:rsidRPr="00D6350F">
              <w:rPr>
                <w:rFonts w:ascii="Times New Roman" w:eastAsia="PMingLiU" w:hAnsi="Times New Roman"/>
                <w:b/>
                <w:bCs/>
                <w:lang w:val="en-GB"/>
              </w:rPr>
              <w:t>Parameter</w:t>
            </w:r>
          </w:p>
        </w:tc>
        <w:tc>
          <w:tcPr>
            <w:tcW w:w="3024" w:type="dxa"/>
          </w:tcPr>
          <w:p w14:paraId="0FA4BA59" w14:textId="77777777" w:rsidR="003A313F" w:rsidRPr="00D6350F" w:rsidRDefault="003A313F" w:rsidP="00810509">
            <w:pPr>
              <w:tabs>
                <w:tab w:val="left" w:pos="567"/>
              </w:tabs>
              <w:spacing w:line="260" w:lineRule="exact"/>
              <w:ind w:right="37"/>
              <w:jc w:val="center"/>
              <w:rPr>
                <w:rFonts w:ascii="Times New Roman" w:eastAsia="PMingLiU" w:hAnsi="Times New Roman"/>
                <w:b/>
                <w:bCs/>
                <w:lang w:val="en-GB"/>
              </w:rPr>
            </w:pPr>
            <w:r w:rsidRPr="00D6350F">
              <w:rPr>
                <w:rFonts w:ascii="Times New Roman" w:eastAsia="PMingLiU" w:hAnsi="Times New Roman"/>
                <w:b/>
                <w:bCs/>
                <w:lang w:val="en-GB"/>
              </w:rPr>
              <w:t xml:space="preserve">Single </w:t>
            </w:r>
            <w:r w:rsidR="00810509">
              <w:rPr>
                <w:rFonts w:ascii="Times New Roman" w:eastAsia="PMingLiU" w:hAnsi="Times New Roman"/>
                <w:b/>
                <w:bCs/>
                <w:lang w:val="en-GB"/>
              </w:rPr>
              <w:t>666.6</w:t>
            </w:r>
            <w:r w:rsidR="00810509" w:rsidRPr="00D6350F">
              <w:rPr>
                <w:rFonts w:ascii="Times New Roman" w:eastAsia="PMingLiU" w:hAnsi="Times New Roman"/>
                <w:b/>
                <w:bCs/>
                <w:lang w:val="en-GB"/>
              </w:rPr>
              <w:t xml:space="preserve"> </w:t>
            </w:r>
            <w:r w:rsidRPr="00D6350F">
              <w:rPr>
                <w:rFonts w:ascii="Times New Roman" w:eastAsia="PMingLiU" w:hAnsi="Times New Roman"/>
                <w:b/>
                <w:bCs/>
                <w:lang w:val="en-GB"/>
              </w:rPr>
              <w:t>mg dose</w:t>
            </w:r>
            <w:r w:rsidRPr="00D6350F">
              <w:rPr>
                <w:rFonts w:ascii="Times New Roman" w:eastAsia="PMingLiU" w:hAnsi="Times New Roman"/>
                <w:b/>
                <w:bCs/>
                <w:lang w:val="en-GB"/>
              </w:rPr>
              <w:br/>
              <w:t xml:space="preserve"> administered as a 120-minute infusion</w:t>
            </w:r>
          </w:p>
        </w:tc>
        <w:tc>
          <w:tcPr>
            <w:tcW w:w="3024" w:type="dxa"/>
          </w:tcPr>
          <w:p w14:paraId="3D8D97C3" w14:textId="77777777" w:rsidR="003A313F" w:rsidRPr="00D6350F" w:rsidRDefault="003A313F" w:rsidP="00810509">
            <w:pPr>
              <w:tabs>
                <w:tab w:val="left" w:pos="567"/>
              </w:tabs>
              <w:spacing w:line="260" w:lineRule="exact"/>
              <w:ind w:right="37"/>
              <w:jc w:val="center"/>
              <w:rPr>
                <w:rFonts w:ascii="Times New Roman" w:eastAsia="PMingLiU" w:hAnsi="Times New Roman"/>
                <w:b/>
                <w:bCs/>
                <w:lang w:val="en-GB"/>
              </w:rPr>
            </w:pPr>
            <w:r w:rsidRPr="00D6350F">
              <w:rPr>
                <w:rFonts w:ascii="Times New Roman" w:eastAsia="PMingLiU" w:hAnsi="Times New Roman"/>
                <w:b/>
                <w:bCs/>
                <w:lang w:val="en-GB"/>
              </w:rPr>
              <w:t xml:space="preserve">Multiple </w:t>
            </w:r>
            <w:r w:rsidR="00810509">
              <w:rPr>
                <w:rFonts w:ascii="Times New Roman" w:eastAsia="PMingLiU" w:hAnsi="Times New Roman"/>
                <w:b/>
                <w:bCs/>
                <w:lang w:val="en-GB"/>
              </w:rPr>
              <w:t>666.6</w:t>
            </w:r>
            <w:r w:rsidR="00810509" w:rsidRPr="00D6350F">
              <w:rPr>
                <w:rFonts w:ascii="Times New Roman" w:eastAsia="PMingLiU" w:hAnsi="Times New Roman"/>
                <w:b/>
                <w:bCs/>
                <w:lang w:val="en-GB"/>
              </w:rPr>
              <w:t xml:space="preserve"> </w:t>
            </w:r>
            <w:r w:rsidRPr="00D6350F">
              <w:rPr>
                <w:rFonts w:ascii="Times New Roman" w:eastAsia="PMingLiU" w:hAnsi="Times New Roman"/>
                <w:b/>
                <w:bCs/>
                <w:lang w:val="en-GB"/>
              </w:rPr>
              <w:t>mg doses administered every 8 hours as 120 minute infusions</w:t>
            </w:r>
          </w:p>
        </w:tc>
      </w:tr>
      <w:tr w:rsidR="003A313F" w:rsidRPr="00D6350F" w14:paraId="76478495" w14:textId="77777777" w:rsidTr="003A313F">
        <w:trPr>
          <w:trHeight w:val="131"/>
        </w:trPr>
        <w:tc>
          <w:tcPr>
            <w:tcW w:w="3024" w:type="dxa"/>
          </w:tcPr>
          <w:p w14:paraId="3DA25F4E" w14:textId="77777777" w:rsidR="003A313F" w:rsidRPr="00D6350F" w:rsidRDefault="003A313F" w:rsidP="00D4568E">
            <w:pPr>
              <w:tabs>
                <w:tab w:val="left" w:pos="567"/>
              </w:tabs>
              <w:spacing w:line="260" w:lineRule="exact"/>
              <w:ind w:right="37"/>
              <w:rPr>
                <w:rFonts w:ascii="Times New Roman" w:eastAsia="PMingLiU" w:hAnsi="Times New Roman"/>
                <w:lang w:val="en-GB"/>
              </w:rPr>
            </w:pPr>
            <w:proofErr w:type="spellStart"/>
            <w:r w:rsidRPr="00D6350F">
              <w:rPr>
                <w:rFonts w:ascii="Times New Roman" w:eastAsia="PMingLiU" w:hAnsi="Times New Roman"/>
                <w:lang w:val="en-GB"/>
              </w:rPr>
              <w:t>C</w:t>
            </w:r>
            <w:r w:rsidRPr="00D6350F">
              <w:rPr>
                <w:rFonts w:ascii="Times New Roman" w:eastAsia="PMingLiU" w:hAnsi="Times New Roman"/>
                <w:vertAlign w:val="subscript"/>
                <w:lang w:val="en-GB"/>
              </w:rPr>
              <w:t>max</w:t>
            </w:r>
            <w:proofErr w:type="spellEnd"/>
            <w:r w:rsidRPr="00D6350F">
              <w:rPr>
                <w:rFonts w:ascii="Times New Roman" w:eastAsia="PMingLiU" w:hAnsi="Times New Roman"/>
                <w:lang w:val="en-GB"/>
              </w:rPr>
              <w:t xml:space="preserve"> (</w:t>
            </w:r>
            <w:r w:rsidRPr="00D6350F">
              <w:rPr>
                <w:rFonts w:ascii="Times New Roman" w:eastAsia="PMingLiU" w:hAnsi="Times New Roman"/>
                <w:lang w:val="en-GB"/>
              </w:rPr>
              <w:sym w:font="Symbol" w:char="F06D"/>
            </w:r>
            <w:r w:rsidRPr="00D6350F">
              <w:rPr>
                <w:rFonts w:ascii="Times New Roman" w:eastAsia="PMingLiU" w:hAnsi="Times New Roman"/>
                <w:lang w:val="en-GB"/>
              </w:rPr>
              <w:t>g/mL)</w:t>
            </w:r>
          </w:p>
        </w:tc>
        <w:tc>
          <w:tcPr>
            <w:tcW w:w="3024" w:type="dxa"/>
          </w:tcPr>
          <w:p w14:paraId="192F13C5"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29.2 (5.52)</w:t>
            </w:r>
          </w:p>
        </w:tc>
        <w:tc>
          <w:tcPr>
            <w:tcW w:w="3024" w:type="dxa"/>
          </w:tcPr>
          <w:p w14:paraId="3E163DA4"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33.0 (4.83)</w:t>
            </w:r>
          </w:p>
        </w:tc>
      </w:tr>
      <w:tr w:rsidR="003A313F" w:rsidRPr="00D6350F" w14:paraId="5FA2EF3B" w14:textId="77777777" w:rsidTr="003A313F">
        <w:trPr>
          <w:trHeight w:val="111"/>
        </w:trPr>
        <w:tc>
          <w:tcPr>
            <w:tcW w:w="3024" w:type="dxa"/>
          </w:tcPr>
          <w:p w14:paraId="30B63753" w14:textId="77777777" w:rsidR="003A313F" w:rsidRPr="00D6350F" w:rsidRDefault="003A313F" w:rsidP="00D4568E">
            <w:pPr>
              <w:tabs>
                <w:tab w:val="left" w:pos="567"/>
              </w:tabs>
              <w:spacing w:line="260" w:lineRule="exact"/>
              <w:ind w:right="37"/>
              <w:rPr>
                <w:rFonts w:ascii="Times New Roman" w:eastAsia="PMingLiU" w:hAnsi="Times New Roman"/>
                <w:lang w:val="en-GB"/>
              </w:rPr>
            </w:pPr>
            <w:r w:rsidRPr="00D6350F">
              <w:rPr>
                <w:rFonts w:ascii="Times New Roman" w:eastAsia="PMingLiU" w:hAnsi="Times New Roman"/>
                <w:lang w:val="en-GB"/>
              </w:rPr>
              <w:t>AUC (</w:t>
            </w:r>
            <w:r w:rsidRPr="00D6350F">
              <w:rPr>
                <w:rFonts w:ascii="Times New Roman" w:eastAsia="PMingLiU" w:hAnsi="Times New Roman"/>
                <w:lang w:val="en-GB"/>
              </w:rPr>
              <w:sym w:font="Symbol" w:char="F06D"/>
            </w:r>
            <w:r w:rsidRPr="00D6350F">
              <w:rPr>
                <w:rFonts w:ascii="Times New Roman" w:eastAsia="PMingLiU" w:hAnsi="Times New Roman"/>
                <w:lang w:val="en-GB"/>
              </w:rPr>
              <w:t>g</w:t>
            </w:r>
            <w:r w:rsidRPr="00D6350F">
              <w:rPr>
                <w:rFonts w:ascii="Times New Roman" w:eastAsia="PMingLiU" w:hAnsi="Times New Roman"/>
                <w:lang w:val="en-GB"/>
              </w:rPr>
              <w:sym w:font="Symbol" w:char="F0B7"/>
            </w:r>
            <w:r w:rsidRPr="00D6350F">
              <w:rPr>
                <w:rFonts w:ascii="Times New Roman" w:eastAsia="PMingLiU" w:hAnsi="Times New Roman"/>
                <w:lang w:val="en-GB"/>
              </w:rPr>
              <w:t xml:space="preserve"> h/mL) </w:t>
            </w:r>
          </w:p>
        </w:tc>
        <w:tc>
          <w:tcPr>
            <w:tcW w:w="3024" w:type="dxa"/>
          </w:tcPr>
          <w:p w14:paraId="597533E8"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90.0 (12.4)</w:t>
            </w:r>
          </w:p>
        </w:tc>
        <w:tc>
          <w:tcPr>
            <w:tcW w:w="3024" w:type="dxa"/>
          </w:tcPr>
          <w:p w14:paraId="00553370"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102 (11.9)</w:t>
            </w:r>
          </w:p>
        </w:tc>
      </w:tr>
      <w:tr w:rsidR="003A313F" w:rsidRPr="00D6350F" w14:paraId="069F6CD8" w14:textId="77777777" w:rsidTr="003A313F">
        <w:trPr>
          <w:trHeight w:val="70"/>
        </w:trPr>
        <w:tc>
          <w:tcPr>
            <w:tcW w:w="3024" w:type="dxa"/>
          </w:tcPr>
          <w:p w14:paraId="08C09656" w14:textId="77777777" w:rsidR="003A313F" w:rsidRPr="00D6350F" w:rsidRDefault="003A313F" w:rsidP="00D4568E">
            <w:pPr>
              <w:tabs>
                <w:tab w:val="left" w:pos="567"/>
              </w:tabs>
              <w:spacing w:line="260" w:lineRule="exact"/>
              <w:ind w:right="37"/>
              <w:rPr>
                <w:rFonts w:ascii="Times New Roman" w:eastAsia="PMingLiU" w:hAnsi="Times New Roman"/>
                <w:lang w:val="en-GB"/>
              </w:rPr>
            </w:pPr>
            <w:r w:rsidRPr="00D6350F">
              <w:rPr>
                <w:rFonts w:ascii="Times New Roman" w:eastAsia="PMingLiU" w:hAnsi="Times New Roman"/>
                <w:lang w:val="en-GB"/>
              </w:rPr>
              <w:t xml:space="preserve">t </w:t>
            </w:r>
            <w:r w:rsidRPr="00D6350F">
              <w:rPr>
                <w:rFonts w:ascii="Times New Roman" w:eastAsia="PMingLiU" w:hAnsi="Times New Roman"/>
                <w:vertAlign w:val="subscript"/>
                <w:lang w:val="en-GB"/>
              </w:rPr>
              <w:t>1/2</w:t>
            </w:r>
            <w:r w:rsidRPr="00D6350F">
              <w:rPr>
                <w:rFonts w:ascii="Times New Roman" w:eastAsia="PMingLiU" w:hAnsi="Times New Roman"/>
                <w:lang w:val="en-GB"/>
              </w:rPr>
              <w:t xml:space="preserve"> (hours)</w:t>
            </w:r>
          </w:p>
        </w:tc>
        <w:tc>
          <w:tcPr>
            <w:tcW w:w="3024" w:type="dxa"/>
          </w:tcPr>
          <w:p w14:paraId="5F541252"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3.1 (0.3)</w:t>
            </w:r>
          </w:p>
        </w:tc>
        <w:tc>
          <w:tcPr>
            <w:tcW w:w="3024" w:type="dxa"/>
          </w:tcPr>
          <w:p w14:paraId="374FACA8"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3.3 (0.3)</w:t>
            </w:r>
          </w:p>
        </w:tc>
      </w:tr>
      <w:tr w:rsidR="003A313F" w:rsidRPr="00D6350F" w14:paraId="4CDE8945" w14:textId="77777777" w:rsidTr="003A313F">
        <w:trPr>
          <w:trHeight w:val="70"/>
        </w:trPr>
        <w:tc>
          <w:tcPr>
            <w:tcW w:w="3024" w:type="dxa"/>
          </w:tcPr>
          <w:p w14:paraId="2D1F5CB5" w14:textId="77777777" w:rsidR="003A313F" w:rsidRPr="00D6350F" w:rsidRDefault="003A313F" w:rsidP="00D4568E">
            <w:pPr>
              <w:tabs>
                <w:tab w:val="left" w:pos="567"/>
              </w:tabs>
              <w:spacing w:line="260" w:lineRule="exact"/>
              <w:ind w:right="37"/>
              <w:rPr>
                <w:rFonts w:ascii="Times New Roman" w:eastAsia="PMingLiU" w:hAnsi="Times New Roman"/>
                <w:lang w:val="en-GB"/>
              </w:rPr>
            </w:pPr>
            <w:r w:rsidRPr="00D6350F">
              <w:rPr>
                <w:rFonts w:ascii="Times New Roman" w:eastAsia="PMingLiU" w:hAnsi="Times New Roman"/>
                <w:lang w:val="en-GB"/>
              </w:rPr>
              <w:t>CL (mL/min)</w:t>
            </w:r>
          </w:p>
        </w:tc>
        <w:tc>
          <w:tcPr>
            <w:tcW w:w="3024" w:type="dxa"/>
          </w:tcPr>
          <w:p w14:paraId="2734551C"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4.89 (0.69)</w:t>
            </w:r>
          </w:p>
        </w:tc>
        <w:tc>
          <w:tcPr>
            <w:tcW w:w="3024" w:type="dxa"/>
          </w:tcPr>
          <w:p w14:paraId="1DB1E658" w14:textId="77777777" w:rsidR="003A313F" w:rsidRPr="00D6350F" w:rsidRDefault="003A313F" w:rsidP="00D4568E">
            <w:pPr>
              <w:tabs>
                <w:tab w:val="left" w:pos="567"/>
              </w:tabs>
              <w:spacing w:line="260" w:lineRule="exact"/>
              <w:ind w:right="37"/>
              <w:jc w:val="center"/>
              <w:rPr>
                <w:rFonts w:ascii="Times New Roman" w:eastAsia="PMingLiU" w:hAnsi="Times New Roman"/>
                <w:lang w:val="en-GB"/>
              </w:rPr>
            </w:pPr>
            <w:r w:rsidRPr="00D6350F">
              <w:rPr>
                <w:rFonts w:ascii="Times New Roman" w:eastAsia="PMingLiU" w:hAnsi="Times New Roman"/>
                <w:lang w:val="en-GB"/>
              </w:rPr>
              <w:t>4.98 (0.58)</w:t>
            </w:r>
          </w:p>
        </w:tc>
      </w:tr>
    </w:tbl>
    <w:p w14:paraId="10450AF7" w14:textId="77777777" w:rsidR="003A313F" w:rsidRPr="00D6350F" w:rsidRDefault="003A313F" w:rsidP="00D4568E">
      <w:pPr>
        <w:spacing w:after="120" w:line="240" w:lineRule="auto"/>
        <w:ind w:left="153" w:right="37"/>
        <w:jc w:val="both"/>
        <w:rPr>
          <w:rFonts w:ascii="Times New Roman" w:eastAsia="Times New Roman" w:hAnsi="Times New Roman" w:cs="Times New Roman"/>
          <w:b/>
          <w:bCs/>
          <w:i/>
          <w:sz w:val="24"/>
          <w:szCs w:val="24"/>
        </w:rPr>
      </w:pPr>
    </w:p>
    <w:p w14:paraId="10E8234F" w14:textId="77777777" w:rsidR="005862A5" w:rsidRPr="00D6350F" w:rsidRDefault="00B81A63" w:rsidP="00D4568E">
      <w:pPr>
        <w:spacing w:after="12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i/>
          <w:sz w:val="24"/>
          <w:szCs w:val="24"/>
        </w:rPr>
        <w:t>Distrib</w:t>
      </w:r>
      <w:r w:rsidRPr="00D6350F">
        <w:rPr>
          <w:rFonts w:ascii="Times New Roman" w:eastAsia="Times New Roman" w:hAnsi="Times New Roman" w:cs="Times New Roman"/>
          <w:b/>
          <w:bCs/>
          <w:i/>
          <w:spacing w:val="1"/>
          <w:sz w:val="24"/>
          <w:szCs w:val="24"/>
        </w:rPr>
        <w:t>u</w:t>
      </w:r>
      <w:r w:rsidRPr="00D6350F">
        <w:rPr>
          <w:rFonts w:ascii="Times New Roman" w:eastAsia="Times New Roman" w:hAnsi="Times New Roman" w:cs="Times New Roman"/>
          <w:b/>
          <w:bCs/>
          <w:i/>
          <w:sz w:val="24"/>
          <w:szCs w:val="24"/>
        </w:rPr>
        <w:t>t</w:t>
      </w:r>
      <w:r w:rsidRPr="00D6350F">
        <w:rPr>
          <w:rFonts w:ascii="Times New Roman" w:eastAsia="Times New Roman" w:hAnsi="Times New Roman" w:cs="Times New Roman"/>
          <w:b/>
          <w:bCs/>
          <w:i/>
          <w:spacing w:val="1"/>
          <w:sz w:val="24"/>
          <w:szCs w:val="24"/>
        </w:rPr>
        <w:t>i</w:t>
      </w:r>
      <w:r w:rsidRPr="00D6350F">
        <w:rPr>
          <w:rFonts w:ascii="Times New Roman" w:eastAsia="Times New Roman" w:hAnsi="Times New Roman" w:cs="Times New Roman"/>
          <w:b/>
          <w:bCs/>
          <w:i/>
          <w:spacing w:val="-2"/>
          <w:sz w:val="24"/>
          <w:szCs w:val="24"/>
        </w:rPr>
        <w:t>o</w:t>
      </w:r>
      <w:r w:rsidRPr="00D6350F">
        <w:rPr>
          <w:rFonts w:ascii="Times New Roman" w:eastAsia="Times New Roman" w:hAnsi="Times New Roman" w:cs="Times New Roman"/>
          <w:b/>
          <w:bCs/>
          <w:i/>
          <w:sz w:val="24"/>
          <w:szCs w:val="24"/>
        </w:rPr>
        <w:t>n</w:t>
      </w:r>
    </w:p>
    <w:p w14:paraId="349F521C" w14:textId="77777777" w:rsidR="005862A5" w:rsidRPr="00D6350F" w:rsidRDefault="003A313F"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binds minimally (16%) to plasma proteins and binding is independent of concentration.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steady-state volume of distribution (18 </w:t>
      </w:r>
      <w:proofErr w:type="spellStart"/>
      <w:r w:rsidRPr="00D6350F">
        <w:rPr>
          <w:rFonts w:ascii="Times New Roman" w:eastAsia="Times New Roman" w:hAnsi="Times New Roman" w:cs="Times New Roman"/>
          <w:sz w:val="24"/>
          <w:szCs w:val="24"/>
        </w:rPr>
        <w:t>litres</w:t>
      </w:r>
      <w:proofErr w:type="spellEnd"/>
      <w:r w:rsidRPr="00D6350F">
        <w:rPr>
          <w:rFonts w:ascii="Times New Roman" w:eastAsia="Times New Roman" w:hAnsi="Times New Roman" w:cs="Times New Roman"/>
          <w:sz w:val="24"/>
          <w:szCs w:val="24"/>
        </w:rPr>
        <w:t>) approximates extracellular fluid volume in humans</w:t>
      </w:r>
      <w:r w:rsidR="00B81A63" w:rsidRPr="00D6350F">
        <w:rPr>
          <w:rFonts w:ascii="Times New Roman" w:eastAsia="Times New Roman" w:hAnsi="Times New Roman" w:cs="Times New Roman"/>
          <w:sz w:val="24"/>
          <w:szCs w:val="24"/>
        </w:rPr>
        <w:t>.</w:t>
      </w:r>
    </w:p>
    <w:p w14:paraId="5F1DCFCA" w14:textId="77777777" w:rsidR="005862A5" w:rsidRPr="00D6350F" w:rsidRDefault="005862A5" w:rsidP="00D4568E">
      <w:pPr>
        <w:spacing w:before="3" w:after="0" w:line="240" w:lineRule="exact"/>
        <w:ind w:right="37"/>
        <w:rPr>
          <w:sz w:val="24"/>
          <w:szCs w:val="24"/>
        </w:rPr>
      </w:pPr>
    </w:p>
    <w:p w14:paraId="15B96D80" w14:textId="77777777" w:rsidR="005862A5" w:rsidRPr="00D6350F" w:rsidRDefault="00B81A63"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i/>
          <w:sz w:val="24"/>
          <w:szCs w:val="24"/>
        </w:rPr>
        <w:t>Metaboli</w:t>
      </w:r>
      <w:r w:rsidRPr="00D6350F">
        <w:rPr>
          <w:rFonts w:ascii="Times New Roman" w:eastAsia="Times New Roman" w:hAnsi="Times New Roman" w:cs="Times New Roman"/>
          <w:b/>
          <w:bCs/>
          <w:i/>
          <w:spacing w:val="-2"/>
          <w:sz w:val="24"/>
          <w:szCs w:val="24"/>
        </w:rPr>
        <w:t>s</w:t>
      </w:r>
      <w:r w:rsidRPr="00D6350F">
        <w:rPr>
          <w:rFonts w:ascii="Times New Roman" w:eastAsia="Times New Roman" w:hAnsi="Times New Roman" w:cs="Times New Roman"/>
          <w:b/>
          <w:bCs/>
          <w:i/>
          <w:sz w:val="24"/>
          <w:szCs w:val="24"/>
        </w:rPr>
        <w:t>m</w:t>
      </w:r>
    </w:p>
    <w:p w14:paraId="05AA774F" w14:textId="77777777" w:rsidR="005862A5" w:rsidRPr="00D6350F" w:rsidRDefault="003A313F"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Conversion </w:t>
      </w:r>
      <w:r w:rsidR="00BC2BF0">
        <w:rPr>
          <w:rFonts w:ascii="Times New Roman" w:eastAsia="Times New Roman" w:hAnsi="Times New Roman" w:cs="Times New Roman"/>
          <w:sz w:val="24"/>
          <w:szCs w:val="24"/>
        </w:rPr>
        <w:t>of</w:t>
      </w:r>
      <w:r w:rsidR="00BC2BF0"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the pro</w:t>
      </w:r>
      <w:r w:rsidR="00514759">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 xml:space="preserve">drug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medocaril</w:t>
      </w:r>
      <w:proofErr w:type="spellEnd"/>
      <w:r w:rsidRPr="00D6350F">
        <w:rPr>
          <w:rFonts w:ascii="Times New Roman" w:eastAsia="Times New Roman" w:hAnsi="Times New Roman" w:cs="Times New Roman"/>
          <w:sz w:val="24"/>
          <w:szCs w:val="24"/>
        </w:rPr>
        <w:t xml:space="preserve"> sodium, to the active moiety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occurs rapidly and is mediated by non-specific plasma </w:t>
      </w:r>
      <w:proofErr w:type="spellStart"/>
      <w:r w:rsidRPr="00D6350F">
        <w:rPr>
          <w:rFonts w:ascii="Times New Roman" w:eastAsia="Times New Roman" w:hAnsi="Times New Roman" w:cs="Times New Roman"/>
          <w:sz w:val="24"/>
          <w:szCs w:val="24"/>
        </w:rPr>
        <w:t>esterases</w:t>
      </w:r>
      <w:proofErr w:type="spellEnd"/>
      <w:r w:rsidRPr="00D6350F">
        <w:rPr>
          <w:rFonts w:ascii="Times New Roman" w:eastAsia="Times New Roman" w:hAnsi="Times New Roman" w:cs="Times New Roman"/>
          <w:sz w:val="24"/>
          <w:szCs w:val="24"/>
        </w:rPr>
        <w:t>. Pro</w:t>
      </w:r>
      <w:r w:rsidR="00504AA0">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drug concentrations are negligible and are measurable in plasma and urine only during infusion. The metabolite resulting from the cleavage of the pro</w:t>
      </w:r>
      <w:r w:rsidR="00514759">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drug is diacetyl which is an endogenous human compound</w:t>
      </w:r>
      <w:r w:rsidR="00B81A63" w:rsidRPr="00D6350F">
        <w:rPr>
          <w:rFonts w:ascii="Times New Roman" w:eastAsia="Times New Roman" w:hAnsi="Times New Roman" w:cs="Times New Roman"/>
          <w:sz w:val="24"/>
          <w:szCs w:val="24"/>
        </w:rPr>
        <w:t>.</w:t>
      </w:r>
    </w:p>
    <w:p w14:paraId="77AFC0D3"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
    <w:p w14:paraId="2C856886"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undergoes minimal metabolism to the open-ring metabolite, which is </w:t>
      </w:r>
      <w:r w:rsidR="00BC2BF0">
        <w:rPr>
          <w:rFonts w:ascii="Times New Roman" w:eastAsia="Times New Roman" w:hAnsi="Times New Roman" w:cs="Times New Roman"/>
          <w:sz w:val="24"/>
          <w:szCs w:val="24"/>
        </w:rPr>
        <w:t>shows no antimicrobial activity</w:t>
      </w:r>
      <w:r w:rsidRPr="00D6350F">
        <w:rPr>
          <w:rFonts w:ascii="Times New Roman" w:eastAsia="Times New Roman" w:hAnsi="Times New Roman" w:cs="Times New Roman"/>
          <w:sz w:val="24"/>
          <w:szCs w:val="24"/>
        </w:rPr>
        <w:t xml:space="preserve">. Systemic exposure </w:t>
      </w:r>
      <w:r w:rsidR="00BC2BF0">
        <w:rPr>
          <w:rFonts w:ascii="Times New Roman" w:eastAsia="Times New Roman" w:hAnsi="Times New Roman" w:cs="Times New Roman"/>
          <w:sz w:val="24"/>
          <w:szCs w:val="24"/>
        </w:rPr>
        <w:t>to</w:t>
      </w:r>
      <w:r w:rsidR="00BC2BF0"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the open-ring metabolite was considerably lower than for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accounting for approximately 4% of the parent exposure in subject with a normal renal function.</w:t>
      </w:r>
    </w:p>
    <w:p w14:paraId="1507988D"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
    <w:p w14:paraId="5F7411B8"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i/>
          <w:sz w:val="24"/>
          <w:szCs w:val="24"/>
        </w:rPr>
        <w:t>In vitro</w:t>
      </w:r>
      <w:r w:rsidRPr="00D6350F">
        <w:rPr>
          <w:rFonts w:ascii="Times New Roman" w:eastAsia="Times New Roman" w:hAnsi="Times New Roman" w:cs="Times New Roman"/>
          <w:sz w:val="24"/>
          <w:szCs w:val="24"/>
        </w:rPr>
        <w:t xml:space="preserve"> studies demonstrated that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an inhibitor of the hepatocyte uptake transporters OATP1B1 and OATP1B3, but is not an inhibitor of </w:t>
      </w:r>
      <w:r w:rsidR="00BC2BF0">
        <w:rPr>
          <w:rFonts w:ascii="Times New Roman" w:eastAsia="Times New Roman" w:hAnsi="Times New Roman" w:cs="Times New Roman"/>
          <w:sz w:val="24"/>
          <w:szCs w:val="24"/>
        </w:rPr>
        <w:t>P-</w:t>
      </w:r>
      <w:proofErr w:type="spellStart"/>
      <w:r w:rsidR="00BC2BF0">
        <w:rPr>
          <w:rFonts w:ascii="Times New Roman" w:eastAsia="Times New Roman" w:hAnsi="Times New Roman" w:cs="Times New Roman"/>
          <w:sz w:val="24"/>
          <w:szCs w:val="24"/>
        </w:rPr>
        <w:t>gp</w:t>
      </w:r>
      <w:proofErr w:type="spellEnd"/>
      <w:r w:rsidRPr="00D6350F">
        <w:rPr>
          <w:rFonts w:ascii="Times New Roman" w:eastAsia="Times New Roman" w:hAnsi="Times New Roman" w:cs="Times New Roman"/>
          <w:sz w:val="24"/>
          <w:szCs w:val="24"/>
        </w:rPr>
        <w:t xml:space="preserve">, BCRP, MDR1, MRP2, OAT1, OAT3, OCT1 or OCT2.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potentially a weak substrate of the renal tubule cells uptake transporters OAT1 and OCT2.</w:t>
      </w:r>
    </w:p>
    <w:p w14:paraId="02D8980A"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
    <w:p w14:paraId="4A4D6317"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not a </w:t>
      </w:r>
      <w:r w:rsidR="00BC2BF0">
        <w:rPr>
          <w:rFonts w:ascii="Times New Roman" w:eastAsia="Times New Roman" w:hAnsi="Times New Roman" w:cs="Times New Roman"/>
          <w:sz w:val="24"/>
          <w:szCs w:val="24"/>
        </w:rPr>
        <w:t>P-</w:t>
      </w:r>
      <w:proofErr w:type="spellStart"/>
      <w:r w:rsidR="00BC2BF0">
        <w:rPr>
          <w:rFonts w:ascii="Times New Roman" w:eastAsia="Times New Roman" w:hAnsi="Times New Roman" w:cs="Times New Roman"/>
          <w:sz w:val="24"/>
          <w:szCs w:val="24"/>
        </w:rPr>
        <w:t>gp</w:t>
      </w:r>
      <w:proofErr w:type="spellEnd"/>
      <w:r w:rsidR="00BC2BF0"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inhibitor or substrate. The potential for other drugs to interact with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minimal, since only a small fraction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is </w:t>
      </w:r>
      <w:proofErr w:type="spellStart"/>
      <w:r w:rsidRPr="00D6350F">
        <w:rPr>
          <w:rFonts w:ascii="Times New Roman" w:eastAsia="Times New Roman" w:hAnsi="Times New Roman" w:cs="Times New Roman"/>
          <w:sz w:val="24"/>
          <w:szCs w:val="24"/>
        </w:rPr>
        <w:t>metabolised</w:t>
      </w:r>
      <w:proofErr w:type="spellEnd"/>
      <w:r w:rsidRPr="00D6350F">
        <w:rPr>
          <w:rFonts w:ascii="Times New Roman" w:eastAsia="Times New Roman" w:hAnsi="Times New Roman" w:cs="Times New Roman"/>
          <w:sz w:val="24"/>
          <w:szCs w:val="24"/>
        </w:rPr>
        <w:t>. Therefore, no relevant drug</w:t>
      </w:r>
      <w:r w:rsidR="00504AA0">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 xml:space="preserve">drug interactions are anticipated. </w:t>
      </w:r>
    </w:p>
    <w:p w14:paraId="15DF50B0"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
    <w:p w14:paraId="33272690"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Since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does not undergo tubular secretion and only a fraction is reabsorbed, renal drug</w:t>
      </w:r>
      <w:r w:rsidR="00BC2BF0">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drug interactions are not expected.</w:t>
      </w:r>
    </w:p>
    <w:p w14:paraId="7FFF25BF" w14:textId="77777777" w:rsidR="005862A5" w:rsidRPr="00D6350F" w:rsidRDefault="005862A5" w:rsidP="00C56C98">
      <w:pPr>
        <w:spacing w:before="5" w:after="0" w:line="240" w:lineRule="exact"/>
        <w:ind w:right="37"/>
        <w:rPr>
          <w:sz w:val="24"/>
          <w:szCs w:val="24"/>
        </w:rPr>
      </w:pPr>
    </w:p>
    <w:p w14:paraId="7A57FC81" w14:textId="77777777" w:rsidR="005862A5" w:rsidRPr="00D6350F" w:rsidRDefault="00504AA0" w:rsidP="00C56C98">
      <w:pPr>
        <w:spacing w:after="120" w:line="240" w:lineRule="auto"/>
        <w:ind w:left="153" w:right="37"/>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Excretion</w:t>
      </w:r>
    </w:p>
    <w:p w14:paraId="1C7EE544" w14:textId="77777777" w:rsidR="005862A5" w:rsidRPr="00D6350F" w:rsidRDefault="00A84E46" w:rsidP="00C56C98">
      <w:pPr>
        <w:spacing w:before="77"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pacing w:val="1"/>
          <w:sz w:val="24"/>
          <w:szCs w:val="24"/>
        </w:rPr>
        <w:t>Ceftobiprole</w:t>
      </w:r>
      <w:proofErr w:type="spellEnd"/>
      <w:r w:rsidRPr="00D6350F">
        <w:rPr>
          <w:rFonts w:ascii="Times New Roman" w:eastAsia="Times New Roman" w:hAnsi="Times New Roman" w:cs="Times New Roman"/>
          <w:spacing w:val="1"/>
          <w:sz w:val="24"/>
          <w:szCs w:val="24"/>
        </w:rPr>
        <w:t xml:space="preserve"> is eliminated primarily unchanged by renal excretion, with a half-life of approximately 3 hours. The predominant mechanism responsible for elimination is glomerular filtration, with some active reabsorption. Following single dose administration in human, approximately 89% of the administered dose is recovered in the urine as active </w:t>
      </w:r>
      <w:proofErr w:type="spellStart"/>
      <w:r w:rsidRPr="00D6350F">
        <w:rPr>
          <w:rFonts w:ascii="Times New Roman" w:eastAsia="Times New Roman" w:hAnsi="Times New Roman" w:cs="Times New Roman"/>
          <w:spacing w:val="1"/>
          <w:sz w:val="24"/>
          <w:szCs w:val="24"/>
        </w:rPr>
        <w:t>ceftobiprole</w:t>
      </w:r>
      <w:proofErr w:type="spellEnd"/>
      <w:r w:rsidRPr="00D6350F">
        <w:rPr>
          <w:rFonts w:ascii="Times New Roman" w:eastAsia="Times New Roman" w:hAnsi="Times New Roman" w:cs="Times New Roman"/>
          <w:spacing w:val="1"/>
          <w:sz w:val="24"/>
          <w:szCs w:val="24"/>
        </w:rPr>
        <w:t xml:space="preserve"> (83%), the open-ring metabolite (5%) and </w:t>
      </w:r>
      <w:proofErr w:type="spellStart"/>
      <w:r w:rsidRPr="00D6350F">
        <w:rPr>
          <w:rFonts w:ascii="Times New Roman" w:eastAsia="Times New Roman" w:hAnsi="Times New Roman" w:cs="Times New Roman"/>
          <w:spacing w:val="1"/>
          <w:sz w:val="24"/>
          <w:szCs w:val="24"/>
        </w:rPr>
        <w:t>ceftobiprole</w:t>
      </w:r>
      <w:proofErr w:type="spellEnd"/>
      <w:r w:rsidRPr="00D6350F">
        <w:rPr>
          <w:rFonts w:ascii="Times New Roman" w:eastAsia="Times New Roman" w:hAnsi="Times New Roman" w:cs="Times New Roman"/>
          <w:spacing w:val="1"/>
          <w:sz w:val="24"/>
          <w:szCs w:val="24"/>
        </w:rPr>
        <w:t xml:space="preserve"> </w:t>
      </w:r>
      <w:proofErr w:type="spellStart"/>
      <w:r w:rsidRPr="00D6350F">
        <w:rPr>
          <w:rFonts w:ascii="Times New Roman" w:eastAsia="Times New Roman" w:hAnsi="Times New Roman" w:cs="Times New Roman"/>
          <w:spacing w:val="1"/>
          <w:sz w:val="24"/>
          <w:szCs w:val="24"/>
        </w:rPr>
        <w:t>medocaril</w:t>
      </w:r>
      <w:proofErr w:type="spellEnd"/>
      <w:r w:rsidRPr="00D6350F">
        <w:rPr>
          <w:rFonts w:ascii="Times New Roman" w:eastAsia="Times New Roman" w:hAnsi="Times New Roman" w:cs="Times New Roman"/>
          <w:spacing w:val="1"/>
          <w:sz w:val="24"/>
          <w:szCs w:val="24"/>
        </w:rPr>
        <w:t xml:space="preserve"> (&lt;1%)</w:t>
      </w:r>
      <w:r w:rsidR="00B81A63" w:rsidRPr="00D6350F">
        <w:rPr>
          <w:rFonts w:ascii="Times New Roman" w:eastAsia="Times New Roman" w:hAnsi="Times New Roman" w:cs="Times New Roman"/>
          <w:sz w:val="24"/>
          <w:szCs w:val="24"/>
        </w:rPr>
        <w:t>.</w:t>
      </w:r>
    </w:p>
    <w:p w14:paraId="41B5D9F8" w14:textId="77777777" w:rsidR="005862A5" w:rsidRPr="00D6350F" w:rsidRDefault="00B81A63"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i/>
          <w:sz w:val="24"/>
          <w:szCs w:val="24"/>
        </w:rPr>
        <w:lastRenderedPageBreak/>
        <w:t>Li</w:t>
      </w:r>
      <w:r w:rsidRPr="00D6350F">
        <w:rPr>
          <w:rFonts w:ascii="Times New Roman" w:eastAsia="Times New Roman" w:hAnsi="Times New Roman" w:cs="Times New Roman"/>
          <w:b/>
          <w:bCs/>
          <w:i/>
          <w:spacing w:val="1"/>
          <w:sz w:val="24"/>
          <w:szCs w:val="24"/>
        </w:rPr>
        <w:t>n</w:t>
      </w:r>
      <w:r w:rsidRPr="00D6350F">
        <w:rPr>
          <w:rFonts w:ascii="Times New Roman" w:eastAsia="Times New Roman" w:hAnsi="Times New Roman" w:cs="Times New Roman"/>
          <w:b/>
          <w:bCs/>
          <w:i/>
          <w:spacing w:val="-1"/>
          <w:sz w:val="24"/>
          <w:szCs w:val="24"/>
        </w:rPr>
        <w:t>e</w:t>
      </w:r>
      <w:r w:rsidRPr="00D6350F">
        <w:rPr>
          <w:rFonts w:ascii="Times New Roman" w:eastAsia="Times New Roman" w:hAnsi="Times New Roman" w:cs="Times New Roman"/>
          <w:b/>
          <w:bCs/>
          <w:i/>
          <w:sz w:val="24"/>
          <w:szCs w:val="24"/>
        </w:rPr>
        <w:t>ari</w:t>
      </w:r>
      <w:r w:rsidRPr="00D6350F">
        <w:rPr>
          <w:rFonts w:ascii="Times New Roman" w:eastAsia="Times New Roman" w:hAnsi="Times New Roman" w:cs="Times New Roman"/>
          <w:b/>
          <w:bCs/>
          <w:i/>
          <w:spacing w:val="1"/>
          <w:sz w:val="24"/>
          <w:szCs w:val="24"/>
        </w:rPr>
        <w:t>t</w:t>
      </w:r>
      <w:r w:rsidRPr="00D6350F">
        <w:rPr>
          <w:rFonts w:ascii="Times New Roman" w:eastAsia="Times New Roman" w:hAnsi="Times New Roman" w:cs="Times New Roman"/>
          <w:b/>
          <w:bCs/>
          <w:i/>
          <w:sz w:val="24"/>
          <w:szCs w:val="24"/>
        </w:rPr>
        <w:t>y</w:t>
      </w:r>
      <w:r w:rsidRPr="00D6350F">
        <w:rPr>
          <w:rFonts w:ascii="Times New Roman" w:eastAsia="Times New Roman" w:hAnsi="Times New Roman" w:cs="Times New Roman"/>
          <w:b/>
          <w:bCs/>
          <w:i/>
          <w:spacing w:val="-1"/>
          <w:sz w:val="24"/>
          <w:szCs w:val="24"/>
        </w:rPr>
        <w:t xml:space="preserve"> </w:t>
      </w:r>
      <w:r w:rsidRPr="00D6350F">
        <w:rPr>
          <w:rFonts w:ascii="Times New Roman" w:eastAsia="Times New Roman" w:hAnsi="Times New Roman" w:cs="Times New Roman"/>
          <w:b/>
          <w:bCs/>
          <w:i/>
          <w:sz w:val="24"/>
          <w:szCs w:val="24"/>
        </w:rPr>
        <w:t>/</w:t>
      </w:r>
      <w:r w:rsidRPr="00D6350F">
        <w:rPr>
          <w:rFonts w:ascii="Times New Roman" w:eastAsia="Times New Roman" w:hAnsi="Times New Roman" w:cs="Times New Roman"/>
          <w:b/>
          <w:bCs/>
          <w:i/>
          <w:spacing w:val="1"/>
          <w:sz w:val="24"/>
          <w:szCs w:val="24"/>
        </w:rPr>
        <w:t xml:space="preserve"> </w:t>
      </w:r>
      <w:r w:rsidRPr="00D6350F">
        <w:rPr>
          <w:rFonts w:ascii="Times New Roman" w:eastAsia="Times New Roman" w:hAnsi="Times New Roman" w:cs="Times New Roman"/>
          <w:b/>
          <w:bCs/>
          <w:i/>
          <w:sz w:val="24"/>
          <w:szCs w:val="24"/>
        </w:rPr>
        <w:t>No</w:t>
      </w:r>
      <w:r w:rsidRPr="00D6350F">
        <w:rPr>
          <w:rFonts w:ascii="Times New Roman" w:eastAsia="Times New Roman" w:hAnsi="Times New Roman" w:cs="Times New Roman"/>
          <w:b/>
          <w:bCs/>
          <w:i/>
          <w:spacing w:val="1"/>
          <w:sz w:val="24"/>
          <w:szCs w:val="24"/>
        </w:rPr>
        <w:t>n</w:t>
      </w:r>
      <w:r w:rsidRPr="00D6350F">
        <w:rPr>
          <w:rFonts w:ascii="Times New Roman" w:eastAsia="Times New Roman" w:hAnsi="Times New Roman" w:cs="Times New Roman"/>
          <w:b/>
          <w:bCs/>
          <w:i/>
          <w:spacing w:val="-1"/>
          <w:sz w:val="24"/>
          <w:szCs w:val="24"/>
        </w:rPr>
        <w:t>-</w:t>
      </w:r>
      <w:r w:rsidRPr="00D6350F">
        <w:rPr>
          <w:rFonts w:ascii="Times New Roman" w:eastAsia="Times New Roman" w:hAnsi="Times New Roman" w:cs="Times New Roman"/>
          <w:b/>
          <w:bCs/>
          <w:i/>
          <w:sz w:val="24"/>
          <w:szCs w:val="24"/>
        </w:rPr>
        <w:t>l</w:t>
      </w:r>
      <w:r w:rsidRPr="00D6350F">
        <w:rPr>
          <w:rFonts w:ascii="Times New Roman" w:eastAsia="Times New Roman" w:hAnsi="Times New Roman" w:cs="Times New Roman"/>
          <w:b/>
          <w:bCs/>
          <w:i/>
          <w:spacing w:val="1"/>
          <w:sz w:val="24"/>
          <w:szCs w:val="24"/>
        </w:rPr>
        <w:t>in</w:t>
      </w:r>
      <w:r w:rsidRPr="00D6350F">
        <w:rPr>
          <w:rFonts w:ascii="Times New Roman" w:eastAsia="Times New Roman" w:hAnsi="Times New Roman" w:cs="Times New Roman"/>
          <w:b/>
          <w:bCs/>
          <w:i/>
          <w:spacing w:val="-1"/>
          <w:sz w:val="24"/>
          <w:szCs w:val="24"/>
        </w:rPr>
        <w:t>e</w:t>
      </w:r>
      <w:r w:rsidRPr="00D6350F">
        <w:rPr>
          <w:rFonts w:ascii="Times New Roman" w:eastAsia="Times New Roman" w:hAnsi="Times New Roman" w:cs="Times New Roman"/>
          <w:b/>
          <w:bCs/>
          <w:i/>
          <w:sz w:val="24"/>
          <w:szCs w:val="24"/>
        </w:rPr>
        <w:t>ari</w:t>
      </w:r>
      <w:r w:rsidRPr="00D6350F">
        <w:rPr>
          <w:rFonts w:ascii="Times New Roman" w:eastAsia="Times New Roman" w:hAnsi="Times New Roman" w:cs="Times New Roman"/>
          <w:b/>
          <w:bCs/>
          <w:i/>
          <w:spacing w:val="1"/>
          <w:sz w:val="24"/>
          <w:szCs w:val="24"/>
        </w:rPr>
        <w:t>t</w:t>
      </w:r>
      <w:r w:rsidRPr="00D6350F">
        <w:rPr>
          <w:rFonts w:ascii="Times New Roman" w:eastAsia="Times New Roman" w:hAnsi="Times New Roman" w:cs="Times New Roman"/>
          <w:b/>
          <w:bCs/>
          <w:i/>
          <w:sz w:val="24"/>
          <w:szCs w:val="24"/>
        </w:rPr>
        <w:t>y</w:t>
      </w:r>
    </w:p>
    <w:p w14:paraId="7877DE2D" w14:textId="77777777" w:rsidR="005862A5" w:rsidRPr="00D6350F" w:rsidRDefault="00A84E4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exhibits linear and time-independent pharmacokinetics. The </w:t>
      </w:r>
      <w:proofErr w:type="spellStart"/>
      <w:r w:rsidRPr="00D6350F">
        <w:rPr>
          <w:rFonts w:ascii="Times New Roman" w:eastAsia="Times New Roman" w:hAnsi="Times New Roman" w:cs="Times New Roman"/>
          <w:sz w:val="24"/>
          <w:szCs w:val="24"/>
        </w:rPr>
        <w:t>C</w:t>
      </w:r>
      <w:r w:rsidRPr="00D6350F">
        <w:rPr>
          <w:rFonts w:ascii="Times New Roman" w:eastAsia="Times New Roman" w:hAnsi="Times New Roman" w:cs="Times New Roman"/>
          <w:sz w:val="24"/>
          <w:szCs w:val="24"/>
          <w:vertAlign w:val="subscript"/>
        </w:rPr>
        <w:t>max</w:t>
      </w:r>
      <w:proofErr w:type="spellEnd"/>
      <w:r w:rsidRPr="00D6350F">
        <w:rPr>
          <w:rFonts w:ascii="Times New Roman" w:eastAsia="Times New Roman" w:hAnsi="Times New Roman" w:cs="Times New Roman"/>
          <w:sz w:val="24"/>
          <w:szCs w:val="24"/>
        </w:rPr>
        <w:t xml:space="preserve"> and AUC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increase in proportion to dose over a range of 125 mg to 1 g. Steady-state active substance concentrations are attained on the first day of dosing; no appreciable accumulation occurs with every-8-hour dosing in subjects with normal renal function</w:t>
      </w:r>
      <w:r w:rsidR="00B81A63" w:rsidRPr="00D6350F">
        <w:rPr>
          <w:rFonts w:ascii="Times New Roman" w:eastAsia="Times New Roman" w:hAnsi="Times New Roman" w:cs="Times New Roman"/>
          <w:sz w:val="24"/>
          <w:szCs w:val="24"/>
        </w:rPr>
        <w:t>.</w:t>
      </w:r>
    </w:p>
    <w:p w14:paraId="29935172" w14:textId="77777777" w:rsidR="005862A5" w:rsidRPr="00D6350F" w:rsidRDefault="005862A5" w:rsidP="00C56C98">
      <w:pPr>
        <w:spacing w:before="5" w:after="0" w:line="240" w:lineRule="exact"/>
        <w:ind w:right="37"/>
        <w:rPr>
          <w:sz w:val="24"/>
          <w:szCs w:val="24"/>
        </w:rPr>
      </w:pPr>
    </w:p>
    <w:p w14:paraId="13A847E0" w14:textId="77777777" w:rsidR="005862A5" w:rsidRPr="00D6350F" w:rsidRDefault="00B81A63"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i/>
          <w:spacing w:val="1"/>
          <w:sz w:val="24"/>
          <w:szCs w:val="24"/>
        </w:rPr>
        <w:t>S</w:t>
      </w:r>
      <w:r w:rsidRPr="00D6350F">
        <w:rPr>
          <w:rFonts w:ascii="Times New Roman" w:eastAsia="Times New Roman" w:hAnsi="Times New Roman" w:cs="Times New Roman"/>
          <w:b/>
          <w:bCs/>
          <w:i/>
          <w:sz w:val="24"/>
          <w:szCs w:val="24"/>
        </w:rPr>
        <w:t>p</w:t>
      </w:r>
      <w:r w:rsidRPr="00D6350F">
        <w:rPr>
          <w:rFonts w:ascii="Times New Roman" w:eastAsia="Times New Roman" w:hAnsi="Times New Roman" w:cs="Times New Roman"/>
          <w:b/>
          <w:bCs/>
          <w:i/>
          <w:spacing w:val="-1"/>
          <w:sz w:val="24"/>
          <w:szCs w:val="24"/>
        </w:rPr>
        <w:t>ec</w:t>
      </w:r>
      <w:r w:rsidRPr="00D6350F">
        <w:rPr>
          <w:rFonts w:ascii="Times New Roman" w:eastAsia="Times New Roman" w:hAnsi="Times New Roman" w:cs="Times New Roman"/>
          <w:b/>
          <w:bCs/>
          <w:i/>
          <w:sz w:val="24"/>
          <w:szCs w:val="24"/>
        </w:rPr>
        <w:t>ial</w:t>
      </w:r>
      <w:r w:rsidRPr="00D6350F">
        <w:rPr>
          <w:rFonts w:ascii="Times New Roman" w:eastAsia="Times New Roman" w:hAnsi="Times New Roman" w:cs="Times New Roman"/>
          <w:b/>
          <w:bCs/>
          <w:i/>
          <w:spacing w:val="1"/>
          <w:sz w:val="24"/>
          <w:szCs w:val="24"/>
        </w:rPr>
        <w:t xml:space="preserve"> </w:t>
      </w:r>
      <w:r w:rsidRPr="00D6350F">
        <w:rPr>
          <w:rFonts w:ascii="Times New Roman" w:eastAsia="Times New Roman" w:hAnsi="Times New Roman" w:cs="Times New Roman"/>
          <w:b/>
          <w:bCs/>
          <w:i/>
          <w:sz w:val="24"/>
          <w:szCs w:val="24"/>
        </w:rPr>
        <w:t>Popula</w:t>
      </w:r>
      <w:r w:rsidRPr="00D6350F">
        <w:rPr>
          <w:rFonts w:ascii="Times New Roman" w:eastAsia="Times New Roman" w:hAnsi="Times New Roman" w:cs="Times New Roman"/>
          <w:b/>
          <w:bCs/>
          <w:i/>
          <w:spacing w:val="1"/>
          <w:sz w:val="24"/>
          <w:szCs w:val="24"/>
        </w:rPr>
        <w:t>t</w:t>
      </w:r>
      <w:r w:rsidRPr="00D6350F">
        <w:rPr>
          <w:rFonts w:ascii="Times New Roman" w:eastAsia="Times New Roman" w:hAnsi="Times New Roman" w:cs="Times New Roman"/>
          <w:b/>
          <w:bCs/>
          <w:i/>
          <w:sz w:val="24"/>
          <w:szCs w:val="24"/>
        </w:rPr>
        <w:t>io</w:t>
      </w:r>
      <w:r w:rsidRPr="00D6350F">
        <w:rPr>
          <w:rFonts w:ascii="Times New Roman" w:eastAsia="Times New Roman" w:hAnsi="Times New Roman" w:cs="Times New Roman"/>
          <w:b/>
          <w:bCs/>
          <w:i/>
          <w:spacing w:val="1"/>
          <w:sz w:val="24"/>
          <w:szCs w:val="24"/>
        </w:rPr>
        <w:t>n</w:t>
      </w:r>
      <w:r w:rsidRPr="00D6350F">
        <w:rPr>
          <w:rFonts w:ascii="Times New Roman" w:eastAsia="Times New Roman" w:hAnsi="Times New Roman" w:cs="Times New Roman"/>
          <w:b/>
          <w:bCs/>
          <w:i/>
          <w:sz w:val="24"/>
          <w:szCs w:val="24"/>
        </w:rPr>
        <w:t>s</w:t>
      </w:r>
    </w:p>
    <w:p w14:paraId="39DA1E76"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Renal impairment</w:t>
      </w:r>
    </w:p>
    <w:p w14:paraId="7FCF76A5"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sz w:val="24"/>
          <w:szCs w:val="24"/>
        </w:rPr>
        <w:t xml:space="preserve">The estimation of creatinine clearance should be based on the Cockcroft-Gault formula using actual body weight. During treatment with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it is recommended that an enzymatic method of measuring serum creatinine be used.</w:t>
      </w:r>
    </w:p>
    <w:p w14:paraId="550799B7"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1FA0F266"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pharmacokinetics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gramStart"/>
      <w:r w:rsidRPr="00D6350F">
        <w:rPr>
          <w:rFonts w:ascii="Times New Roman" w:eastAsia="Times New Roman" w:hAnsi="Times New Roman" w:cs="Times New Roman"/>
          <w:sz w:val="24"/>
          <w:szCs w:val="24"/>
        </w:rPr>
        <w:t>are</w:t>
      </w:r>
      <w:proofErr w:type="gramEnd"/>
      <w:r w:rsidRPr="00D6350F">
        <w:rPr>
          <w:rFonts w:ascii="Times New Roman" w:eastAsia="Times New Roman" w:hAnsi="Times New Roman" w:cs="Times New Roman"/>
          <w:sz w:val="24"/>
          <w:szCs w:val="24"/>
        </w:rPr>
        <w:t xml:space="preserve"> similar in healthy volunteers and subjects with mild renal impairment (CL</w:t>
      </w:r>
      <w:r w:rsidRPr="00D6350F">
        <w:rPr>
          <w:rFonts w:ascii="Times New Roman" w:eastAsia="Times New Roman" w:hAnsi="Times New Roman" w:cs="Times New Roman"/>
          <w:sz w:val="24"/>
          <w:szCs w:val="24"/>
          <w:vertAlign w:val="subscript"/>
        </w:rPr>
        <w:t>CR</w:t>
      </w:r>
      <w:r w:rsidRPr="00D6350F">
        <w:rPr>
          <w:rFonts w:ascii="Times New Roman" w:eastAsia="Times New Roman" w:hAnsi="Times New Roman" w:cs="Times New Roman"/>
          <w:sz w:val="24"/>
          <w:szCs w:val="24"/>
        </w:rPr>
        <w:t xml:space="preserve"> 50 to 80 mL/min).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AUC was 2.5- and 3.3-fold higher in subjects with moderate (CL</w:t>
      </w:r>
      <w:r w:rsidRPr="00D6350F">
        <w:rPr>
          <w:rFonts w:ascii="Times New Roman" w:eastAsia="Times New Roman" w:hAnsi="Times New Roman" w:cs="Times New Roman"/>
          <w:sz w:val="24"/>
          <w:szCs w:val="24"/>
          <w:vertAlign w:val="subscript"/>
        </w:rPr>
        <w:t>CR</w:t>
      </w:r>
      <w:r w:rsidRPr="00D6350F">
        <w:rPr>
          <w:rFonts w:ascii="Times New Roman" w:eastAsia="Times New Roman" w:hAnsi="Times New Roman" w:cs="Times New Roman"/>
          <w:sz w:val="24"/>
          <w:szCs w:val="24"/>
        </w:rPr>
        <w:t xml:space="preserve"> 30 to &lt; 50 mL/min) and severe (CL</w:t>
      </w:r>
      <w:r w:rsidRPr="00D6350F">
        <w:rPr>
          <w:rFonts w:ascii="Times New Roman" w:eastAsia="Times New Roman" w:hAnsi="Times New Roman" w:cs="Times New Roman"/>
          <w:sz w:val="24"/>
          <w:szCs w:val="24"/>
          <w:vertAlign w:val="subscript"/>
        </w:rPr>
        <w:t>CR</w:t>
      </w:r>
      <w:r w:rsidRPr="00D6350F">
        <w:rPr>
          <w:rFonts w:ascii="Times New Roman" w:eastAsia="Times New Roman" w:hAnsi="Times New Roman" w:cs="Times New Roman"/>
          <w:sz w:val="24"/>
          <w:szCs w:val="24"/>
        </w:rPr>
        <w:t xml:space="preserve"> &lt; 30 mL/min) renal impairment, respectively, than in healthy subjects with normal renal function. Dosage adjustment is recommended in patients with moderate to severe renal impairment.</w:t>
      </w:r>
    </w:p>
    <w:p w14:paraId="7C8002A0"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55F1B094"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End-stage renal disease requiring dialysis</w:t>
      </w:r>
    </w:p>
    <w:p w14:paraId="341012BB"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AUCs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and of the microbiologically inactive ring-opened metabolite are substantially increased in patients with end stage renal disease who require </w:t>
      </w:r>
      <w:proofErr w:type="spellStart"/>
      <w:r w:rsidRPr="00D6350F">
        <w:rPr>
          <w:rFonts w:ascii="Times New Roman" w:eastAsia="Times New Roman" w:hAnsi="Times New Roman" w:cs="Times New Roman"/>
          <w:sz w:val="24"/>
          <w:szCs w:val="24"/>
        </w:rPr>
        <w:t>haemodialysis</w:t>
      </w:r>
      <w:proofErr w:type="spellEnd"/>
      <w:r w:rsidRPr="00D6350F">
        <w:rPr>
          <w:rFonts w:ascii="Times New Roman" w:eastAsia="Times New Roman" w:hAnsi="Times New Roman" w:cs="Times New Roman"/>
          <w:sz w:val="24"/>
          <w:szCs w:val="24"/>
        </w:rPr>
        <w:t xml:space="preserve"> compared with healthy subjects. In a study where six subjects with end stage renal disease on </w:t>
      </w:r>
      <w:proofErr w:type="spellStart"/>
      <w:r w:rsidRPr="00D6350F">
        <w:rPr>
          <w:rFonts w:ascii="Times New Roman" w:eastAsia="Times New Roman" w:hAnsi="Times New Roman" w:cs="Times New Roman"/>
          <w:sz w:val="24"/>
          <w:szCs w:val="24"/>
        </w:rPr>
        <w:t>haemodialysis</w:t>
      </w:r>
      <w:proofErr w:type="spellEnd"/>
      <w:r w:rsidRPr="00D6350F">
        <w:rPr>
          <w:rFonts w:ascii="Times New Roman" w:eastAsia="Times New Roman" w:hAnsi="Times New Roman" w:cs="Times New Roman"/>
          <w:sz w:val="24"/>
          <w:szCs w:val="24"/>
        </w:rPr>
        <w:t xml:space="preserve"> received a single dose of 250 mg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by intravenous infusion,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was demonstrated </w:t>
      </w:r>
      <w:proofErr w:type="spellStart"/>
      <w:r w:rsidRPr="00D6350F">
        <w:rPr>
          <w:rFonts w:ascii="Times New Roman" w:eastAsia="Times New Roman" w:hAnsi="Times New Roman" w:cs="Times New Roman"/>
          <w:sz w:val="24"/>
          <w:szCs w:val="24"/>
        </w:rPr>
        <w:t>haemodialysable</w:t>
      </w:r>
      <w:proofErr w:type="spellEnd"/>
      <w:r w:rsidRPr="00D6350F">
        <w:rPr>
          <w:rFonts w:ascii="Times New Roman" w:eastAsia="Times New Roman" w:hAnsi="Times New Roman" w:cs="Times New Roman"/>
          <w:sz w:val="24"/>
          <w:szCs w:val="24"/>
        </w:rPr>
        <w:t xml:space="preserve"> with an extraction ratio of 0.7.</w:t>
      </w:r>
    </w:p>
    <w:p w14:paraId="67AB582A"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336220FF"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Patients with creatinine clearance &gt; 150mL/min</w:t>
      </w:r>
    </w:p>
    <w:p w14:paraId="56989307"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systemic clearance (CL</w:t>
      </w:r>
      <w:r w:rsidRPr="00D6350F">
        <w:rPr>
          <w:rFonts w:ascii="Times New Roman" w:eastAsia="Times New Roman" w:hAnsi="Times New Roman" w:cs="Times New Roman"/>
          <w:sz w:val="24"/>
          <w:szCs w:val="24"/>
          <w:vertAlign w:val="subscript"/>
        </w:rPr>
        <w:t>SS</w:t>
      </w:r>
      <w:r w:rsidRPr="00D6350F">
        <w:rPr>
          <w:rFonts w:ascii="Times New Roman" w:eastAsia="Times New Roman" w:hAnsi="Times New Roman" w:cs="Times New Roman"/>
          <w:sz w:val="24"/>
          <w:szCs w:val="24"/>
        </w:rPr>
        <w:t>) was 40% greater in subjects with a CL</w:t>
      </w:r>
      <w:r w:rsidRPr="00D6350F">
        <w:rPr>
          <w:rFonts w:ascii="Times New Roman" w:eastAsia="Times New Roman" w:hAnsi="Times New Roman" w:cs="Times New Roman"/>
          <w:sz w:val="24"/>
          <w:szCs w:val="24"/>
          <w:vertAlign w:val="subscript"/>
        </w:rPr>
        <w:t>CR</w:t>
      </w:r>
      <w:r w:rsidRPr="00D6350F">
        <w:rPr>
          <w:rFonts w:ascii="Times New Roman" w:eastAsia="Times New Roman" w:hAnsi="Times New Roman" w:cs="Times New Roman"/>
          <w:sz w:val="24"/>
          <w:szCs w:val="24"/>
        </w:rPr>
        <w:t xml:space="preserve"> &gt; 150 mL/min compared to subjects with a normal renal function (CL</w:t>
      </w:r>
      <w:r w:rsidRPr="00D6350F">
        <w:rPr>
          <w:rFonts w:ascii="Times New Roman" w:eastAsia="Times New Roman" w:hAnsi="Times New Roman" w:cs="Times New Roman"/>
          <w:sz w:val="24"/>
          <w:szCs w:val="24"/>
          <w:vertAlign w:val="subscript"/>
        </w:rPr>
        <w:t>CR</w:t>
      </w:r>
      <w:r w:rsidRPr="00D6350F">
        <w:rPr>
          <w:rFonts w:ascii="Times New Roman" w:eastAsia="Times New Roman" w:hAnsi="Times New Roman" w:cs="Times New Roman"/>
          <w:sz w:val="24"/>
          <w:szCs w:val="24"/>
        </w:rPr>
        <w:t xml:space="preserve"> = 80-150 mL/min). Volume of distribution was 30% larger. In this population, based on pharmacokinetic/</w:t>
      </w:r>
      <w:proofErr w:type="spellStart"/>
      <w:r w:rsidRPr="00D6350F">
        <w:rPr>
          <w:rFonts w:ascii="Times New Roman" w:eastAsia="Times New Roman" w:hAnsi="Times New Roman" w:cs="Times New Roman"/>
          <w:sz w:val="24"/>
          <w:szCs w:val="24"/>
        </w:rPr>
        <w:t>pharmacodynamic</w:t>
      </w:r>
      <w:proofErr w:type="spellEnd"/>
      <w:r w:rsidRPr="00D6350F">
        <w:rPr>
          <w:rFonts w:ascii="Times New Roman" w:eastAsia="Times New Roman" w:hAnsi="Times New Roman" w:cs="Times New Roman"/>
          <w:sz w:val="24"/>
          <w:szCs w:val="24"/>
        </w:rPr>
        <w:t xml:space="preserve"> considerations, prolongation of duration of infusion is recommended.  </w:t>
      </w:r>
    </w:p>
    <w:p w14:paraId="364D5CD1" w14:textId="77777777" w:rsidR="00A84E46" w:rsidRPr="00D6350F" w:rsidRDefault="00A84E46" w:rsidP="00C56C98">
      <w:pPr>
        <w:spacing w:after="0" w:line="240" w:lineRule="auto"/>
        <w:ind w:right="37"/>
        <w:rPr>
          <w:rFonts w:ascii="Times New Roman" w:eastAsia="Times New Roman" w:hAnsi="Times New Roman" w:cs="Times New Roman"/>
          <w:i/>
          <w:sz w:val="24"/>
          <w:szCs w:val="24"/>
        </w:rPr>
      </w:pPr>
    </w:p>
    <w:p w14:paraId="50EE9FA2"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Hepatic impairment</w:t>
      </w:r>
    </w:p>
    <w:p w14:paraId="6D6EDE4B"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pharmacokinetics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in patients with hepatic impairment </w:t>
      </w:r>
      <w:proofErr w:type="gramStart"/>
      <w:r w:rsidRPr="00D6350F">
        <w:rPr>
          <w:rFonts w:ascii="Times New Roman" w:eastAsia="Times New Roman" w:hAnsi="Times New Roman" w:cs="Times New Roman"/>
          <w:sz w:val="24"/>
          <w:szCs w:val="24"/>
        </w:rPr>
        <w:t>have</w:t>
      </w:r>
      <w:proofErr w:type="gramEnd"/>
      <w:r w:rsidRPr="00D6350F">
        <w:rPr>
          <w:rFonts w:ascii="Times New Roman" w:eastAsia="Times New Roman" w:hAnsi="Times New Roman" w:cs="Times New Roman"/>
          <w:sz w:val="24"/>
          <w:szCs w:val="24"/>
        </w:rPr>
        <w:t xml:space="preserve"> not been established. As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undergoes minimal hepatic metabolism and is predominantly excreted unchanged in the urine, the clearance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is not expected to be affected by hepatic impairment.</w:t>
      </w:r>
    </w:p>
    <w:p w14:paraId="5152D849"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724037DE"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Elderly</w:t>
      </w:r>
    </w:p>
    <w:p w14:paraId="24AC2734"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Population pharmacokinetic data showed that age as an independent parameter has no effect on the pharmacokinetics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Dosage adjustment is not considered necessary in elderly patients with normal renal function.</w:t>
      </w:r>
    </w:p>
    <w:p w14:paraId="7B68AA90"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79644ABF"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Gender</w:t>
      </w:r>
    </w:p>
    <w:p w14:paraId="17948C15"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Systemic exposure to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was higher in females than males (21% for </w:t>
      </w:r>
      <w:proofErr w:type="spellStart"/>
      <w:r w:rsidRPr="00D6350F">
        <w:rPr>
          <w:rFonts w:ascii="Times New Roman" w:eastAsia="Times New Roman" w:hAnsi="Times New Roman" w:cs="Times New Roman"/>
          <w:sz w:val="24"/>
          <w:szCs w:val="24"/>
        </w:rPr>
        <w:t>C</w:t>
      </w:r>
      <w:r w:rsidRPr="00D6350F">
        <w:rPr>
          <w:rFonts w:ascii="Times New Roman" w:eastAsia="Times New Roman" w:hAnsi="Times New Roman" w:cs="Times New Roman"/>
          <w:sz w:val="24"/>
          <w:szCs w:val="24"/>
          <w:vertAlign w:val="subscript"/>
        </w:rPr>
        <w:t>max</w:t>
      </w:r>
      <w:proofErr w:type="spellEnd"/>
      <w:r w:rsidRPr="00D6350F">
        <w:rPr>
          <w:rFonts w:ascii="Times New Roman" w:eastAsia="Times New Roman" w:hAnsi="Times New Roman" w:cs="Times New Roman"/>
          <w:sz w:val="24"/>
          <w:szCs w:val="24"/>
        </w:rPr>
        <w:t xml:space="preserve"> and 15% for AUC), however the %T&gt;MIC was similar in both males and females. Therefore, dosage adjustments based on gender are not considered necessary.</w:t>
      </w:r>
    </w:p>
    <w:p w14:paraId="38CEBD7F"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p>
    <w:p w14:paraId="6E488FFE" w14:textId="77777777" w:rsidR="00A84E46" w:rsidRPr="00D6350F" w:rsidRDefault="00A84E46" w:rsidP="00C56C98">
      <w:pPr>
        <w:spacing w:after="0" w:line="240" w:lineRule="auto"/>
        <w:ind w:left="153" w:right="37"/>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lastRenderedPageBreak/>
        <w:t>Race</w:t>
      </w:r>
    </w:p>
    <w:p w14:paraId="70C901D3" w14:textId="77777777" w:rsidR="00A84E46"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Population pharmacokinetic analyses (including Caucasians, Black and Other groups) and a dedicated pharmacokinetic study in healthy Japanese subjects showed no effect of race on the pharmacokinetics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Therefore, dosage adjustments based on race are not considered necessary.</w:t>
      </w:r>
    </w:p>
    <w:p w14:paraId="4B352003" w14:textId="77777777" w:rsidR="00A84E46" w:rsidRPr="00D6350F" w:rsidRDefault="00A84E46" w:rsidP="00312735">
      <w:pPr>
        <w:spacing w:after="0" w:line="240" w:lineRule="auto"/>
        <w:ind w:left="153" w:right="40"/>
        <w:rPr>
          <w:rFonts w:ascii="Times New Roman" w:eastAsia="Times New Roman" w:hAnsi="Times New Roman" w:cs="Times New Roman"/>
          <w:i/>
          <w:sz w:val="24"/>
          <w:szCs w:val="24"/>
        </w:rPr>
      </w:pPr>
      <w:r w:rsidRPr="00D6350F">
        <w:rPr>
          <w:rFonts w:ascii="Times New Roman" w:eastAsia="Times New Roman" w:hAnsi="Times New Roman" w:cs="Times New Roman"/>
          <w:i/>
          <w:sz w:val="24"/>
          <w:szCs w:val="24"/>
        </w:rPr>
        <w:t>Body weight</w:t>
      </w:r>
    </w:p>
    <w:p w14:paraId="501A0248" w14:textId="77777777" w:rsidR="005862A5" w:rsidRPr="00D6350F" w:rsidRDefault="00A84E4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A study was performed in morbidly obese subjects.  No dose adjustments based on body weight are required.</w:t>
      </w:r>
    </w:p>
    <w:p w14:paraId="10D67347" w14:textId="77777777" w:rsidR="005862A5" w:rsidRPr="00D6350F" w:rsidRDefault="005862A5" w:rsidP="00C56C98">
      <w:pPr>
        <w:spacing w:after="0" w:line="200" w:lineRule="exact"/>
        <w:ind w:right="37"/>
        <w:rPr>
          <w:sz w:val="20"/>
          <w:szCs w:val="20"/>
        </w:rPr>
      </w:pPr>
    </w:p>
    <w:p w14:paraId="0E112C95" w14:textId="77777777" w:rsidR="00514759" w:rsidRDefault="00B81A63" w:rsidP="00C56C98">
      <w:pPr>
        <w:spacing w:after="0" w:line="240" w:lineRule="auto"/>
        <w:ind w:left="153" w:right="37"/>
        <w:rPr>
          <w:rFonts w:ascii="Times New Roman" w:eastAsia="Times New Roman" w:hAnsi="Times New Roman" w:cs="Times New Roman"/>
          <w:b/>
          <w:bCs/>
          <w:sz w:val="28"/>
          <w:szCs w:val="28"/>
        </w:rPr>
      </w:pPr>
      <w:r w:rsidRPr="000876A6">
        <w:rPr>
          <w:rFonts w:ascii="Times New Roman" w:eastAsia="Times New Roman" w:hAnsi="Times New Roman" w:cs="Times New Roman"/>
          <w:b/>
          <w:bCs/>
          <w:spacing w:val="-1"/>
          <w:sz w:val="28"/>
          <w:szCs w:val="28"/>
        </w:rPr>
        <w:t>C</w:t>
      </w:r>
      <w:r w:rsidRPr="000876A6">
        <w:rPr>
          <w:rFonts w:ascii="Times New Roman" w:eastAsia="Times New Roman" w:hAnsi="Times New Roman" w:cs="Times New Roman"/>
          <w:b/>
          <w:bCs/>
          <w:sz w:val="28"/>
          <w:szCs w:val="28"/>
        </w:rPr>
        <w:t>L</w:t>
      </w:r>
      <w:r w:rsidRPr="000876A6">
        <w:rPr>
          <w:rFonts w:ascii="Times New Roman" w:eastAsia="Times New Roman" w:hAnsi="Times New Roman" w:cs="Times New Roman"/>
          <w:b/>
          <w:bCs/>
          <w:spacing w:val="1"/>
          <w:sz w:val="28"/>
          <w:szCs w:val="28"/>
        </w:rPr>
        <w:t>I</w:t>
      </w:r>
      <w:r w:rsidRPr="000876A6">
        <w:rPr>
          <w:rFonts w:ascii="Times New Roman" w:eastAsia="Times New Roman" w:hAnsi="Times New Roman" w:cs="Times New Roman"/>
          <w:b/>
          <w:bCs/>
          <w:spacing w:val="-1"/>
          <w:sz w:val="28"/>
          <w:szCs w:val="28"/>
        </w:rPr>
        <w:t>N</w:t>
      </w:r>
      <w:r w:rsidRPr="000876A6">
        <w:rPr>
          <w:rFonts w:ascii="Times New Roman" w:eastAsia="Times New Roman" w:hAnsi="Times New Roman" w:cs="Times New Roman"/>
          <w:b/>
          <w:bCs/>
          <w:spacing w:val="1"/>
          <w:sz w:val="28"/>
          <w:szCs w:val="28"/>
        </w:rPr>
        <w:t>I</w:t>
      </w:r>
      <w:r w:rsidRPr="000876A6">
        <w:rPr>
          <w:rFonts w:ascii="Times New Roman" w:eastAsia="Times New Roman" w:hAnsi="Times New Roman" w:cs="Times New Roman"/>
          <w:b/>
          <w:bCs/>
          <w:spacing w:val="-1"/>
          <w:sz w:val="28"/>
          <w:szCs w:val="28"/>
        </w:rPr>
        <w:t>CA</w:t>
      </w:r>
      <w:r w:rsidRPr="000876A6">
        <w:rPr>
          <w:rFonts w:ascii="Times New Roman" w:eastAsia="Times New Roman" w:hAnsi="Times New Roman" w:cs="Times New Roman"/>
          <w:b/>
          <w:bCs/>
          <w:sz w:val="28"/>
          <w:szCs w:val="28"/>
        </w:rPr>
        <w:t>L</w:t>
      </w:r>
      <w:r w:rsidRPr="000876A6">
        <w:rPr>
          <w:rFonts w:ascii="Times New Roman" w:eastAsia="Times New Roman" w:hAnsi="Times New Roman" w:cs="Times New Roman"/>
          <w:b/>
          <w:bCs/>
          <w:spacing w:val="-20"/>
          <w:sz w:val="28"/>
          <w:szCs w:val="28"/>
        </w:rPr>
        <w:t xml:space="preserve"> </w:t>
      </w:r>
      <w:r w:rsidRPr="000876A6">
        <w:rPr>
          <w:rFonts w:ascii="Times New Roman" w:eastAsia="Times New Roman" w:hAnsi="Times New Roman" w:cs="Times New Roman"/>
          <w:b/>
          <w:bCs/>
          <w:sz w:val="28"/>
          <w:szCs w:val="28"/>
        </w:rPr>
        <w:t>T</w:t>
      </w:r>
      <w:r w:rsidRPr="000876A6">
        <w:rPr>
          <w:rFonts w:ascii="Times New Roman" w:eastAsia="Times New Roman" w:hAnsi="Times New Roman" w:cs="Times New Roman"/>
          <w:b/>
          <w:bCs/>
          <w:spacing w:val="-1"/>
          <w:sz w:val="28"/>
          <w:szCs w:val="28"/>
        </w:rPr>
        <w:t>R</w:t>
      </w:r>
      <w:r w:rsidRPr="000876A6">
        <w:rPr>
          <w:rFonts w:ascii="Times New Roman" w:eastAsia="Times New Roman" w:hAnsi="Times New Roman" w:cs="Times New Roman"/>
          <w:b/>
          <w:bCs/>
          <w:spacing w:val="1"/>
          <w:sz w:val="28"/>
          <w:szCs w:val="28"/>
        </w:rPr>
        <w:t>I</w:t>
      </w:r>
      <w:r w:rsidRPr="000876A6">
        <w:rPr>
          <w:rFonts w:ascii="Times New Roman" w:eastAsia="Times New Roman" w:hAnsi="Times New Roman" w:cs="Times New Roman"/>
          <w:b/>
          <w:bCs/>
          <w:spacing w:val="-1"/>
          <w:sz w:val="28"/>
          <w:szCs w:val="28"/>
        </w:rPr>
        <w:t>A</w:t>
      </w:r>
      <w:r w:rsidRPr="000876A6">
        <w:rPr>
          <w:rFonts w:ascii="Times New Roman" w:eastAsia="Times New Roman" w:hAnsi="Times New Roman" w:cs="Times New Roman"/>
          <w:b/>
          <w:bCs/>
          <w:spacing w:val="-3"/>
          <w:sz w:val="28"/>
          <w:szCs w:val="28"/>
        </w:rPr>
        <w:t>L</w:t>
      </w:r>
      <w:r w:rsidRPr="000876A6">
        <w:rPr>
          <w:rFonts w:ascii="Times New Roman" w:eastAsia="Times New Roman" w:hAnsi="Times New Roman" w:cs="Times New Roman"/>
          <w:b/>
          <w:bCs/>
          <w:sz w:val="28"/>
          <w:szCs w:val="28"/>
        </w:rPr>
        <w:t>S</w:t>
      </w:r>
      <w:r w:rsidR="007C07DB">
        <w:rPr>
          <w:rFonts w:ascii="Times New Roman" w:eastAsia="Times New Roman" w:hAnsi="Times New Roman" w:cs="Times New Roman"/>
          <w:b/>
          <w:bCs/>
          <w:sz w:val="28"/>
          <w:szCs w:val="28"/>
        </w:rPr>
        <w:t xml:space="preserve"> </w:t>
      </w:r>
    </w:p>
    <w:p w14:paraId="43E81609" w14:textId="77777777" w:rsidR="000373EC" w:rsidRPr="000373EC" w:rsidRDefault="000373EC" w:rsidP="00C56C98">
      <w:pPr>
        <w:spacing w:after="0" w:line="200" w:lineRule="exact"/>
        <w:ind w:right="37"/>
        <w:rPr>
          <w:sz w:val="20"/>
          <w:szCs w:val="20"/>
        </w:rPr>
      </w:pPr>
    </w:p>
    <w:p w14:paraId="39A2432B" w14:textId="77777777" w:rsidR="001C0D5D" w:rsidRPr="00D6350F" w:rsidRDefault="00EF2695" w:rsidP="00C56C98">
      <w:pPr>
        <w:spacing w:after="240" w:line="240" w:lineRule="auto"/>
        <w:ind w:left="153" w:right="37"/>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Hospital-acquired pneumonia (HAP), excluding ventilator-</w:t>
      </w:r>
      <w:r w:rsidR="00E916D3">
        <w:rPr>
          <w:rFonts w:ascii="Times New Roman" w:eastAsia="Times New Roman" w:hAnsi="Times New Roman" w:cs="Times New Roman"/>
          <w:b/>
          <w:bCs/>
          <w:spacing w:val="-1"/>
          <w:sz w:val="24"/>
          <w:szCs w:val="24"/>
        </w:rPr>
        <w:t>associated</w:t>
      </w:r>
      <w:r>
        <w:rPr>
          <w:rFonts w:ascii="Times New Roman" w:eastAsia="Times New Roman" w:hAnsi="Times New Roman" w:cs="Times New Roman"/>
          <w:b/>
          <w:bCs/>
          <w:spacing w:val="-1"/>
          <w:sz w:val="24"/>
          <w:szCs w:val="24"/>
        </w:rPr>
        <w:t xml:space="preserve"> pneumonia (VAP)</w:t>
      </w:r>
      <w:r w:rsidR="00D846F7">
        <w:rPr>
          <w:rFonts w:ascii="Times New Roman" w:eastAsia="Times New Roman" w:hAnsi="Times New Roman" w:cs="Times New Roman"/>
          <w:b/>
          <w:bCs/>
          <w:spacing w:val="-1"/>
          <w:sz w:val="24"/>
          <w:szCs w:val="24"/>
        </w:rPr>
        <w:t xml:space="preserve"> </w:t>
      </w:r>
    </w:p>
    <w:p w14:paraId="549C7782" w14:textId="0189A4C0" w:rsidR="000373EC" w:rsidRPr="000373EC" w:rsidRDefault="00393B27" w:rsidP="00AA3B84">
      <w:pPr>
        <w:widowControl/>
        <w:spacing w:after="60" w:line="260" w:lineRule="atLeast"/>
        <w:ind w:left="142"/>
        <w:rPr>
          <w:rFonts w:ascii="Times New Roman" w:eastAsia="Times New Roman" w:hAnsi="Times New Roman" w:cs="Times New Roman"/>
          <w:color w:val="000000"/>
          <w:sz w:val="24"/>
          <w:szCs w:val="20"/>
        </w:rPr>
      </w:pPr>
      <w:r w:rsidRPr="001C0D5D">
        <w:rPr>
          <w:rFonts w:ascii="Times New Roman" w:eastAsia="Times New Roman" w:hAnsi="Times New Roman" w:cs="Times New Roman"/>
          <w:bCs/>
          <w:spacing w:val="-1"/>
          <w:sz w:val="24"/>
          <w:szCs w:val="24"/>
        </w:rPr>
        <w:t xml:space="preserve">The efficacy and safety of </w:t>
      </w:r>
      <w:proofErr w:type="spellStart"/>
      <w:r>
        <w:rPr>
          <w:rFonts w:ascii="Times New Roman" w:eastAsia="Times New Roman" w:hAnsi="Times New Roman" w:cs="Times New Roman"/>
          <w:bCs/>
          <w:spacing w:val="-1"/>
          <w:sz w:val="24"/>
          <w:szCs w:val="24"/>
        </w:rPr>
        <w:t>Zevtera</w:t>
      </w:r>
      <w:proofErr w:type="spellEnd"/>
      <w:r>
        <w:rPr>
          <w:rFonts w:ascii="Times New Roman" w:eastAsia="Times New Roman" w:hAnsi="Times New Roman" w:cs="Times New Roman"/>
          <w:bCs/>
          <w:spacing w:val="-1"/>
          <w:sz w:val="24"/>
          <w:szCs w:val="24"/>
        </w:rPr>
        <w:t xml:space="preserve"> </w:t>
      </w:r>
      <w:r w:rsidRPr="001C0D5D">
        <w:rPr>
          <w:rFonts w:ascii="Times New Roman" w:eastAsia="Times New Roman" w:hAnsi="Times New Roman" w:cs="Times New Roman"/>
          <w:bCs/>
          <w:spacing w:val="-1"/>
          <w:sz w:val="24"/>
          <w:szCs w:val="24"/>
        </w:rPr>
        <w:t xml:space="preserve">in </w:t>
      </w:r>
      <w:r>
        <w:rPr>
          <w:rFonts w:ascii="Times New Roman" w:eastAsia="Times New Roman" w:hAnsi="Times New Roman" w:cs="Times New Roman"/>
          <w:bCs/>
          <w:spacing w:val="-1"/>
          <w:sz w:val="24"/>
          <w:szCs w:val="24"/>
        </w:rPr>
        <w:t>patients wit</w:t>
      </w:r>
      <w:r w:rsidR="00136294">
        <w:rPr>
          <w:rFonts w:ascii="Times New Roman" w:eastAsia="Times New Roman" w:hAnsi="Times New Roman" w:cs="Times New Roman"/>
          <w:bCs/>
          <w:spacing w:val="-1"/>
          <w:sz w:val="24"/>
          <w:szCs w:val="24"/>
        </w:rPr>
        <w:t>h hospital-acquired</w:t>
      </w:r>
      <w:r>
        <w:rPr>
          <w:rFonts w:ascii="Times New Roman" w:eastAsia="Times New Roman" w:hAnsi="Times New Roman" w:cs="Times New Roman"/>
          <w:bCs/>
          <w:spacing w:val="-1"/>
          <w:sz w:val="24"/>
          <w:szCs w:val="24"/>
        </w:rPr>
        <w:t xml:space="preserve"> pneumonia</w:t>
      </w:r>
      <w:r w:rsidRPr="001C0D5D">
        <w:rPr>
          <w:rFonts w:ascii="Times New Roman" w:eastAsia="Times New Roman" w:hAnsi="Times New Roman" w:cs="Times New Roman"/>
          <w:bCs/>
          <w:spacing w:val="-1"/>
          <w:sz w:val="24"/>
          <w:szCs w:val="24"/>
        </w:rPr>
        <w:t xml:space="preserve"> was established in </w:t>
      </w:r>
      <w:r>
        <w:rPr>
          <w:rFonts w:ascii="Times New Roman" w:eastAsia="Times New Roman" w:hAnsi="Times New Roman" w:cs="Times New Roman"/>
          <w:bCs/>
          <w:spacing w:val="-1"/>
          <w:sz w:val="24"/>
          <w:szCs w:val="24"/>
        </w:rPr>
        <w:t>a</w:t>
      </w:r>
      <w:r w:rsidRPr="001C0D5D">
        <w:rPr>
          <w:rFonts w:ascii="Times New Roman" w:eastAsia="Times New Roman" w:hAnsi="Times New Roman" w:cs="Times New Roman"/>
          <w:bCs/>
          <w:spacing w:val="-1"/>
          <w:sz w:val="24"/>
          <w:szCs w:val="24"/>
        </w:rPr>
        <w:t xml:space="preserve"> </w:t>
      </w:r>
      <w:r w:rsidRPr="00A513FB">
        <w:rPr>
          <w:rFonts w:ascii="Times New Roman" w:eastAsia="Times New Roman" w:hAnsi="Times New Roman" w:cs="Times New Roman"/>
          <w:bCs/>
          <w:spacing w:val="-1"/>
          <w:sz w:val="24"/>
          <w:szCs w:val="24"/>
        </w:rPr>
        <w:t>double-blind</w:t>
      </w:r>
      <w:r w:rsidRPr="001C0D5D">
        <w:rPr>
          <w:rFonts w:ascii="Times New Roman" w:eastAsia="Times New Roman" w:hAnsi="Times New Roman" w:cs="Times New Roman"/>
          <w:bCs/>
          <w:spacing w:val="-1"/>
          <w:sz w:val="24"/>
          <w:szCs w:val="24"/>
        </w:rPr>
        <w:t>,</w:t>
      </w:r>
      <w:r>
        <w:rPr>
          <w:rFonts w:ascii="Times New Roman" w:eastAsia="Times New Roman" w:hAnsi="Times New Roman" w:cs="Times New Roman"/>
          <w:bCs/>
          <w:spacing w:val="-1"/>
          <w:sz w:val="24"/>
          <w:szCs w:val="24"/>
        </w:rPr>
        <w:t xml:space="preserve"> </w:t>
      </w:r>
      <w:r w:rsidRPr="00A513FB">
        <w:rPr>
          <w:rFonts w:ascii="Times New Roman" w:eastAsia="Times New Roman" w:hAnsi="Times New Roman" w:cs="Times New Roman"/>
          <w:bCs/>
          <w:spacing w:val="-1"/>
          <w:sz w:val="24"/>
          <w:szCs w:val="24"/>
        </w:rPr>
        <w:t>randomized, multi-</w:t>
      </w:r>
      <w:proofErr w:type="spellStart"/>
      <w:r w:rsidRPr="00A513FB">
        <w:rPr>
          <w:rFonts w:ascii="Times New Roman" w:eastAsia="Times New Roman" w:hAnsi="Times New Roman" w:cs="Times New Roman"/>
          <w:bCs/>
          <w:spacing w:val="-1"/>
          <w:sz w:val="24"/>
          <w:szCs w:val="24"/>
        </w:rPr>
        <w:t>centre</w:t>
      </w:r>
      <w:proofErr w:type="spellEnd"/>
      <w:r w:rsidRPr="00A513FB">
        <w:rPr>
          <w:rFonts w:ascii="Times New Roman" w:eastAsia="Times New Roman" w:hAnsi="Times New Roman" w:cs="Times New Roman"/>
          <w:bCs/>
          <w:spacing w:val="-1"/>
          <w:sz w:val="24"/>
          <w:szCs w:val="24"/>
        </w:rPr>
        <w:t xml:space="preserve">, adequately powered, well-controlled </w:t>
      </w:r>
      <w:r>
        <w:rPr>
          <w:rFonts w:ascii="Times New Roman" w:eastAsia="Times New Roman" w:hAnsi="Times New Roman" w:cs="Times New Roman"/>
          <w:bCs/>
          <w:spacing w:val="-1"/>
          <w:sz w:val="24"/>
          <w:szCs w:val="24"/>
        </w:rPr>
        <w:t xml:space="preserve">Phase 3 non-inferiority </w:t>
      </w:r>
      <w:r w:rsidRPr="001C0D5D">
        <w:rPr>
          <w:rFonts w:ascii="Times New Roman" w:eastAsia="Times New Roman" w:hAnsi="Times New Roman" w:cs="Times New Roman"/>
          <w:bCs/>
          <w:spacing w:val="-1"/>
          <w:sz w:val="24"/>
          <w:szCs w:val="24"/>
        </w:rPr>
        <w:t>stud</w:t>
      </w:r>
      <w:r>
        <w:rPr>
          <w:rFonts w:ascii="Times New Roman" w:eastAsia="Times New Roman" w:hAnsi="Times New Roman" w:cs="Times New Roman"/>
          <w:bCs/>
          <w:spacing w:val="-1"/>
          <w:sz w:val="24"/>
          <w:szCs w:val="24"/>
        </w:rPr>
        <w:t>y</w:t>
      </w:r>
      <w:r w:rsidRPr="001C0D5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BAP248/307</w:t>
      </w:r>
      <w:r w:rsidRPr="001C0D5D">
        <w:rPr>
          <w:rFonts w:ascii="Times New Roman" w:eastAsia="Times New Roman" w:hAnsi="Times New Roman" w:cs="Times New Roman"/>
          <w:bCs/>
          <w:spacing w:val="-1"/>
          <w:sz w:val="24"/>
          <w:szCs w:val="24"/>
        </w:rPr>
        <w:t>)</w:t>
      </w:r>
      <w:r>
        <w:rPr>
          <w:rFonts w:ascii="Times New Roman" w:eastAsia="Times New Roman" w:hAnsi="Times New Roman" w:cs="Times New Roman"/>
          <w:bCs/>
          <w:spacing w:val="-1"/>
          <w:sz w:val="24"/>
          <w:szCs w:val="24"/>
        </w:rPr>
        <w:t>. HAP subjects were randomly assigned to treatment for 7 to 14 days with either</w:t>
      </w:r>
      <w:r w:rsidRPr="001C0D5D">
        <w:rPr>
          <w:rFonts w:ascii="Times New Roman" w:eastAsia="Times New Roman" w:hAnsi="Times New Roman" w:cs="Times New Roman"/>
          <w:bCs/>
          <w:spacing w:val="-1"/>
          <w:sz w:val="24"/>
          <w:szCs w:val="24"/>
        </w:rPr>
        <w:t xml:space="preserve"> </w:t>
      </w:r>
      <w:proofErr w:type="spellStart"/>
      <w:r>
        <w:rPr>
          <w:rFonts w:ascii="Times New Roman" w:eastAsia="Times New Roman" w:hAnsi="Times New Roman" w:cs="Times New Roman"/>
          <w:bCs/>
          <w:spacing w:val="-1"/>
          <w:sz w:val="24"/>
          <w:szCs w:val="24"/>
        </w:rPr>
        <w:t>ceftobiprole</w:t>
      </w:r>
      <w:proofErr w:type="spellEnd"/>
      <w:r w:rsidRPr="001C0D5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 xml:space="preserve">(0.5 g every 8 hours as a 2-hour </w:t>
      </w:r>
      <w:r w:rsidRPr="00A513FB">
        <w:rPr>
          <w:rFonts w:ascii="Times New Roman" w:eastAsia="Times New Roman" w:hAnsi="Times New Roman" w:cs="Times New Roman"/>
          <w:bCs/>
          <w:spacing w:val="-1"/>
          <w:sz w:val="24"/>
          <w:szCs w:val="24"/>
        </w:rPr>
        <w:t>infusion</w:t>
      </w:r>
      <w:r>
        <w:rPr>
          <w:rFonts w:ascii="Times New Roman" w:eastAsia="Times New Roman" w:hAnsi="Times New Roman" w:cs="Times New Roman"/>
          <w:bCs/>
          <w:spacing w:val="-1"/>
          <w:sz w:val="24"/>
          <w:szCs w:val="24"/>
        </w:rPr>
        <w:t>)</w:t>
      </w:r>
      <w:r w:rsidRPr="001C0D5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or</w:t>
      </w:r>
      <w:r w:rsidRPr="001C0D5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a combination of ceftazidime (2 g every 8 hours as an atypical prolonged 2-hour infusion) and linezolid (0.6 g every 12 hours as a 1-hour infusion).  The study included 781 subjects in the intent-to-treat (ITT) analysis set.  This study included a subset of 210 subjects with VAP.</w:t>
      </w:r>
      <w:r w:rsidR="000876A6">
        <w:rPr>
          <w:rFonts w:ascii="Times New Roman" w:eastAsia="Times New Roman" w:hAnsi="Times New Roman" w:cs="Times New Roman"/>
          <w:color w:val="000000"/>
          <w:sz w:val="24"/>
          <w:szCs w:val="20"/>
        </w:rPr>
        <w:br w:type="page"/>
      </w:r>
    </w:p>
    <w:p w14:paraId="11A19204" w14:textId="77777777" w:rsidR="000373EC" w:rsidRPr="00393B27" w:rsidRDefault="002E484B" w:rsidP="00C56C98">
      <w:pPr>
        <w:spacing w:after="120" w:line="240" w:lineRule="auto"/>
        <w:ind w:left="153" w:right="37"/>
        <w:rPr>
          <w:rFonts w:ascii="Times New Roman" w:eastAsia="Times New Roman" w:hAnsi="Times New Roman" w:cs="Times New Roman"/>
          <w:b/>
          <w:bCs/>
          <w:i/>
          <w:spacing w:val="1"/>
          <w:sz w:val="24"/>
          <w:szCs w:val="24"/>
        </w:rPr>
      </w:pPr>
      <w:r w:rsidRPr="00393B27">
        <w:rPr>
          <w:rFonts w:ascii="Times New Roman" w:eastAsia="Times New Roman" w:hAnsi="Times New Roman" w:cs="Times New Roman"/>
          <w:b/>
          <w:bCs/>
          <w:i/>
          <w:spacing w:val="1"/>
          <w:sz w:val="24"/>
          <w:szCs w:val="24"/>
        </w:rPr>
        <w:lastRenderedPageBreak/>
        <w:t>Study population</w:t>
      </w:r>
    </w:p>
    <w:p w14:paraId="7E6B6A7B" w14:textId="77777777" w:rsidR="000373EC" w:rsidRPr="000373EC" w:rsidRDefault="000373EC" w:rsidP="00C56C98">
      <w:pPr>
        <w:widowControl/>
        <w:spacing w:after="120" w:line="260" w:lineRule="atLeast"/>
        <w:ind w:left="142"/>
        <w:rPr>
          <w:rFonts w:ascii="Times New Roman" w:eastAsia="Times New Roman" w:hAnsi="Times New Roman" w:cs="Times New Roman"/>
          <w:color w:val="000000"/>
          <w:sz w:val="24"/>
          <w:szCs w:val="20"/>
        </w:rPr>
      </w:pPr>
      <w:r w:rsidRPr="000373EC">
        <w:rPr>
          <w:rFonts w:ascii="Times New Roman" w:eastAsia="Times New Roman" w:hAnsi="Times New Roman" w:cs="Times New Roman"/>
          <w:color w:val="000000"/>
          <w:sz w:val="24"/>
          <w:szCs w:val="20"/>
        </w:rPr>
        <w:t xml:space="preserve">The percentage of male subjects in the </w:t>
      </w:r>
      <w:proofErr w:type="spellStart"/>
      <w:r w:rsidRPr="000373EC">
        <w:rPr>
          <w:rFonts w:ascii="Times New Roman" w:eastAsia="Times New Roman" w:hAnsi="Times New Roman" w:cs="Times New Roman"/>
          <w:color w:val="000000"/>
          <w:sz w:val="24"/>
          <w:szCs w:val="20"/>
        </w:rPr>
        <w:t>ceftobiprole</w:t>
      </w:r>
      <w:proofErr w:type="spellEnd"/>
      <w:r w:rsidRPr="000373EC">
        <w:rPr>
          <w:rFonts w:ascii="Times New Roman" w:eastAsia="Times New Roman" w:hAnsi="Times New Roman" w:cs="Times New Roman"/>
          <w:color w:val="000000"/>
          <w:sz w:val="24"/>
          <w:szCs w:val="20"/>
        </w:rPr>
        <w:t xml:space="preserve"> group was 71% and 62% in the comparator group. The percentage of subjects who were aged ≥ 65 years was 46.9% and the racial composition of the study populations the percentage of Asian subjects was 12.2% and the percentage of ‘other’ subjects (i.e., not white, black, or Asian) was</w:t>
      </w:r>
      <w:r>
        <w:rPr>
          <w:rFonts w:ascii="Times New Roman" w:eastAsia="Times New Roman" w:hAnsi="Times New Roman" w:cs="Times New Roman"/>
          <w:color w:val="000000"/>
          <w:sz w:val="24"/>
          <w:szCs w:val="20"/>
        </w:rPr>
        <w:t xml:space="preserve"> 3.6%.</w:t>
      </w:r>
    </w:p>
    <w:p w14:paraId="79E0F860" w14:textId="77777777" w:rsidR="000373EC" w:rsidRPr="009E65C6" w:rsidRDefault="000373EC" w:rsidP="00C56C98">
      <w:pPr>
        <w:tabs>
          <w:tab w:val="left" w:pos="2025"/>
        </w:tabs>
        <w:spacing w:after="120" w:line="240" w:lineRule="auto"/>
        <w:ind w:left="153" w:right="37"/>
        <w:rPr>
          <w:rFonts w:ascii="Times New Roman" w:eastAsia="Times New Roman" w:hAnsi="Times New Roman" w:cs="Times New Roman"/>
          <w:b/>
          <w:bCs/>
          <w:i/>
          <w:spacing w:val="1"/>
          <w:sz w:val="24"/>
          <w:szCs w:val="24"/>
        </w:rPr>
      </w:pPr>
      <w:r w:rsidRPr="009E65C6">
        <w:rPr>
          <w:rFonts w:ascii="Times New Roman" w:eastAsia="Times New Roman" w:hAnsi="Times New Roman" w:cs="Times New Roman"/>
          <w:b/>
          <w:bCs/>
          <w:i/>
          <w:spacing w:val="1"/>
          <w:sz w:val="24"/>
          <w:szCs w:val="24"/>
        </w:rPr>
        <w:t>Study results</w:t>
      </w:r>
    </w:p>
    <w:p w14:paraId="46A57947" w14:textId="77777777" w:rsidR="000373EC" w:rsidRPr="000373EC" w:rsidRDefault="000373EC" w:rsidP="00ED5D77">
      <w:pPr>
        <w:widowControl/>
        <w:spacing w:after="120" w:line="260" w:lineRule="atLeast"/>
        <w:ind w:left="142"/>
        <w:rPr>
          <w:rFonts w:ascii="Times New Roman" w:eastAsia="Times New Roman" w:hAnsi="Times New Roman" w:cs="Times New Roman"/>
          <w:color w:val="000000"/>
          <w:sz w:val="24"/>
          <w:szCs w:val="20"/>
        </w:rPr>
      </w:pPr>
      <w:r w:rsidRPr="000373EC">
        <w:rPr>
          <w:rFonts w:ascii="Times New Roman" w:eastAsia="Times New Roman" w:hAnsi="Times New Roman" w:cs="Times New Roman"/>
          <w:color w:val="000000"/>
          <w:sz w:val="24"/>
          <w:szCs w:val="20"/>
        </w:rPr>
        <w:t>The study achieved its primary objective of demonstrating non</w:t>
      </w:r>
      <w:r w:rsidRPr="000373EC">
        <w:rPr>
          <w:rFonts w:ascii="Times New Roman" w:eastAsia="Times New Roman" w:hAnsi="Times New Roman" w:cs="Times New Roman"/>
          <w:color w:val="000000"/>
          <w:sz w:val="24"/>
          <w:szCs w:val="20"/>
        </w:rPr>
        <w:noBreakHyphen/>
        <w:t xml:space="preserve">inferiority of </w:t>
      </w:r>
      <w:proofErr w:type="spellStart"/>
      <w:r w:rsidRPr="000373EC">
        <w:rPr>
          <w:rFonts w:ascii="Times New Roman" w:eastAsia="Times New Roman" w:hAnsi="Times New Roman" w:cs="Times New Roman"/>
          <w:color w:val="000000"/>
          <w:sz w:val="24"/>
          <w:szCs w:val="20"/>
        </w:rPr>
        <w:t>ceftobiprole</w:t>
      </w:r>
      <w:proofErr w:type="spellEnd"/>
      <w:r w:rsidRPr="000373EC">
        <w:rPr>
          <w:rFonts w:ascii="Times New Roman" w:eastAsia="Times New Roman" w:hAnsi="Times New Roman" w:cs="Times New Roman"/>
          <w:color w:val="000000"/>
          <w:sz w:val="24"/>
          <w:szCs w:val="20"/>
        </w:rPr>
        <w:t xml:space="preserve"> compared with ceftazidime plus linezolid for clinic</w:t>
      </w:r>
      <w:r>
        <w:rPr>
          <w:rFonts w:ascii="Times New Roman" w:eastAsia="Times New Roman" w:hAnsi="Times New Roman" w:cs="Times New Roman"/>
          <w:color w:val="000000"/>
          <w:sz w:val="24"/>
          <w:szCs w:val="20"/>
        </w:rPr>
        <w:t>al cure rate at the TOC visit</w:t>
      </w:r>
      <w:r w:rsidR="002E484B">
        <w:rPr>
          <w:rFonts w:ascii="Times New Roman" w:eastAsia="Times New Roman" w:hAnsi="Times New Roman" w:cs="Times New Roman"/>
          <w:color w:val="000000"/>
          <w:sz w:val="24"/>
          <w:szCs w:val="20"/>
        </w:rPr>
        <w:t xml:space="preserve"> (Table 2)</w:t>
      </w:r>
      <w:r>
        <w:rPr>
          <w:rFonts w:ascii="Times New Roman" w:eastAsia="Times New Roman" w:hAnsi="Times New Roman" w:cs="Times New Roman"/>
          <w:color w:val="000000"/>
          <w:sz w:val="24"/>
          <w:szCs w:val="20"/>
        </w:rPr>
        <w:t xml:space="preserve">. </w:t>
      </w:r>
    </w:p>
    <w:p w14:paraId="552A831E" w14:textId="77777777" w:rsidR="000373EC" w:rsidRDefault="002E484B" w:rsidP="00ED5D77">
      <w:pPr>
        <w:keepNext/>
        <w:tabs>
          <w:tab w:val="left" w:pos="1134"/>
        </w:tabs>
        <w:spacing w:after="60" w:line="240" w:lineRule="auto"/>
        <w:ind w:left="1134" w:right="-57" w:hanging="992"/>
        <w:rPr>
          <w:rFonts w:ascii="Times New Roman" w:eastAsia="Times New Roman" w:hAnsi="Times New Roman" w:cs="Times New Roman"/>
          <w:b/>
          <w:sz w:val="24"/>
          <w:szCs w:val="24"/>
          <w:lang w:val="en-CA" w:eastAsia="en-CA"/>
        </w:rPr>
      </w:pPr>
      <w:r>
        <w:rPr>
          <w:rFonts w:ascii="Times New Roman" w:eastAsia="Times New Roman" w:hAnsi="Times New Roman" w:cs="Times New Roman"/>
          <w:b/>
          <w:sz w:val="24"/>
          <w:szCs w:val="24"/>
          <w:lang w:val="en-CA" w:eastAsia="en-CA"/>
        </w:rPr>
        <w:t>Table 2</w:t>
      </w:r>
      <w:r w:rsidR="000373EC" w:rsidRPr="000373EC">
        <w:rPr>
          <w:rFonts w:ascii="Times New Roman" w:eastAsia="Times New Roman" w:hAnsi="Times New Roman" w:cs="Times New Roman"/>
          <w:b/>
          <w:sz w:val="24"/>
          <w:szCs w:val="24"/>
          <w:lang w:val="en-CA" w:eastAsia="en-CA"/>
        </w:rPr>
        <w:tab/>
      </w:r>
      <w:r w:rsidR="00287A87">
        <w:rPr>
          <w:rFonts w:ascii="Times New Roman" w:eastAsia="Times New Roman" w:hAnsi="Times New Roman" w:cs="Times New Roman"/>
          <w:b/>
          <w:sz w:val="24"/>
          <w:szCs w:val="24"/>
          <w:lang w:val="en-CA" w:eastAsia="en-CA"/>
        </w:rPr>
        <w:t>Clinical cure rate at TOC visit (primary endpoint) in study BAP248/307</w:t>
      </w:r>
    </w:p>
    <w:tbl>
      <w:tblPr>
        <w:tblW w:w="4924" w:type="pct"/>
        <w:tblInd w:w="199" w:type="dxa"/>
        <w:tblBorders>
          <w:top w:val="single" w:sz="4" w:space="0" w:color="auto"/>
        </w:tblBorders>
        <w:tblLayout w:type="fixed"/>
        <w:tblCellMar>
          <w:left w:w="57" w:type="dxa"/>
          <w:right w:w="57" w:type="dxa"/>
        </w:tblCellMar>
        <w:tblLook w:val="04A0" w:firstRow="1" w:lastRow="0" w:firstColumn="1" w:lastColumn="0" w:noHBand="0" w:noVBand="1"/>
      </w:tblPr>
      <w:tblGrid>
        <w:gridCol w:w="3260"/>
        <w:gridCol w:w="669"/>
        <w:gridCol w:w="1290"/>
        <w:gridCol w:w="834"/>
        <w:gridCol w:w="1460"/>
        <w:gridCol w:w="1086"/>
        <w:gridCol w:w="1186"/>
      </w:tblGrid>
      <w:tr w:rsidR="00287A87" w:rsidRPr="001B0883" w14:paraId="25D49AC5" w14:textId="77777777" w:rsidTr="00ED5D77">
        <w:tc>
          <w:tcPr>
            <w:tcW w:w="1666" w:type="pct"/>
            <w:vMerge w:val="restart"/>
            <w:tcBorders>
              <w:top w:val="single" w:sz="4" w:space="0" w:color="auto"/>
            </w:tcBorders>
            <w:shd w:val="clear" w:color="auto" w:fill="auto"/>
          </w:tcPr>
          <w:p w14:paraId="5AF4E612" w14:textId="77777777" w:rsidR="00287A87" w:rsidRPr="001B0883" w:rsidRDefault="00287A87" w:rsidP="00287A87">
            <w:pPr>
              <w:pStyle w:val="TableHeader"/>
              <w:spacing w:before="20" w:after="0"/>
              <w:rPr>
                <w:rFonts w:cs="Times New Roman"/>
                <w:noProof/>
                <w:szCs w:val="20"/>
                <w:lang w:val="en-GB" w:eastAsia="de-CH"/>
              </w:rPr>
            </w:pPr>
            <w:r w:rsidRPr="001B0883">
              <w:rPr>
                <w:rFonts w:cs="Times New Roman"/>
                <w:b w:val="0"/>
                <w:noProof/>
                <w:szCs w:val="20"/>
                <w:u w:val="single"/>
                <w:lang w:val="en-GB" w:eastAsia="de-CH"/>
              </w:rPr>
              <w:br/>
              <w:t>Analysis set</w:t>
            </w:r>
            <w:r w:rsidRPr="001B0883">
              <w:rPr>
                <w:rFonts w:cs="Times New Roman"/>
                <w:noProof/>
                <w:szCs w:val="20"/>
                <w:lang w:val="en-GB" w:eastAsia="de-CH"/>
              </w:rPr>
              <w:br/>
            </w:r>
            <w:r w:rsidRPr="001B0883">
              <w:rPr>
                <w:rFonts w:cs="Times New Roman"/>
                <w:b w:val="0"/>
                <w:noProof/>
                <w:szCs w:val="20"/>
                <w:lang w:val="en-GB" w:eastAsia="de-CH"/>
              </w:rPr>
              <w:t>Group</w:t>
            </w:r>
          </w:p>
        </w:tc>
        <w:tc>
          <w:tcPr>
            <w:tcW w:w="1001" w:type="pct"/>
            <w:gridSpan w:val="2"/>
            <w:tcBorders>
              <w:top w:val="single" w:sz="4" w:space="0" w:color="auto"/>
              <w:bottom w:val="nil"/>
            </w:tcBorders>
            <w:shd w:val="clear" w:color="auto" w:fill="auto"/>
            <w:hideMark/>
          </w:tcPr>
          <w:p w14:paraId="002B2805" w14:textId="77777777" w:rsidR="00287A87" w:rsidRPr="001B0883" w:rsidRDefault="00287A87" w:rsidP="00287A87">
            <w:pPr>
              <w:pStyle w:val="TableContent10pt"/>
              <w:spacing w:before="20" w:after="0"/>
              <w:jc w:val="center"/>
              <w:rPr>
                <w:rFonts w:cs="Times New Roman"/>
                <w:szCs w:val="20"/>
                <w:lang w:val="en-GB" w:eastAsia="de-CH"/>
              </w:rPr>
            </w:pPr>
            <w:r w:rsidRPr="001B0883">
              <w:rPr>
                <w:rFonts w:cs="Times New Roman"/>
                <w:b/>
                <w:noProof/>
                <w:szCs w:val="20"/>
                <w:lang w:val="en-GB" w:eastAsia="de-CH"/>
              </w:rPr>
              <w:t>Ceftobiprole</w:t>
            </w:r>
          </w:p>
        </w:tc>
        <w:tc>
          <w:tcPr>
            <w:tcW w:w="1172" w:type="pct"/>
            <w:gridSpan w:val="2"/>
            <w:tcBorders>
              <w:top w:val="single" w:sz="4" w:space="0" w:color="auto"/>
              <w:bottom w:val="nil"/>
            </w:tcBorders>
            <w:shd w:val="clear" w:color="auto" w:fill="auto"/>
            <w:hideMark/>
          </w:tcPr>
          <w:p w14:paraId="12AAF560" w14:textId="77777777" w:rsidR="00287A87" w:rsidRPr="001B0883" w:rsidRDefault="00287A87" w:rsidP="00287A87">
            <w:pPr>
              <w:pStyle w:val="TableContent10pt"/>
              <w:spacing w:before="20" w:after="0"/>
              <w:jc w:val="center"/>
              <w:rPr>
                <w:rFonts w:cs="Times New Roman"/>
                <w:szCs w:val="20"/>
                <w:lang w:val="en-GB" w:eastAsia="de-CH"/>
              </w:rPr>
            </w:pPr>
            <w:r w:rsidRPr="001B0883">
              <w:rPr>
                <w:rFonts w:cs="Times New Roman"/>
                <w:b/>
                <w:noProof/>
                <w:szCs w:val="20"/>
                <w:lang w:val="en-GB" w:eastAsia="de-CH"/>
              </w:rPr>
              <w:t>Linezolid/ceftazidime</w:t>
            </w:r>
          </w:p>
        </w:tc>
        <w:tc>
          <w:tcPr>
            <w:tcW w:w="1162" w:type="pct"/>
            <w:gridSpan w:val="2"/>
            <w:tcBorders>
              <w:top w:val="single" w:sz="4" w:space="0" w:color="auto"/>
              <w:bottom w:val="nil"/>
            </w:tcBorders>
            <w:shd w:val="clear" w:color="auto" w:fill="auto"/>
          </w:tcPr>
          <w:p w14:paraId="43942823" w14:textId="77777777" w:rsidR="00287A87" w:rsidRPr="001B0883" w:rsidRDefault="00287A87" w:rsidP="00287A87">
            <w:pPr>
              <w:pStyle w:val="TableHeader"/>
              <w:spacing w:before="20" w:after="0"/>
              <w:jc w:val="center"/>
              <w:rPr>
                <w:rFonts w:cs="Times New Roman"/>
                <w:noProof/>
                <w:szCs w:val="20"/>
                <w:lang w:val="en-GB" w:eastAsia="de-CH"/>
              </w:rPr>
            </w:pPr>
          </w:p>
        </w:tc>
      </w:tr>
      <w:tr w:rsidR="00287A87" w:rsidRPr="001B0883" w14:paraId="7C552113" w14:textId="77777777" w:rsidTr="00ED5D77">
        <w:tc>
          <w:tcPr>
            <w:tcW w:w="1666" w:type="pct"/>
            <w:vMerge/>
            <w:tcBorders>
              <w:bottom w:val="single" w:sz="4" w:space="0" w:color="auto"/>
            </w:tcBorders>
            <w:shd w:val="clear" w:color="auto" w:fill="auto"/>
          </w:tcPr>
          <w:p w14:paraId="68422B44" w14:textId="77777777" w:rsidR="00287A87" w:rsidRPr="001B0883" w:rsidRDefault="00287A87" w:rsidP="00287A87">
            <w:pPr>
              <w:pStyle w:val="TableHeader"/>
              <w:spacing w:before="20" w:after="20"/>
              <w:rPr>
                <w:rFonts w:cs="Times New Roman"/>
                <w:b w:val="0"/>
                <w:i/>
                <w:noProof/>
                <w:szCs w:val="20"/>
                <w:lang w:val="en-GB" w:eastAsia="de-CH"/>
              </w:rPr>
            </w:pPr>
          </w:p>
        </w:tc>
        <w:tc>
          <w:tcPr>
            <w:tcW w:w="342" w:type="pct"/>
            <w:tcBorders>
              <w:top w:val="nil"/>
              <w:bottom w:val="single" w:sz="4" w:space="0" w:color="auto"/>
            </w:tcBorders>
            <w:shd w:val="clear" w:color="auto" w:fill="auto"/>
            <w:hideMark/>
          </w:tcPr>
          <w:p w14:paraId="4D82B648" w14:textId="77777777" w:rsidR="00287A87" w:rsidRPr="001B0883" w:rsidRDefault="00287A87" w:rsidP="00287A87">
            <w:pPr>
              <w:pStyle w:val="TableHeader"/>
              <w:spacing w:before="120" w:after="20"/>
              <w:jc w:val="center"/>
              <w:rPr>
                <w:rFonts w:cs="Times New Roman"/>
                <w:noProof/>
                <w:szCs w:val="20"/>
                <w:lang w:val="en-GB" w:eastAsia="de-CH"/>
              </w:rPr>
            </w:pPr>
            <w:r w:rsidRPr="001B0883">
              <w:rPr>
                <w:rFonts w:cs="Times New Roman"/>
                <w:noProof/>
                <w:szCs w:val="20"/>
                <w:lang w:val="en-GB" w:eastAsia="de-CH"/>
              </w:rPr>
              <w:t>N</w:t>
            </w:r>
          </w:p>
        </w:tc>
        <w:tc>
          <w:tcPr>
            <w:tcW w:w="659" w:type="pct"/>
            <w:tcBorders>
              <w:top w:val="nil"/>
              <w:bottom w:val="single" w:sz="4" w:space="0" w:color="auto"/>
            </w:tcBorders>
            <w:shd w:val="clear" w:color="auto" w:fill="auto"/>
            <w:hideMark/>
          </w:tcPr>
          <w:p w14:paraId="2A97B52F" w14:textId="77777777" w:rsidR="00287A87" w:rsidRPr="001B0883" w:rsidRDefault="00287A87" w:rsidP="00287A87">
            <w:pPr>
              <w:pStyle w:val="TableHeader"/>
              <w:spacing w:before="120" w:after="20"/>
              <w:jc w:val="center"/>
              <w:rPr>
                <w:rFonts w:cs="Times New Roman"/>
                <w:noProof/>
                <w:szCs w:val="20"/>
                <w:lang w:val="en-GB" w:eastAsia="de-CH"/>
              </w:rPr>
            </w:pPr>
            <w:r w:rsidRPr="001B0883">
              <w:rPr>
                <w:rFonts w:cs="Times New Roman"/>
                <w:noProof/>
                <w:szCs w:val="20"/>
                <w:lang w:val="en-GB" w:eastAsia="de-CH"/>
              </w:rPr>
              <w:t>n (%)</w:t>
            </w:r>
          </w:p>
        </w:tc>
        <w:tc>
          <w:tcPr>
            <w:tcW w:w="426" w:type="pct"/>
            <w:tcBorders>
              <w:top w:val="nil"/>
              <w:bottom w:val="single" w:sz="4" w:space="0" w:color="auto"/>
            </w:tcBorders>
            <w:shd w:val="clear" w:color="auto" w:fill="auto"/>
            <w:hideMark/>
          </w:tcPr>
          <w:p w14:paraId="190E9B6D" w14:textId="77777777" w:rsidR="00287A87" w:rsidRPr="001B0883" w:rsidRDefault="00287A87" w:rsidP="00287A87">
            <w:pPr>
              <w:pStyle w:val="TableHeader"/>
              <w:spacing w:before="120" w:after="20"/>
              <w:jc w:val="center"/>
              <w:rPr>
                <w:rFonts w:cs="Times New Roman"/>
                <w:noProof/>
                <w:szCs w:val="20"/>
                <w:lang w:val="en-GB" w:eastAsia="de-CH"/>
              </w:rPr>
            </w:pPr>
            <w:r w:rsidRPr="001B0883">
              <w:rPr>
                <w:rFonts w:cs="Times New Roman"/>
                <w:noProof/>
                <w:szCs w:val="20"/>
                <w:lang w:val="en-GB" w:eastAsia="de-CH"/>
              </w:rPr>
              <w:t>N</w:t>
            </w:r>
          </w:p>
        </w:tc>
        <w:tc>
          <w:tcPr>
            <w:tcW w:w="745" w:type="pct"/>
            <w:tcBorders>
              <w:top w:val="nil"/>
              <w:bottom w:val="single" w:sz="4" w:space="0" w:color="auto"/>
            </w:tcBorders>
            <w:shd w:val="clear" w:color="auto" w:fill="auto"/>
            <w:hideMark/>
          </w:tcPr>
          <w:p w14:paraId="606D65C9" w14:textId="77777777" w:rsidR="00287A87" w:rsidRPr="001B0883" w:rsidRDefault="00287A87" w:rsidP="00287A87">
            <w:pPr>
              <w:pStyle w:val="TableHeader"/>
              <w:spacing w:before="120" w:after="20"/>
              <w:jc w:val="center"/>
              <w:rPr>
                <w:rFonts w:cs="Times New Roman"/>
                <w:noProof/>
                <w:szCs w:val="20"/>
                <w:lang w:val="en-GB" w:eastAsia="de-CH"/>
              </w:rPr>
            </w:pPr>
            <w:r w:rsidRPr="001B0883">
              <w:rPr>
                <w:rFonts w:cs="Times New Roman"/>
                <w:noProof/>
                <w:szCs w:val="20"/>
                <w:lang w:val="en-GB" w:eastAsia="de-CH"/>
              </w:rPr>
              <w:t>n (%)</w:t>
            </w:r>
          </w:p>
        </w:tc>
        <w:tc>
          <w:tcPr>
            <w:tcW w:w="555" w:type="pct"/>
            <w:tcBorders>
              <w:top w:val="nil"/>
              <w:bottom w:val="single" w:sz="4" w:space="0" w:color="auto"/>
            </w:tcBorders>
            <w:shd w:val="clear" w:color="auto" w:fill="auto"/>
            <w:hideMark/>
          </w:tcPr>
          <w:p w14:paraId="5FE6AAE8" w14:textId="77777777" w:rsidR="00287A87" w:rsidRPr="001B0883" w:rsidRDefault="00287A87" w:rsidP="00287A87">
            <w:pPr>
              <w:pStyle w:val="TableHeader"/>
              <w:spacing w:before="120" w:after="20"/>
              <w:jc w:val="center"/>
              <w:rPr>
                <w:rFonts w:cs="Times New Roman"/>
                <w:szCs w:val="20"/>
                <w:lang w:val="en-GB"/>
              </w:rPr>
            </w:pPr>
            <w:r w:rsidRPr="001B0883">
              <w:rPr>
                <w:rFonts w:cs="Times New Roman"/>
                <w:szCs w:val="20"/>
                <w:lang w:val="en-GB"/>
              </w:rPr>
              <w:t>Diff. (%)</w:t>
            </w:r>
            <w:r w:rsidRPr="001B0883">
              <w:rPr>
                <w:rFonts w:cs="Times New Roman"/>
                <w:szCs w:val="20"/>
                <w:vertAlign w:val="superscript"/>
                <w:lang w:val="en-GB"/>
              </w:rPr>
              <w:t>a</w:t>
            </w:r>
          </w:p>
        </w:tc>
        <w:tc>
          <w:tcPr>
            <w:tcW w:w="607" w:type="pct"/>
            <w:tcBorders>
              <w:top w:val="nil"/>
              <w:bottom w:val="single" w:sz="4" w:space="0" w:color="auto"/>
            </w:tcBorders>
            <w:shd w:val="clear" w:color="auto" w:fill="auto"/>
            <w:hideMark/>
          </w:tcPr>
          <w:p w14:paraId="2F376CC9" w14:textId="77777777" w:rsidR="00287A87" w:rsidRPr="001B0883" w:rsidRDefault="00287A87" w:rsidP="00287A87">
            <w:pPr>
              <w:pStyle w:val="TableHeader"/>
              <w:spacing w:before="120" w:after="20"/>
              <w:jc w:val="center"/>
              <w:rPr>
                <w:rFonts w:cs="Times New Roman"/>
                <w:szCs w:val="20"/>
                <w:lang w:val="en-GB"/>
              </w:rPr>
            </w:pPr>
            <w:r w:rsidRPr="001B0883">
              <w:rPr>
                <w:rFonts w:cs="Times New Roman"/>
                <w:szCs w:val="20"/>
                <w:lang w:val="en-GB"/>
              </w:rPr>
              <w:t xml:space="preserve">95% CI </w:t>
            </w:r>
            <w:r w:rsidRPr="001B0883">
              <w:rPr>
                <w:rFonts w:cs="Times New Roman"/>
                <w:szCs w:val="20"/>
                <w:vertAlign w:val="superscript"/>
                <w:lang w:val="en-GB"/>
              </w:rPr>
              <w:t>#</w:t>
            </w:r>
          </w:p>
        </w:tc>
      </w:tr>
      <w:tr w:rsidR="00287A87" w:rsidRPr="001B0883" w14:paraId="6048469F" w14:textId="77777777" w:rsidTr="00ED5D77">
        <w:tc>
          <w:tcPr>
            <w:tcW w:w="5000" w:type="pct"/>
            <w:gridSpan w:val="7"/>
            <w:tcBorders>
              <w:top w:val="nil"/>
              <w:bottom w:val="nil"/>
            </w:tcBorders>
            <w:shd w:val="clear" w:color="auto" w:fill="auto"/>
          </w:tcPr>
          <w:p w14:paraId="68E2CFBC" w14:textId="77777777" w:rsidR="00287A87" w:rsidRPr="001B0883" w:rsidRDefault="00287A87" w:rsidP="00287A87">
            <w:pPr>
              <w:pStyle w:val="TableContent10pt"/>
              <w:spacing w:before="20" w:after="0"/>
              <w:rPr>
                <w:rFonts w:cs="Times New Roman"/>
                <w:noProof/>
                <w:szCs w:val="20"/>
                <w:u w:val="single"/>
                <w:lang w:val="en-GB" w:eastAsia="de-CH"/>
              </w:rPr>
            </w:pPr>
            <w:r w:rsidRPr="001B0883">
              <w:rPr>
                <w:rFonts w:cs="Times New Roman"/>
                <w:noProof/>
                <w:szCs w:val="20"/>
                <w:u w:val="single"/>
                <w:lang w:val="en-GB" w:eastAsia="de-CH"/>
              </w:rPr>
              <w:t>Intent-to-Treat</w:t>
            </w:r>
          </w:p>
        </w:tc>
      </w:tr>
      <w:tr w:rsidR="00287A87" w:rsidRPr="001B0883" w14:paraId="03B5A2D5" w14:textId="77777777" w:rsidTr="00ED5D77">
        <w:tc>
          <w:tcPr>
            <w:tcW w:w="1666" w:type="pct"/>
            <w:tcBorders>
              <w:top w:val="nil"/>
              <w:bottom w:val="nil"/>
            </w:tcBorders>
            <w:shd w:val="clear" w:color="auto" w:fill="auto"/>
          </w:tcPr>
          <w:p w14:paraId="4FCA2E1B" w14:textId="77777777" w:rsidR="00287A87" w:rsidRPr="001B0883" w:rsidRDefault="00287A87" w:rsidP="00287A87">
            <w:pPr>
              <w:pStyle w:val="TableContent10pt"/>
              <w:tabs>
                <w:tab w:val="left" w:pos="264"/>
              </w:tabs>
              <w:spacing w:before="20" w:after="0"/>
              <w:rPr>
                <w:rFonts w:cs="Times New Roman"/>
                <w:b/>
                <w:noProof/>
                <w:szCs w:val="20"/>
                <w:lang w:val="en-GB" w:eastAsia="de-CH"/>
              </w:rPr>
            </w:pPr>
            <w:r w:rsidRPr="001B0883">
              <w:rPr>
                <w:rFonts w:cs="Times New Roman"/>
                <w:b/>
                <w:noProof/>
                <w:szCs w:val="20"/>
                <w:lang w:val="en-GB" w:eastAsia="de-CH"/>
              </w:rPr>
              <w:tab/>
              <w:t>All subjects</w:t>
            </w:r>
          </w:p>
        </w:tc>
        <w:tc>
          <w:tcPr>
            <w:tcW w:w="342" w:type="pct"/>
            <w:tcBorders>
              <w:top w:val="nil"/>
              <w:bottom w:val="nil"/>
            </w:tcBorders>
            <w:shd w:val="clear" w:color="auto" w:fill="auto"/>
          </w:tcPr>
          <w:p w14:paraId="1A57B4AD"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391</w:t>
            </w:r>
          </w:p>
        </w:tc>
        <w:tc>
          <w:tcPr>
            <w:tcW w:w="659" w:type="pct"/>
            <w:tcBorders>
              <w:top w:val="nil"/>
              <w:bottom w:val="nil"/>
            </w:tcBorders>
            <w:shd w:val="clear" w:color="auto" w:fill="auto"/>
          </w:tcPr>
          <w:p w14:paraId="31BB15C8"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195 (49.9)</w:t>
            </w:r>
          </w:p>
        </w:tc>
        <w:tc>
          <w:tcPr>
            <w:tcW w:w="426" w:type="pct"/>
            <w:tcBorders>
              <w:top w:val="nil"/>
              <w:bottom w:val="nil"/>
            </w:tcBorders>
            <w:shd w:val="clear" w:color="auto" w:fill="auto"/>
          </w:tcPr>
          <w:p w14:paraId="713F77B0"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390</w:t>
            </w:r>
          </w:p>
        </w:tc>
        <w:tc>
          <w:tcPr>
            <w:tcW w:w="745" w:type="pct"/>
            <w:tcBorders>
              <w:top w:val="nil"/>
              <w:bottom w:val="nil"/>
            </w:tcBorders>
            <w:shd w:val="clear" w:color="auto" w:fill="auto"/>
          </w:tcPr>
          <w:p w14:paraId="2ADF9991"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206 (52.8)</w:t>
            </w:r>
          </w:p>
        </w:tc>
        <w:tc>
          <w:tcPr>
            <w:tcW w:w="555" w:type="pct"/>
            <w:tcBorders>
              <w:top w:val="nil"/>
              <w:bottom w:val="nil"/>
            </w:tcBorders>
            <w:shd w:val="clear" w:color="auto" w:fill="auto"/>
          </w:tcPr>
          <w:p w14:paraId="5F13289D"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(−2.9)</w:t>
            </w:r>
          </w:p>
        </w:tc>
        <w:tc>
          <w:tcPr>
            <w:tcW w:w="607" w:type="pct"/>
            <w:tcBorders>
              <w:top w:val="nil"/>
              <w:bottom w:val="nil"/>
            </w:tcBorders>
            <w:shd w:val="clear" w:color="auto" w:fill="auto"/>
            <w:tcMar>
              <w:left w:w="0" w:type="dxa"/>
              <w:right w:w="0" w:type="dxa"/>
            </w:tcMar>
          </w:tcPr>
          <w:p w14:paraId="7D0A002C" w14:textId="77777777" w:rsidR="00287A87" w:rsidRPr="001B0883" w:rsidRDefault="00287A87" w:rsidP="00287A87">
            <w:pPr>
              <w:pStyle w:val="TableContent10pt"/>
              <w:spacing w:after="0"/>
              <w:jc w:val="center"/>
              <w:rPr>
                <w:rFonts w:cs="Times New Roman"/>
                <w:b/>
                <w:noProof/>
                <w:szCs w:val="20"/>
                <w:lang w:val="en-GB" w:eastAsia="de-CH"/>
              </w:rPr>
            </w:pPr>
            <w:r w:rsidRPr="001B0883">
              <w:rPr>
                <w:rFonts w:cs="Times New Roman"/>
                <w:b/>
                <w:noProof/>
                <w:szCs w:val="20"/>
                <w:lang w:val="en-GB" w:eastAsia="de-CH"/>
              </w:rPr>
              <w:t>(−10.0; 4.1)</w:t>
            </w:r>
          </w:p>
        </w:tc>
      </w:tr>
      <w:tr w:rsidR="00287A87" w:rsidRPr="001B0883" w14:paraId="0992D612" w14:textId="77777777" w:rsidTr="00ED5D77">
        <w:tc>
          <w:tcPr>
            <w:tcW w:w="1666" w:type="pct"/>
            <w:tcBorders>
              <w:top w:val="nil"/>
              <w:bottom w:val="nil"/>
            </w:tcBorders>
            <w:shd w:val="clear" w:color="auto" w:fill="auto"/>
          </w:tcPr>
          <w:p w14:paraId="6A3468D1" w14:textId="77777777" w:rsidR="00287A87" w:rsidRPr="001B0883" w:rsidRDefault="00287A87" w:rsidP="00287A87">
            <w:pPr>
              <w:pStyle w:val="TableContent10pt"/>
              <w:tabs>
                <w:tab w:val="left" w:pos="264"/>
              </w:tabs>
              <w:spacing w:before="20" w:after="0"/>
              <w:rPr>
                <w:rFonts w:cs="Times New Roman"/>
                <w:noProof/>
                <w:szCs w:val="20"/>
                <w:lang w:val="en-GB" w:eastAsia="de-CH"/>
              </w:rPr>
            </w:pPr>
            <w:r w:rsidRPr="001B0883">
              <w:rPr>
                <w:rFonts w:cs="Times New Roman"/>
                <w:noProof/>
                <w:szCs w:val="20"/>
                <w:lang w:val="en-GB" w:eastAsia="de-CH"/>
              </w:rPr>
              <w:tab/>
              <w:t xml:space="preserve">NP </w:t>
            </w:r>
            <w:r>
              <w:rPr>
                <w:rFonts w:cs="Times New Roman"/>
                <w:noProof/>
                <w:szCs w:val="20"/>
                <w:lang w:val="en-GB" w:eastAsia="de-CH"/>
              </w:rPr>
              <w:t>(excluding VAP)</w:t>
            </w:r>
          </w:p>
        </w:tc>
        <w:tc>
          <w:tcPr>
            <w:tcW w:w="342" w:type="pct"/>
            <w:tcBorders>
              <w:top w:val="nil"/>
              <w:bottom w:val="nil"/>
            </w:tcBorders>
            <w:shd w:val="clear" w:color="auto" w:fill="auto"/>
          </w:tcPr>
          <w:p w14:paraId="77A616E7"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287</w:t>
            </w:r>
          </w:p>
        </w:tc>
        <w:tc>
          <w:tcPr>
            <w:tcW w:w="659" w:type="pct"/>
            <w:tcBorders>
              <w:top w:val="nil"/>
              <w:bottom w:val="nil"/>
            </w:tcBorders>
            <w:shd w:val="clear" w:color="auto" w:fill="auto"/>
          </w:tcPr>
          <w:p w14:paraId="39C99B39"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171 (59.6)</w:t>
            </w:r>
          </w:p>
        </w:tc>
        <w:tc>
          <w:tcPr>
            <w:tcW w:w="426" w:type="pct"/>
            <w:tcBorders>
              <w:top w:val="nil"/>
              <w:bottom w:val="nil"/>
            </w:tcBorders>
            <w:shd w:val="clear" w:color="auto" w:fill="auto"/>
          </w:tcPr>
          <w:p w14:paraId="0654A490"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284</w:t>
            </w:r>
          </w:p>
        </w:tc>
        <w:tc>
          <w:tcPr>
            <w:tcW w:w="745" w:type="pct"/>
            <w:tcBorders>
              <w:top w:val="nil"/>
              <w:bottom w:val="nil"/>
            </w:tcBorders>
            <w:shd w:val="clear" w:color="auto" w:fill="auto"/>
          </w:tcPr>
          <w:p w14:paraId="7839ED65"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167 (58.8)</w:t>
            </w:r>
          </w:p>
        </w:tc>
        <w:tc>
          <w:tcPr>
            <w:tcW w:w="555" w:type="pct"/>
            <w:tcBorders>
              <w:top w:val="nil"/>
              <w:bottom w:val="nil"/>
            </w:tcBorders>
            <w:shd w:val="clear" w:color="auto" w:fill="auto"/>
          </w:tcPr>
          <w:p w14:paraId="615527A9"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(0.8)</w:t>
            </w:r>
          </w:p>
        </w:tc>
        <w:tc>
          <w:tcPr>
            <w:tcW w:w="607" w:type="pct"/>
            <w:tcBorders>
              <w:top w:val="nil"/>
              <w:bottom w:val="nil"/>
            </w:tcBorders>
            <w:shd w:val="clear" w:color="auto" w:fill="auto"/>
            <w:tcMar>
              <w:left w:w="0" w:type="dxa"/>
              <w:right w:w="0" w:type="dxa"/>
            </w:tcMar>
          </w:tcPr>
          <w:p w14:paraId="1ADF74DC" w14:textId="77777777" w:rsidR="00287A87" w:rsidRPr="001B0883" w:rsidRDefault="00287A87" w:rsidP="00287A87">
            <w:pPr>
              <w:pStyle w:val="TableContent10pt"/>
              <w:spacing w:before="20" w:after="0"/>
              <w:jc w:val="center"/>
              <w:rPr>
                <w:rFonts w:cs="Times New Roman"/>
                <w:noProof/>
                <w:szCs w:val="20"/>
                <w:lang w:val="en-GB" w:eastAsia="de-CH"/>
              </w:rPr>
            </w:pPr>
            <w:r w:rsidRPr="001B0883">
              <w:rPr>
                <w:rFonts w:cs="Times New Roman"/>
                <w:noProof/>
                <w:szCs w:val="20"/>
                <w:lang w:val="en-GB" w:eastAsia="de-CH"/>
              </w:rPr>
              <w:t>(−7.3; 8.8)</w:t>
            </w:r>
          </w:p>
        </w:tc>
      </w:tr>
      <w:tr w:rsidR="00287A87" w:rsidRPr="001B0883" w14:paraId="414656CD" w14:textId="77777777" w:rsidTr="00ED5D77">
        <w:tc>
          <w:tcPr>
            <w:tcW w:w="1666" w:type="pct"/>
            <w:tcBorders>
              <w:top w:val="nil"/>
              <w:bottom w:val="nil"/>
            </w:tcBorders>
            <w:shd w:val="clear" w:color="auto" w:fill="auto"/>
          </w:tcPr>
          <w:p w14:paraId="612B2237" w14:textId="77777777" w:rsidR="00287A87" w:rsidRPr="001B0883" w:rsidRDefault="00287A87" w:rsidP="00287A87">
            <w:pPr>
              <w:pStyle w:val="TableContent10pt"/>
              <w:tabs>
                <w:tab w:val="left" w:pos="264"/>
              </w:tabs>
              <w:rPr>
                <w:rFonts w:cs="Times New Roman"/>
                <w:noProof/>
                <w:szCs w:val="20"/>
                <w:lang w:val="en-GB" w:eastAsia="de-CH"/>
              </w:rPr>
            </w:pPr>
            <w:r w:rsidRPr="001B0883">
              <w:rPr>
                <w:rFonts w:cs="Times New Roman"/>
                <w:noProof/>
                <w:szCs w:val="20"/>
                <w:lang w:val="en-GB" w:eastAsia="de-CH"/>
              </w:rPr>
              <w:tab/>
              <w:t xml:space="preserve">VAP </w:t>
            </w:r>
          </w:p>
        </w:tc>
        <w:tc>
          <w:tcPr>
            <w:tcW w:w="342" w:type="pct"/>
            <w:tcBorders>
              <w:top w:val="nil"/>
              <w:bottom w:val="nil"/>
            </w:tcBorders>
            <w:shd w:val="clear" w:color="auto" w:fill="auto"/>
          </w:tcPr>
          <w:p w14:paraId="4ECC823A"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104</w:t>
            </w:r>
          </w:p>
        </w:tc>
        <w:tc>
          <w:tcPr>
            <w:tcW w:w="659" w:type="pct"/>
            <w:tcBorders>
              <w:top w:val="nil"/>
              <w:bottom w:val="nil"/>
            </w:tcBorders>
            <w:shd w:val="clear" w:color="auto" w:fill="auto"/>
          </w:tcPr>
          <w:p w14:paraId="16ACDAA4"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24 (23.1)</w:t>
            </w:r>
          </w:p>
        </w:tc>
        <w:tc>
          <w:tcPr>
            <w:tcW w:w="426" w:type="pct"/>
            <w:tcBorders>
              <w:top w:val="nil"/>
              <w:bottom w:val="nil"/>
            </w:tcBorders>
            <w:shd w:val="clear" w:color="auto" w:fill="auto"/>
          </w:tcPr>
          <w:p w14:paraId="004C8AD1"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106</w:t>
            </w:r>
          </w:p>
        </w:tc>
        <w:tc>
          <w:tcPr>
            <w:tcW w:w="745" w:type="pct"/>
            <w:tcBorders>
              <w:top w:val="nil"/>
              <w:bottom w:val="nil"/>
            </w:tcBorders>
            <w:shd w:val="clear" w:color="auto" w:fill="auto"/>
          </w:tcPr>
          <w:p w14:paraId="1376211C"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39 (36.8)</w:t>
            </w:r>
          </w:p>
        </w:tc>
        <w:tc>
          <w:tcPr>
            <w:tcW w:w="555" w:type="pct"/>
            <w:tcBorders>
              <w:top w:val="nil"/>
              <w:bottom w:val="nil"/>
            </w:tcBorders>
            <w:shd w:val="clear" w:color="auto" w:fill="auto"/>
          </w:tcPr>
          <w:p w14:paraId="35E0F6F5"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(−13.7)</w:t>
            </w:r>
          </w:p>
        </w:tc>
        <w:tc>
          <w:tcPr>
            <w:tcW w:w="607" w:type="pct"/>
            <w:tcBorders>
              <w:top w:val="nil"/>
              <w:bottom w:val="nil"/>
            </w:tcBorders>
            <w:shd w:val="clear" w:color="auto" w:fill="auto"/>
            <w:tcMar>
              <w:left w:w="0" w:type="dxa"/>
              <w:right w:w="0" w:type="dxa"/>
            </w:tcMar>
          </w:tcPr>
          <w:p w14:paraId="126ED74D" w14:textId="77777777" w:rsidR="00287A87" w:rsidRPr="001B0883" w:rsidRDefault="00287A87" w:rsidP="00287A87">
            <w:pPr>
              <w:pStyle w:val="TableContent10pt"/>
              <w:spacing w:after="0"/>
              <w:jc w:val="center"/>
              <w:rPr>
                <w:rFonts w:cs="Times New Roman"/>
                <w:noProof/>
                <w:szCs w:val="20"/>
                <w:lang w:val="en-GB" w:eastAsia="de-CH"/>
              </w:rPr>
            </w:pPr>
            <w:r w:rsidRPr="001B0883">
              <w:rPr>
                <w:rFonts w:cs="Times New Roman"/>
                <w:noProof/>
                <w:szCs w:val="20"/>
                <w:lang w:val="en-GB" w:eastAsia="de-CH"/>
              </w:rPr>
              <w:t>(−26.0; −1.5)</w:t>
            </w:r>
          </w:p>
        </w:tc>
      </w:tr>
      <w:tr w:rsidR="00287A87" w:rsidRPr="001B0883" w14:paraId="481CCC92" w14:textId="77777777" w:rsidTr="00ED5D77">
        <w:tc>
          <w:tcPr>
            <w:tcW w:w="5000" w:type="pct"/>
            <w:gridSpan w:val="7"/>
            <w:tcBorders>
              <w:top w:val="nil"/>
              <w:bottom w:val="nil"/>
            </w:tcBorders>
            <w:shd w:val="clear" w:color="auto" w:fill="auto"/>
          </w:tcPr>
          <w:p w14:paraId="427CC84B" w14:textId="77777777" w:rsidR="00287A87" w:rsidRPr="001B0883" w:rsidRDefault="00287A87" w:rsidP="00287A87">
            <w:pPr>
              <w:pStyle w:val="TableContent10pt"/>
              <w:spacing w:before="20" w:after="0"/>
              <w:rPr>
                <w:rFonts w:cs="Times New Roman"/>
                <w:noProof/>
                <w:szCs w:val="20"/>
                <w:u w:val="single"/>
                <w:lang w:val="en-GB" w:eastAsia="de-CH"/>
              </w:rPr>
            </w:pPr>
            <w:r w:rsidRPr="001B0883">
              <w:rPr>
                <w:rFonts w:cs="Times New Roman"/>
                <w:noProof/>
                <w:szCs w:val="20"/>
                <w:u w:val="single"/>
                <w:lang w:val="en-GB" w:eastAsia="de-CH"/>
              </w:rPr>
              <w:t>Clinically Evaluable</w:t>
            </w:r>
          </w:p>
        </w:tc>
      </w:tr>
      <w:tr w:rsidR="00287A87" w:rsidRPr="001B0883" w14:paraId="435114DF" w14:textId="77777777" w:rsidTr="00ED5D77">
        <w:tc>
          <w:tcPr>
            <w:tcW w:w="1666" w:type="pct"/>
            <w:tcBorders>
              <w:top w:val="nil"/>
              <w:bottom w:val="nil"/>
            </w:tcBorders>
            <w:shd w:val="clear" w:color="auto" w:fill="auto"/>
          </w:tcPr>
          <w:p w14:paraId="13E0E963" w14:textId="77777777" w:rsidR="00287A87" w:rsidRPr="001B0883" w:rsidRDefault="00287A87" w:rsidP="00287A87">
            <w:pPr>
              <w:pStyle w:val="TableContent10pt"/>
              <w:tabs>
                <w:tab w:val="left" w:pos="264"/>
              </w:tabs>
              <w:spacing w:before="20" w:after="0"/>
              <w:rPr>
                <w:rFonts w:cs="Times New Roman"/>
                <w:b/>
                <w:noProof/>
                <w:szCs w:val="20"/>
                <w:lang w:val="en-GB" w:eastAsia="de-CH"/>
              </w:rPr>
            </w:pPr>
            <w:r w:rsidRPr="001B0883">
              <w:rPr>
                <w:rFonts w:cs="Times New Roman"/>
                <w:b/>
                <w:noProof/>
                <w:szCs w:val="20"/>
                <w:lang w:val="en-GB" w:eastAsia="de-CH"/>
              </w:rPr>
              <w:tab/>
              <w:t>All subjects</w:t>
            </w:r>
          </w:p>
        </w:tc>
        <w:tc>
          <w:tcPr>
            <w:tcW w:w="342" w:type="pct"/>
            <w:tcBorders>
              <w:top w:val="nil"/>
              <w:bottom w:val="nil"/>
            </w:tcBorders>
            <w:shd w:val="clear" w:color="auto" w:fill="auto"/>
          </w:tcPr>
          <w:p w14:paraId="36664778"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251</w:t>
            </w:r>
          </w:p>
        </w:tc>
        <w:tc>
          <w:tcPr>
            <w:tcW w:w="659" w:type="pct"/>
            <w:tcBorders>
              <w:top w:val="nil"/>
              <w:bottom w:val="nil"/>
            </w:tcBorders>
            <w:shd w:val="clear" w:color="auto" w:fill="auto"/>
          </w:tcPr>
          <w:p w14:paraId="0CD08B88"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174 (69.3)</w:t>
            </w:r>
          </w:p>
        </w:tc>
        <w:tc>
          <w:tcPr>
            <w:tcW w:w="426" w:type="pct"/>
            <w:tcBorders>
              <w:top w:val="nil"/>
              <w:bottom w:val="nil"/>
            </w:tcBorders>
            <w:shd w:val="clear" w:color="auto" w:fill="auto"/>
          </w:tcPr>
          <w:p w14:paraId="37859814"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244</w:t>
            </w:r>
          </w:p>
        </w:tc>
        <w:tc>
          <w:tcPr>
            <w:tcW w:w="745" w:type="pct"/>
            <w:tcBorders>
              <w:top w:val="nil"/>
              <w:bottom w:val="nil"/>
            </w:tcBorders>
            <w:shd w:val="clear" w:color="auto" w:fill="auto"/>
          </w:tcPr>
          <w:p w14:paraId="1B280F89"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174 (71.3)</w:t>
            </w:r>
          </w:p>
        </w:tc>
        <w:tc>
          <w:tcPr>
            <w:tcW w:w="555" w:type="pct"/>
            <w:tcBorders>
              <w:top w:val="nil"/>
              <w:bottom w:val="nil"/>
            </w:tcBorders>
            <w:shd w:val="clear" w:color="auto" w:fill="auto"/>
          </w:tcPr>
          <w:p w14:paraId="6AE8AD32"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(−2.0)</w:t>
            </w:r>
          </w:p>
        </w:tc>
        <w:tc>
          <w:tcPr>
            <w:tcW w:w="607" w:type="pct"/>
            <w:tcBorders>
              <w:top w:val="nil"/>
              <w:bottom w:val="nil"/>
            </w:tcBorders>
            <w:shd w:val="clear" w:color="auto" w:fill="auto"/>
            <w:tcMar>
              <w:left w:w="0" w:type="dxa"/>
              <w:right w:w="0" w:type="dxa"/>
            </w:tcMar>
          </w:tcPr>
          <w:p w14:paraId="7B493A5E" w14:textId="77777777" w:rsidR="00287A87" w:rsidRPr="001B0883" w:rsidRDefault="00287A87" w:rsidP="00287A87">
            <w:pPr>
              <w:pStyle w:val="TableContent10pt"/>
              <w:jc w:val="center"/>
              <w:rPr>
                <w:rFonts w:cs="Times New Roman"/>
                <w:b/>
                <w:noProof/>
                <w:szCs w:val="20"/>
                <w:lang w:val="en-GB" w:eastAsia="de-CH"/>
              </w:rPr>
            </w:pPr>
            <w:r w:rsidRPr="001B0883">
              <w:rPr>
                <w:rFonts w:cs="Times New Roman"/>
                <w:b/>
                <w:noProof/>
                <w:szCs w:val="20"/>
                <w:lang w:val="en-GB" w:eastAsia="de-CH"/>
              </w:rPr>
              <w:t>(−10.0; 6.1)</w:t>
            </w:r>
          </w:p>
        </w:tc>
      </w:tr>
      <w:tr w:rsidR="00287A87" w:rsidRPr="001B0883" w14:paraId="3EC235E2" w14:textId="77777777" w:rsidTr="00ED5D77">
        <w:tc>
          <w:tcPr>
            <w:tcW w:w="1666" w:type="pct"/>
            <w:tcBorders>
              <w:top w:val="nil"/>
              <w:bottom w:val="nil"/>
            </w:tcBorders>
            <w:shd w:val="clear" w:color="auto" w:fill="auto"/>
          </w:tcPr>
          <w:p w14:paraId="189A7812" w14:textId="77777777" w:rsidR="00287A87" w:rsidRPr="001B0883" w:rsidRDefault="00287A87" w:rsidP="00287A87">
            <w:pPr>
              <w:pStyle w:val="TableContent10pt"/>
              <w:tabs>
                <w:tab w:val="left" w:pos="264"/>
              </w:tabs>
              <w:spacing w:before="20" w:after="0"/>
              <w:rPr>
                <w:rFonts w:cs="Times New Roman"/>
                <w:noProof/>
                <w:szCs w:val="20"/>
                <w:lang w:val="en-GB" w:eastAsia="de-CH"/>
              </w:rPr>
            </w:pPr>
            <w:r w:rsidRPr="001B0883">
              <w:rPr>
                <w:rFonts w:cs="Times New Roman"/>
                <w:noProof/>
                <w:szCs w:val="20"/>
                <w:lang w:val="en-GB" w:eastAsia="de-CH"/>
              </w:rPr>
              <w:tab/>
              <w:t xml:space="preserve">NP </w:t>
            </w:r>
            <w:r>
              <w:rPr>
                <w:rFonts w:cs="Times New Roman"/>
                <w:noProof/>
                <w:szCs w:val="20"/>
                <w:lang w:val="en-GB" w:eastAsia="de-CH"/>
              </w:rPr>
              <w:t>(excluding VAP)</w:t>
            </w:r>
          </w:p>
        </w:tc>
        <w:tc>
          <w:tcPr>
            <w:tcW w:w="342" w:type="pct"/>
            <w:tcBorders>
              <w:top w:val="nil"/>
              <w:bottom w:val="nil"/>
            </w:tcBorders>
            <w:shd w:val="clear" w:color="auto" w:fill="auto"/>
          </w:tcPr>
          <w:p w14:paraId="78FD01D5"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198</w:t>
            </w:r>
          </w:p>
        </w:tc>
        <w:tc>
          <w:tcPr>
            <w:tcW w:w="659" w:type="pct"/>
            <w:tcBorders>
              <w:top w:val="nil"/>
              <w:bottom w:val="nil"/>
            </w:tcBorders>
            <w:shd w:val="clear" w:color="auto" w:fill="auto"/>
          </w:tcPr>
          <w:p w14:paraId="1D3C4A88"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154 (77.8)</w:t>
            </w:r>
          </w:p>
        </w:tc>
        <w:tc>
          <w:tcPr>
            <w:tcW w:w="426" w:type="pct"/>
            <w:tcBorders>
              <w:top w:val="nil"/>
              <w:bottom w:val="nil"/>
            </w:tcBorders>
            <w:shd w:val="clear" w:color="auto" w:fill="auto"/>
          </w:tcPr>
          <w:p w14:paraId="2D040A84"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185</w:t>
            </w:r>
          </w:p>
        </w:tc>
        <w:tc>
          <w:tcPr>
            <w:tcW w:w="745" w:type="pct"/>
            <w:tcBorders>
              <w:top w:val="nil"/>
              <w:bottom w:val="nil"/>
            </w:tcBorders>
            <w:shd w:val="clear" w:color="auto" w:fill="auto"/>
          </w:tcPr>
          <w:p w14:paraId="0F142BE5"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141 (76.2)</w:t>
            </w:r>
          </w:p>
        </w:tc>
        <w:tc>
          <w:tcPr>
            <w:tcW w:w="555" w:type="pct"/>
            <w:tcBorders>
              <w:top w:val="nil"/>
              <w:bottom w:val="nil"/>
            </w:tcBorders>
            <w:shd w:val="clear" w:color="auto" w:fill="auto"/>
          </w:tcPr>
          <w:p w14:paraId="13E49DAD"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(1.6)</w:t>
            </w:r>
          </w:p>
        </w:tc>
        <w:tc>
          <w:tcPr>
            <w:tcW w:w="607" w:type="pct"/>
            <w:tcBorders>
              <w:top w:val="nil"/>
              <w:bottom w:val="nil"/>
            </w:tcBorders>
            <w:shd w:val="clear" w:color="auto" w:fill="auto"/>
            <w:tcMar>
              <w:left w:w="0" w:type="dxa"/>
              <w:right w:w="0" w:type="dxa"/>
            </w:tcMar>
          </w:tcPr>
          <w:p w14:paraId="4481B324" w14:textId="77777777" w:rsidR="00287A87" w:rsidRPr="001B0883" w:rsidRDefault="00287A87" w:rsidP="00287A87">
            <w:pPr>
              <w:pStyle w:val="TableContent10pt"/>
              <w:spacing w:before="20" w:after="0"/>
              <w:jc w:val="center"/>
              <w:rPr>
                <w:rFonts w:cs="Times New Roman"/>
                <w:szCs w:val="20"/>
                <w:lang w:val="en-GB"/>
              </w:rPr>
            </w:pPr>
            <w:r w:rsidRPr="001B0883">
              <w:rPr>
                <w:rFonts w:cs="Times New Roman"/>
                <w:szCs w:val="20"/>
                <w:lang w:val="en-GB"/>
              </w:rPr>
              <w:t>(−6.9; 10.0)</w:t>
            </w:r>
          </w:p>
        </w:tc>
      </w:tr>
      <w:tr w:rsidR="00287A87" w:rsidRPr="001B0883" w14:paraId="3741EC7C" w14:textId="77777777" w:rsidTr="00ED5D77">
        <w:tc>
          <w:tcPr>
            <w:tcW w:w="1666" w:type="pct"/>
            <w:tcBorders>
              <w:top w:val="nil"/>
              <w:bottom w:val="single" w:sz="4" w:space="0" w:color="auto"/>
            </w:tcBorders>
            <w:shd w:val="clear" w:color="auto" w:fill="auto"/>
          </w:tcPr>
          <w:p w14:paraId="3B99F5B8" w14:textId="77777777" w:rsidR="00287A87" w:rsidRPr="001B0883" w:rsidRDefault="00287A87" w:rsidP="00287A87">
            <w:pPr>
              <w:pStyle w:val="TableContent10pt"/>
              <w:tabs>
                <w:tab w:val="left" w:pos="264"/>
              </w:tabs>
              <w:rPr>
                <w:rFonts w:cs="Times New Roman"/>
                <w:noProof/>
                <w:szCs w:val="20"/>
                <w:lang w:val="en-GB" w:eastAsia="de-CH"/>
              </w:rPr>
            </w:pPr>
            <w:r w:rsidRPr="001B0883">
              <w:rPr>
                <w:rFonts w:cs="Times New Roman"/>
                <w:noProof/>
                <w:szCs w:val="20"/>
                <w:lang w:val="en-GB" w:eastAsia="de-CH"/>
              </w:rPr>
              <w:tab/>
              <w:t xml:space="preserve">VAP </w:t>
            </w:r>
          </w:p>
        </w:tc>
        <w:tc>
          <w:tcPr>
            <w:tcW w:w="342" w:type="pct"/>
            <w:tcBorders>
              <w:top w:val="nil"/>
              <w:bottom w:val="single" w:sz="4" w:space="0" w:color="auto"/>
            </w:tcBorders>
            <w:shd w:val="clear" w:color="auto" w:fill="auto"/>
          </w:tcPr>
          <w:p w14:paraId="1C746CC9"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53</w:t>
            </w:r>
          </w:p>
        </w:tc>
        <w:tc>
          <w:tcPr>
            <w:tcW w:w="659" w:type="pct"/>
            <w:tcBorders>
              <w:top w:val="nil"/>
              <w:bottom w:val="single" w:sz="4" w:space="0" w:color="auto"/>
            </w:tcBorders>
            <w:shd w:val="clear" w:color="auto" w:fill="auto"/>
          </w:tcPr>
          <w:p w14:paraId="397E25CC"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20 (37.7)</w:t>
            </w:r>
          </w:p>
        </w:tc>
        <w:tc>
          <w:tcPr>
            <w:tcW w:w="426" w:type="pct"/>
            <w:tcBorders>
              <w:top w:val="nil"/>
              <w:bottom w:val="single" w:sz="4" w:space="0" w:color="auto"/>
            </w:tcBorders>
            <w:shd w:val="clear" w:color="auto" w:fill="auto"/>
          </w:tcPr>
          <w:p w14:paraId="377CE797"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59</w:t>
            </w:r>
          </w:p>
        </w:tc>
        <w:tc>
          <w:tcPr>
            <w:tcW w:w="745" w:type="pct"/>
            <w:tcBorders>
              <w:top w:val="nil"/>
              <w:bottom w:val="single" w:sz="4" w:space="0" w:color="auto"/>
            </w:tcBorders>
            <w:shd w:val="clear" w:color="auto" w:fill="auto"/>
          </w:tcPr>
          <w:p w14:paraId="4DCD5596"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33 (55.9)</w:t>
            </w:r>
          </w:p>
        </w:tc>
        <w:tc>
          <w:tcPr>
            <w:tcW w:w="555" w:type="pct"/>
            <w:tcBorders>
              <w:top w:val="nil"/>
              <w:bottom w:val="single" w:sz="4" w:space="0" w:color="auto"/>
            </w:tcBorders>
            <w:shd w:val="clear" w:color="auto" w:fill="auto"/>
          </w:tcPr>
          <w:p w14:paraId="59592B24"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(−18.2)</w:t>
            </w:r>
          </w:p>
        </w:tc>
        <w:tc>
          <w:tcPr>
            <w:tcW w:w="607" w:type="pct"/>
            <w:tcBorders>
              <w:top w:val="nil"/>
              <w:bottom w:val="single" w:sz="4" w:space="0" w:color="auto"/>
            </w:tcBorders>
            <w:shd w:val="clear" w:color="auto" w:fill="auto"/>
            <w:tcMar>
              <w:left w:w="0" w:type="dxa"/>
              <w:right w:w="0" w:type="dxa"/>
            </w:tcMar>
          </w:tcPr>
          <w:p w14:paraId="4CD8E123" w14:textId="77777777" w:rsidR="00287A87" w:rsidRPr="001B0883" w:rsidRDefault="00287A87" w:rsidP="00287A87">
            <w:pPr>
              <w:pStyle w:val="TableContent10pt"/>
              <w:jc w:val="center"/>
              <w:rPr>
                <w:rFonts w:cs="Times New Roman"/>
                <w:szCs w:val="20"/>
                <w:lang w:val="en-GB"/>
              </w:rPr>
            </w:pPr>
            <w:r w:rsidRPr="001B0883">
              <w:rPr>
                <w:rFonts w:cs="Times New Roman"/>
                <w:szCs w:val="20"/>
                <w:lang w:val="en-GB"/>
              </w:rPr>
              <w:t>(−36.4; −0.0)</w:t>
            </w:r>
          </w:p>
        </w:tc>
      </w:tr>
    </w:tbl>
    <w:p w14:paraId="771A12AE" w14:textId="77777777" w:rsidR="004912DD" w:rsidRPr="004F01A4" w:rsidRDefault="004912DD" w:rsidP="004912DD">
      <w:pPr>
        <w:spacing w:before="40" w:after="0"/>
        <w:rPr>
          <w:sz w:val="18"/>
          <w:szCs w:val="18"/>
          <w:lang w:val="en-GB"/>
        </w:rPr>
      </w:pPr>
      <w:proofErr w:type="gramStart"/>
      <w:r w:rsidRPr="004F01A4">
        <w:rPr>
          <w:sz w:val="18"/>
          <w:szCs w:val="18"/>
          <w:lang w:val="en-GB"/>
        </w:rPr>
        <w:t>n</w:t>
      </w:r>
      <w:proofErr w:type="gramEnd"/>
      <w:r w:rsidRPr="004F01A4">
        <w:rPr>
          <w:sz w:val="18"/>
          <w:szCs w:val="18"/>
          <w:lang w:val="en-GB"/>
        </w:rPr>
        <w:t xml:space="preserve"> </w:t>
      </w:r>
      <w:r>
        <w:rPr>
          <w:sz w:val="18"/>
          <w:szCs w:val="18"/>
          <w:lang w:val="en-GB"/>
        </w:rPr>
        <w:t>is the number of subjects with clinical cure at the TOC visit.</w:t>
      </w:r>
    </w:p>
    <w:p w14:paraId="3E4BA1E9" w14:textId="77777777" w:rsidR="004912DD" w:rsidRDefault="004912DD" w:rsidP="004912DD">
      <w:pPr>
        <w:spacing w:after="0"/>
        <w:rPr>
          <w:sz w:val="18"/>
          <w:szCs w:val="18"/>
          <w:lang w:val="en-GB"/>
        </w:rPr>
      </w:pPr>
      <w:proofErr w:type="gramStart"/>
      <w:r>
        <w:rPr>
          <w:sz w:val="18"/>
          <w:szCs w:val="18"/>
          <w:vertAlign w:val="superscript"/>
          <w:lang w:val="en-GB"/>
        </w:rPr>
        <w:t>a</w:t>
      </w:r>
      <w:proofErr w:type="gramEnd"/>
      <w:r>
        <w:rPr>
          <w:sz w:val="18"/>
          <w:szCs w:val="18"/>
          <w:vertAlign w:val="superscript"/>
          <w:lang w:val="en-GB"/>
        </w:rPr>
        <w:t xml:space="preserve"> </w:t>
      </w:r>
      <w:r>
        <w:rPr>
          <w:sz w:val="18"/>
          <w:szCs w:val="18"/>
          <w:lang w:val="en-GB"/>
        </w:rPr>
        <w:t xml:space="preserve">Difference </w:t>
      </w:r>
      <w:proofErr w:type="spellStart"/>
      <w:r>
        <w:rPr>
          <w:sz w:val="18"/>
          <w:szCs w:val="18"/>
          <w:lang w:val="en-GB"/>
        </w:rPr>
        <w:t>ceftobiprole</w:t>
      </w:r>
      <w:proofErr w:type="spellEnd"/>
      <w:r>
        <w:rPr>
          <w:sz w:val="18"/>
          <w:szCs w:val="18"/>
          <w:lang w:val="en-GB"/>
        </w:rPr>
        <w:t xml:space="preserve"> minus linezolid/ceftazidime.</w:t>
      </w:r>
    </w:p>
    <w:p w14:paraId="768F357E" w14:textId="77777777" w:rsidR="004912DD" w:rsidRPr="003446AD" w:rsidRDefault="004912DD" w:rsidP="004912DD">
      <w:pPr>
        <w:spacing w:after="0"/>
        <w:rPr>
          <w:sz w:val="18"/>
          <w:szCs w:val="18"/>
          <w:lang w:val="en-GB"/>
        </w:rPr>
      </w:pPr>
      <w:proofErr w:type="gramStart"/>
      <w:r>
        <w:rPr>
          <w:sz w:val="18"/>
          <w:szCs w:val="18"/>
          <w:vertAlign w:val="superscript"/>
          <w:lang w:val="en-GB"/>
        </w:rPr>
        <w:t>b</w:t>
      </w:r>
      <w:proofErr w:type="gramEnd"/>
      <w:r>
        <w:rPr>
          <w:sz w:val="18"/>
          <w:szCs w:val="18"/>
          <w:vertAlign w:val="superscript"/>
          <w:lang w:val="en-GB"/>
        </w:rPr>
        <w:t xml:space="preserve"> </w:t>
      </w:r>
      <w:r>
        <w:rPr>
          <w:sz w:val="18"/>
          <w:szCs w:val="18"/>
          <w:lang w:val="en-GB"/>
        </w:rPr>
        <w:t xml:space="preserve">Difference </w:t>
      </w:r>
      <w:proofErr w:type="spellStart"/>
      <w:r>
        <w:rPr>
          <w:sz w:val="18"/>
          <w:szCs w:val="18"/>
          <w:lang w:val="en-GB"/>
        </w:rPr>
        <w:t>ceftobiprole</w:t>
      </w:r>
      <w:proofErr w:type="spellEnd"/>
      <w:r>
        <w:rPr>
          <w:sz w:val="18"/>
          <w:szCs w:val="18"/>
          <w:lang w:val="en-GB"/>
        </w:rPr>
        <w:t xml:space="preserve"> minus ceftriaxone with </w:t>
      </w:r>
      <w:proofErr w:type="spellStart"/>
      <w:r>
        <w:rPr>
          <w:sz w:val="18"/>
          <w:szCs w:val="18"/>
          <w:lang w:val="en-GB"/>
        </w:rPr>
        <w:t>orwithout</w:t>
      </w:r>
      <w:proofErr w:type="spellEnd"/>
      <w:r>
        <w:rPr>
          <w:sz w:val="18"/>
          <w:szCs w:val="18"/>
          <w:lang w:val="en-GB"/>
        </w:rPr>
        <w:t xml:space="preserve"> linezolid.</w:t>
      </w:r>
    </w:p>
    <w:p w14:paraId="6F041869" w14:textId="77777777" w:rsidR="004912DD" w:rsidRDefault="004912DD" w:rsidP="004912DD">
      <w:r w:rsidRPr="00365E84">
        <w:rPr>
          <w:sz w:val="18"/>
          <w:szCs w:val="18"/>
          <w:vertAlign w:val="superscript"/>
          <w:lang w:val="en-GB"/>
        </w:rPr>
        <w:t xml:space="preserve"># </w:t>
      </w:r>
      <w:r w:rsidRPr="00365E84">
        <w:rPr>
          <w:sz w:val="18"/>
          <w:szCs w:val="18"/>
          <w:lang w:val="en-GB"/>
        </w:rPr>
        <w:t>Two</w:t>
      </w:r>
      <w:r w:rsidRPr="00365E84">
        <w:rPr>
          <w:sz w:val="18"/>
          <w:szCs w:val="18"/>
          <w:lang w:val="en-GB"/>
        </w:rPr>
        <w:noBreakHyphen/>
        <w:t>sided 95% CI is based on the Normal approximation to the difference of the two proportions.</w:t>
      </w:r>
    </w:p>
    <w:p w14:paraId="0B2954E1" w14:textId="77777777" w:rsidR="004912DD" w:rsidRPr="00ED5D77" w:rsidRDefault="004912DD" w:rsidP="00ED5D77">
      <w:pPr>
        <w:spacing w:after="240" w:line="240" w:lineRule="auto"/>
        <w:ind w:left="153" w:right="37"/>
        <w:rPr>
          <w:rFonts w:ascii="Times New Roman" w:eastAsia="Times New Roman" w:hAnsi="Times New Roman" w:cs="Times New Roman"/>
          <w:bCs/>
          <w:spacing w:val="-1"/>
          <w:sz w:val="24"/>
          <w:szCs w:val="24"/>
        </w:rPr>
      </w:pPr>
      <w:r w:rsidRPr="00ED5D77">
        <w:rPr>
          <w:rFonts w:ascii="Times New Roman" w:eastAsia="Times New Roman" w:hAnsi="Times New Roman" w:cs="Times New Roman"/>
          <w:bCs/>
          <w:spacing w:val="-1"/>
          <w:sz w:val="24"/>
          <w:szCs w:val="24"/>
        </w:rPr>
        <w:t xml:space="preserve">In the subset of subjects with ventilator-associated pneumonia (VAP), the clinical cure and microbiological eradication rates were lower and all-cause mortality numerically higher in the </w:t>
      </w:r>
      <w:proofErr w:type="spellStart"/>
      <w:r w:rsidRPr="00ED5D77">
        <w:rPr>
          <w:rFonts w:ascii="Times New Roman" w:eastAsia="Times New Roman" w:hAnsi="Times New Roman" w:cs="Times New Roman"/>
          <w:bCs/>
          <w:spacing w:val="-1"/>
          <w:sz w:val="24"/>
          <w:szCs w:val="24"/>
        </w:rPr>
        <w:t>ceftobiprole</w:t>
      </w:r>
      <w:proofErr w:type="spellEnd"/>
      <w:r w:rsidRPr="00ED5D77">
        <w:rPr>
          <w:rFonts w:ascii="Times New Roman" w:eastAsia="Times New Roman" w:hAnsi="Times New Roman" w:cs="Times New Roman"/>
          <w:bCs/>
          <w:spacing w:val="-1"/>
          <w:sz w:val="24"/>
          <w:szCs w:val="24"/>
        </w:rPr>
        <w:t xml:space="preserve"> group than in the comparator (linezolid/ceftazidime) group.</w:t>
      </w:r>
    </w:p>
    <w:p w14:paraId="4BAA0265" w14:textId="77777777" w:rsidR="001C0D5D" w:rsidRPr="00D6350F" w:rsidRDefault="001C0D5D" w:rsidP="00C56C98">
      <w:pPr>
        <w:spacing w:after="240" w:line="240" w:lineRule="auto"/>
        <w:ind w:left="153" w:right="37"/>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Community acquired pneumonia </w:t>
      </w:r>
      <w:r w:rsidR="00D846F7">
        <w:rPr>
          <w:rFonts w:ascii="Times New Roman" w:eastAsia="Times New Roman" w:hAnsi="Times New Roman" w:cs="Times New Roman"/>
          <w:b/>
          <w:bCs/>
          <w:spacing w:val="-1"/>
          <w:sz w:val="24"/>
          <w:szCs w:val="24"/>
        </w:rPr>
        <w:t xml:space="preserve">(CAP) </w:t>
      </w:r>
    </w:p>
    <w:p w14:paraId="542AC18B" w14:textId="77777777" w:rsidR="001C0D5D" w:rsidRDefault="001C0D5D" w:rsidP="00C56C98">
      <w:pPr>
        <w:spacing w:after="240" w:line="240" w:lineRule="auto"/>
        <w:ind w:left="153" w:right="37"/>
        <w:rPr>
          <w:rFonts w:ascii="Times New Roman" w:eastAsia="Times New Roman" w:hAnsi="Times New Roman" w:cs="Times New Roman"/>
          <w:bCs/>
          <w:spacing w:val="-1"/>
          <w:sz w:val="24"/>
          <w:szCs w:val="24"/>
        </w:rPr>
      </w:pPr>
      <w:r w:rsidRPr="001C0D5D">
        <w:rPr>
          <w:rFonts w:ascii="Times New Roman" w:eastAsia="Times New Roman" w:hAnsi="Times New Roman" w:cs="Times New Roman"/>
          <w:bCs/>
          <w:spacing w:val="-1"/>
          <w:sz w:val="24"/>
          <w:szCs w:val="24"/>
        </w:rPr>
        <w:t xml:space="preserve">The efficacy and safety of </w:t>
      </w:r>
      <w:proofErr w:type="spellStart"/>
      <w:r>
        <w:rPr>
          <w:rFonts w:ascii="Times New Roman" w:eastAsia="Times New Roman" w:hAnsi="Times New Roman" w:cs="Times New Roman"/>
          <w:bCs/>
          <w:spacing w:val="-1"/>
          <w:sz w:val="24"/>
          <w:szCs w:val="24"/>
        </w:rPr>
        <w:t>ceftobi</w:t>
      </w:r>
      <w:r w:rsidR="00D846F7">
        <w:rPr>
          <w:rFonts w:ascii="Times New Roman" w:eastAsia="Times New Roman" w:hAnsi="Times New Roman" w:cs="Times New Roman"/>
          <w:bCs/>
          <w:spacing w:val="-1"/>
          <w:sz w:val="24"/>
          <w:szCs w:val="24"/>
        </w:rPr>
        <w:t>pr</w:t>
      </w:r>
      <w:r>
        <w:rPr>
          <w:rFonts w:ascii="Times New Roman" w:eastAsia="Times New Roman" w:hAnsi="Times New Roman" w:cs="Times New Roman"/>
          <w:bCs/>
          <w:spacing w:val="-1"/>
          <w:sz w:val="24"/>
          <w:szCs w:val="24"/>
        </w:rPr>
        <w:t>ole</w:t>
      </w:r>
      <w:proofErr w:type="spellEnd"/>
      <w:r w:rsidRPr="001C0D5D">
        <w:rPr>
          <w:rFonts w:ascii="Times New Roman" w:eastAsia="Times New Roman" w:hAnsi="Times New Roman" w:cs="Times New Roman"/>
          <w:bCs/>
          <w:spacing w:val="-1"/>
          <w:sz w:val="24"/>
          <w:szCs w:val="24"/>
        </w:rPr>
        <w:t xml:space="preserve"> in </w:t>
      </w:r>
      <w:r w:rsidR="00D846F7">
        <w:rPr>
          <w:rFonts w:ascii="Times New Roman" w:eastAsia="Times New Roman" w:hAnsi="Times New Roman" w:cs="Times New Roman"/>
          <w:bCs/>
          <w:spacing w:val="-1"/>
          <w:sz w:val="24"/>
          <w:szCs w:val="24"/>
        </w:rPr>
        <w:t xml:space="preserve">patients with </w:t>
      </w:r>
      <w:r w:rsidRPr="001C0D5D">
        <w:rPr>
          <w:rFonts w:ascii="Times New Roman" w:eastAsia="Times New Roman" w:hAnsi="Times New Roman" w:cs="Times New Roman"/>
          <w:bCs/>
          <w:spacing w:val="-1"/>
          <w:sz w:val="24"/>
          <w:szCs w:val="24"/>
        </w:rPr>
        <w:t xml:space="preserve">CAP was established in </w:t>
      </w:r>
      <w:r>
        <w:rPr>
          <w:rFonts w:ascii="Times New Roman" w:eastAsia="Times New Roman" w:hAnsi="Times New Roman" w:cs="Times New Roman"/>
          <w:bCs/>
          <w:spacing w:val="-1"/>
          <w:sz w:val="24"/>
          <w:szCs w:val="24"/>
        </w:rPr>
        <w:t>a</w:t>
      </w:r>
      <w:r w:rsidRPr="001C0D5D">
        <w:rPr>
          <w:rFonts w:ascii="Times New Roman" w:eastAsia="Times New Roman" w:hAnsi="Times New Roman" w:cs="Times New Roman"/>
          <w:bCs/>
          <w:spacing w:val="-1"/>
          <w:sz w:val="24"/>
          <w:szCs w:val="24"/>
        </w:rPr>
        <w:t xml:space="preserve"> </w:t>
      </w:r>
      <w:r w:rsidR="00A513FB" w:rsidRPr="00A513FB">
        <w:rPr>
          <w:rFonts w:ascii="Times New Roman" w:eastAsia="Times New Roman" w:hAnsi="Times New Roman" w:cs="Times New Roman"/>
          <w:bCs/>
          <w:spacing w:val="-1"/>
          <w:sz w:val="24"/>
          <w:szCs w:val="24"/>
        </w:rPr>
        <w:t>double-blind</w:t>
      </w:r>
      <w:r w:rsidR="00A513FB" w:rsidRPr="001C0D5D">
        <w:rPr>
          <w:rFonts w:ascii="Times New Roman" w:eastAsia="Times New Roman" w:hAnsi="Times New Roman" w:cs="Times New Roman"/>
          <w:bCs/>
          <w:spacing w:val="-1"/>
          <w:sz w:val="24"/>
          <w:szCs w:val="24"/>
        </w:rPr>
        <w:t>,</w:t>
      </w:r>
      <w:r w:rsidR="00A513FB">
        <w:rPr>
          <w:rFonts w:ascii="Times New Roman" w:eastAsia="Times New Roman" w:hAnsi="Times New Roman" w:cs="Times New Roman"/>
          <w:bCs/>
          <w:spacing w:val="-1"/>
          <w:sz w:val="24"/>
          <w:szCs w:val="24"/>
        </w:rPr>
        <w:t xml:space="preserve"> </w:t>
      </w:r>
      <w:r w:rsidR="00A513FB" w:rsidRPr="00A513FB">
        <w:rPr>
          <w:rFonts w:ascii="Times New Roman" w:eastAsia="Times New Roman" w:hAnsi="Times New Roman" w:cs="Times New Roman"/>
          <w:bCs/>
          <w:spacing w:val="-1"/>
          <w:sz w:val="24"/>
          <w:szCs w:val="24"/>
        </w:rPr>
        <w:t>randomized, multi-</w:t>
      </w:r>
      <w:proofErr w:type="spellStart"/>
      <w:r w:rsidR="00A513FB" w:rsidRPr="00A513FB">
        <w:rPr>
          <w:rFonts w:ascii="Times New Roman" w:eastAsia="Times New Roman" w:hAnsi="Times New Roman" w:cs="Times New Roman"/>
          <w:bCs/>
          <w:spacing w:val="-1"/>
          <w:sz w:val="24"/>
          <w:szCs w:val="24"/>
        </w:rPr>
        <w:t>centre</w:t>
      </w:r>
      <w:proofErr w:type="spellEnd"/>
      <w:r w:rsidR="00A513FB" w:rsidRPr="00A513FB">
        <w:rPr>
          <w:rFonts w:ascii="Times New Roman" w:eastAsia="Times New Roman" w:hAnsi="Times New Roman" w:cs="Times New Roman"/>
          <w:bCs/>
          <w:spacing w:val="-1"/>
          <w:sz w:val="24"/>
          <w:szCs w:val="24"/>
        </w:rPr>
        <w:t xml:space="preserve">, adequately powered, </w:t>
      </w:r>
      <w:r w:rsidR="00EF2695" w:rsidRPr="00A513FB">
        <w:rPr>
          <w:rFonts w:ascii="Times New Roman" w:eastAsia="Times New Roman" w:hAnsi="Times New Roman" w:cs="Times New Roman"/>
          <w:bCs/>
          <w:spacing w:val="-1"/>
          <w:sz w:val="24"/>
          <w:szCs w:val="24"/>
        </w:rPr>
        <w:t xml:space="preserve">well-controlled </w:t>
      </w:r>
      <w:r w:rsidR="00EF2695">
        <w:rPr>
          <w:rFonts w:ascii="Times New Roman" w:eastAsia="Times New Roman" w:hAnsi="Times New Roman" w:cs="Times New Roman"/>
          <w:bCs/>
          <w:spacing w:val="-1"/>
          <w:sz w:val="24"/>
          <w:szCs w:val="24"/>
        </w:rPr>
        <w:t xml:space="preserve">Phase 3 non-inferiority </w:t>
      </w:r>
      <w:r w:rsidR="00EF2695" w:rsidRPr="001C0D5D">
        <w:rPr>
          <w:rFonts w:ascii="Times New Roman" w:eastAsia="Times New Roman" w:hAnsi="Times New Roman" w:cs="Times New Roman"/>
          <w:bCs/>
          <w:spacing w:val="-1"/>
          <w:sz w:val="24"/>
          <w:szCs w:val="24"/>
        </w:rPr>
        <w:t>stud</w:t>
      </w:r>
      <w:r w:rsidR="00EF2695">
        <w:rPr>
          <w:rFonts w:ascii="Times New Roman" w:eastAsia="Times New Roman" w:hAnsi="Times New Roman" w:cs="Times New Roman"/>
          <w:bCs/>
          <w:spacing w:val="-1"/>
          <w:sz w:val="24"/>
          <w:szCs w:val="24"/>
        </w:rPr>
        <w:t>y</w:t>
      </w:r>
      <w:r w:rsidRPr="001C0D5D">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CAP-3001</w:t>
      </w:r>
      <w:r w:rsidRPr="001C0D5D">
        <w:rPr>
          <w:rFonts w:ascii="Times New Roman" w:eastAsia="Times New Roman" w:hAnsi="Times New Roman" w:cs="Times New Roman"/>
          <w:bCs/>
          <w:spacing w:val="-1"/>
          <w:sz w:val="24"/>
          <w:szCs w:val="24"/>
        </w:rPr>
        <w:t>)</w:t>
      </w:r>
      <w:r w:rsidR="00CE3EB5">
        <w:rPr>
          <w:rFonts w:ascii="Times New Roman" w:eastAsia="Times New Roman" w:hAnsi="Times New Roman" w:cs="Times New Roman"/>
          <w:bCs/>
          <w:spacing w:val="-1"/>
          <w:sz w:val="24"/>
          <w:szCs w:val="24"/>
        </w:rPr>
        <w:t xml:space="preserve">. </w:t>
      </w:r>
      <w:r w:rsidR="00CE3EB5" w:rsidRPr="00CE3EB5">
        <w:rPr>
          <w:rFonts w:ascii="Times New Roman" w:eastAsia="Times New Roman" w:hAnsi="Times New Roman" w:cs="Times New Roman"/>
          <w:bCs/>
          <w:spacing w:val="-1"/>
          <w:sz w:val="24"/>
          <w:szCs w:val="24"/>
        </w:rPr>
        <w:t>CAP subjects were randomly assigne</w:t>
      </w:r>
      <w:r w:rsidR="00CE3EB5">
        <w:rPr>
          <w:rFonts w:ascii="Times New Roman" w:eastAsia="Times New Roman" w:hAnsi="Times New Roman" w:cs="Times New Roman"/>
          <w:bCs/>
          <w:spacing w:val="-1"/>
          <w:sz w:val="24"/>
          <w:szCs w:val="24"/>
        </w:rPr>
        <w:t xml:space="preserve">d to treatment for 5 to 14 days </w:t>
      </w:r>
      <w:r w:rsidR="00CE3EB5" w:rsidRPr="00CE3EB5">
        <w:rPr>
          <w:rFonts w:ascii="Times New Roman" w:eastAsia="Times New Roman" w:hAnsi="Times New Roman" w:cs="Times New Roman"/>
          <w:bCs/>
          <w:spacing w:val="-1"/>
          <w:sz w:val="24"/>
          <w:szCs w:val="24"/>
        </w:rPr>
        <w:t xml:space="preserve">(target of 7 days) with either </w:t>
      </w:r>
      <w:proofErr w:type="spellStart"/>
      <w:r w:rsidR="00CE3EB5" w:rsidRPr="00CE3EB5">
        <w:rPr>
          <w:rFonts w:ascii="Times New Roman" w:eastAsia="Times New Roman" w:hAnsi="Times New Roman" w:cs="Times New Roman"/>
          <w:bCs/>
          <w:spacing w:val="-1"/>
          <w:sz w:val="24"/>
          <w:szCs w:val="24"/>
        </w:rPr>
        <w:t>ceftobiprole</w:t>
      </w:r>
      <w:proofErr w:type="spellEnd"/>
      <w:r w:rsidR="00CE3EB5" w:rsidRPr="00CE3EB5">
        <w:rPr>
          <w:rFonts w:ascii="Times New Roman" w:eastAsia="Times New Roman" w:hAnsi="Times New Roman" w:cs="Times New Roman"/>
          <w:bCs/>
          <w:spacing w:val="-1"/>
          <w:sz w:val="24"/>
          <w:szCs w:val="24"/>
        </w:rPr>
        <w:t xml:space="preserve"> (0.5 g every 8</w:t>
      </w:r>
      <w:r w:rsidR="00CE3EB5">
        <w:rPr>
          <w:rFonts w:ascii="Times New Roman" w:eastAsia="Times New Roman" w:hAnsi="Times New Roman" w:cs="Times New Roman"/>
          <w:bCs/>
          <w:spacing w:val="-1"/>
          <w:sz w:val="24"/>
          <w:szCs w:val="24"/>
        </w:rPr>
        <w:t xml:space="preserve"> hours as a 2-hour infusion) or </w:t>
      </w:r>
      <w:r w:rsidR="00CE3EB5" w:rsidRPr="00CE3EB5">
        <w:rPr>
          <w:rFonts w:ascii="Times New Roman" w:eastAsia="Times New Roman" w:hAnsi="Times New Roman" w:cs="Times New Roman"/>
          <w:bCs/>
          <w:spacing w:val="-1"/>
          <w:sz w:val="24"/>
          <w:szCs w:val="24"/>
        </w:rPr>
        <w:t>ceftriaxone (2 g once daily as a 30-minute infusion) with or</w:t>
      </w:r>
      <w:r w:rsidR="00CE3EB5">
        <w:rPr>
          <w:rFonts w:ascii="Times New Roman" w:eastAsia="Times New Roman" w:hAnsi="Times New Roman" w:cs="Times New Roman"/>
          <w:bCs/>
          <w:spacing w:val="-1"/>
          <w:sz w:val="24"/>
          <w:szCs w:val="24"/>
        </w:rPr>
        <w:t xml:space="preserve"> without linezolid (0.6 g every </w:t>
      </w:r>
      <w:r w:rsidR="00CE3EB5" w:rsidRPr="00CE3EB5">
        <w:rPr>
          <w:rFonts w:ascii="Times New Roman" w:eastAsia="Times New Roman" w:hAnsi="Times New Roman" w:cs="Times New Roman"/>
          <w:bCs/>
          <w:spacing w:val="-1"/>
          <w:sz w:val="24"/>
          <w:szCs w:val="24"/>
        </w:rPr>
        <w:t>12 hours as a 1-hour infusion)</w:t>
      </w:r>
      <w:r w:rsidR="00D846F7">
        <w:rPr>
          <w:rFonts w:ascii="Times New Roman" w:eastAsia="Times New Roman" w:hAnsi="Times New Roman" w:cs="Times New Roman"/>
          <w:bCs/>
          <w:spacing w:val="-1"/>
          <w:sz w:val="24"/>
          <w:szCs w:val="24"/>
        </w:rPr>
        <w:t>.</w:t>
      </w:r>
      <w:r w:rsidRPr="001C0D5D">
        <w:rPr>
          <w:rFonts w:ascii="Times New Roman" w:eastAsia="Times New Roman" w:hAnsi="Times New Roman" w:cs="Times New Roman"/>
          <w:bCs/>
          <w:spacing w:val="-1"/>
          <w:sz w:val="24"/>
          <w:szCs w:val="24"/>
        </w:rPr>
        <w:t xml:space="preserve"> </w:t>
      </w:r>
      <w:r w:rsidR="00E916D3">
        <w:rPr>
          <w:rFonts w:ascii="Times New Roman" w:eastAsia="Times New Roman" w:hAnsi="Times New Roman" w:cs="Times New Roman"/>
          <w:bCs/>
          <w:spacing w:val="-1"/>
          <w:sz w:val="24"/>
          <w:szCs w:val="24"/>
        </w:rPr>
        <w:t>The study included 638 subjects in the ITT analysis set.</w:t>
      </w:r>
    </w:p>
    <w:p w14:paraId="074FDE12" w14:textId="77777777" w:rsidR="00393B27" w:rsidRPr="0006199D" w:rsidRDefault="00393B27" w:rsidP="00C56C98">
      <w:pPr>
        <w:spacing w:after="120" w:line="240" w:lineRule="auto"/>
        <w:ind w:left="153" w:right="37"/>
        <w:rPr>
          <w:rFonts w:ascii="Times New Roman" w:eastAsia="Times New Roman" w:hAnsi="Times New Roman" w:cs="Times New Roman"/>
          <w:b/>
          <w:bCs/>
          <w:i/>
          <w:spacing w:val="1"/>
          <w:sz w:val="24"/>
          <w:szCs w:val="24"/>
        </w:rPr>
      </w:pPr>
      <w:r w:rsidRPr="0006199D">
        <w:rPr>
          <w:rFonts w:ascii="Times New Roman" w:eastAsia="Times New Roman" w:hAnsi="Times New Roman" w:cs="Times New Roman"/>
          <w:b/>
          <w:bCs/>
          <w:i/>
          <w:spacing w:val="1"/>
          <w:sz w:val="24"/>
          <w:szCs w:val="24"/>
        </w:rPr>
        <w:t>Study population</w:t>
      </w:r>
    </w:p>
    <w:p w14:paraId="1E071396" w14:textId="77777777" w:rsidR="00393B27" w:rsidRDefault="00393B27" w:rsidP="00C56C98">
      <w:pPr>
        <w:pStyle w:val="Text12Times"/>
        <w:ind w:left="142"/>
        <w:jc w:val="left"/>
      </w:pPr>
      <w:r>
        <w:t>Patients in Study CAP</w:t>
      </w:r>
      <w:r>
        <w:noBreakHyphen/>
        <w:t xml:space="preserve">3001 must have had a diagnosis of pneumonia acquired in the community and severe enough to require hospitalization and treatment with intravenous antibiotics for at least 3 days. The percentage of subjects who were aged ≥ 65 years was 35.5%; and the percentage of Asian subjects was 21.0% and the percentage of ‘other’ subjects (i.e., not white, black, or Asian) was 14.2%. </w:t>
      </w:r>
    </w:p>
    <w:p w14:paraId="10871A11" w14:textId="77777777" w:rsidR="009E65C6" w:rsidRPr="009E65C6" w:rsidRDefault="009E65C6" w:rsidP="00312735">
      <w:pPr>
        <w:pageBreakBefore/>
        <w:spacing w:after="120" w:line="240" w:lineRule="auto"/>
        <w:ind w:left="153" w:right="40"/>
        <w:rPr>
          <w:rFonts w:ascii="Times New Roman" w:eastAsia="Times New Roman" w:hAnsi="Times New Roman" w:cs="Times New Roman"/>
          <w:b/>
          <w:bCs/>
          <w:i/>
          <w:spacing w:val="1"/>
          <w:sz w:val="24"/>
          <w:szCs w:val="24"/>
        </w:rPr>
      </w:pPr>
      <w:r w:rsidRPr="009E65C6">
        <w:rPr>
          <w:rFonts w:ascii="Times New Roman" w:eastAsia="Times New Roman" w:hAnsi="Times New Roman" w:cs="Times New Roman"/>
          <w:b/>
          <w:bCs/>
          <w:i/>
          <w:spacing w:val="1"/>
          <w:sz w:val="24"/>
          <w:szCs w:val="24"/>
        </w:rPr>
        <w:lastRenderedPageBreak/>
        <w:t>Study results</w:t>
      </w:r>
    </w:p>
    <w:p w14:paraId="29FFB6F9" w14:textId="77777777" w:rsidR="000876A6" w:rsidRDefault="009E65C6" w:rsidP="00C56C98">
      <w:pPr>
        <w:pStyle w:val="Text12Times"/>
        <w:spacing w:after="100"/>
        <w:ind w:left="142"/>
        <w:jc w:val="left"/>
        <w:rPr>
          <w:b/>
          <w:szCs w:val="24"/>
          <w:lang w:val="en-CA" w:eastAsia="en-CA"/>
        </w:rPr>
      </w:pPr>
      <w:r w:rsidRPr="00BD1319">
        <w:rPr>
          <w:lang w:val="en-GB" w:eastAsia="de-DE"/>
        </w:rPr>
        <w:t xml:space="preserve">Study </w:t>
      </w:r>
      <w:r>
        <w:rPr>
          <w:lang w:val="en-GB" w:eastAsia="de-DE"/>
        </w:rPr>
        <w:t>CAP</w:t>
      </w:r>
      <w:r>
        <w:rPr>
          <w:lang w:val="en-GB" w:eastAsia="de-DE"/>
        </w:rPr>
        <w:noBreakHyphen/>
        <w:t xml:space="preserve">3001 </w:t>
      </w:r>
      <w:r>
        <w:t>met its primary objective of demonstrating non</w:t>
      </w:r>
      <w:r>
        <w:noBreakHyphen/>
        <w:t xml:space="preserve">inferiority of </w:t>
      </w:r>
      <w:proofErr w:type="spellStart"/>
      <w:r>
        <w:t>ceftobiprole</w:t>
      </w:r>
      <w:proofErr w:type="spellEnd"/>
      <w:r>
        <w:t xml:space="preserve"> compared with ceftriaxone with or without linezolid (Table </w:t>
      </w:r>
      <w:r w:rsidR="0048185C">
        <w:t>3</w:t>
      </w:r>
      <w:r>
        <w:t>).</w:t>
      </w:r>
    </w:p>
    <w:p w14:paraId="521B3C28" w14:textId="77777777" w:rsidR="00013DCD" w:rsidRPr="00013DCD" w:rsidRDefault="00013DCD" w:rsidP="00013DCD">
      <w:pPr>
        <w:pStyle w:val="Text12Times"/>
        <w:spacing w:after="100"/>
        <w:ind w:left="142"/>
      </w:pPr>
    </w:p>
    <w:p w14:paraId="79DFB23B" w14:textId="77777777" w:rsidR="009E65C6" w:rsidRDefault="009E65C6" w:rsidP="00ED5D77">
      <w:pPr>
        <w:keepNext/>
        <w:tabs>
          <w:tab w:val="left" w:pos="1134"/>
        </w:tabs>
        <w:spacing w:after="60" w:line="240" w:lineRule="auto"/>
        <w:ind w:left="1134" w:right="-170" w:hanging="992"/>
        <w:rPr>
          <w:rFonts w:ascii="Times New Roman" w:eastAsia="Times New Roman" w:hAnsi="Times New Roman" w:cs="Times New Roman"/>
          <w:b/>
          <w:sz w:val="24"/>
          <w:szCs w:val="24"/>
          <w:lang w:val="en-CA" w:eastAsia="en-CA"/>
        </w:rPr>
      </w:pPr>
      <w:r w:rsidRPr="009E65C6">
        <w:rPr>
          <w:rFonts w:ascii="Times New Roman" w:eastAsia="Times New Roman" w:hAnsi="Times New Roman" w:cs="Times New Roman"/>
          <w:b/>
          <w:sz w:val="24"/>
          <w:szCs w:val="24"/>
          <w:lang w:val="en-CA" w:eastAsia="en-CA"/>
        </w:rPr>
        <w:t xml:space="preserve">Table </w:t>
      </w:r>
      <w:r w:rsidR="0048185C">
        <w:rPr>
          <w:rFonts w:ascii="Times New Roman" w:eastAsia="Times New Roman" w:hAnsi="Times New Roman" w:cs="Times New Roman"/>
          <w:b/>
          <w:sz w:val="24"/>
          <w:szCs w:val="24"/>
          <w:lang w:val="en-CA" w:eastAsia="en-CA"/>
        </w:rPr>
        <w:t>3</w:t>
      </w:r>
      <w:r w:rsidRPr="009E65C6">
        <w:rPr>
          <w:rFonts w:ascii="Times New Roman" w:eastAsia="Times New Roman" w:hAnsi="Times New Roman" w:cs="Times New Roman"/>
          <w:b/>
          <w:sz w:val="24"/>
          <w:szCs w:val="24"/>
          <w:lang w:val="en-CA" w:eastAsia="en-CA"/>
        </w:rPr>
        <w:tab/>
      </w:r>
      <w:r w:rsidR="004912DD" w:rsidRPr="004912DD">
        <w:rPr>
          <w:rFonts w:ascii="Times New Roman" w:eastAsia="Times New Roman" w:hAnsi="Times New Roman" w:cs="Times New Roman"/>
          <w:b/>
          <w:sz w:val="24"/>
          <w:szCs w:val="24"/>
          <w:lang w:val="en-CA" w:eastAsia="en-CA"/>
        </w:rPr>
        <w:t xml:space="preserve">Clinical cure rate at TOC visit (primary endpoint) in study </w:t>
      </w:r>
      <w:r w:rsidR="004912DD">
        <w:rPr>
          <w:rFonts w:ascii="Times New Roman" w:eastAsia="Times New Roman" w:hAnsi="Times New Roman" w:cs="Times New Roman"/>
          <w:b/>
          <w:sz w:val="24"/>
          <w:szCs w:val="24"/>
          <w:lang w:val="en-CA" w:eastAsia="en-CA"/>
        </w:rPr>
        <w:t>CAP-3001</w:t>
      </w:r>
    </w:p>
    <w:tbl>
      <w:tblPr>
        <w:tblW w:w="4924" w:type="pct"/>
        <w:tblInd w:w="199" w:type="dxa"/>
        <w:tblBorders>
          <w:top w:val="single" w:sz="4" w:space="0" w:color="auto"/>
        </w:tblBorders>
        <w:tblLayout w:type="fixed"/>
        <w:tblCellMar>
          <w:left w:w="57" w:type="dxa"/>
          <w:right w:w="57" w:type="dxa"/>
        </w:tblCellMar>
        <w:tblLook w:val="04A0" w:firstRow="1" w:lastRow="0" w:firstColumn="1" w:lastColumn="0" w:noHBand="0" w:noVBand="1"/>
      </w:tblPr>
      <w:tblGrid>
        <w:gridCol w:w="3065"/>
        <w:gridCol w:w="667"/>
        <w:gridCol w:w="1290"/>
        <w:gridCol w:w="834"/>
        <w:gridCol w:w="1458"/>
        <w:gridCol w:w="1082"/>
        <w:gridCol w:w="1389"/>
      </w:tblGrid>
      <w:tr w:rsidR="004912DD" w:rsidRPr="001B0883" w14:paraId="1AE18EDA" w14:textId="77777777" w:rsidTr="00ED5D77">
        <w:trPr>
          <w:trHeight w:val="338"/>
        </w:trPr>
        <w:tc>
          <w:tcPr>
            <w:tcW w:w="1566" w:type="pct"/>
            <w:vMerge w:val="restart"/>
            <w:tcBorders>
              <w:top w:val="single" w:sz="4" w:space="0" w:color="auto"/>
            </w:tcBorders>
            <w:shd w:val="clear" w:color="auto" w:fill="auto"/>
          </w:tcPr>
          <w:p w14:paraId="15C56A43" w14:textId="77777777" w:rsidR="004912DD" w:rsidRPr="001B0883" w:rsidRDefault="004912DD" w:rsidP="000B401D">
            <w:pPr>
              <w:pStyle w:val="TableHeader"/>
              <w:spacing w:before="20" w:after="0"/>
              <w:rPr>
                <w:rFonts w:cs="Times New Roman"/>
                <w:noProof/>
                <w:szCs w:val="20"/>
                <w:lang w:val="en-GB" w:eastAsia="de-CH"/>
              </w:rPr>
            </w:pPr>
            <w:r w:rsidRPr="001B0883">
              <w:rPr>
                <w:rFonts w:cs="Times New Roman"/>
                <w:b w:val="0"/>
                <w:noProof/>
                <w:szCs w:val="20"/>
                <w:u w:val="single"/>
                <w:lang w:val="en-GB" w:eastAsia="de-CH"/>
              </w:rPr>
              <w:t>Analysis set</w:t>
            </w:r>
            <w:r w:rsidRPr="001B0883">
              <w:rPr>
                <w:rFonts w:cs="Times New Roman"/>
                <w:noProof/>
                <w:szCs w:val="20"/>
                <w:lang w:val="en-GB" w:eastAsia="de-CH"/>
              </w:rPr>
              <w:br/>
            </w:r>
            <w:r w:rsidRPr="001B0883">
              <w:rPr>
                <w:rFonts w:cs="Times New Roman"/>
                <w:b w:val="0"/>
                <w:noProof/>
                <w:szCs w:val="20"/>
                <w:lang w:val="en-GB" w:eastAsia="de-CH"/>
              </w:rPr>
              <w:t>Group</w:t>
            </w:r>
          </w:p>
        </w:tc>
        <w:tc>
          <w:tcPr>
            <w:tcW w:w="999" w:type="pct"/>
            <w:gridSpan w:val="2"/>
            <w:tcBorders>
              <w:top w:val="single" w:sz="4" w:space="0" w:color="auto"/>
              <w:bottom w:val="nil"/>
            </w:tcBorders>
            <w:shd w:val="clear" w:color="auto" w:fill="auto"/>
            <w:hideMark/>
          </w:tcPr>
          <w:p w14:paraId="518A444F" w14:textId="77777777" w:rsidR="004912DD" w:rsidRPr="001B0883" w:rsidRDefault="004912DD" w:rsidP="000B401D">
            <w:pPr>
              <w:pStyle w:val="TableContent10pt"/>
              <w:spacing w:before="20" w:after="0"/>
              <w:jc w:val="center"/>
              <w:rPr>
                <w:rFonts w:cs="Times New Roman"/>
                <w:szCs w:val="20"/>
                <w:lang w:val="en-GB" w:eastAsia="de-CH"/>
              </w:rPr>
            </w:pPr>
            <w:r w:rsidRPr="001B0883">
              <w:rPr>
                <w:rFonts w:cs="Times New Roman"/>
                <w:b/>
                <w:noProof/>
                <w:szCs w:val="20"/>
                <w:lang w:val="en-GB" w:eastAsia="de-CH"/>
              </w:rPr>
              <w:t>Ceftobiprole</w:t>
            </w:r>
          </w:p>
        </w:tc>
        <w:tc>
          <w:tcPr>
            <w:tcW w:w="1171" w:type="pct"/>
            <w:gridSpan w:val="2"/>
            <w:tcBorders>
              <w:top w:val="single" w:sz="4" w:space="0" w:color="auto"/>
              <w:bottom w:val="nil"/>
            </w:tcBorders>
            <w:shd w:val="clear" w:color="auto" w:fill="auto"/>
            <w:tcMar>
              <w:left w:w="28" w:type="dxa"/>
              <w:right w:w="28" w:type="dxa"/>
            </w:tcMar>
            <w:hideMark/>
          </w:tcPr>
          <w:p w14:paraId="406B7ED7" w14:textId="77777777" w:rsidR="004912DD" w:rsidRPr="001B0883" w:rsidRDefault="004912DD" w:rsidP="000B401D">
            <w:pPr>
              <w:pStyle w:val="TableContent10pt"/>
              <w:spacing w:before="20" w:after="0"/>
              <w:jc w:val="center"/>
              <w:rPr>
                <w:rFonts w:cs="Times New Roman"/>
                <w:szCs w:val="20"/>
                <w:lang w:val="en-GB" w:eastAsia="de-CH"/>
              </w:rPr>
            </w:pPr>
            <w:r w:rsidRPr="001B0883">
              <w:rPr>
                <w:rFonts w:cs="Times New Roman"/>
                <w:b/>
                <w:noProof/>
                <w:szCs w:val="20"/>
                <w:lang w:val="en-GB" w:eastAsia="de-CH"/>
              </w:rPr>
              <w:t>Ceftriaxone ± linezolid</w:t>
            </w:r>
          </w:p>
        </w:tc>
        <w:tc>
          <w:tcPr>
            <w:tcW w:w="1264" w:type="pct"/>
            <w:gridSpan w:val="2"/>
            <w:tcBorders>
              <w:top w:val="single" w:sz="4" w:space="0" w:color="auto"/>
              <w:bottom w:val="nil"/>
            </w:tcBorders>
            <w:shd w:val="clear" w:color="auto" w:fill="auto"/>
          </w:tcPr>
          <w:p w14:paraId="76EDC669" w14:textId="77777777" w:rsidR="004912DD" w:rsidRPr="001B0883" w:rsidRDefault="004912DD" w:rsidP="000B401D">
            <w:pPr>
              <w:pStyle w:val="TableHeader"/>
              <w:spacing w:before="20" w:after="0"/>
              <w:jc w:val="center"/>
              <w:rPr>
                <w:rFonts w:cs="Times New Roman"/>
                <w:noProof/>
                <w:szCs w:val="20"/>
                <w:lang w:val="en-GB" w:eastAsia="de-CH"/>
              </w:rPr>
            </w:pPr>
          </w:p>
        </w:tc>
      </w:tr>
      <w:tr w:rsidR="004912DD" w:rsidRPr="001B0883" w14:paraId="0EE68B08" w14:textId="77777777" w:rsidTr="00ED5D77">
        <w:tc>
          <w:tcPr>
            <w:tcW w:w="1566" w:type="pct"/>
            <w:vMerge/>
            <w:tcBorders>
              <w:bottom w:val="single" w:sz="4" w:space="0" w:color="auto"/>
            </w:tcBorders>
            <w:shd w:val="clear" w:color="auto" w:fill="auto"/>
          </w:tcPr>
          <w:p w14:paraId="5A31F977" w14:textId="77777777" w:rsidR="004912DD" w:rsidRPr="001B0883" w:rsidRDefault="004912DD" w:rsidP="000B401D">
            <w:pPr>
              <w:pStyle w:val="TableHeader"/>
              <w:spacing w:before="20" w:after="20"/>
              <w:rPr>
                <w:rFonts w:cs="Times New Roman"/>
                <w:b w:val="0"/>
                <w:i/>
                <w:noProof/>
                <w:szCs w:val="20"/>
                <w:lang w:val="en-GB" w:eastAsia="de-CH"/>
              </w:rPr>
            </w:pPr>
          </w:p>
        </w:tc>
        <w:tc>
          <w:tcPr>
            <w:tcW w:w="341" w:type="pct"/>
            <w:tcBorders>
              <w:top w:val="nil"/>
              <w:bottom w:val="single" w:sz="4" w:space="0" w:color="auto"/>
            </w:tcBorders>
            <w:shd w:val="clear" w:color="auto" w:fill="auto"/>
            <w:hideMark/>
          </w:tcPr>
          <w:p w14:paraId="4A3C33E1" w14:textId="77777777" w:rsidR="004912DD" w:rsidRPr="001B0883" w:rsidRDefault="004912DD" w:rsidP="000B401D">
            <w:pPr>
              <w:pStyle w:val="TableHeader"/>
              <w:spacing w:before="20" w:after="20"/>
              <w:jc w:val="center"/>
              <w:rPr>
                <w:rFonts w:cs="Times New Roman"/>
                <w:noProof/>
                <w:szCs w:val="20"/>
                <w:lang w:val="en-GB" w:eastAsia="de-CH"/>
              </w:rPr>
            </w:pPr>
            <w:r w:rsidRPr="001B0883">
              <w:rPr>
                <w:rFonts w:cs="Times New Roman"/>
                <w:noProof/>
                <w:szCs w:val="20"/>
                <w:lang w:val="en-GB" w:eastAsia="de-CH"/>
              </w:rPr>
              <w:t>N</w:t>
            </w:r>
          </w:p>
        </w:tc>
        <w:tc>
          <w:tcPr>
            <w:tcW w:w="659" w:type="pct"/>
            <w:tcBorders>
              <w:top w:val="nil"/>
              <w:bottom w:val="single" w:sz="4" w:space="0" w:color="auto"/>
            </w:tcBorders>
            <w:shd w:val="clear" w:color="auto" w:fill="auto"/>
            <w:hideMark/>
          </w:tcPr>
          <w:p w14:paraId="029F1CED" w14:textId="77777777" w:rsidR="004912DD" w:rsidRPr="001B0883" w:rsidRDefault="004912DD" w:rsidP="000B401D">
            <w:pPr>
              <w:pStyle w:val="TableHeader"/>
              <w:spacing w:before="20" w:after="20"/>
              <w:jc w:val="center"/>
              <w:rPr>
                <w:rFonts w:cs="Times New Roman"/>
                <w:noProof/>
                <w:szCs w:val="20"/>
                <w:lang w:val="en-GB" w:eastAsia="de-CH"/>
              </w:rPr>
            </w:pPr>
            <w:r w:rsidRPr="001B0883">
              <w:rPr>
                <w:rFonts w:cs="Times New Roman"/>
                <w:noProof/>
                <w:szCs w:val="20"/>
                <w:lang w:val="en-GB" w:eastAsia="de-CH"/>
              </w:rPr>
              <w:t>n (%)</w:t>
            </w:r>
          </w:p>
        </w:tc>
        <w:tc>
          <w:tcPr>
            <w:tcW w:w="426" w:type="pct"/>
            <w:tcBorders>
              <w:top w:val="nil"/>
              <w:bottom w:val="single" w:sz="4" w:space="0" w:color="auto"/>
            </w:tcBorders>
            <w:shd w:val="clear" w:color="auto" w:fill="auto"/>
            <w:hideMark/>
          </w:tcPr>
          <w:p w14:paraId="2D256FF0" w14:textId="77777777" w:rsidR="004912DD" w:rsidRPr="001B0883" w:rsidRDefault="004912DD" w:rsidP="000B401D">
            <w:pPr>
              <w:pStyle w:val="TableHeader"/>
              <w:spacing w:before="20" w:after="20"/>
              <w:jc w:val="center"/>
              <w:rPr>
                <w:rFonts w:cs="Times New Roman"/>
                <w:noProof/>
                <w:szCs w:val="20"/>
                <w:lang w:val="en-GB" w:eastAsia="de-CH"/>
              </w:rPr>
            </w:pPr>
            <w:r w:rsidRPr="001B0883">
              <w:rPr>
                <w:rFonts w:cs="Times New Roman"/>
                <w:noProof/>
                <w:szCs w:val="20"/>
                <w:lang w:val="en-GB" w:eastAsia="de-CH"/>
              </w:rPr>
              <w:t>N</w:t>
            </w:r>
          </w:p>
        </w:tc>
        <w:tc>
          <w:tcPr>
            <w:tcW w:w="745" w:type="pct"/>
            <w:tcBorders>
              <w:top w:val="nil"/>
              <w:bottom w:val="single" w:sz="4" w:space="0" w:color="auto"/>
            </w:tcBorders>
            <w:shd w:val="clear" w:color="auto" w:fill="auto"/>
            <w:hideMark/>
          </w:tcPr>
          <w:p w14:paraId="10441ABE" w14:textId="77777777" w:rsidR="004912DD" w:rsidRPr="001B0883" w:rsidRDefault="004912DD" w:rsidP="000B401D">
            <w:pPr>
              <w:pStyle w:val="TableHeader"/>
              <w:spacing w:before="20" w:after="20"/>
              <w:jc w:val="center"/>
              <w:rPr>
                <w:rFonts w:cs="Times New Roman"/>
                <w:noProof/>
                <w:szCs w:val="20"/>
                <w:lang w:val="en-GB" w:eastAsia="de-CH"/>
              </w:rPr>
            </w:pPr>
            <w:r w:rsidRPr="001B0883">
              <w:rPr>
                <w:rFonts w:cs="Times New Roman"/>
                <w:noProof/>
                <w:szCs w:val="20"/>
                <w:lang w:val="en-GB" w:eastAsia="de-CH"/>
              </w:rPr>
              <w:t>n (%)</w:t>
            </w:r>
          </w:p>
        </w:tc>
        <w:tc>
          <w:tcPr>
            <w:tcW w:w="553" w:type="pct"/>
            <w:tcBorders>
              <w:top w:val="nil"/>
              <w:bottom w:val="single" w:sz="4" w:space="0" w:color="auto"/>
            </w:tcBorders>
            <w:shd w:val="clear" w:color="auto" w:fill="auto"/>
            <w:hideMark/>
          </w:tcPr>
          <w:p w14:paraId="1FC29942" w14:textId="77777777" w:rsidR="004912DD" w:rsidRPr="001B0883" w:rsidRDefault="004912DD" w:rsidP="000B401D">
            <w:pPr>
              <w:pStyle w:val="TableHeader"/>
              <w:spacing w:before="20" w:after="20"/>
              <w:jc w:val="center"/>
              <w:rPr>
                <w:rFonts w:cs="Times New Roman"/>
                <w:szCs w:val="20"/>
                <w:lang w:val="en-GB"/>
              </w:rPr>
            </w:pPr>
            <w:r w:rsidRPr="001B0883">
              <w:rPr>
                <w:rFonts w:cs="Times New Roman"/>
                <w:szCs w:val="20"/>
                <w:lang w:val="en-GB"/>
              </w:rPr>
              <w:t>Diff. (%)</w:t>
            </w:r>
            <w:r w:rsidRPr="001B0883">
              <w:rPr>
                <w:sz w:val="18"/>
                <w:szCs w:val="18"/>
                <w:vertAlign w:val="superscript"/>
                <w:lang w:val="en-GB"/>
              </w:rPr>
              <w:t>b</w:t>
            </w:r>
          </w:p>
        </w:tc>
        <w:tc>
          <w:tcPr>
            <w:tcW w:w="711" w:type="pct"/>
            <w:tcBorders>
              <w:top w:val="nil"/>
              <w:bottom w:val="single" w:sz="4" w:space="0" w:color="auto"/>
            </w:tcBorders>
            <w:shd w:val="clear" w:color="auto" w:fill="auto"/>
            <w:hideMark/>
          </w:tcPr>
          <w:p w14:paraId="077E2F3A" w14:textId="77777777" w:rsidR="004912DD" w:rsidRPr="001B0883" w:rsidRDefault="004912DD" w:rsidP="000B401D">
            <w:pPr>
              <w:pStyle w:val="TableHeader"/>
              <w:spacing w:before="20" w:after="20"/>
              <w:jc w:val="center"/>
              <w:rPr>
                <w:rFonts w:cs="Times New Roman"/>
                <w:szCs w:val="20"/>
                <w:lang w:val="en-GB"/>
              </w:rPr>
            </w:pPr>
            <w:r w:rsidRPr="001B0883">
              <w:rPr>
                <w:rFonts w:cs="Times New Roman"/>
                <w:szCs w:val="20"/>
                <w:lang w:val="en-GB"/>
              </w:rPr>
              <w:t xml:space="preserve">95% CI </w:t>
            </w:r>
            <w:r w:rsidRPr="001B0883">
              <w:rPr>
                <w:rFonts w:cs="Times New Roman"/>
                <w:szCs w:val="20"/>
                <w:vertAlign w:val="superscript"/>
                <w:lang w:val="en-GB"/>
              </w:rPr>
              <w:t>#</w:t>
            </w:r>
          </w:p>
        </w:tc>
      </w:tr>
      <w:tr w:rsidR="004912DD" w:rsidRPr="001B0883" w14:paraId="1C02515F" w14:textId="77777777" w:rsidTr="00ED5D77">
        <w:tc>
          <w:tcPr>
            <w:tcW w:w="5000" w:type="pct"/>
            <w:gridSpan w:val="7"/>
            <w:tcBorders>
              <w:top w:val="nil"/>
              <w:bottom w:val="nil"/>
            </w:tcBorders>
            <w:shd w:val="clear" w:color="auto" w:fill="auto"/>
          </w:tcPr>
          <w:p w14:paraId="3D7065E8" w14:textId="77777777" w:rsidR="004912DD" w:rsidRPr="001B0883" w:rsidRDefault="004912DD" w:rsidP="000B401D">
            <w:pPr>
              <w:pStyle w:val="TableContent10pt"/>
              <w:spacing w:before="20" w:after="0"/>
              <w:rPr>
                <w:rFonts w:cs="Times New Roman"/>
                <w:noProof/>
                <w:szCs w:val="20"/>
                <w:u w:val="single"/>
                <w:lang w:val="en-GB" w:eastAsia="de-CH"/>
              </w:rPr>
            </w:pPr>
            <w:r w:rsidRPr="001B0883">
              <w:rPr>
                <w:rFonts w:cs="Times New Roman"/>
                <w:noProof/>
                <w:szCs w:val="20"/>
                <w:u w:val="single"/>
                <w:lang w:val="en-GB" w:eastAsia="de-CH"/>
              </w:rPr>
              <w:t>Intent-to-Treat</w:t>
            </w:r>
          </w:p>
        </w:tc>
      </w:tr>
      <w:tr w:rsidR="004912DD" w:rsidRPr="001B0883" w14:paraId="1BEA9CDC" w14:textId="77777777" w:rsidTr="00ED5D77">
        <w:tc>
          <w:tcPr>
            <w:tcW w:w="1566" w:type="pct"/>
            <w:tcBorders>
              <w:top w:val="nil"/>
              <w:bottom w:val="nil"/>
            </w:tcBorders>
            <w:shd w:val="clear" w:color="auto" w:fill="auto"/>
          </w:tcPr>
          <w:p w14:paraId="1FF8660E" w14:textId="77777777" w:rsidR="004912DD" w:rsidRPr="001B0883" w:rsidRDefault="004912DD" w:rsidP="000B401D">
            <w:pPr>
              <w:pStyle w:val="TableContent10pt"/>
              <w:tabs>
                <w:tab w:val="left" w:pos="227"/>
              </w:tabs>
              <w:rPr>
                <w:rFonts w:cs="Times New Roman"/>
                <w:noProof/>
                <w:szCs w:val="20"/>
                <w:lang w:val="en-GB" w:eastAsia="de-CH"/>
              </w:rPr>
            </w:pPr>
            <w:r w:rsidRPr="001B0883">
              <w:rPr>
                <w:rFonts w:cs="Times New Roman"/>
                <w:b/>
                <w:noProof/>
                <w:szCs w:val="20"/>
                <w:lang w:val="en-GB" w:eastAsia="de-CH"/>
              </w:rPr>
              <w:tab/>
              <w:t>All subjects</w:t>
            </w:r>
          </w:p>
        </w:tc>
        <w:tc>
          <w:tcPr>
            <w:tcW w:w="341" w:type="pct"/>
            <w:tcBorders>
              <w:top w:val="nil"/>
              <w:bottom w:val="nil"/>
            </w:tcBorders>
            <w:shd w:val="clear" w:color="auto" w:fill="auto"/>
          </w:tcPr>
          <w:p w14:paraId="176FF7F0"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314</w:t>
            </w:r>
          </w:p>
        </w:tc>
        <w:tc>
          <w:tcPr>
            <w:tcW w:w="659" w:type="pct"/>
            <w:tcBorders>
              <w:top w:val="nil"/>
              <w:bottom w:val="nil"/>
            </w:tcBorders>
            <w:shd w:val="clear" w:color="auto" w:fill="auto"/>
          </w:tcPr>
          <w:p w14:paraId="3D87654A"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240 (76.4)</w:t>
            </w:r>
          </w:p>
        </w:tc>
        <w:tc>
          <w:tcPr>
            <w:tcW w:w="426" w:type="pct"/>
            <w:tcBorders>
              <w:top w:val="nil"/>
              <w:bottom w:val="nil"/>
            </w:tcBorders>
            <w:shd w:val="clear" w:color="auto" w:fill="auto"/>
          </w:tcPr>
          <w:p w14:paraId="0E459D14"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324</w:t>
            </w:r>
          </w:p>
        </w:tc>
        <w:tc>
          <w:tcPr>
            <w:tcW w:w="745" w:type="pct"/>
            <w:tcBorders>
              <w:top w:val="nil"/>
              <w:bottom w:val="nil"/>
            </w:tcBorders>
            <w:shd w:val="clear" w:color="auto" w:fill="auto"/>
          </w:tcPr>
          <w:p w14:paraId="1FA7CFE6"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257 (79.3)</w:t>
            </w:r>
          </w:p>
        </w:tc>
        <w:tc>
          <w:tcPr>
            <w:tcW w:w="553" w:type="pct"/>
            <w:tcBorders>
              <w:top w:val="nil"/>
              <w:bottom w:val="nil"/>
            </w:tcBorders>
            <w:shd w:val="clear" w:color="auto" w:fill="auto"/>
          </w:tcPr>
          <w:p w14:paraId="03DF76E9"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(−2.9)</w:t>
            </w:r>
          </w:p>
        </w:tc>
        <w:tc>
          <w:tcPr>
            <w:tcW w:w="711" w:type="pct"/>
            <w:tcBorders>
              <w:top w:val="nil"/>
              <w:bottom w:val="nil"/>
            </w:tcBorders>
            <w:shd w:val="clear" w:color="auto" w:fill="auto"/>
            <w:tcMar>
              <w:left w:w="0" w:type="dxa"/>
              <w:right w:w="0" w:type="dxa"/>
            </w:tcMar>
          </w:tcPr>
          <w:p w14:paraId="2EE17FA5" w14:textId="77777777" w:rsidR="004912DD" w:rsidRPr="001B0883" w:rsidRDefault="004912DD" w:rsidP="000B401D">
            <w:pPr>
              <w:autoSpaceDE w:val="0"/>
              <w:autoSpaceDN w:val="0"/>
              <w:adjustRightInd w:val="0"/>
              <w:spacing w:before="40" w:after="40"/>
              <w:jc w:val="center"/>
              <w:rPr>
                <w:b/>
                <w:noProof/>
                <w:sz w:val="20"/>
                <w:szCs w:val="20"/>
                <w:lang w:val="en-GB" w:eastAsia="de-CH"/>
              </w:rPr>
            </w:pPr>
            <w:r w:rsidRPr="001B0883">
              <w:rPr>
                <w:b/>
                <w:noProof/>
                <w:sz w:val="20"/>
                <w:szCs w:val="20"/>
                <w:lang w:val="en-GB" w:eastAsia="de-CH"/>
              </w:rPr>
              <w:t>(−9.3; 3.6)</w:t>
            </w:r>
          </w:p>
        </w:tc>
      </w:tr>
      <w:tr w:rsidR="004912DD" w:rsidRPr="001B0883" w14:paraId="5CD9E228" w14:textId="77777777" w:rsidTr="00ED5D77">
        <w:tc>
          <w:tcPr>
            <w:tcW w:w="1566" w:type="pct"/>
            <w:tcBorders>
              <w:top w:val="nil"/>
              <w:bottom w:val="nil"/>
            </w:tcBorders>
            <w:shd w:val="clear" w:color="auto" w:fill="auto"/>
          </w:tcPr>
          <w:p w14:paraId="12905514" w14:textId="77777777" w:rsidR="004912DD" w:rsidRPr="001B0883" w:rsidRDefault="004912DD" w:rsidP="000B401D">
            <w:pPr>
              <w:pStyle w:val="TableContent10pt"/>
              <w:tabs>
                <w:tab w:val="left" w:pos="264"/>
              </w:tabs>
              <w:spacing w:before="20" w:after="0"/>
              <w:rPr>
                <w:rFonts w:cs="Times New Roman"/>
                <w:noProof/>
                <w:szCs w:val="20"/>
                <w:lang w:val="en-GB" w:eastAsia="de-CH"/>
              </w:rPr>
            </w:pPr>
            <w:r w:rsidRPr="001B0883">
              <w:rPr>
                <w:rFonts w:cs="Times New Roman"/>
                <w:noProof/>
                <w:szCs w:val="20"/>
                <w:lang w:val="en-GB" w:eastAsia="de-CH"/>
              </w:rPr>
              <w:tab/>
              <w:t>PORT Risk Class</w:t>
            </w:r>
            <w:r>
              <w:rPr>
                <w:rFonts w:cs="Times New Roman"/>
                <w:noProof/>
                <w:szCs w:val="20"/>
                <w:lang w:val="en-GB" w:eastAsia="de-CH"/>
              </w:rPr>
              <w:t>es</w:t>
            </w:r>
            <w:r w:rsidRPr="001B0883">
              <w:rPr>
                <w:rFonts w:cs="Times New Roman"/>
                <w:noProof/>
                <w:szCs w:val="20"/>
                <w:lang w:val="en-GB" w:eastAsia="de-CH"/>
              </w:rPr>
              <w:t xml:space="preserve"> ≥ III</w:t>
            </w:r>
          </w:p>
        </w:tc>
        <w:tc>
          <w:tcPr>
            <w:tcW w:w="341" w:type="pct"/>
            <w:tcBorders>
              <w:top w:val="nil"/>
              <w:bottom w:val="nil"/>
            </w:tcBorders>
            <w:shd w:val="clear" w:color="auto" w:fill="auto"/>
          </w:tcPr>
          <w:p w14:paraId="461C99BC"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158</w:t>
            </w:r>
          </w:p>
        </w:tc>
        <w:tc>
          <w:tcPr>
            <w:tcW w:w="659" w:type="pct"/>
            <w:tcBorders>
              <w:top w:val="nil"/>
              <w:bottom w:val="nil"/>
            </w:tcBorders>
            <w:shd w:val="clear" w:color="auto" w:fill="auto"/>
          </w:tcPr>
          <w:p w14:paraId="5242A759"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125 (79.1)</w:t>
            </w:r>
          </w:p>
        </w:tc>
        <w:tc>
          <w:tcPr>
            <w:tcW w:w="426" w:type="pct"/>
            <w:tcBorders>
              <w:top w:val="nil"/>
              <w:bottom w:val="nil"/>
            </w:tcBorders>
            <w:shd w:val="clear" w:color="auto" w:fill="auto"/>
          </w:tcPr>
          <w:p w14:paraId="621AEA4E"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149</w:t>
            </w:r>
          </w:p>
        </w:tc>
        <w:tc>
          <w:tcPr>
            <w:tcW w:w="745" w:type="pct"/>
            <w:tcBorders>
              <w:top w:val="nil"/>
              <w:bottom w:val="nil"/>
            </w:tcBorders>
            <w:shd w:val="clear" w:color="auto" w:fill="auto"/>
          </w:tcPr>
          <w:p w14:paraId="3D9B9E88"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117 (78.5)</w:t>
            </w:r>
          </w:p>
        </w:tc>
        <w:tc>
          <w:tcPr>
            <w:tcW w:w="553" w:type="pct"/>
            <w:tcBorders>
              <w:top w:val="nil"/>
              <w:bottom w:val="nil"/>
            </w:tcBorders>
            <w:shd w:val="clear" w:color="auto" w:fill="auto"/>
          </w:tcPr>
          <w:p w14:paraId="161DAC56"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(0.6)</w:t>
            </w:r>
          </w:p>
        </w:tc>
        <w:tc>
          <w:tcPr>
            <w:tcW w:w="711" w:type="pct"/>
            <w:tcBorders>
              <w:top w:val="nil"/>
              <w:bottom w:val="nil"/>
            </w:tcBorders>
            <w:shd w:val="clear" w:color="auto" w:fill="auto"/>
            <w:tcMar>
              <w:left w:w="0" w:type="dxa"/>
              <w:right w:w="0" w:type="dxa"/>
            </w:tcMar>
          </w:tcPr>
          <w:p w14:paraId="0B692C6C"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(−8.6; 9.7)</w:t>
            </w:r>
          </w:p>
        </w:tc>
      </w:tr>
      <w:tr w:rsidR="004912DD" w:rsidRPr="00365E84" w14:paraId="7EF0AF95" w14:textId="77777777" w:rsidTr="00ED5D77">
        <w:tc>
          <w:tcPr>
            <w:tcW w:w="1566" w:type="pct"/>
            <w:tcBorders>
              <w:top w:val="nil"/>
              <w:bottom w:val="nil"/>
            </w:tcBorders>
            <w:shd w:val="clear" w:color="auto" w:fill="auto"/>
          </w:tcPr>
          <w:p w14:paraId="2DC5F7D7" w14:textId="77777777" w:rsidR="004912DD" w:rsidRPr="001B0883" w:rsidRDefault="004912DD" w:rsidP="000B401D">
            <w:pPr>
              <w:pStyle w:val="TableContent10pt"/>
              <w:tabs>
                <w:tab w:val="left" w:pos="264"/>
              </w:tabs>
              <w:spacing w:before="20" w:after="0"/>
              <w:rPr>
                <w:rFonts w:cs="Times New Roman"/>
                <w:noProof/>
                <w:szCs w:val="20"/>
                <w:lang w:val="en-GB" w:eastAsia="de-CH"/>
              </w:rPr>
            </w:pPr>
            <w:r w:rsidRPr="001B0883">
              <w:rPr>
                <w:rFonts w:cs="Times New Roman"/>
                <w:noProof/>
                <w:szCs w:val="20"/>
                <w:lang w:val="en-GB" w:eastAsia="de-CH"/>
              </w:rPr>
              <w:tab/>
              <w:t>PORT Risk Class</w:t>
            </w:r>
            <w:r>
              <w:rPr>
                <w:rFonts w:cs="Times New Roman"/>
                <w:noProof/>
                <w:szCs w:val="20"/>
                <w:lang w:val="en-GB" w:eastAsia="de-CH"/>
              </w:rPr>
              <w:t>es</w:t>
            </w:r>
            <w:r w:rsidRPr="001B0883">
              <w:rPr>
                <w:rFonts w:cs="Times New Roman"/>
                <w:noProof/>
                <w:szCs w:val="20"/>
                <w:lang w:val="en-GB" w:eastAsia="de-CH"/>
              </w:rPr>
              <w:t xml:space="preserve"> ≥ IV</w:t>
            </w:r>
          </w:p>
        </w:tc>
        <w:tc>
          <w:tcPr>
            <w:tcW w:w="341" w:type="pct"/>
            <w:tcBorders>
              <w:top w:val="nil"/>
              <w:bottom w:val="nil"/>
            </w:tcBorders>
            <w:shd w:val="clear" w:color="auto" w:fill="auto"/>
          </w:tcPr>
          <w:p w14:paraId="1EC1CEBF"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69</w:t>
            </w:r>
          </w:p>
        </w:tc>
        <w:tc>
          <w:tcPr>
            <w:tcW w:w="659" w:type="pct"/>
            <w:tcBorders>
              <w:top w:val="nil"/>
              <w:bottom w:val="nil"/>
            </w:tcBorders>
            <w:shd w:val="clear" w:color="auto" w:fill="auto"/>
          </w:tcPr>
          <w:p w14:paraId="0C252E7C"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56 (81.2)</w:t>
            </w:r>
          </w:p>
        </w:tc>
        <w:tc>
          <w:tcPr>
            <w:tcW w:w="426" w:type="pct"/>
            <w:tcBorders>
              <w:top w:val="nil"/>
              <w:bottom w:val="nil"/>
            </w:tcBorders>
            <w:shd w:val="clear" w:color="auto" w:fill="auto"/>
          </w:tcPr>
          <w:p w14:paraId="09750E43"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72</w:t>
            </w:r>
          </w:p>
        </w:tc>
        <w:tc>
          <w:tcPr>
            <w:tcW w:w="745" w:type="pct"/>
            <w:tcBorders>
              <w:top w:val="nil"/>
              <w:bottom w:val="nil"/>
            </w:tcBorders>
            <w:shd w:val="clear" w:color="auto" w:fill="auto"/>
          </w:tcPr>
          <w:p w14:paraId="6AB0D131"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56 (77.8)</w:t>
            </w:r>
          </w:p>
        </w:tc>
        <w:tc>
          <w:tcPr>
            <w:tcW w:w="553" w:type="pct"/>
            <w:tcBorders>
              <w:top w:val="nil"/>
              <w:bottom w:val="nil"/>
            </w:tcBorders>
            <w:shd w:val="clear" w:color="auto" w:fill="auto"/>
          </w:tcPr>
          <w:p w14:paraId="1C562F20" w14:textId="77777777" w:rsidR="004912DD" w:rsidRPr="001B0883" w:rsidRDefault="004912DD" w:rsidP="000B401D">
            <w:pPr>
              <w:pStyle w:val="TableContent10pt"/>
              <w:spacing w:before="20" w:after="20"/>
              <w:jc w:val="center"/>
              <w:rPr>
                <w:rFonts w:cs="Times New Roman"/>
                <w:szCs w:val="20"/>
              </w:rPr>
            </w:pPr>
            <w:r w:rsidRPr="001B0883">
              <w:rPr>
                <w:rFonts w:cs="Times New Roman"/>
                <w:szCs w:val="20"/>
              </w:rPr>
              <w:t>(3.4)</w:t>
            </w:r>
          </w:p>
        </w:tc>
        <w:tc>
          <w:tcPr>
            <w:tcW w:w="711" w:type="pct"/>
            <w:tcBorders>
              <w:top w:val="nil"/>
              <w:bottom w:val="nil"/>
            </w:tcBorders>
            <w:shd w:val="clear" w:color="auto" w:fill="auto"/>
            <w:tcMar>
              <w:left w:w="0" w:type="dxa"/>
              <w:right w:w="0" w:type="dxa"/>
            </w:tcMar>
          </w:tcPr>
          <w:p w14:paraId="315AAECD" w14:textId="77777777" w:rsidR="004912DD" w:rsidRPr="00365E84" w:rsidRDefault="004912DD" w:rsidP="000B401D">
            <w:pPr>
              <w:pStyle w:val="TableContent10pt"/>
              <w:spacing w:before="20" w:after="20"/>
              <w:jc w:val="center"/>
              <w:rPr>
                <w:rFonts w:cs="Times New Roman"/>
                <w:szCs w:val="20"/>
              </w:rPr>
            </w:pPr>
            <w:r w:rsidRPr="001B0883">
              <w:rPr>
                <w:rFonts w:cs="Times New Roman"/>
                <w:szCs w:val="20"/>
              </w:rPr>
              <w:t>(</w:t>
            </w:r>
            <w:r>
              <w:rPr>
                <w:rFonts w:cs="Times New Roman"/>
                <w:szCs w:val="20"/>
              </w:rPr>
              <w:t>−</w:t>
            </w:r>
            <w:r w:rsidRPr="001B0883">
              <w:rPr>
                <w:rFonts w:cs="Times New Roman"/>
                <w:szCs w:val="20"/>
              </w:rPr>
              <w:t>9.9; 16.7)</w:t>
            </w:r>
          </w:p>
        </w:tc>
      </w:tr>
      <w:tr w:rsidR="004912DD" w:rsidRPr="00365E84" w14:paraId="21B063C5" w14:textId="77777777" w:rsidTr="00ED5D77">
        <w:tc>
          <w:tcPr>
            <w:tcW w:w="5000" w:type="pct"/>
            <w:gridSpan w:val="7"/>
            <w:tcBorders>
              <w:top w:val="nil"/>
              <w:bottom w:val="nil"/>
            </w:tcBorders>
            <w:shd w:val="clear" w:color="auto" w:fill="auto"/>
          </w:tcPr>
          <w:p w14:paraId="728CE169" w14:textId="77777777" w:rsidR="004912DD" w:rsidRPr="00365E84" w:rsidRDefault="004912DD" w:rsidP="000B401D">
            <w:pPr>
              <w:pStyle w:val="TableContent10pt"/>
              <w:spacing w:before="20" w:after="0"/>
              <w:rPr>
                <w:rFonts w:cs="Times New Roman"/>
                <w:noProof/>
                <w:szCs w:val="20"/>
                <w:u w:val="single"/>
                <w:lang w:val="en-GB" w:eastAsia="de-CH"/>
              </w:rPr>
            </w:pPr>
            <w:r w:rsidRPr="00365E84">
              <w:rPr>
                <w:rFonts w:cs="Times New Roman"/>
                <w:noProof/>
                <w:szCs w:val="20"/>
                <w:u w:val="single"/>
                <w:lang w:val="en-GB" w:eastAsia="de-CH"/>
              </w:rPr>
              <w:t>Clinically Evaluable</w:t>
            </w:r>
          </w:p>
        </w:tc>
      </w:tr>
      <w:tr w:rsidR="004912DD" w:rsidRPr="00365E84" w14:paraId="5DE8548B" w14:textId="77777777" w:rsidTr="00ED5D77">
        <w:tc>
          <w:tcPr>
            <w:tcW w:w="1566" w:type="pct"/>
            <w:tcBorders>
              <w:top w:val="nil"/>
              <w:bottom w:val="nil"/>
            </w:tcBorders>
            <w:shd w:val="clear" w:color="auto" w:fill="auto"/>
          </w:tcPr>
          <w:p w14:paraId="06F04254" w14:textId="77777777" w:rsidR="004912DD" w:rsidRPr="00365E84" w:rsidRDefault="004912DD" w:rsidP="000B401D">
            <w:pPr>
              <w:pStyle w:val="TableContent10pt"/>
              <w:tabs>
                <w:tab w:val="left" w:pos="264"/>
              </w:tabs>
              <w:spacing w:before="20" w:after="0"/>
              <w:rPr>
                <w:rFonts w:cs="Times New Roman"/>
                <w:b/>
                <w:noProof/>
                <w:szCs w:val="20"/>
                <w:lang w:val="en-GB" w:eastAsia="de-CH"/>
              </w:rPr>
            </w:pPr>
            <w:r w:rsidRPr="00365E84">
              <w:rPr>
                <w:rFonts w:cs="Times New Roman"/>
                <w:b/>
                <w:noProof/>
                <w:szCs w:val="20"/>
                <w:lang w:val="en-GB" w:eastAsia="de-CH"/>
              </w:rPr>
              <w:tab/>
              <w:t>All subjects</w:t>
            </w:r>
          </w:p>
        </w:tc>
        <w:tc>
          <w:tcPr>
            <w:tcW w:w="341" w:type="pct"/>
            <w:tcBorders>
              <w:top w:val="nil"/>
              <w:bottom w:val="nil"/>
            </w:tcBorders>
            <w:shd w:val="clear" w:color="auto" w:fill="auto"/>
          </w:tcPr>
          <w:p w14:paraId="4A2D481D" w14:textId="77777777" w:rsidR="004912DD" w:rsidRPr="00365E84" w:rsidRDefault="004912DD" w:rsidP="000B401D">
            <w:pPr>
              <w:pStyle w:val="TableContent10pt"/>
              <w:jc w:val="center"/>
              <w:rPr>
                <w:rFonts w:cs="Times New Roman"/>
                <w:b/>
                <w:noProof/>
                <w:szCs w:val="20"/>
                <w:lang w:val="en-GB" w:eastAsia="de-CH"/>
              </w:rPr>
            </w:pPr>
            <w:r w:rsidRPr="00365E84">
              <w:rPr>
                <w:rFonts w:cs="Times New Roman"/>
                <w:b/>
                <w:noProof/>
                <w:szCs w:val="20"/>
                <w:lang w:val="en-GB" w:eastAsia="de-CH"/>
              </w:rPr>
              <w:t>231</w:t>
            </w:r>
          </w:p>
        </w:tc>
        <w:tc>
          <w:tcPr>
            <w:tcW w:w="659" w:type="pct"/>
            <w:tcBorders>
              <w:top w:val="nil"/>
              <w:bottom w:val="nil"/>
            </w:tcBorders>
            <w:shd w:val="clear" w:color="auto" w:fill="auto"/>
          </w:tcPr>
          <w:p w14:paraId="463451D5" w14:textId="77777777" w:rsidR="004912DD" w:rsidRPr="00365E84" w:rsidRDefault="004912DD" w:rsidP="000B401D">
            <w:pPr>
              <w:pStyle w:val="TableContent10pt"/>
              <w:jc w:val="center"/>
              <w:rPr>
                <w:rFonts w:cs="Times New Roman"/>
                <w:b/>
                <w:noProof/>
                <w:szCs w:val="20"/>
                <w:lang w:val="en-GB" w:eastAsia="de-CH"/>
              </w:rPr>
            </w:pPr>
            <w:r w:rsidRPr="00365E84">
              <w:rPr>
                <w:rFonts w:cs="Times New Roman"/>
                <w:b/>
                <w:noProof/>
                <w:szCs w:val="20"/>
                <w:lang w:val="en-GB" w:eastAsia="de-CH"/>
              </w:rPr>
              <w:t>200 (86.6)</w:t>
            </w:r>
          </w:p>
        </w:tc>
        <w:tc>
          <w:tcPr>
            <w:tcW w:w="426" w:type="pct"/>
            <w:tcBorders>
              <w:top w:val="nil"/>
              <w:bottom w:val="nil"/>
            </w:tcBorders>
            <w:shd w:val="clear" w:color="auto" w:fill="auto"/>
          </w:tcPr>
          <w:p w14:paraId="6034354A" w14:textId="77777777" w:rsidR="004912DD" w:rsidRPr="00365E84" w:rsidRDefault="004912DD" w:rsidP="000B401D">
            <w:pPr>
              <w:autoSpaceDE w:val="0"/>
              <w:autoSpaceDN w:val="0"/>
              <w:adjustRightInd w:val="0"/>
              <w:spacing w:before="40" w:after="40"/>
              <w:jc w:val="center"/>
              <w:rPr>
                <w:b/>
                <w:noProof/>
                <w:sz w:val="20"/>
                <w:szCs w:val="20"/>
                <w:lang w:val="en-GB" w:eastAsia="de-CH"/>
              </w:rPr>
            </w:pPr>
            <w:r w:rsidRPr="00365E84">
              <w:rPr>
                <w:b/>
                <w:noProof/>
                <w:sz w:val="20"/>
                <w:szCs w:val="20"/>
                <w:lang w:val="en-GB" w:eastAsia="de-CH"/>
              </w:rPr>
              <w:t>238</w:t>
            </w:r>
          </w:p>
        </w:tc>
        <w:tc>
          <w:tcPr>
            <w:tcW w:w="745" w:type="pct"/>
            <w:tcBorders>
              <w:top w:val="nil"/>
              <w:bottom w:val="nil"/>
            </w:tcBorders>
            <w:shd w:val="clear" w:color="auto" w:fill="auto"/>
          </w:tcPr>
          <w:p w14:paraId="4DED3AB6" w14:textId="77777777" w:rsidR="004912DD" w:rsidRPr="00365E84" w:rsidRDefault="004912DD" w:rsidP="000B401D">
            <w:pPr>
              <w:autoSpaceDE w:val="0"/>
              <w:autoSpaceDN w:val="0"/>
              <w:adjustRightInd w:val="0"/>
              <w:spacing w:before="40" w:after="40"/>
              <w:jc w:val="center"/>
              <w:rPr>
                <w:b/>
                <w:noProof/>
                <w:sz w:val="20"/>
                <w:szCs w:val="20"/>
                <w:lang w:val="en-GB" w:eastAsia="de-CH"/>
              </w:rPr>
            </w:pPr>
            <w:r w:rsidRPr="00365E84">
              <w:rPr>
                <w:b/>
                <w:noProof/>
                <w:sz w:val="20"/>
                <w:szCs w:val="20"/>
                <w:lang w:val="en-GB" w:eastAsia="de-CH"/>
              </w:rPr>
              <w:t>208 (87.4)</w:t>
            </w:r>
          </w:p>
        </w:tc>
        <w:tc>
          <w:tcPr>
            <w:tcW w:w="553" w:type="pct"/>
            <w:tcBorders>
              <w:top w:val="nil"/>
              <w:bottom w:val="nil"/>
            </w:tcBorders>
            <w:shd w:val="clear" w:color="auto" w:fill="auto"/>
          </w:tcPr>
          <w:p w14:paraId="20F2485D" w14:textId="77777777" w:rsidR="004912DD" w:rsidRPr="00365E84" w:rsidRDefault="004912DD" w:rsidP="000B401D">
            <w:pPr>
              <w:autoSpaceDE w:val="0"/>
              <w:autoSpaceDN w:val="0"/>
              <w:adjustRightInd w:val="0"/>
              <w:spacing w:before="40" w:after="40"/>
              <w:jc w:val="center"/>
              <w:rPr>
                <w:b/>
                <w:noProof/>
                <w:sz w:val="20"/>
                <w:szCs w:val="20"/>
                <w:lang w:val="en-GB" w:eastAsia="de-CH"/>
              </w:rPr>
            </w:pPr>
            <w:r w:rsidRPr="00365E84">
              <w:rPr>
                <w:b/>
                <w:noProof/>
                <w:sz w:val="20"/>
                <w:szCs w:val="20"/>
                <w:lang w:val="en-GB" w:eastAsia="de-CH"/>
              </w:rPr>
              <w:t>(−0.8)</w:t>
            </w:r>
          </w:p>
        </w:tc>
        <w:tc>
          <w:tcPr>
            <w:tcW w:w="711" w:type="pct"/>
            <w:tcBorders>
              <w:top w:val="nil"/>
              <w:bottom w:val="nil"/>
            </w:tcBorders>
            <w:shd w:val="clear" w:color="auto" w:fill="auto"/>
            <w:tcMar>
              <w:left w:w="0" w:type="dxa"/>
              <w:right w:w="0" w:type="dxa"/>
            </w:tcMar>
          </w:tcPr>
          <w:p w14:paraId="09CECF03" w14:textId="77777777" w:rsidR="004912DD" w:rsidRPr="00365E84" w:rsidRDefault="004912DD" w:rsidP="000B401D">
            <w:pPr>
              <w:autoSpaceDE w:val="0"/>
              <w:autoSpaceDN w:val="0"/>
              <w:adjustRightInd w:val="0"/>
              <w:spacing w:before="40" w:after="40"/>
              <w:jc w:val="center"/>
              <w:rPr>
                <w:b/>
                <w:noProof/>
                <w:sz w:val="20"/>
                <w:szCs w:val="20"/>
                <w:lang w:val="en-GB" w:eastAsia="de-CH"/>
              </w:rPr>
            </w:pPr>
            <w:r w:rsidRPr="00365E84">
              <w:rPr>
                <w:b/>
                <w:noProof/>
                <w:sz w:val="20"/>
                <w:szCs w:val="20"/>
                <w:lang w:val="en-GB" w:eastAsia="de-CH"/>
              </w:rPr>
              <w:t>(−6.9; 5.3)</w:t>
            </w:r>
          </w:p>
        </w:tc>
      </w:tr>
      <w:tr w:rsidR="004912DD" w:rsidRPr="00365E84" w14:paraId="5AD64C3C" w14:textId="77777777" w:rsidTr="00ED5D77">
        <w:tc>
          <w:tcPr>
            <w:tcW w:w="1566" w:type="pct"/>
            <w:tcBorders>
              <w:top w:val="nil"/>
              <w:bottom w:val="nil"/>
            </w:tcBorders>
            <w:shd w:val="clear" w:color="auto" w:fill="auto"/>
          </w:tcPr>
          <w:p w14:paraId="35004A03" w14:textId="77777777" w:rsidR="004912DD" w:rsidRPr="00365E84" w:rsidRDefault="004912DD" w:rsidP="000B401D">
            <w:pPr>
              <w:pStyle w:val="TableContent10pt"/>
              <w:tabs>
                <w:tab w:val="left" w:pos="264"/>
              </w:tabs>
              <w:spacing w:before="20" w:after="0"/>
              <w:rPr>
                <w:rFonts w:cs="Times New Roman"/>
                <w:noProof/>
                <w:szCs w:val="20"/>
                <w:lang w:val="en-GB" w:eastAsia="de-CH"/>
              </w:rPr>
            </w:pPr>
            <w:r w:rsidRPr="00365E84">
              <w:rPr>
                <w:rFonts w:cs="Times New Roman"/>
                <w:noProof/>
                <w:szCs w:val="20"/>
                <w:lang w:val="en-GB" w:eastAsia="de-CH"/>
              </w:rPr>
              <w:tab/>
              <w:t xml:space="preserve">PORT Risk </w:t>
            </w:r>
            <w:r w:rsidRPr="001B0883">
              <w:rPr>
                <w:rFonts w:cs="Times New Roman"/>
                <w:noProof/>
                <w:szCs w:val="20"/>
                <w:lang w:val="en-GB" w:eastAsia="de-CH"/>
              </w:rPr>
              <w:t>Class</w:t>
            </w:r>
            <w:r>
              <w:rPr>
                <w:rFonts w:cs="Times New Roman"/>
                <w:noProof/>
                <w:szCs w:val="20"/>
                <w:lang w:val="en-GB" w:eastAsia="de-CH"/>
              </w:rPr>
              <w:t>es</w:t>
            </w:r>
            <w:r w:rsidRPr="00365E84">
              <w:rPr>
                <w:rFonts w:cs="Times New Roman"/>
                <w:noProof/>
                <w:szCs w:val="20"/>
                <w:lang w:val="en-GB" w:eastAsia="de-CH"/>
              </w:rPr>
              <w:t xml:space="preserve"> ≥ III</w:t>
            </w:r>
          </w:p>
        </w:tc>
        <w:tc>
          <w:tcPr>
            <w:tcW w:w="341" w:type="pct"/>
            <w:tcBorders>
              <w:top w:val="nil"/>
              <w:bottom w:val="nil"/>
            </w:tcBorders>
            <w:shd w:val="clear" w:color="auto" w:fill="auto"/>
          </w:tcPr>
          <w:p w14:paraId="6724360C"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126</w:t>
            </w:r>
          </w:p>
        </w:tc>
        <w:tc>
          <w:tcPr>
            <w:tcW w:w="659" w:type="pct"/>
            <w:tcBorders>
              <w:top w:val="nil"/>
              <w:bottom w:val="nil"/>
            </w:tcBorders>
            <w:shd w:val="clear" w:color="auto" w:fill="auto"/>
          </w:tcPr>
          <w:p w14:paraId="733A45D8"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109 (86.5)</w:t>
            </w:r>
          </w:p>
        </w:tc>
        <w:tc>
          <w:tcPr>
            <w:tcW w:w="426" w:type="pct"/>
            <w:tcBorders>
              <w:top w:val="nil"/>
              <w:bottom w:val="nil"/>
            </w:tcBorders>
            <w:shd w:val="clear" w:color="auto" w:fill="auto"/>
          </w:tcPr>
          <w:p w14:paraId="1D96675B"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117</w:t>
            </w:r>
          </w:p>
        </w:tc>
        <w:tc>
          <w:tcPr>
            <w:tcW w:w="745" w:type="pct"/>
            <w:tcBorders>
              <w:top w:val="nil"/>
              <w:bottom w:val="nil"/>
            </w:tcBorders>
            <w:shd w:val="clear" w:color="auto" w:fill="auto"/>
          </w:tcPr>
          <w:p w14:paraId="2E07D983"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101 (86.3)</w:t>
            </w:r>
          </w:p>
        </w:tc>
        <w:tc>
          <w:tcPr>
            <w:tcW w:w="553" w:type="pct"/>
            <w:tcBorders>
              <w:top w:val="nil"/>
              <w:bottom w:val="nil"/>
            </w:tcBorders>
            <w:shd w:val="clear" w:color="auto" w:fill="auto"/>
          </w:tcPr>
          <w:p w14:paraId="7E304D0E"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(0.2)</w:t>
            </w:r>
          </w:p>
        </w:tc>
        <w:tc>
          <w:tcPr>
            <w:tcW w:w="711" w:type="pct"/>
            <w:tcBorders>
              <w:top w:val="nil"/>
              <w:bottom w:val="nil"/>
            </w:tcBorders>
            <w:shd w:val="clear" w:color="auto" w:fill="auto"/>
            <w:tcMar>
              <w:left w:w="0" w:type="dxa"/>
              <w:right w:w="0" w:type="dxa"/>
            </w:tcMar>
          </w:tcPr>
          <w:p w14:paraId="1E090374"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(−8.4; 8.8)</w:t>
            </w:r>
          </w:p>
        </w:tc>
      </w:tr>
      <w:tr w:rsidR="004912DD" w:rsidRPr="00365E84" w14:paraId="1FB4A137" w14:textId="77777777" w:rsidTr="00ED5D77">
        <w:tc>
          <w:tcPr>
            <w:tcW w:w="1566" w:type="pct"/>
            <w:tcBorders>
              <w:top w:val="nil"/>
              <w:bottom w:val="single" w:sz="4" w:space="0" w:color="auto"/>
            </w:tcBorders>
            <w:shd w:val="clear" w:color="auto" w:fill="auto"/>
          </w:tcPr>
          <w:p w14:paraId="6A37847E" w14:textId="77777777" w:rsidR="004912DD" w:rsidRPr="00365E84" w:rsidRDefault="004912DD" w:rsidP="000B401D">
            <w:pPr>
              <w:pStyle w:val="TableContent10pt"/>
              <w:tabs>
                <w:tab w:val="left" w:pos="264"/>
              </w:tabs>
              <w:spacing w:before="20" w:after="0"/>
              <w:rPr>
                <w:rFonts w:cs="Times New Roman"/>
                <w:noProof/>
                <w:szCs w:val="20"/>
                <w:lang w:val="en-GB" w:eastAsia="de-CH"/>
              </w:rPr>
            </w:pPr>
            <w:r w:rsidRPr="00365E84">
              <w:rPr>
                <w:rFonts w:cs="Times New Roman"/>
                <w:noProof/>
                <w:szCs w:val="20"/>
                <w:lang w:val="en-GB" w:eastAsia="de-CH"/>
              </w:rPr>
              <w:tab/>
              <w:t xml:space="preserve">PORT Risk </w:t>
            </w:r>
            <w:r w:rsidRPr="001B0883">
              <w:rPr>
                <w:rFonts w:cs="Times New Roman"/>
                <w:noProof/>
                <w:szCs w:val="20"/>
                <w:lang w:val="en-GB" w:eastAsia="de-CH"/>
              </w:rPr>
              <w:t>Class</w:t>
            </w:r>
            <w:r>
              <w:rPr>
                <w:rFonts w:cs="Times New Roman"/>
                <w:noProof/>
                <w:szCs w:val="20"/>
                <w:lang w:val="en-GB" w:eastAsia="de-CH"/>
              </w:rPr>
              <w:t>es</w:t>
            </w:r>
            <w:r w:rsidRPr="00365E84">
              <w:rPr>
                <w:rFonts w:cs="Times New Roman"/>
                <w:noProof/>
                <w:szCs w:val="20"/>
                <w:lang w:val="en-GB" w:eastAsia="de-CH"/>
              </w:rPr>
              <w:t xml:space="preserve"> ≥ IV</w:t>
            </w:r>
          </w:p>
        </w:tc>
        <w:tc>
          <w:tcPr>
            <w:tcW w:w="341" w:type="pct"/>
            <w:tcBorders>
              <w:top w:val="nil"/>
              <w:bottom w:val="single" w:sz="4" w:space="0" w:color="auto"/>
            </w:tcBorders>
            <w:shd w:val="clear" w:color="auto" w:fill="auto"/>
          </w:tcPr>
          <w:p w14:paraId="6EE2C8C9"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51</w:t>
            </w:r>
          </w:p>
        </w:tc>
        <w:tc>
          <w:tcPr>
            <w:tcW w:w="659" w:type="pct"/>
            <w:tcBorders>
              <w:top w:val="nil"/>
              <w:bottom w:val="single" w:sz="4" w:space="0" w:color="auto"/>
            </w:tcBorders>
            <w:shd w:val="clear" w:color="auto" w:fill="auto"/>
          </w:tcPr>
          <w:p w14:paraId="0D3DC042"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46 (90.2)</w:t>
            </w:r>
          </w:p>
        </w:tc>
        <w:tc>
          <w:tcPr>
            <w:tcW w:w="426" w:type="pct"/>
            <w:tcBorders>
              <w:top w:val="nil"/>
              <w:bottom w:val="single" w:sz="4" w:space="0" w:color="auto"/>
            </w:tcBorders>
            <w:shd w:val="clear" w:color="auto" w:fill="auto"/>
          </w:tcPr>
          <w:p w14:paraId="1505538F"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58</w:t>
            </w:r>
          </w:p>
        </w:tc>
        <w:tc>
          <w:tcPr>
            <w:tcW w:w="745" w:type="pct"/>
            <w:tcBorders>
              <w:top w:val="nil"/>
              <w:bottom w:val="single" w:sz="4" w:space="0" w:color="auto"/>
            </w:tcBorders>
            <w:shd w:val="clear" w:color="auto" w:fill="auto"/>
          </w:tcPr>
          <w:p w14:paraId="0863558B"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49 (84.5)</w:t>
            </w:r>
          </w:p>
        </w:tc>
        <w:tc>
          <w:tcPr>
            <w:tcW w:w="553" w:type="pct"/>
            <w:tcBorders>
              <w:top w:val="nil"/>
              <w:bottom w:val="single" w:sz="4" w:space="0" w:color="auto"/>
            </w:tcBorders>
            <w:shd w:val="clear" w:color="auto" w:fill="auto"/>
          </w:tcPr>
          <w:p w14:paraId="65D558A3"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(5.7)</w:t>
            </w:r>
          </w:p>
        </w:tc>
        <w:tc>
          <w:tcPr>
            <w:tcW w:w="711" w:type="pct"/>
            <w:tcBorders>
              <w:top w:val="nil"/>
              <w:bottom w:val="single" w:sz="4" w:space="0" w:color="auto"/>
            </w:tcBorders>
            <w:shd w:val="clear" w:color="auto" w:fill="auto"/>
            <w:tcMar>
              <w:left w:w="0" w:type="dxa"/>
              <w:right w:w="0" w:type="dxa"/>
            </w:tcMar>
          </w:tcPr>
          <w:p w14:paraId="44B64652" w14:textId="77777777" w:rsidR="004912DD" w:rsidRPr="00365E84" w:rsidRDefault="004912DD" w:rsidP="000B401D">
            <w:pPr>
              <w:pStyle w:val="TableContent10pt"/>
              <w:spacing w:before="20" w:after="20"/>
              <w:jc w:val="center"/>
              <w:rPr>
                <w:rFonts w:cs="Times New Roman"/>
                <w:szCs w:val="20"/>
              </w:rPr>
            </w:pPr>
            <w:r w:rsidRPr="00365E84">
              <w:rPr>
                <w:rFonts w:cs="Times New Roman"/>
                <w:szCs w:val="20"/>
              </w:rPr>
              <w:t>(</w:t>
            </w:r>
            <w:r>
              <w:rPr>
                <w:rFonts w:cs="Times New Roman"/>
                <w:szCs w:val="20"/>
              </w:rPr>
              <w:t>−</w:t>
            </w:r>
            <w:r w:rsidRPr="00365E84">
              <w:rPr>
                <w:rFonts w:cs="Times New Roman"/>
                <w:szCs w:val="20"/>
              </w:rPr>
              <w:t>6.7; 18.1)</w:t>
            </w:r>
          </w:p>
        </w:tc>
      </w:tr>
      <w:tr w:rsidR="004912DD" w:rsidRPr="00365E84" w14:paraId="7046A95B" w14:textId="77777777" w:rsidTr="00ED5D77">
        <w:tc>
          <w:tcPr>
            <w:tcW w:w="5000" w:type="pct"/>
            <w:gridSpan w:val="7"/>
            <w:tcBorders>
              <w:top w:val="single" w:sz="4" w:space="0" w:color="auto"/>
              <w:bottom w:val="nil"/>
            </w:tcBorders>
            <w:shd w:val="clear" w:color="auto" w:fill="auto"/>
          </w:tcPr>
          <w:p w14:paraId="6F998442" w14:textId="77777777" w:rsidR="004912DD" w:rsidRPr="004F01A4" w:rsidRDefault="004912DD" w:rsidP="000B401D">
            <w:pPr>
              <w:spacing w:before="40" w:after="0"/>
              <w:rPr>
                <w:sz w:val="18"/>
                <w:szCs w:val="18"/>
                <w:lang w:val="en-GB"/>
              </w:rPr>
            </w:pPr>
            <w:proofErr w:type="gramStart"/>
            <w:r w:rsidRPr="004F01A4">
              <w:rPr>
                <w:sz w:val="18"/>
                <w:szCs w:val="18"/>
                <w:lang w:val="en-GB"/>
              </w:rPr>
              <w:t>n</w:t>
            </w:r>
            <w:proofErr w:type="gramEnd"/>
            <w:r w:rsidRPr="004F01A4">
              <w:rPr>
                <w:sz w:val="18"/>
                <w:szCs w:val="18"/>
                <w:lang w:val="en-GB"/>
              </w:rPr>
              <w:t xml:space="preserve"> </w:t>
            </w:r>
            <w:r>
              <w:rPr>
                <w:sz w:val="18"/>
                <w:szCs w:val="18"/>
                <w:lang w:val="en-GB"/>
              </w:rPr>
              <w:t>is the number of subjects with clinical cure at the TOC visit.</w:t>
            </w:r>
          </w:p>
          <w:p w14:paraId="6F73CA8A" w14:textId="77777777" w:rsidR="004912DD" w:rsidRDefault="004912DD" w:rsidP="000B401D">
            <w:pPr>
              <w:spacing w:after="0"/>
              <w:rPr>
                <w:sz w:val="18"/>
                <w:szCs w:val="18"/>
                <w:lang w:val="en-GB"/>
              </w:rPr>
            </w:pPr>
            <w:proofErr w:type="gramStart"/>
            <w:r>
              <w:rPr>
                <w:sz w:val="18"/>
                <w:szCs w:val="18"/>
                <w:vertAlign w:val="superscript"/>
                <w:lang w:val="en-GB"/>
              </w:rPr>
              <w:t>a</w:t>
            </w:r>
            <w:proofErr w:type="gramEnd"/>
            <w:r>
              <w:rPr>
                <w:sz w:val="18"/>
                <w:szCs w:val="18"/>
                <w:vertAlign w:val="superscript"/>
                <w:lang w:val="en-GB"/>
              </w:rPr>
              <w:t xml:space="preserve"> </w:t>
            </w:r>
            <w:r>
              <w:rPr>
                <w:sz w:val="18"/>
                <w:szCs w:val="18"/>
                <w:lang w:val="en-GB"/>
              </w:rPr>
              <w:t xml:space="preserve">Difference </w:t>
            </w:r>
            <w:proofErr w:type="spellStart"/>
            <w:r>
              <w:rPr>
                <w:sz w:val="18"/>
                <w:szCs w:val="18"/>
                <w:lang w:val="en-GB"/>
              </w:rPr>
              <w:t>ceftobiprole</w:t>
            </w:r>
            <w:proofErr w:type="spellEnd"/>
            <w:r>
              <w:rPr>
                <w:sz w:val="18"/>
                <w:szCs w:val="18"/>
                <w:lang w:val="en-GB"/>
              </w:rPr>
              <w:t xml:space="preserve"> minus linezolid/ceftazidime.</w:t>
            </w:r>
          </w:p>
          <w:p w14:paraId="482E05FF" w14:textId="77777777" w:rsidR="004912DD" w:rsidRPr="003446AD" w:rsidRDefault="004912DD" w:rsidP="000B401D">
            <w:pPr>
              <w:spacing w:after="0"/>
              <w:rPr>
                <w:sz w:val="18"/>
                <w:szCs w:val="18"/>
                <w:lang w:val="en-GB"/>
              </w:rPr>
            </w:pPr>
            <w:proofErr w:type="gramStart"/>
            <w:r>
              <w:rPr>
                <w:sz w:val="18"/>
                <w:szCs w:val="18"/>
                <w:vertAlign w:val="superscript"/>
                <w:lang w:val="en-GB"/>
              </w:rPr>
              <w:t>b</w:t>
            </w:r>
            <w:proofErr w:type="gramEnd"/>
            <w:r>
              <w:rPr>
                <w:sz w:val="18"/>
                <w:szCs w:val="18"/>
                <w:vertAlign w:val="superscript"/>
                <w:lang w:val="en-GB"/>
              </w:rPr>
              <w:t xml:space="preserve"> </w:t>
            </w:r>
            <w:r>
              <w:rPr>
                <w:sz w:val="18"/>
                <w:szCs w:val="18"/>
                <w:lang w:val="en-GB"/>
              </w:rPr>
              <w:t xml:space="preserve">Difference </w:t>
            </w:r>
            <w:proofErr w:type="spellStart"/>
            <w:r>
              <w:rPr>
                <w:sz w:val="18"/>
                <w:szCs w:val="18"/>
                <w:lang w:val="en-GB"/>
              </w:rPr>
              <w:t>ceftobiprole</w:t>
            </w:r>
            <w:proofErr w:type="spellEnd"/>
            <w:r>
              <w:rPr>
                <w:sz w:val="18"/>
                <w:szCs w:val="18"/>
                <w:lang w:val="en-GB"/>
              </w:rPr>
              <w:t xml:space="preserve"> minus ceftriaxone with </w:t>
            </w:r>
            <w:proofErr w:type="spellStart"/>
            <w:r>
              <w:rPr>
                <w:sz w:val="18"/>
                <w:szCs w:val="18"/>
                <w:lang w:val="en-GB"/>
              </w:rPr>
              <w:t>orwithout</w:t>
            </w:r>
            <w:proofErr w:type="spellEnd"/>
            <w:r>
              <w:rPr>
                <w:sz w:val="18"/>
                <w:szCs w:val="18"/>
                <w:lang w:val="en-GB"/>
              </w:rPr>
              <w:t xml:space="preserve"> linezolid.</w:t>
            </w:r>
          </w:p>
          <w:p w14:paraId="28A8D6D6" w14:textId="77777777" w:rsidR="004912DD" w:rsidRPr="00365E84" w:rsidRDefault="004912DD" w:rsidP="000B401D">
            <w:pPr>
              <w:spacing w:before="40" w:after="20"/>
              <w:rPr>
                <w:rFonts w:ascii="Century Gothic" w:hAnsi="Century Gothic"/>
                <w:color w:val="000000"/>
                <w:sz w:val="18"/>
                <w:szCs w:val="18"/>
              </w:rPr>
            </w:pPr>
            <w:r w:rsidRPr="00365E84">
              <w:rPr>
                <w:sz w:val="18"/>
                <w:szCs w:val="18"/>
                <w:vertAlign w:val="superscript"/>
                <w:lang w:val="en-GB"/>
              </w:rPr>
              <w:t xml:space="preserve"># </w:t>
            </w:r>
            <w:r w:rsidRPr="00365E84">
              <w:rPr>
                <w:sz w:val="18"/>
                <w:szCs w:val="18"/>
                <w:lang w:val="en-GB"/>
              </w:rPr>
              <w:t>Two</w:t>
            </w:r>
            <w:r w:rsidRPr="00365E84">
              <w:rPr>
                <w:sz w:val="18"/>
                <w:szCs w:val="18"/>
                <w:lang w:val="en-GB"/>
              </w:rPr>
              <w:noBreakHyphen/>
              <w:t xml:space="preserve">sided 95% CI is based on the Normal approximation to the difference of the two proportions. </w:t>
            </w:r>
          </w:p>
        </w:tc>
      </w:tr>
    </w:tbl>
    <w:p w14:paraId="61DBEB30" w14:textId="77777777" w:rsidR="004912DD" w:rsidRPr="00ED5D77" w:rsidRDefault="004912DD" w:rsidP="00ED5D77">
      <w:pPr>
        <w:tabs>
          <w:tab w:val="left" w:pos="1134"/>
        </w:tabs>
        <w:spacing w:after="60" w:line="240" w:lineRule="auto"/>
        <w:ind w:right="-170"/>
        <w:rPr>
          <w:rFonts w:ascii="Times New Roman" w:eastAsia="Times New Roman" w:hAnsi="Times New Roman" w:cs="Times New Roman"/>
          <w:b/>
          <w:sz w:val="24"/>
          <w:szCs w:val="24"/>
          <w:lang w:eastAsia="en-CA"/>
        </w:rPr>
      </w:pPr>
    </w:p>
    <w:p w14:paraId="4CDA7644" w14:textId="77777777" w:rsidR="009E65C6" w:rsidRPr="009E65C6" w:rsidRDefault="009E65C6" w:rsidP="00C56C98">
      <w:pPr>
        <w:widowControl/>
        <w:spacing w:after="120" w:line="260" w:lineRule="atLeast"/>
        <w:ind w:left="142"/>
        <w:rPr>
          <w:rFonts w:ascii="Times New Roman" w:eastAsia="Times New Roman" w:hAnsi="Times New Roman" w:cs="Times New Roman"/>
          <w:color w:val="000000"/>
          <w:sz w:val="24"/>
          <w:szCs w:val="20"/>
        </w:rPr>
      </w:pPr>
      <w:r>
        <w:rPr>
          <w:rFonts w:ascii="Times New Roman" w:eastAsia="Times New Roman" w:hAnsi="Times New Roman" w:cs="Times New Roman"/>
          <w:bCs/>
          <w:spacing w:val="-1"/>
          <w:sz w:val="24"/>
          <w:szCs w:val="24"/>
        </w:rPr>
        <w:t xml:space="preserve">In an </w:t>
      </w:r>
      <w:r w:rsidRPr="00AF39A2">
        <w:rPr>
          <w:rFonts w:ascii="Times New Roman" w:eastAsia="Times New Roman" w:hAnsi="Times New Roman" w:cs="Times New Roman"/>
          <w:bCs/>
          <w:spacing w:val="-1"/>
          <w:sz w:val="24"/>
          <w:szCs w:val="24"/>
        </w:rPr>
        <w:t xml:space="preserve">additional analysis, the non-inferiority of </w:t>
      </w:r>
      <w:proofErr w:type="spellStart"/>
      <w:r w:rsidRPr="00AF39A2">
        <w:rPr>
          <w:rFonts w:ascii="Times New Roman" w:eastAsia="Times New Roman" w:hAnsi="Times New Roman" w:cs="Times New Roman"/>
          <w:bCs/>
          <w:spacing w:val="-1"/>
          <w:sz w:val="24"/>
          <w:szCs w:val="24"/>
        </w:rPr>
        <w:t>ceftobiprole</w:t>
      </w:r>
      <w:proofErr w:type="spellEnd"/>
      <w:r w:rsidRPr="00AF39A2">
        <w:rPr>
          <w:rFonts w:ascii="Times New Roman" w:eastAsia="Times New Roman" w:hAnsi="Times New Roman" w:cs="Times New Roman"/>
          <w:bCs/>
          <w:spacing w:val="-1"/>
          <w:sz w:val="24"/>
          <w:szCs w:val="24"/>
        </w:rPr>
        <w:t xml:space="preserve"> wa</w:t>
      </w:r>
      <w:r>
        <w:rPr>
          <w:rFonts w:ascii="Times New Roman" w:eastAsia="Times New Roman" w:hAnsi="Times New Roman" w:cs="Times New Roman"/>
          <w:bCs/>
          <w:spacing w:val="-1"/>
          <w:sz w:val="24"/>
          <w:szCs w:val="24"/>
        </w:rPr>
        <w:t xml:space="preserve">s further demonstrated </w:t>
      </w:r>
      <w:r w:rsidRPr="00AF39A2">
        <w:rPr>
          <w:rFonts w:ascii="Times New Roman" w:eastAsia="Times New Roman" w:hAnsi="Times New Roman" w:cs="Times New Roman"/>
          <w:bCs/>
          <w:spacing w:val="-1"/>
          <w:sz w:val="24"/>
          <w:szCs w:val="24"/>
        </w:rPr>
        <w:t>for CAP subjects in PORT Risk Classes ≥</w:t>
      </w:r>
      <w:r>
        <w:rPr>
          <w:rFonts w:ascii="Times New Roman" w:eastAsia="Times New Roman" w:hAnsi="Times New Roman" w:cs="Times New Roman"/>
          <w:bCs/>
          <w:spacing w:val="-1"/>
          <w:sz w:val="24"/>
          <w:szCs w:val="24"/>
        </w:rPr>
        <w:t xml:space="preserve"> III. </w:t>
      </w:r>
      <w:r w:rsidRPr="009E65C6">
        <w:rPr>
          <w:rFonts w:ascii="Times New Roman" w:eastAsia="Times New Roman" w:hAnsi="Times New Roman" w:cs="Times New Roman"/>
          <w:color w:val="000000"/>
          <w:sz w:val="24"/>
          <w:szCs w:val="20"/>
        </w:rPr>
        <w:t>Disease severity was assessed using the PSI score (PORT Risk Class). 22% (141/638) of subjects had a PSI score ≥ 91, and 48% (307/638) of patients were in PORT Risk Class III–V.</w:t>
      </w:r>
      <w:r w:rsidRPr="009E65C6">
        <w:rPr>
          <w:rFonts w:ascii="Times New Roman" w:eastAsia="Times New Roman" w:hAnsi="Times New Roman" w:cs="Times New Roman"/>
          <w:color w:val="000000"/>
          <w:sz w:val="24"/>
          <w:szCs w:val="20"/>
          <w:lang w:val="en-GB"/>
        </w:rPr>
        <w:t xml:space="preserve"> </w:t>
      </w:r>
      <w:r w:rsidRPr="009E65C6">
        <w:rPr>
          <w:rFonts w:ascii="Times New Roman" w:eastAsia="Times New Roman" w:hAnsi="Times New Roman" w:cs="Times New Roman"/>
          <w:color w:val="000000"/>
          <w:sz w:val="24"/>
          <w:szCs w:val="20"/>
        </w:rPr>
        <w:t>Non</w:t>
      </w:r>
      <w:r w:rsidRPr="009E65C6">
        <w:rPr>
          <w:rFonts w:ascii="Times New Roman" w:eastAsia="Times New Roman" w:hAnsi="Times New Roman" w:cs="Times New Roman"/>
          <w:color w:val="000000"/>
          <w:sz w:val="24"/>
          <w:szCs w:val="20"/>
        </w:rPr>
        <w:noBreakHyphen/>
        <w:t xml:space="preserve">inferiority of </w:t>
      </w:r>
      <w:proofErr w:type="spellStart"/>
      <w:r w:rsidRPr="009E65C6">
        <w:rPr>
          <w:rFonts w:ascii="Times New Roman" w:eastAsia="Times New Roman" w:hAnsi="Times New Roman" w:cs="Times New Roman"/>
          <w:color w:val="000000"/>
          <w:sz w:val="24"/>
          <w:szCs w:val="20"/>
        </w:rPr>
        <w:t>ceftobiprole</w:t>
      </w:r>
      <w:proofErr w:type="spellEnd"/>
      <w:r w:rsidRPr="009E65C6">
        <w:rPr>
          <w:rFonts w:ascii="Times New Roman" w:eastAsia="Times New Roman" w:hAnsi="Times New Roman" w:cs="Times New Roman"/>
          <w:color w:val="000000"/>
          <w:sz w:val="24"/>
          <w:szCs w:val="20"/>
        </w:rPr>
        <w:t xml:space="preserve"> was demonstrated in this patients</w:t>
      </w:r>
      <w:r>
        <w:rPr>
          <w:rFonts w:ascii="Times New Roman" w:eastAsia="Times New Roman" w:hAnsi="Times New Roman" w:cs="Times New Roman"/>
          <w:color w:val="000000"/>
          <w:sz w:val="24"/>
          <w:szCs w:val="20"/>
        </w:rPr>
        <w:t xml:space="preserve"> (Table </w:t>
      </w:r>
      <w:r w:rsidR="0048185C">
        <w:rPr>
          <w:rFonts w:ascii="Times New Roman" w:eastAsia="Times New Roman" w:hAnsi="Times New Roman" w:cs="Times New Roman"/>
          <w:color w:val="000000"/>
          <w:sz w:val="24"/>
          <w:szCs w:val="20"/>
        </w:rPr>
        <w:t>4</w:t>
      </w:r>
      <w:r>
        <w:rPr>
          <w:rFonts w:ascii="Times New Roman" w:eastAsia="Times New Roman" w:hAnsi="Times New Roman" w:cs="Times New Roman"/>
          <w:color w:val="000000"/>
          <w:sz w:val="24"/>
          <w:szCs w:val="20"/>
        </w:rPr>
        <w:t>)</w:t>
      </w:r>
      <w:r w:rsidRPr="009E65C6">
        <w:rPr>
          <w:rFonts w:ascii="Times New Roman" w:eastAsia="Times New Roman" w:hAnsi="Times New Roman" w:cs="Times New Roman"/>
          <w:color w:val="000000"/>
          <w:sz w:val="24"/>
          <w:szCs w:val="20"/>
        </w:rPr>
        <w:t>.</w:t>
      </w:r>
    </w:p>
    <w:p w14:paraId="73F7E2C5" w14:textId="77777777" w:rsidR="000876A6" w:rsidRDefault="000876A6" w:rsidP="00C56C98">
      <w:pPr>
        <w:tabs>
          <w:tab w:val="left" w:pos="1134"/>
        </w:tabs>
        <w:spacing w:after="60" w:line="240" w:lineRule="auto"/>
        <w:ind w:left="1134" w:right="-170" w:hanging="992"/>
        <w:rPr>
          <w:rFonts w:ascii="Times New Roman" w:eastAsia="Times New Roman" w:hAnsi="Times New Roman" w:cs="Times New Roman"/>
          <w:b/>
          <w:sz w:val="24"/>
          <w:szCs w:val="24"/>
          <w:lang w:val="en-CA" w:eastAsia="en-CA"/>
        </w:rPr>
      </w:pPr>
      <w:bookmarkStart w:id="0" w:name="_Toc326160401"/>
      <w:bookmarkStart w:id="1" w:name="_Toc392071325"/>
    </w:p>
    <w:p w14:paraId="07C39821" w14:textId="77777777" w:rsidR="009E65C6" w:rsidRPr="009E65C6" w:rsidRDefault="009E65C6" w:rsidP="00013DCD">
      <w:pPr>
        <w:keepNext/>
        <w:tabs>
          <w:tab w:val="left" w:pos="1134"/>
        </w:tabs>
        <w:spacing w:after="60" w:line="240" w:lineRule="auto"/>
        <w:ind w:left="1134" w:right="-170" w:hanging="992"/>
        <w:rPr>
          <w:rFonts w:ascii="Times New Roman" w:eastAsia="Times New Roman" w:hAnsi="Times New Roman" w:cs="Times New Roman"/>
          <w:b/>
          <w:sz w:val="24"/>
          <w:szCs w:val="24"/>
          <w:lang w:val="en-CA" w:eastAsia="en-CA"/>
        </w:rPr>
      </w:pPr>
      <w:r w:rsidRPr="009E65C6">
        <w:rPr>
          <w:rFonts w:ascii="Times New Roman" w:eastAsia="Times New Roman" w:hAnsi="Times New Roman" w:cs="Times New Roman"/>
          <w:b/>
          <w:sz w:val="24"/>
          <w:szCs w:val="24"/>
          <w:lang w:val="en-CA" w:eastAsia="en-CA"/>
        </w:rPr>
        <w:t xml:space="preserve">Table </w:t>
      </w:r>
      <w:r w:rsidR="0048185C">
        <w:rPr>
          <w:rFonts w:ascii="Times New Roman" w:eastAsia="Times New Roman" w:hAnsi="Times New Roman" w:cs="Times New Roman"/>
          <w:b/>
          <w:sz w:val="24"/>
          <w:szCs w:val="24"/>
          <w:lang w:val="en-CA" w:eastAsia="en-CA"/>
        </w:rPr>
        <w:t>4</w:t>
      </w:r>
      <w:r w:rsidRPr="009E65C6">
        <w:rPr>
          <w:rFonts w:ascii="Times New Roman" w:eastAsia="Times New Roman" w:hAnsi="Times New Roman" w:cs="Times New Roman"/>
          <w:b/>
          <w:sz w:val="24"/>
          <w:szCs w:val="24"/>
          <w:lang w:val="en-CA" w:eastAsia="en-CA"/>
        </w:rPr>
        <w:tab/>
        <w:t>Results of study CAP</w:t>
      </w:r>
      <w:r w:rsidRPr="009E65C6">
        <w:rPr>
          <w:rFonts w:ascii="Times New Roman" w:eastAsia="Times New Roman" w:hAnsi="Times New Roman" w:cs="Times New Roman"/>
          <w:b/>
          <w:sz w:val="24"/>
          <w:szCs w:val="24"/>
          <w:lang w:val="en-CA" w:eastAsia="en-CA"/>
        </w:rPr>
        <w:noBreakHyphen/>
        <w:t>3001: analyses for PORT Risk Classes III–V</w:t>
      </w:r>
      <w:bookmarkEnd w:id="0"/>
      <w:bookmarkEnd w:id="1"/>
      <w:r w:rsidRPr="009E65C6" w:rsidDel="00501308">
        <w:rPr>
          <w:rFonts w:ascii="Times New Roman" w:eastAsia="Times New Roman" w:hAnsi="Times New Roman" w:cs="Times New Roman"/>
          <w:b/>
          <w:sz w:val="24"/>
          <w:szCs w:val="24"/>
          <w:lang w:val="en-CA" w:eastAsia="en-CA"/>
        </w:rPr>
        <w:t xml:space="preserve">  </w:t>
      </w:r>
    </w:p>
    <w:tbl>
      <w:tblPr>
        <w:tblW w:w="4924" w:type="pct"/>
        <w:tblInd w:w="199" w:type="dxa"/>
        <w:tblBorders>
          <w:top w:val="single" w:sz="4" w:space="0" w:color="auto"/>
        </w:tblBorders>
        <w:tblLayout w:type="fixed"/>
        <w:tblCellMar>
          <w:left w:w="57" w:type="dxa"/>
          <w:right w:w="57" w:type="dxa"/>
        </w:tblCellMar>
        <w:tblLook w:val="04A0" w:firstRow="1" w:lastRow="0" w:firstColumn="1" w:lastColumn="0" w:noHBand="0" w:noVBand="1"/>
      </w:tblPr>
      <w:tblGrid>
        <w:gridCol w:w="3246"/>
        <w:gridCol w:w="483"/>
        <w:gridCol w:w="1127"/>
        <w:gridCol w:w="642"/>
        <w:gridCol w:w="1771"/>
        <w:gridCol w:w="804"/>
        <w:gridCol w:w="1687"/>
        <w:gridCol w:w="25"/>
      </w:tblGrid>
      <w:tr w:rsidR="009E65C6" w:rsidRPr="009E65C6" w14:paraId="0196992C" w14:textId="77777777" w:rsidTr="00ED5D77">
        <w:trPr>
          <w:gridAfter w:val="1"/>
          <w:wAfter w:w="13" w:type="pct"/>
        </w:trPr>
        <w:tc>
          <w:tcPr>
            <w:tcW w:w="1658" w:type="pct"/>
            <w:tcBorders>
              <w:top w:val="single" w:sz="4" w:space="0" w:color="auto"/>
              <w:bottom w:val="nil"/>
            </w:tcBorders>
            <w:shd w:val="clear" w:color="auto" w:fill="auto"/>
            <w:hideMark/>
          </w:tcPr>
          <w:p w14:paraId="75AFE780" w14:textId="77777777" w:rsidR="009E65C6" w:rsidRPr="009E65C6" w:rsidRDefault="009E65C6" w:rsidP="009E65C6">
            <w:pPr>
              <w:keepNext/>
              <w:widowControl/>
              <w:spacing w:before="40" w:after="40" w:line="240" w:lineRule="auto"/>
              <w:rPr>
                <w:rFonts w:ascii="Times New Roman" w:eastAsia="Times New Roman" w:hAnsi="Times New Roman" w:cs="Arial"/>
                <w:bCs/>
                <w:noProof/>
                <w:sz w:val="20"/>
                <w:szCs w:val="24"/>
                <w:lang w:val="en-GB" w:eastAsia="de-CH"/>
              </w:rPr>
            </w:pPr>
          </w:p>
        </w:tc>
        <w:tc>
          <w:tcPr>
            <w:tcW w:w="823" w:type="pct"/>
            <w:gridSpan w:val="2"/>
            <w:tcBorders>
              <w:top w:val="single" w:sz="4" w:space="0" w:color="auto"/>
              <w:bottom w:val="nil"/>
            </w:tcBorders>
            <w:shd w:val="clear" w:color="auto" w:fill="auto"/>
            <w:hideMark/>
          </w:tcPr>
          <w:p w14:paraId="78511E92" w14:textId="77777777" w:rsidR="009E65C6" w:rsidRPr="009E65C6" w:rsidRDefault="009E65C6" w:rsidP="009E65C6">
            <w:pPr>
              <w:keepNext/>
              <w:widowControl/>
              <w:spacing w:before="40" w:after="0" w:line="240" w:lineRule="auto"/>
              <w:jc w:val="center"/>
              <w:rPr>
                <w:rFonts w:ascii="Times New Roman" w:eastAsia="Times New Roman" w:hAnsi="Times New Roman" w:cs="Arial"/>
                <w:sz w:val="20"/>
                <w:szCs w:val="24"/>
                <w:lang w:val="en-GB" w:eastAsia="de-CH"/>
              </w:rPr>
            </w:pPr>
            <w:r w:rsidRPr="009E65C6">
              <w:rPr>
                <w:rFonts w:ascii="Times New Roman" w:eastAsia="Times New Roman" w:hAnsi="Times New Roman" w:cs="Arial"/>
                <w:b/>
                <w:noProof/>
                <w:sz w:val="20"/>
                <w:szCs w:val="24"/>
                <w:lang w:val="en-GB" w:eastAsia="de-CH"/>
              </w:rPr>
              <w:t>Ceftobiprole</w:t>
            </w:r>
          </w:p>
        </w:tc>
        <w:tc>
          <w:tcPr>
            <w:tcW w:w="1233" w:type="pct"/>
            <w:gridSpan w:val="2"/>
            <w:tcBorders>
              <w:top w:val="single" w:sz="4" w:space="0" w:color="auto"/>
              <w:bottom w:val="nil"/>
            </w:tcBorders>
            <w:shd w:val="clear" w:color="auto" w:fill="auto"/>
            <w:hideMark/>
          </w:tcPr>
          <w:p w14:paraId="5B0EB7A8" w14:textId="77777777" w:rsidR="009E65C6" w:rsidRPr="009E65C6" w:rsidRDefault="009E65C6" w:rsidP="009E65C6">
            <w:pPr>
              <w:keepNext/>
              <w:widowControl/>
              <w:spacing w:before="40" w:after="0" w:line="240" w:lineRule="auto"/>
              <w:jc w:val="center"/>
              <w:rPr>
                <w:rFonts w:ascii="Times New Roman" w:eastAsia="Times New Roman" w:hAnsi="Times New Roman" w:cs="Arial"/>
                <w:sz w:val="20"/>
                <w:szCs w:val="24"/>
                <w:lang w:val="en-GB" w:eastAsia="de-CH"/>
              </w:rPr>
            </w:pPr>
            <w:r w:rsidRPr="009E65C6">
              <w:rPr>
                <w:rFonts w:ascii="Times New Roman" w:eastAsia="Times New Roman" w:hAnsi="Times New Roman" w:cs="Arial"/>
                <w:b/>
                <w:noProof/>
                <w:sz w:val="20"/>
                <w:szCs w:val="24"/>
                <w:lang w:val="en-GB" w:eastAsia="de-CH"/>
              </w:rPr>
              <w:t xml:space="preserve">Ceftriaxone </w:t>
            </w:r>
            <w:r w:rsidRPr="009E65C6">
              <w:rPr>
                <w:rFonts w:ascii="Times New Roman" w:eastAsia="Times New Roman" w:hAnsi="Times New Roman" w:cs="Times New Roman"/>
                <w:b/>
                <w:noProof/>
                <w:sz w:val="20"/>
                <w:szCs w:val="24"/>
                <w:lang w:val="en-GB" w:eastAsia="de-CH"/>
              </w:rPr>
              <w:t>±</w:t>
            </w:r>
            <w:r w:rsidRPr="009E65C6">
              <w:rPr>
                <w:rFonts w:ascii="Times New Roman" w:eastAsia="Times New Roman" w:hAnsi="Times New Roman" w:cs="Arial"/>
                <w:b/>
                <w:noProof/>
                <w:sz w:val="20"/>
                <w:szCs w:val="24"/>
                <w:lang w:val="en-GB" w:eastAsia="de-CH"/>
              </w:rPr>
              <w:t xml:space="preserve"> linezolid</w:t>
            </w:r>
          </w:p>
        </w:tc>
        <w:tc>
          <w:tcPr>
            <w:tcW w:w="1273" w:type="pct"/>
            <w:gridSpan w:val="2"/>
            <w:tcBorders>
              <w:top w:val="single" w:sz="4" w:space="0" w:color="auto"/>
              <w:bottom w:val="nil"/>
            </w:tcBorders>
            <w:shd w:val="clear" w:color="auto" w:fill="auto"/>
          </w:tcPr>
          <w:p w14:paraId="5EA8822B" w14:textId="77777777" w:rsidR="009E65C6" w:rsidRPr="009E65C6" w:rsidRDefault="009E65C6" w:rsidP="009E65C6">
            <w:pPr>
              <w:keepNext/>
              <w:widowControl/>
              <w:spacing w:before="40" w:after="40" w:line="240" w:lineRule="auto"/>
              <w:jc w:val="center"/>
              <w:rPr>
                <w:rFonts w:ascii="Times New Roman" w:eastAsia="Times New Roman" w:hAnsi="Times New Roman" w:cs="Arial"/>
                <w:b/>
                <w:bCs/>
                <w:noProof/>
                <w:sz w:val="20"/>
                <w:szCs w:val="24"/>
                <w:lang w:val="en-GB" w:eastAsia="de-CH"/>
              </w:rPr>
            </w:pPr>
          </w:p>
        </w:tc>
      </w:tr>
      <w:tr w:rsidR="009E65C6" w:rsidRPr="009E65C6" w14:paraId="1267E24A" w14:textId="77777777" w:rsidTr="00ED5D77">
        <w:tc>
          <w:tcPr>
            <w:tcW w:w="1658" w:type="pct"/>
            <w:tcBorders>
              <w:top w:val="nil"/>
              <w:bottom w:val="single" w:sz="4" w:space="0" w:color="auto"/>
            </w:tcBorders>
            <w:shd w:val="clear" w:color="auto" w:fill="auto"/>
          </w:tcPr>
          <w:p w14:paraId="097ECF88" w14:textId="77777777" w:rsidR="009E65C6" w:rsidRPr="009E65C6" w:rsidRDefault="009E65C6" w:rsidP="009E65C6">
            <w:pPr>
              <w:keepNext/>
              <w:widowControl/>
              <w:spacing w:after="0" w:line="240" w:lineRule="auto"/>
              <w:rPr>
                <w:rFonts w:ascii="Times New Roman" w:eastAsia="Times New Roman" w:hAnsi="Times New Roman" w:cs="Arial"/>
                <w:bCs/>
                <w:noProof/>
                <w:sz w:val="20"/>
                <w:szCs w:val="24"/>
                <w:lang w:val="en-GB" w:eastAsia="de-CH"/>
              </w:rPr>
            </w:pPr>
          </w:p>
        </w:tc>
        <w:tc>
          <w:tcPr>
            <w:tcW w:w="247" w:type="pct"/>
            <w:tcBorders>
              <w:top w:val="nil"/>
              <w:bottom w:val="single" w:sz="4" w:space="0" w:color="auto"/>
            </w:tcBorders>
            <w:shd w:val="clear" w:color="auto" w:fill="auto"/>
            <w:hideMark/>
          </w:tcPr>
          <w:p w14:paraId="60EC3DC4" w14:textId="77777777" w:rsidR="009E65C6" w:rsidRPr="009E65C6" w:rsidRDefault="009E65C6" w:rsidP="009E65C6">
            <w:pPr>
              <w:keepNext/>
              <w:widowControl/>
              <w:spacing w:after="0" w:line="240" w:lineRule="auto"/>
              <w:jc w:val="center"/>
              <w:rPr>
                <w:rFonts w:ascii="Times New Roman" w:eastAsia="Times New Roman" w:hAnsi="Times New Roman" w:cs="Arial"/>
                <w:b/>
                <w:bCs/>
                <w:noProof/>
                <w:sz w:val="20"/>
                <w:szCs w:val="24"/>
                <w:lang w:val="en-GB" w:eastAsia="de-CH"/>
              </w:rPr>
            </w:pPr>
            <w:r w:rsidRPr="009E65C6">
              <w:rPr>
                <w:rFonts w:ascii="Times New Roman" w:eastAsia="Times New Roman" w:hAnsi="Times New Roman" w:cs="Arial"/>
                <w:b/>
                <w:bCs/>
                <w:noProof/>
                <w:sz w:val="20"/>
                <w:szCs w:val="24"/>
                <w:lang w:val="en-GB" w:eastAsia="de-CH"/>
              </w:rPr>
              <w:t>N</w:t>
            </w:r>
          </w:p>
        </w:tc>
        <w:tc>
          <w:tcPr>
            <w:tcW w:w="575" w:type="pct"/>
            <w:tcBorders>
              <w:top w:val="nil"/>
              <w:bottom w:val="single" w:sz="4" w:space="0" w:color="auto"/>
            </w:tcBorders>
            <w:shd w:val="clear" w:color="auto" w:fill="auto"/>
            <w:hideMark/>
          </w:tcPr>
          <w:p w14:paraId="620A77BB" w14:textId="77777777" w:rsidR="009E65C6" w:rsidRPr="009E65C6" w:rsidRDefault="009E65C6" w:rsidP="009E65C6">
            <w:pPr>
              <w:keepNext/>
              <w:widowControl/>
              <w:spacing w:after="0" w:line="240" w:lineRule="auto"/>
              <w:jc w:val="center"/>
              <w:rPr>
                <w:rFonts w:ascii="Times New Roman" w:eastAsia="Times New Roman" w:hAnsi="Times New Roman" w:cs="Arial"/>
                <w:b/>
                <w:bCs/>
                <w:noProof/>
                <w:sz w:val="20"/>
                <w:szCs w:val="24"/>
                <w:lang w:val="en-GB" w:eastAsia="de-CH"/>
              </w:rPr>
            </w:pPr>
            <w:r w:rsidRPr="009E65C6">
              <w:rPr>
                <w:rFonts w:ascii="Times New Roman" w:eastAsia="Times New Roman" w:hAnsi="Times New Roman" w:cs="Arial"/>
                <w:b/>
                <w:bCs/>
                <w:noProof/>
                <w:sz w:val="20"/>
                <w:szCs w:val="24"/>
                <w:lang w:val="en-GB" w:eastAsia="de-CH"/>
              </w:rPr>
              <w:t>n (%)</w:t>
            </w:r>
          </w:p>
        </w:tc>
        <w:tc>
          <w:tcPr>
            <w:tcW w:w="328" w:type="pct"/>
            <w:tcBorders>
              <w:top w:val="nil"/>
              <w:bottom w:val="single" w:sz="4" w:space="0" w:color="auto"/>
            </w:tcBorders>
            <w:shd w:val="clear" w:color="auto" w:fill="auto"/>
            <w:hideMark/>
          </w:tcPr>
          <w:p w14:paraId="46A03C44" w14:textId="77777777" w:rsidR="009E65C6" w:rsidRPr="009E65C6" w:rsidRDefault="009E65C6" w:rsidP="009E65C6">
            <w:pPr>
              <w:keepNext/>
              <w:widowControl/>
              <w:spacing w:after="0" w:line="240" w:lineRule="auto"/>
              <w:jc w:val="center"/>
              <w:rPr>
                <w:rFonts w:ascii="Times New Roman" w:eastAsia="Times New Roman" w:hAnsi="Times New Roman" w:cs="Arial"/>
                <w:b/>
                <w:bCs/>
                <w:noProof/>
                <w:sz w:val="20"/>
                <w:szCs w:val="24"/>
                <w:lang w:val="en-GB" w:eastAsia="de-CH"/>
              </w:rPr>
            </w:pPr>
            <w:r w:rsidRPr="009E65C6">
              <w:rPr>
                <w:rFonts w:ascii="Times New Roman" w:eastAsia="Times New Roman" w:hAnsi="Times New Roman" w:cs="Arial"/>
                <w:b/>
                <w:bCs/>
                <w:noProof/>
                <w:sz w:val="20"/>
                <w:szCs w:val="24"/>
                <w:lang w:val="en-GB" w:eastAsia="de-CH"/>
              </w:rPr>
              <w:t>N</w:t>
            </w:r>
          </w:p>
        </w:tc>
        <w:tc>
          <w:tcPr>
            <w:tcW w:w="905" w:type="pct"/>
            <w:tcBorders>
              <w:top w:val="nil"/>
              <w:bottom w:val="single" w:sz="4" w:space="0" w:color="auto"/>
            </w:tcBorders>
            <w:shd w:val="clear" w:color="auto" w:fill="auto"/>
            <w:hideMark/>
          </w:tcPr>
          <w:p w14:paraId="0C34D5CC" w14:textId="77777777" w:rsidR="009E65C6" w:rsidRPr="009E65C6" w:rsidRDefault="009E65C6" w:rsidP="009E65C6">
            <w:pPr>
              <w:keepNext/>
              <w:widowControl/>
              <w:spacing w:after="0" w:line="240" w:lineRule="auto"/>
              <w:jc w:val="center"/>
              <w:rPr>
                <w:rFonts w:ascii="Times New Roman" w:eastAsia="Times New Roman" w:hAnsi="Times New Roman" w:cs="Arial"/>
                <w:b/>
                <w:bCs/>
                <w:noProof/>
                <w:sz w:val="20"/>
                <w:szCs w:val="24"/>
                <w:lang w:val="en-GB" w:eastAsia="de-CH"/>
              </w:rPr>
            </w:pPr>
            <w:r w:rsidRPr="009E65C6">
              <w:rPr>
                <w:rFonts w:ascii="Times New Roman" w:eastAsia="Times New Roman" w:hAnsi="Times New Roman" w:cs="Arial"/>
                <w:b/>
                <w:bCs/>
                <w:noProof/>
                <w:sz w:val="20"/>
                <w:szCs w:val="24"/>
                <w:lang w:val="en-GB" w:eastAsia="de-CH"/>
              </w:rPr>
              <w:t>n (%)</w:t>
            </w:r>
          </w:p>
        </w:tc>
        <w:tc>
          <w:tcPr>
            <w:tcW w:w="411" w:type="pct"/>
            <w:tcBorders>
              <w:top w:val="nil"/>
              <w:bottom w:val="single" w:sz="4" w:space="0" w:color="auto"/>
            </w:tcBorders>
            <w:shd w:val="clear" w:color="auto" w:fill="auto"/>
            <w:hideMark/>
          </w:tcPr>
          <w:p w14:paraId="61FAA576" w14:textId="77777777" w:rsidR="009E65C6" w:rsidRPr="009E65C6" w:rsidRDefault="009E65C6" w:rsidP="009E65C6">
            <w:pPr>
              <w:keepNext/>
              <w:widowControl/>
              <w:spacing w:after="0" w:line="240" w:lineRule="auto"/>
              <w:jc w:val="center"/>
              <w:rPr>
                <w:rFonts w:ascii="Times New Roman" w:eastAsia="Times New Roman" w:hAnsi="Times New Roman" w:cs="Arial"/>
                <w:b/>
                <w:bCs/>
                <w:sz w:val="20"/>
                <w:szCs w:val="24"/>
                <w:lang w:val="en-GB"/>
              </w:rPr>
            </w:pPr>
            <w:r w:rsidRPr="009E65C6">
              <w:rPr>
                <w:rFonts w:ascii="Times New Roman" w:eastAsia="Times New Roman" w:hAnsi="Times New Roman" w:cs="Arial"/>
                <w:b/>
                <w:bCs/>
                <w:sz w:val="20"/>
                <w:szCs w:val="24"/>
                <w:lang w:val="en-GB"/>
              </w:rPr>
              <w:t>Diff (%)</w:t>
            </w:r>
          </w:p>
        </w:tc>
        <w:tc>
          <w:tcPr>
            <w:tcW w:w="875" w:type="pct"/>
            <w:gridSpan w:val="2"/>
            <w:tcBorders>
              <w:top w:val="nil"/>
              <w:bottom w:val="single" w:sz="4" w:space="0" w:color="auto"/>
            </w:tcBorders>
            <w:shd w:val="clear" w:color="auto" w:fill="auto"/>
            <w:hideMark/>
          </w:tcPr>
          <w:p w14:paraId="67AA7C1A" w14:textId="77777777" w:rsidR="009E65C6" w:rsidRPr="009E65C6" w:rsidRDefault="009E65C6" w:rsidP="009E65C6">
            <w:pPr>
              <w:keepNext/>
              <w:widowControl/>
              <w:spacing w:after="0" w:line="240" w:lineRule="auto"/>
              <w:jc w:val="center"/>
              <w:rPr>
                <w:rFonts w:ascii="Times New Roman" w:eastAsia="Times New Roman" w:hAnsi="Times New Roman" w:cs="Arial"/>
                <w:b/>
                <w:bCs/>
                <w:sz w:val="20"/>
                <w:szCs w:val="24"/>
                <w:lang w:val="en-GB"/>
              </w:rPr>
            </w:pPr>
            <w:r w:rsidRPr="009E65C6">
              <w:rPr>
                <w:rFonts w:ascii="Times New Roman" w:eastAsia="Times New Roman" w:hAnsi="Times New Roman" w:cs="Arial"/>
                <w:b/>
                <w:bCs/>
                <w:sz w:val="20"/>
                <w:szCs w:val="24"/>
                <w:lang w:val="en-GB"/>
              </w:rPr>
              <w:t xml:space="preserve">95% CI </w:t>
            </w:r>
            <w:r w:rsidRPr="009E65C6">
              <w:rPr>
                <w:rFonts w:ascii="Times New Roman" w:eastAsia="Times New Roman" w:hAnsi="Times New Roman" w:cs="Arial"/>
                <w:b/>
                <w:bCs/>
                <w:sz w:val="20"/>
                <w:szCs w:val="24"/>
                <w:vertAlign w:val="superscript"/>
                <w:lang w:val="en-GB"/>
              </w:rPr>
              <w:t>#</w:t>
            </w:r>
          </w:p>
        </w:tc>
      </w:tr>
      <w:tr w:rsidR="009E65C6" w:rsidRPr="009E65C6" w14:paraId="41500AA0" w14:textId="77777777" w:rsidTr="00ED5D77">
        <w:tc>
          <w:tcPr>
            <w:tcW w:w="5000" w:type="pct"/>
            <w:gridSpan w:val="8"/>
            <w:tcBorders>
              <w:top w:val="nil"/>
              <w:bottom w:val="nil"/>
            </w:tcBorders>
            <w:shd w:val="clear" w:color="auto" w:fill="auto"/>
          </w:tcPr>
          <w:p w14:paraId="3660F97D" w14:textId="77777777" w:rsidR="009E65C6" w:rsidRPr="009E65C6" w:rsidRDefault="009E65C6" w:rsidP="009E65C6">
            <w:pPr>
              <w:keepNext/>
              <w:widowControl/>
              <w:spacing w:before="40" w:after="0" w:line="240" w:lineRule="auto"/>
              <w:rPr>
                <w:rFonts w:ascii="Times New Roman" w:eastAsia="Times New Roman" w:hAnsi="Times New Roman" w:cs="Times New Roman"/>
                <w:noProof/>
                <w:sz w:val="20"/>
                <w:szCs w:val="24"/>
                <w:lang w:val="en-GB" w:eastAsia="de-CH"/>
              </w:rPr>
            </w:pPr>
            <w:r w:rsidRPr="009E65C6">
              <w:rPr>
                <w:rFonts w:ascii="Times New Roman" w:eastAsia="Times New Roman" w:hAnsi="Times New Roman" w:cs="Arial"/>
                <w:i/>
                <w:noProof/>
                <w:sz w:val="20"/>
                <w:szCs w:val="24"/>
                <w:lang w:val="en-GB" w:eastAsia="de-CH"/>
              </w:rPr>
              <w:t>Primary endpoint subgroup analyses</w:t>
            </w:r>
          </w:p>
        </w:tc>
      </w:tr>
      <w:tr w:rsidR="009E65C6" w:rsidRPr="009E65C6" w14:paraId="425DEA94" w14:textId="77777777" w:rsidTr="00ED5D77">
        <w:tc>
          <w:tcPr>
            <w:tcW w:w="5000" w:type="pct"/>
            <w:gridSpan w:val="8"/>
            <w:tcBorders>
              <w:top w:val="nil"/>
              <w:bottom w:val="nil"/>
            </w:tcBorders>
            <w:shd w:val="clear" w:color="auto" w:fill="auto"/>
          </w:tcPr>
          <w:p w14:paraId="36B46A47" w14:textId="77777777" w:rsidR="009E65C6" w:rsidRPr="009E65C6" w:rsidRDefault="009E65C6" w:rsidP="009E65C6">
            <w:pPr>
              <w:keepNext/>
              <w:widowControl/>
              <w:spacing w:before="120" w:after="0" w:line="240" w:lineRule="auto"/>
              <w:rPr>
                <w:rFonts w:ascii="Century Gothic" w:eastAsia="Times New Roman" w:hAnsi="Century Gothic" w:cs="Times New Roman"/>
                <w:noProof/>
                <w:color w:val="000000"/>
                <w:sz w:val="20"/>
                <w:szCs w:val="24"/>
                <w:lang w:val="en-GB" w:eastAsia="de-CH"/>
              </w:rPr>
            </w:pPr>
            <w:r w:rsidRPr="009E65C6">
              <w:rPr>
                <w:rFonts w:ascii="Times New Roman" w:eastAsia="Times New Roman" w:hAnsi="Times New Roman" w:cs="Arial"/>
                <w:b/>
                <w:noProof/>
                <w:sz w:val="20"/>
                <w:szCs w:val="24"/>
                <w:lang w:val="en-GB" w:eastAsia="de-CH"/>
              </w:rPr>
              <w:t>Clinical cure at TOC for subjects in PORT Risk Classes III–V</w:t>
            </w:r>
          </w:p>
        </w:tc>
      </w:tr>
      <w:tr w:rsidR="009E65C6" w:rsidRPr="009E65C6" w14:paraId="3A32FC1E" w14:textId="77777777" w:rsidTr="00ED5D77">
        <w:tc>
          <w:tcPr>
            <w:tcW w:w="1658" w:type="pct"/>
            <w:tcBorders>
              <w:top w:val="nil"/>
              <w:bottom w:val="nil"/>
            </w:tcBorders>
            <w:shd w:val="clear" w:color="auto" w:fill="auto"/>
          </w:tcPr>
          <w:p w14:paraId="27FCFFDE" w14:textId="77777777" w:rsidR="009E65C6" w:rsidRPr="009E65C6" w:rsidRDefault="009E65C6" w:rsidP="009E65C6">
            <w:pPr>
              <w:keepNext/>
              <w:widowControl/>
              <w:tabs>
                <w:tab w:val="left" w:pos="227"/>
              </w:tabs>
              <w:spacing w:before="120" w:after="20" w:line="240" w:lineRule="auto"/>
              <w:ind w:left="227" w:hanging="227"/>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ab/>
            </w:r>
            <w:r w:rsidRPr="009E65C6">
              <w:rPr>
                <w:rFonts w:ascii="Times New Roman" w:eastAsia="Times New Roman" w:hAnsi="Times New Roman" w:cs="Arial"/>
                <w:sz w:val="20"/>
                <w:szCs w:val="24"/>
                <w:lang w:val="en-GB"/>
              </w:rPr>
              <w:t>PORT Risk Class III, IV or V ITT</w:t>
            </w:r>
          </w:p>
        </w:tc>
        <w:tc>
          <w:tcPr>
            <w:tcW w:w="247" w:type="pct"/>
            <w:tcBorders>
              <w:top w:val="nil"/>
              <w:bottom w:val="nil"/>
            </w:tcBorders>
            <w:shd w:val="clear" w:color="auto" w:fill="auto"/>
          </w:tcPr>
          <w:p w14:paraId="2FF0A1CB"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157</w:t>
            </w:r>
          </w:p>
        </w:tc>
        <w:tc>
          <w:tcPr>
            <w:tcW w:w="575" w:type="pct"/>
            <w:tcBorders>
              <w:top w:val="nil"/>
              <w:bottom w:val="nil"/>
            </w:tcBorders>
            <w:shd w:val="clear" w:color="auto" w:fill="auto"/>
          </w:tcPr>
          <w:p w14:paraId="3D7BC0CA"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125 (79.6)</w:t>
            </w:r>
          </w:p>
        </w:tc>
        <w:tc>
          <w:tcPr>
            <w:tcW w:w="328" w:type="pct"/>
            <w:tcBorders>
              <w:top w:val="nil"/>
              <w:bottom w:val="nil"/>
            </w:tcBorders>
            <w:shd w:val="clear" w:color="auto" w:fill="auto"/>
          </w:tcPr>
          <w:p w14:paraId="4F9FC944"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149</w:t>
            </w:r>
          </w:p>
        </w:tc>
        <w:tc>
          <w:tcPr>
            <w:tcW w:w="905" w:type="pct"/>
            <w:tcBorders>
              <w:top w:val="nil"/>
              <w:bottom w:val="nil"/>
            </w:tcBorders>
            <w:shd w:val="clear" w:color="auto" w:fill="auto"/>
          </w:tcPr>
          <w:p w14:paraId="3FF92546"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117 (78.5)</w:t>
            </w:r>
          </w:p>
        </w:tc>
        <w:tc>
          <w:tcPr>
            <w:tcW w:w="411" w:type="pct"/>
            <w:tcBorders>
              <w:top w:val="nil"/>
              <w:bottom w:val="nil"/>
            </w:tcBorders>
            <w:shd w:val="clear" w:color="auto" w:fill="auto"/>
          </w:tcPr>
          <w:p w14:paraId="5417B3AA"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(1.1)</w:t>
            </w:r>
          </w:p>
        </w:tc>
        <w:tc>
          <w:tcPr>
            <w:tcW w:w="875" w:type="pct"/>
            <w:gridSpan w:val="2"/>
            <w:tcBorders>
              <w:top w:val="nil"/>
              <w:bottom w:val="nil"/>
            </w:tcBorders>
            <w:shd w:val="clear" w:color="auto" w:fill="auto"/>
            <w:tcMar>
              <w:left w:w="0" w:type="dxa"/>
              <w:right w:w="0" w:type="dxa"/>
            </w:tcMar>
          </w:tcPr>
          <w:p w14:paraId="2C54544E"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w:t>
            </w:r>
            <w:r w:rsidRPr="009E65C6">
              <w:rPr>
                <w:rFonts w:ascii="Times New Roman" w:eastAsia="Times New Roman" w:hAnsi="Times New Roman" w:cs="Times New Roman"/>
                <w:sz w:val="20"/>
                <w:szCs w:val="24"/>
              </w:rPr>
              <w:t>−</w:t>
            </w:r>
            <w:r w:rsidRPr="009E65C6">
              <w:rPr>
                <w:rFonts w:ascii="Times New Roman" w:eastAsia="Times New Roman" w:hAnsi="Times New Roman" w:cs="Arial"/>
                <w:sz w:val="20"/>
                <w:szCs w:val="24"/>
              </w:rPr>
              <w:t>8.0; 10.2)</w:t>
            </w:r>
          </w:p>
        </w:tc>
      </w:tr>
      <w:tr w:rsidR="009E65C6" w:rsidRPr="009E65C6" w14:paraId="0D4D5174" w14:textId="77777777" w:rsidTr="00ED5D77">
        <w:tc>
          <w:tcPr>
            <w:tcW w:w="1658" w:type="pct"/>
            <w:tcBorders>
              <w:top w:val="nil"/>
              <w:bottom w:val="nil"/>
            </w:tcBorders>
            <w:shd w:val="clear" w:color="auto" w:fill="auto"/>
          </w:tcPr>
          <w:p w14:paraId="50FEE530" w14:textId="77777777" w:rsidR="009E65C6" w:rsidRPr="009E65C6" w:rsidRDefault="009E65C6" w:rsidP="009E65C6">
            <w:pPr>
              <w:keepNext/>
              <w:widowControl/>
              <w:tabs>
                <w:tab w:val="left" w:pos="227"/>
              </w:tabs>
              <w:spacing w:before="120" w:after="20" w:line="240" w:lineRule="auto"/>
              <w:ind w:left="227" w:hanging="227"/>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ab/>
            </w:r>
            <w:r w:rsidRPr="009E65C6">
              <w:rPr>
                <w:rFonts w:ascii="Times New Roman" w:eastAsia="Times New Roman" w:hAnsi="Times New Roman" w:cs="Arial"/>
                <w:sz w:val="20"/>
                <w:szCs w:val="24"/>
                <w:lang w:val="en-GB"/>
              </w:rPr>
              <w:t>PORT Risk Class III, IV or V Clinically Evaluable</w:t>
            </w:r>
          </w:p>
        </w:tc>
        <w:tc>
          <w:tcPr>
            <w:tcW w:w="247" w:type="pct"/>
            <w:tcBorders>
              <w:top w:val="nil"/>
              <w:bottom w:val="nil"/>
            </w:tcBorders>
            <w:shd w:val="clear" w:color="auto" w:fill="auto"/>
          </w:tcPr>
          <w:p w14:paraId="5DAB378E"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126</w:t>
            </w:r>
          </w:p>
        </w:tc>
        <w:tc>
          <w:tcPr>
            <w:tcW w:w="575" w:type="pct"/>
            <w:tcBorders>
              <w:top w:val="nil"/>
              <w:bottom w:val="nil"/>
            </w:tcBorders>
            <w:shd w:val="clear" w:color="auto" w:fill="auto"/>
          </w:tcPr>
          <w:p w14:paraId="0C7F299E"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109 (86.5)</w:t>
            </w:r>
          </w:p>
        </w:tc>
        <w:tc>
          <w:tcPr>
            <w:tcW w:w="328" w:type="pct"/>
            <w:tcBorders>
              <w:top w:val="nil"/>
              <w:bottom w:val="nil"/>
            </w:tcBorders>
            <w:shd w:val="clear" w:color="auto" w:fill="auto"/>
          </w:tcPr>
          <w:p w14:paraId="056C3C83"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117</w:t>
            </w:r>
          </w:p>
        </w:tc>
        <w:tc>
          <w:tcPr>
            <w:tcW w:w="905" w:type="pct"/>
            <w:tcBorders>
              <w:top w:val="nil"/>
              <w:bottom w:val="nil"/>
            </w:tcBorders>
            <w:shd w:val="clear" w:color="auto" w:fill="auto"/>
          </w:tcPr>
          <w:p w14:paraId="245A2437"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101 (86.3)</w:t>
            </w:r>
          </w:p>
        </w:tc>
        <w:tc>
          <w:tcPr>
            <w:tcW w:w="411" w:type="pct"/>
            <w:tcBorders>
              <w:top w:val="nil"/>
              <w:bottom w:val="nil"/>
            </w:tcBorders>
            <w:shd w:val="clear" w:color="auto" w:fill="auto"/>
          </w:tcPr>
          <w:p w14:paraId="312C156B"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(0.2)</w:t>
            </w:r>
          </w:p>
        </w:tc>
        <w:tc>
          <w:tcPr>
            <w:tcW w:w="875" w:type="pct"/>
            <w:gridSpan w:val="2"/>
            <w:tcBorders>
              <w:top w:val="nil"/>
              <w:bottom w:val="nil"/>
            </w:tcBorders>
            <w:shd w:val="clear" w:color="auto" w:fill="auto"/>
            <w:tcMar>
              <w:left w:w="0" w:type="dxa"/>
              <w:right w:w="0" w:type="dxa"/>
            </w:tcMar>
          </w:tcPr>
          <w:p w14:paraId="033E6FA2"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w:t>
            </w:r>
            <w:r w:rsidRPr="009E65C6">
              <w:rPr>
                <w:rFonts w:ascii="Times New Roman" w:eastAsia="Times New Roman" w:hAnsi="Times New Roman" w:cs="Times New Roman"/>
                <w:sz w:val="20"/>
                <w:szCs w:val="24"/>
              </w:rPr>
              <w:t>−</w:t>
            </w:r>
            <w:r w:rsidRPr="009E65C6">
              <w:rPr>
                <w:rFonts w:ascii="Times New Roman" w:eastAsia="Times New Roman" w:hAnsi="Times New Roman" w:cs="Arial"/>
                <w:sz w:val="20"/>
                <w:szCs w:val="24"/>
              </w:rPr>
              <w:t>8.4; 8.8)</w:t>
            </w:r>
          </w:p>
        </w:tc>
      </w:tr>
      <w:tr w:rsidR="009E65C6" w:rsidRPr="009E65C6" w14:paraId="606A1ECE" w14:textId="77777777" w:rsidTr="00ED5D77">
        <w:tc>
          <w:tcPr>
            <w:tcW w:w="5000" w:type="pct"/>
            <w:gridSpan w:val="8"/>
            <w:tcBorders>
              <w:top w:val="nil"/>
              <w:bottom w:val="nil"/>
            </w:tcBorders>
            <w:shd w:val="clear" w:color="auto" w:fill="auto"/>
          </w:tcPr>
          <w:p w14:paraId="6A3A7A13" w14:textId="77777777" w:rsidR="009E65C6" w:rsidRPr="009E65C6" w:rsidRDefault="009E65C6" w:rsidP="009E65C6">
            <w:pPr>
              <w:keepNext/>
              <w:widowControl/>
              <w:spacing w:before="120" w:after="0" w:line="240" w:lineRule="auto"/>
              <w:rPr>
                <w:rFonts w:ascii="Century Gothic" w:eastAsia="Times New Roman" w:hAnsi="Century Gothic" w:cs="Times New Roman"/>
                <w:i/>
                <w:noProof/>
                <w:color w:val="000000"/>
                <w:sz w:val="20"/>
                <w:szCs w:val="24"/>
                <w:lang w:val="en-GB" w:eastAsia="de-CH"/>
              </w:rPr>
            </w:pPr>
            <w:r w:rsidRPr="009E65C6">
              <w:rPr>
                <w:rFonts w:ascii="Times New Roman" w:eastAsia="Times New Roman" w:hAnsi="Times New Roman" w:cs="Arial"/>
                <w:i/>
                <w:noProof/>
                <w:sz w:val="20"/>
                <w:szCs w:val="24"/>
                <w:lang w:val="en-GB" w:eastAsia="de-CH"/>
              </w:rPr>
              <w:t>Secondary endpoint subgroup analyses</w:t>
            </w:r>
          </w:p>
        </w:tc>
      </w:tr>
      <w:tr w:rsidR="009E65C6" w:rsidRPr="009E65C6" w14:paraId="68429CD0" w14:textId="77777777" w:rsidTr="00ED5D77">
        <w:tc>
          <w:tcPr>
            <w:tcW w:w="5000" w:type="pct"/>
            <w:gridSpan w:val="8"/>
            <w:tcBorders>
              <w:top w:val="nil"/>
              <w:bottom w:val="nil"/>
            </w:tcBorders>
            <w:shd w:val="clear" w:color="auto" w:fill="auto"/>
          </w:tcPr>
          <w:p w14:paraId="622CB5AD" w14:textId="77777777" w:rsidR="009E65C6" w:rsidRPr="009E65C6" w:rsidRDefault="009E65C6" w:rsidP="009E65C6">
            <w:pPr>
              <w:keepNext/>
              <w:widowControl/>
              <w:spacing w:before="120" w:after="0" w:line="240" w:lineRule="auto"/>
              <w:rPr>
                <w:rFonts w:ascii="Century Gothic" w:eastAsia="Times New Roman" w:hAnsi="Century Gothic" w:cs="Times New Roman"/>
                <w:noProof/>
                <w:color w:val="000000"/>
                <w:sz w:val="20"/>
                <w:szCs w:val="24"/>
                <w:lang w:val="en-GB" w:eastAsia="de-CH"/>
              </w:rPr>
            </w:pPr>
            <w:r w:rsidRPr="009E65C6">
              <w:rPr>
                <w:rFonts w:ascii="Times New Roman" w:eastAsia="Times New Roman" w:hAnsi="Times New Roman" w:cs="Arial"/>
                <w:b/>
                <w:sz w:val="20"/>
                <w:szCs w:val="24"/>
              </w:rPr>
              <w:t xml:space="preserve">Microbiological eradication at TOC </w:t>
            </w:r>
            <w:r w:rsidRPr="009E65C6">
              <w:rPr>
                <w:rFonts w:ascii="Times New Roman" w:eastAsia="Times New Roman" w:hAnsi="Times New Roman" w:cs="Arial"/>
                <w:b/>
                <w:noProof/>
                <w:sz w:val="20"/>
                <w:szCs w:val="24"/>
                <w:lang w:val="en-GB" w:eastAsia="de-CH"/>
              </w:rPr>
              <w:t>for subjects in PORT Risk Classes III–V</w:t>
            </w:r>
          </w:p>
        </w:tc>
      </w:tr>
      <w:tr w:rsidR="009E65C6" w:rsidRPr="009E65C6" w14:paraId="02256BD7" w14:textId="77777777" w:rsidTr="00ED5D77">
        <w:tc>
          <w:tcPr>
            <w:tcW w:w="1658" w:type="pct"/>
            <w:tcBorders>
              <w:top w:val="nil"/>
              <w:bottom w:val="nil"/>
            </w:tcBorders>
            <w:shd w:val="clear" w:color="auto" w:fill="auto"/>
          </w:tcPr>
          <w:p w14:paraId="5E86D823" w14:textId="77777777" w:rsidR="009E65C6" w:rsidRPr="009E65C6" w:rsidRDefault="009E65C6" w:rsidP="009E65C6">
            <w:pPr>
              <w:keepNext/>
              <w:widowControl/>
              <w:tabs>
                <w:tab w:val="left" w:pos="227"/>
              </w:tabs>
              <w:spacing w:before="120" w:after="20" w:line="240" w:lineRule="auto"/>
              <w:ind w:left="227" w:hanging="227"/>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ab/>
            </w:r>
            <w:r w:rsidRPr="009E65C6">
              <w:rPr>
                <w:rFonts w:ascii="Times New Roman" w:eastAsia="Times New Roman" w:hAnsi="Times New Roman" w:cs="Arial"/>
                <w:sz w:val="20"/>
                <w:szCs w:val="24"/>
                <w:lang w:val="en-GB"/>
              </w:rPr>
              <w:t xml:space="preserve">PORT Risk Class III, IV or V </w:t>
            </w:r>
            <w:r w:rsidRPr="009E65C6">
              <w:rPr>
                <w:rFonts w:ascii="Times New Roman" w:eastAsia="Times New Roman" w:hAnsi="Times New Roman" w:cs="Arial"/>
                <w:color w:val="000000"/>
                <w:sz w:val="20"/>
                <w:szCs w:val="24"/>
              </w:rPr>
              <w:t>Microbiological ITT</w:t>
            </w:r>
          </w:p>
        </w:tc>
        <w:tc>
          <w:tcPr>
            <w:tcW w:w="247" w:type="pct"/>
            <w:tcBorders>
              <w:top w:val="nil"/>
              <w:bottom w:val="nil"/>
            </w:tcBorders>
            <w:shd w:val="clear" w:color="auto" w:fill="auto"/>
          </w:tcPr>
          <w:p w14:paraId="761EAB3A"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54</w:t>
            </w:r>
          </w:p>
        </w:tc>
        <w:tc>
          <w:tcPr>
            <w:tcW w:w="575" w:type="pct"/>
            <w:tcBorders>
              <w:top w:val="nil"/>
              <w:bottom w:val="nil"/>
            </w:tcBorders>
            <w:shd w:val="clear" w:color="auto" w:fill="auto"/>
          </w:tcPr>
          <w:p w14:paraId="119BBB39"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43 (79.6)</w:t>
            </w:r>
          </w:p>
        </w:tc>
        <w:tc>
          <w:tcPr>
            <w:tcW w:w="328" w:type="pct"/>
            <w:tcBorders>
              <w:top w:val="nil"/>
              <w:bottom w:val="nil"/>
            </w:tcBorders>
            <w:shd w:val="clear" w:color="auto" w:fill="auto"/>
          </w:tcPr>
          <w:p w14:paraId="1E6A2398"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39</w:t>
            </w:r>
          </w:p>
        </w:tc>
        <w:tc>
          <w:tcPr>
            <w:tcW w:w="905" w:type="pct"/>
            <w:tcBorders>
              <w:top w:val="nil"/>
              <w:bottom w:val="nil"/>
            </w:tcBorders>
            <w:shd w:val="clear" w:color="auto" w:fill="auto"/>
          </w:tcPr>
          <w:p w14:paraId="68E4464C"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29 (74.4)</w:t>
            </w:r>
          </w:p>
        </w:tc>
        <w:tc>
          <w:tcPr>
            <w:tcW w:w="411" w:type="pct"/>
            <w:tcBorders>
              <w:top w:val="nil"/>
              <w:bottom w:val="nil"/>
            </w:tcBorders>
            <w:shd w:val="clear" w:color="auto" w:fill="auto"/>
          </w:tcPr>
          <w:p w14:paraId="1869C7C6"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(5.3)</w:t>
            </w:r>
          </w:p>
        </w:tc>
        <w:tc>
          <w:tcPr>
            <w:tcW w:w="875" w:type="pct"/>
            <w:gridSpan w:val="2"/>
            <w:tcBorders>
              <w:top w:val="nil"/>
              <w:bottom w:val="nil"/>
            </w:tcBorders>
            <w:shd w:val="clear" w:color="auto" w:fill="auto"/>
            <w:tcMar>
              <w:left w:w="0" w:type="dxa"/>
              <w:right w:w="0" w:type="dxa"/>
            </w:tcMar>
          </w:tcPr>
          <w:p w14:paraId="2D21BB91"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w:t>
            </w:r>
            <w:r w:rsidRPr="009E65C6">
              <w:rPr>
                <w:rFonts w:ascii="Times New Roman" w:eastAsia="Times New Roman" w:hAnsi="Times New Roman" w:cs="Times New Roman"/>
                <w:sz w:val="20"/>
                <w:szCs w:val="24"/>
              </w:rPr>
              <w:t>−</w:t>
            </w:r>
            <w:r w:rsidRPr="009E65C6">
              <w:rPr>
                <w:rFonts w:ascii="Times New Roman" w:eastAsia="Times New Roman" w:hAnsi="Times New Roman" w:cs="Arial"/>
                <w:sz w:val="20"/>
                <w:szCs w:val="24"/>
              </w:rPr>
              <w:t>12.1%; 22.7%)</w:t>
            </w:r>
          </w:p>
        </w:tc>
      </w:tr>
      <w:tr w:rsidR="009E65C6" w:rsidRPr="009E65C6" w14:paraId="04C3F552" w14:textId="77777777" w:rsidTr="00ED5D77">
        <w:tc>
          <w:tcPr>
            <w:tcW w:w="1658" w:type="pct"/>
            <w:tcBorders>
              <w:top w:val="nil"/>
              <w:bottom w:val="nil"/>
            </w:tcBorders>
            <w:shd w:val="clear" w:color="auto" w:fill="auto"/>
          </w:tcPr>
          <w:p w14:paraId="70A6D97D" w14:textId="77777777" w:rsidR="009E65C6" w:rsidRPr="009E65C6" w:rsidRDefault="009E65C6" w:rsidP="009E65C6">
            <w:pPr>
              <w:keepNext/>
              <w:widowControl/>
              <w:tabs>
                <w:tab w:val="left" w:pos="227"/>
              </w:tabs>
              <w:spacing w:before="120" w:after="20" w:line="240" w:lineRule="auto"/>
              <w:ind w:left="227" w:hanging="227"/>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ab/>
            </w:r>
            <w:r w:rsidRPr="009E65C6">
              <w:rPr>
                <w:rFonts w:ascii="Times New Roman" w:eastAsia="Times New Roman" w:hAnsi="Times New Roman" w:cs="Arial"/>
                <w:sz w:val="20"/>
                <w:szCs w:val="24"/>
                <w:lang w:val="en-GB"/>
              </w:rPr>
              <w:t>PORT Risk Class III, IV or V</w:t>
            </w:r>
            <w:r w:rsidRPr="009E65C6">
              <w:rPr>
                <w:rFonts w:ascii="Times New Roman" w:eastAsia="Times New Roman" w:hAnsi="Times New Roman" w:cs="Arial"/>
                <w:color w:val="000000"/>
                <w:sz w:val="20"/>
                <w:szCs w:val="24"/>
              </w:rPr>
              <w:t xml:space="preserve"> Microbiologically Evaluable</w:t>
            </w:r>
          </w:p>
        </w:tc>
        <w:tc>
          <w:tcPr>
            <w:tcW w:w="247" w:type="pct"/>
            <w:tcBorders>
              <w:top w:val="nil"/>
              <w:bottom w:val="nil"/>
            </w:tcBorders>
            <w:shd w:val="clear" w:color="auto" w:fill="auto"/>
          </w:tcPr>
          <w:p w14:paraId="4BF28E11"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45</w:t>
            </w:r>
          </w:p>
        </w:tc>
        <w:tc>
          <w:tcPr>
            <w:tcW w:w="575" w:type="pct"/>
            <w:tcBorders>
              <w:top w:val="nil"/>
              <w:bottom w:val="nil"/>
            </w:tcBorders>
            <w:shd w:val="clear" w:color="auto" w:fill="auto"/>
          </w:tcPr>
          <w:p w14:paraId="3341041C"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39 (86.7)</w:t>
            </w:r>
          </w:p>
        </w:tc>
        <w:tc>
          <w:tcPr>
            <w:tcW w:w="328" w:type="pct"/>
            <w:tcBorders>
              <w:top w:val="nil"/>
              <w:bottom w:val="nil"/>
            </w:tcBorders>
            <w:shd w:val="clear" w:color="auto" w:fill="auto"/>
          </w:tcPr>
          <w:p w14:paraId="60476928"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30</w:t>
            </w:r>
          </w:p>
        </w:tc>
        <w:tc>
          <w:tcPr>
            <w:tcW w:w="905" w:type="pct"/>
            <w:tcBorders>
              <w:top w:val="nil"/>
              <w:bottom w:val="nil"/>
            </w:tcBorders>
            <w:shd w:val="clear" w:color="auto" w:fill="auto"/>
          </w:tcPr>
          <w:p w14:paraId="2E9A0C35"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26 (86.7)</w:t>
            </w:r>
          </w:p>
          <w:p w14:paraId="66D31D93" w14:textId="77777777" w:rsidR="009E65C6" w:rsidRPr="009E65C6" w:rsidRDefault="009E65C6" w:rsidP="009E65C6">
            <w:pPr>
              <w:keepNext/>
              <w:widowControl/>
              <w:spacing w:before="120" w:after="20" w:line="240" w:lineRule="auto"/>
              <w:jc w:val="center"/>
              <w:rPr>
                <w:rFonts w:ascii="Times New Roman" w:eastAsia="Times New Roman" w:hAnsi="Times New Roman" w:cs="Arial"/>
                <w:sz w:val="20"/>
                <w:szCs w:val="24"/>
              </w:rPr>
            </w:pPr>
          </w:p>
        </w:tc>
        <w:tc>
          <w:tcPr>
            <w:tcW w:w="411" w:type="pct"/>
            <w:tcBorders>
              <w:top w:val="nil"/>
              <w:bottom w:val="nil"/>
            </w:tcBorders>
            <w:shd w:val="clear" w:color="auto" w:fill="auto"/>
          </w:tcPr>
          <w:p w14:paraId="4C2285D1"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0</w:t>
            </w:r>
          </w:p>
        </w:tc>
        <w:tc>
          <w:tcPr>
            <w:tcW w:w="875" w:type="pct"/>
            <w:gridSpan w:val="2"/>
            <w:tcBorders>
              <w:top w:val="nil"/>
              <w:bottom w:val="nil"/>
            </w:tcBorders>
            <w:shd w:val="clear" w:color="auto" w:fill="auto"/>
            <w:tcMar>
              <w:left w:w="0" w:type="dxa"/>
              <w:right w:w="0" w:type="dxa"/>
            </w:tcMar>
          </w:tcPr>
          <w:p w14:paraId="63746E9A" w14:textId="77777777" w:rsidR="009E65C6" w:rsidRPr="009E65C6" w:rsidRDefault="009E65C6" w:rsidP="009E65C6">
            <w:pPr>
              <w:keepNext/>
              <w:widowControl/>
              <w:spacing w:before="120" w:after="20" w:line="240" w:lineRule="auto"/>
              <w:jc w:val="center"/>
              <w:rPr>
                <w:rFonts w:ascii="Century Gothic" w:eastAsia="Times New Roman" w:hAnsi="Century Gothic" w:cs="Arial"/>
                <w:color w:val="000000"/>
                <w:sz w:val="20"/>
                <w:szCs w:val="24"/>
              </w:rPr>
            </w:pPr>
            <w:r w:rsidRPr="009E65C6">
              <w:rPr>
                <w:rFonts w:ascii="Times New Roman" w:eastAsia="Times New Roman" w:hAnsi="Times New Roman" w:cs="Arial"/>
                <w:sz w:val="20"/>
                <w:szCs w:val="24"/>
              </w:rPr>
              <w:t>(</w:t>
            </w:r>
            <w:r w:rsidRPr="009E65C6">
              <w:rPr>
                <w:rFonts w:ascii="Times New Roman" w:eastAsia="Times New Roman" w:hAnsi="Times New Roman" w:cs="Times New Roman"/>
                <w:sz w:val="20"/>
                <w:szCs w:val="24"/>
              </w:rPr>
              <w:t>−</w:t>
            </w:r>
            <w:r w:rsidRPr="009E65C6">
              <w:rPr>
                <w:rFonts w:ascii="Times New Roman" w:eastAsia="Times New Roman" w:hAnsi="Times New Roman" w:cs="Arial"/>
                <w:sz w:val="20"/>
                <w:szCs w:val="24"/>
              </w:rPr>
              <w:t>15.7%; 15.7%)</w:t>
            </w:r>
          </w:p>
        </w:tc>
      </w:tr>
      <w:tr w:rsidR="009E65C6" w:rsidRPr="009E65C6" w14:paraId="5F21951B" w14:textId="77777777" w:rsidTr="00ED5D77">
        <w:trPr>
          <w:gridAfter w:val="1"/>
          <w:wAfter w:w="13" w:type="pct"/>
        </w:trPr>
        <w:tc>
          <w:tcPr>
            <w:tcW w:w="4987" w:type="pct"/>
            <w:gridSpan w:val="7"/>
            <w:tcBorders>
              <w:top w:val="single" w:sz="4" w:space="0" w:color="auto"/>
            </w:tcBorders>
            <w:shd w:val="clear" w:color="auto" w:fill="auto"/>
            <w:hideMark/>
          </w:tcPr>
          <w:p w14:paraId="6CA7096D" w14:textId="77777777" w:rsidR="009E65C6" w:rsidRPr="009E65C6" w:rsidRDefault="009E65C6" w:rsidP="009E65C6">
            <w:pPr>
              <w:widowControl/>
              <w:spacing w:before="40" w:after="0" w:line="240" w:lineRule="auto"/>
              <w:rPr>
                <w:rFonts w:ascii="Times New Roman" w:eastAsia="Times New Roman" w:hAnsi="Times New Roman" w:cs="Times New Roman"/>
                <w:color w:val="000000"/>
                <w:sz w:val="18"/>
                <w:szCs w:val="24"/>
                <w:lang w:val="en-GB"/>
              </w:rPr>
            </w:pPr>
            <w:r w:rsidRPr="009E65C6">
              <w:rPr>
                <w:rFonts w:ascii="Times New Roman" w:eastAsia="Times New Roman" w:hAnsi="Times New Roman" w:cs="Times New Roman"/>
                <w:color w:val="000000"/>
                <w:sz w:val="18"/>
                <w:szCs w:val="24"/>
                <w:vertAlign w:val="superscript"/>
                <w:lang w:val="en-GB"/>
              </w:rPr>
              <w:t xml:space="preserve"># </w:t>
            </w:r>
            <w:r w:rsidRPr="009E65C6">
              <w:rPr>
                <w:rFonts w:ascii="Times New Roman" w:eastAsia="Times New Roman" w:hAnsi="Times New Roman" w:cs="Times New Roman"/>
                <w:color w:val="000000"/>
                <w:sz w:val="18"/>
                <w:szCs w:val="24"/>
                <w:lang w:val="en-GB"/>
              </w:rPr>
              <w:t>Two</w:t>
            </w:r>
            <w:r w:rsidRPr="009E65C6">
              <w:rPr>
                <w:rFonts w:ascii="Times New Roman" w:eastAsia="Times New Roman" w:hAnsi="Times New Roman" w:cs="Times New Roman"/>
                <w:color w:val="000000"/>
                <w:sz w:val="18"/>
                <w:szCs w:val="24"/>
                <w:lang w:val="en-GB"/>
              </w:rPr>
              <w:noBreakHyphen/>
              <w:t>sided 95% CI is based on the Normal approximation to the difference of the two proportions.</w:t>
            </w:r>
          </w:p>
        </w:tc>
      </w:tr>
    </w:tbl>
    <w:p w14:paraId="2662060D" w14:textId="77777777" w:rsidR="009E65C6" w:rsidRDefault="009E65C6" w:rsidP="009E65C6">
      <w:pPr>
        <w:widowControl/>
        <w:spacing w:after="80" w:line="260" w:lineRule="atLeast"/>
        <w:jc w:val="both"/>
        <w:rPr>
          <w:rFonts w:ascii="Times New Roman" w:eastAsia="Times New Roman" w:hAnsi="Times New Roman" w:cs="Times New Roman"/>
          <w:color w:val="000000"/>
          <w:sz w:val="24"/>
          <w:szCs w:val="20"/>
        </w:rPr>
      </w:pPr>
    </w:p>
    <w:p w14:paraId="198EE104" w14:textId="77777777" w:rsidR="00073E39" w:rsidRPr="00073E39" w:rsidRDefault="00073E39" w:rsidP="00312735">
      <w:pPr>
        <w:pageBreakBefore/>
        <w:spacing w:after="240" w:line="240" w:lineRule="auto"/>
        <w:ind w:left="153" w:right="40"/>
        <w:rPr>
          <w:rFonts w:ascii="Times New Roman" w:eastAsia="Times New Roman" w:hAnsi="Times New Roman" w:cs="Times New Roman"/>
          <w:b/>
          <w:bCs/>
          <w:spacing w:val="-1"/>
          <w:sz w:val="24"/>
          <w:szCs w:val="24"/>
        </w:rPr>
      </w:pPr>
      <w:r w:rsidRPr="00073E39">
        <w:rPr>
          <w:rFonts w:ascii="Times New Roman" w:eastAsia="Times New Roman" w:hAnsi="Times New Roman" w:cs="Times New Roman"/>
          <w:b/>
          <w:bCs/>
          <w:spacing w:val="-1"/>
          <w:sz w:val="24"/>
          <w:szCs w:val="24"/>
        </w:rPr>
        <w:lastRenderedPageBreak/>
        <w:t>Microbiological eradication</w:t>
      </w:r>
    </w:p>
    <w:p w14:paraId="195B0416" w14:textId="77777777" w:rsidR="009E65C6" w:rsidRPr="00073E39" w:rsidRDefault="009E65C6" w:rsidP="00C56C98">
      <w:pPr>
        <w:pStyle w:val="Text12Times"/>
        <w:ind w:left="142"/>
        <w:jc w:val="left"/>
      </w:pPr>
      <w:proofErr w:type="spellStart"/>
      <w:r w:rsidRPr="00073E39">
        <w:t>Zevtera</w:t>
      </w:r>
      <w:proofErr w:type="spellEnd"/>
      <w:r w:rsidRPr="00073E39">
        <w:t xml:space="preserve"> demonstrated high microbiological success rates and was efficacious against HAP and CAP caused by </w:t>
      </w:r>
      <w:r w:rsidRPr="00073E39">
        <w:rPr>
          <w:i/>
        </w:rPr>
        <w:t>S. aureus</w:t>
      </w:r>
      <w:r w:rsidRPr="00073E39">
        <w:t xml:space="preserve"> and other common HAP and CAP pathogens (see Table </w:t>
      </w:r>
      <w:r w:rsidR="0048185C">
        <w:t>5</w:t>
      </w:r>
      <w:r w:rsidRPr="00073E39">
        <w:t>).</w:t>
      </w:r>
    </w:p>
    <w:p w14:paraId="53B88B38" w14:textId="77777777" w:rsidR="009E65C6" w:rsidRPr="009E65C6" w:rsidRDefault="009E65C6" w:rsidP="00073E39">
      <w:pPr>
        <w:keepNext/>
        <w:widowControl/>
        <w:spacing w:before="120" w:after="120" w:line="240" w:lineRule="auto"/>
        <w:ind w:left="1021" w:hanging="1021"/>
        <w:rPr>
          <w:rFonts w:ascii="Times New Roman" w:eastAsia="Times New Roman" w:hAnsi="Times New Roman" w:cs="Times New Roman"/>
          <w:b/>
          <w:color w:val="000000"/>
          <w:sz w:val="24"/>
          <w:szCs w:val="24"/>
        </w:rPr>
      </w:pPr>
      <w:bookmarkStart w:id="2" w:name="_Ref327860176"/>
      <w:bookmarkStart w:id="3" w:name="_Toc386120309"/>
      <w:r w:rsidRPr="009E65C6">
        <w:rPr>
          <w:rFonts w:ascii="Times New Roman" w:eastAsia="Times New Roman" w:hAnsi="Times New Roman" w:cs="Times New Roman"/>
          <w:b/>
          <w:color w:val="000000"/>
          <w:sz w:val="24"/>
          <w:szCs w:val="24"/>
        </w:rPr>
        <w:t>Table</w:t>
      </w:r>
      <w:bookmarkEnd w:id="2"/>
      <w:r w:rsidRPr="009E65C6">
        <w:rPr>
          <w:rFonts w:ascii="Times New Roman" w:eastAsia="Times New Roman" w:hAnsi="Times New Roman" w:cs="Times New Roman"/>
          <w:b/>
          <w:color w:val="000000"/>
          <w:sz w:val="24"/>
          <w:szCs w:val="24"/>
        </w:rPr>
        <w:t xml:space="preserve"> </w:t>
      </w:r>
      <w:r w:rsidR="0048185C">
        <w:rPr>
          <w:rFonts w:ascii="Times New Roman" w:eastAsia="Times New Roman" w:hAnsi="Times New Roman" w:cs="Times New Roman"/>
          <w:b/>
          <w:color w:val="000000"/>
          <w:sz w:val="24"/>
          <w:szCs w:val="24"/>
        </w:rPr>
        <w:t>5</w:t>
      </w:r>
      <w:r w:rsidRPr="009E65C6">
        <w:rPr>
          <w:rFonts w:ascii="Times New Roman" w:eastAsia="Times New Roman" w:hAnsi="Times New Roman" w:cs="Times New Roman"/>
          <w:b/>
          <w:color w:val="000000"/>
          <w:sz w:val="24"/>
          <w:szCs w:val="24"/>
        </w:rPr>
        <w:tab/>
      </w:r>
      <w:bookmarkStart w:id="4" w:name="_Toc318449869"/>
      <w:bookmarkStart w:id="5" w:name="_Toc320719544"/>
      <w:r w:rsidRPr="009E65C6">
        <w:rPr>
          <w:rFonts w:ascii="Times New Roman" w:eastAsia="Times New Roman" w:hAnsi="Times New Roman" w:cs="Times New Roman"/>
          <w:b/>
          <w:color w:val="000000"/>
          <w:sz w:val="24"/>
          <w:szCs w:val="24"/>
        </w:rPr>
        <w:t xml:space="preserve">Microbiological eradication rates by pathogen in HAP (excluding VAP) and CAP subjects </w:t>
      </w:r>
      <w:bookmarkEnd w:id="3"/>
      <w:bookmarkEnd w:id="4"/>
      <w:bookmarkEnd w:id="5"/>
    </w:p>
    <w:tbl>
      <w:tblPr>
        <w:tblW w:w="4613" w:type="pct"/>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490"/>
        <w:gridCol w:w="1241"/>
        <w:gridCol w:w="1793"/>
        <w:gridCol w:w="1122"/>
        <w:gridCol w:w="2521"/>
      </w:tblGrid>
      <w:tr w:rsidR="00073E39" w:rsidRPr="009E65C6" w14:paraId="508A8BA3" w14:textId="77777777" w:rsidTr="00073E39">
        <w:tc>
          <w:tcPr>
            <w:tcW w:w="1358" w:type="pct"/>
            <w:vMerge w:val="restart"/>
            <w:tcBorders>
              <w:top w:val="single" w:sz="4" w:space="0" w:color="auto"/>
            </w:tcBorders>
            <w:shd w:val="clear" w:color="auto" w:fill="auto"/>
          </w:tcPr>
          <w:p w14:paraId="69C1CB44" w14:textId="77777777" w:rsidR="009E65C6" w:rsidRPr="009E65C6" w:rsidRDefault="009E65C6" w:rsidP="009E65C6">
            <w:pPr>
              <w:keepNext/>
              <w:widowControl/>
              <w:spacing w:before="40" w:after="40" w:line="240" w:lineRule="auto"/>
              <w:rPr>
                <w:rFonts w:ascii="Times New Roman" w:eastAsia="Times New Roman" w:hAnsi="Times New Roman" w:cs="Times New Roman"/>
                <w:b/>
                <w:bCs/>
                <w:sz w:val="20"/>
                <w:szCs w:val="20"/>
                <w:lang w:val="en-GB"/>
              </w:rPr>
            </w:pPr>
            <w:r w:rsidRPr="009E65C6">
              <w:rPr>
                <w:rFonts w:ascii="Times New Roman" w:eastAsia="Times New Roman" w:hAnsi="Times New Roman" w:cs="Times New Roman"/>
                <w:b/>
                <w:bCs/>
                <w:sz w:val="20"/>
                <w:szCs w:val="20"/>
                <w:lang w:val="en-GB"/>
              </w:rPr>
              <w:t>Pathogen</w:t>
            </w:r>
            <w:r w:rsidRPr="009E65C6">
              <w:rPr>
                <w:rFonts w:ascii="Times New Roman" w:eastAsia="Times New Roman" w:hAnsi="Times New Roman" w:cs="Times New Roman"/>
                <w:b/>
                <w:bCs/>
                <w:sz w:val="20"/>
                <w:szCs w:val="20"/>
                <w:vertAlign w:val="superscript"/>
                <w:lang w:val="en-GB"/>
              </w:rPr>
              <w:t>*</w:t>
            </w:r>
          </w:p>
        </w:tc>
        <w:tc>
          <w:tcPr>
            <w:tcW w:w="1655" w:type="pct"/>
            <w:gridSpan w:val="2"/>
            <w:tcBorders>
              <w:top w:val="single" w:sz="4" w:space="0" w:color="auto"/>
              <w:bottom w:val="nil"/>
            </w:tcBorders>
            <w:shd w:val="clear" w:color="auto" w:fill="auto"/>
          </w:tcPr>
          <w:p w14:paraId="4A9FED6F"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bCs/>
                <w:sz w:val="20"/>
                <w:szCs w:val="20"/>
                <w:lang w:val="en-GB"/>
              </w:rPr>
            </w:pPr>
            <w:r w:rsidRPr="009E65C6">
              <w:rPr>
                <w:rFonts w:ascii="Times New Roman" w:eastAsia="Times New Roman" w:hAnsi="Times New Roman" w:cs="Times New Roman"/>
                <w:b/>
                <w:bCs/>
                <w:sz w:val="20"/>
                <w:szCs w:val="20"/>
                <w:lang w:val="en-GB"/>
              </w:rPr>
              <w:t>HAP (excluding VAP</w:t>
            </w:r>
            <w:proofErr w:type="gramStart"/>
            <w:r w:rsidRPr="009E65C6">
              <w:rPr>
                <w:rFonts w:ascii="Times New Roman" w:eastAsia="Times New Roman" w:hAnsi="Times New Roman" w:cs="Times New Roman"/>
                <w:b/>
                <w:bCs/>
                <w:sz w:val="20"/>
                <w:szCs w:val="20"/>
                <w:lang w:val="en-GB"/>
              </w:rPr>
              <w:t>)</w:t>
            </w:r>
            <w:proofErr w:type="gramEnd"/>
            <w:r w:rsidR="00073E39">
              <w:rPr>
                <w:rFonts w:ascii="Times New Roman" w:eastAsia="Times New Roman" w:hAnsi="Times New Roman" w:cs="Times New Roman"/>
                <w:b/>
                <w:bCs/>
                <w:sz w:val="20"/>
                <w:szCs w:val="20"/>
                <w:lang w:val="en-GB"/>
              </w:rPr>
              <w:br/>
              <w:t xml:space="preserve">(study </w:t>
            </w:r>
            <w:r w:rsidR="00073E39" w:rsidRPr="00F34599">
              <w:rPr>
                <w:rFonts w:ascii="Times New Roman" w:eastAsia="Times New Roman" w:hAnsi="Times New Roman" w:cs="Times New Roman"/>
                <w:b/>
                <w:bCs/>
                <w:sz w:val="20"/>
                <w:szCs w:val="20"/>
                <w:lang w:val="en-GB"/>
              </w:rPr>
              <w:t>BAP248/307</w:t>
            </w:r>
            <w:r w:rsidR="00073E39">
              <w:rPr>
                <w:rFonts w:ascii="Times New Roman" w:eastAsia="Times New Roman" w:hAnsi="Times New Roman" w:cs="Times New Roman"/>
                <w:b/>
                <w:bCs/>
                <w:sz w:val="20"/>
                <w:szCs w:val="20"/>
                <w:lang w:val="en-GB"/>
              </w:rPr>
              <w:t>)</w:t>
            </w:r>
            <w:r w:rsidRPr="009E65C6">
              <w:rPr>
                <w:rFonts w:ascii="Times New Roman" w:eastAsia="Times New Roman" w:hAnsi="Times New Roman" w:cs="Times New Roman"/>
                <w:b/>
                <w:bCs/>
                <w:sz w:val="20"/>
                <w:szCs w:val="20"/>
                <w:lang w:val="en-GB"/>
              </w:rPr>
              <w:br/>
              <w:t>n/N (%)</w:t>
            </w:r>
          </w:p>
        </w:tc>
        <w:tc>
          <w:tcPr>
            <w:tcW w:w="1987" w:type="pct"/>
            <w:gridSpan w:val="2"/>
            <w:tcBorders>
              <w:top w:val="single" w:sz="4" w:space="0" w:color="auto"/>
              <w:bottom w:val="nil"/>
            </w:tcBorders>
            <w:shd w:val="clear" w:color="auto" w:fill="auto"/>
          </w:tcPr>
          <w:p w14:paraId="74648D38"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bCs/>
                <w:sz w:val="20"/>
                <w:szCs w:val="20"/>
                <w:lang w:val="en-GB"/>
              </w:rPr>
            </w:pPr>
            <w:proofErr w:type="gramStart"/>
            <w:r w:rsidRPr="009E65C6">
              <w:rPr>
                <w:rFonts w:ascii="Times New Roman" w:eastAsia="Times New Roman" w:hAnsi="Times New Roman" w:cs="Times New Roman"/>
                <w:b/>
                <w:bCs/>
                <w:sz w:val="20"/>
                <w:szCs w:val="20"/>
                <w:lang w:val="en-GB"/>
              </w:rPr>
              <w:t>CAP</w:t>
            </w:r>
            <w:proofErr w:type="gramEnd"/>
            <w:r w:rsidR="00073E39">
              <w:rPr>
                <w:rFonts w:ascii="Times New Roman" w:eastAsia="Times New Roman" w:hAnsi="Times New Roman" w:cs="Times New Roman"/>
                <w:b/>
                <w:bCs/>
                <w:sz w:val="20"/>
                <w:szCs w:val="20"/>
                <w:lang w:val="en-GB"/>
              </w:rPr>
              <w:br/>
              <w:t>(study CAP-3001)</w:t>
            </w:r>
            <w:r w:rsidRPr="009E65C6">
              <w:rPr>
                <w:rFonts w:ascii="Times New Roman" w:eastAsia="Times New Roman" w:hAnsi="Times New Roman" w:cs="Times New Roman"/>
                <w:b/>
                <w:bCs/>
                <w:sz w:val="20"/>
                <w:szCs w:val="20"/>
                <w:lang w:val="en-GB"/>
              </w:rPr>
              <w:br/>
              <w:t>n/N (%)</w:t>
            </w:r>
          </w:p>
        </w:tc>
      </w:tr>
      <w:tr w:rsidR="00073E39" w:rsidRPr="009E65C6" w14:paraId="15E3F59B" w14:textId="77777777" w:rsidTr="000876A6">
        <w:tc>
          <w:tcPr>
            <w:tcW w:w="1358" w:type="pct"/>
            <w:vMerge/>
            <w:shd w:val="clear" w:color="auto" w:fill="auto"/>
            <w:tcMar>
              <w:left w:w="28" w:type="dxa"/>
              <w:right w:w="28" w:type="dxa"/>
            </w:tcMar>
          </w:tcPr>
          <w:p w14:paraId="6E1BD470" w14:textId="77777777" w:rsidR="009E65C6" w:rsidRPr="009E65C6" w:rsidRDefault="009E65C6" w:rsidP="009E65C6">
            <w:pPr>
              <w:keepNext/>
              <w:widowControl/>
              <w:spacing w:before="40" w:after="40" w:line="240" w:lineRule="auto"/>
              <w:rPr>
                <w:rFonts w:ascii="Times New Roman" w:eastAsia="Times New Roman" w:hAnsi="Times New Roman" w:cs="Times New Roman"/>
                <w:sz w:val="20"/>
                <w:szCs w:val="20"/>
                <w:lang w:val="en-GB"/>
              </w:rPr>
            </w:pPr>
          </w:p>
        </w:tc>
        <w:tc>
          <w:tcPr>
            <w:tcW w:w="677" w:type="pct"/>
            <w:tcBorders>
              <w:top w:val="nil"/>
              <w:bottom w:val="single" w:sz="4" w:space="0" w:color="auto"/>
            </w:tcBorders>
            <w:shd w:val="clear" w:color="auto" w:fill="auto"/>
            <w:tcMar>
              <w:left w:w="28" w:type="dxa"/>
              <w:right w:w="28" w:type="dxa"/>
            </w:tcMar>
          </w:tcPr>
          <w:p w14:paraId="3CB1BFEE"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proofErr w:type="spellStart"/>
            <w:r w:rsidRPr="009E65C6">
              <w:rPr>
                <w:rFonts w:ascii="Times New Roman" w:eastAsia="Times New Roman" w:hAnsi="Times New Roman" w:cs="Times New Roman"/>
                <w:b/>
                <w:sz w:val="20"/>
                <w:szCs w:val="20"/>
                <w:lang w:val="en-GB"/>
              </w:rPr>
              <w:t>Ceftobiprole</w:t>
            </w:r>
            <w:proofErr w:type="spellEnd"/>
          </w:p>
        </w:tc>
        <w:tc>
          <w:tcPr>
            <w:tcW w:w="978" w:type="pct"/>
            <w:tcBorders>
              <w:top w:val="nil"/>
              <w:bottom w:val="single" w:sz="4" w:space="0" w:color="auto"/>
            </w:tcBorders>
            <w:shd w:val="clear" w:color="auto" w:fill="auto"/>
            <w:tcMar>
              <w:left w:w="28" w:type="dxa"/>
              <w:right w:w="28" w:type="dxa"/>
            </w:tcMar>
          </w:tcPr>
          <w:p w14:paraId="0A1CCF07"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r w:rsidRPr="009E65C6">
              <w:rPr>
                <w:rFonts w:ascii="Times New Roman" w:eastAsia="Times New Roman" w:hAnsi="Times New Roman" w:cs="Times New Roman"/>
                <w:b/>
                <w:sz w:val="20"/>
                <w:szCs w:val="20"/>
                <w:lang w:val="en-GB"/>
              </w:rPr>
              <w:t>Linezolid/</w:t>
            </w:r>
          </w:p>
          <w:p w14:paraId="0E3EF08D"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r w:rsidRPr="009E65C6">
              <w:rPr>
                <w:rFonts w:ascii="Times New Roman" w:eastAsia="Times New Roman" w:hAnsi="Times New Roman" w:cs="Times New Roman"/>
                <w:b/>
                <w:sz w:val="20"/>
                <w:szCs w:val="20"/>
                <w:lang w:val="en-GB"/>
              </w:rPr>
              <w:t>ceftazidime</w:t>
            </w:r>
          </w:p>
        </w:tc>
        <w:tc>
          <w:tcPr>
            <w:tcW w:w="612" w:type="pct"/>
            <w:tcBorders>
              <w:top w:val="nil"/>
              <w:bottom w:val="single" w:sz="4" w:space="0" w:color="auto"/>
            </w:tcBorders>
            <w:shd w:val="clear" w:color="auto" w:fill="auto"/>
            <w:tcMar>
              <w:left w:w="28" w:type="dxa"/>
              <w:right w:w="28" w:type="dxa"/>
            </w:tcMar>
          </w:tcPr>
          <w:p w14:paraId="1F9EFCC2"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proofErr w:type="spellStart"/>
            <w:r w:rsidRPr="009E65C6">
              <w:rPr>
                <w:rFonts w:ascii="Times New Roman" w:eastAsia="Times New Roman" w:hAnsi="Times New Roman" w:cs="Times New Roman"/>
                <w:b/>
                <w:sz w:val="20"/>
                <w:szCs w:val="20"/>
                <w:lang w:val="en-GB"/>
              </w:rPr>
              <w:t>Ceftobiprole</w:t>
            </w:r>
            <w:proofErr w:type="spellEnd"/>
          </w:p>
        </w:tc>
        <w:tc>
          <w:tcPr>
            <w:tcW w:w="1376" w:type="pct"/>
            <w:tcBorders>
              <w:top w:val="nil"/>
              <w:bottom w:val="single" w:sz="4" w:space="0" w:color="auto"/>
            </w:tcBorders>
            <w:shd w:val="clear" w:color="auto" w:fill="auto"/>
            <w:tcMar>
              <w:left w:w="28" w:type="dxa"/>
              <w:right w:w="28" w:type="dxa"/>
            </w:tcMar>
          </w:tcPr>
          <w:p w14:paraId="31536669"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r w:rsidRPr="009E65C6">
              <w:rPr>
                <w:rFonts w:ascii="Times New Roman" w:eastAsia="Times New Roman" w:hAnsi="Times New Roman" w:cs="Times New Roman"/>
                <w:b/>
                <w:sz w:val="20"/>
                <w:szCs w:val="20"/>
                <w:lang w:val="en-GB"/>
              </w:rPr>
              <w:t>Ceftriaxone</w:t>
            </w:r>
          </w:p>
          <w:p w14:paraId="678C8C01"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b/>
                <w:sz w:val="20"/>
                <w:szCs w:val="20"/>
                <w:lang w:val="en-GB"/>
              </w:rPr>
            </w:pPr>
            <w:r w:rsidRPr="009E65C6">
              <w:rPr>
                <w:rFonts w:ascii="Times New Roman" w:eastAsia="Times New Roman" w:hAnsi="Times New Roman" w:cs="Times New Roman"/>
                <w:b/>
                <w:sz w:val="20"/>
                <w:szCs w:val="20"/>
                <w:lang w:val="en-GB"/>
              </w:rPr>
              <w:t>(</w:t>
            </w:r>
            <w:r w:rsidRPr="009E65C6">
              <w:rPr>
                <w:rFonts w:ascii="Times New Roman" w:eastAsia="Times New Roman" w:hAnsi="Times New Roman" w:cs="Times New Roman"/>
                <w:b/>
                <w:sz w:val="20"/>
                <w:szCs w:val="20"/>
                <w:u w:val="single"/>
                <w:lang w:val="en-GB"/>
              </w:rPr>
              <w:t>+</w:t>
            </w:r>
            <w:r w:rsidRPr="009E65C6">
              <w:rPr>
                <w:rFonts w:ascii="Times New Roman" w:eastAsia="Times New Roman" w:hAnsi="Times New Roman" w:cs="Times New Roman"/>
                <w:b/>
                <w:sz w:val="20"/>
                <w:szCs w:val="20"/>
                <w:lang w:val="en-GB"/>
              </w:rPr>
              <w:t>linezolid)</w:t>
            </w:r>
          </w:p>
        </w:tc>
      </w:tr>
      <w:tr w:rsidR="00073E39" w:rsidRPr="009E65C6" w14:paraId="457C3DC2" w14:textId="77777777" w:rsidTr="000876A6">
        <w:tc>
          <w:tcPr>
            <w:tcW w:w="1358" w:type="pct"/>
            <w:tcBorders>
              <w:top w:val="single" w:sz="4" w:space="0" w:color="auto"/>
            </w:tcBorders>
            <w:shd w:val="clear" w:color="auto" w:fill="auto"/>
          </w:tcPr>
          <w:p w14:paraId="6551FCB8" w14:textId="77777777" w:rsidR="009E65C6" w:rsidRPr="009E65C6" w:rsidRDefault="009E65C6" w:rsidP="009E65C6">
            <w:pPr>
              <w:keepNext/>
              <w:widowControl/>
              <w:spacing w:before="40" w:after="40" w:line="240" w:lineRule="auto"/>
              <w:rPr>
                <w:rFonts w:ascii="Times New Roman" w:eastAsia="Times New Roman" w:hAnsi="Times New Roman" w:cs="Times New Roman"/>
                <w:sz w:val="20"/>
                <w:szCs w:val="20"/>
                <w:lang w:val="en-GB"/>
              </w:rPr>
            </w:pPr>
            <w:r w:rsidRPr="009E65C6">
              <w:rPr>
                <w:rFonts w:ascii="Times New Roman" w:eastAsia="Times New Roman" w:hAnsi="Times New Roman" w:cs="Times New Roman"/>
                <w:i/>
                <w:sz w:val="20"/>
                <w:szCs w:val="20"/>
                <w:lang w:val="en-GB"/>
              </w:rPr>
              <w:t xml:space="preserve">S. aureus </w:t>
            </w:r>
            <w:r w:rsidRPr="009E65C6">
              <w:rPr>
                <w:rFonts w:ascii="Times New Roman" w:eastAsia="Times New Roman" w:hAnsi="Times New Roman" w:cs="Times New Roman"/>
                <w:sz w:val="20"/>
                <w:szCs w:val="20"/>
                <w:lang w:val="en-GB"/>
              </w:rPr>
              <w:t>(MSSA)</w:t>
            </w:r>
          </w:p>
        </w:tc>
        <w:tc>
          <w:tcPr>
            <w:tcW w:w="677" w:type="pct"/>
            <w:tcBorders>
              <w:top w:val="single" w:sz="4" w:space="0" w:color="auto"/>
            </w:tcBorders>
            <w:shd w:val="clear" w:color="auto" w:fill="auto"/>
          </w:tcPr>
          <w:p w14:paraId="15590EA4"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15/20 (75)</w:t>
            </w:r>
          </w:p>
        </w:tc>
        <w:tc>
          <w:tcPr>
            <w:tcW w:w="978" w:type="pct"/>
            <w:tcBorders>
              <w:top w:val="single" w:sz="4" w:space="0" w:color="auto"/>
            </w:tcBorders>
            <w:shd w:val="clear" w:color="auto" w:fill="auto"/>
          </w:tcPr>
          <w:p w14:paraId="14935D5B"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21/30 (70)</w:t>
            </w:r>
          </w:p>
        </w:tc>
        <w:tc>
          <w:tcPr>
            <w:tcW w:w="612" w:type="pct"/>
            <w:tcBorders>
              <w:top w:val="single" w:sz="4" w:space="0" w:color="auto"/>
            </w:tcBorders>
            <w:shd w:val="clear" w:color="auto" w:fill="auto"/>
          </w:tcPr>
          <w:p w14:paraId="7471333D"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6/6 (100)</w:t>
            </w:r>
          </w:p>
        </w:tc>
        <w:tc>
          <w:tcPr>
            <w:tcW w:w="1376" w:type="pct"/>
            <w:tcBorders>
              <w:top w:val="single" w:sz="4" w:space="0" w:color="auto"/>
            </w:tcBorders>
            <w:shd w:val="clear" w:color="auto" w:fill="auto"/>
          </w:tcPr>
          <w:p w14:paraId="35C79A6E"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6/6 (100)</w:t>
            </w:r>
          </w:p>
        </w:tc>
      </w:tr>
      <w:tr w:rsidR="00073E39" w:rsidRPr="009E65C6" w14:paraId="087DDA81" w14:textId="77777777" w:rsidTr="000876A6">
        <w:tc>
          <w:tcPr>
            <w:tcW w:w="1358" w:type="pct"/>
            <w:shd w:val="clear" w:color="auto" w:fill="auto"/>
          </w:tcPr>
          <w:p w14:paraId="4A5A2679" w14:textId="77777777" w:rsidR="009E65C6" w:rsidRPr="009E65C6" w:rsidRDefault="009E65C6" w:rsidP="009E65C6">
            <w:pPr>
              <w:keepNext/>
              <w:widowControl/>
              <w:spacing w:before="40" w:after="40" w:line="240" w:lineRule="auto"/>
              <w:rPr>
                <w:rFonts w:ascii="Times New Roman" w:eastAsia="Times New Roman" w:hAnsi="Times New Roman" w:cs="Times New Roman"/>
                <w:sz w:val="20"/>
                <w:szCs w:val="20"/>
                <w:lang w:val="en-GB"/>
              </w:rPr>
            </w:pPr>
            <w:r w:rsidRPr="009E65C6">
              <w:rPr>
                <w:rFonts w:ascii="Times New Roman" w:eastAsia="Times New Roman" w:hAnsi="Times New Roman" w:cs="Times New Roman"/>
                <w:i/>
                <w:sz w:val="20"/>
                <w:szCs w:val="20"/>
                <w:lang w:val="en-GB"/>
              </w:rPr>
              <w:t xml:space="preserve">S. aureus </w:t>
            </w:r>
            <w:r w:rsidRPr="009E65C6">
              <w:rPr>
                <w:rFonts w:ascii="Times New Roman" w:eastAsia="Times New Roman" w:hAnsi="Times New Roman" w:cs="Times New Roman"/>
                <w:sz w:val="20"/>
                <w:szCs w:val="20"/>
                <w:lang w:val="en-GB"/>
              </w:rPr>
              <w:t>(MRSA)</w:t>
            </w:r>
          </w:p>
        </w:tc>
        <w:tc>
          <w:tcPr>
            <w:tcW w:w="677" w:type="pct"/>
            <w:shd w:val="clear" w:color="auto" w:fill="auto"/>
          </w:tcPr>
          <w:p w14:paraId="7F82D87A"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8/19 (42)</w:t>
            </w:r>
          </w:p>
        </w:tc>
        <w:tc>
          <w:tcPr>
            <w:tcW w:w="978" w:type="pct"/>
            <w:shd w:val="clear" w:color="auto" w:fill="auto"/>
          </w:tcPr>
          <w:p w14:paraId="59B7CF6F"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10/19 (53)</w:t>
            </w:r>
          </w:p>
        </w:tc>
        <w:tc>
          <w:tcPr>
            <w:tcW w:w="612" w:type="pct"/>
            <w:shd w:val="clear" w:color="auto" w:fill="auto"/>
          </w:tcPr>
          <w:p w14:paraId="7B9DACC3"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1/1 (100)</w:t>
            </w:r>
          </w:p>
        </w:tc>
        <w:tc>
          <w:tcPr>
            <w:tcW w:w="1376" w:type="pct"/>
            <w:shd w:val="clear" w:color="auto" w:fill="auto"/>
          </w:tcPr>
          <w:p w14:paraId="6AF9B411"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proofErr w:type="spellStart"/>
            <w:r w:rsidRPr="009E65C6">
              <w:rPr>
                <w:rFonts w:ascii="Times New Roman" w:eastAsia="Times New Roman" w:hAnsi="Times New Roman" w:cs="Times New Roman"/>
                <w:sz w:val="20"/>
                <w:szCs w:val="20"/>
                <w:lang w:val="en-GB"/>
              </w:rPr>
              <w:t>na</w:t>
            </w:r>
            <w:proofErr w:type="spellEnd"/>
          </w:p>
        </w:tc>
      </w:tr>
      <w:tr w:rsidR="00073E39" w:rsidRPr="009E65C6" w14:paraId="54D4D16A" w14:textId="77777777" w:rsidTr="000876A6">
        <w:tc>
          <w:tcPr>
            <w:tcW w:w="1358" w:type="pct"/>
            <w:shd w:val="clear" w:color="auto" w:fill="auto"/>
          </w:tcPr>
          <w:p w14:paraId="5F3430BF" w14:textId="77777777" w:rsidR="009E65C6" w:rsidRPr="009E65C6" w:rsidRDefault="009E65C6" w:rsidP="009E65C6">
            <w:pPr>
              <w:keepNext/>
              <w:widowControl/>
              <w:spacing w:before="40" w:after="40" w:line="240" w:lineRule="auto"/>
              <w:rPr>
                <w:rFonts w:ascii="Times New Roman" w:eastAsia="Times New Roman" w:hAnsi="Times New Roman" w:cs="Times New Roman"/>
                <w:sz w:val="20"/>
                <w:szCs w:val="20"/>
                <w:lang w:val="en-GB"/>
              </w:rPr>
            </w:pPr>
            <w:r w:rsidRPr="009E65C6">
              <w:rPr>
                <w:rFonts w:ascii="Times New Roman" w:eastAsia="Times New Roman" w:hAnsi="Times New Roman" w:cs="Times New Roman"/>
                <w:i/>
                <w:sz w:val="20"/>
                <w:szCs w:val="20"/>
                <w:lang w:val="en-GB"/>
              </w:rPr>
              <w:t>S. pneumoniae</w:t>
            </w:r>
            <w:r w:rsidRPr="009E65C6">
              <w:rPr>
                <w:rFonts w:ascii="Times New Roman" w:eastAsia="Times New Roman" w:hAnsi="Times New Roman" w:cs="Times New Roman"/>
                <w:sz w:val="20"/>
                <w:szCs w:val="20"/>
                <w:lang w:val="en-GB"/>
              </w:rPr>
              <w:t xml:space="preserve"> </w:t>
            </w:r>
            <w:r w:rsidRPr="009E65C6">
              <w:rPr>
                <w:rFonts w:ascii="Times New Roman" w:eastAsia="Times New Roman" w:hAnsi="Times New Roman" w:cs="Times New Roman"/>
                <w:sz w:val="20"/>
                <w:szCs w:val="20"/>
                <w:lang w:val="en-GB"/>
              </w:rPr>
              <w:br/>
              <w:t>(including MDRSP)</w:t>
            </w:r>
          </w:p>
        </w:tc>
        <w:tc>
          <w:tcPr>
            <w:tcW w:w="677" w:type="pct"/>
            <w:shd w:val="clear" w:color="auto" w:fill="auto"/>
            <w:vAlign w:val="center"/>
          </w:tcPr>
          <w:p w14:paraId="703EFDD4"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7/7 (100)</w:t>
            </w:r>
          </w:p>
        </w:tc>
        <w:tc>
          <w:tcPr>
            <w:tcW w:w="978" w:type="pct"/>
            <w:shd w:val="clear" w:color="auto" w:fill="auto"/>
            <w:vAlign w:val="center"/>
          </w:tcPr>
          <w:p w14:paraId="3B9CA42E"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13/14 (93)</w:t>
            </w:r>
          </w:p>
        </w:tc>
        <w:tc>
          <w:tcPr>
            <w:tcW w:w="612" w:type="pct"/>
            <w:shd w:val="clear" w:color="auto" w:fill="auto"/>
            <w:vAlign w:val="center"/>
          </w:tcPr>
          <w:p w14:paraId="03533D6D"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26/28 (93)</w:t>
            </w:r>
          </w:p>
        </w:tc>
        <w:tc>
          <w:tcPr>
            <w:tcW w:w="1376" w:type="pct"/>
            <w:shd w:val="clear" w:color="auto" w:fill="auto"/>
            <w:vAlign w:val="center"/>
          </w:tcPr>
          <w:p w14:paraId="2B68215E"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33/36 (92)</w:t>
            </w:r>
          </w:p>
        </w:tc>
      </w:tr>
      <w:tr w:rsidR="00073E39" w:rsidRPr="009E65C6" w14:paraId="5B07C2FE" w14:textId="77777777" w:rsidTr="000876A6">
        <w:tc>
          <w:tcPr>
            <w:tcW w:w="1358" w:type="pct"/>
            <w:shd w:val="clear" w:color="auto" w:fill="auto"/>
          </w:tcPr>
          <w:p w14:paraId="0372BE2E" w14:textId="77777777" w:rsidR="009E65C6" w:rsidRPr="0048185C" w:rsidRDefault="009E65C6" w:rsidP="009E65C6">
            <w:pPr>
              <w:keepNext/>
              <w:widowControl/>
              <w:spacing w:before="40" w:after="40" w:line="240" w:lineRule="auto"/>
              <w:rPr>
                <w:rFonts w:ascii="Times New Roman" w:eastAsia="Times New Roman" w:hAnsi="Times New Roman" w:cs="Times New Roman"/>
                <w:i/>
                <w:sz w:val="20"/>
                <w:szCs w:val="20"/>
                <w:lang w:val="en-GB"/>
              </w:rPr>
            </w:pPr>
            <w:r w:rsidRPr="0048185C">
              <w:rPr>
                <w:rFonts w:ascii="Times New Roman" w:eastAsia="Times New Roman" w:hAnsi="Times New Roman" w:cs="Times New Roman"/>
                <w:i/>
                <w:sz w:val="20"/>
                <w:szCs w:val="20"/>
                <w:lang w:val="en-GB"/>
              </w:rPr>
              <w:t>E. coli</w:t>
            </w:r>
          </w:p>
          <w:p w14:paraId="63F6A90D" w14:textId="77777777" w:rsidR="00000576" w:rsidRPr="0048185C" w:rsidRDefault="00000576" w:rsidP="009E65C6">
            <w:pPr>
              <w:keepNext/>
              <w:widowControl/>
              <w:spacing w:before="40" w:after="40" w:line="240" w:lineRule="auto"/>
              <w:rPr>
                <w:rFonts w:ascii="Times New Roman" w:eastAsia="Times New Roman" w:hAnsi="Times New Roman" w:cs="Times New Roman"/>
                <w:i/>
                <w:sz w:val="20"/>
                <w:szCs w:val="20"/>
                <w:lang w:val="en-GB"/>
              </w:rPr>
            </w:pPr>
            <w:r w:rsidRPr="0048185C">
              <w:rPr>
                <w:rFonts w:ascii="Times New Roman" w:hAnsi="Times New Roman" w:cs="Times New Roman"/>
                <w:i/>
                <w:sz w:val="20"/>
                <w:lang w:val="en-GB"/>
              </w:rPr>
              <w:t xml:space="preserve">H. </w:t>
            </w:r>
            <w:proofErr w:type="spellStart"/>
            <w:r w:rsidRPr="0048185C">
              <w:rPr>
                <w:rFonts w:ascii="Times New Roman" w:hAnsi="Times New Roman" w:cs="Times New Roman"/>
                <w:i/>
                <w:sz w:val="20"/>
                <w:lang w:val="en-GB"/>
              </w:rPr>
              <w:t>influenzae</w:t>
            </w:r>
            <w:proofErr w:type="spellEnd"/>
          </w:p>
        </w:tc>
        <w:tc>
          <w:tcPr>
            <w:tcW w:w="677" w:type="pct"/>
            <w:shd w:val="clear" w:color="auto" w:fill="auto"/>
          </w:tcPr>
          <w:p w14:paraId="08C0365C" w14:textId="77777777" w:rsidR="009E65C6" w:rsidRPr="0048185C"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eastAsia="Times New Roman" w:hAnsi="Times New Roman" w:cs="Times New Roman"/>
                <w:sz w:val="20"/>
                <w:szCs w:val="20"/>
                <w:lang w:val="en-GB"/>
              </w:rPr>
              <w:t>8/14 (57)</w:t>
            </w:r>
          </w:p>
          <w:p w14:paraId="50F22AB5" w14:textId="77777777" w:rsidR="00000576" w:rsidRPr="0048185C" w:rsidRDefault="0000057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hAnsi="Times New Roman" w:cs="Times New Roman"/>
                <w:sz w:val="20"/>
                <w:lang w:val="en-GB"/>
              </w:rPr>
              <w:t>2/3 (33)</w:t>
            </w:r>
          </w:p>
        </w:tc>
        <w:tc>
          <w:tcPr>
            <w:tcW w:w="978" w:type="pct"/>
            <w:shd w:val="clear" w:color="auto" w:fill="auto"/>
          </w:tcPr>
          <w:p w14:paraId="755D3FF0" w14:textId="77777777" w:rsidR="009E65C6" w:rsidRPr="0048185C"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eastAsia="Times New Roman" w:hAnsi="Times New Roman" w:cs="Times New Roman"/>
                <w:sz w:val="20"/>
                <w:szCs w:val="20"/>
                <w:lang w:val="en-GB"/>
              </w:rPr>
              <w:t>7/11 (64)</w:t>
            </w:r>
          </w:p>
          <w:p w14:paraId="156AC065" w14:textId="77777777" w:rsidR="00000576" w:rsidRPr="0048185C" w:rsidRDefault="0000057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hAnsi="Times New Roman" w:cs="Times New Roman"/>
                <w:sz w:val="20"/>
                <w:lang w:val="en-GB"/>
              </w:rPr>
              <w:t>5/5 (100)</w:t>
            </w:r>
          </w:p>
        </w:tc>
        <w:tc>
          <w:tcPr>
            <w:tcW w:w="612" w:type="pct"/>
            <w:shd w:val="clear" w:color="auto" w:fill="auto"/>
          </w:tcPr>
          <w:p w14:paraId="3B638CE0" w14:textId="77777777" w:rsidR="009E65C6" w:rsidRPr="0048185C"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eastAsia="Times New Roman" w:hAnsi="Times New Roman" w:cs="Times New Roman"/>
                <w:sz w:val="20"/>
                <w:szCs w:val="20"/>
                <w:lang w:val="en-GB"/>
              </w:rPr>
              <w:t>6/6 (100)</w:t>
            </w:r>
          </w:p>
          <w:p w14:paraId="75205154" w14:textId="77777777" w:rsidR="00000576" w:rsidRPr="0048185C" w:rsidRDefault="0000057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hAnsi="Times New Roman" w:cs="Times New Roman"/>
                <w:sz w:val="20"/>
                <w:lang w:val="en-GB"/>
              </w:rPr>
              <w:t>7/7 (100)</w:t>
            </w:r>
          </w:p>
        </w:tc>
        <w:tc>
          <w:tcPr>
            <w:tcW w:w="1376" w:type="pct"/>
            <w:shd w:val="clear" w:color="auto" w:fill="auto"/>
          </w:tcPr>
          <w:p w14:paraId="73DCE931" w14:textId="77777777" w:rsidR="009E65C6" w:rsidRPr="0048185C"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eastAsia="Times New Roman" w:hAnsi="Times New Roman" w:cs="Times New Roman"/>
                <w:sz w:val="20"/>
                <w:szCs w:val="20"/>
                <w:lang w:val="en-GB"/>
              </w:rPr>
              <w:t>0/0 (0)</w:t>
            </w:r>
          </w:p>
          <w:p w14:paraId="7CEAE95E" w14:textId="77777777" w:rsidR="00000576" w:rsidRPr="0048185C" w:rsidRDefault="00000576" w:rsidP="009E65C6">
            <w:pPr>
              <w:keepNext/>
              <w:widowControl/>
              <w:spacing w:before="40" w:after="40" w:line="240" w:lineRule="auto"/>
              <w:jc w:val="center"/>
              <w:rPr>
                <w:rFonts w:ascii="Times New Roman" w:eastAsia="Times New Roman" w:hAnsi="Times New Roman" w:cs="Times New Roman"/>
                <w:sz w:val="20"/>
                <w:szCs w:val="20"/>
                <w:lang w:val="en-GB"/>
              </w:rPr>
            </w:pPr>
            <w:r w:rsidRPr="0048185C">
              <w:rPr>
                <w:rFonts w:ascii="Times New Roman" w:hAnsi="Times New Roman" w:cs="Times New Roman"/>
                <w:sz w:val="20"/>
                <w:lang w:val="en-GB"/>
              </w:rPr>
              <w:t>13/14 (93)</w:t>
            </w:r>
          </w:p>
        </w:tc>
      </w:tr>
      <w:tr w:rsidR="00073E39" w:rsidRPr="009E65C6" w14:paraId="2680B097" w14:textId="77777777" w:rsidTr="000876A6">
        <w:tc>
          <w:tcPr>
            <w:tcW w:w="1358" w:type="pct"/>
            <w:shd w:val="clear" w:color="auto" w:fill="auto"/>
          </w:tcPr>
          <w:p w14:paraId="53D07040" w14:textId="77777777" w:rsidR="009E65C6" w:rsidRPr="009E65C6" w:rsidRDefault="009E65C6" w:rsidP="009E65C6">
            <w:pPr>
              <w:keepNext/>
              <w:widowControl/>
              <w:spacing w:before="40" w:after="40" w:line="240" w:lineRule="auto"/>
              <w:rPr>
                <w:rFonts w:ascii="Times New Roman" w:eastAsia="Times New Roman" w:hAnsi="Times New Roman" w:cs="Times New Roman"/>
                <w:i/>
                <w:sz w:val="20"/>
                <w:szCs w:val="20"/>
                <w:lang w:val="en-GB"/>
              </w:rPr>
            </w:pPr>
            <w:r w:rsidRPr="009E65C6">
              <w:rPr>
                <w:rFonts w:ascii="Times New Roman" w:eastAsia="Times New Roman" w:hAnsi="Times New Roman" w:cs="Times New Roman"/>
                <w:i/>
                <w:sz w:val="20"/>
                <w:szCs w:val="20"/>
                <w:lang w:val="en-GB"/>
              </w:rPr>
              <w:t>K. pneumoniae</w:t>
            </w:r>
          </w:p>
        </w:tc>
        <w:tc>
          <w:tcPr>
            <w:tcW w:w="677" w:type="pct"/>
            <w:shd w:val="clear" w:color="auto" w:fill="auto"/>
          </w:tcPr>
          <w:p w14:paraId="7E6F2941"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10/12 (83)</w:t>
            </w:r>
          </w:p>
        </w:tc>
        <w:tc>
          <w:tcPr>
            <w:tcW w:w="978" w:type="pct"/>
            <w:shd w:val="clear" w:color="auto" w:fill="auto"/>
          </w:tcPr>
          <w:p w14:paraId="098E92EF"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15/19 (79)</w:t>
            </w:r>
          </w:p>
        </w:tc>
        <w:tc>
          <w:tcPr>
            <w:tcW w:w="612" w:type="pct"/>
            <w:shd w:val="clear" w:color="auto" w:fill="auto"/>
          </w:tcPr>
          <w:p w14:paraId="3DA79917"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4/5 (80)</w:t>
            </w:r>
          </w:p>
        </w:tc>
        <w:tc>
          <w:tcPr>
            <w:tcW w:w="1376" w:type="pct"/>
            <w:shd w:val="clear" w:color="auto" w:fill="auto"/>
          </w:tcPr>
          <w:p w14:paraId="61A8DF05"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7/7 (100)</w:t>
            </w:r>
          </w:p>
        </w:tc>
      </w:tr>
      <w:tr w:rsidR="00073E39" w:rsidRPr="009E65C6" w14:paraId="14855D9C" w14:textId="77777777" w:rsidTr="000876A6">
        <w:tc>
          <w:tcPr>
            <w:tcW w:w="1358" w:type="pct"/>
            <w:tcBorders>
              <w:bottom w:val="single" w:sz="4" w:space="0" w:color="auto"/>
            </w:tcBorders>
            <w:shd w:val="clear" w:color="auto" w:fill="auto"/>
          </w:tcPr>
          <w:p w14:paraId="3203484E" w14:textId="77777777" w:rsidR="009E65C6" w:rsidRPr="009E65C6" w:rsidRDefault="009E65C6" w:rsidP="009E65C6">
            <w:pPr>
              <w:keepNext/>
              <w:widowControl/>
              <w:spacing w:before="40" w:after="40" w:line="240" w:lineRule="auto"/>
              <w:rPr>
                <w:rFonts w:ascii="Times New Roman" w:eastAsia="Times New Roman" w:hAnsi="Times New Roman" w:cs="Times New Roman"/>
                <w:i/>
                <w:sz w:val="20"/>
                <w:szCs w:val="20"/>
                <w:lang w:val="en-GB"/>
              </w:rPr>
            </w:pPr>
            <w:r w:rsidRPr="009E65C6">
              <w:rPr>
                <w:rFonts w:ascii="Times New Roman" w:eastAsia="Times New Roman" w:hAnsi="Times New Roman" w:cs="Times New Roman"/>
                <w:i/>
                <w:sz w:val="20"/>
                <w:szCs w:val="20"/>
                <w:lang w:val="en-GB"/>
              </w:rPr>
              <w:t>P. aeruginosa</w:t>
            </w:r>
          </w:p>
        </w:tc>
        <w:tc>
          <w:tcPr>
            <w:tcW w:w="677" w:type="pct"/>
            <w:tcBorders>
              <w:bottom w:val="single" w:sz="4" w:space="0" w:color="auto"/>
            </w:tcBorders>
            <w:shd w:val="clear" w:color="auto" w:fill="auto"/>
          </w:tcPr>
          <w:p w14:paraId="42F99BB2"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9/16 (56)</w:t>
            </w:r>
          </w:p>
        </w:tc>
        <w:tc>
          <w:tcPr>
            <w:tcW w:w="978" w:type="pct"/>
            <w:tcBorders>
              <w:bottom w:val="single" w:sz="4" w:space="0" w:color="auto"/>
            </w:tcBorders>
            <w:shd w:val="clear" w:color="auto" w:fill="auto"/>
          </w:tcPr>
          <w:p w14:paraId="7CD6E0D0"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11/20 (55)</w:t>
            </w:r>
          </w:p>
        </w:tc>
        <w:tc>
          <w:tcPr>
            <w:tcW w:w="612" w:type="pct"/>
            <w:tcBorders>
              <w:bottom w:val="single" w:sz="4" w:space="0" w:color="auto"/>
            </w:tcBorders>
            <w:shd w:val="clear" w:color="auto" w:fill="auto"/>
          </w:tcPr>
          <w:p w14:paraId="5A7B9401"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0/1</w:t>
            </w:r>
          </w:p>
        </w:tc>
        <w:tc>
          <w:tcPr>
            <w:tcW w:w="1376" w:type="pct"/>
            <w:tcBorders>
              <w:bottom w:val="single" w:sz="4" w:space="0" w:color="auto"/>
            </w:tcBorders>
            <w:shd w:val="clear" w:color="auto" w:fill="auto"/>
          </w:tcPr>
          <w:p w14:paraId="51E9E1B9" w14:textId="77777777" w:rsidR="009E65C6" w:rsidRPr="009E65C6" w:rsidRDefault="009E65C6" w:rsidP="009E65C6">
            <w:pPr>
              <w:keepNext/>
              <w:widowControl/>
              <w:spacing w:before="40" w:after="40" w:line="240" w:lineRule="auto"/>
              <w:jc w:val="center"/>
              <w:rPr>
                <w:rFonts w:ascii="Times New Roman" w:eastAsia="Times New Roman" w:hAnsi="Times New Roman" w:cs="Times New Roman"/>
                <w:sz w:val="20"/>
                <w:szCs w:val="20"/>
                <w:lang w:val="en-GB"/>
              </w:rPr>
            </w:pPr>
            <w:r w:rsidRPr="009E65C6">
              <w:rPr>
                <w:rFonts w:ascii="Times New Roman" w:eastAsia="Times New Roman" w:hAnsi="Times New Roman" w:cs="Times New Roman"/>
                <w:sz w:val="20"/>
                <w:szCs w:val="20"/>
                <w:lang w:val="en-GB"/>
              </w:rPr>
              <w:t>2/2 (100)</w:t>
            </w:r>
          </w:p>
        </w:tc>
      </w:tr>
    </w:tbl>
    <w:p w14:paraId="5B64F69F" w14:textId="77777777" w:rsidR="009E65C6" w:rsidRPr="009E65C6" w:rsidRDefault="009E65C6" w:rsidP="009E65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rPr>
          <w:rFonts w:ascii="Times New Roman" w:eastAsia="Times New Roman" w:hAnsi="Times New Roman" w:cs="Times New Roman"/>
          <w:b/>
          <w:sz w:val="24"/>
          <w:szCs w:val="20"/>
          <w:lang w:eastAsia="en-CA"/>
        </w:rPr>
      </w:pPr>
    </w:p>
    <w:p w14:paraId="4B562081" w14:textId="77777777" w:rsidR="005862A5" w:rsidRPr="00D6350F" w:rsidRDefault="00B81A63" w:rsidP="00D4568E">
      <w:pPr>
        <w:spacing w:before="120" w:after="12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ND</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S</w:t>
      </w:r>
    </w:p>
    <w:p w14:paraId="4229E089" w14:textId="1093A6ED" w:rsidR="004142FD" w:rsidRPr="00D6350F" w:rsidRDefault="004142FD" w:rsidP="00D4568E">
      <w:pPr>
        <w:spacing w:after="0" w:line="240" w:lineRule="auto"/>
        <w:ind w:left="153" w:right="37"/>
        <w:jc w:val="both"/>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sz w:val="24"/>
          <w:szCs w:val="24"/>
        </w:rPr>
        <w:t>Zevtera</w:t>
      </w:r>
      <w:proofErr w:type="spellEnd"/>
      <w:r w:rsidR="00EC0A0F">
        <w:rPr>
          <w:rFonts w:ascii="Times New Roman" w:eastAsia="Times New Roman" w:hAnsi="Times New Roman" w:cs="Times New Roman"/>
          <w:sz w:val="24"/>
          <w:szCs w:val="24"/>
        </w:rPr>
        <w:t xml:space="preserve"> (</w:t>
      </w:r>
      <w:proofErr w:type="spellStart"/>
      <w:r w:rsidR="00EC0A0F">
        <w:rPr>
          <w:rFonts w:ascii="Times New Roman" w:eastAsia="Times New Roman" w:hAnsi="Times New Roman" w:cs="Times New Roman"/>
          <w:sz w:val="24"/>
          <w:szCs w:val="24"/>
        </w:rPr>
        <w:t>ceftobiprole</w:t>
      </w:r>
      <w:proofErr w:type="spellEnd"/>
      <w:r w:rsidR="00EC0A0F">
        <w:rPr>
          <w:rFonts w:ascii="Times New Roman" w:eastAsia="Times New Roman" w:hAnsi="Times New Roman" w:cs="Times New Roman"/>
          <w:sz w:val="24"/>
          <w:szCs w:val="24"/>
        </w:rPr>
        <w:t xml:space="preserve"> </w:t>
      </w:r>
      <w:proofErr w:type="spellStart"/>
      <w:r w:rsidR="00EC0A0F">
        <w:rPr>
          <w:rFonts w:ascii="Times New Roman" w:eastAsia="Times New Roman" w:hAnsi="Times New Roman" w:cs="Times New Roman"/>
          <w:sz w:val="24"/>
          <w:szCs w:val="24"/>
        </w:rPr>
        <w:t>medocaril</w:t>
      </w:r>
      <w:proofErr w:type="spellEnd"/>
      <w:r w:rsidR="00EC0A0F">
        <w:rPr>
          <w:rFonts w:ascii="Times New Roman" w:eastAsia="Times New Roman" w:hAnsi="Times New Roman" w:cs="Times New Roman"/>
          <w:sz w:val="24"/>
          <w:szCs w:val="24"/>
        </w:rPr>
        <w:t xml:space="preserve"> sodium)</w:t>
      </w:r>
      <w:r w:rsidRPr="00D6350F">
        <w:rPr>
          <w:rFonts w:ascii="Times New Roman" w:eastAsia="Times New Roman" w:hAnsi="Times New Roman" w:cs="Times New Roman"/>
          <w:sz w:val="24"/>
          <w:szCs w:val="24"/>
        </w:rPr>
        <w:t xml:space="preserve"> is indicated for the treatment of the following infections in adults</w:t>
      </w:r>
      <w:r w:rsidR="000B401D">
        <w:rPr>
          <w:rFonts w:ascii="Times New Roman" w:eastAsia="Times New Roman" w:hAnsi="Times New Roman" w:cs="Times New Roman"/>
          <w:sz w:val="24"/>
          <w:szCs w:val="24"/>
        </w:rPr>
        <w:t xml:space="preserve"> suspected or proven</w:t>
      </w:r>
      <w:r w:rsidR="00A05E97">
        <w:rPr>
          <w:rFonts w:ascii="Times New Roman" w:eastAsia="Times New Roman" w:hAnsi="Times New Roman" w:cs="Times New Roman"/>
          <w:sz w:val="24"/>
          <w:szCs w:val="24"/>
        </w:rPr>
        <w:t xml:space="preserve"> to be caused by designated susceptible </w:t>
      </w:r>
      <w:proofErr w:type="spellStart"/>
      <w:r w:rsidR="00A05E97">
        <w:rPr>
          <w:rFonts w:ascii="Times New Roman" w:eastAsia="Times New Roman" w:hAnsi="Times New Roman" w:cs="Times New Roman"/>
          <w:sz w:val="24"/>
          <w:szCs w:val="24"/>
        </w:rPr>
        <w:t>microorgansims</w:t>
      </w:r>
      <w:proofErr w:type="spellEnd"/>
      <w:r w:rsidRPr="00D6350F">
        <w:rPr>
          <w:rFonts w:ascii="Times New Roman" w:eastAsia="Times New Roman" w:hAnsi="Times New Roman" w:cs="Times New Roman"/>
          <w:sz w:val="24"/>
          <w:szCs w:val="24"/>
        </w:rPr>
        <w:t xml:space="preserve">: </w:t>
      </w:r>
    </w:p>
    <w:p w14:paraId="5B97C248" w14:textId="77777777" w:rsidR="004142FD" w:rsidRPr="00D6350F" w:rsidRDefault="004142FD" w:rsidP="00D4568E">
      <w:pPr>
        <w:spacing w:after="0" w:line="240" w:lineRule="auto"/>
        <w:ind w:left="153" w:right="37"/>
        <w:jc w:val="both"/>
        <w:rPr>
          <w:rFonts w:ascii="Times New Roman" w:eastAsia="Times New Roman" w:hAnsi="Times New Roman" w:cs="Times New Roman"/>
          <w:sz w:val="24"/>
          <w:szCs w:val="24"/>
        </w:rPr>
      </w:pPr>
    </w:p>
    <w:p w14:paraId="68052E2D" w14:textId="77777777" w:rsidR="004142FD" w:rsidRPr="00D6350F" w:rsidRDefault="004142FD" w:rsidP="00D4568E">
      <w:pPr>
        <w:pStyle w:val="ListParagraph"/>
        <w:numPr>
          <w:ilvl w:val="0"/>
          <w:numId w:val="4"/>
        </w:numPr>
        <w:spacing w:after="0" w:line="240" w:lineRule="auto"/>
        <w:ind w:left="709" w:right="37" w:hanging="283"/>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Hospital-acquired pneumonia (HAP), excluding ventilator-associated pneumonia (VAP)</w:t>
      </w:r>
    </w:p>
    <w:p w14:paraId="29C97560" w14:textId="77777777" w:rsidR="004142FD" w:rsidRDefault="004142FD" w:rsidP="00D4568E">
      <w:pPr>
        <w:pStyle w:val="ListParagraph"/>
        <w:numPr>
          <w:ilvl w:val="0"/>
          <w:numId w:val="4"/>
        </w:numPr>
        <w:spacing w:after="0" w:line="240" w:lineRule="auto"/>
        <w:ind w:left="709" w:right="37" w:hanging="283"/>
        <w:jc w:val="both"/>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Community-acquired pneumonia (CAP)</w:t>
      </w:r>
    </w:p>
    <w:p w14:paraId="30A8B579" w14:textId="77777777" w:rsidR="007F3842" w:rsidRPr="007F3842" w:rsidRDefault="007F3842" w:rsidP="007F3842">
      <w:pPr>
        <w:spacing w:after="0" w:line="240" w:lineRule="auto"/>
        <w:ind w:left="426" w:right="37"/>
        <w:jc w:val="both"/>
        <w:rPr>
          <w:rFonts w:ascii="Times New Roman" w:eastAsia="Times New Roman" w:hAnsi="Times New Roman" w:cs="Times New Roman"/>
          <w:sz w:val="24"/>
          <w:szCs w:val="24"/>
        </w:rPr>
      </w:pPr>
    </w:p>
    <w:p w14:paraId="5346B561" w14:textId="77777777" w:rsidR="007F3842" w:rsidRPr="007F3842" w:rsidRDefault="007F3842" w:rsidP="007F3842">
      <w:pPr>
        <w:spacing w:after="0" w:line="240" w:lineRule="auto"/>
        <w:ind w:right="37"/>
        <w:jc w:val="both"/>
        <w:rPr>
          <w:rFonts w:ascii="Times New Roman" w:eastAsia="Times New Roman" w:hAnsi="Times New Roman" w:cs="Times New Roman"/>
          <w:sz w:val="24"/>
          <w:szCs w:val="24"/>
        </w:rPr>
      </w:pPr>
      <w:r w:rsidRPr="007F3842">
        <w:rPr>
          <w:rFonts w:ascii="Times New Roman" w:eastAsia="Times New Roman" w:hAnsi="Times New Roman" w:cs="Times New Roman"/>
          <w:sz w:val="24"/>
          <w:szCs w:val="24"/>
        </w:rPr>
        <w:t>Consideration should be given to published therapeutic guidelines on the appropriate use of antibacterial agents.</w:t>
      </w:r>
    </w:p>
    <w:p w14:paraId="5AA91C95" w14:textId="77777777" w:rsidR="005862A5" w:rsidRPr="00D6350F" w:rsidRDefault="005862A5" w:rsidP="00D4568E">
      <w:pPr>
        <w:spacing w:after="0" w:line="200" w:lineRule="exact"/>
        <w:ind w:right="37"/>
        <w:rPr>
          <w:sz w:val="20"/>
          <w:szCs w:val="20"/>
        </w:rPr>
      </w:pPr>
    </w:p>
    <w:p w14:paraId="24BA71DF" w14:textId="77777777" w:rsidR="005862A5" w:rsidRPr="00D6350F" w:rsidRDefault="00B81A63" w:rsidP="00D4568E">
      <w:pPr>
        <w:spacing w:before="120" w:after="12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RA</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ND</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pacing w:val="2"/>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S</w:t>
      </w:r>
    </w:p>
    <w:p w14:paraId="1FAF4783" w14:textId="77777777" w:rsidR="002132DE" w:rsidRPr="00D6350F" w:rsidRDefault="002132DE" w:rsidP="00C56C98">
      <w:pPr>
        <w:spacing w:after="0" w:line="240" w:lineRule="auto"/>
        <w:ind w:left="153" w:right="37"/>
        <w:rPr>
          <w:rFonts w:ascii="Times New Roman" w:eastAsia="Times New Roman" w:hAnsi="Times New Roman" w:cs="Times New Roman"/>
          <w:sz w:val="24"/>
          <w:szCs w:val="24"/>
        </w:rPr>
      </w:pPr>
      <w:proofErr w:type="gramStart"/>
      <w:r w:rsidRPr="00D6350F">
        <w:rPr>
          <w:rFonts w:ascii="Times New Roman" w:eastAsia="Times New Roman" w:hAnsi="Times New Roman" w:cs="Times New Roman"/>
          <w:sz w:val="24"/>
          <w:szCs w:val="24"/>
        </w:rPr>
        <w:t>Hypersensitivity to the active substance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medocaril</w:t>
      </w:r>
      <w:proofErr w:type="spellEnd"/>
      <w:r w:rsidR="00C913CD">
        <w:rPr>
          <w:rFonts w:ascii="Times New Roman" w:eastAsia="Times New Roman" w:hAnsi="Times New Roman" w:cs="Times New Roman"/>
          <w:sz w:val="24"/>
          <w:szCs w:val="24"/>
        </w:rPr>
        <w:t xml:space="preserve"> sodium</w:t>
      </w:r>
      <w:r w:rsidRPr="00D6350F">
        <w:rPr>
          <w:rFonts w:ascii="Times New Roman" w:eastAsia="Times New Roman" w:hAnsi="Times New Roman" w:cs="Times New Roman"/>
          <w:sz w:val="24"/>
          <w:szCs w:val="24"/>
        </w:rPr>
        <w:t>) or excipients (citric acid monohydrate and sodium hydroxide).</w:t>
      </w:r>
      <w:proofErr w:type="gramEnd"/>
    </w:p>
    <w:p w14:paraId="22573BB7" w14:textId="77777777" w:rsidR="002132DE" w:rsidRPr="00D6350F" w:rsidRDefault="002132DE" w:rsidP="00C56C98">
      <w:pPr>
        <w:spacing w:after="0" w:line="240" w:lineRule="auto"/>
        <w:ind w:left="153" w:right="37"/>
        <w:rPr>
          <w:rFonts w:ascii="Times New Roman" w:eastAsia="Times New Roman" w:hAnsi="Times New Roman" w:cs="Times New Roman"/>
          <w:sz w:val="24"/>
          <w:szCs w:val="24"/>
        </w:rPr>
      </w:pPr>
    </w:p>
    <w:p w14:paraId="079AAE21" w14:textId="77777777" w:rsidR="002132DE" w:rsidRPr="00D6350F" w:rsidRDefault="002132DE" w:rsidP="00C56C98">
      <w:pPr>
        <w:spacing w:after="0" w:line="240" w:lineRule="auto"/>
        <w:ind w:left="153" w:right="37"/>
        <w:rPr>
          <w:rFonts w:ascii="Times New Roman" w:eastAsia="Times New Roman" w:hAnsi="Times New Roman" w:cs="Times New Roman"/>
          <w:sz w:val="24"/>
          <w:szCs w:val="24"/>
        </w:rPr>
      </w:pPr>
      <w:proofErr w:type="gramStart"/>
      <w:r w:rsidRPr="00D6350F">
        <w:rPr>
          <w:rFonts w:ascii="Times New Roman" w:eastAsia="Times New Roman" w:hAnsi="Times New Roman" w:cs="Times New Roman"/>
          <w:sz w:val="24"/>
          <w:szCs w:val="24"/>
        </w:rPr>
        <w:t>Hypersensitivity to the cephalosporin class of antib</w:t>
      </w:r>
      <w:r w:rsidR="007967A2" w:rsidRPr="00D6350F">
        <w:rPr>
          <w:rFonts w:ascii="Times New Roman" w:eastAsia="Times New Roman" w:hAnsi="Times New Roman" w:cs="Times New Roman"/>
          <w:sz w:val="24"/>
          <w:szCs w:val="24"/>
        </w:rPr>
        <w:t>iotics</w:t>
      </w:r>
      <w:r w:rsidRPr="00D6350F">
        <w:rPr>
          <w:rFonts w:ascii="Times New Roman" w:eastAsia="Times New Roman" w:hAnsi="Times New Roman" w:cs="Times New Roman"/>
          <w:sz w:val="24"/>
          <w:szCs w:val="24"/>
        </w:rPr>
        <w:t>.</w:t>
      </w:r>
      <w:proofErr w:type="gramEnd"/>
    </w:p>
    <w:p w14:paraId="5416E8E0" w14:textId="77777777" w:rsidR="002132DE" w:rsidRPr="00D6350F" w:rsidRDefault="002132DE" w:rsidP="00C56C98">
      <w:pPr>
        <w:spacing w:after="0" w:line="240" w:lineRule="auto"/>
        <w:ind w:left="153" w:right="37"/>
        <w:rPr>
          <w:rFonts w:ascii="Times New Roman" w:eastAsia="Times New Roman" w:hAnsi="Times New Roman" w:cs="Times New Roman"/>
          <w:sz w:val="24"/>
          <w:szCs w:val="24"/>
        </w:rPr>
      </w:pPr>
    </w:p>
    <w:p w14:paraId="0DF0BEC2" w14:textId="77777777" w:rsidR="005862A5" w:rsidRPr="00D6350F" w:rsidRDefault="002132DE" w:rsidP="00C56C98">
      <w:pPr>
        <w:spacing w:after="0" w:line="240" w:lineRule="auto"/>
        <w:ind w:left="153" w:right="37"/>
        <w:rPr>
          <w:rFonts w:ascii="Times New Roman" w:eastAsia="Times New Roman" w:hAnsi="Times New Roman" w:cs="Times New Roman"/>
          <w:sz w:val="24"/>
          <w:szCs w:val="24"/>
        </w:rPr>
      </w:pPr>
      <w:proofErr w:type="gramStart"/>
      <w:r w:rsidRPr="00D6350F">
        <w:rPr>
          <w:rFonts w:ascii="Times New Roman" w:eastAsia="Times New Roman" w:hAnsi="Times New Roman" w:cs="Times New Roman"/>
          <w:sz w:val="24"/>
          <w:szCs w:val="24"/>
        </w:rPr>
        <w:t xml:space="preserve">Immediate and severe hypersensitivity (e.g. anaphylactic reaction) to any other type of beta-lactam </w:t>
      </w:r>
      <w:r w:rsidR="007967A2" w:rsidRPr="00D6350F">
        <w:rPr>
          <w:rFonts w:ascii="Times New Roman" w:eastAsia="Times New Roman" w:hAnsi="Times New Roman" w:cs="Times New Roman"/>
          <w:sz w:val="24"/>
          <w:szCs w:val="24"/>
        </w:rPr>
        <w:t>antibiotic</w:t>
      </w:r>
      <w:r w:rsidRPr="00D6350F">
        <w:rPr>
          <w:rFonts w:ascii="Times New Roman" w:eastAsia="Times New Roman" w:hAnsi="Times New Roman" w:cs="Times New Roman"/>
          <w:sz w:val="24"/>
          <w:szCs w:val="24"/>
        </w:rPr>
        <w:t xml:space="preserve"> (e.g. </w:t>
      </w:r>
      <w:proofErr w:type="spellStart"/>
      <w:r w:rsidRPr="00D6350F">
        <w:rPr>
          <w:rFonts w:ascii="Times New Roman" w:eastAsia="Times New Roman" w:hAnsi="Times New Roman" w:cs="Times New Roman"/>
          <w:sz w:val="24"/>
          <w:szCs w:val="24"/>
        </w:rPr>
        <w:t>penicillins</w:t>
      </w:r>
      <w:proofErr w:type="spellEnd"/>
      <w:r w:rsidRPr="00D6350F">
        <w:rPr>
          <w:rFonts w:ascii="Times New Roman" w:eastAsia="Times New Roman" w:hAnsi="Times New Roman" w:cs="Times New Roman"/>
          <w:sz w:val="24"/>
          <w:szCs w:val="24"/>
        </w:rPr>
        <w:t xml:space="preserve"> or </w:t>
      </w:r>
      <w:proofErr w:type="spellStart"/>
      <w:r w:rsidRPr="00D6350F">
        <w:rPr>
          <w:rFonts w:ascii="Times New Roman" w:eastAsia="Times New Roman" w:hAnsi="Times New Roman" w:cs="Times New Roman"/>
          <w:sz w:val="24"/>
          <w:szCs w:val="24"/>
        </w:rPr>
        <w:t>carbapenems</w:t>
      </w:r>
      <w:proofErr w:type="spellEnd"/>
      <w:r w:rsidRPr="00D6350F">
        <w:rPr>
          <w:rFonts w:ascii="Times New Roman" w:eastAsia="Times New Roman" w:hAnsi="Times New Roman" w:cs="Times New Roman"/>
          <w:sz w:val="24"/>
          <w:szCs w:val="24"/>
        </w:rPr>
        <w:t>)</w:t>
      </w:r>
      <w:r w:rsidR="00B81A63" w:rsidRPr="00D6350F">
        <w:rPr>
          <w:rFonts w:ascii="Times New Roman" w:eastAsia="Times New Roman" w:hAnsi="Times New Roman" w:cs="Times New Roman"/>
          <w:sz w:val="24"/>
          <w:szCs w:val="24"/>
        </w:rPr>
        <w:t>.</w:t>
      </w:r>
      <w:proofErr w:type="gramEnd"/>
    </w:p>
    <w:p w14:paraId="67D2C2BC" w14:textId="77777777" w:rsidR="005862A5" w:rsidRPr="00D6350F" w:rsidRDefault="005862A5" w:rsidP="00D4568E">
      <w:pPr>
        <w:spacing w:after="0" w:line="200" w:lineRule="exact"/>
        <w:ind w:right="37"/>
        <w:rPr>
          <w:sz w:val="20"/>
          <w:szCs w:val="20"/>
        </w:rPr>
      </w:pPr>
    </w:p>
    <w:p w14:paraId="1B859139" w14:textId="77777777" w:rsidR="005862A5" w:rsidRPr="00D6350F" w:rsidRDefault="00B81A63" w:rsidP="00D4568E">
      <w:pPr>
        <w:spacing w:after="12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PR</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CAU</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S</w:t>
      </w:r>
    </w:p>
    <w:p w14:paraId="6E20F2E6" w14:textId="77777777" w:rsidR="005862A5" w:rsidRPr="00D6350F" w:rsidRDefault="005862A5" w:rsidP="00D4568E">
      <w:pPr>
        <w:spacing w:before="7" w:after="0" w:line="240" w:lineRule="exact"/>
        <w:ind w:right="37"/>
        <w:rPr>
          <w:sz w:val="24"/>
          <w:szCs w:val="24"/>
        </w:rPr>
      </w:pPr>
    </w:p>
    <w:p w14:paraId="01134E6E" w14:textId="77777777" w:rsidR="005862A5" w:rsidRPr="00D6350F" w:rsidRDefault="00B81A63" w:rsidP="00D4568E">
      <w:pPr>
        <w:spacing w:after="0" w:line="240" w:lineRule="auto"/>
        <w:ind w:left="153" w:right="37"/>
        <w:jc w:val="both"/>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Hy</w:t>
      </w:r>
      <w:r w:rsidRPr="00D6350F">
        <w:rPr>
          <w:rFonts w:ascii="Times New Roman" w:eastAsia="Times New Roman" w:hAnsi="Times New Roman" w:cs="Times New Roman"/>
          <w:b/>
          <w:bCs/>
          <w:spacing w:val="1"/>
          <w:sz w:val="24"/>
          <w:szCs w:val="24"/>
        </w:rPr>
        <w:t>p</w:t>
      </w:r>
      <w:r w:rsidRPr="00D6350F">
        <w:rPr>
          <w:rFonts w:ascii="Times New Roman" w:eastAsia="Times New Roman" w:hAnsi="Times New Roman" w:cs="Times New Roman"/>
          <w:b/>
          <w:bCs/>
          <w:spacing w:val="-1"/>
          <w:sz w:val="24"/>
          <w:szCs w:val="24"/>
        </w:rPr>
        <w:t>er</w:t>
      </w:r>
      <w:r w:rsidRPr="00D6350F">
        <w:rPr>
          <w:rFonts w:ascii="Times New Roman" w:eastAsia="Times New Roman" w:hAnsi="Times New Roman" w:cs="Times New Roman"/>
          <w:b/>
          <w:bCs/>
          <w:sz w:val="24"/>
          <w:szCs w:val="24"/>
        </w:rPr>
        <w:t>s</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sitiv</w:t>
      </w:r>
      <w:r w:rsidRPr="00D6350F">
        <w:rPr>
          <w:rFonts w:ascii="Times New Roman" w:eastAsia="Times New Roman" w:hAnsi="Times New Roman" w:cs="Times New Roman"/>
          <w:b/>
          <w:bCs/>
          <w:spacing w:val="1"/>
          <w:sz w:val="24"/>
          <w:szCs w:val="24"/>
        </w:rPr>
        <w:t>i</w:t>
      </w:r>
      <w:r w:rsidRPr="00D6350F">
        <w:rPr>
          <w:rFonts w:ascii="Times New Roman" w:eastAsia="Times New Roman" w:hAnsi="Times New Roman" w:cs="Times New Roman"/>
          <w:b/>
          <w:bCs/>
          <w:sz w:val="24"/>
          <w:szCs w:val="24"/>
        </w:rPr>
        <w:t xml:space="preserve">ty </w:t>
      </w:r>
      <w:r w:rsidRPr="00D6350F">
        <w:rPr>
          <w:rFonts w:ascii="Times New Roman" w:eastAsia="Times New Roman" w:hAnsi="Times New Roman" w:cs="Times New Roman"/>
          <w:b/>
          <w:bCs/>
          <w:spacing w:val="-1"/>
          <w:sz w:val="24"/>
          <w:szCs w:val="24"/>
        </w:rPr>
        <w:t>Re</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c</w:t>
      </w:r>
      <w:r w:rsidRPr="00D6350F">
        <w:rPr>
          <w:rFonts w:ascii="Times New Roman" w:eastAsia="Times New Roman" w:hAnsi="Times New Roman" w:cs="Times New Roman"/>
          <w:b/>
          <w:bCs/>
          <w:sz w:val="24"/>
          <w:szCs w:val="24"/>
        </w:rPr>
        <w:t>t</w:t>
      </w:r>
      <w:r w:rsidRPr="00D6350F">
        <w:rPr>
          <w:rFonts w:ascii="Times New Roman" w:eastAsia="Times New Roman" w:hAnsi="Times New Roman" w:cs="Times New Roman"/>
          <w:b/>
          <w:bCs/>
          <w:spacing w:val="2"/>
          <w:sz w:val="24"/>
          <w:szCs w:val="24"/>
        </w:rPr>
        <w:t>i</w:t>
      </w:r>
      <w:r w:rsidRPr="00D6350F">
        <w:rPr>
          <w:rFonts w:ascii="Times New Roman" w:eastAsia="Times New Roman" w:hAnsi="Times New Roman" w:cs="Times New Roman"/>
          <w:b/>
          <w:bCs/>
          <w:sz w:val="24"/>
          <w:szCs w:val="24"/>
        </w:rPr>
        <w:t>o</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s</w:t>
      </w:r>
    </w:p>
    <w:p w14:paraId="5CB48297" w14:textId="77777777" w:rsidR="005862A5" w:rsidRPr="00D6350F" w:rsidRDefault="005862A5" w:rsidP="00D4568E">
      <w:pPr>
        <w:spacing w:before="5" w:after="0" w:line="110" w:lineRule="exact"/>
        <w:ind w:right="37"/>
        <w:rPr>
          <w:sz w:val="11"/>
          <w:szCs w:val="11"/>
        </w:rPr>
      </w:pPr>
    </w:p>
    <w:p w14:paraId="1402B047" w14:textId="77777777" w:rsidR="00871767" w:rsidRPr="00D6350F" w:rsidRDefault="00871767"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As with all beta-lactam antibiotics, serious and occasionally fatal hypersensitivity (anaphylactic) </w:t>
      </w:r>
      <w:r w:rsidR="00C944DF">
        <w:rPr>
          <w:rFonts w:ascii="Times New Roman" w:eastAsia="Times New Roman" w:hAnsi="Times New Roman" w:cs="Times New Roman"/>
          <w:sz w:val="24"/>
          <w:szCs w:val="24"/>
        </w:rPr>
        <w:t xml:space="preserve">reactions </w:t>
      </w:r>
      <w:r w:rsidR="009E4FA4">
        <w:rPr>
          <w:rFonts w:ascii="Times New Roman" w:eastAsia="Times New Roman" w:hAnsi="Times New Roman" w:cs="Times New Roman"/>
          <w:sz w:val="24"/>
          <w:szCs w:val="24"/>
        </w:rPr>
        <w:t xml:space="preserve">are possible (see </w:t>
      </w:r>
      <w:r w:rsidR="009E4FA4" w:rsidRPr="0040196F">
        <w:rPr>
          <w:rFonts w:ascii="Times New Roman" w:eastAsia="Times New Roman" w:hAnsi="Times New Roman" w:cs="Times New Roman"/>
          <w:i/>
          <w:sz w:val="24"/>
          <w:szCs w:val="24"/>
        </w:rPr>
        <w:t>Contraindications</w:t>
      </w:r>
      <w:r w:rsidR="009E4FA4">
        <w:rPr>
          <w:rFonts w:ascii="Times New Roman" w:eastAsia="Times New Roman" w:hAnsi="Times New Roman" w:cs="Times New Roman"/>
          <w:sz w:val="24"/>
          <w:szCs w:val="24"/>
        </w:rPr>
        <w:t xml:space="preserve"> and </w:t>
      </w:r>
      <w:r w:rsidR="009E4FA4" w:rsidRPr="0040196F">
        <w:rPr>
          <w:rFonts w:ascii="Times New Roman" w:eastAsia="Times New Roman" w:hAnsi="Times New Roman" w:cs="Times New Roman"/>
          <w:i/>
          <w:sz w:val="24"/>
          <w:szCs w:val="24"/>
        </w:rPr>
        <w:t>Adverse effects</w:t>
      </w:r>
      <w:r w:rsidR="009E4FA4">
        <w:rPr>
          <w:rFonts w:ascii="Times New Roman" w:eastAsia="Times New Roman" w:hAnsi="Times New Roman" w:cs="Times New Roman"/>
          <w:sz w:val="24"/>
          <w:szCs w:val="24"/>
        </w:rPr>
        <w:t>)</w:t>
      </w:r>
      <w:r w:rsidRPr="00D6350F">
        <w:rPr>
          <w:rFonts w:ascii="Times New Roman" w:eastAsia="Times New Roman" w:hAnsi="Times New Roman" w:cs="Times New Roman"/>
          <w:sz w:val="24"/>
          <w:szCs w:val="24"/>
        </w:rPr>
        <w:t xml:space="preserve">. In case of severe hypersensitivity </w:t>
      </w:r>
      <w:r w:rsidRPr="00D6350F">
        <w:rPr>
          <w:rFonts w:ascii="Times New Roman" w:eastAsia="Times New Roman" w:hAnsi="Times New Roman" w:cs="Times New Roman"/>
          <w:sz w:val="24"/>
          <w:szCs w:val="24"/>
        </w:rPr>
        <w:lastRenderedPageBreak/>
        <w:t xml:space="preserve">reactions, treatment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must be discontinued immediately and adequate emergency measures must be initiated.  </w:t>
      </w:r>
    </w:p>
    <w:p w14:paraId="4631556E" w14:textId="77777777" w:rsidR="00871767" w:rsidRPr="00D6350F" w:rsidRDefault="00871767" w:rsidP="00C56C98">
      <w:pPr>
        <w:spacing w:after="0" w:line="240" w:lineRule="auto"/>
        <w:ind w:left="153" w:right="37"/>
        <w:rPr>
          <w:rFonts w:ascii="Times New Roman" w:eastAsia="Times New Roman" w:hAnsi="Times New Roman" w:cs="Times New Roman"/>
          <w:sz w:val="24"/>
          <w:szCs w:val="24"/>
        </w:rPr>
      </w:pPr>
    </w:p>
    <w:p w14:paraId="6DA73B4B" w14:textId="77777777" w:rsidR="005862A5" w:rsidRPr="00D6350F" w:rsidRDefault="00871767"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Before beginning treatment, it should be established whether the patient has a history of severe hypersensitivity reactions to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to other </w:t>
      </w:r>
      <w:proofErr w:type="spellStart"/>
      <w:r w:rsidRPr="00D6350F">
        <w:rPr>
          <w:rFonts w:ascii="Times New Roman" w:eastAsia="Times New Roman" w:hAnsi="Times New Roman" w:cs="Times New Roman"/>
          <w:sz w:val="24"/>
          <w:szCs w:val="24"/>
        </w:rPr>
        <w:t>cephalosporins</w:t>
      </w:r>
      <w:proofErr w:type="spellEnd"/>
      <w:r w:rsidRPr="00D6350F">
        <w:rPr>
          <w:rFonts w:ascii="Times New Roman" w:eastAsia="Times New Roman" w:hAnsi="Times New Roman" w:cs="Times New Roman"/>
          <w:sz w:val="24"/>
          <w:szCs w:val="24"/>
        </w:rPr>
        <w:t xml:space="preserve"> or to any other type of beta-lactam agent. Caution should be used if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is given to patients with a history of non-severe hypersensitivity to other beta-lactam agents</w:t>
      </w:r>
      <w:r w:rsidR="00B81A63" w:rsidRPr="00D6350F">
        <w:rPr>
          <w:rFonts w:ascii="Times New Roman" w:eastAsia="Times New Roman" w:hAnsi="Times New Roman" w:cs="Times New Roman"/>
          <w:sz w:val="24"/>
          <w:szCs w:val="24"/>
        </w:rPr>
        <w:t>.</w:t>
      </w:r>
    </w:p>
    <w:p w14:paraId="439AA063" w14:textId="77777777" w:rsidR="00F4158D" w:rsidRPr="00D6350F" w:rsidRDefault="00F4158D" w:rsidP="00D4568E">
      <w:pPr>
        <w:spacing w:after="0" w:line="240" w:lineRule="auto"/>
        <w:ind w:left="153" w:right="37"/>
        <w:jc w:val="both"/>
        <w:rPr>
          <w:rFonts w:ascii="Times New Roman" w:eastAsia="Times New Roman" w:hAnsi="Times New Roman" w:cs="Times New Roman"/>
          <w:sz w:val="24"/>
          <w:szCs w:val="24"/>
        </w:rPr>
      </w:pPr>
    </w:p>
    <w:p w14:paraId="1E07BE6C" w14:textId="77777777" w:rsidR="00F4158D" w:rsidRPr="00D6350F" w:rsidRDefault="00F4158D" w:rsidP="00D4568E">
      <w:pPr>
        <w:spacing w:after="0" w:line="240" w:lineRule="auto"/>
        <w:ind w:left="153" w:right="37"/>
        <w:jc w:val="both"/>
        <w:rPr>
          <w:rFonts w:ascii="Times New Roman" w:eastAsia="Times New Roman" w:hAnsi="Times New Roman" w:cs="Times New Roman"/>
          <w:b/>
          <w:sz w:val="24"/>
          <w:szCs w:val="24"/>
        </w:rPr>
      </w:pPr>
      <w:r w:rsidRPr="00D6350F">
        <w:rPr>
          <w:rFonts w:ascii="Times New Roman" w:eastAsia="Times New Roman" w:hAnsi="Times New Roman" w:cs="Times New Roman"/>
          <w:b/>
          <w:i/>
          <w:sz w:val="24"/>
          <w:szCs w:val="24"/>
        </w:rPr>
        <w:t>Clostridium difficile</w:t>
      </w:r>
      <w:r w:rsidR="0045189B" w:rsidRPr="00D6350F">
        <w:rPr>
          <w:rFonts w:ascii="Times New Roman" w:eastAsia="Times New Roman" w:hAnsi="Times New Roman" w:cs="Times New Roman"/>
          <w:b/>
          <w:sz w:val="24"/>
          <w:szCs w:val="24"/>
        </w:rPr>
        <w:t xml:space="preserve">-associated </w:t>
      </w:r>
      <w:proofErr w:type="spellStart"/>
      <w:r w:rsidR="0045189B" w:rsidRPr="00D6350F">
        <w:rPr>
          <w:rFonts w:ascii="Times New Roman" w:eastAsia="Times New Roman" w:hAnsi="Times New Roman" w:cs="Times New Roman"/>
          <w:b/>
          <w:sz w:val="24"/>
          <w:szCs w:val="24"/>
        </w:rPr>
        <w:t>diarrh</w:t>
      </w:r>
      <w:r w:rsidR="00580A56">
        <w:rPr>
          <w:rFonts w:ascii="Times New Roman" w:eastAsia="Times New Roman" w:hAnsi="Times New Roman" w:cs="Times New Roman"/>
          <w:b/>
          <w:sz w:val="24"/>
          <w:szCs w:val="24"/>
        </w:rPr>
        <w:t>o</w:t>
      </w:r>
      <w:r w:rsidR="0045189B" w:rsidRPr="00D6350F">
        <w:rPr>
          <w:rFonts w:ascii="Times New Roman" w:eastAsia="Times New Roman" w:hAnsi="Times New Roman" w:cs="Times New Roman"/>
          <w:b/>
          <w:sz w:val="24"/>
          <w:szCs w:val="24"/>
        </w:rPr>
        <w:t>ea</w:t>
      </w:r>
      <w:proofErr w:type="spellEnd"/>
    </w:p>
    <w:p w14:paraId="2A210183" w14:textId="77777777" w:rsidR="0045189B" w:rsidRPr="00D6350F" w:rsidRDefault="0045189B" w:rsidP="00D4568E">
      <w:pPr>
        <w:spacing w:after="0" w:line="240" w:lineRule="auto"/>
        <w:ind w:left="153" w:right="37"/>
        <w:jc w:val="both"/>
        <w:rPr>
          <w:rFonts w:eastAsia="Times New Roman" w:cs="Times New Roman"/>
          <w:b/>
          <w:sz w:val="11"/>
          <w:szCs w:val="11"/>
        </w:rPr>
      </w:pPr>
    </w:p>
    <w:p w14:paraId="4F43D4FB" w14:textId="77777777" w:rsidR="00F4158D" w:rsidRPr="00D6350F" w:rsidRDefault="00F4158D"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Antibacterial agent-associated colitis and pseudomembranous colitis have been reported with the use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and may range in severity from mild to life-threatening. This diagnosis should be considered in patients with </w:t>
      </w:r>
      <w:proofErr w:type="spellStart"/>
      <w:r w:rsidRPr="00D6350F">
        <w:rPr>
          <w:rFonts w:ascii="Times New Roman" w:eastAsia="Times New Roman" w:hAnsi="Times New Roman" w:cs="Times New Roman"/>
          <w:sz w:val="24"/>
          <w:szCs w:val="24"/>
        </w:rPr>
        <w:t>diarrhoea</w:t>
      </w:r>
      <w:proofErr w:type="spellEnd"/>
      <w:r w:rsidRPr="00D6350F">
        <w:rPr>
          <w:rFonts w:ascii="Times New Roman" w:eastAsia="Times New Roman" w:hAnsi="Times New Roman" w:cs="Times New Roman"/>
          <w:sz w:val="24"/>
          <w:szCs w:val="24"/>
        </w:rPr>
        <w:t xml:space="preserve"> during or subsequent to the administration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(see </w:t>
      </w:r>
      <w:proofErr w:type="gramStart"/>
      <w:r w:rsidRPr="00D6350F">
        <w:rPr>
          <w:rFonts w:ascii="Times New Roman" w:eastAsia="Times New Roman" w:hAnsi="Times New Roman" w:cs="Times New Roman"/>
          <w:i/>
          <w:sz w:val="24"/>
          <w:szCs w:val="24"/>
        </w:rPr>
        <w:t>Adverse</w:t>
      </w:r>
      <w:proofErr w:type="gramEnd"/>
      <w:r w:rsidRPr="00D6350F">
        <w:rPr>
          <w:rFonts w:ascii="Times New Roman" w:eastAsia="Times New Roman" w:hAnsi="Times New Roman" w:cs="Times New Roman"/>
          <w:i/>
          <w:sz w:val="24"/>
          <w:szCs w:val="24"/>
        </w:rPr>
        <w:t xml:space="preserve"> effects</w:t>
      </w:r>
      <w:r w:rsidRPr="00D6350F">
        <w:rPr>
          <w:rFonts w:ascii="Times New Roman" w:eastAsia="Times New Roman" w:hAnsi="Times New Roman" w:cs="Times New Roman"/>
          <w:sz w:val="24"/>
          <w:szCs w:val="24"/>
        </w:rPr>
        <w:t>). Discontinuati</w:t>
      </w:r>
      <w:r w:rsidR="0045189B" w:rsidRPr="00D6350F">
        <w:rPr>
          <w:rFonts w:ascii="Times New Roman" w:eastAsia="Times New Roman" w:hAnsi="Times New Roman" w:cs="Times New Roman"/>
          <w:sz w:val="24"/>
          <w:szCs w:val="24"/>
        </w:rPr>
        <w:t xml:space="preserve">on of therapy with </w:t>
      </w:r>
      <w:proofErr w:type="spellStart"/>
      <w:r w:rsidR="0045189B" w:rsidRPr="00D6350F">
        <w:rPr>
          <w:rFonts w:ascii="Times New Roman" w:eastAsia="Times New Roman" w:hAnsi="Times New Roman" w:cs="Times New Roman"/>
          <w:sz w:val="24"/>
          <w:szCs w:val="24"/>
        </w:rPr>
        <w:t>Zevtera</w:t>
      </w:r>
      <w:proofErr w:type="spellEnd"/>
      <w:r w:rsidR="0045189B" w:rsidRPr="00D6350F">
        <w:rPr>
          <w:rFonts w:ascii="Times New Roman" w:eastAsia="Times New Roman" w:hAnsi="Times New Roman" w:cs="Times New Roman"/>
          <w:sz w:val="24"/>
          <w:szCs w:val="24"/>
        </w:rPr>
        <w:t xml:space="preserve"> and</w:t>
      </w:r>
      <w:r w:rsidRPr="00D6350F">
        <w:rPr>
          <w:rFonts w:ascii="Times New Roman" w:eastAsia="Times New Roman" w:hAnsi="Times New Roman" w:cs="Times New Roman"/>
          <w:sz w:val="24"/>
          <w:szCs w:val="24"/>
        </w:rPr>
        <w:t xml:space="preserve"> the administration of specific treatment for </w:t>
      </w:r>
      <w:r w:rsidRPr="00D6350F">
        <w:rPr>
          <w:rFonts w:ascii="Times New Roman" w:eastAsia="Times New Roman" w:hAnsi="Times New Roman" w:cs="Times New Roman"/>
          <w:i/>
          <w:sz w:val="24"/>
          <w:szCs w:val="24"/>
        </w:rPr>
        <w:t>Clostridium difficile</w:t>
      </w:r>
      <w:r w:rsidRPr="00D6350F">
        <w:rPr>
          <w:rFonts w:ascii="Times New Roman" w:eastAsia="Times New Roman" w:hAnsi="Times New Roman" w:cs="Times New Roman"/>
          <w:sz w:val="24"/>
          <w:szCs w:val="24"/>
        </w:rPr>
        <w:t xml:space="preserve"> should be considered. Medicinal products that inhibit peristalsis should not be given</w:t>
      </w:r>
      <w:r w:rsidR="0045189B" w:rsidRPr="00D6350F">
        <w:rPr>
          <w:rFonts w:ascii="Times New Roman" w:eastAsia="Times New Roman" w:hAnsi="Times New Roman" w:cs="Times New Roman"/>
          <w:sz w:val="24"/>
          <w:szCs w:val="24"/>
        </w:rPr>
        <w:t>.</w:t>
      </w:r>
    </w:p>
    <w:p w14:paraId="784E8B94" w14:textId="77777777" w:rsidR="0045189B" w:rsidRPr="00D6350F" w:rsidRDefault="0045189B" w:rsidP="00C56C98">
      <w:pPr>
        <w:spacing w:after="0" w:line="240" w:lineRule="auto"/>
        <w:ind w:left="153" w:right="37"/>
        <w:rPr>
          <w:rFonts w:ascii="Times New Roman" w:eastAsia="Times New Roman" w:hAnsi="Times New Roman" w:cs="Times New Roman"/>
          <w:sz w:val="24"/>
          <w:szCs w:val="24"/>
        </w:rPr>
      </w:pPr>
    </w:p>
    <w:p w14:paraId="784DAA44" w14:textId="77777777" w:rsidR="0045189B" w:rsidRPr="00D6350F" w:rsidRDefault="0045189B" w:rsidP="00C56C98">
      <w:pPr>
        <w:spacing w:after="0" w:line="240" w:lineRule="auto"/>
        <w:ind w:left="153" w:right="37"/>
        <w:rPr>
          <w:rFonts w:ascii="Times New Roman" w:eastAsia="Times New Roman" w:hAnsi="Times New Roman" w:cs="Times New Roman"/>
          <w:sz w:val="24"/>
          <w:szCs w:val="24"/>
        </w:rPr>
      </w:pPr>
      <w:r w:rsidRPr="00D6350F">
        <w:rPr>
          <w:rFonts w:ascii="Times New Roman" w:hAnsi="Times New Roman" w:cs="Times New Roman"/>
          <w:b/>
          <w:sz w:val="24"/>
          <w:szCs w:val="24"/>
          <w:lang w:val="en-GB"/>
        </w:rPr>
        <w:t>Patients with pre-existing seizure disorders</w:t>
      </w:r>
    </w:p>
    <w:p w14:paraId="5689FC7F" w14:textId="77777777" w:rsidR="0045189B" w:rsidRPr="00D6350F" w:rsidRDefault="0045189B" w:rsidP="00C56C98">
      <w:pPr>
        <w:spacing w:before="8" w:after="0" w:line="110" w:lineRule="exact"/>
        <w:ind w:right="37"/>
        <w:rPr>
          <w:sz w:val="11"/>
          <w:szCs w:val="11"/>
        </w:rPr>
      </w:pPr>
    </w:p>
    <w:p w14:paraId="06A86F7A" w14:textId="77777777" w:rsidR="0045189B" w:rsidRPr="00D6350F" w:rsidRDefault="0045189B" w:rsidP="00C56C98">
      <w:pPr>
        <w:spacing w:line="240" w:lineRule="auto"/>
        <w:ind w:left="142" w:right="40"/>
        <w:rPr>
          <w:rFonts w:ascii="Times New Roman" w:hAnsi="Times New Roman" w:cs="Times New Roman"/>
          <w:b/>
          <w:sz w:val="24"/>
          <w:szCs w:val="24"/>
          <w:lang w:val="en-GB"/>
        </w:rPr>
      </w:pPr>
      <w:r w:rsidRPr="00D6350F">
        <w:rPr>
          <w:rFonts w:ascii="Times New Roman" w:hAnsi="Times New Roman" w:cs="Times New Roman"/>
          <w:sz w:val="24"/>
          <w:szCs w:val="24"/>
          <w:lang w:val="en-GB"/>
        </w:rPr>
        <w:t xml:space="preserve">Seizures have been associated with the use of </w:t>
      </w:r>
      <w:proofErr w:type="spellStart"/>
      <w:r w:rsidRPr="00D6350F">
        <w:rPr>
          <w:rFonts w:ascii="Times New Roman" w:hAnsi="Times New Roman" w:cs="Times New Roman"/>
          <w:sz w:val="24"/>
          <w:szCs w:val="24"/>
          <w:lang w:val="en-GB"/>
        </w:rPr>
        <w:t>Zevtera</w:t>
      </w:r>
      <w:proofErr w:type="spellEnd"/>
      <w:r w:rsidRPr="00D6350F">
        <w:rPr>
          <w:rFonts w:ascii="Times New Roman" w:hAnsi="Times New Roman" w:cs="Times New Roman"/>
          <w:sz w:val="24"/>
          <w:szCs w:val="24"/>
          <w:lang w:val="en-GB"/>
        </w:rPr>
        <w:t xml:space="preserve">.  Seizures occurred most commonly in patients with pre-existing CNS/seizure disorders during treatment with </w:t>
      </w:r>
      <w:proofErr w:type="spellStart"/>
      <w:r w:rsidRPr="00D6350F">
        <w:rPr>
          <w:rFonts w:ascii="Times New Roman" w:hAnsi="Times New Roman" w:cs="Times New Roman"/>
          <w:sz w:val="24"/>
          <w:szCs w:val="24"/>
          <w:lang w:val="en-GB"/>
        </w:rPr>
        <w:t>Zevtera</w:t>
      </w:r>
      <w:proofErr w:type="spellEnd"/>
      <w:r w:rsidRPr="00D6350F">
        <w:rPr>
          <w:rFonts w:ascii="Times New Roman" w:hAnsi="Times New Roman" w:cs="Times New Roman"/>
          <w:sz w:val="24"/>
          <w:szCs w:val="24"/>
          <w:lang w:val="en-GB"/>
        </w:rPr>
        <w:t>. Therefore caution is advised when treating these patients.</w:t>
      </w:r>
    </w:p>
    <w:p w14:paraId="06C95EE9" w14:textId="77777777" w:rsidR="005862A5" w:rsidRPr="00D6350F" w:rsidRDefault="005862A5" w:rsidP="00C56C98">
      <w:pPr>
        <w:spacing w:before="7" w:after="0" w:line="240" w:lineRule="exact"/>
        <w:ind w:right="37"/>
        <w:rPr>
          <w:sz w:val="24"/>
          <w:szCs w:val="24"/>
        </w:rPr>
      </w:pPr>
    </w:p>
    <w:p w14:paraId="764ABDF9" w14:textId="77777777" w:rsidR="005862A5" w:rsidRPr="00D6350F" w:rsidRDefault="00871767"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Dosing above the recommended dose range</w:t>
      </w:r>
    </w:p>
    <w:p w14:paraId="2C66F58A" w14:textId="77777777" w:rsidR="005862A5" w:rsidRPr="00D6350F" w:rsidRDefault="005862A5" w:rsidP="00C56C98">
      <w:pPr>
        <w:spacing w:before="8" w:after="0" w:line="110" w:lineRule="exact"/>
        <w:ind w:right="37"/>
        <w:rPr>
          <w:sz w:val="11"/>
          <w:szCs w:val="11"/>
        </w:rPr>
      </w:pPr>
    </w:p>
    <w:p w14:paraId="04E6812F" w14:textId="77777777" w:rsidR="00871767" w:rsidRPr="00D6350F" w:rsidRDefault="00871767"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 xml:space="preserve">There is no clinical experience with </w:t>
      </w:r>
      <w:proofErr w:type="spellStart"/>
      <w:r w:rsidRPr="00D6350F">
        <w:rPr>
          <w:rFonts w:ascii="Times New Roman" w:eastAsia="Times New Roman" w:hAnsi="Times New Roman" w:cs="Times New Roman"/>
          <w:spacing w:val="-3"/>
          <w:sz w:val="24"/>
          <w:szCs w:val="24"/>
        </w:rPr>
        <w:t>Zevtera</w:t>
      </w:r>
      <w:proofErr w:type="spellEnd"/>
      <w:r w:rsidRPr="00D6350F">
        <w:rPr>
          <w:rFonts w:ascii="Times New Roman" w:eastAsia="Times New Roman" w:hAnsi="Times New Roman" w:cs="Times New Roman"/>
          <w:spacing w:val="-3"/>
          <w:sz w:val="24"/>
          <w:szCs w:val="24"/>
        </w:rPr>
        <w:t xml:space="preserve"> doses higher than the recommended </w:t>
      </w:r>
      <w:r w:rsidR="00810509">
        <w:rPr>
          <w:rFonts w:ascii="Times New Roman" w:eastAsia="Times New Roman" w:hAnsi="Times New Roman" w:cs="Times New Roman"/>
          <w:spacing w:val="-3"/>
          <w:sz w:val="24"/>
          <w:szCs w:val="24"/>
        </w:rPr>
        <w:t>666.6</w:t>
      </w:r>
      <w:r w:rsidR="00810509" w:rsidRPr="00D6350F">
        <w:rPr>
          <w:rFonts w:ascii="Times New Roman" w:eastAsia="Times New Roman" w:hAnsi="Times New Roman" w:cs="Times New Roman"/>
          <w:spacing w:val="-3"/>
          <w:sz w:val="24"/>
          <w:szCs w:val="24"/>
        </w:rPr>
        <w:t xml:space="preserve"> </w:t>
      </w:r>
      <w:r w:rsidRPr="00D6350F">
        <w:rPr>
          <w:rFonts w:ascii="Times New Roman" w:eastAsia="Times New Roman" w:hAnsi="Times New Roman" w:cs="Times New Roman"/>
          <w:spacing w:val="-3"/>
          <w:sz w:val="24"/>
          <w:szCs w:val="24"/>
        </w:rPr>
        <w:t>mg administered every eight hours</w:t>
      </w:r>
      <w:r w:rsidR="00B81A63" w:rsidRPr="00D6350F">
        <w:rPr>
          <w:rFonts w:ascii="Times New Roman" w:eastAsia="Times New Roman" w:hAnsi="Times New Roman" w:cs="Times New Roman"/>
          <w:sz w:val="24"/>
          <w:szCs w:val="24"/>
        </w:rPr>
        <w:t>.</w:t>
      </w:r>
    </w:p>
    <w:p w14:paraId="19F69795" w14:textId="77777777" w:rsidR="00F4158D" w:rsidRPr="00D6350F" w:rsidRDefault="00F4158D" w:rsidP="00C56C98">
      <w:pPr>
        <w:spacing w:after="0" w:line="240" w:lineRule="auto"/>
        <w:ind w:left="153" w:right="37"/>
        <w:rPr>
          <w:rFonts w:ascii="Times New Roman" w:eastAsia="Times New Roman" w:hAnsi="Times New Roman" w:cs="Times New Roman"/>
          <w:sz w:val="24"/>
          <w:szCs w:val="24"/>
        </w:rPr>
      </w:pPr>
    </w:p>
    <w:p w14:paraId="2421E8C0" w14:textId="77777777" w:rsidR="0045189B" w:rsidRPr="00D6350F" w:rsidRDefault="0045189B" w:rsidP="00C56C98">
      <w:pPr>
        <w:spacing w:after="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Superinfection with non-susceptible organisms</w:t>
      </w:r>
    </w:p>
    <w:p w14:paraId="43EADB60" w14:textId="77777777" w:rsidR="0045189B" w:rsidRPr="00D6350F" w:rsidRDefault="0045189B" w:rsidP="00C56C98">
      <w:pPr>
        <w:spacing w:after="0" w:line="240" w:lineRule="auto"/>
        <w:ind w:left="153" w:right="37"/>
        <w:rPr>
          <w:rFonts w:eastAsia="Times New Roman" w:cs="Times New Roman"/>
          <w:sz w:val="11"/>
          <w:szCs w:val="11"/>
        </w:rPr>
      </w:pPr>
    </w:p>
    <w:p w14:paraId="23EED29C" w14:textId="77777777" w:rsidR="0045189B" w:rsidRPr="00D6350F" w:rsidRDefault="0045189B"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use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may result in overgrowth of non-susceptible organisms, including fungi. Appropriate measures should be taken if evidence of superinfection occurs during therapy</w:t>
      </w:r>
      <w:r w:rsidR="00CB3086" w:rsidRPr="00D6350F">
        <w:rPr>
          <w:rFonts w:ascii="Times New Roman" w:eastAsia="Times New Roman" w:hAnsi="Times New Roman" w:cs="Times New Roman"/>
          <w:sz w:val="24"/>
          <w:szCs w:val="24"/>
        </w:rPr>
        <w:t>.</w:t>
      </w:r>
    </w:p>
    <w:p w14:paraId="1C127142" w14:textId="77777777" w:rsidR="00CB3086" w:rsidRPr="00D6350F" w:rsidRDefault="00CB3086" w:rsidP="00C56C98">
      <w:pPr>
        <w:spacing w:after="0" w:line="240" w:lineRule="auto"/>
        <w:ind w:left="153" w:right="37"/>
        <w:rPr>
          <w:rFonts w:ascii="Times New Roman" w:eastAsia="Times New Roman" w:hAnsi="Times New Roman" w:cs="Times New Roman"/>
          <w:sz w:val="24"/>
          <w:szCs w:val="24"/>
        </w:rPr>
      </w:pPr>
    </w:p>
    <w:p w14:paraId="0A8FA881" w14:textId="77777777" w:rsidR="00CB3086" w:rsidRPr="00D6350F" w:rsidRDefault="00CB3086" w:rsidP="00C56C98">
      <w:pPr>
        <w:spacing w:after="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 xml:space="preserve">Renal toxicity in animals </w:t>
      </w:r>
    </w:p>
    <w:p w14:paraId="444000D4" w14:textId="77777777" w:rsidR="00CB3086" w:rsidRPr="00D6350F" w:rsidRDefault="00CB3086" w:rsidP="00C56C98">
      <w:pPr>
        <w:spacing w:after="0" w:line="240" w:lineRule="auto"/>
        <w:ind w:left="153" w:right="37"/>
        <w:rPr>
          <w:rFonts w:eastAsia="Times New Roman" w:cs="Times New Roman"/>
          <w:sz w:val="11"/>
          <w:szCs w:val="11"/>
        </w:rPr>
      </w:pPr>
    </w:p>
    <w:p w14:paraId="666CA60C" w14:textId="77777777" w:rsidR="00CB3086" w:rsidRPr="00D6350F" w:rsidRDefault="00CB308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In animals, reversible renal toxicity was observed at high doses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and was associated with precipitation of drug-like material in the distal tubules. Although the clinical significance of this observation is unknown, it is advisable to correct </w:t>
      </w:r>
      <w:proofErr w:type="spellStart"/>
      <w:r w:rsidRPr="00D6350F">
        <w:rPr>
          <w:rFonts w:ascii="Times New Roman" w:eastAsia="Times New Roman" w:hAnsi="Times New Roman" w:cs="Times New Roman"/>
          <w:sz w:val="24"/>
          <w:szCs w:val="24"/>
        </w:rPr>
        <w:t>hypovolaemia</w:t>
      </w:r>
      <w:proofErr w:type="spellEnd"/>
      <w:r w:rsidRPr="00D6350F">
        <w:rPr>
          <w:rFonts w:ascii="Times New Roman" w:eastAsia="Times New Roman" w:hAnsi="Times New Roman" w:cs="Times New Roman"/>
          <w:sz w:val="24"/>
          <w:szCs w:val="24"/>
        </w:rPr>
        <w:t xml:space="preserve"> to maintain normal urinary output in patients receiving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w:t>
      </w:r>
    </w:p>
    <w:p w14:paraId="712AFCD0" w14:textId="77777777" w:rsidR="00871767" w:rsidRPr="00D6350F" w:rsidRDefault="00871767" w:rsidP="00C56C98">
      <w:pPr>
        <w:spacing w:after="0" w:line="240" w:lineRule="auto"/>
        <w:ind w:right="37"/>
        <w:rPr>
          <w:rFonts w:ascii="Times New Roman" w:eastAsia="Times New Roman" w:hAnsi="Times New Roman" w:cs="Times New Roman"/>
          <w:sz w:val="24"/>
          <w:szCs w:val="24"/>
        </w:rPr>
      </w:pPr>
    </w:p>
    <w:p w14:paraId="1931AB54" w14:textId="77777777" w:rsidR="00CB3086" w:rsidRPr="00D6350F" w:rsidRDefault="00CB3086" w:rsidP="00C56C98">
      <w:pPr>
        <w:spacing w:after="0" w:line="240" w:lineRule="auto"/>
        <w:ind w:left="153" w:right="37"/>
        <w:rPr>
          <w:rFonts w:ascii="Times New Roman" w:eastAsia="Times New Roman" w:hAnsi="Times New Roman" w:cs="Times New Roman"/>
          <w:b/>
          <w:bCs/>
          <w:spacing w:val="-1"/>
          <w:sz w:val="24"/>
          <w:szCs w:val="24"/>
        </w:rPr>
      </w:pPr>
      <w:r w:rsidRPr="00D6350F">
        <w:rPr>
          <w:rFonts w:ascii="Times New Roman" w:eastAsia="Times New Roman" w:hAnsi="Times New Roman" w:cs="Times New Roman"/>
          <w:b/>
          <w:bCs/>
          <w:spacing w:val="-1"/>
          <w:sz w:val="24"/>
          <w:szCs w:val="24"/>
        </w:rPr>
        <w:t>Precipitation with calcium-containing solutions</w:t>
      </w:r>
    </w:p>
    <w:p w14:paraId="2186816C" w14:textId="77777777" w:rsidR="00CB3086" w:rsidRPr="00D6350F" w:rsidRDefault="00CB3086" w:rsidP="00C56C98">
      <w:pPr>
        <w:spacing w:after="0" w:line="240" w:lineRule="auto"/>
        <w:ind w:left="153" w:right="37"/>
        <w:rPr>
          <w:rFonts w:eastAsia="Times New Roman" w:cs="Times New Roman"/>
          <w:b/>
          <w:bCs/>
          <w:spacing w:val="-1"/>
          <w:sz w:val="11"/>
          <w:szCs w:val="11"/>
        </w:rPr>
      </w:pPr>
    </w:p>
    <w:p w14:paraId="401FBFC9" w14:textId="77777777" w:rsidR="005862A5" w:rsidRPr="00D6350F" w:rsidRDefault="00CB3086"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Cs/>
          <w:spacing w:val="-1"/>
          <w:sz w:val="24"/>
          <w:szCs w:val="24"/>
        </w:rPr>
        <w:t xml:space="preserve">Precipitation can occur when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is mixed with calcium-containing solutions in the same intravenous administration line. Therefore,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and calcium-containing solutions, except Lactated Ringer’s solution for injection, must not be mixed or administered simultaneously in the same intravenous line</w:t>
      </w:r>
      <w:r w:rsidR="006E0E38" w:rsidRPr="00D6350F">
        <w:rPr>
          <w:rFonts w:ascii="Times New Roman" w:eastAsia="Times New Roman" w:hAnsi="Times New Roman" w:cs="Times New Roman"/>
          <w:bCs/>
          <w:spacing w:val="-1"/>
          <w:sz w:val="24"/>
          <w:szCs w:val="24"/>
        </w:rPr>
        <w:t xml:space="preserve"> (see </w:t>
      </w:r>
      <w:proofErr w:type="spellStart"/>
      <w:r w:rsidR="006E0E38" w:rsidRPr="00D6350F">
        <w:rPr>
          <w:rFonts w:ascii="Times New Roman" w:eastAsia="Times New Roman" w:hAnsi="Times New Roman" w:cs="Times New Roman"/>
          <w:bCs/>
          <w:i/>
          <w:spacing w:val="-1"/>
          <w:sz w:val="24"/>
          <w:szCs w:val="24"/>
        </w:rPr>
        <w:t>Incompatabilities</w:t>
      </w:r>
      <w:proofErr w:type="spellEnd"/>
      <w:r w:rsidR="00A652A3">
        <w:rPr>
          <w:rFonts w:ascii="Times New Roman" w:eastAsia="Times New Roman" w:hAnsi="Times New Roman" w:cs="Times New Roman"/>
          <w:bCs/>
          <w:i/>
          <w:spacing w:val="-1"/>
          <w:sz w:val="24"/>
          <w:szCs w:val="24"/>
        </w:rPr>
        <w:t xml:space="preserve"> with other medicines</w:t>
      </w:r>
      <w:r w:rsidR="006E0E38" w:rsidRPr="00D6350F">
        <w:rPr>
          <w:rFonts w:ascii="Times New Roman" w:eastAsia="Times New Roman" w:hAnsi="Times New Roman" w:cs="Times New Roman"/>
          <w:bCs/>
          <w:spacing w:val="-1"/>
          <w:sz w:val="24"/>
          <w:szCs w:val="24"/>
        </w:rPr>
        <w:t>)</w:t>
      </w:r>
      <w:r w:rsidR="00B81A63" w:rsidRPr="00D6350F">
        <w:rPr>
          <w:rFonts w:ascii="Times New Roman" w:eastAsia="Times New Roman" w:hAnsi="Times New Roman" w:cs="Times New Roman"/>
          <w:sz w:val="24"/>
          <w:szCs w:val="24"/>
        </w:rPr>
        <w:t>.</w:t>
      </w:r>
    </w:p>
    <w:p w14:paraId="1D0D5AAA" w14:textId="77777777" w:rsidR="005862A5" w:rsidRPr="00D6350F" w:rsidRDefault="005862A5" w:rsidP="00C56C98">
      <w:pPr>
        <w:spacing w:before="7" w:after="0" w:line="240" w:lineRule="exact"/>
        <w:ind w:right="37"/>
        <w:rPr>
          <w:sz w:val="24"/>
          <w:szCs w:val="24"/>
        </w:rPr>
      </w:pPr>
    </w:p>
    <w:p w14:paraId="245BDAAA" w14:textId="77777777" w:rsidR="00CB3086" w:rsidRDefault="00CB3086" w:rsidP="00C56C98">
      <w:pPr>
        <w:spacing w:after="0" w:line="240" w:lineRule="auto"/>
        <w:ind w:left="153" w:right="37"/>
        <w:rPr>
          <w:rFonts w:ascii="Times New Roman" w:eastAsia="Times New Roman" w:hAnsi="Times New Roman" w:cs="Times New Roman"/>
          <w:b/>
          <w:bCs/>
          <w:spacing w:val="1"/>
          <w:sz w:val="24"/>
          <w:szCs w:val="24"/>
        </w:rPr>
      </w:pPr>
      <w:r w:rsidRPr="00D6350F">
        <w:rPr>
          <w:rFonts w:ascii="Times New Roman" w:eastAsia="Times New Roman" w:hAnsi="Times New Roman" w:cs="Times New Roman"/>
          <w:b/>
          <w:bCs/>
          <w:spacing w:val="1"/>
          <w:sz w:val="24"/>
          <w:szCs w:val="24"/>
        </w:rPr>
        <w:t>Limitations of clinical data</w:t>
      </w:r>
    </w:p>
    <w:p w14:paraId="72E07A5B" w14:textId="77777777" w:rsidR="00ED5836" w:rsidRPr="00D6350F" w:rsidRDefault="00ED5836" w:rsidP="00C56C98">
      <w:pPr>
        <w:spacing w:after="0" w:line="240" w:lineRule="auto"/>
        <w:ind w:left="153" w:right="37"/>
        <w:rPr>
          <w:rFonts w:ascii="Times New Roman" w:eastAsia="Times New Roman" w:hAnsi="Times New Roman" w:cs="Times New Roman"/>
          <w:b/>
          <w:bCs/>
          <w:spacing w:val="1"/>
          <w:sz w:val="24"/>
          <w:szCs w:val="24"/>
        </w:rPr>
      </w:pPr>
    </w:p>
    <w:p w14:paraId="28C2E3A8" w14:textId="77777777" w:rsidR="00CB3086" w:rsidRDefault="00ED5836" w:rsidP="00C56C98">
      <w:pPr>
        <w:spacing w:after="0" w:line="240" w:lineRule="auto"/>
        <w:ind w:left="153" w:right="37"/>
        <w:rPr>
          <w:rFonts w:ascii="Times New Roman" w:eastAsia="Times New Roman" w:hAnsi="Times New Roman" w:cs="Times New Roman"/>
          <w:bCs/>
          <w:spacing w:val="1"/>
          <w:sz w:val="24"/>
          <w:szCs w:val="24"/>
        </w:rPr>
      </w:pPr>
      <w:r w:rsidRPr="0059543C">
        <w:rPr>
          <w:rFonts w:ascii="Times New Roman" w:eastAsia="Times New Roman" w:hAnsi="Times New Roman" w:cs="Times New Roman"/>
          <w:bCs/>
          <w:spacing w:val="1"/>
          <w:sz w:val="24"/>
          <w:szCs w:val="24"/>
        </w:rPr>
        <w:t xml:space="preserve">There is no experience with </w:t>
      </w:r>
      <w:proofErr w:type="spellStart"/>
      <w:r w:rsidRPr="0059543C">
        <w:rPr>
          <w:rFonts w:ascii="Times New Roman" w:eastAsia="Times New Roman" w:hAnsi="Times New Roman" w:cs="Times New Roman"/>
          <w:bCs/>
          <w:spacing w:val="1"/>
          <w:sz w:val="24"/>
          <w:szCs w:val="24"/>
        </w:rPr>
        <w:t>ceftobiprole</w:t>
      </w:r>
      <w:proofErr w:type="spellEnd"/>
      <w:r w:rsidRPr="0059543C">
        <w:rPr>
          <w:rFonts w:ascii="Times New Roman" w:eastAsia="Times New Roman" w:hAnsi="Times New Roman" w:cs="Times New Roman"/>
          <w:bCs/>
          <w:spacing w:val="1"/>
          <w:sz w:val="24"/>
          <w:szCs w:val="24"/>
        </w:rPr>
        <w:t xml:space="preserve"> in the treatment of HAP (excluding VAP) and CAP in HIV-positive patients</w:t>
      </w:r>
      <w:r w:rsidRPr="00DB2ADF">
        <w:rPr>
          <w:rFonts w:ascii="Times New Roman" w:eastAsia="Times New Roman" w:hAnsi="Times New Roman" w:cs="Times New Roman"/>
          <w:bCs/>
          <w:spacing w:val="1"/>
          <w:sz w:val="24"/>
          <w:szCs w:val="24"/>
        </w:rPr>
        <w:t xml:space="preserve">, patients with neutropenia, immunocompromised patients, and patients with </w:t>
      </w:r>
      <w:r w:rsidRPr="00DB2ADF">
        <w:rPr>
          <w:rFonts w:ascii="Times New Roman" w:eastAsia="Times New Roman" w:hAnsi="Times New Roman" w:cs="Times New Roman"/>
          <w:bCs/>
          <w:spacing w:val="1"/>
          <w:sz w:val="24"/>
          <w:szCs w:val="24"/>
        </w:rPr>
        <w:lastRenderedPageBreak/>
        <w:t>myelosuppres</w:t>
      </w:r>
      <w:r w:rsidR="00CA2417" w:rsidRPr="00DB2ADF">
        <w:rPr>
          <w:rFonts w:ascii="Times New Roman" w:eastAsia="Times New Roman" w:hAnsi="Times New Roman" w:cs="Times New Roman"/>
          <w:bCs/>
          <w:spacing w:val="1"/>
          <w:sz w:val="24"/>
          <w:szCs w:val="24"/>
        </w:rPr>
        <w:t>s</w:t>
      </w:r>
      <w:r w:rsidRPr="00DB2ADF">
        <w:rPr>
          <w:rFonts w:ascii="Times New Roman" w:eastAsia="Times New Roman" w:hAnsi="Times New Roman" w:cs="Times New Roman"/>
          <w:bCs/>
          <w:spacing w:val="1"/>
          <w:sz w:val="24"/>
          <w:szCs w:val="24"/>
        </w:rPr>
        <w:t>ion. Caution</w:t>
      </w:r>
      <w:r w:rsidRPr="0059543C">
        <w:rPr>
          <w:rFonts w:ascii="Times New Roman" w:eastAsia="Times New Roman" w:hAnsi="Times New Roman" w:cs="Times New Roman"/>
          <w:bCs/>
          <w:spacing w:val="1"/>
          <w:sz w:val="24"/>
          <w:szCs w:val="24"/>
        </w:rPr>
        <w:t xml:space="preserve"> is advised when treating such patients</w:t>
      </w:r>
      <w:r>
        <w:rPr>
          <w:rFonts w:ascii="Times New Roman" w:eastAsia="Times New Roman" w:hAnsi="Times New Roman" w:cs="Times New Roman"/>
          <w:bCs/>
          <w:spacing w:val="1"/>
          <w:sz w:val="24"/>
          <w:szCs w:val="24"/>
        </w:rPr>
        <w:t>.</w:t>
      </w:r>
    </w:p>
    <w:p w14:paraId="57A45B67" w14:textId="77777777" w:rsidR="00ED5836" w:rsidRPr="0048185C" w:rsidRDefault="00ED5836" w:rsidP="00C56C98">
      <w:pPr>
        <w:spacing w:after="0" w:line="240" w:lineRule="auto"/>
        <w:ind w:left="153" w:right="37"/>
        <w:rPr>
          <w:rFonts w:ascii="Times New Roman" w:eastAsia="Times New Roman" w:hAnsi="Times New Roman" w:cs="Times New Roman"/>
          <w:b/>
          <w:bCs/>
          <w:spacing w:val="1"/>
          <w:sz w:val="24"/>
          <w:szCs w:val="24"/>
        </w:rPr>
      </w:pPr>
    </w:p>
    <w:p w14:paraId="5753612C" w14:textId="77777777" w:rsidR="00CB3086" w:rsidRPr="00D6350F" w:rsidRDefault="00CB3086" w:rsidP="00C56C98">
      <w:pPr>
        <w:spacing w:after="0" w:line="240" w:lineRule="auto"/>
        <w:ind w:left="153" w:right="37"/>
        <w:rPr>
          <w:rFonts w:ascii="Times New Roman" w:eastAsia="Times New Roman" w:hAnsi="Times New Roman" w:cs="Times New Roman"/>
          <w:b/>
          <w:bCs/>
          <w:i/>
          <w:spacing w:val="1"/>
          <w:sz w:val="24"/>
          <w:szCs w:val="24"/>
        </w:rPr>
      </w:pPr>
      <w:r w:rsidRPr="00D6350F">
        <w:rPr>
          <w:rFonts w:ascii="Times New Roman" w:eastAsia="Times New Roman" w:hAnsi="Times New Roman" w:cs="Times New Roman"/>
          <w:b/>
          <w:bCs/>
          <w:i/>
          <w:spacing w:val="1"/>
          <w:sz w:val="24"/>
          <w:szCs w:val="24"/>
        </w:rPr>
        <w:t>Patients with ventilator-associated pneumonia (VAP)</w:t>
      </w:r>
    </w:p>
    <w:p w14:paraId="34C3BE42" w14:textId="77777777" w:rsidR="00CB3086" w:rsidRPr="00D6350F" w:rsidRDefault="00CB3086" w:rsidP="00C56C98">
      <w:pPr>
        <w:spacing w:after="0" w:line="240" w:lineRule="auto"/>
        <w:ind w:left="153" w:right="37"/>
        <w:rPr>
          <w:rFonts w:ascii="Times New Roman" w:eastAsia="Times New Roman" w:hAnsi="Times New Roman" w:cs="Times New Roman"/>
          <w:bCs/>
          <w:spacing w:val="1"/>
          <w:sz w:val="24"/>
          <w:szCs w:val="24"/>
        </w:rPr>
      </w:pP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has not been shown to be effective in the treatment of patients with VAP.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should not be initiated in patients with VAP</w:t>
      </w:r>
      <w:r w:rsidR="006E0E38" w:rsidRPr="00D6350F">
        <w:rPr>
          <w:rFonts w:ascii="Times New Roman" w:eastAsia="Times New Roman" w:hAnsi="Times New Roman" w:cs="Times New Roman"/>
          <w:bCs/>
          <w:spacing w:val="1"/>
          <w:sz w:val="24"/>
          <w:szCs w:val="24"/>
        </w:rPr>
        <w:t xml:space="preserve"> (see </w:t>
      </w:r>
      <w:proofErr w:type="spellStart"/>
      <w:r w:rsidR="006E0E38" w:rsidRPr="00D6350F">
        <w:rPr>
          <w:rFonts w:ascii="Times New Roman" w:eastAsia="Times New Roman" w:hAnsi="Times New Roman" w:cs="Times New Roman"/>
          <w:bCs/>
          <w:i/>
          <w:spacing w:val="1"/>
          <w:sz w:val="24"/>
          <w:szCs w:val="24"/>
        </w:rPr>
        <w:t>Pharmacodynamic</w:t>
      </w:r>
      <w:proofErr w:type="spellEnd"/>
      <w:r w:rsidR="006E0E38" w:rsidRPr="00D6350F">
        <w:rPr>
          <w:rFonts w:ascii="Times New Roman" w:eastAsia="Times New Roman" w:hAnsi="Times New Roman" w:cs="Times New Roman"/>
          <w:bCs/>
          <w:i/>
          <w:spacing w:val="1"/>
          <w:sz w:val="24"/>
          <w:szCs w:val="24"/>
        </w:rPr>
        <w:t xml:space="preserve"> Properties</w:t>
      </w:r>
      <w:r w:rsidR="006E0E38" w:rsidRPr="00D6350F">
        <w:rPr>
          <w:rFonts w:ascii="Times New Roman" w:eastAsia="Times New Roman" w:hAnsi="Times New Roman" w:cs="Times New Roman"/>
          <w:bCs/>
          <w:spacing w:val="1"/>
          <w:sz w:val="24"/>
          <w:szCs w:val="24"/>
        </w:rPr>
        <w:t>)</w:t>
      </w:r>
      <w:r w:rsidRPr="00D6350F">
        <w:rPr>
          <w:rFonts w:ascii="Times New Roman" w:eastAsia="Times New Roman" w:hAnsi="Times New Roman" w:cs="Times New Roman"/>
          <w:bCs/>
          <w:spacing w:val="1"/>
          <w:sz w:val="24"/>
          <w:szCs w:val="24"/>
        </w:rPr>
        <w:t xml:space="preserve">. In addition, on the basis of a post-hoc analysis showing a trend in </w:t>
      </w:r>
      <w:proofErr w:type="spellStart"/>
      <w:r w:rsidRPr="00D6350F">
        <w:rPr>
          <w:rFonts w:ascii="Times New Roman" w:eastAsia="Times New Roman" w:hAnsi="Times New Roman" w:cs="Times New Roman"/>
          <w:bCs/>
          <w:spacing w:val="1"/>
          <w:sz w:val="24"/>
          <w:szCs w:val="24"/>
        </w:rPr>
        <w:t>favour</w:t>
      </w:r>
      <w:proofErr w:type="spellEnd"/>
      <w:r w:rsidRPr="00D6350F">
        <w:rPr>
          <w:rFonts w:ascii="Times New Roman" w:eastAsia="Times New Roman" w:hAnsi="Times New Roman" w:cs="Times New Roman"/>
          <w:bCs/>
          <w:spacing w:val="1"/>
          <w:sz w:val="24"/>
          <w:szCs w:val="24"/>
        </w:rPr>
        <w:t xml:space="preserve"> of </w:t>
      </w:r>
      <w:proofErr w:type="spellStart"/>
      <w:r w:rsidRPr="00D6350F">
        <w:rPr>
          <w:rFonts w:ascii="Times New Roman" w:eastAsia="Times New Roman" w:hAnsi="Times New Roman" w:cs="Times New Roman"/>
          <w:bCs/>
          <w:spacing w:val="1"/>
          <w:sz w:val="24"/>
          <w:szCs w:val="24"/>
        </w:rPr>
        <w:t>ceftobiprole</w:t>
      </w:r>
      <w:proofErr w:type="spellEnd"/>
      <w:r w:rsidRPr="00D6350F">
        <w:rPr>
          <w:rFonts w:ascii="Times New Roman" w:eastAsia="Times New Roman" w:hAnsi="Times New Roman" w:cs="Times New Roman"/>
          <w:bCs/>
          <w:spacing w:val="1"/>
          <w:sz w:val="24"/>
          <w:szCs w:val="24"/>
        </w:rPr>
        <w:t xml:space="preserve">, it is recommended that in patients with hospital-acquired pneumonia (HAP) who subsequently require ventilation,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should be used with caution.</w:t>
      </w:r>
    </w:p>
    <w:p w14:paraId="5466CBAF" w14:textId="77777777" w:rsidR="00CB3086" w:rsidRPr="00D6350F" w:rsidRDefault="00CB3086" w:rsidP="00C56C98">
      <w:pPr>
        <w:spacing w:after="0" w:line="240" w:lineRule="auto"/>
        <w:ind w:left="153" w:right="37"/>
        <w:rPr>
          <w:rFonts w:ascii="Times New Roman" w:eastAsia="Times New Roman" w:hAnsi="Times New Roman" w:cs="Times New Roman"/>
          <w:b/>
          <w:bCs/>
          <w:spacing w:val="1"/>
          <w:sz w:val="24"/>
          <w:szCs w:val="24"/>
        </w:rPr>
      </w:pPr>
    </w:p>
    <w:p w14:paraId="06A0CD06" w14:textId="77777777" w:rsidR="00CB3086" w:rsidRPr="00D6350F" w:rsidRDefault="00CB3086" w:rsidP="00C56C98">
      <w:pPr>
        <w:spacing w:after="0" w:line="240" w:lineRule="auto"/>
        <w:ind w:left="153" w:right="37"/>
        <w:rPr>
          <w:rFonts w:ascii="Times New Roman" w:eastAsia="Times New Roman" w:hAnsi="Times New Roman" w:cs="Times New Roman"/>
          <w:b/>
          <w:bCs/>
          <w:spacing w:val="1"/>
          <w:sz w:val="24"/>
          <w:szCs w:val="24"/>
        </w:rPr>
      </w:pPr>
      <w:r w:rsidRPr="00D6350F">
        <w:rPr>
          <w:rFonts w:ascii="Times New Roman" w:eastAsia="Times New Roman" w:hAnsi="Times New Roman" w:cs="Times New Roman"/>
          <w:b/>
          <w:bCs/>
          <w:spacing w:val="1"/>
          <w:sz w:val="24"/>
          <w:szCs w:val="24"/>
        </w:rPr>
        <w:t>Clinical efficacy against specific pathogens</w:t>
      </w:r>
    </w:p>
    <w:p w14:paraId="61E6077D" w14:textId="77777777" w:rsidR="00CB3086" w:rsidRPr="00D6350F" w:rsidRDefault="00CB3086" w:rsidP="00C56C98">
      <w:pPr>
        <w:spacing w:after="0" w:line="240" w:lineRule="auto"/>
        <w:ind w:left="153" w:right="37"/>
        <w:rPr>
          <w:rFonts w:eastAsia="Times New Roman" w:cs="Times New Roman"/>
          <w:b/>
          <w:bCs/>
          <w:spacing w:val="1"/>
          <w:sz w:val="11"/>
          <w:szCs w:val="11"/>
        </w:rPr>
      </w:pPr>
    </w:p>
    <w:p w14:paraId="50BA3BF9" w14:textId="77777777" w:rsidR="00CB3086" w:rsidRPr="00D6350F" w:rsidRDefault="00CB3086" w:rsidP="00C56C98">
      <w:pPr>
        <w:spacing w:after="0" w:line="240" w:lineRule="auto"/>
        <w:ind w:left="153" w:right="37"/>
        <w:rPr>
          <w:rFonts w:ascii="Times New Roman" w:eastAsia="Times New Roman" w:hAnsi="Times New Roman" w:cs="Times New Roman"/>
          <w:b/>
          <w:bCs/>
          <w:i/>
          <w:spacing w:val="1"/>
          <w:sz w:val="24"/>
          <w:szCs w:val="24"/>
        </w:rPr>
      </w:pPr>
      <w:r w:rsidRPr="00D6350F">
        <w:rPr>
          <w:rFonts w:ascii="Times New Roman" w:eastAsia="Times New Roman" w:hAnsi="Times New Roman" w:cs="Times New Roman"/>
          <w:b/>
          <w:bCs/>
          <w:i/>
          <w:spacing w:val="1"/>
          <w:sz w:val="24"/>
          <w:szCs w:val="24"/>
        </w:rPr>
        <w:t xml:space="preserve">Susceptibility to </w:t>
      </w:r>
      <w:proofErr w:type="spellStart"/>
      <w:r w:rsidRPr="00D6350F">
        <w:rPr>
          <w:rFonts w:ascii="Times New Roman" w:eastAsia="Times New Roman" w:hAnsi="Times New Roman" w:cs="Times New Roman"/>
          <w:b/>
          <w:bCs/>
          <w:i/>
          <w:spacing w:val="1"/>
          <w:sz w:val="24"/>
          <w:szCs w:val="24"/>
        </w:rPr>
        <w:t>Enterobacteriaceae</w:t>
      </w:r>
      <w:proofErr w:type="spellEnd"/>
    </w:p>
    <w:p w14:paraId="139B9913" w14:textId="77777777" w:rsidR="005862A5" w:rsidRPr="00D6350F" w:rsidRDefault="00CB3086" w:rsidP="00C56C98">
      <w:pPr>
        <w:spacing w:after="0" w:line="240" w:lineRule="auto"/>
        <w:ind w:left="153" w:right="37"/>
        <w:rPr>
          <w:rFonts w:ascii="Times New Roman" w:eastAsia="Times New Roman" w:hAnsi="Times New Roman" w:cs="Times New Roman"/>
          <w:sz w:val="24"/>
          <w:szCs w:val="24"/>
        </w:rPr>
      </w:pPr>
      <w:proofErr w:type="spellStart"/>
      <w:r w:rsidRPr="00D6350F">
        <w:rPr>
          <w:rFonts w:ascii="Times New Roman" w:eastAsia="Times New Roman" w:hAnsi="Times New Roman" w:cs="Times New Roman"/>
          <w:bCs/>
          <w:spacing w:val="1"/>
          <w:sz w:val="24"/>
          <w:szCs w:val="24"/>
        </w:rPr>
        <w:t>Ceftobiprole</w:t>
      </w:r>
      <w:proofErr w:type="spellEnd"/>
      <w:r w:rsidRPr="00D6350F">
        <w:rPr>
          <w:rFonts w:ascii="Times New Roman" w:eastAsia="Times New Roman" w:hAnsi="Times New Roman" w:cs="Times New Roman"/>
          <w:bCs/>
          <w:spacing w:val="1"/>
          <w:sz w:val="24"/>
          <w:szCs w:val="24"/>
        </w:rPr>
        <w:t xml:space="preserve">, like other </w:t>
      </w:r>
      <w:proofErr w:type="spellStart"/>
      <w:r w:rsidRPr="00D6350F">
        <w:rPr>
          <w:rFonts w:ascii="Times New Roman" w:eastAsia="Times New Roman" w:hAnsi="Times New Roman" w:cs="Times New Roman"/>
          <w:bCs/>
          <w:spacing w:val="1"/>
          <w:sz w:val="24"/>
          <w:szCs w:val="24"/>
        </w:rPr>
        <w:t>cephalosporins</w:t>
      </w:r>
      <w:proofErr w:type="spellEnd"/>
      <w:r w:rsidRPr="00D6350F">
        <w:rPr>
          <w:rFonts w:ascii="Times New Roman" w:eastAsia="Times New Roman" w:hAnsi="Times New Roman" w:cs="Times New Roman"/>
          <w:bCs/>
          <w:spacing w:val="1"/>
          <w:sz w:val="24"/>
          <w:szCs w:val="24"/>
        </w:rPr>
        <w:t xml:space="preserve"> is susceptible to hydrolysis that may be produced by </w:t>
      </w:r>
      <w:proofErr w:type="spellStart"/>
      <w:r w:rsidRPr="00D6350F">
        <w:rPr>
          <w:rFonts w:ascii="Times New Roman" w:eastAsia="Times New Roman" w:hAnsi="Times New Roman" w:cs="Times New Roman"/>
          <w:bCs/>
          <w:spacing w:val="1"/>
          <w:sz w:val="24"/>
          <w:szCs w:val="24"/>
        </w:rPr>
        <w:t>Enterobacteriaceae</w:t>
      </w:r>
      <w:proofErr w:type="spellEnd"/>
      <w:r w:rsidRPr="00D6350F">
        <w:rPr>
          <w:rFonts w:ascii="Times New Roman" w:eastAsia="Times New Roman" w:hAnsi="Times New Roman" w:cs="Times New Roman"/>
          <w:bCs/>
          <w:spacing w:val="1"/>
          <w:sz w:val="24"/>
          <w:szCs w:val="24"/>
        </w:rPr>
        <w:t xml:space="preserve"> including many of the extended spectrum beta lactamases (ESBLs), serine </w:t>
      </w:r>
      <w:proofErr w:type="spellStart"/>
      <w:r w:rsidRPr="00D6350F">
        <w:rPr>
          <w:rFonts w:ascii="Times New Roman" w:eastAsia="Times New Roman" w:hAnsi="Times New Roman" w:cs="Times New Roman"/>
          <w:bCs/>
          <w:spacing w:val="1"/>
          <w:sz w:val="24"/>
          <w:szCs w:val="24"/>
        </w:rPr>
        <w:t>carbapenemases</w:t>
      </w:r>
      <w:proofErr w:type="spellEnd"/>
      <w:r w:rsidRPr="00D6350F">
        <w:rPr>
          <w:rFonts w:ascii="Times New Roman" w:eastAsia="Times New Roman" w:hAnsi="Times New Roman" w:cs="Times New Roman"/>
          <w:bCs/>
          <w:spacing w:val="1"/>
          <w:sz w:val="24"/>
          <w:szCs w:val="24"/>
        </w:rPr>
        <w:t xml:space="preserve">, </w:t>
      </w:r>
      <w:proofErr w:type="gramStart"/>
      <w:r w:rsidRPr="00D6350F">
        <w:rPr>
          <w:rFonts w:ascii="Times New Roman" w:eastAsia="Times New Roman" w:hAnsi="Times New Roman" w:cs="Times New Roman"/>
          <w:bCs/>
          <w:spacing w:val="1"/>
          <w:sz w:val="24"/>
          <w:szCs w:val="24"/>
        </w:rPr>
        <w:t>class</w:t>
      </w:r>
      <w:proofErr w:type="gramEnd"/>
      <w:r w:rsidRPr="00D6350F">
        <w:rPr>
          <w:rFonts w:ascii="Times New Roman" w:eastAsia="Times New Roman" w:hAnsi="Times New Roman" w:cs="Times New Roman"/>
          <w:bCs/>
          <w:spacing w:val="1"/>
          <w:sz w:val="24"/>
          <w:szCs w:val="24"/>
        </w:rPr>
        <w:t xml:space="preserve"> B </w:t>
      </w:r>
      <w:proofErr w:type="spellStart"/>
      <w:r w:rsidRPr="00D6350F">
        <w:rPr>
          <w:rFonts w:ascii="Times New Roman" w:eastAsia="Times New Roman" w:hAnsi="Times New Roman" w:cs="Times New Roman"/>
          <w:bCs/>
          <w:spacing w:val="1"/>
          <w:sz w:val="24"/>
          <w:szCs w:val="24"/>
        </w:rPr>
        <w:t>metallo</w:t>
      </w:r>
      <w:proofErr w:type="spellEnd"/>
      <w:r w:rsidRPr="00D6350F">
        <w:rPr>
          <w:rFonts w:ascii="Times New Roman" w:eastAsia="Times New Roman" w:hAnsi="Times New Roman" w:cs="Times New Roman"/>
          <w:bCs/>
          <w:spacing w:val="1"/>
          <w:sz w:val="24"/>
          <w:szCs w:val="24"/>
        </w:rPr>
        <w:t xml:space="preserve">-beta-lactamases (among others). Therefore, information on the prevalence of </w:t>
      </w:r>
      <w:proofErr w:type="spellStart"/>
      <w:r w:rsidRPr="00D6350F">
        <w:rPr>
          <w:rFonts w:ascii="Times New Roman" w:eastAsia="Times New Roman" w:hAnsi="Times New Roman" w:cs="Times New Roman"/>
          <w:bCs/>
          <w:spacing w:val="1"/>
          <w:sz w:val="24"/>
          <w:szCs w:val="24"/>
        </w:rPr>
        <w:t>Enterobacteriaceae</w:t>
      </w:r>
      <w:proofErr w:type="spellEnd"/>
      <w:r w:rsidRPr="00D6350F">
        <w:rPr>
          <w:rFonts w:ascii="Times New Roman" w:eastAsia="Times New Roman" w:hAnsi="Times New Roman" w:cs="Times New Roman"/>
          <w:bCs/>
          <w:spacing w:val="1"/>
          <w:sz w:val="24"/>
          <w:szCs w:val="24"/>
        </w:rPr>
        <w:t xml:space="preserve"> producing extended-spectrum beta-lactamases (ESBLs) should be taken into consideration when selecting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for treatment</w:t>
      </w:r>
      <w:r w:rsidR="006E0E38" w:rsidRPr="00D6350F">
        <w:rPr>
          <w:rFonts w:ascii="Times New Roman" w:eastAsia="Times New Roman" w:hAnsi="Times New Roman" w:cs="Times New Roman"/>
          <w:bCs/>
          <w:spacing w:val="1"/>
          <w:sz w:val="24"/>
          <w:szCs w:val="24"/>
        </w:rPr>
        <w:t xml:space="preserve"> (see </w:t>
      </w:r>
      <w:proofErr w:type="spellStart"/>
      <w:r w:rsidR="006E0E38" w:rsidRPr="00D6350F">
        <w:rPr>
          <w:rFonts w:ascii="Times New Roman" w:eastAsia="Times New Roman" w:hAnsi="Times New Roman" w:cs="Times New Roman"/>
          <w:bCs/>
          <w:i/>
          <w:spacing w:val="1"/>
          <w:sz w:val="24"/>
          <w:szCs w:val="24"/>
        </w:rPr>
        <w:t>Pharmacodynamic</w:t>
      </w:r>
      <w:proofErr w:type="spellEnd"/>
      <w:r w:rsidR="006E0E38" w:rsidRPr="00D6350F">
        <w:rPr>
          <w:rFonts w:ascii="Times New Roman" w:eastAsia="Times New Roman" w:hAnsi="Times New Roman" w:cs="Times New Roman"/>
          <w:bCs/>
          <w:i/>
          <w:spacing w:val="1"/>
          <w:sz w:val="24"/>
          <w:szCs w:val="24"/>
        </w:rPr>
        <w:t xml:space="preserve"> Properties</w:t>
      </w:r>
      <w:r w:rsidR="006E0E38" w:rsidRPr="00D6350F">
        <w:rPr>
          <w:rFonts w:ascii="Times New Roman" w:eastAsia="Times New Roman" w:hAnsi="Times New Roman" w:cs="Times New Roman"/>
          <w:bCs/>
          <w:spacing w:val="1"/>
          <w:sz w:val="24"/>
          <w:szCs w:val="24"/>
        </w:rPr>
        <w:t>)</w:t>
      </w:r>
      <w:r w:rsidR="00B81A63" w:rsidRPr="00D6350F">
        <w:rPr>
          <w:rFonts w:ascii="Times New Roman" w:eastAsia="Times New Roman" w:hAnsi="Times New Roman" w:cs="Times New Roman"/>
          <w:sz w:val="24"/>
          <w:szCs w:val="24"/>
        </w:rPr>
        <w:t>.</w:t>
      </w:r>
    </w:p>
    <w:p w14:paraId="534C2AAB" w14:textId="77777777" w:rsidR="005862A5" w:rsidRPr="00D6350F" w:rsidRDefault="005862A5" w:rsidP="00C56C98">
      <w:pPr>
        <w:spacing w:after="0" w:line="240" w:lineRule="exact"/>
        <w:ind w:right="37"/>
        <w:rPr>
          <w:sz w:val="24"/>
          <w:szCs w:val="24"/>
        </w:rPr>
      </w:pPr>
    </w:p>
    <w:p w14:paraId="2C0DC7E0" w14:textId="77777777" w:rsidR="006E0E38" w:rsidRPr="00D6350F" w:rsidRDefault="006E0E38" w:rsidP="00C56C98">
      <w:pPr>
        <w:spacing w:after="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Interference with serological testing</w:t>
      </w:r>
    </w:p>
    <w:p w14:paraId="27B9A97A" w14:textId="77777777" w:rsidR="006E0E38" w:rsidRPr="00D6350F" w:rsidRDefault="006E0E38" w:rsidP="00C56C98">
      <w:pPr>
        <w:spacing w:after="0" w:line="240" w:lineRule="auto"/>
        <w:ind w:left="153" w:right="37"/>
        <w:rPr>
          <w:rFonts w:eastAsia="Times New Roman" w:cs="Times New Roman"/>
          <w:sz w:val="11"/>
          <w:szCs w:val="11"/>
        </w:rPr>
      </w:pPr>
    </w:p>
    <w:p w14:paraId="18A783A4" w14:textId="77777777" w:rsidR="006E0E38" w:rsidRPr="00D6350F" w:rsidRDefault="006E0E38" w:rsidP="00C56C98">
      <w:pPr>
        <w:spacing w:after="0" w:line="240" w:lineRule="auto"/>
        <w:ind w:left="153" w:right="37"/>
        <w:rPr>
          <w:rFonts w:ascii="Times New Roman" w:eastAsia="Times New Roman" w:hAnsi="Times New Roman" w:cs="Times New Roman"/>
          <w:b/>
          <w:i/>
          <w:sz w:val="24"/>
          <w:szCs w:val="24"/>
        </w:rPr>
      </w:pPr>
      <w:r w:rsidRPr="00D6350F">
        <w:rPr>
          <w:rFonts w:ascii="Times New Roman" w:eastAsia="Times New Roman" w:hAnsi="Times New Roman" w:cs="Times New Roman"/>
          <w:b/>
          <w:i/>
          <w:sz w:val="24"/>
          <w:szCs w:val="24"/>
        </w:rPr>
        <w:t xml:space="preserve">Direct </w:t>
      </w:r>
      <w:proofErr w:type="spellStart"/>
      <w:r w:rsidRPr="00D6350F">
        <w:rPr>
          <w:rFonts w:ascii="Times New Roman" w:eastAsia="Times New Roman" w:hAnsi="Times New Roman" w:cs="Times New Roman"/>
          <w:b/>
          <w:i/>
          <w:sz w:val="24"/>
          <w:szCs w:val="24"/>
        </w:rPr>
        <w:t>antiglobulin</w:t>
      </w:r>
      <w:proofErr w:type="spellEnd"/>
      <w:r w:rsidRPr="00D6350F">
        <w:rPr>
          <w:rFonts w:ascii="Times New Roman" w:eastAsia="Times New Roman" w:hAnsi="Times New Roman" w:cs="Times New Roman"/>
          <w:b/>
          <w:i/>
          <w:sz w:val="24"/>
          <w:szCs w:val="24"/>
        </w:rPr>
        <w:t xml:space="preserve"> test (Coombs test) seroconversion and potential risk of </w:t>
      </w:r>
      <w:proofErr w:type="spellStart"/>
      <w:r w:rsidRPr="00D6350F">
        <w:rPr>
          <w:rFonts w:ascii="Times New Roman" w:eastAsia="Times New Roman" w:hAnsi="Times New Roman" w:cs="Times New Roman"/>
          <w:b/>
          <w:i/>
          <w:sz w:val="24"/>
          <w:szCs w:val="24"/>
        </w:rPr>
        <w:t>haemolytic</w:t>
      </w:r>
      <w:proofErr w:type="spellEnd"/>
      <w:r w:rsidRPr="00D6350F">
        <w:rPr>
          <w:rFonts w:ascii="Times New Roman" w:eastAsia="Times New Roman" w:hAnsi="Times New Roman" w:cs="Times New Roman"/>
          <w:b/>
          <w:i/>
          <w:sz w:val="24"/>
          <w:szCs w:val="24"/>
        </w:rPr>
        <w:t xml:space="preserve"> </w:t>
      </w:r>
      <w:proofErr w:type="spellStart"/>
      <w:r w:rsidRPr="00D6350F">
        <w:rPr>
          <w:rFonts w:ascii="Times New Roman" w:eastAsia="Times New Roman" w:hAnsi="Times New Roman" w:cs="Times New Roman"/>
          <w:b/>
          <w:i/>
          <w:sz w:val="24"/>
          <w:szCs w:val="24"/>
        </w:rPr>
        <w:t>anaemia</w:t>
      </w:r>
      <w:proofErr w:type="spellEnd"/>
    </w:p>
    <w:p w14:paraId="6D71E7A4"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development of a positive direct </w:t>
      </w:r>
      <w:proofErr w:type="spellStart"/>
      <w:r w:rsidRPr="00D6350F">
        <w:rPr>
          <w:rFonts w:ascii="Times New Roman" w:eastAsia="Times New Roman" w:hAnsi="Times New Roman" w:cs="Times New Roman"/>
          <w:sz w:val="24"/>
          <w:szCs w:val="24"/>
        </w:rPr>
        <w:t>antiglobulin</w:t>
      </w:r>
      <w:proofErr w:type="spellEnd"/>
      <w:r w:rsidRPr="00D6350F">
        <w:rPr>
          <w:rFonts w:ascii="Times New Roman" w:eastAsia="Times New Roman" w:hAnsi="Times New Roman" w:cs="Times New Roman"/>
          <w:sz w:val="24"/>
          <w:szCs w:val="24"/>
        </w:rPr>
        <w:t xml:space="preserve"> test may occur during treatment with a cephalosporin. In clinical studies there was no evidence of </w:t>
      </w:r>
      <w:proofErr w:type="spellStart"/>
      <w:r w:rsidRPr="00D6350F">
        <w:rPr>
          <w:rFonts w:ascii="Times New Roman" w:eastAsia="Times New Roman" w:hAnsi="Times New Roman" w:cs="Times New Roman"/>
          <w:sz w:val="24"/>
          <w:szCs w:val="24"/>
        </w:rPr>
        <w:t>haemolytic</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anaemia</w:t>
      </w:r>
      <w:proofErr w:type="spellEnd"/>
      <w:r w:rsidRPr="00D6350F">
        <w:rPr>
          <w:rFonts w:ascii="Times New Roman" w:eastAsia="Times New Roman" w:hAnsi="Times New Roman" w:cs="Times New Roman"/>
          <w:sz w:val="24"/>
          <w:szCs w:val="24"/>
        </w:rPr>
        <w:t xml:space="preserve">. However, the possibility that </w:t>
      </w:r>
      <w:proofErr w:type="spellStart"/>
      <w:r w:rsidRPr="00D6350F">
        <w:rPr>
          <w:rFonts w:ascii="Times New Roman" w:eastAsia="Times New Roman" w:hAnsi="Times New Roman" w:cs="Times New Roman"/>
          <w:sz w:val="24"/>
          <w:szCs w:val="24"/>
        </w:rPr>
        <w:t>haemolytic</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anaemia</w:t>
      </w:r>
      <w:proofErr w:type="spellEnd"/>
      <w:r w:rsidRPr="00D6350F">
        <w:rPr>
          <w:rFonts w:ascii="Times New Roman" w:eastAsia="Times New Roman" w:hAnsi="Times New Roman" w:cs="Times New Roman"/>
          <w:sz w:val="24"/>
          <w:szCs w:val="24"/>
        </w:rPr>
        <w:t xml:space="preserve"> may occur in association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treatment cannot be ruled out. Patients experiencing </w:t>
      </w:r>
      <w:proofErr w:type="spellStart"/>
      <w:r w:rsidRPr="00D6350F">
        <w:rPr>
          <w:rFonts w:ascii="Times New Roman" w:eastAsia="Times New Roman" w:hAnsi="Times New Roman" w:cs="Times New Roman"/>
          <w:sz w:val="24"/>
          <w:szCs w:val="24"/>
        </w:rPr>
        <w:t>anaemia</w:t>
      </w:r>
      <w:proofErr w:type="spellEnd"/>
      <w:r w:rsidRPr="00D6350F">
        <w:rPr>
          <w:rFonts w:ascii="Times New Roman" w:eastAsia="Times New Roman" w:hAnsi="Times New Roman" w:cs="Times New Roman"/>
          <w:sz w:val="24"/>
          <w:szCs w:val="24"/>
        </w:rPr>
        <w:t xml:space="preserve"> during or after treatment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should be investigated for this possibility.</w:t>
      </w:r>
    </w:p>
    <w:p w14:paraId="45D08034"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p>
    <w:p w14:paraId="6AD32E05" w14:textId="77777777" w:rsidR="006E0E38" w:rsidRPr="00D6350F" w:rsidRDefault="006E0E38" w:rsidP="00C56C98">
      <w:pPr>
        <w:spacing w:after="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Potential interference with serum creatinine test</w:t>
      </w:r>
    </w:p>
    <w:p w14:paraId="42995B92" w14:textId="77777777" w:rsidR="006E0E38" w:rsidRPr="00D6350F" w:rsidRDefault="006E0E38" w:rsidP="00C56C98">
      <w:pPr>
        <w:spacing w:after="0" w:line="240" w:lineRule="auto"/>
        <w:ind w:left="153" w:right="37"/>
        <w:rPr>
          <w:rFonts w:eastAsia="Times New Roman" w:cs="Times New Roman"/>
          <w:sz w:val="11"/>
          <w:szCs w:val="11"/>
        </w:rPr>
      </w:pPr>
    </w:p>
    <w:p w14:paraId="105ABD4B"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It is not known whether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like some other </w:t>
      </w:r>
      <w:proofErr w:type="spellStart"/>
      <w:r w:rsidRPr="00D6350F">
        <w:rPr>
          <w:rFonts w:ascii="Times New Roman" w:eastAsia="Times New Roman" w:hAnsi="Times New Roman" w:cs="Times New Roman"/>
          <w:sz w:val="24"/>
          <w:szCs w:val="24"/>
        </w:rPr>
        <w:t>cephalosprins</w:t>
      </w:r>
      <w:proofErr w:type="spellEnd"/>
      <w:r w:rsidRPr="00D6350F">
        <w:rPr>
          <w:rFonts w:ascii="Times New Roman" w:eastAsia="Times New Roman" w:hAnsi="Times New Roman" w:cs="Times New Roman"/>
          <w:sz w:val="24"/>
          <w:szCs w:val="24"/>
        </w:rPr>
        <w:t>, interferes with the alkaline picrate assay to measure serum creatinine (</w:t>
      </w:r>
      <w:proofErr w:type="spellStart"/>
      <w:r w:rsidRPr="00D6350F">
        <w:rPr>
          <w:rFonts w:ascii="Times New Roman" w:eastAsia="Times New Roman" w:hAnsi="Times New Roman" w:cs="Times New Roman"/>
          <w:sz w:val="24"/>
          <w:szCs w:val="24"/>
        </w:rPr>
        <w:t>Jaffé</w:t>
      </w:r>
      <w:proofErr w:type="spellEnd"/>
      <w:r w:rsidRPr="00D6350F">
        <w:rPr>
          <w:rFonts w:ascii="Times New Roman" w:eastAsia="Times New Roman" w:hAnsi="Times New Roman" w:cs="Times New Roman"/>
          <w:sz w:val="24"/>
          <w:szCs w:val="24"/>
        </w:rPr>
        <w:t xml:space="preserve"> reaction), which may lead to erroneously high creatinine measurements. During treatment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it is recommended that an enzymatic method of measuring serum creatinine be used.</w:t>
      </w:r>
    </w:p>
    <w:p w14:paraId="041CA424"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p>
    <w:p w14:paraId="59D1ADE7" w14:textId="77777777" w:rsidR="006E0E38" w:rsidRPr="00D6350F" w:rsidRDefault="006E0E38" w:rsidP="00C56C98">
      <w:pPr>
        <w:spacing w:after="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Potential interference with urine glucose test</w:t>
      </w:r>
    </w:p>
    <w:p w14:paraId="5C0952EE" w14:textId="77777777" w:rsidR="006E0E38" w:rsidRPr="00D6350F" w:rsidRDefault="006E0E38" w:rsidP="00C56C98">
      <w:pPr>
        <w:spacing w:after="0" w:line="240" w:lineRule="auto"/>
        <w:ind w:left="153" w:right="37"/>
        <w:rPr>
          <w:rFonts w:eastAsia="Times New Roman" w:cs="Times New Roman"/>
          <w:sz w:val="11"/>
          <w:szCs w:val="11"/>
        </w:rPr>
      </w:pPr>
    </w:p>
    <w:p w14:paraId="6CBF5065"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During treatment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it is recommended that an enzymatic method to detect </w:t>
      </w:r>
      <w:proofErr w:type="spellStart"/>
      <w:r w:rsidRPr="00D6350F">
        <w:rPr>
          <w:rFonts w:ascii="Times New Roman" w:eastAsia="Times New Roman" w:hAnsi="Times New Roman" w:cs="Times New Roman"/>
          <w:sz w:val="24"/>
          <w:szCs w:val="24"/>
        </w:rPr>
        <w:t>glucosuria</w:t>
      </w:r>
      <w:proofErr w:type="spellEnd"/>
      <w:r w:rsidRPr="00D6350F">
        <w:rPr>
          <w:rFonts w:ascii="Times New Roman" w:eastAsia="Times New Roman" w:hAnsi="Times New Roman" w:cs="Times New Roman"/>
          <w:sz w:val="24"/>
          <w:szCs w:val="24"/>
        </w:rPr>
        <w:t xml:space="preserve"> be used, because of potential interference with tests using the copper reduction technique.   </w:t>
      </w:r>
    </w:p>
    <w:p w14:paraId="027C2E07" w14:textId="77777777" w:rsidR="006E0E38" w:rsidRPr="00D6350F" w:rsidRDefault="006E0E38" w:rsidP="00C56C98">
      <w:pPr>
        <w:spacing w:after="0" w:line="240" w:lineRule="auto"/>
        <w:ind w:left="153" w:right="37"/>
        <w:rPr>
          <w:rFonts w:ascii="Times New Roman" w:eastAsia="Times New Roman" w:hAnsi="Times New Roman" w:cs="Times New Roman"/>
          <w:sz w:val="24"/>
          <w:szCs w:val="24"/>
        </w:rPr>
      </w:pPr>
    </w:p>
    <w:p w14:paraId="70FE756B" w14:textId="77777777" w:rsidR="002536B3"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Appropriate use of antibiotics</w:t>
      </w:r>
    </w:p>
    <w:p w14:paraId="6CEB7086" w14:textId="77777777" w:rsidR="002536B3" w:rsidRPr="00D6350F" w:rsidRDefault="002536B3" w:rsidP="00C56C98">
      <w:pPr>
        <w:spacing w:before="8" w:after="0" w:line="110" w:lineRule="exact"/>
        <w:ind w:right="37"/>
        <w:rPr>
          <w:sz w:val="11"/>
          <w:szCs w:val="11"/>
        </w:rPr>
      </w:pPr>
    </w:p>
    <w:p w14:paraId="1F48AFC1" w14:textId="77777777" w:rsidR="002536B3"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Consideration should be given to official guidance on the appropriate use of antibiotics</w:t>
      </w:r>
      <w:r w:rsidRPr="00D6350F">
        <w:rPr>
          <w:rFonts w:ascii="Times New Roman" w:eastAsia="Times New Roman" w:hAnsi="Times New Roman" w:cs="Times New Roman"/>
          <w:sz w:val="24"/>
          <w:szCs w:val="24"/>
        </w:rPr>
        <w:t>.</w:t>
      </w:r>
    </w:p>
    <w:p w14:paraId="428B4852" w14:textId="77777777" w:rsidR="002536B3" w:rsidRPr="00D6350F" w:rsidRDefault="002536B3" w:rsidP="00C56C98">
      <w:pPr>
        <w:spacing w:after="0" w:line="240" w:lineRule="auto"/>
        <w:ind w:left="153" w:right="37"/>
        <w:rPr>
          <w:rFonts w:ascii="Times New Roman" w:eastAsia="Times New Roman" w:hAnsi="Times New Roman" w:cs="Times New Roman"/>
          <w:sz w:val="24"/>
          <w:szCs w:val="24"/>
        </w:rPr>
      </w:pPr>
    </w:p>
    <w:p w14:paraId="74623705" w14:textId="77777777" w:rsidR="005862A5" w:rsidRPr="00D6350F" w:rsidRDefault="006E0E38"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This medicinal product contains approximately 1.3 </w:t>
      </w:r>
      <w:proofErr w:type="spellStart"/>
      <w:r w:rsidRPr="00D6350F">
        <w:rPr>
          <w:rFonts w:ascii="Times New Roman" w:eastAsia="Times New Roman" w:hAnsi="Times New Roman" w:cs="Times New Roman"/>
          <w:sz w:val="24"/>
          <w:szCs w:val="24"/>
        </w:rPr>
        <w:t>mmol</w:t>
      </w:r>
      <w:proofErr w:type="spellEnd"/>
      <w:r w:rsidRPr="00D6350F">
        <w:rPr>
          <w:rFonts w:ascii="Times New Roman" w:eastAsia="Times New Roman" w:hAnsi="Times New Roman" w:cs="Times New Roman"/>
          <w:sz w:val="24"/>
          <w:szCs w:val="24"/>
        </w:rPr>
        <w:t xml:space="preserve"> (29 mg) sodium per dose. To be taken into consideration by patients on a controlled sodium diet</w:t>
      </w:r>
      <w:r w:rsidR="00B81A63" w:rsidRPr="00D6350F">
        <w:rPr>
          <w:rFonts w:ascii="Times New Roman" w:eastAsia="Times New Roman" w:hAnsi="Times New Roman" w:cs="Times New Roman"/>
          <w:sz w:val="24"/>
          <w:szCs w:val="24"/>
        </w:rPr>
        <w:t>.</w:t>
      </w:r>
    </w:p>
    <w:p w14:paraId="76E5B4B9" w14:textId="77777777" w:rsidR="005862A5" w:rsidRPr="00D6350F" w:rsidRDefault="005862A5" w:rsidP="00C56C98">
      <w:pPr>
        <w:spacing w:before="7" w:after="0" w:line="240" w:lineRule="exact"/>
        <w:ind w:right="37"/>
        <w:rPr>
          <w:sz w:val="24"/>
          <w:szCs w:val="24"/>
        </w:rPr>
      </w:pPr>
    </w:p>
    <w:p w14:paraId="65530B6D" w14:textId="77777777" w:rsidR="005862A5" w:rsidRPr="00D6350F" w:rsidRDefault="00B81A6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Ef</w:t>
      </w:r>
      <w:r w:rsidRPr="00D6350F">
        <w:rPr>
          <w:rFonts w:ascii="Times New Roman" w:eastAsia="Times New Roman" w:hAnsi="Times New Roman" w:cs="Times New Roman"/>
          <w:b/>
          <w:bCs/>
          <w:spacing w:val="1"/>
          <w:sz w:val="24"/>
          <w:szCs w:val="24"/>
        </w:rPr>
        <w:t>f</w:t>
      </w:r>
      <w:r w:rsidRPr="00D6350F">
        <w:rPr>
          <w:rFonts w:ascii="Times New Roman" w:eastAsia="Times New Roman" w:hAnsi="Times New Roman" w:cs="Times New Roman"/>
          <w:b/>
          <w:bCs/>
          <w:spacing w:val="-1"/>
          <w:sz w:val="24"/>
          <w:szCs w:val="24"/>
        </w:rPr>
        <w:t>ec</w:t>
      </w:r>
      <w:r w:rsidRPr="00D6350F">
        <w:rPr>
          <w:rFonts w:ascii="Times New Roman" w:eastAsia="Times New Roman" w:hAnsi="Times New Roman" w:cs="Times New Roman"/>
          <w:b/>
          <w:bCs/>
          <w:sz w:val="24"/>
          <w:szCs w:val="24"/>
        </w:rPr>
        <w:t>ts on</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pacing w:val="-3"/>
          <w:sz w:val="24"/>
          <w:szCs w:val="24"/>
        </w:rPr>
        <w:t>F</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pacing w:val="-1"/>
          <w:sz w:val="24"/>
          <w:szCs w:val="24"/>
        </w:rPr>
        <w:t>r</w:t>
      </w:r>
      <w:r w:rsidRPr="00D6350F">
        <w:rPr>
          <w:rFonts w:ascii="Times New Roman" w:eastAsia="Times New Roman" w:hAnsi="Times New Roman" w:cs="Times New Roman"/>
          <w:b/>
          <w:bCs/>
          <w:sz w:val="24"/>
          <w:szCs w:val="24"/>
        </w:rPr>
        <w:t>tility</w:t>
      </w:r>
    </w:p>
    <w:p w14:paraId="3DEA35EE" w14:textId="77777777" w:rsidR="005862A5" w:rsidRPr="00D6350F" w:rsidRDefault="005862A5" w:rsidP="00C56C98">
      <w:pPr>
        <w:spacing w:before="8" w:after="0" w:line="110" w:lineRule="exact"/>
        <w:ind w:right="37"/>
        <w:rPr>
          <w:sz w:val="11"/>
          <w:szCs w:val="11"/>
        </w:rPr>
      </w:pPr>
    </w:p>
    <w:p w14:paraId="5D23C36D" w14:textId="77777777" w:rsidR="005862A5"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effects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medocaril</w:t>
      </w:r>
      <w:proofErr w:type="spellEnd"/>
      <w:r w:rsidRPr="00D6350F">
        <w:rPr>
          <w:rFonts w:ascii="Times New Roman" w:eastAsia="Times New Roman" w:hAnsi="Times New Roman" w:cs="Times New Roman"/>
          <w:sz w:val="24"/>
          <w:szCs w:val="24"/>
        </w:rPr>
        <w:t xml:space="preserve"> </w:t>
      </w:r>
      <w:r w:rsidR="00C913CD">
        <w:rPr>
          <w:rFonts w:ascii="Times New Roman" w:eastAsia="Times New Roman" w:hAnsi="Times New Roman" w:cs="Times New Roman"/>
          <w:sz w:val="24"/>
          <w:szCs w:val="24"/>
        </w:rPr>
        <w:t>sodium</w:t>
      </w:r>
      <w:r w:rsidR="0066470B">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on fertility in humans have not been studied. </w:t>
      </w:r>
      <w:r w:rsidR="00BC2BF0">
        <w:rPr>
          <w:rFonts w:ascii="Times New Roman" w:eastAsia="Times New Roman" w:hAnsi="Times New Roman" w:cs="Times New Roman"/>
          <w:sz w:val="24"/>
          <w:szCs w:val="24"/>
        </w:rPr>
        <w:t xml:space="preserve">Rat fertility was unaffected at IV doses of up to 360 mg/kg/day (3-times the anticipated clinical </w:t>
      </w:r>
      <w:r w:rsidR="00BC2BF0">
        <w:rPr>
          <w:rFonts w:ascii="Times New Roman" w:eastAsia="Times New Roman" w:hAnsi="Times New Roman" w:cs="Times New Roman"/>
          <w:sz w:val="24"/>
          <w:szCs w:val="24"/>
        </w:rPr>
        <w:lastRenderedPageBreak/>
        <w:t xml:space="preserve">exposure based on plasma concentration of </w:t>
      </w:r>
      <w:proofErr w:type="spellStart"/>
      <w:r w:rsidR="00BC2BF0">
        <w:rPr>
          <w:rFonts w:ascii="Times New Roman" w:eastAsia="Times New Roman" w:hAnsi="Times New Roman" w:cs="Times New Roman"/>
          <w:sz w:val="24"/>
          <w:szCs w:val="24"/>
        </w:rPr>
        <w:t>ceftobiprole</w:t>
      </w:r>
      <w:proofErr w:type="spellEnd"/>
      <w:r w:rsidR="00BC2BF0">
        <w:rPr>
          <w:rFonts w:ascii="Times New Roman" w:eastAsia="Times New Roman" w:hAnsi="Times New Roman" w:cs="Times New Roman"/>
          <w:sz w:val="24"/>
          <w:szCs w:val="24"/>
        </w:rPr>
        <w:t>).</w:t>
      </w:r>
    </w:p>
    <w:p w14:paraId="400D0FE1" w14:textId="77777777" w:rsidR="005862A5" w:rsidRPr="00D6350F" w:rsidRDefault="005862A5" w:rsidP="00C56C98">
      <w:pPr>
        <w:spacing w:before="7" w:after="0" w:line="240" w:lineRule="exact"/>
        <w:ind w:right="37"/>
        <w:rPr>
          <w:sz w:val="24"/>
          <w:szCs w:val="24"/>
        </w:rPr>
      </w:pPr>
    </w:p>
    <w:p w14:paraId="5026F810" w14:textId="77777777" w:rsidR="005862A5" w:rsidRPr="00D6350F" w:rsidRDefault="00B81A6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Use</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z w:val="24"/>
          <w:szCs w:val="24"/>
        </w:rPr>
        <w:t>in</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pacing w:val="-3"/>
          <w:sz w:val="24"/>
          <w:szCs w:val="24"/>
        </w:rPr>
        <w:t>P</w:t>
      </w:r>
      <w:r w:rsidRPr="00D6350F">
        <w:rPr>
          <w:rFonts w:ascii="Times New Roman" w:eastAsia="Times New Roman" w:hAnsi="Times New Roman" w:cs="Times New Roman"/>
          <w:b/>
          <w:bCs/>
          <w:spacing w:val="1"/>
          <w:sz w:val="24"/>
          <w:szCs w:val="24"/>
        </w:rPr>
        <w:t>r</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z w:val="24"/>
          <w:szCs w:val="24"/>
        </w:rPr>
        <w:t>g</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pacing w:val="-1"/>
          <w:sz w:val="24"/>
          <w:szCs w:val="24"/>
        </w:rPr>
        <w:t>c</w:t>
      </w:r>
      <w:r w:rsidRPr="00D6350F">
        <w:rPr>
          <w:rFonts w:ascii="Times New Roman" w:eastAsia="Times New Roman" w:hAnsi="Times New Roman" w:cs="Times New Roman"/>
          <w:b/>
          <w:bCs/>
          <w:sz w:val="24"/>
          <w:szCs w:val="24"/>
        </w:rPr>
        <w:t>y</w:t>
      </w:r>
      <w:r w:rsidR="000A2BC0" w:rsidRPr="00D6350F">
        <w:rPr>
          <w:rFonts w:ascii="Times New Roman" w:eastAsia="Times New Roman" w:hAnsi="Times New Roman" w:cs="Times New Roman"/>
          <w:b/>
          <w:bCs/>
          <w:sz w:val="24"/>
          <w:szCs w:val="24"/>
        </w:rPr>
        <w:t xml:space="preserve"> – Category B1</w:t>
      </w:r>
    </w:p>
    <w:p w14:paraId="0207690A" w14:textId="77777777" w:rsidR="005862A5" w:rsidRPr="00D6350F" w:rsidRDefault="005862A5" w:rsidP="00C56C98">
      <w:pPr>
        <w:spacing w:after="0" w:line="240" w:lineRule="exact"/>
        <w:ind w:right="37"/>
        <w:rPr>
          <w:sz w:val="11"/>
          <w:szCs w:val="11"/>
        </w:rPr>
      </w:pPr>
    </w:p>
    <w:p w14:paraId="71555555" w14:textId="77777777" w:rsidR="002536B3" w:rsidRPr="00D6350F" w:rsidRDefault="002536B3" w:rsidP="00C56C98">
      <w:pPr>
        <w:spacing w:after="0" w:line="240" w:lineRule="auto"/>
        <w:ind w:left="153" w:right="37"/>
        <w:rPr>
          <w:rFonts w:ascii="Times New Roman" w:eastAsia="Times New Roman" w:hAnsi="Times New Roman" w:cs="Times New Roman"/>
          <w:spacing w:val="-3"/>
          <w:sz w:val="24"/>
          <w:szCs w:val="24"/>
        </w:rPr>
      </w:pPr>
      <w:r w:rsidRPr="00D6350F">
        <w:rPr>
          <w:rFonts w:ascii="Times New Roman" w:eastAsia="Times New Roman" w:hAnsi="Times New Roman" w:cs="Times New Roman"/>
          <w:spacing w:val="-3"/>
          <w:sz w:val="24"/>
          <w:szCs w:val="24"/>
        </w:rPr>
        <w:t xml:space="preserve">There are no adequate and well-controlled studies with </w:t>
      </w:r>
      <w:proofErr w:type="spellStart"/>
      <w:r w:rsidRPr="00D6350F">
        <w:rPr>
          <w:rFonts w:ascii="Times New Roman" w:eastAsia="Times New Roman" w:hAnsi="Times New Roman" w:cs="Times New Roman"/>
          <w:spacing w:val="-3"/>
          <w:sz w:val="24"/>
          <w:szCs w:val="24"/>
        </w:rPr>
        <w:t>Zevtera</w:t>
      </w:r>
      <w:proofErr w:type="spellEnd"/>
      <w:r w:rsidRPr="00D6350F">
        <w:rPr>
          <w:rFonts w:ascii="Times New Roman" w:eastAsia="Times New Roman" w:hAnsi="Times New Roman" w:cs="Times New Roman"/>
          <w:spacing w:val="-3"/>
          <w:sz w:val="24"/>
          <w:szCs w:val="24"/>
        </w:rPr>
        <w:t xml:space="preserve"> in pregnant women. </w:t>
      </w:r>
      <w:r w:rsidR="00BC2BF0">
        <w:rPr>
          <w:rFonts w:ascii="Times New Roman" w:eastAsia="Times New Roman" w:hAnsi="Times New Roman" w:cs="Times New Roman"/>
          <w:spacing w:val="-3"/>
          <w:sz w:val="24"/>
          <w:szCs w:val="24"/>
        </w:rPr>
        <w:t xml:space="preserve">There was no evidence of teratogenicity in rats or monkeys administered </w:t>
      </w:r>
      <w:proofErr w:type="spellStart"/>
      <w:r w:rsidR="00BC2BF0">
        <w:rPr>
          <w:rFonts w:ascii="Times New Roman" w:eastAsia="Times New Roman" w:hAnsi="Times New Roman" w:cs="Times New Roman"/>
          <w:spacing w:val="-3"/>
          <w:sz w:val="24"/>
          <w:szCs w:val="24"/>
        </w:rPr>
        <w:t>Zevtera</w:t>
      </w:r>
      <w:proofErr w:type="spellEnd"/>
      <w:r w:rsidR="00BC2BF0">
        <w:rPr>
          <w:rFonts w:ascii="Times New Roman" w:eastAsia="Times New Roman" w:hAnsi="Times New Roman" w:cs="Times New Roman"/>
          <w:spacing w:val="-3"/>
          <w:sz w:val="24"/>
          <w:szCs w:val="24"/>
        </w:rPr>
        <w:t xml:space="preserve"> during the period of organogenesis at IV of approximately 3- and 6-times the anticipated clinical concentration, respectively. In rats administered </w:t>
      </w:r>
      <w:proofErr w:type="spellStart"/>
      <w:r w:rsidR="00BC2BF0">
        <w:rPr>
          <w:rFonts w:ascii="Times New Roman" w:eastAsia="Times New Roman" w:hAnsi="Times New Roman" w:cs="Times New Roman"/>
          <w:spacing w:val="-3"/>
          <w:sz w:val="24"/>
          <w:szCs w:val="24"/>
        </w:rPr>
        <w:t>Zevtera</w:t>
      </w:r>
      <w:proofErr w:type="spellEnd"/>
      <w:r w:rsidR="00BC2BF0">
        <w:rPr>
          <w:rFonts w:ascii="Times New Roman" w:eastAsia="Times New Roman" w:hAnsi="Times New Roman" w:cs="Times New Roman"/>
          <w:spacing w:val="-3"/>
          <w:sz w:val="24"/>
          <w:szCs w:val="24"/>
        </w:rPr>
        <w:t xml:space="preserve"> at 360 mg/kg/day IV from early gestation to weaning, there was a slight reduction in the numbers of live offspring, but pup development was normal.</w:t>
      </w:r>
    </w:p>
    <w:p w14:paraId="71B7A0A1" w14:textId="77777777" w:rsidR="002536B3" w:rsidRPr="00D6350F" w:rsidRDefault="002536B3" w:rsidP="00C56C98">
      <w:pPr>
        <w:spacing w:after="0" w:line="240" w:lineRule="auto"/>
        <w:ind w:left="153" w:right="37"/>
        <w:rPr>
          <w:rFonts w:ascii="Times New Roman" w:eastAsia="Times New Roman" w:hAnsi="Times New Roman" w:cs="Times New Roman"/>
          <w:spacing w:val="-3"/>
          <w:sz w:val="24"/>
          <w:szCs w:val="24"/>
        </w:rPr>
      </w:pPr>
    </w:p>
    <w:p w14:paraId="2C9A2FE8" w14:textId="77777777" w:rsidR="005862A5"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 xml:space="preserve">As no data in exposed human pregnancies are available, </w:t>
      </w:r>
      <w:proofErr w:type="spellStart"/>
      <w:r w:rsidRPr="00D6350F">
        <w:rPr>
          <w:rFonts w:ascii="Times New Roman" w:eastAsia="Times New Roman" w:hAnsi="Times New Roman" w:cs="Times New Roman"/>
          <w:spacing w:val="-3"/>
          <w:sz w:val="24"/>
          <w:szCs w:val="24"/>
        </w:rPr>
        <w:t>Zevtera</w:t>
      </w:r>
      <w:proofErr w:type="spellEnd"/>
      <w:r w:rsidRPr="00D6350F">
        <w:rPr>
          <w:rFonts w:ascii="Times New Roman" w:eastAsia="Times New Roman" w:hAnsi="Times New Roman" w:cs="Times New Roman"/>
          <w:spacing w:val="-3"/>
          <w:sz w:val="24"/>
          <w:szCs w:val="24"/>
        </w:rPr>
        <w:t xml:space="preserve"> should not be used during pregnancy unless strictly necessary.</w:t>
      </w:r>
    </w:p>
    <w:p w14:paraId="322CB505" w14:textId="77777777" w:rsidR="005862A5" w:rsidRPr="00D6350F" w:rsidRDefault="005862A5" w:rsidP="00C56C98">
      <w:pPr>
        <w:spacing w:before="4" w:after="0" w:line="240" w:lineRule="exact"/>
        <w:ind w:right="37"/>
        <w:rPr>
          <w:sz w:val="24"/>
          <w:szCs w:val="24"/>
        </w:rPr>
      </w:pPr>
    </w:p>
    <w:p w14:paraId="78293D35" w14:textId="77777777" w:rsidR="002536B3"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Use</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z w:val="24"/>
          <w:szCs w:val="24"/>
        </w:rPr>
        <w:t>in</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pacing w:val="-1"/>
          <w:sz w:val="24"/>
          <w:szCs w:val="24"/>
        </w:rPr>
        <w:t>lactation</w:t>
      </w:r>
    </w:p>
    <w:p w14:paraId="611E0387" w14:textId="77777777" w:rsidR="002536B3" w:rsidRPr="00D6350F" w:rsidRDefault="002536B3" w:rsidP="00C56C98">
      <w:pPr>
        <w:spacing w:before="5" w:after="0" w:line="110" w:lineRule="exact"/>
        <w:ind w:right="37"/>
        <w:rPr>
          <w:sz w:val="11"/>
          <w:szCs w:val="11"/>
        </w:rPr>
      </w:pPr>
    </w:p>
    <w:p w14:paraId="577A33D3" w14:textId="77777777" w:rsidR="005862A5" w:rsidRPr="00D6350F" w:rsidRDefault="002536B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 xml:space="preserve">Animal studies have shown the excretion of </w:t>
      </w:r>
      <w:proofErr w:type="spellStart"/>
      <w:r w:rsidRPr="00D6350F">
        <w:rPr>
          <w:rFonts w:ascii="Times New Roman" w:eastAsia="Times New Roman" w:hAnsi="Times New Roman" w:cs="Times New Roman"/>
          <w:spacing w:val="-3"/>
          <w:sz w:val="24"/>
          <w:szCs w:val="24"/>
        </w:rPr>
        <w:t>ceftobiprole</w:t>
      </w:r>
      <w:proofErr w:type="spellEnd"/>
      <w:r w:rsidRPr="00D6350F">
        <w:rPr>
          <w:rFonts w:ascii="Times New Roman" w:eastAsia="Times New Roman" w:hAnsi="Times New Roman" w:cs="Times New Roman"/>
          <w:spacing w:val="-3"/>
          <w:sz w:val="24"/>
          <w:szCs w:val="24"/>
        </w:rPr>
        <w:t xml:space="preserve">/metabolites in milk. It is unknown whether </w:t>
      </w:r>
      <w:proofErr w:type="spellStart"/>
      <w:r w:rsidRPr="00D6350F">
        <w:rPr>
          <w:rFonts w:ascii="Times New Roman" w:eastAsia="Times New Roman" w:hAnsi="Times New Roman" w:cs="Times New Roman"/>
          <w:spacing w:val="-3"/>
          <w:sz w:val="24"/>
          <w:szCs w:val="24"/>
        </w:rPr>
        <w:t>ceftobiprole</w:t>
      </w:r>
      <w:proofErr w:type="spellEnd"/>
      <w:r w:rsidRPr="00D6350F">
        <w:rPr>
          <w:rFonts w:ascii="Times New Roman" w:eastAsia="Times New Roman" w:hAnsi="Times New Roman" w:cs="Times New Roman"/>
          <w:spacing w:val="-3"/>
          <w:sz w:val="24"/>
          <w:szCs w:val="24"/>
        </w:rPr>
        <w:t xml:space="preserve"> is excreted in human milk and the risk of </w:t>
      </w:r>
      <w:proofErr w:type="spellStart"/>
      <w:r w:rsidRPr="00D6350F">
        <w:rPr>
          <w:rFonts w:ascii="Times New Roman" w:eastAsia="Times New Roman" w:hAnsi="Times New Roman" w:cs="Times New Roman"/>
          <w:spacing w:val="-3"/>
          <w:sz w:val="24"/>
          <w:szCs w:val="24"/>
        </w:rPr>
        <w:t>diarrhoea</w:t>
      </w:r>
      <w:proofErr w:type="spellEnd"/>
      <w:r w:rsidRPr="00D6350F">
        <w:rPr>
          <w:rFonts w:ascii="Times New Roman" w:eastAsia="Times New Roman" w:hAnsi="Times New Roman" w:cs="Times New Roman"/>
          <w:spacing w:val="-3"/>
          <w:sz w:val="24"/>
          <w:szCs w:val="24"/>
        </w:rPr>
        <w:t xml:space="preserve"> and fungal infection of the mucous membranes in the breast-fed infant cannot be excluded. The possibility of </w:t>
      </w:r>
      <w:proofErr w:type="spellStart"/>
      <w:r w:rsidRPr="00D6350F">
        <w:rPr>
          <w:rFonts w:ascii="Times New Roman" w:eastAsia="Times New Roman" w:hAnsi="Times New Roman" w:cs="Times New Roman"/>
          <w:spacing w:val="-3"/>
          <w:sz w:val="24"/>
          <w:szCs w:val="24"/>
        </w:rPr>
        <w:t>sensitisation</w:t>
      </w:r>
      <w:proofErr w:type="spellEnd"/>
      <w:r w:rsidRPr="00D6350F">
        <w:rPr>
          <w:rFonts w:ascii="Times New Roman" w:eastAsia="Times New Roman" w:hAnsi="Times New Roman" w:cs="Times New Roman"/>
          <w:spacing w:val="-3"/>
          <w:sz w:val="24"/>
          <w:szCs w:val="24"/>
        </w:rPr>
        <w:t xml:space="preserve"> should be taken into account. A decision must be made whether to discontinue breast-feeding or to discontinue/abstain from </w:t>
      </w:r>
      <w:proofErr w:type="spellStart"/>
      <w:r w:rsidRPr="00D6350F">
        <w:rPr>
          <w:rFonts w:ascii="Times New Roman" w:eastAsia="Times New Roman" w:hAnsi="Times New Roman" w:cs="Times New Roman"/>
          <w:spacing w:val="-3"/>
          <w:sz w:val="24"/>
          <w:szCs w:val="24"/>
        </w:rPr>
        <w:t>Zevtera</w:t>
      </w:r>
      <w:proofErr w:type="spellEnd"/>
      <w:r w:rsidRPr="00D6350F">
        <w:rPr>
          <w:rFonts w:ascii="Times New Roman" w:eastAsia="Times New Roman" w:hAnsi="Times New Roman" w:cs="Times New Roman"/>
          <w:spacing w:val="-3"/>
          <w:sz w:val="24"/>
          <w:szCs w:val="24"/>
        </w:rPr>
        <w:t xml:space="preserve"> therapy, taking into account the benefit of breast feeding for the child and the benefit of therapy for the woman</w:t>
      </w:r>
      <w:r w:rsidR="00560B7B" w:rsidRPr="00D6350F">
        <w:rPr>
          <w:rFonts w:ascii="Times New Roman" w:eastAsia="Times New Roman" w:hAnsi="Times New Roman" w:cs="Times New Roman"/>
          <w:sz w:val="24"/>
          <w:szCs w:val="24"/>
        </w:rPr>
        <w:t>.</w:t>
      </w:r>
    </w:p>
    <w:p w14:paraId="06230112" w14:textId="77777777" w:rsidR="005862A5" w:rsidRPr="00D6350F" w:rsidRDefault="005862A5" w:rsidP="00C56C98">
      <w:pPr>
        <w:spacing w:before="7" w:after="0" w:line="240" w:lineRule="exact"/>
        <w:ind w:right="37"/>
        <w:rPr>
          <w:sz w:val="24"/>
          <w:szCs w:val="24"/>
        </w:rPr>
      </w:pPr>
    </w:p>
    <w:p w14:paraId="07ECB3BC" w14:textId="77777777" w:rsidR="00541EFB" w:rsidRPr="00D6350F" w:rsidRDefault="00B974DC" w:rsidP="00C56C98">
      <w:pPr>
        <w:spacing w:after="0" w:line="240" w:lineRule="auto"/>
        <w:ind w:left="153" w:right="37"/>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Paediatric</w:t>
      </w:r>
      <w:proofErr w:type="spellEnd"/>
      <w:r>
        <w:rPr>
          <w:rFonts w:ascii="Times New Roman" w:eastAsia="Times New Roman" w:hAnsi="Times New Roman" w:cs="Times New Roman"/>
          <w:b/>
          <w:bCs/>
          <w:sz w:val="24"/>
          <w:szCs w:val="24"/>
        </w:rPr>
        <w:t xml:space="preserve"> use</w:t>
      </w:r>
    </w:p>
    <w:p w14:paraId="1EB7DC83" w14:textId="77777777" w:rsidR="00541EFB" w:rsidRPr="00D6350F" w:rsidRDefault="00541EFB" w:rsidP="00C56C98">
      <w:pPr>
        <w:spacing w:before="5" w:after="0" w:line="110" w:lineRule="exact"/>
        <w:ind w:right="37"/>
        <w:rPr>
          <w:sz w:val="11"/>
          <w:szCs w:val="11"/>
        </w:rPr>
      </w:pPr>
    </w:p>
    <w:p w14:paraId="0E933D53" w14:textId="77777777" w:rsidR="00541EFB" w:rsidRPr="00D6350F" w:rsidRDefault="00541EFB" w:rsidP="00C56C98">
      <w:pPr>
        <w:spacing w:after="0" w:line="240" w:lineRule="auto"/>
        <w:ind w:left="153" w:right="37"/>
        <w:rPr>
          <w:rFonts w:ascii="Times New Roman" w:eastAsia="Times New Roman" w:hAnsi="Times New Roman" w:cs="Times New Roman"/>
          <w:sz w:val="24"/>
          <w:szCs w:val="24"/>
        </w:rPr>
      </w:pPr>
      <w:r w:rsidRPr="00D6350F">
        <w:rPr>
          <w:rFonts w:ascii="Times New Roman" w:hAnsi="Times New Roman"/>
          <w:noProof/>
          <w:sz w:val="24"/>
          <w:szCs w:val="24"/>
          <w:lang w:val="en-GB"/>
        </w:rPr>
        <w:t>The safety and efficacy of Zevtera in children aged birth to &lt; 18 years have not yet been established. Zevtera is not recommended for use in children or adolescents below 18 years of age.</w:t>
      </w:r>
    </w:p>
    <w:p w14:paraId="41A44150" w14:textId="77777777" w:rsidR="00541EFB" w:rsidRPr="00D6350F" w:rsidRDefault="00541EFB" w:rsidP="00C56C98">
      <w:pPr>
        <w:spacing w:after="0" w:line="240" w:lineRule="auto"/>
        <w:ind w:left="153" w:right="37"/>
        <w:rPr>
          <w:rFonts w:ascii="Times New Roman" w:eastAsia="Times New Roman" w:hAnsi="Times New Roman" w:cs="Times New Roman"/>
          <w:b/>
          <w:bCs/>
          <w:sz w:val="24"/>
          <w:szCs w:val="24"/>
        </w:rPr>
      </w:pPr>
    </w:p>
    <w:p w14:paraId="556A81B0" w14:textId="77777777" w:rsidR="005862A5" w:rsidRPr="00D6350F" w:rsidRDefault="00B81A63"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Use</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z w:val="24"/>
          <w:szCs w:val="24"/>
        </w:rPr>
        <w:t>in</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pacing w:val="-1"/>
          <w:sz w:val="24"/>
          <w:szCs w:val="24"/>
        </w:rPr>
        <w:t>t</w:t>
      </w:r>
      <w:r w:rsidRPr="00D6350F">
        <w:rPr>
          <w:rFonts w:ascii="Times New Roman" w:eastAsia="Times New Roman" w:hAnsi="Times New Roman" w:cs="Times New Roman"/>
          <w:b/>
          <w:bCs/>
          <w:spacing w:val="1"/>
          <w:sz w:val="24"/>
          <w:szCs w:val="24"/>
        </w:rPr>
        <w:t>h</w:t>
      </w:r>
      <w:r w:rsidRPr="00D6350F">
        <w:rPr>
          <w:rFonts w:ascii="Times New Roman" w:eastAsia="Times New Roman" w:hAnsi="Times New Roman" w:cs="Times New Roman"/>
          <w:b/>
          <w:bCs/>
          <w:sz w:val="24"/>
          <w:szCs w:val="24"/>
        </w:rPr>
        <w:t>e El</w:t>
      </w:r>
      <w:r w:rsidRPr="00D6350F">
        <w:rPr>
          <w:rFonts w:ascii="Times New Roman" w:eastAsia="Times New Roman" w:hAnsi="Times New Roman" w:cs="Times New Roman"/>
          <w:b/>
          <w:bCs/>
          <w:spacing w:val="1"/>
          <w:sz w:val="24"/>
          <w:szCs w:val="24"/>
        </w:rPr>
        <w:t>d</w:t>
      </w:r>
      <w:r w:rsidRPr="00D6350F">
        <w:rPr>
          <w:rFonts w:ascii="Times New Roman" w:eastAsia="Times New Roman" w:hAnsi="Times New Roman" w:cs="Times New Roman"/>
          <w:b/>
          <w:bCs/>
          <w:spacing w:val="-1"/>
          <w:sz w:val="24"/>
          <w:szCs w:val="24"/>
        </w:rPr>
        <w:t>er</w:t>
      </w:r>
      <w:r w:rsidRPr="00D6350F">
        <w:rPr>
          <w:rFonts w:ascii="Times New Roman" w:eastAsia="Times New Roman" w:hAnsi="Times New Roman" w:cs="Times New Roman"/>
          <w:b/>
          <w:bCs/>
          <w:sz w:val="24"/>
          <w:szCs w:val="24"/>
        </w:rPr>
        <w:t>ly (&gt;65 y</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r</w:t>
      </w:r>
      <w:r w:rsidRPr="00D6350F">
        <w:rPr>
          <w:rFonts w:ascii="Times New Roman" w:eastAsia="Times New Roman" w:hAnsi="Times New Roman" w:cs="Times New Roman"/>
          <w:b/>
          <w:bCs/>
          <w:sz w:val="24"/>
          <w:szCs w:val="24"/>
        </w:rPr>
        <w:t>s)</w:t>
      </w:r>
    </w:p>
    <w:p w14:paraId="71FE1ECB" w14:textId="77777777" w:rsidR="005862A5" w:rsidRPr="00D6350F" w:rsidRDefault="005862A5" w:rsidP="00C56C98">
      <w:pPr>
        <w:spacing w:before="5" w:after="0" w:line="110" w:lineRule="exact"/>
        <w:ind w:right="37"/>
        <w:rPr>
          <w:sz w:val="11"/>
          <w:szCs w:val="11"/>
        </w:rPr>
      </w:pPr>
    </w:p>
    <w:p w14:paraId="3CF03421" w14:textId="77777777" w:rsidR="005862A5" w:rsidRPr="00D6350F" w:rsidRDefault="00541EFB"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No dose adjustment is necessary in elderly patients, except in cases of moderate to severe renal impairment</w:t>
      </w:r>
      <w:r w:rsidR="00B81A63" w:rsidRPr="00D6350F">
        <w:rPr>
          <w:rFonts w:ascii="Times New Roman" w:eastAsia="Times New Roman" w:hAnsi="Times New Roman" w:cs="Times New Roman"/>
          <w:sz w:val="24"/>
          <w:szCs w:val="24"/>
        </w:rPr>
        <w:t>.</w:t>
      </w:r>
    </w:p>
    <w:p w14:paraId="660C9C7E" w14:textId="77777777" w:rsidR="005862A5" w:rsidRPr="00D6350F" w:rsidRDefault="005862A5" w:rsidP="00C56C98">
      <w:pPr>
        <w:spacing w:before="7" w:after="0" w:line="240" w:lineRule="exact"/>
        <w:ind w:right="37"/>
        <w:rPr>
          <w:sz w:val="24"/>
          <w:szCs w:val="24"/>
        </w:rPr>
      </w:pPr>
    </w:p>
    <w:p w14:paraId="0CDC8B0F" w14:textId="77777777" w:rsidR="005862A5" w:rsidRPr="00D6350F" w:rsidRDefault="00B81A63"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pacing w:val="-2"/>
          <w:sz w:val="24"/>
          <w:szCs w:val="24"/>
        </w:rPr>
        <w:t>G</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o</w:t>
      </w:r>
      <w:r w:rsidRPr="00D6350F">
        <w:rPr>
          <w:rFonts w:ascii="Times New Roman" w:eastAsia="Times New Roman" w:hAnsi="Times New Roman" w:cs="Times New Roman"/>
          <w:b/>
          <w:bCs/>
          <w:spacing w:val="-1"/>
          <w:sz w:val="24"/>
          <w:szCs w:val="24"/>
        </w:rPr>
        <w:t>t</w:t>
      </w:r>
      <w:r w:rsidRPr="00D6350F">
        <w:rPr>
          <w:rFonts w:ascii="Times New Roman" w:eastAsia="Times New Roman" w:hAnsi="Times New Roman" w:cs="Times New Roman"/>
          <w:b/>
          <w:bCs/>
          <w:sz w:val="24"/>
          <w:szCs w:val="24"/>
        </w:rPr>
        <w:t>oxici</w:t>
      </w:r>
      <w:r w:rsidRPr="00D6350F">
        <w:rPr>
          <w:rFonts w:ascii="Times New Roman" w:eastAsia="Times New Roman" w:hAnsi="Times New Roman" w:cs="Times New Roman"/>
          <w:b/>
          <w:bCs/>
          <w:spacing w:val="-1"/>
          <w:sz w:val="24"/>
          <w:szCs w:val="24"/>
        </w:rPr>
        <w:t>t</w:t>
      </w:r>
      <w:r w:rsidRPr="00D6350F">
        <w:rPr>
          <w:rFonts w:ascii="Times New Roman" w:eastAsia="Times New Roman" w:hAnsi="Times New Roman" w:cs="Times New Roman"/>
          <w:b/>
          <w:bCs/>
          <w:sz w:val="24"/>
          <w:szCs w:val="24"/>
        </w:rPr>
        <w:t>y</w:t>
      </w:r>
    </w:p>
    <w:p w14:paraId="469D766D" w14:textId="77777777" w:rsidR="00CF76A9" w:rsidRPr="00D6350F" w:rsidRDefault="002F1DF1" w:rsidP="00C56C98">
      <w:pPr>
        <w:spacing w:after="0" w:line="240" w:lineRule="auto"/>
        <w:ind w:left="153" w:right="3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Ceftobiprole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medocaril</w:t>
      </w:r>
      <w:proofErr w:type="spellEnd"/>
      <w:r w:rsidR="00C913CD">
        <w:rPr>
          <w:rFonts w:ascii="Times New Roman" w:eastAsia="Times New Roman" w:hAnsi="Times New Roman" w:cs="Times New Roman"/>
          <w:sz w:val="24"/>
          <w:szCs w:val="24"/>
        </w:rPr>
        <w:t xml:space="preserve"> sodium</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ceftobiprole</w:t>
      </w:r>
      <w:proofErr w:type="spellEnd"/>
      <w:r>
        <w:rPr>
          <w:rFonts w:ascii="Times New Roman" w:eastAsia="Times New Roman" w:hAnsi="Times New Roman" w:cs="Times New Roman"/>
          <w:sz w:val="24"/>
          <w:szCs w:val="24"/>
        </w:rPr>
        <w:t xml:space="preserve"> were </w:t>
      </w:r>
      <w:r w:rsidR="00CF76A9">
        <w:rPr>
          <w:rFonts w:ascii="Times New Roman" w:eastAsia="Times New Roman" w:hAnsi="Times New Roman" w:cs="Times New Roman"/>
          <w:sz w:val="24"/>
          <w:szCs w:val="24"/>
        </w:rPr>
        <w:t xml:space="preserve">examined in a battery of </w:t>
      </w:r>
      <w:r w:rsidR="00CF76A9" w:rsidRPr="00CF76A9">
        <w:rPr>
          <w:rFonts w:ascii="Times New Roman" w:eastAsia="Times New Roman" w:hAnsi="Times New Roman" w:cs="Times New Roman"/>
          <w:i/>
          <w:sz w:val="24"/>
          <w:szCs w:val="24"/>
        </w:rPr>
        <w:t>in vitro</w:t>
      </w:r>
      <w:r w:rsidR="00CF76A9">
        <w:rPr>
          <w:rFonts w:ascii="Times New Roman" w:eastAsia="Times New Roman" w:hAnsi="Times New Roman" w:cs="Times New Roman"/>
          <w:sz w:val="24"/>
          <w:szCs w:val="24"/>
        </w:rPr>
        <w:t xml:space="preserve"> and </w:t>
      </w:r>
      <w:r w:rsidR="00CF76A9" w:rsidRPr="00CF76A9">
        <w:rPr>
          <w:rFonts w:ascii="Times New Roman" w:eastAsia="Times New Roman" w:hAnsi="Times New Roman" w:cs="Times New Roman"/>
          <w:i/>
          <w:sz w:val="24"/>
          <w:szCs w:val="24"/>
        </w:rPr>
        <w:t>in vivo</w:t>
      </w:r>
      <w:r w:rsidR="00CF76A9">
        <w:rPr>
          <w:rFonts w:ascii="Times New Roman" w:eastAsia="Times New Roman" w:hAnsi="Times New Roman" w:cs="Times New Roman"/>
          <w:sz w:val="24"/>
          <w:szCs w:val="24"/>
        </w:rPr>
        <w:t xml:space="preserve"> assays.  </w:t>
      </w:r>
      <w:proofErr w:type="spellStart"/>
      <w:r w:rsidR="006B292C">
        <w:rPr>
          <w:rFonts w:ascii="Times New Roman" w:eastAsia="Times New Roman" w:hAnsi="Times New Roman" w:cs="Times New Roman"/>
          <w:sz w:val="24"/>
          <w:szCs w:val="24"/>
        </w:rPr>
        <w:t>Ceftobiprole</w:t>
      </w:r>
      <w:proofErr w:type="spellEnd"/>
      <w:r w:rsidR="006B292C">
        <w:rPr>
          <w:rFonts w:ascii="Times New Roman" w:eastAsia="Times New Roman" w:hAnsi="Times New Roman" w:cs="Times New Roman"/>
          <w:sz w:val="24"/>
          <w:szCs w:val="24"/>
        </w:rPr>
        <w:t xml:space="preserve"> </w:t>
      </w:r>
      <w:proofErr w:type="spellStart"/>
      <w:r w:rsidR="006B292C">
        <w:rPr>
          <w:rFonts w:ascii="Times New Roman" w:eastAsia="Times New Roman" w:hAnsi="Times New Roman" w:cs="Times New Roman"/>
          <w:sz w:val="24"/>
          <w:szCs w:val="24"/>
        </w:rPr>
        <w:t>medocaril</w:t>
      </w:r>
      <w:proofErr w:type="spellEnd"/>
      <w:r w:rsidR="006B292C">
        <w:rPr>
          <w:rFonts w:ascii="Times New Roman" w:eastAsia="Times New Roman" w:hAnsi="Times New Roman" w:cs="Times New Roman"/>
          <w:sz w:val="24"/>
          <w:szCs w:val="24"/>
        </w:rPr>
        <w:t xml:space="preserve"> sodium was negative in </w:t>
      </w:r>
      <w:r w:rsidR="00BC2BF0">
        <w:rPr>
          <w:rFonts w:ascii="Times New Roman" w:eastAsia="Times New Roman" w:hAnsi="Times New Roman" w:cs="Times New Roman"/>
          <w:sz w:val="24"/>
          <w:szCs w:val="24"/>
        </w:rPr>
        <w:t xml:space="preserve">a bacterial and a mammalian cell </w:t>
      </w:r>
      <w:r w:rsidR="006B292C">
        <w:rPr>
          <w:rFonts w:ascii="Times New Roman" w:eastAsia="Times New Roman" w:hAnsi="Times New Roman" w:cs="Times New Roman"/>
          <w:sz w:val="24"/>
          <w:szCs w:val="24"/>
        </w:rPr>
        <w:t>mutation assay. In</w:t>
      </w:r>
      <w:r w:rsidR="00BC2BF0">
        <w:rPr>
          <w:rFonts w:ascii="Times New Roman" w:eastAsia="Times New Roman" w:hAnsi="Times New Roman" w:cs="Times New Roman"/>
          <w:sz w:val="24"/>
          <w:szCs w:val="24"/>
        </w:rPr>
        <w:t xml:space="preserve"> another mammalian cell mutation assay</w:t>
      </w:r>
      <w:r w:rsidR="006B292C">
        <w:rPr>
          <w:rFonts w:ascii="Times New Roman" w:eastAsia="Times New Roman" w:hAnsi="Times New Roman" w:cs="Times New Roman"/>
          <w:sz w:val="24"/>
          <w:szCs w:val="24"/>
        </w:rPr>
        <w:t xml:space="preserve">, </w:t>
      </w:r>
      <w:proofErr w:type="spellStart"/>
      <w:r w:rsidR="006B292C">
        <w:rPr>
          <w:rFonts w:ascii="Times New Roman" w:eastAsia="Times New Roman" w:hAnsi="Times New Roman" w:cs="Times New Roman"/>
          <w:sz w:val="24"/>
          <w:szCs w:val="24"/>
        </w:rPr>
        <w:t>c</w:t>
      </w:r>
      <w:r w:rsidR="00CF76A9">
        <w:rPr>
          <w:rFonts w:ascii="Times New Roman" w:eastAsia="Times New Roman" w:hAnsi="Times New Roman" w:cs="Times New Roman"/>
          <w:sz w:val="24"/>
          <w:szCs w:val="24"/>
        </w:rPr>
        <w:t>eftobiprole</w:t>
      </w:r>
      <w:proofErr w:type="spellEnd"/>
      <w:r w:rsidR="00CF76A9">
        <w:rPr>
          <w:rFonts w:ascii="Times New Roman" w:eastAsia="Times New Roman" w:hAnsi="Times New Roman" w:cs="Times New Roman"/>
          <w:sz w:val="24"/>
          <w:szCs w:val="24"/>
        </w:rPr>
        <w:t xml:space="preserve"> </w:t>
      </w:r>
      <w:proofErr w:type="spellStart"/>
      <w:r w:rsidR="00CF76A9">
        <w:rPr>
          <w:rFonts w:ascii="Times New Roman" w:eastAsia="Times New Roman" w:hAnsi="Times New Roman" w:cs="Times New Roman"/>
          <w:sz w:val="24"/>
          <w:szCs w:val="24"/>
        </w:rPr>
        <w:t>medocaril</w:t>
      </w:r>
      <w:proofErr w:type="spellEnd"/>
      <w:r w:rsidR="00C913CD">
        <w:rPr>
          <w:rFonts w:ascii="Times New Roman" w:eastAsia="Times New Roman" w:hAnsi="Times New Roman" w:cs="Times New Roman"/>
          <w:sz w:val="24"/>
          <w:szCs w:val="24"/>
        </w:rPr>
        <w:t xml:space="preserve"> sodium</w:t>
      </w:r>
      <w:r w:rsidR="00CF76A9">
        <w:rPr>
          <w:rFonts w:ascii="Times New Roman" w:eastAsia="Times New Roman" w:hAnsi="Times New Roman" w:cs="Times New Roman"/>
          <w:sz w:val="24"/>
          <w:szCs w:val="24"/>
        </w:rPr>
        <w:t xml:space="preserve"> exhibited </w:t>
      </w:r>
      <w:r w:rsidR="005B076A">
        <w:rPr>
          <w:rFonts w:ascii="Times New Roman" w:eastAsia="Times New Roman" w:hAnsi="Times New Roman" w:cs="Times New Roman"/>
          <w:sz w:val="24"/>
          <w:szCs w:val="24"/>
        </w:rPr>
        <w:t xml:space="preserve">mutagenic </w:t>
      </w:r>
      <w:r w:rsidR="00CF76A9">
        <w:rPr>
          <w:rFonts w:ascii="Times New Roman" w:eastAsia="Times New Roman" w:hAnsi="Times New Roman" w:cs="Times New Roman"/>
          <w:sz w:val="24"/>
          <w:szCs w:val="24"/>
        </w:rPr>
        <w:t xml:space="preserve">activity at cytotoxic </w:t>
      </w:r>
      <w:r w:rsidR="006862FD">
        <w:rPr>
          <w:rFonts w:ascii="Times New Roman" w:eastAsia="Times New Roman" w:hAnsi="Times New Roman" w:cs="Times New Roman"/>
          <w:sz w:val="24"/>
          <w:szCs w:val="24"/>
        </w:rPr>
        <w:t>concentrations</w:t>
      </w:r>
      <w:r w:rsidR="00CF76A9">
        <w:rPr>
          <w:rFonts w:ascii="Times New Roman" w:eastAsia="Times New Roman" w:hAnsi="Times New Roman" w:cs="Times New Roman"/>
          <w:sz w:val="24"/>
          <w:szCs w:val="24"/>
        </w:rPr>
        <w:t xml:space="preserve"> and </w:t>
      </w:r>
      <w:proofErr w:type="spellStart"/>
      <w:r w:rsidR="00CF76A9">
        <w:rPr>
          <w:rFonts w:ascii="Times New Roman" w:eastAsia="Times New Roman" w:hAnsi="Times New Roman" w:cs="Times New Roman"/>
          <w:sz w:val="24"/>
          <w:szCs w:val="24"/>
        </w:rPr>
        <w:t>ceftobiprole</w:t>
      </w:r>
      <w:proofErr w:type="spellEnd"/>
      <w:r w:rsidR="00CF76A9">
        <w:rPr>
          <w:rFonts w:ascii="Times New Roman" w:eastAsia="Times New Roman" w:hAnsi="Times New Roman" w:cs="Times New Roman"/>
          <w:sz w:val="24"/>
          <w:szCs w:val="24"/>
        </w:rPr>
        <w:t xml:space="preserve"> induced an unequivocal effect at very high cytotoxic concentrations of &gt;2500 </w:t>
      </w:r>
      <w:proofErr w:type="spellStart"/>
      <w:r w:rsidR="00CF76A9">
        <w:rPr>
          <w:rFonts w:ascii="Times New Roman" w:eastAsia="Times New Roman" w:hAnsi="Times New Roman" w:cs="Times New Roman"/>
          <w:sz w:val="24"/>
          <w:szCs w:val="24"/>
        </w:rPr>
        <w:t>ug</w:t>
      </w:r>
      <w:proofErr w:type="spellEnd"/>
      <w:r w:rsidR="00CF76A9">
        <w:rPr>
          <w:rFonts w:ascii="Times New Roman" w:eastAsia="Times New Roman" w:hAnsi="Times New Roman" w:cs="Times New Roman"/>
          <w:sz w:val="24"/>
          <w:szCs w:val="24"/>
        </w:rPr>
        <w:t>/</w:t>
      </w:r>
      <w:proofErr w:type="spellStart"/>
      <w:r w:rsidR="00CF76A9">
        <w:rPr>
          <w:rFonts w:ascii="Times New Roman" w:eastAsia="Times New Roman" w:hAnsi="Times New Roman" w:cs="Times New Roman"/>
          <w:sz w:val="24"/>
          <w:szCs w:val="24"/>
        </w:rPr>
        <w:t>mL.</w:t>
      </w:r>
      <w:proofErr w:type="spellEnd"/>
      <w:r w:rsidR="00CF76A9">
        <w:rPr>
          <w:rFonts w:ascii="Times New Roman" w:eastAsia="Times New Roman" w:hAnsi="Times New Roman" w:cs="Times New Roman"/>
          <w:sz w:val="24"/>
          <w:szCs w:val="24"/>
        </w:rPr>
        <w:t xml:space="preserve">  In</w:t>
      </w:r>
      <w:r w:rsidR="005B076A">
        <w:rPr>
          <w:rFonts w:ascii="Times New Roman" w:eastAsia="Times New Roman" w:hAnsi="Times New Roman" w:cs="Times New Roman"/>
          <w:sz w:val="24"/>
          <w:szCs w:val="24"/>
        </w:rPr>
        <w:t xml:space="preserve"> an </w:t>
      </w:r>
      <w:r w:rsidR="005B076A" w:rsidRPr="005B076A">
        <w:rPr>
          <w:rFonts w:ascii="Times New Roman" w:eastAsia="Times New Roman" w:hAnsi="Times New Roman" w:cs="Times New Roman"/>
          <w:i/>
          <w:sz w:val="24"/>
          <w:szCs w:val="24"/>
        </w:rPr>
        <w:t>in vitro</w:t>
      </w:r>
      <w:r w:rsidR="00CF76A9">
        <w:rPr>
          <w:rFonts w:ascii="Times New Roman" w:eastAsia="Times New Roman" w:hAnsi="Times New Roman" w:cs="Times New Roman"/>
          <w:sz w:val="24"/>
          <w:szCs w:val="24"/>
        </w:rPr>
        <w:t xml:space="preserve"> </w:t>
      </w:r>
      <w:r w:rsidR="006B292C">
        <w:rPr>
          <w:rFonts w:ascii="Times New Roman" w:eastAsia="Times New Roman" w:hAnsi="Times New Roman" w:cs="Times New Roman"/>
          <w:sz w:val="24"/>
          <w:szCs w:val="24"/>
        </w:rPr>
        <w:t xml:space="preserve">human </w:t>
      </w:r>
      <w:r w:rsidR="005B076A">
        <w:rPr>
          <w:rFonts w:ascii="Times New Roman" w:eastAsia="Times New Roman" w:hAnsi="Times New Roman" w:cs="Times New Roman"/>
          <w:sz w:val="24"/>
          <w:szCs w:val="24"/>
        </w:rPr>
        <w:t xml:space="preserve">lymphocyte </w:t>
      </w:r>
      <w:proofErr w:type="spellStart"/>
      <w:r w:rsidR="006B292C">
        <w:rPr>
          <w:rFonts w:ascii="Times New Roman" w:eastAsia="Times New Roman" w:hAnsi="Times New Roman" w:cs="Times New Roman"/>
          <w:sz w:val="24"/>
          <w:szCs w:val="24"/>
        </w:rPr>
        <w:t>chromosom</w:t>
      </w:r>
      <w:r w:rsidR="005B076A">
        <w:rPr>
          <w:rFonts w:ascii="Times New Roman" w:eastAsia="Times New Roman" w:hAnsi="Times New Roman" w:cs="Times New Roman"/>
          <w:sz w:val="24"/>
          <w:szCs w:val="24"/>
        </w:rPr>
        <w:t>al</w:t>
      </w:r>
      <w:r w:rsidR="006B292C">
        <w:rPr>
          <w:rFonts w:ascii="Times New Roman" w:eastAsia="Times New Roman" w:hAnsi="Times New Roman" w:cs="Times New Roman"/>
          <w:sz w:val="24"/>
          <w:szCs w:val="24"/>
        </w:rPr>
        <w:t>aberration</w:t>
      </w:r>
      <w:proofErr w:type="spellEnd"/>
      <w:r w:rsidR="006B292C">
        <w:rPr>
          <w:rFonts w:ascii="Times New Roman" w:eastAsia="Times New Roman" w:hAnsi="Times New Roman" w:cs="Times New Roman"/>
          <w:sz w:val="24"/>
          <w:szCs w:val="24"/>
        </w:rPr>
        <w:t xml:space="preserve"> </w:t>
      </w:r>
      <w:r w:rsidR="00CF76A9">
        <w:rPr>
          <w:rFonts w:ascii="Times New Roman" w:eastAsia="Times New Roman" w:hAnsi="Times New Roman" w:cs="Times New Roman"/>
          <w:sz w:val="24"/>
          <w:szCs w:val="24"/>
        </w:rPr>
        <w:t xml:space="preserve">assay, </w:t>
      </w:r>
      <w:proofErr w:type="spellStart"/>
      <w:r w:rsidR="00CF76A9">
        <w:rPr>
          <w:rFonts w:ascii="Times New Roman" w:eastAsia="Times New Roman" w:hAnsi="Times New Roman" w:cs="Times New Roman"/>
          <w:sz w:val="24"/>
          <w:szCs w:val="24"/>
        </w:rPr>
        <w:t>ceftobiprole</w:t>
      </w:r>
      <w:proofErr w:type="spellEnd"/>
      <w:r w:rsidR="00CF76A9">
        <w:rPr>
          <w:rFonts w:ascii="Times New Roman" w:eastAsia="Times New Roman" w:hAnsi="Times New Roman" w:cs="Times New Roman"/>
          <w:sz w:val="24"/>
          <w:szCs w:val="24"/>
        </w:rPr>
        <w:t xml:space="preserve"> </w:t>
      </w:r>
      <w:proofErr w:type="spellStart"/>
      <w:r w:rsidR="00CF76A9">
        <w:rPr>
          <w:rFonts w:ascii="Times New Roman" w:eastAsia="Times New Roman" w:hAnsi="Times New Roman" w:cs="Times New Roman"/>
          <w:sz w:val="24"/>
          <w:szCs w:val="24"/>
        </w:rPr>
        <w:t>medocaril</w:t>
      </w:r>
      <w:proofErr w:type="spellEnd"/>
      <w:r w:rsidR="00C913CD">
        <w:rPr>
          <w:rFonts w:ascii="Times New Roman" w:eastAsia="Times New Roman" w:hAnsi="Times New Roman" w:cs="Times New Roman"/>
          <w:sz w:val="24"/>
          <w:szCs w:val="24"/>
        </w:rPr>
        <w:t xml:space="preserve"> sodium</w:t>
      </w:r>
      <w:r w:rsidR="006B292C">
        <w:rPr>
          <w:rFonts w:ascii="Times New Roman" w:eastAsia="Times New Roman" w:hAnsi="Times New Roman" w:cs="Times New Roman"/>
          <w:sz w:val="24"/>
          <w:szCs w:val="24"/>
        </w:rPr>
        <w:t xml:space="preserve">, but not </w:t>
      </w:r>
      <w:proofErr w:type="spellStart"/>
      <w:r w:rsidR="006B292C">
        <w:rPr>
          <w:rFonts w:ascii="Times New Roman" w:eastAsia="Times New Roman" w:hAnsi="Times New Roman" w:cs="Times New Roman"/>
          <w:sz w:val="24"/>
          <w:szCs w:val="24"/>
        </w:rPr>
        <w:t>ceftobiprole</w:t>
      </w:r>
      <w:proofErr w:type="spellEnd"/>
      <w:r w:rsidR="006B292C">
        <w:rPr>
          <w:rFonts w:ascii="Times New Roman" w:eastAsia="Times New Roman" w:hAnsi="Times New Roman" w:cs="Times New Roman"/>
          <w:sz w:val="24"/>
          <w:szCs w:val="24"/>
        </w:rPr>
        <w:t>,</w:t>
      </w:r>
      <w:r w:rsidR="00CF76A9">
        <w:rPr>
          <w:rFonts w:ascii="Times New Roman" w:eastAsia="Times New Roman" w:hAnsi="Times New Roman" w:cs="Times New Roman"/>
          <w:sz w:val="24"/>
          <w:szCs w:val="24"/>
        </w:rPr>
        <w:t xml:space="preserve"> was </w:t>
      </w:r>
      <w:proofErr w:type="spellStart"/>
      <w:r w:rsidR="00CF76A9">
        <w:rPr>
          <w:rFonts w:ascii="Times New Roman" w:eastAsia="Times New Roman" w:hAnsi="Times New Roman" w:cs="Times New Roman"/>
          <w:sz w:val="24"/>
          <w:szCs w:val="24"/>
        </w:rPr>
        <w:t>clastogenic</w:t>
      </w:r>
      <w:proofErr w:type="spellEnd"/>
      <w:r w:rsidR="00CF76A9">
        <w:rPr>
          <w:rFonts w:ascii="Times New Roman" w:eastAsia="Times New Roman" w:hAnsi="Times New Roman" w:cs="Times New Roman"/>
          <w:sz w:val="24"/>
          <w:szCs w:val="24"/>
        </w:rPr>
        <w:t xml:space="preserve"> at cytotoxic concentrations. No genotoxic activity was seen in the</w:t>
      </w:r>
      <w:r w:rsidR="005B076A">
        <w:rPr>
          <w:rFonts w:ascii="Times New Roman" w:eastAsia="Times New Roman" w:hAnsi="Times New Roman" w:cs="Times New Roman"/>
          <w:sz w:val="24"/>
          <w:szCs w:val="24"/>
        </w:rPr>
        <w:t xml:space="preserve"> mouse bone marrow micronucleus and rat hepatocyte unscheduled DNA synthesis</w:t>
      </w:r>
      <w:r w:rsidR="00CF76A9">
        <w:rPr>
          <w:rFonts w:ascii="Times New Roman" w:eastAsia="Times New Roman" w:hAnsi="Times New Roman" w:cs="Times New Roman"/>
          <w:sz w:val="24"/>
          <w:szCs w:val="24"/>
        </w:rPr>
        <w:t xml:space="preserve"> </w:t>
      </w:r>
      <w:r w:rsidR="00CF76A9" w:rsidRPr="00CF76A9">
        <w:rPr>
          <w:rFonts w:ascii="Times New Roman" w:eastAsia="Times New Roman" w:hAnsi="Times New Roman" w:cs="Times New Roman"/>
          <w:i/>
          <w:sz w:val="24"/>
          <w:szCs w:val="24"/>
        </w:rPr>
        <w:t>in vivo</w:t>
      </w:r>
      <w:r w:rsidR="00CF76A9">
        <w:rPr>
          <w:rFonts w:ascii="Times New Roman" w:eastAsia="Times New Roman" w:hAnsi="Times New Roman" w:cs="Times New Roman"/>
          <w:sz w:val="24"/>
          <w:szCs w:val="24"/>
        </w:rPr>
        <w:t xml:space="preserve"> assays. </w:t>
      </w:r>
      <w:proofErr w:type="spellStart"/>
      <w:r w:rsidR="005B076A">
        <w:rPr>
          <w:rFonts w:ascii="Times New Roman" w:eastAsia="Times New Roman" w:hAnsi="Times New Roman" w:cs="Times New Roman"/>
          <w:sz w:val="24"/>
          <w:szCs w:val="24"/>
        </w:rPr>
        <w:t>C</w:t>
      </w:r>
      <w:r w:rsidR="00CF76A9">
        <w:rPr>
          <w:rFonts w:ascii="Times New Roman" w:eastAsia="Times New Roman" w:hAnsi="Times New Roman" w:cs="Times New Roman"/>
          <w:sz w:val="24"/>
          <w:szCs w:val="24"/>
        </w:rPr>
        <w:t>eftobiprole</w:t>
      </w:r>
      <w:proofErr w:type="spellEnd"/>
      <w:r w:rsidR="00CF76A9">
        <w:rPr>
          <w:rFonts w:ascii="Times New Roman" w:eastAsia="Times New Roman" w:hAnsi="Times New Roman" w:cs="Times New Roman"/>
          <w:sz w:val="24"/>
          <w:szCs w:val="24"/>
        </w:rPr>
        <w:t xml:space="preserve"> </w:t>
      </w:r>
      <w:proofErr w:type="spellStart"/>
      <w:r w:rsidR="00CF76A9">
        <w:rPr>
          <w:rFonts w:ascii="Times New Roman" w:eastAsia="Times New Roman" w:hAnsi="Times New Roman" w:cs="Times New Roman"/>
          <w:sz w:val="24"/>
          <w:szCs w:val="24"/>
        </w:rPr>
        <w:t>medocaril</w:t>
      </w:r>
      <w:proofErr w:type="spellEnd"/>
      <w:r w:rsidR="00CF76A9">
        <w:rPr>
          <w:rFonts w:ascii="Times New Roman" w:eastAsia="Times New Roman" w:hAnsi="Times New Roman" w:cs="Times New Roman"/>
          <w:sz w:val="24"/>
          <w:szCs w:val="24"/>
        </w:rPr>
        <w:t xml:space="preserve"> </w:t>
      </w:r>
      <w:r w:rsidR="00C913CD">
        <w:rPr>
          <w:rFonts w:ascii="Times New Roman" w:eastAsia="Times New Roman" w:hAnsi="Times New Roman" w:cs="Times New Roman"/>
          <w:sz w:val="24"/>
          <w:szCs w:val="24"/>
        </w:rPr>
        <w:t xml:space="preserve">sodium </w:t>
      </w:r>
      <w:r w:rsidR="005B076A">
        <w:rPr>
          <w:rFonts w:ascii="Times New Roman" w:eastAsia="Times New Roman" w:hAnsi="Times New Roman" w:cs="Times New Roman"/>
          <w:sz w:val="24"/>
          <w:szCs w:val="24"/>
        </w:rPr>
        <w:t xml:space="preserve">is unlikely to be genotoxic </w:t>
      </w:r>
      <w:r w:rsidR="00CF76A9">
        <w:rPr>
          <w:rFonts w:ascii="Times New Roman" w:eastAsia="Times New Roman" w:hAnsi="Times New Roman" w:cs="Times New Roman"/>
          <w:sz w:val="24"/>
          <w:szCs w:val="24"/>
        </w:rPr>
        <w:t>in man.</w:t>
      </w:r>
    </w:p>
    <w:p w14:paraId="21D51994" w14:textId="77777777" w:rsidR="005862A5" w:rsidRPr="00D6350F" w:rsidRDefault="005862A5" w:rsidP="00C56C98">
      <w:pPr>
        <w:spacing w:before="8" w:after="0" w:line="240" w:lineRule="exact"/>
        <w:ind w:right="37"/>
        <w:rPr>
          <w:sz w:val="24"/>
          <w:szCs w:val="24"/>
        </w:rPr>
      </w:pPr>
    </w:p>
    <w:p w14:paraId="0742FE6A" w14:textId="77777777" w:rsidR="005862A5" w:rsidRPr="00D6350F" w:rsidRDefault="00B81A63"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sz w:val="24"/>
          <w:szCs w:val="24"/>
        </w:rPr>
        <w:t>Ca</w:t>
      </w:r>
      <w:r w:rsidRPr="00D6350F">
        <w:rPr>
          <w:rFonts w:ascii="Times New Roman" w:eastAsia="Times New Roman" w:hAnsi="Times New Roman" w:cs="Times New Roman"/>
          <w:b/>
          <w:bCs/>
          <w:spacing w:val="-1"/>
          <w:sz w:val="24"/>
          <w:szCs w:val="24"/>
        </w:rPr>
        <w:t>rc</w:t>
      </w:r>
      <w:r w:rsidRPr="00D6350F">
        <w:rPr>
          <w:rFonts w:ascii="Times New Roman" w:eastAsia="Times New Roman" w:hAnsi="Times New Roman" w:cs="Times New Roman"/>
          <w:b/>
          <w:bCs/>
          <w:sz w:val="24"/>
          <w:szCs w:val="24"/>
        </w:rPr>
        <w:t>i</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og</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z w:val="24"/>
          <w:szCs w:val="24"/>
        </w:rPr>
        <w:t>icity</w:t>
      </w:r>
    </w:p>
    <w:p w14:paraId="3026CC1A" w14:textId="77777777" w:rsidR="005862A5" w:rsidRPr="0066470B" w:rsidRDefault="005862A5" w:rsidP="00C56C98">
      <w:pPr>
        <w:spacing w:before="8" w:after="0" w:line="240" w:lineRule="exact"/>
        <w:ind w:left="142" w:right="37"/>
        <w:rPr>
          <w:rFonts w:eastAsia="Times New Roman" w:cs="Times New Roman"/>
          <w:sz w:val="11"/>
          <w:szCs w:val="11"/>
        </w:rPr>
      </w:pPr>
    </w:p>
    <w:p w14:paraId="5B70BFA2" w14:textId="77777777" w:rsidR="006862FD" w:rsidRPr="006B292C" w:rsidRDefault="00553495" w:rsidP="00E43449">
      <w:pPr>
        <w:spacing w:before="8" w:after="0" w:line="240" w:lineRule="exact"/>
        <w:ind w:left="142"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w:t>
      </w:r>
      <w:r w:rsidRPr="006B292C">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short-</w:t>
      </w:r>
      <w:r w:rsidRPr="006B292C">
        <w:rPr>
          <w:rFonts w:ascii="Times New Roman" w:eastAsia="Times New Roman" w:hAnsi="Times New Roman" w:cs="Times New Roman"/>
          <w:sz w:val="24"/>
          <w:szCs w:val="24"/>
        </w:rPr>
        <w:t xml:space="preserve">term duration of </w:t>
      </w:r>
      <w:r>
        <w:rPr>
          <w:rFonts w:ascii="Times New Roman" w:eastAsia="Times New Roman" w:hAnsi="Times New Roman" w:cs="Times New Roman"/>
          <w:sz w:val="24"/>
          <w:szCs w:val="24"/>
        </w:rPr>
        <w:t>the clinical therapy</w:t>
      </w:r>
      <w:r w:rsidRPr="006B292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the</w:t>
      </w:r>
      <w:r w:rsidRPr="006B292C">
        <w:rPr>
          <w:rFonts w:ascii="Times New Roman" w:eastAsia="Times New Roman" w:hAnsi="Times New Roman" w:cs="Times New Roman"/>
          <w:sz w:val="24"/>
          <w:szCs w:val="24"/>
        </w:rPr>
        <w:t xml:space="preserve"> low potential </w:t>
      </w:r>
      <w:r>
        <w:rPr>
          <w:rFonts w:ascii="Times New Roman" w:eastAsia="Times New Roman" w:hAnsi="Times New Roman" w:cs="Times New Roman"/>
          <w:sz w:val="24"/>
          <w:szCs w:val="24"/>
        </w:rPr>
        <w:t xml:space="preserve">of </w:t>
      </w:r>
      <w:proofErr w:type="spellStart"/>
      <w:r>
        <w:rPr>
          <w:rFonts w:ascii="Times New Roman" w:eastAsia="Times New Roman" w:hAnsi="Times New Roman" w:cs="Times New Roman"/>
          <w:sz w:val="24"/>
          <w:szCs w:val="24"/>
        </w:rPr>
        <w:t>ceftobiprole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medocaril</w:t>
      </w:r>
      <w:proofErr w:type="spellEnd"/>
      <w:r>
        <w:rPr>
          <w:rFonts w:ascii="Times New Roman" w:eastAsia="Times New Roman" w:hAnsi="Times New Roman" w:cs="Times New Roman"/>
          <w:sz w:val="24"/>
          <w:szCs w:val="24"/>
        </w:rPr>
        <w:t xml:space="preserve"> sodium </w:t>
      </w:r>
      <w:r w:rsidRPr="006B292C">
        <w:rPr>
          <w:rFonts w:ascii="Times New Roman" w:eastAsia="Times New Roman" w:hAnsi="Times New Roman" w:cs="Times New Roman"/>
          <w:sz w:val="24"/>
          <w:szCs w:val="24"/>
        </w:rPr>
        <w:t>for genotoxicity</w:t>
      </w:r>
      <w:r>
        <w:rPr>
          <w:rFonts w:ascii="Times New Roman" w:eastAsia="Times New Roman" w:hAnsi="Times New Roman" w:cs="Times New Roman"/>
          <w:sz w:val="24"/>
          <w:szCs w:val="24"/>
        </w:rPr>
        <w:t>, c</w:t>
      </w:r>
      <w:r w:rsidR="006862FD">
        <w:rPr>
          <w:rFonts w:ascii="Times New Roman" w:eastAsia="Times New Roman" w:hAnsi="Times New Roman" w:cs="Times New Roman"/>
          <w:sz w:val="24"/>
          <w:szCs w:val="24"/>
        </w:rPr>
        <w:t>arcinogenicity studies have not been conducted.</w:t>
      </w:r>
    </w:p>
    <w:p w14:paraId="0F74A0EA" w14:textId="77777777" w:rsidR="00541EFB" w:rsidRPr="006862FD" w:rsidRDefault="00541EFB">
      <w:pPr>
        <w:spacing w:before="8" w:after="0" w:line="240" w:lineRule="exact"/>
        <w:ind w:right="37"/>
        <w:rPr>
          <w:rFonts w:ascii="Times New Roman" w:hAnsi="Times New Roman" w:cs="Times New Roman"/>
          <w:sz w:val="24"/>
          <w:szCs w:val="24"/>
        </w:rPr>
      </w:pPr>
    </w:p>
    <w:p w14:paraId="084DFC8A" w14:textId="77777777" w:rsidR="005862A5" w:rsidRPr="00D6350F" w:rsidRDefault="00B81A63" w:rsidP="003C18B5">
      <w:pPr>
        <w:pageBreakBefore/>
        <w:spacing w:after="120" w:line="240" w:lineRule="auto"/>
        <w:ind w:left="153" w:right="40"/>
        <w:rPr>
          <w:rFonts w:ascii="Times New Roman" w:eastAsia="Times New Roman" w:hAnsi="Times New Roman" w:cs="Times New Roman"/>
          <w:b/>
          <w:bCs/>
          <w:sz w:val="24"/>
          <w:szCs w:val="24"/>
        </w:rPr>
      </w:pPr>
      <w:bookmarkStart w:id="6" w:name="_GoBack"/>
      <w:bookmarkEnd w:id="6"/>
      <w:r w:rsidRPr="00D6350F">
        <w:rPr>
          <w:rFonts w:ascii="Times New Roman" w:eastAsia="Times New Roman" w:hAnsi="Times New Roman" w:cs="Times New Roman"/>
          <w:b/>
          <w:bCs/>
          <w:sz w:val="24"/>
          <w:szCs w:val="24"/>
        </w:rPr>
        <w:lastRenderedPageBreak/>
        <w:t>Ef</w:t>
      </w:r>
      <w:r w:rsidRPr="00D6350F">
        <w:rPr>
          <w:rFonts w:ascii="Times New Roman" w:eastAsia="Times New Roman" w:hAnsi="Times New Roman" w:cs="Times New Roman"/>
          <w:b/>
          <w:bCs/>
          <w:spacing w:val="1"/>
          <w:sz w:val="24"/>
          <w:szCs w:val="24"/>
        </w:rPr>
        <w:t>f</w:t>
      </w:r>
      <w:r w:rsidRPr="00D6350F">
        <w:rPr>
          <w:rFonts w:ascii="Times New Roman" w:eastAsia="Times New Roman" w:hAnsi="Times New Roman" w:cs="Times New Roman"/>
          <w:b/>
          <w:bCs/>
          <w:spacing w:val="-1"/>
          <w:sz w:val="24"/>
          <w:szCs w:val="24"/>
        </w:rPr>
        <w:t>ec</w:t>
      </w:r>
      <w:r w:rsidRPr="00D6350F">
        <w:rPr>
          <w:rFonts w:ascii="Times New Roman" w:eastAsia="Times New Roman" w:hAnsi="Times New Roman" w:cs="Times New Roman"/>
          <w:b/>
          <w:bCs/>
          <w:sz w:val="24"/>
          <w:szCs w:val="24"/>
        </w:rPr>
        <w:t>ts on A</w:t>
      </w:r>
      <w:r w:rsidRPr="00D6350F">
        <w:rPr>
          <w:rFonts w:ascii="Times New Roman" w:eastAsia="Times New Roman" w:hAnsi="Times New Roman" w:cs="Times New Roman"/>
          <w:b/>
          <w:bCs/>
          <w:spacing w:val="1"/>
          <w:sz w:val="24"/>
          <w:szCs w:val="24"/>
        </w:rPr>
        <w:t>b</w:t>
      </w:r>
      <w:r w:rsidRPr="00D6350F">
        <w:rPr>
          <w:rFonts w:ascii="Times New Roman" w:eastAsia="Times New Roman" w:hAnsi="Times New Roman" w:cs="Times New Roman"/>
          <w:b/>
          <w:bCs/>
          <w:sz w:val="24"/>
          <w:szCs w:val="24"/>
        </w:rPr>
        <w:t>i</w:t>
      </w:r>
      <w:r w:rsidRPr="00D6350F">
        <w:rPr>
          <w:rFonts w:ascii="Times New Roman" w:eastAsia="Times New Roman" w:hAnsi="Times New Roman" w:cs="Times New Roman"/>
          <w:b/>
          <w:bCs/>
          <w:spacing w:val="1"/>
          <w:sz w:val="24"/>
          <w:szCs w:val="24"/>
        </w:rPr>
        <w:t>l</w:t>
      </w:r>
      <w:r w:rsidRPr="00D6350F">
        <w:rPr>
          <w:rFonts w:ascii="Times New Roman" w:eastAsia="Times New Roman" w:hAnsi="Times New Roman" w:cs="Times New Roman"/>
          <w:b/>
          <w:bCs/>
          <w:sz w:val="24"/>
          <w:szCs w:val="24"/>
        </w:rPr>
        <w:t xml:space="preserve">ity </w:t>
      </w:r>
      <w:r w:rsidRPr="00D6350F">
        <w:rPr>
          <w:rFonts w:ascii="Times New Roman" w:eastAsia="Times New Roman" w:hAnsi="Times New Roman" w:cs="Times New Roman"/>
          <w:b/>
          <w:bCs/>
          <w:spacing w:val="-1"/>
          <w:sz w:val="24"/>
          <w:szCs w:val="24"/>
        </w:rPr>
        <w:t>t</w:t>
      </w:r>
      <w:r w:rsidRPr="00D6350F">
        <w:rPr>
          <w:rFonts w:ascii="Times New Roman" w:eastAsia="Times New Roman" w:hAnsi="Times New Roman" w:cs="Times New Roman"/>
          <w:b/>
          <w:bCs/>
          <w:sz w:val="24"/>
          <w:szCs w:val="24"/>
        </w:rPr>
        <w:t>o D</w:t>
      </w:r>
      <w:r w:rsidRPr="00D6350F">
        <w:rPr>
          <w:rFonts w:ascii="Times New Roman" w:eastAsia="Times New Roman" w:hAnsi="Times New Roman" w:cs="Times New Roman"/>
          <w:b/>
          <w:bCs/>
          <w:spacing w:val="-1"/>
          <w:sz w:val="24"/>
          <w:szCs w:val="24"/>
        </w:rPr>
        <w:t>r</w:t>
      </w:r>
      <w:r w:rsidRPr="00D6350F">
        <w:rPr>
          <w:rFonts w:ascii="Times New Roman" w:eastAsia="Times New Roman" w:hAnsi="Times New Roman" w:cs="Times New Roman"/>
          <w:b/>
          <w:bCs/>
          <w:sz w:val="24"/>
          <w:szCs w:val="24"/>
        </w:rPr>
        <w:t>ive and</w:t>
      </w:r>
      <w:r w:rsidRPr="00D6350F">
        <w:rPr>
          <w:rFonts w:ascii="Times New Roman" w:eastAsia="Times New Roman" w:hAnsi="Times New Roman" w:cs="Times New Roman"/>
          <w:b/>
          <w:bCs/>
          <w:spacing w:val="1"/>
          <w:sz w:val="24"/>
          <w:szCs w:val="24"/>
        </w:rPr>
        <w:t xml:space="preserve"> </w:t>
      </w:r>
      <w:r w:rsidRPr="00D6350F">
        <w:rPr>
          <w:rFonts w:ascii="Times New Roman" w:eastAsia="Times New Roman" w:hAnsi="Times New Roman" w:cs="Times New Roman"/>
          <w:b/>
          <w:bCs/>
          <w:sz w:val="24"/>
          <w:szCs w:val="24"/>
        </w:rPr>
        <w:t>Use</w:t>
      </w:r>
      <w:r w:rsidRPr="00D6350F">
        <w:rPr>
          <w:rFonts w:ascii="Times New Roman" w:eastAsia="Times New Roman" w:hAnsi="Times New Roman" w:cs="Times New Roman"/>
          <w:b/>
          <w:bCs/>
          <w:spacing w:val="-1"/>
          <w:sz w:val="24"/>
          <w:szCs w:val="24"/>
        </w:rPr>
        <w:t xml:space="preserve"> M</w:t>
      </w:r>
      <w:r w:rsidRPr="00D6350F">
        <w:rPr>
          <w:rFonts w:ascii="Times New Roman" w:eastAsia="Times New Roman" w:hAnsi="Times New Roman" w:cs="Times New Roman"/>
          <w:b/>
          <w:bCs/>
          <w:sz w:val="24"/>
          <w:szCs w:val="24"/>
        </w:rPr>
        <w:t>a</w:t>
      </w:r>
      <w:r w:rsidRPr="00D6350F">
        <w:rPr>
          <w:rFonts w:ascii="Times New Roman" w:eastAsia="Times New Roman" w:hAnsi="Times New Roman" w:cs="Times New Roman"/>
          <w:b/>
          <w:bCs/>
          <w:spacing w:val="-1"/>
          <w:sz w:val="24"/>
          <w:szCs w:val="24"/>
        </w:rPr>
        <w:t>c</w:t>
      </w:r>
      <w:r w:rsidRPr="00D6350F">
        <w:rPr>
          <w:rFonts w:ascii="Times New Roman" w:eastAsia="Times New Roman" w:hAnsi="Times New Roman" w:cs="Times New Roman"/>
          <w:b/>
          <w:bCs/>
          <w:spacing w:val="1"/>
          <w:sz w:val="24"/>
          <w:szCs w:val="24"/>
        </w:rPr>
        <w:t>h</w:t>
      </w:r>
      <w:r w:rsidRPr="00D6350F">
        <w:rPr>
          <w:rFonts w:ascii="Times New Roman" w:eastAsia="Times New Roman" w:hAnsi="Times New Roman" w:cs="Times New Roman"/>
          <w:b/>
          <w:bCs/>
          <w:sz w:val="24"/>
          <w:szCs w:val="24"/>
        </w:rPr>
        <w:t>i</w:t>
      </w:r>
      <w:r w:rsidRPr="00D6350F">
        <w:rPr>
          <w:rFonts w:ascii="Times New Roman" w:eastAsia="Times New Roman" w:hAnsi="Times New Roman" w:cs="Times New Roman"/>
          <w:b/>
          <w:bCs/>
          <w:spacing w:val="1"/>
          <w:sz w:val="24"/>
          <w:szCs w:val="24"/>
        </w:rPr>
        <w:t>n</w:t>
      </w:r>
      <w:r w:rsidRPr="00D6350F">
        <w:rPr>
          <w:rFonts w:ascii="Times New Roman" w:eastAsia="Times New Roman" w:hAnsi="Times New Roman" w:cs="Times New Roman"/>
          <w:b/>
          <w:bCs/>
          <w:spacing w:val="-1"/>
          <w:sz w:val="24"/>
          <w:szCs w:val="24"/>
        </w:rPr>
        <w:t>e</w:t>
      </w:r>
      <w:r w:rsidRPr="00D6350F">
        <w:rPr>
          <w:rFonts w:ascii="Times New Roman" w:eastAsia="Times New Roman" w:hAnsi="Times New Roman" w:cs="Times New Roman"/>
          <w:b/>
          <w:bCs/>
          <w:sz w:val="24"/>
          <w:szCs w:val="24"/>
        </w:rPr>
        <w:t>s</w:t>
      </w:r>
    </w:p>
    <w:p w14:paraId="32DDF135" w14:textId="77777777" w:rsidR="0081160A" w:rsidRPr="00D6350F" w:rsidRDefault="0081160A" w:rsidP="00C56C98">
      <w:pPr>
        <w:spacing w:before="5" w:after="0" w:line="110" w:lineRule="exact"/>
        <w:ind w:right="37"/>
        <w:rPr>
          <w:sz w:val="11"/>
          <w:szCs w:val="11"/>
        </w:rPr>
      </w:pPr>
    </w:p>
    <w:p w14:paraId="077B4524" w14:textId="77777777" w:rsidR="00D41D03" w:rsidRPr="000876A6" w:rsidRDefault="0081160A"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3"/>
          <w:sz w:val="24"/>
          <w:szCs w:val="24"/>
        </w:rPr>
        <w:t xml:space="preserve">No studies on the effects on the ability to drive and use machines have been performed. However, since dizziness is a common undesirable effect, driving and using machines is not recommended while on treatment with </w:t>
      </w:r>
      <w:proofErr w:type="spellStart"/>
      <w:r w:rsidRPr="00D6350F">
        <w:rPr>
          <w:rFonts w:ascii="Times New Roman" w:eastAsia="Times New Roman" w:hAnsi="Times New Roman" w:cs="Times New Roman"/>
          <w:spacing w:val="-3"/>
          <w:sz w:val="24"/>
          <w:szCs w:val="24"/>
        </w:rPr>
        <w:t>Zevtera</w:t>
      </w:r>
      <w:proofErr w:type="spellEnd"/>
      <w:r w:rsidRPr="00D6350F">
        <w:rPr>
          <w:rFonts w:ascii="Times New Roman" w:eastAsia="Times New Roman" w:hAnsi="Times New Roman" w:cs="Times New Roman"/>
          <w:spacing w:val="-3"/>
          <w:sz w:val="24"/>
          <w:szCs w:val="24"/>
        </w:rPr>
        <w:t>.</w:t>
      </w:r>
    </w:p>
    <w:p w14:paraId="1F18231D" w14:textId="77777777" w:rsidR="005862A5" w:rsidRPr="00D6350F" w:rsidRDefault="005862A5" w:rsidP="00C56C98">
      <w:pPr>
        <w:spacing w:after="0" w:line="200" w:lineRule="exact"/>
        <w:ind w:right="37"/>
        <w:rPr>
          <w:sz w:val="20"/>
          <w:szCs w:val="20"/>
        </w:rPr>
      </w:pPr>
    </w:p>
    <w:p w14:paraId="7C07C960" w14:textId="77777777" w:rsidR="005862A5" w:rsidRPr="00D6350F" w:rsidRDefault="00B81A63" w:rsidP="00C56C98">
      <w:pPr>
        <w:spacing w:after="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TE</w:t>
      </w:r>
      <w:r w:rsidRPr="00D6350F">
        <w:rPr>
          <w:rFonts w:ascii="Times New Roman" w:eastAsia="Times New Roman" w:hAnsi="Times New Roman" w:cs="Times New Roman"/>
          <w:b/>
          <w:bCs/>
          <w:spacing w:val="-1"/>
          <w:sz w:val="28"/>
          <w:szCs w:val="28"/>
        </w:rPr>
        <w:t>RAC</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S</w:t>
      </w:r>
      <w:r w:rsidRPr="00D6350F">
        <w:rPr>
          <w:rFonts w:ascii="Times New Roman" w:eastAsia="Times New Roman" w:hAnsi="Times New Roman" w:cs="Times New Roman"/>
          <w:b/>
          <w:bCs/>
          <w:spacing w:val="-7"/>
          <w:sz w:val="28"/>
          <w:szCs w:val="28"/>
        </w:rPr>
        <w:t xml:space="preserve"> </w:t>
      </w:r>
      <w:r w:rsidRPr="00D6350F">
        <w:rPr>
          <w:rFonts w:ascii="Times New Roman" w:eastAsia="Times New Roman" w:hAnsi="Times New Roman" w:cs="Times New Roman"/>
          <w:b/>
          <w:bCs/>
          <w:sz w:val="28"/>
          <w:szCs w:val="28"/>
        </w:rPr>
        <w:t>W</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 xml:space="preserve">TH </w:t>
      </w:r>
      <w:r w:rsidRPr="00D6350F">
        <w:rPr>
          <w:rFonts w:ascii="Times New Roman" w:eastAsia="Times New Roman" w:hAnsi="Times New Roman" w:cs="Times New Roman"/>
          <w:b/>
          <w:bCs/>
          <w:spacing w:val="-3"/>
          <w:sz w:val="28"/>
          <w:szCs w:val="28"/>
        </w:rPr>
        <w:t>O</w:t>
      </w:r>
      <w:r w:rsidRPr="00D6350F">
        <w:rPr>
          <w:rFonts w:ascii="Times New Roman" w:eastAsia="Times New Roman" w:hAnsi="Times New Roman" w:cs="Times New Roman"/>
          <w:b/>
          <w:bCs/>
          <w:sz w:val="28"/>
          <w:szCs w:val="28"/>
        </w:rPr>
        <w:t>THER</w:t>
      </w:r>
      <w:r w:rsidRPr="00D6350F">
        <w:rPr>
          <w:rFonts w:ascii="Times New Roman" w:eastAsia="Times New Roman" w:hAnsi="Times New Roman" w:cs="Times New Roman"/>
          <w:b/>
          <w:bCs/>
          <w:spacing w:val="-1"/>
          <w:sz w:val="28"/>
          <w:szCs w:val="28"/>
        </w:rPr>
        <w:t xml:space="preserve"> </w:t>
      </w:r>
      <w:r w:rsidRPr="00D6350F">
        <w:rPr>
          <w:rFonts w:ascii="Times New Roman" w:eastAsia="Times New Roman" w:hAnsi="Times New Roman" w:cs="Times New Roman"/>
          <w:b/>
          <w:bCs/>
          <w:spacing w:val="-2"/>
          <w:sz w:val="28"/>
          <w:szCs w:val="28"/>
        </w:rPr>
        <w:t>M</w:t>
      </w:r>
      <w:r w:rsidRPr="00D6350F">
        <w:rPr>
          <w:rFonts w:ascii="Times New Roman" w:eastAsia="Times New Roman" w:hAnsi="Times New Roman" w:cs="Times New Roman"/>
          <w:b/>
          <w:bCs/>
          <w:spacing w:val="-3"/>
          <w:sz w:val="28"/>
          <w:szCs w:val="28"/>
        </w:rPr>
        <w:t>E</w:t>
      </w: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ES</w:t>
      </w:r>
    </w:p>
    <w:p w14:paraId="51C570C5" w14:textId="77777777" w:rsidR="005862A5" w:rsidRPr="00D6350F" w:rsidRDefault="005862A5" w:rsidP="00C56C98">
      <w:pPr>
        <w:spacing w:before="9" w:after="0" w:line="220" w:lineRule="exact"/>
        <w:ind w:right="37"/>
      </w:pPr>
    </w:p>
    <w:p w14:paraId="1E840A03" w14:textId="77777777" w:rsidR="0081160A" w:rsidRPr="00D6350F" w:rsidRDefault="0081160A"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i/>
          <w:sz w:val="24"/>
          <w:szCs w:val="24"/>
        </w:rPr>
        <w:t>In vitro</w:t>
      </w:r>
      <w:r w:rsidRPr="00D6350F">
        <w:rPr>
          <w:rFonts w:ascii="Times New Roman" w:eastAsia="Times New Roman" w:hAnsi="Times New Roman" w:cs="Times New Roman"/>
          <w:sz w:val="24"/>
          <w:szCs w:val="24"/>
        </w:rPr>
        <w:t xml:space="preserve"> studies have been carried out to investigate potential interactions at the level of CYP enzymes. However, as the concentrations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used in these studies were limited by solubility, the potential for CYP drug interactions cannot be ruled out. </w:t>
      </w:r>
    </w:p>
    <w:p w14:paraId="4A80E3C4" w14:textId="77777777" w:rsidR="0081160A" w:rsidRPr="00D6350F" w:rsidRDefault="0081160A" w:rsidP="00C56C98">
      <w:pPr>
        <w:spacing w:after="0" w:line="240" w:lineRule="auto"/>
        <w:ind w:left="153" w:right="37"/>
        <w:rPr>
          <w:rFonts w:ascii="Times New Roman" w:eastAsia="Times New Roman" w:hAnsi="Times New Roman" w:cs="Times New Roman"/>
          <w:sz w:val="24"/>
          <w:szCs w:val="24"/>
        </w:rPr>
      </w:pPr>
    </w:p>
    <w:p w14:paraId="4DAEA567" w14:textId="77777777" w:rsidR="0081160A" w:rsidRPr="00D6350F" w:rsidRDefault="0081160A"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i/>
          <w:sz w:val="24"/>
          <w:szCs w:val="24"/>
        </w:rPr>
        <w:t>In vitro</w:t>
      </w:r>
      <w:r w:rsidRPr="00D6350F">
        <w:rPr>
          <w:rFonts w:ascii="Times New Roman" w:eastAsia="Times New Roman" w:hAnsi="Times New Roman" w:cs="Times New Roman"/>
          <w:sz w:val="24"/>
          <w:szCs w:val="24"/>
        </w:rPr>
        <w:t xml:space="preserve"> studies showed that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inhibits OATP1B1 and OATP1B3 with IC</w:t>
      </w:r>
      <w:r w:rsidRPr="00D6350F">
        <w:rPr>
          <w:rFonts w:ascii="Times New Roman" w:eastAsia="Times New Roman" w:hAnsi="Times New Roman" w:cs="Times New Roman"/>
          <w:sz w:val="24"/>
          <w:szCs w:val="24"/>
          <w:vertAlign w:val="subscript"/>
        </w:rPr>
        <w:t>50</w:t>
      </w:r>
      <w:r w:rsidRPr="00D6350F">
        <w:rPr>
          <w:rFonts w:ascii="Times New Roman" w:eastAsia="Times New Roman" w:hAnsi="Times New Roman" w:cs="Times New Roman"/>
          <w:sz w:val="24"/>
          <w:szCs w:val="24"/>
        </w:rPr>
        <w:t xml:space="preserve">s of 67.6 µM and 44.1 µM, respectively.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may increase concentrations of drugs eliminated by OATP1B1 and OATP1B3, such as statins (</w:t>
      </w:r>
      <w:proofErr w:type="spellStart"/>
      <w:r w:rsidRPr="00D6350F">
        <w:rPr>
          <w:rFonts w:ascii="Times New Roman" w:eastAsia="Times New Roman" w:hAnsi="Times New Roman" w:cs="Times New Roman"/>
          <w:sz w:val="24"/>
          <w:szCs w:val="24"/>
        </w:rPr>
        <w:t>pitavastin</w:t>
      </w:r>
      <w:proofErr w:type="spellEnd"/>
      <w:r w:rsidRPr="00D6350F">
        <w:rPr>
          <w:rFonts w:ascii="Times New Roman" w:eastAsia="Times New Roman" w:hAnsi="Times New Roman" w:cs="Times New Roman"/>
          <w:sz w:val="24"/>
          <w:szCs w:val="24"/>
        </w:rPr>
        <w:t xml:space="preserve">, pravastatin, </w:t>
      </w:r>
      <w:proofErr w:type="spellStart"/>
      <w:proofErr w:type="gramStart"/>
      <w:r w:rsidRPr="00D6350F">
        <w:rPr>
          <w:rFonts w:ascii="Times New Roman" w:eastAsia="Times New Roman" w:hAnsi="Times New Roman" w:cs="Times New Roman"/>
          <w:sz w:val="24"/>
          <w:szCs w:val="24"/>
        </w:rPr>
        <w:t>rosuvastatin</w:t>
      </w:r>
      <w:proofErr w:type="spellEnd"/>
      <w:proofErr w:type="gramEnd"/>
      <w:r w:rsidRPr="00D6350F">
        <w:rPr>
          <w:rFonts w:ascii="Times New Roman" w:eastAsia="Times New Roman" w:hAnsi="Times New Roman" w:cs="Times New Roman"/>
          <w:sz w:val="24"/>
          <w:szCs w:val="24"/>
        </w:rPr>
        <w:t xml:space="preserve">), glyburide, and </w:t>
      </w:r>
      <w:proofErr w:type="spellStart"/>
      <w:r w:rsidRPr="00D6350F">
        <w:rPr>
          <w:rFonts w:ascii="Times New Roman" w:eastAsia="Times New Roman" w:hAnsi="Times New Roman" w:cs="Times New Roman"/>
          <w:sz w:val="24"/>
          <w:szCs w:val="24"/>
        </w:rPr>
        <w:t>bosentan</w:t>
      </w:r>
      <w:proofErr w:type="spellEnd"/>
      <w:r w:rsidRPr="00D6350F">
        <w:rPr>
          <w:rFonts w:ascii="Times New Roman" w:eastAsia="Times New Roman" w:hAnsi="Times New Roman" w:cs="Times New Roman"/>
          <w:sz w:val="24"/>
          <w:szCs w:val="24"/>
        </w:rPr>
        <w:t>.</w:t>
      </w:r>
    </w:p>
    <w:p w14:paraId="400C3A08" w14:textId="77777777" w:rsidR="0081160A" w:rsidRPr="00D6350F" w:rsidRDefault="0081160A" w:rsidP="00C56C98">
      <w:pPr>
        <w:spacing w:after="0" w:line="240" w:lineRule="auto"/>
        <w:ind w:left="153" w:right="37"/>
        <w:rPr>
          <w:rFonts w:ascii="Times New Roman" w:eastAsia="Times New Roman" w:hAnsi="Times New Roman" w:cs="Times New Roman"/>
          <w:sz w:val="24"/>
          <w:szCs w:val="24"/>
        </w:rPr>
      </w:pPr>
    </w:p>
    <w:p w14:paraId="301B280A" w14:textId="77777777" w:rsidR="005862A5" w:rsidRPr="00D6350F" w:rsidRDefault="0081160A"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No clinical interaction studies have been performed. Caution is advised when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is administered together with drugs with narrow therapeutic index</w:t>
      </w:r>
      <w:r w:rsidR="00B81A63" w:rsidRPr="00D6350F">
        <w:rPr>
          <w:rFonts w:ascii="Times New Roman" w:eastAsia="Times New Roman" w:hAnsi="Times New Roman" w:cs="Times New Roman"/>
          <w:sz w:val="24"/>
          <w:szCs w:val="24"/>
        </w:rPr>
        <w:t>.</w:t>
      </w:r>
    </w:p>
    <w:p w14:paraId="1CDBC706" w14:textId="77777777" w:rsidR="009300E5" w:rsidRPr="00D6350F" w:rsidRDefault="009300E5" w:rsidP="00C56C98">
      <w:pPr>
        <w:spacing w:after="0" w:line="240" w:lineRule="auto"/>
        <w:ind w:left="153" w:right="37"/>
        <w:rPr>
          <w:rFonts w:ascii="Times New Roman" w:eastAsia="Times New Roman" w:hAnsi="Times New Roman" w:cs="Times New Roman"/>
          <w:sz w:val="24"/>
          <w:szCs w:val="24"/>
        </w:rPr>
      </w:pPr>
    </w:p>
    <w:p w14:paraId="366EFE48" w14:textId="77777777" w:rsidR="005862A5" w:rsidRPr="00D6350F" w:rsidRDefault="005862A5" w:rsidP="00C56C98">
      <w:pPr>
        <w:spacing w:after="0" w:line="200" w:lineRule="exact"/>
        <w:ind w:right="37"/>
        <w:rPr>
          <w:sz w:val="20"/>
          <w:szCs w:val="20"/>
        </w:rPr>
      </w:pPr>
    </w:p>
    <w:p w14:paraId="5B1DE679" w14:textId="77777777" w:rsidR="005862A5" w:rsidRPr="00D6350F" w:rsidRDefault="00B81A63" w:rsidP="00C56C98">
      <w:pPr>
        <w:spacing w:after="12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ADV</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R</w:t>
      </w:r>
      <w:r w:rsidRPr="00D6350F">
        <w:rPr>
          <w:rFonts w:ascii="Times New Roman" w:eastAsia="Times New Roman" w:hAnsi="Times New Roman" w:cs="Times New Roman"/>
          <w:b/>
          <w:bCs/>
          <w:sz w:val="28"/>
          <w:szCs w:val="28"/>
        </w:rPr>
        <w:t>SE E</w:t>
      </w:r>
      <w:r w:rsidRPr="00D6350F">
        <w:rPr>
          <w:rFonts w:ascii="Times New Roman" w:eastAsia="Times New Roman" w:hAnsi="Times New Roman" w:cs="Times New Roman"/>
          <w:b/>
          <w:bCs/>
          <w:spacing w:val="-1"/>
          <w:sz w:val="28"/>
          <w:szCs w:val="28"/>
        </w:rPr>
        <w:t>FF</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z w:val="28"/>
          <w:szCs w:val="28"/>
        </w:rPr>
        <w:t>TS</w:t>
      </w:r>
    </w:p>
    <w:p w14:paraId="251F9364" w14:textId="77777777" w:rsidR="0070094C" w:rsidRPr="00D6350F" w:rsidRDefault="0070094C" w:rsidP="00C56C98">
      <w:pPr>
        <w:spacing w:after="120" w:line="240" w:lineRule="auto"/>
        <w:ind w:left="153" w:right="37"/>
        <w:rPr>
          <w:rFonts w:ascii="Times New Roman" w:eastAsia="Times New Roman" w:hAnsi="Times New Roman" w:cs="Times New Roman"/>
          <w:b/>
          <w:sz w:val="24"/>
          <w:szCs w:val="24"/>
        </w:rPr>
      </w:pPr>
      <w:r w:rsidRPr="00D6350F">
        <w:rPr>
          <w:rFonts w:ascii="Times New Roman" w:eastAsia="Times New Roman" w:hAnsi="Times New Roman" w:cs="Times New Roman"/>
          <w:b/>
          <w:sz w:val="24"/>
          <w:szCs w:val="24"/>
        </w:rPr>
        <w:t>Summary of the safety profile</w:t>
      </w:r>
    </w:p>
    <w:p w14:paraId="4766183A" w14:textId="77777777" w:rsidR="0070094C" w:rsidRPr="00D6350F" w:rsidRDefault="0070094C"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In therapeutic clinical studies</w:t>
      </w:r>
      <w:r w:rsidR="00401AC4">
        <w:rPr>
          <w:rFonts w:ascii="Times New Roman" w:eastAsia="Times New Roman" w:hAnsi="Times New Roman" w:cs="Times New Roman"/>
          <w:sz w:val="24"/>
          <w:szCs w:val="24"/>
        </w:rPr>
        <w:t xml:space="preserve"> in community acquired pneumonia and hospital acquired pneumonia</w:t>
      </w:r>
      <w:r w:rsidRPr="00D6350F">
        <w:rPr>
          <w:rFonts w:ascii="Times New Roman" w:eastAsia="Times New Roman" w:hAnsi="Times New Roman" w:cs="Times New Roman"/>
          <w:sz w:val="24"/>
          <w:szCs w:val="24"/>
        </w:rPr>
        <w:t xml:space="preserve"> </w:t>
      </w:r>
      <w:r w:rsidR="009850C8">
        <w:rPr>
          <w:rFonts w:ascii="Times New Roman" w:eastAsia="Times New Roman" w:hAnsi="Times New Roman" w:cs="Times New Roman"/>
          <w:sz w:val="24"/>
          <w:szCs w:val="24"/>
        </w:rPr>
        <w:t>696</w:t>
      </w:r>
      <w:r w:rsidRPr="00D6350F">
        <w:rPr>
          <w:rFonts w:ascii="Times New Roman" w:eastAsia="Times New Roman" w:hAnsi="Times New Roman" w:cs="Times New Roman"/>
          <w:sz w:val="24"/>
          <w:szCs w:val="24"/>
        </w:rPr>
        <w:t xml:space="preserve"> subjects received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w:t>
      </w:r>
    </w:p>
    <w:p w14:paraId="32BC4C0D" w14:textId="77777777" w:rsidR="0070094C" w:rsidRPr="00D6350F" w:rsidRDefault="0070094C"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most common adverse </w:t>
      </w:r>
      <w:r w:rsidR="00DE2527">
        <w:rPr>
          <w:rFonts w:ascii="Times New Roman" w:eastAsia="Times New Roman" w:hAnsi="Times New Roman" w:cs="Times New Roman"/>
          <w:sz w:val="24"/>
          <w:szCs w:val="24"/>
        </w:rPr>
        <w:t>events</w:t>
      </w:r>
      <w:r w:rsidR="00DE2527"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occurring in ≥ 3% of patients treated with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w:t>
      </w:r>
      <w:r w:rsidR="00F97BB7">
        <w:rPr>
          <w:rFonts w:ascii="Times New Roman" w:eastAsia="Times New Roman" w:hAnsi="Times New Roman" w:cs="Times New Roman"/>
          <w:sz w:val="24"/>
          <w:szCs w:val="24"/>
        </w:rPr>
        <w:t xml:space="preserve">in these 696 patients </w:t>
      </w:r>
      <w:r w:rsidR="00E74AC4">
        <w:rPr>
          <w:rFonts w:ascii="Times New Roman" w:eastAsia="Times New Roman" w:hAnsi="Times New Roman" w:cs="Times New Roman"/>
          <w:sz w:val="24"/>
          <w:szCs w:val="24"/>
        </w:rPr>
        <w:t xml:space="preserve">were </w:t>
      </w:r>
      <w:proofErr w:type="spellStart"/>
      <w:r w:rsidR="00F97BB7">
        <w:rPr>
          <w:rFonts w:ascii="Times New Roman" w:eastAsia="Times New Roman" w:hAnsi="Times New Roman" w:cs="Times New Roman"/>
          <w:sz w:val="24"/>
          <w:szCs w:val="24"/>
        </w:rPr>
        <w:t>diarrhoea</w:t>
      </w:r>
      <w:proofErr w:type="spellEnd"/>
      <w:r w:rsidR="00F97BB7">
        <w:rPr>
          <w:rFonts w:ascii="Times New Roman" w:eastAsia="Times New Roman" w:hAnsi="Times New Roman" w:cs="Times New Roman"/>
          <w:sz w:val="24"/>
          <w:szCs w:val="24"/>
        </w:rPr>
        <w:t xml:space="preserve">, vomiting, </w:t>
      </w:r>
      <w:proofErr w:type="spellStart"/>
      <w:r w:rsidR="00F97BB7">
        <w:rPr>
          <w:rFonts w:ascii="Times New Roman" w:eastAsia="Times New Roman" w:hAnsi="Times New Roman" w:cs="Times New Roman"/>
          <w:sz w:val="24"/>
          <w:szCs w:val="24"/>
        </w:rPr>
        <w:t>hypokalaemia</w:t>
      </w:r>
      <w:proofErr w:type="spellEnd"/>
      <w:r w:rsidR="00F97BB7">
        <w:rPr>
          <w:rFonts w:ascii="Times New Roman" w:eastAsia="Times New Roman" w:hAnsi="Times New Roman" w:cs="Times New Roman"/>
          <w:sz w:val="24"/>
          <w:szCs w:val="24"/>
        </w:rPr>
        <w:t>,</w:t>
      </w:r>
      <w:r w:rsidR="00674B21">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nausea, </w:t>
      </w:r>
      <w:proofErr w:type="spellStart"/>
      <w:r w:rsidR="00F97BB7">
        <w:rPr>
          <w:rFonts w:ascii="Times New Roman" w:eastAsia="Times New Roman" w:hAnsi="Times New Roman" w:cs="Times New Roman"/>
          <w:sz w:val="24"/>
          <w:szCs w:val="24"/>
        </w:rPr>
        <w:t>hyponatraemia</w:t>
      </w:r>
      <w:proofErr w:type="spellEnd"/>
      <w:r w:rsidR="00F97BB7">
        <w:rPr>
          <w:rFonts w:ascii="Times New Roman" w:eastAsia="Times New Roman" w:hAnsi="Times New Roman" w:cs="Times New Roman"/>
          <w:sz w:val="24"/>
          <w:szCs w:val="24"/>
        </w:rPr>
        <w:t>, pyrexia, headache, phlebitis, constipation, insomnia, rash, urinary tract infection,  respiratory failure, hypotension, and anemia.</w:t>
      </w:r>
      <w:r w:rsidRPr="00D6350F">
        <w:rPr>
          <w:rFonts w:ascii="Times New Roman" w:eastAsia="Times New Roman" w:hAnsi="Times New Roman" w:cs="Times New Roman"/>
          <w:sz w:val="24"/>
          <w:szCs w:val="24"/>
        </w:rPr>
        <w:t>,</w:t>
      </w:r>
    </w:p>
    <w:p w14:paraId="7CBE6689" w14:textId="77777777" w:rsidR="0070094C" w:rsidRPr="00D6350F" w:rsidRDefault="0070094C" w:rsidP="00C56C98">
      <w:pPr>
        <w:spacing w:after="12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Less frequently reported, but more serious adverse reactions include thrombocytopenia, </w:t>
      </w:r>
      <w:r w:rsidR="00F97BB7">
        <w:rPr>
          <w:rFonts w:ascii="Times New Roman" w:eastAsia="Times New Roman" w:hAnsi="Times New Roman" w:cs="Times New Roman"/>
          <w:sz w:val="24"/>
          <w:szCs w:val="24"/>
        </w:rPr>
        <w:t>leukopenia</w:t>
      </w:r>
      <w:r w:rsidRPr="00D6350F">
        <w:rPr>
          <w:rFonts w:ascii="Times New Roman" w:eastAsia="Times New Roman" w:hAnsi="Times New Roman" w:cs="Times New Roman"/>
          <w:sz w:val="24"/>
          <w:szCs w:val="24"/>
        </w:rPr>
        <w:t>, anaphyla</w:t>
      </w:r>
      <w:r w:rsidR="00F97BB7">
        <w:rPr>
          <w:rFonts w:ascii="Times New Roman" w:eastAsia="Times New Roman" w:hAnsi="Times New Roman" w:cs="Times New Roman"/>
          <w:sz w:val="24"/>
          <w:szCs w:val="24"/>
        </w:rPr>
        <w:t>ctic shock</w:t>
      </w:r>
      <w:r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i/>
          <w:sz w:val="24"/>
          <w:szCs w:val="24"/>
        </w:rPr>
        <w:t>Clostridium difficile</w:t>
      </w:r>
      <w:r w:rsidRPr="00D6350F">
        <w:rPr>
          <w:rFonts w:ascii="Times New Roman" w:eastAsia="Times New Roman" w:hAnsi="Times New Roman" w:cs="Times New Roman"/>
          <w:sz w:val="24"/>
          <w:szCs w:val="24"/>
        </w:rPr>
        <w:t xml:space="preserve"> colitis, convulsion, agitation (including panic attacks and n</w:t>
      </w:r>
      <w:r w:rsidR="009D26D5" w:rsidRPr="00D6350F">
        <w:rPr>
          <w:rFonts w:ascii="Times New Roman" w:eastAsia="Times New Roman" w:hAnsi="Times New Roman" w:cs="Times New Roman"/>
          <w:sz w:val="24"/>
          <w:szCs w:val="24"/>
        </w:rPr>
        <w:t xml:space="preserve">ightmares), and renal failure. </w:t>
      </w:r>
    </w:p>
    <w:p w14:paraId="2F70917A" w14:textId="77777777" w:rsidR="009D26D5" w:rsidRPr="00D6350F" w:rsidRDefault="009D26D5" w:rsidP="00C56C98">
      <w:pPr>
        <w:spacing w:after="120" w:line="240" w:lineRule="auto"/>
        <w:ind w:left="153" w:right="37"/>
        <w:rPr>
          <w:rFonts w:ascii="Times New Roman" w:eastAsia="Times New Roman" w:hAnsi="Times New Roman" w:cs="Times New Roman"/>
          <w:sz w:val="24"/>
          <w:szCs w:val="24"/>
        </w:rPr>
      </w:pPr>
    </w:p>
    <w:p w14:paraId="0C89CAF8" w14:textId="77777777" w:rsidR="005862A5" w:rsidRDefault="00B81A63" w:rsidP="00D4568E">
      <w:pPr>
        <w:spacing w:after="0" w:line="240" w:lineRule="auto"/>
        <w:ind w:left="153" w:right="37"/>
        <w:jc w:val="both"/>
        <w:rPr>
          <w:rFonts w:ascii="Times New Roman" w:hAnsi="Times New Roman" w:cs="Times New Roman"/>
          <w:b/>
          <w:lang w:val="en-GB"/>
        </w:rPr>
      </w:pPr>
      <w:r w:rsidRPr="00D6350F">
        <w:rPr>
          <w:rFonts w:ascii="Times New Roman" w:eastAsia="Times New Roman" w:hAnsi="Times New Roman" w:cs="Times New Roman"/>
          <w:b/>
          <w:sz w:val="24"/>
          <w:szCs w:val="24"/>
        </w:rPr>
        <w:t xml:space="preserve">Table </w:t>
      </w:r>
      <w:r w:rsidR="0048185C">
        <w:rPr>
          <w:rFonts w:ascii="Times New Roman" w:eastAsia="Times New Roman" w:hAnsi="Times New Roman" w:cs="Times New Roman"/>
          <w:b/>
          <w:sz w:val="24"/>
          <w:szCs w:val="24"/>
        </w:rPr>
        <w:t>6</w:t>
      </w:r>
      <w:r w:rsidR="009D26D5" w:rsidRPr="00D6350F">
        <w:rPr>
          <w:rFonts w:ascii="Times New Roman" w:eastAsia="Times New Roman" w:hAnsi="Times New Roman" w:cs="Times New Roman"/>
          <w:b/>
          <w:sz w:val="24"/>
          <w:szCs w:val="24"/>
        </w:rPr>
        <w:t xml:space="preserve">: </w:t>
      </w:r>
      <w:r w:rsidR="009850C8">
        <w:rPr>
          <w:rFonts w:ascii="TimesNewRomanPSMT" w:hAnsi="TimesNewRomanPSMT" w:cs="TimesNewRomanPSMT"/>
          <w:b/>
          <w:lang w:val="en-GB"/>
        </w:rPr>
        <w:t xml:space="preserve">Treatment emergent adverse events occurring in </w:t>
      </w:r>
      <w:r w:rsidR="009850C8">
        <w:rPr>
          <w:rFonts w:ascii="Times New Roman" w:hAnsi="Times New Roman" w:cs="Times New Roman"/>
          <w:b/>
          <w:lang w:val="en-GB"/>
        </w:rPr>
        <w:t>≥</w:t>
      </w:r>
      <w:r w:rsidR="00482913">
        <w:rPr>
          <w:rFonts w:ascii="Times New Roman" w:hAnsi="Times New Roman" w:cs="Times New Roman"/>
          <w:b/>
          <w:lang w:val="en-GB"/>
        </w:rPr>
        <w:t>2</w:t>
      </w:r>
      <w:r w:rsidR="009850C8">
        <w:rPr>
          <w:rFonts w:ascii="Times New Roman" w:hAnsi="Times New Roman" w:cs="Times New Roman"/>
          <w:b/>
          <w:lang w:val="en-GB"/>
        </w:rPr>
        <w:t xml:space="preserve">% of patients </w:t>
      </w:r>
      <w:r w:rsidR="00C4305F">
        <w:rPr>
          <w:rFonts w:ascii="Times New Roman" w:hAnsi="Times New Roman" w:cs="Times New Roman"/>
          <w:b/>
          <w:lang w:val="en-GB"/>
        </w:rPr>
        <w:t xml:space="preserve">on </w:t>
      </w:r>
      <w:proofErr w:type="spellStart"/>
      <w:r w:rsidR="00C37732">
        <w:rPr>
          <w:rFonts w:ascii="Times New Roman" w:hAnsi="Times New Roman" w:cs="Times New Roman"/>
          <w:b/>
          <w:lang w:val="en-GB"/>
        </w:rPr>
        <w:t>Zevtera</w:t>
      </w:r>
      <w:proofErr w:type="spellEnd"/>
      <w:r w:rsidR="00C37732">
        <w:rPr>
          <w:rFonts w:ascii="Times New Roman" w:hAnsi="Times New Roman" w:cs="Times New Roman"/>
          <w:b/>
          <w:lang w:val="en-GB"/>
        </w:rPr>
        <w:t xml:space="preserve"> </w:t>
      </w:r>
      <w:r w:rsidR="00C4305F">
        <w:rPr>
          <w:rFonts w:ascii="Times New Roman" w:hAnsi="Times New Roman" w:cs="Times New Roman"/>
          <w:b/>
          <w:lang w:val="en-GB"/>
        </w:rPr>
        <w:t xml:space="preserve">or comparator in </w:t>
      </w:r>
      <w:r w:rsidR="009850C8">
        <w:rPr>
          <w:rFonts w:ascii="Times New Roman" w:hAnsi="Times New Roman" w:cs="Times New Roman"/>
          <w:b/>
          <w:lang w:val="en-GB"/>
        </w:rPr>
        <w:t xml:space="preserve">studies </w:t>
      </w:r>
      <w:r w:rsidR="00424A03" w:rsidRPr="00424A03">
        <w:rPr>
          <w:rFonts w:ascii="TimesNewRomanPSMT" w:hAnsi="TimesNewRomanPSMT" w:cs="TimesNewRomanPSMT"/>
          <w:b/>
          <w:lang w:val="en-GB"/>
        </w:rPr>
        <w:t>in community acquired pneumonia</w:t>
      </w:r>
      <w:r w:rsidR="00424A03">
        <w:rPr>
          <w:rFonts w:ascii="Times New Roman" w:eastAsia="Times New Roman" w:hAnsi="Times New Roman" w:cs="Times New Roman"/>
          <w:sz w:val="24"/>
          <w:szCs w:val="24"/>
        </w:rPr>
        <w:t xml:space="preserve"> </w:t>
      </w:r>
      <w:r w:rsidR="00424A03" w:rsidRPr="00424A03">
        <w:rPr>
          <w:rFonts w:ascii="TimesNewRomanPSMT" w:hAnsi="TimesNewRomanPSMT" w:cs="TimesNewRomanPSMT"/>
          <w:b/>
          <w:lang w:val="en-GB"/>
        </w:rPr>
        <w:t>and hospital acquired pneumonia</w:t>
      </w:r>
      <w:r w:rsidR="009850C8">
        <w:rPr>
          <w:rFonts w:ascii="Times New Roman" w:hAnsi="Times New Roman" w:cs="Times New Roman"/>
          <w:b/>
          <w:lang w:val="en-GB"/>
        </w:rPr>
        <w:t>)</w:t>
      </w:r>
    </w:p>
    <w:p w14:paraId="1D3C30D0" w14:textId="77777777" w:rsidR="009850C8" w:rsidRDefault="009850C8" w:rsidP="00D4568E">
      <w:pPr>
        <w:spacing w:after="0" w:line="240" w:lineRule="auto"/>
        <w:ind w:left="153" w:right="37"/>
        <w:jc w:val="both"/>
        <w:rPr>
          <w:rFonts w:ascii="Times New Roman" w:hAnsi="Times New Roman" w:cs="Times New Roman"/>
          <w:b/>
          <w:lang w:val="en-GB"/>
        </w:rPr>
      </w:pPr>
    </w:p>
    <w:tbl>
      <w:tblPr>
        <w:tblStyle w:val="TableGrid"/>
        <w:tblW w:w="0" w:type="auto"/>
        <w:tblInd w:w="153" w:type="dxa"/>
        <w:tblLook w:val="04A0" w:firstRow="1" w:lastRow="0" w:firstColumn="1" w:lastColumn="0" w:noHBand="0" w:noVBand="1"/>
      </w:tblPr>
      <w:tblGrid>
        <w:gridCol w:w="3598"/>
        <w:gridCol w:w="2989"/>
        <w:gridCol w:w="3298"/>
      </w:tblGrid>
      <w:tr w:rsidR="000E09AB" w14:paraId="0D923734" w14:textId="77777777" w:rsidTr="00AA3B84">
        <w:trPr>
          <w:tblHeader/>
        </w:trPr>
        <w:tc>
          <w:tcPr>
            <w:tcW w:w="3641" w:type="dxa"/>
            <w:vMerge w:val="restart"/>
          </w:tcPr>
          <w:p w14:paraId="29294F31" w14:textId="77777777" w:rsidR="000E09AB" w:rsidRDefault="000E09AB" w:rsidP="00D4568E">
            <w:pPr>
              <w:ind w:right="37"/>
              <w:jc w:val="both"/>
              <w:rPr>
                <w:rFonts w:ascii="TimesNewRomanPSMT" w:hAnsi="TimesNewRomanPSMT" w:cs="TimesNewRomanPSMT"/>
                <w:b/>
                <w:lang w:val="en-GB"/>
              </w:rPr>
            </w:pPr>
            <w:r>
              <w:rPr>
                <w:rFonts w:ascii="TimesNewRomanPSMT" w:hAnsi="TimesNewRomanPSMT" w:cs="TimesNewRomanPSMT"/>
                <w:b/>
                <w:lang w:val="en-GB"/>
              </w:rPr>
              <w:t>Preferred term</w:t>
            </w:r>
          </w:p>
        </w:tc>
        <w:tc>
          <w:tcPr>
            <w:tcW w:w="6357" w:type="dxa"/>
            <w:gridSpan w:val="2"/>
          </w:tcPr>
          <w:p w14:paraId="30CFC40C" w14:textId="77777777" w:rsidR="000E09AB" w:rsidRDefault="000E09AB" w:rsidP="000E09AB">
            <w:pPr>
              <w:ind w:right="37"/>
              <w:jc w:val="center"/>
              <w:rPr>
                <w:rFonts w:ascii="TimesNewRomanPSMT" w:hAnsi="TimesNewRomanPSMT" w:cs="TimesNewRomanPSMT"/>
                <w:b/>
                <w:lang w:val="en-GB"/>
              </w:rPr>
            </w:pPr>
            <w:r>
              <w:rPr>
                <w:rFonts w:ascii="TimesNewRomanPSMT" w:hAnsi="TimesNewRomanPSMT" w:cs="TimesNewRomanPSMT"/>
                <w:b/>
                <w:lang w:val="en-GB"/>
              </w:rPr>
              <w:t>Percentage of patients (%)</w:t>
            </w:r>
          </w:p>
          <w:p w14:paraId="2DA0D182" w14:textId="77777777" w:rsidR="000E09AB" w:rsidRDefault="000E09AB" w:rsidP="000E09AB">
            <w:pPr>
              <w:ind w:right="37"/>
              <w:jc w:val="center"/>
              <w:rPr>
                <w:rFonts w:ascii="TimesNewRomanPSMT" w:hAnsi="TimesNewRomanPSMT" w:cs="TimesNewRomanPSMT"/>
                <w:b/>
                <w:lang w:val="en-GB"/>
              </w:rPr>
            </w:pPr>
          </w:p>
        </w:tc>
      </w:tr>
      <w:tr w:rsidR="000E09AB" w14:paraId="7CDD7582" w14:textId="77777777" w:rsidTr="00AA3B84">
        <w:trPr>
          <w:tblHeader/>
        </w:trPr>
        <w:tc>
          <w:tcPr>
            <w:tcW w:w="3641" w:type="dxa"/>
            <w:vMerge/>
          </w:tcPr>
          <w:p w14:paraId="3D5C8A9A" w14:textId="77777777" w:rsidR="000E09AB" w:rsidRDefault="000E09AB" w:rsidP="00D4568E">
            <w:pPr>
              <w:ind w:right="37"/>
              <w:jc w:val="both"/>
              <w:rPr>
                <w:rFonts w:ascii="TimesNewRomanPSMT" w:hAnsi="TimesNewRomanPSMT" w:cs="TimesNewRomanPSMT"/>
                <w:b/>
                <w:lang w:val="en-GB"/>
              </w:rPr>
            </w:pPr>
          </w:p>
        </w:tc>
        <w:tc>
          <w:tcPr>
            <w:tcW w:w="3035" w:type="dxa"/>
          </w:tcPr>
          <w:p w14:paraId="223DFF14" w14:textId="77777777" w:rsidR="000E09AB" w:rsidRDefault="00C37732" w:rsidP="009F3827">
            <w:pPr>
              <w:ind w:right="37"/>
              <w:jc w:val="center"/>
              <w:rPr>
                <w:rFonts w:ascii="TimesNewRomanPSMT" w:hAnsi="TimesNewRomanPSMT" w:cs="TimesNewRomanPSMT"/>
                <w:b/>
                <w:lang w:val="en-GB"/>
              </w:rPr>
            </w:pPr>
            <w:proofErr w:type="spellStart"/>
            <w:r>
              <w:rPr>
                <w:rFonts w:ascii="TimesNewRomanPSMT" w:hAnsi="TimesNewRomanPSMT" w:cs="TimesNewRomanPSMT"/>
                <w:b/>
                <w:lang w:val="en-GB"/>
              </w:rPr>
              <w:t>Zevtera</w:t>
            </w:r>
            <w:proofErr w:type="spellEnd"/>
            <w:r>
              <w:rPr>
                <w:rFonts w:ascii="TimesNewRomanPSMT" w:hAnsi="TimesNewRomanPSMT" w:cs="TimesNewRomanPSMT"/>
                <w:b/>
                <w:lang w:val="en-GB"/>
              </w:rPr>
              <w:t xml:space="preserve"> </w:t>
            </w:r>
          </w:p>
          <w:p w14:paraId="3F6F6088" w14:textId="77777777" w:rsidR="000E09AB" w:rsidRDefault="000E09AB" w:rsidP="009F3827">
            <w:pPr>
              <w:ind w:right="37"/>
              <w:jc w:val="center"/>
              <w:rPr>
                <w:rFonts w:ascii="TimesNewRomanPSMT" w:hAnsi="TimesNewRomanPSMT" w:cs="TimesNewRomanPSMT"/>
                <w:b/>
                <w:lang w:val="en-GB"/>
              </w:rPr>
            </w:pPr>
            <w:r>
              <w:rPr>
                <w:rFonts w:ascii="TimesNewRomanPSMT" w:hAnsi="TimesNewRomanPSMT" w:cs="TimesNewRomanPSMT"/>
                <w:b/>
                <w:lang w:val="en-GB"/>
              </w:rPr>
              <w:t>N=696</w:t>
            </w:r>
          </w:p>
        </w:tc>
        <w:tc>
          <w:tcPr>
            <w:tcW w:w="3322" w:type="dxa"/>
          </w:tcPr>
          <w:p w14:paraId="2ED71913" w14:textId="77777777" w:rsidR="000E09AB" w:rsidRDefault="000E09AB" w:rsidP="009F3827">
            <w:pPr>
              <w:ind w:right="37"/>
              <w:jc w:val="center"/>
              <w:rPr>
                <w:rFonts w:ascii="TimesNewRomanPSMT" w:hAnsi="TimesNewRomanPSMT" w:cs="TimesNewRomanPSMT"/>
                <w:b/>
                <w:lang w:val="en-GB"/>
              </w:rPr>
            </w:pPr>
            <w:r>
              <w:rPr>
                <w:rFonts w:ascii="TimesNewRomanPSMT" w:hAnsi="TimesNewRomanPSMT" w:cs="TimesNewRomanPSMT"/>
                <w:b/>
                <w:lang w:val="en-GB"/>
              </w:rPr>
              <w:t xml:space="preserve">Linezolid/ceftazidime (HAP); ceftriaxone </w:t>
            </w:r>
            <w:r>
              <w:rPr>
                <w:rFonts w:ascii="Times New Roman" w:hAnsi="Times New Roman" w:cs="Times New Roman"/>
                <w:b/>
                <w:lang w:val="en-GB"/>
              </w:rPr>
              <w:t>±</w:t>
            </w:r>
            <w:r>
              <w:rPr>
                <w:rFonts w:ascii="TimesNewRomanPSMT" w:hAnsi="TimesNewRomanPSMT" w:cs="TimesNewRomanPSMT"/>
                <w:b/>
                <w:lang w:val="en-GB"/>
              </w:rPr>
              <w:t xml:space="preserve"> linezolid (CAP)</w:t>
            </w:r>
          </w:p>
          <w:p w14:paraId="0CE9B550" w14:textId="77777777" w:rsidR="000E09AB" w:rsidRDefault="000E09AB" w:rsidP="00424A03">
            <w:pPr>
              <w:ind w:right="37"/>
              <w:jc w:val="center"/>
              <w:rPr>
                <w:rFonts w:ascii="TimesNewRomanPSMT" w:hAnsi="TimesNewRomanPSMT" w:cs="TimesNewRomanPSMT"/>
                <w:b/>
                <w:lang w:val="en-GB"/>
              </w:rPr>
            </w:pPr>
            <w:r>
              <w:rPr>
                <w:rFonts w:ascii="TimesNewRomanPSMT" w:hAnsi="TimesNewRomanPSMT" w:cs="TimesNewRomanPSMT"/>
                <w:b/>
                <w:lang w:val="en-GB"/>
              </w:rPr>
              <w:t xml:space="preserve">N= </w:t>
            </w:r>
            <w:r w:rsidR="00424A03">
              <w:rPr>
                <w:rFonts w:ascii="TimesNewRomanPSMT" w:hAnsi="TimesNewRomanPSMT" w:cs="TimesNewRomanPSMT"/>
                <w:b/>
                <w:lang w:val="en-GB"/>
              </w:rPr>
              <w:t>708</w:t>
            </w:r>
          </w:p>
        </w:tc>
      </w:tr>
      <w:tr w:rsidR="003B142B" w:rsidRPr="009F3827" w14:paraId="190F8082" w14:textId="77777777" w:rsidTr="003A5A7C">
        <w:tc>
          <w:tcPr>
            <w:tcW w:w="9998" w:type="dxa"/>
            <w:gridSpan w:val="3"/>
          </w:tcPr>
          <w:p w14:paraId="56F1E5F3" w14:textId="77777777" w:rsidR="003B142B" w:rsidRPr="009F3827" w:rsidRDefault="003B142B" w:rsidP="003A5A7C">
            <w:pPr>
              <w:ind w:right="37"/>
              <w:jc w:val="center"/>
              <w:rPr>
                <w:rFonts w:ascii="TimesNewRomanPSMT" w:hAnsi="TimesNewRomanPSMT" w:cs="TimesNewRomanPSMT"/>
                <w:lang w:val="en-GB"/>
              </w:rPr>
            </w:pPr>
            <w:r>
              <w:rPr>
                <w:rFonts w:ascii="TimesNewRomanPSMT" w:hAnsi="TimesNewRomanPSMT" w:cs="TimesNewRomanPSMT"/>
                <w:lang w:val="en-GB"/>
              </w:rPr>
              <w:t>Blood and lymphatic disorders</w:t>
            </w:r>
          </w:p>
        </w:tc>
      </w:tr>
      <w:tr w:rsidR="009850C8" w:rsidRPr="009F3827" w14:paraId="4051F548" w14:textId="77777777" w:rsidTr="003A5A7C">
        <w:tc>
          <w:tcPr>
            <w:tcW w:w="3641" w:type="dxa"/>
          </w:tcPr>
          <w:p w14:paraId="02C1BDEB" w14:textId="77777777" w:rsidR="009850C8" w:rsidRPr="009F3827" w:rsidRDefault="00016299" w:rsidP="00D4568E">
            <w:pPr>
              <w:ind w:right="37"/>
              <w:jc w:val="both"/>
              <w:rPr>
                <w:rFonts w:ascii="TimesNewRomanPSMT" w:hAnsi="TimesNewRomanPSMT" w:cs="TimesNewRomanPSMT"/>
                <w:lang w:val="en-GB"/>
              </w:rPr>
            </w:pPr>
            <w:r>
              <w:rPr>
                <w:rFonts w:ascii="TimesNewRomanPSMT" w:hAnsi="TimesNewRomanPSMT" w:cs="TimesNewRomanPSMT"/>
                <w:lang w:val="en-GB"/>
              </w:rPr>
              <w:t>An</w:t>
            </w:r>
            <w:r w:rsidR="0005172C">
              <w:rPr>
                <w:rFonts w:ascii="TimesNewRomanPSMT" w:hAnsi="TimesNewRomanPSMT" w:cs="TimesNewRomanPSMT"/>
                <w:lang w:val="en-GB"/>
              </w:rPr>
              <w:t>a</w:t>
            </w:r>
            <w:r>
              <w:rPr>
                <w:rFonts w:ascii="TimesNewRomanPSMT" w:hAnsi="TimesNewRomanPSMT" w:cs="TimesNewRomanPSMT"/>
                <w:lang w:val="en-GB"/>
              </w:rPr>
              <w:t>emia</w:t>
            </w:r>
          </w:p>
        </w:tc>
        <w:tc>
          <w:tcPr>
            <w:tcW w:w="3035" w:type="dxa"/>
          </w:tcPr>
          <w:p w14:paraId="5D9F86CF" w14:textId="77777777" w:rsidR="009850C8" w:rsidRPr="009F3827" w:rsidRDefault="00016299" w:rsidP="003B142B">
            <w:pPr>
              <w:ind w:right="37"/>
              <w:jc w:val="center"/>
              <w:rPr>
                <w:rFonts w:ascii="TimesNewRomanPSMT" w:hAnsi="TimesNewRomanPSMT" w:cs="TimesNewRomanPSMT"/>
                <w:lang w:val="en-GB"/>
              </w:rPr>
            </w:pPr>
            <w:r>
              <w:rPr>
                <w:rFonts w:ascii="TimesNewRomanPSMT" w:hAnsi="TimesNewRomanPSMT" w:cs="TimesNewRomanPSMT"/>
                <w:lang w:val="en-GB"/>
              </w:rPr>
              <w:t>21 (3.0</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4C039402" w14:textId="77777777" w:rsidR="009850C8"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31 (4.4</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CB607C" w:rsidRPr="009F3827" w14:paraId="40D6EC16" w14:textId="77777777" w:rsidTr="00EC2B55">
        <w:tc>
          <w:tcPr>
            <w:tcW w:w="9998" w:type="dxa"/>
            <w:gridSpan w:val="3"/>
          </w:tcPr>
          <w:p w14:paraId="233B9BDB" w14:textId="77777777" w:rsidR="00CB607C" w:rsidRDefault="00CB607C" w:rsidP="003B142B">
            <w:pPr>
              <w:ind w:right="37"/>
              <w:jc w:val="center"/>
              <w:rPr>
                <w:rFonts w:ascii="TimesNewRomanPSMT" w:hAnsi="TimesNewRomanPSMT" w:cs="TimesNewRomanPSMT"/>
                <w:lang w:val="en-GB"/>
              </w:rPr>
            </w:pPr>
          </w:p>
        </w:tc>
      </w:tr>
      <w:tr w:rsidR="00CB607C" w:rsidRPr="009F3827" w14:paraId="2C551692" w14:textId="77777777" w:rsidTr="00283487">
        <w:tc>
          <w:tcPr>
            <w:tcW w:w="3641" w:type="dxa"/>
          </w:tcPr>
          <w:p w14:paraId="102BE56E" w14:textId="77777777" w:rsidR="00CB607C" w:rsidRDefault="00CB607C" w:rsidP="00D4568E">
            <w:pPr>
              <w:ind w:right="37"/>
              <w:jc w:val="both"/>
              <w:rPr>
                <w:rFonts w:ascii="TimesNewRomanPSMT" w:hAnsi="TimesNewRomanPSMT" w:cs="TimesNewRomanPSMT"/>
                <w:lang w:val="en-GB"/>
              </w:rPr>
            </w:pPr>
          </w:p>
        </w:tc>
        <w:tc>
          <w:tcPr>
            <w:tcW w:w="3035" w:type="dxa"/>
          </w:tcPr>
          <w:p w14:paraId="7F0D73D7" w14:textId="77777777" w:rsidR="00CB607C" w:rsidRDefault="00CB607C" w:rsidP="003B142B">
            <w:pPr>
              <w:ind w:right="37"/>
              <w:jc w:val="center"/>
              <w:rPr>
                <w:rFonts w:ascii="TimesNewRomanPSMT" w:hAnsi="TimesNewRomanPSMT" w:cs="TimesNewRomanPSMT"/>
                <w:lang w:val="en-GB"/>
              </w:rPr>
            </w:pPr>
          </w:p>
        </w:tc>
        <w:tc>
          <w:tcPr>
            <w:tcW w:w="3322" w:type="dxa"/>
          </w:tcPr>
          <w:p w14:paraId="4221F8DD" w14:textId="77777777" w:rsidR="00CB607C" w:rsidRDefault="00CB607C" w:rsidP="003B142B">
            <w:pPr>
              <w:ind w:right="37"/>
              <w:jc w:val="center"/>
              <w:rPr>
                <w:rFonts w:ascii="TimesNewRomanPSMT" w:hAnsi="TimesNewRomanPSMT" w:cs="TimesNewRomanPSMT"/>
                <w:lang w:val="en-GB"/>
              </w:rPr>
            </w:pPr>
          </w:p>
        </w:tc>
      </w:tr>
      <w:tr w:rsidR="003B142B" w:rsidRPr="009F3827" w14:paraId="250D6899" w14:textId="77777777" w:rsidTr="003A5A7C">
        <w:tc>
          <w:tcPr>
            <w:tcW w:w="9998" w:type="dxa"/>
            <w:gridSpan w:val="3"/>
          </w:tcPr>
          <w:p w14:paraId="574FA22C" w14:textId="77777777" w:rsidR="003B142B"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Gastrointestinal disorders</w:t>
            </w:r>
          </w:p>
        </w:tc>
      </w:tr>
      <w:tr w:rsidR="00482913" w:rsidRPr="009F3827" w14:paraId="56D428A7" w14:textId="77777777" w:rsidTr="003A5A7C">
        <w:tc>
          <w:tcPr>
            <w:tcW w:w="3641" w:type="dxa"/>
          </w:tcPr>
          <w:p w14:paraId="0E727DAB" w14:textId="77777777" w:rsidR="00482913" w:rsidRPr="009F3827" w:rsidDel="00482913" w:rsidRDefault="003B142B" w:rsidP="00D4568E">
            <w:pPr>
              <w:ind w:right="37"/>
              <w:jc w:val="both"/>
              <w:rPr>
                <w:rFonts w:ascii="TimesNewRomanPSMT" w:hAnsi="TimesNewRomanPSMT" w:cs="TimesNewRomanPSMT"/>
                <w:lang w:val="en-GB"/>
              </w:rPr>
            </w:pPr>
            <w:r>
              <w:rPr>
                <w:rFonts w:ascii="TimesNewRomanPSMT" w:hAnsi="TimesNewRomanPSMT" w:cs="TimesNewRomanPSMT"/>
                <w:lang w:val="en-GB"/>
              </w:rPr>
              <w:t>Nausea</w:t>
            </w:r>
          </w:p>
        </w:tc>
        <w:tc>
          <w:tcPr>
            <w:tcW w:w="3035" w:type="dxa"/>
          </w:tcPr>
          <w:p w14:paraId="594BB28E" w14:textId="77777777" w:rsidR="00482913"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45 (6.5</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480DDC95" w14:textId="77777777" w:rsidR="00482913"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26 (3.7</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482913" w:rsidRPr="009F3827" w14:paraId="68152E7D" w14:textId="77777777" w:rsidTr="003A5A7C">
        <w:tc>
          <w:tcPr>
            <w:tcW w:w="3641" w:type="dxa"/>
          </w:tcPr>
          <w:p w14:paraId="2428776B" w14:textId="77777777" w:rsidR="00482913" w:rsidRPr="009F3827" w:rsidDel="00482913" w:rsidRDefault="003B142B" w:rsidP="00D4568E">
            <w:pPr>
              <w:ind w:right="37"/>
              <w:jc w:val="both"/>
              <w:rPr>
                <w:rFonts w:ascii="TimesNewRomanPSMT" w:hAnsi="TimesNewRomanPSMT" w:cs="TimesNewRomanPSMT"/>
                <w:lang w:val="en-GB"/>
              </w:rPr>
            </w:pPr>
            <w:r>
              <w:rPr>
                <w:rFonts w:ascii="TimesNewRomanPSMT" w:hAnsi="TimesNewRomanPSMT" w:cs="TimesNewRomanPSMT"/>
                <w:lang w:val="en-GB"/>
              </w:rPr>
              <w:t>Diarrhoea</w:t>
            </w:r>
          </w:p>
        </w:tc>
        <w:tc>
          <w:tcPr>
            <w:tcW w:w="3035" w:type="dxa"/>
          </w:tcPr>
          <w:p w14:paraId="3F7A1B2A" w14:textId="77777777" w:rsidR="00482913"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65 (9.3</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4A70E530" w14:textId="77777777" w:rsidR="00482913"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87 (12.3</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016299" w:rsidRPr="009F3827" w14:paraId="35B049C5" w14:textId="77777777" w:rsidTr="003A5A7C">
        <w:tc>
          <w:tcPr>
            <w:tcW w:w="3641" w:type="dxa"/>
          </w:tcPr>
          <w:p w14:paraId="0FA55944" w14:textId="77777777" w:rsidR="00016299" w:rsidRPr="009F3827" w:rsidDel="00482913" w:rsidRDefault="003B142B" w:rsidP="00D4568E">
            <w:pPr>
              <w:ind w:right="37"/>
              <w:jc w:val="both"/>
              <w:rPr>
                <w:rFonts w:ascii="TimesNewRomanPSMT" w:hAnsi="TimesNewRomanPSMT" w:cs="TimesNewRomanPSMT"/>
                <w:lang w:val="en-GB"/>
              </w:rPr>
            </w:pPr>
            <w:r>
              <w:rPr>
                <w:rFonts w:ascii="TimesNewRomanPSMT" w:hAnsi="TimesNewRomanPSMT" w:cs="TimesNewRomanPSMT"/>
                <w:lang w:val="en-GB"/>
              </w:rPr>
              <w:lastRenderedPageBreak/>
              <w:t>Vomiting</w:t>
            </w:r>
          </w:p>
        </w:tc>
        <w:tc>
          <w:tcPr>
            <w:tcW w:w="3035" w:type="dxa"/>
          </w:tcPr>
          <w:p w14:paraId="555E2FBD"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55 (7.9</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195A3BAE"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21 (3.0</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016299" w:rsidRPr="009F3827" w14:paraId="592B6A46" w14:textId="77777777" w:rsidTr="003A5A7C">
        <w:tc>
          <w:tcPr>
            <w:tcW w:w="3641" w:type="dxa"/>
          </w:tcPr>
          <w:p w14:paraId="470ACFF3" w14:textId="77777777" w:rsidR="00016299" w:rsidRPr="009F3827" w:rsidDel="00482913" w:rsidRDefault="003B142B" w:rsidP="00D4568E">
            <w:pPr>
              <w:ind w:right="37"/>
              <w:jc w:val="both"/>
              <w:rPr>
                <w:rFonts w:ascii="TimesNewRomanPSMT" w:hAnsi="TimesNewRomanPSMT" w:cs="TimesNewRomanPSMT"/>
                <w:lang w:val="en-GB"/>
              </w:rPr>
            </w:pPr>
            <w:r>
              <w:rPr>
                <w:rFonts w:ascii="TimesNewRomanPSMT" w:hAnsi="TimesNewRomanPSMT" w:cs="TimesNewRomanPSMT"/>
                <w:lang w:val="en-GB"/>
              </w:rPr>
              <w:t>Constipation</w:t>
            </w:r>
          </w:p>
        </w:tc>
        <w:tc>
          <w:tcPr>
            <w:tcW w:w="3035" w:type="dxa"/>
          </w:tcPr>
          <w:p w14:paraId="04D87EC3"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27 (3.9</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0083BE62"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32 (4.5 %)</w:t>
            </w:r>
          </w:p>
        </w:tc>
      </w:tr>
      <w:tr w:rsidR="00016299" w:rsidRPr="009F3827" w14:paraId="42B4A2F1" w14:textId="77777777" w:rsidTr="003A5A7C">
        <w:tc>
          <w:tcPr>
            <w:tcW w:w="3641" w:type="dxa"/>
          </w:tcPr>
          <w:p w14:paraId="7198F3DE" w14:textId="77777777" w:rsidR="00016299" w:rsidRPr="009F3827" w:rsidDel="00482913" w:rsidRDefault="003B142B" w:rsidP="00D4568E">
            <w:pPr>
              <w:ind w:right="37"/>
              <w:jc w:val="both"/>
              <w:rPr>
                <w:rFonts w:ascii="TimesNewRomanPSMT" w:hAnsi="TimesNewRomanPSMT" w:cs="TimesNewRomanPSMT"/>
                <w:lang w:val="en-GB"/>
              </w:rPr>
            </w:pPr>
            <w:r>
              <w:rPr>
                <w:rFonts w:ascii="TimesNewRomanPSMT" w:hAnsi="TimesNewRomanPSMT" w:cs="TimesNewRomanPSMT"/>
                <w:lang w:val="en-GB"/>
              </w:rPr>
              <w:t>Abdominal pain</w:t>
            </w:r>
          </w:p>
        </w:tc>
        <w:tc>
          <w:tcPr>
            <w:tcW w:w="3035" w:type="dxa"/>
          </w:tcPr>
          <w:p w14:paraId="13D07B4B"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14 (2.0</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4016B899" w14:textId="77777777" w:rsidR="00016299" w:rsidRPr="009F3827" w:rsidRDefault="003B142B" w:rsidP="003B142B">
            <w:pPr>
              <w:ind w:right="37"/>
              <w:jc w:val="center"/>
              <w:rPr>
                <w:rFonts w:ascii="TimesNewRomanPSMT" w:hAnsi="TimesNewRomanPSMT" w:cs="TimesNewRomanPSMT"/>
                <w:lang w:val="en-GB"/>
              </w:rPr>
            </w:pPr>
            <w:r>
              <w:rPr>
                <w:rFonts w:ascii="TimesNewRomanPSMT" w:hAnsi="TimesNewRomanPSMT" w:cs="TimesNewRomanPSMT"/>
                <w:lang w:val="en-GB"/>
              </w:rPr>
              <w:t>16 (2.3</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C4305F" w:rsidRPr="009F3827" w14:paraId="5BD9E588" w14:textId="77777777" w:rsidTr="003A5A7C">
        <w:tc>
          <w:tcPr>
            <w:tcW w:w="9998" w:type="dxa"/>
            <w:gridSpan w:val="3"/>
          </w:tcPr>
          <w:p w14:paraId="26DBDDD4" w14:textId="77777777" w:rsidR="00C4305F" w:rsidRPr="009F3827" w:rsidRDefault="00C4305F" w:rsidP="003B142B">
            <w:pPr>
              <w:ind w:right="37"/>
              <w:jc w:val="center"/>
              <w:rPr>
                <w:rFonts w:ascii="TimesNewRomanPSMT" w:hAnsi="TimesNewRomanPSMT" w:cs="TimesNewRomanPSMT"/>
                <w:lang w:val="en-GB"/>
              </w:rPr>
            </w:pPr>
            <w:r>
              <w:rPr>
                <w:rFonts w:ascii="TimesNewRomanPSMT" w:hAnsi="TimesNewRomanPSMT" w:cs="TimesNewRomanPSMT"/>
                <w:lang w:val="en-GB"/>
              </w:rPr>
              <w:t>General disorders and administration site conditions</w:t>
            </w:r>
          </w:p>
        </w:tc>
      </w:tr>
      <w:tr w:rsidR="003B142B" w:rsidRPr="009F3827" w14:paraId="6CE9A10D" w14:textId="77777777" w:rsidTr="003A5A7C">
        <w:tc>
          <w:tcPr>
            <w:tcW w:w="3641" w:type="dxa"/>
          </w:tcPr>
          <w:p w14:paraId="5147723D" w14:textId="77777777" w:rsidR="003B142B" w:rsidRPr="009F3827" w:rsidDel="00482913" w:rsidRDefault="00C4305F" w:rsidP="00D4568E">
            <w:pPr>
              <w:ind w:right="37"/>
              <w:jc w:val="both"/>
              <w:rPr>
                <w:rFonts w:ascii="TimesNewRomanPSMT" w:hAnsi="TimesNewRomanPSMT" w:cs="TimesNewRomanPSMT"/>
                <w:lang w:val="en-GB"/>
              </w:rPr>
            </w:pPr>
            <w:r>
              <w:rPr>
                <w:rFonts w:ascii="TimesNewRomanPSMT" w:hAnsi="TimesNewRomanPSMT" w:cs="TimesNewRomanPSMT"/>
                <w:lang w:val="en-GB"/>
              </w:rPr>
              <w:t>Pyrexia</w:t>
            </w:r>
          </w:p>
        </w:tc>
        <w:tc>
          <w:tcPr>
            <w:tcW w:w="3035" w:type="dxa"/>
          </w:tcPr>
          <w:p w14:paraId="3CF67437"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39 (5.6</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55D52497"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40 (5.6</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3B142B" w:rsidRPr="009F3827" w14:paraId="28DFF351" w14:textId="77777777" w:rsidTr="003A5A7C">
        <w:tc>
          <w:tcPr>
            <w:tcW w:w="3641" w:type="dxa"/>
          </w:tcPr>
          <w:p w14:paraId="59D454A6" w14:textId="77777777" w:rsidR="003B142B" w:rsidRPr="009F3827" w:rsidDel="00482913" w:rsidRDefault="00C4305F" w:rsidP="00D4568E">
            <w:pPr>
              <w:ind w:right="37"/>
              <w:jc w:val="both"/>
              <w:rPr>
                <w:rFonts w:ascii="TimesNewRomanPSMT" w:hAnsi="TimesNewRomanPSMT" w:cs="TimesNewRomanPSMT"/>
                <w:lang w:val="en-GB"/>
              </w:rPr>
            </w:pPr>
            <w:r>
              <w:rPr>
                <w:rFonts w:ascii="TimesNewRomanPSMT" w:hAnsi="TimesNewRomanPSMT" w:cs="TimesNewRomanPSMT"/>
                <w:lang w:val="en-GB"/>
              </w:rPr>
              <w:t>Oedema peripheral</w:t>
            </w:r>
          </w:p>
        </w:tc>
        <w:tc>
          <w:tcPr>
            <w:tcW w:w="3035" w:type="dxa"/>
          </w:tcPr>
          <w:p w14:paraId="41C057EB"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15 (2.2</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0AF9B6A1"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22 (3.1</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3B142B" w:rsidRPr="009F3827" w14:paraId="73325EFD" w14:textId="77777777" w:rsidTr="003A5A7C">
        <w:tc>
          <w:tcPr>
            <w:tcW w:w="3641" w:type="dxa"/>
          </w:tcPr>
          <w:p w14:paraId="32862013" w14:textId="77777777" w:rsidR="003B142B" w:rsidRPr="009F3827" w:rsidDel="00482913" w:rsidRDefault="00C4305F" w:rsidP="00D4568E">
            <w:pPr>
              <w:ind w:right="37"/>
              <w:jc w:val="both"/>
              <w:rPr>
                <w:rFonts w:ascii="TimesNewRomanPSMT" w:hAnsi="TimesNewRomanPSMT" w:cs="TimesNewRomanPSMT"/>
                <w:lang w:val="en-GB"/>
              </w:rPr>
            </w:pPr>
            <w:r>
              <w:rPr>
                <w:rFonts w:ascii="TimesNewRomanPSMT" w:hAnsi="TimesNewRomanPSMT" w:cs="TimesNewRomanPSMT"/>
                <w:lang w:val="en-GB"/>
              </w:rPr>
              <w:t>Chest pain</w:t>
            </w:r>
          </w:p>
        </w:tc>
        <w:tc>
          <w:tcPr>
            <w:tcW w:w="3035" w:type="dxa"/>
          </w:tcPr>
          <w:p w14:paraId="5E8954D6"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11 (1.6</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55889113"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14 (2.0</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4F12DC25" w14:textId="77777777" w:rsidTr="003A5A7C">
        <w:tc>
          <w:tcPr>
            <w:tcW w:w="9998" w:type="dxa"/>
            <w:gridSpan w:val="3"/>
          </w:tcPr>
          <w:p w14:paraId="6E730EFC"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Infections and infestations</w:t>
            </w:r>
          </w:p>
        </w:tc>
      </w:tr>
      <w:tr w:rsidR="003B142B" w:rsidRPr="009F3827" w14:paraId="33BB9076" w14:textId="77777777" w:rsidTr="003A5A7C">
        <w:tc>
          <w:tcPr>
            <w:tcW w:w="3641" w:type="dxa"/>
          </w:tcPr>
          <w:p w14:paraId="2194685C" w14:textId="77777777" w:rsidR="003B142B"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Urinary tract infection</w:t>
            </w:r>
          </w:p>
        </w:tc>
        <w:tc>
          <w:tcPr>
            <w:tcW w:w="3035" w:type="dxa"/>
          </w:tcPr>
          <w:p w14:paraId="557460FF"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22 (3.2</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6CB9ECBA"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15 (2.1</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3B142B" w:rsidRPr="009F3827" w14:paraId="5B0C1CA1" w14:textId="77777777" w:rsidTr="003A5A7C">
        <w:tc>
          <w:tcPr>
            <w:tcW w:w="3641" w:type="dxa"/>
          </w:tcPr>
          <w:p w14:paraId="3DA1C021" w14:textId="77777777" w:rsidR="003B142B"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Pneumonia</w:t>
            </w:r>
          </w:p>
        </w:tc>
        <w:tc>
          <w:tcPr>
            <w:tcW w:w="3035" w:type="dxa"/>
          </w:tcPr>
          <w:p w14:paraId="015493D9"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17 (2.4 %)</w:t>
            </w:r>
          </w:p>
        </w:tc>
        <w:tc>
          <w:tcPr>
            <w:tcW w:w="3322" w:type="dxa"/>
          </w:tcPr>
          <w:p w14:paraId="24B8A7DA" w14:textId="77777777" w:rsidR="003B142B" w:rsidRPr="009F3827" w:rsidRDefault="00E77B3C" w:rsidP="00D517C8">
            <w:pPr>
              <w:ind w:right="37"/>
              <w:jc w:val="center"/>
              <w:rPr>
                <w:rFonts w:ascii="TimesNewRomanPSMT" w:hAnsi="TimesNewRomanPSMT" w:cs="TimesNewRomanPSMT"/>
                <w:lang w:val="en-GB"/>
              </w:rPr>
            </w:pPr>
            <w:r>
              <w:rPr>
                <w:rFonts w:ascii="TimesNewRomanPSMT" w:hAnsi="TimesNewRomanPSMT" w:cs="TimesNewRomanPSMT"/>
                <w:lang w:val="en-GB"/>
              </w:rPr>
              <w:t>25 (3.5</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3B142B" w:rsidRPr="009F3827" w14:paraId="76EC4C49" w14:textId="77777777" w:rsidTr="003A5A7C">
        <w:tc>
          <w:tcPr>
            <w:tcW w:w="3641" w:type="dxa"/>
          </w:tcPr>
          <w:p w14:paraId="7AB327EF" w14:textId="77777777" w:rsidR="003B142B"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Sepsis</w:t>
            </w:r>
          </w:p>
        </w:tc>
        <w:tc>
          <w:tcPr>
            <w:tcW w:w="3035" w:type="dxa"/>
          </w:tcPr>
          <w:p w14:paraId="46100372"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15 (2.2</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6F60FD8F" w14:textId="77777777" w:rsidR="003B142B"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11 (1.6</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04F98B2B" w14:textId="77777777" w:rsidTr="003A5A7C">
        <w:tc>
          <w:tcPr>
            <w:tcW w:w="9998" w:type="dxa"/>
            <w:gridSpan w:val="3"/>
          </w:tcPr>
          <w:p w14:paraId="623777BD"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Investigations</w:t>
            </w:r>
          </w:p>
        </w:tc>
      </w:tr>
      <w:tr w:rsidR="00E77B3C" w:rsidRPr="009F3827" w14:paraId="0BA9A1B7" w14:textId="77777777" w:rsidTr="003A5A7C">
        <w:tc>
          <w:tcPr>
            <w:tcW w:w="3641" w:type="dxa"/>
          </w:tcPr>
          <w:p w14:paraId="745CAD9C"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 xml:space="preserve">Alanine aminotransferase increased </w:t>
            </w:r>
          </w:p>
        </w:tc>
        <w:tc>
          <w:tcPr>
            <w:tcW w:w="3035" w:type="dxa"/>
          </w:tcPr>
          <w:p w14:paraId="227D3455"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13 (1.9</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384D61B1" w14:textId="77777777" w:rsidR="00E77B3C" w:rsidRPr="009F3827" w:rsidRDefault="00E77B3C" w:rsidP="00D517C8">
            <w:pPr>
              <w:ind w:right="37"/>
              <w:jc w:val="center"/>
              <w:rPr>
                <w:rFonts w:ascii="TimesNewRomanPSMT" w:hAnsi="TimesNewRomanPSMT" w:cs="TimesNewRomanPSMT"/>
                <w:lang w:val="en-GB"/>
              </w:rPr>
            </w:pPr>
            <w:r>
              <w:rPr>
                <w:rFonts w:ascii="TimesNewRomanPSMT" w:hAnsi="TimesNewRomanPSMT" w:cs="TimesNewRomanPSMT"/>
                <w:lang w:val="en-GB"/>
              </w:rPr>
              <w:t>18 (2.5</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0EDA66AD" w14:textId="77777777" w:rsidTr="003A5A7C">
        <w:tc>
          <w:tcPr>
            <w:tcW w:w="3641" w:type="dxa"/>
          </w:tcPr>
          <w:p w14:paraId="05AD97DD"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Aspartate aminotransferase increased</w:t>
            </w:r>
          </w:p>
        </w:tc>
        <w:tc>
          <w:tcPr>
            <w:tcW w:w="3035" w:type="dxa"/>
          </w:tcPr>
          <w:p w14:paraId="6FA7BD78"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11 (1.6</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111C89AD"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16 (2.3</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34FCD413" w14:textId="77777777" w:rsidTr="003A5A7C">
        <w:tc>
          <w:tcPr>
            <w:tcW w:w="9998" w:type="dxa"/>
            <w:gridSpan w:val="3"/>
          </w:tcPr>
          <w:p w14:paraId="6BA1B07E"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Metabolism and nutrition disorders</w:t>
            </w:r>
          </w:p>
        </w:tc>
      </w:tr>
      <w:tr w:rsidR="00E77B3C" w:rsidRPr="009F3827" w14:paraId="045B3057" w14:textId="77777777" w:rsidTr="003A5A7C">
        <w:tc>
          <w:tcPr>
            <w:tcW w:w="3641" w:type="dxa"/>
          </w:tcPr>
          <w:p w14:paraId="6260B1F2"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Hypokalaemia</w:t>
            </w:r>
          </w:p>
        </w:tc>
        <w:tc>
          <w:tcPr>
            <w:tcW w:w="3035" w:type="dxa"/>
          </w:tcPr>
          <w:p w14:paraId="329770F9"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51 (7.3</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76D5D50C"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51 (7.2</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4D5891EA" w14:textId="77777777" w:rsidTr="003A5A7C">
        <w:tc>
          <w:tcPr>
            <w:tcW w:w="3641" w:type="dxa"/>
          </w:tcPr>
          <w:p w14:paraId="395A1A33"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Hyponatraemia</w:t>
            </w:r>
          </w:p>
        </w:tc>
        <w:tc>
          <w:tcPr>
            <w:tcW w:w="3035" w:type="dxa"/>
          </w:tcPr>
          <w:p w14:paraId="50ABF0E4"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42 (6.0</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6F4536EA"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33 (4.7</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E77B3C" w:rsidRPr="009F3827" w14:paraId="66512281" w14:textId="77777777" w:rsidTr="003A5A7C">
        <w:tc>
          <w:tcPr>
            <w:tcW w:w="3641" w:type="dxa"/>
          </w:tcPr>
          <w:p w14:paraId="59E28EDB"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Hypoglycaemia</w:t>
            </w:r>
          </w:p>
        </w:tc>
        <w:tc>
          <w:tcPr>
            <w:tcW w:w="3035" w:type="dxa"/>
          </w:tcPr>
          <w:p w14:paraId="638F4105"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11 (1.6</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09BE5860"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15 (2.1 %)</w:t>
            </w:r>
          </w:p>
        </w:tc>
      </w:tr>
      <w:tr w:rsidR="00E77B3C" w:rsidRPr="009F3827" w14:paraId="24898A70" w14:textId="77777777" w:rsidTr="003A5A7C">
        <w:tc>
          <w:tcPr>
            <w:tcW w:w="3641" w:type="dxa"/>
          </w:tcPr>
          <w:p w14:paraId="51A5A194" w14:textId="77777777" w:rsidR="00E77B3C" w:rsidRPr="009F3827" w:rsidDel="00482913" w:rsidRDefault="00E77B3C" w:rsidP="00D4568E">
            <w:pPr>
              <w:ind w:right="37"/>
              <w:jc w:val="both"/>
              <w:rPr>
                <w:rFonts w:ascii="TimesNewRomanPSMT" w:hAnsi="TimesNewRomanPSMT" w:cs="TimesNewRomanPSMT"/>
                <w:lang w:val="en-GB"/>
              </w:rPr>
            </w:pPr>
            <w:r>
              <w:rPr>
                <w:rFonts w:ascii="TimesNewRomanPSMT" w:hAnsi="TimesNewRomanPSMT" w:cs="TimesNewRomanPSMT"/>
                <w:lang w:val="en-GB"/>
              </w:rPr>
              <w:t>Hyperglycaemia</w:t>
            </w:r>
          </w:p>
        </w:tc>
        <w:tc>
          <w:tcPr>
            <w:tcW w:w="3035" w:type="dxa"/>
          </w:tcPr>
          <w:p w14:paraId="5A348820"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11 (1.6</w:t>
            </w:r>
            <w:r w:rsidR="00D517C8">
              <w:rPr>
                <w:rFonts w:ascii="TimesNewRomanPSMT" w:hAnsi="TimesNewRomanPSMT" w:cs="TimesNewRomanPSMT"/>
                <w:lang w:val="en-GB"/>
              </w:rPr>
              <w:t xml:space="preserve"> </w:t>
            </w:r>
            <w:r>
              <w:rPr>
                <w:rFonts w:ascii="TimesNewRomanPSMT" w:hAnsi="TimesNewRomanPSMT" w:cs="TimesNewRomanPSMT"/>
                <w:lang w:val="en-GB"/>
              </w:rPr>
              <w:t>%)</w:t>
            </w:r>
          </w:p>
        </w:tc>
        <w:tc>
          <w:tcPr>
            <w:tcW w:w="3322" w:type="dxa"/>
          </w:tcPr>
          <w:p w14:paraId="2C5719E7" w14:textId="77777777" w:rsidR="00E77B3C" w:rsidRPr="009F3827" w:rsidRDefault="00E77B3C" w:rsidP="003B142B">
            <w:pPr>
              <w:ind w:right="37"/>
              <w:jc w:val="center"/>
              <w:rPr>
                <w:rFonts w:ascii="TimesNewRomanPSMT" w:hAnsi="TimesNewRomanPSMT" w:cs="TimesNewRomanPSMT"/>
                <w:lang w:val="en-GB"/>
              </w:rPr>
            </w:pPr>
            <w:r>
              <w:rPr>
                <w:rFonts w:ascii="TimesNewRomanPSMT" w:hAnsi="TimesNewRomanPSMT" w:cs="TimesNewRomanPSMT"/>
                <w:lang w:val="en-GB"/>
              </w:rPr>
              <w:t>21 (3.0</w:t>
            </w:r>
            <w:r w:rsidR="00D517C8">
              <w:rPr>
                <w:rFonts w:ascii="TimesNewRomanPSMT" w:hAnsi="TimesNewRomanPSMT" w:cs="TimesNewRomanPSMT"/>
                <w:lang w:val="en-GB"/>
              </w:rPr>
              <w:t xml:space="preserve"> </w:t>
            </w:r>
            <w:r>
              <w:rPr>
                <w:rFonts w:ascii="TimesNewRomanPSMT" w:hAnsi="TimesNewRomanPSMT" w:cs="TimesNewRomanPSMT"/>
                <w:lang w:val="en-GB"/>
              </w:rPr>
              <w:t>%)</w:t>
            </w:r>
          </w:p>
        </w:tc>
      </w:tr>
      <w:tr w:rsidR="00D517C8" w:rsidRPr="009F3827" w14:paraId="06F67896" w14:textId="77777777" w:rsidTr="003A5A7C">
        <w:tc>
          <w:tcPr>
            <w:tcW w:w="9998" w:type="dxa"/>
            <w:gridSpan w:val="3"/>
          </w:tcPr>
          <w:p w14:paraId="4B90A428" w14:textId="77777777" w:rsidR="00D517C8" w:rsidRPr="009F3827" w:rsidRDefault="00D517C8" w:rsidP="003B142B">
            <w:pPr>
              <w:ind w:right="37"/>
              <w:jc w:val="center"/>
              <w:rPr>
                <w:rFonts w:ascii="TimesNewRomanPSMT" w:hAnsi="TimesNewRomanPSMT" w:cs="TimesNewRomanPSMT"/>
                <w:lang w:val="en-GB"/>
              </w:rPr>
            </w:pPr>
            <w:r>
              <w:rPr>
                <w:rFonts w:ascii="TimesNewRomanPSMT" w:hAnsi="TimesNewRomanPSMT" w:cs="TimesNewRomanPSMT"/>
                <w:lang w:val="en-GB"/>
              </w:rPr>
              <w:t>Nervous system disorders</w:t>
            </w:r>
          </w:p>
        </w:tc>
      </w:tr>
      <w:tr w:rsidR="00E77B3C" w:rsidRPr="009F3827" w14:paraId="50E62267" w14:textId="77777777" w:rsidTr="003A5A7C">
        <w:tc>
          <w:tcPr>
            <w:tcW w:w="3641" w:type="dxa"/>
          </w:tcPr>
          <w:p w14:paraId="387CD51B" w14:textId="77777777" w:rsidR="00E77B3C" w:rsidRPr="009F3827" w:rsidDel="00482913" w:rsidRDefault="00D517C8" w:rsidP="00D4568E">
            <w:pPr>
              <w:ind w:right="37"/>
              <w:jc w:val="both"/>
              <w:rPr>
                <w:rFonts w:ascii="TimesNewRomanPSMT" w:hAnsi="TimesNewRomanPSMT" w:cs="TimesNewRomanPSMT"/>
                <w:lang w:val="en-GB"/>
              </w:rPr>
            </w:pPr>
            <w:r>
              <w:rPr>
                <w:rFonts w:ascii="TimesNewRomanPSMT" w:hAnsi="TimesNewRomanPSMT" w:cs="TimesNewRomanPSMT"/>
                <w:lang w:val="en-GB"/>
              </w:rPr>
              <w:t xml:space="preserve">Headache </w:t>
            </w:r>
          </w:p>
        </w:tc>
        <w:tc>
          <w:tcPr>
            <w:tcW w:w="3035" w:type="dxa"/>
          </w:tcPr>
          <w:p w14:paraId="280832A5" w14:textId="77777777" w:rsidR="00E77B3C" w:rsidRPr="009F3827" w:rsidRDefault="00D517C8" w:rsidP="003B142B">
            <w:pPr>
              <w:ind w:right="37"/>
              <w:jc w:val="center"/>
              <w:rPr>
                <w:rFonts w:ascii="TimesNewRomanPSMT" w:hAnsi="TimesNewRomanPSMT" w:cs="TimesNewRomanPSMT"/>
                <w:lang w:val="en-GB"/>
              </w:rPr>
            </w:pPr>
            <w:r>
              <w:rPr>
                <w:rFonts w:ascii="TimesNewRomanPSMT" w:hAnsi="TimesNewRomanPSMT" w:cs="TimesNewRomanPSMT"/>
                <w:lang w:val="en-GB"/>
              </w:rPr>
              <w:t>30 (4.3 %)</w:t>
            </w:r>
          </w:p>
        </w:tc>
        <w:tc>
          <w:tcPr>
            <w:tcW w:w="3322" w:type="dxa"/>
          </w:tcPr>
          <w:p w14:paraId="5D8BA281" w14:textId="77777777" w:rsidR="00E77B3C" w:rsidRPr="009F3827" w:rsidRDefault="00D517C8" w:rsidP="003B142B">
            <w:pPr>
              <w:ind w:right="37"/>
              <w:jc w:val="center"/>
              <w:rPr>
                <w:rFonts w:ascii="TimesNewRomanPSMT" w:hAnsi="TimesNewRomanPSMT" w:cs="TimesNewRomanPSMT"/>
                <w:lang w:val="en-GB"/>
              </w:rPr>
            </w:pPr>
            <w:r>
              <w:rPr>
                <w:rFonts w:ascii="TimesNewRomanPSMT" w:hAnsi="TimesNewRomanPSMT" w:cs="TimesNewRomanPSMT"/>
                <w:lang w:val="en-GB"/>
              </w:rPr>
              <w:t>34 (4.8 %)</w:t>
            </w:r>
          </w:p>
        </w:tc>
      </w:tr>
      <w:tr w:rsidR="00E77B3C" w:rsidRPr="009F3827" w14:paraId="6BA2654A" w14:textId="77777777" w:rsidTr="003A5A7C">
        <w:tc>
          <w:tcPr>
            <w:tcW w:w="3641" w:type="dxa"/>
          </w:tcPr>
          <w:p w14:paraId="27C2A6B5" w14:textId="77777777" w:rsidR="00E77B3C" w:rsidRPr="009F3827" w:rsidDel="00482913" w:rsidRDefault="00D517C8" w:rsidP="00D4568E">
            <w:pPr>
              <w:ind w:right="37"/>
              <w:jc w:val="both"/>
              <w:rPr>
                <w:rFonts w:ascii="TimesNewRomanPSMT" w:hAnsi="TimesNewRomanPSMT" w:cs="TimesNewRomanPSMT"/>
                <w:lang w:val="en-GB"/>
              </w:rPr>
            </w:pPr>
            <w:r>
              <w:rPr>
                <w:rFonts w:ascii="TimesNewRomanPSMT" w:hAnsi="TimesNewRomanPSMT" w:cs="TimesNewRomanPSMT"/>
                <w:lang w:val="en-GB"/>
              </w:rPr>
              <w:t>Dizziness</w:t>
            </w:r>
          </w:p>
        </w:tc>
        <w:tc>
          <w:tcPr>
            <w:tcW w:w="3035" w:type="dxa"/>
          </w:tcPr>
          <w:p w14:paraId="718226B2" w14:textId="77777777" w:rsidR="00E77B3C" w:rsidRPr="009F3827" w:rsidRDefault="00D517C8" w:rsidP="00D517C8">
            <w:pPr>
              <w:ind w:right="37"/>
              <w:jc w:val="center"/>
              <w:rPr>
                <w:rFonts w:ascii="TimesNewRomanPSMT" w:hAnsi="TimesNewRomanPSMT" w:cs="TimesNewRomanPSMT"/>
                <w:lang w:val="en-GB"/>
              </w:rPr>
            </w:pPr>
            <w:r>
              <w:rPr>
                <w:rFonts w:ascii="TimesNewRomanPSMT" w:hAnsi="TimesNewRomanPSMT" w:cs="TimesNewRomanPSMT"/>
                <w:lang w:val="en-GB"/>
              </w:rPr>
              <w:t>12 (1.7 %)</w:t>
            </w:r>
          </w:p>
        </w:tc>
        <w:tc>
          <w:tcPr>
            <w:tcW w:w="3322" w:type="dxa"/>
          </w:tcPr>
          <w:p w14:paraId="29137CAB" w14:textId="77777777" w:rsidR="00E77B3C" w:rsidRPr="009F3827" w:rsidRDefault="00D517C8" w:rsidP="003B142B">
            <w:pPr>
              <w:ind w:right="37"/>
              <w:jc w:val="center"/>
              <w:rPr>
                <w:rFonts w:ascii="TimesNewRomanPSMT" w:hAnsi="TimesNewRomanPSMT" w:cs="TimesNewRomanPSMT"/>
                <w:lang w:val="en-GB"/>
              </w:rPr>
            </w:pPr>
            <w:r>
              <w:rPr>
                <w:rFonts w:ascii="TimesNewRomanPSMT" w:hAnsi="TimesNewRomanPSMT" w:cs="TimesNewRomanPSMT"/>
                <w:lang w:val="en-GB"/>
              </w:rPr>
              <w:t>14 (2.0 %)</w:t>
            </w:r>
          </w:p>
        </w:tc>
      </w:tr>
      <w:tr w:rsidR="00353E52" w:rsidRPr="009F3827" w14:paraId="45F400D8" w14:textId="77777777" w:rsidTr="003A5A7C">
        <w:tc>
          <w:tcPr>
            <w:tcW w:w="9998" w:type="dxa"/>
            <w:gridSpan w:val="3"/>
          </w:tcPr>
          <w:p w14:paraId="5014B86D"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Psychiatric disorders</w:t>
            </w:r>
          </w:p>
        </w:tc>
      </w:tr>
      <w:tr w:rsidR="00E77B3C" w:rsidRPr="009F3827" w14:paraId="4A4268AA" w14:textId="77777777" w:rsidTr="003A5A7C">
        <w:tc>
          <w:tcPr>
            <w:tcW w:w="3641" w:type="dxa"/>
          </w:tcPr>
          <w:p w14:paraId="3CD130BE" w14:textId="77777777" w:rsidR="00E77B3C"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Insomnia</w:t>
            </w:r>
          </w:p>
        </w:tc>
        <w:tc>
          <w:tcPr>
            <w:tcW w:w="3035" w:type="dxa"/>
          </w:tcPr>
          <w:p w14:paraId="4047AD6F" w14:textId="77777777" w:rsidR="00E77B3C"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26 (3.7 %)</w:t>
            </w:r>
          </w:p>
        </w:tc>
        <w:tc>
          <w:tcPr>
            <w:tcW w:w="3322" w:type="dxa"/>
          </w:tcPr>
          <w:p w14:paraId="18D54EF2" w14:textId="77777777" w:rsidR="00E77B3C"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23 (3.2 %)</w:t>
            </w:r>
          </w:p>
        </w:tc>
      </w:tr>
      <w:tr w:rsidR="00353E52" w:rsidRPr="009F3827" w14:paraId="14C0B498" w14:textId="77777777" w:rsidTr="003A5A7C">
        <w:tc>
          <w:tcPr>
            <w:tcW w:w="9998" w:type="dxa"/>
            <w:gridSpan w:val="3"/>
          </w:tcPr>
          <w:p w14:paraId="70B617EC"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Respiratory, thoracic, and mediastinal disorders</w:t>
            </w:r>
          </w:p>
        </w:tc>
      </w:tr>
      <w:tr w:rsidR="00353E52" w:rsidRPr="009F3827" w14:paraId="34EF5F70" w14:textId="77777777" w:rsidTr="003A5A7C">
        <w:tc>
          <w:tcPr>
            <w:tcW w:w="3641" w:type="dxa"/>
          </w:tcPr>
          <w:p w14:paraId="3FDCE86F" w14:textId="77777777" w:rsidR="00353E52"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Respiratory failure</w:t>
            </w:r>
          </w:p>
        </w:tc>
        <w:tc>
          <w:tcPr>
            <w:tcW w:w="3035" w:type="dxa"/>
          </w:tcPr>
          <w:p w14:paraId="18CDD387"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22 (3.2%)</w:t>
            </w:r>
          </w:p>
        </w:tc>
        <w:tc>
          <w:tcPr>
            <w:tcW w:w="3322" w:type="dxa"/>
          </w:tcPr>
          <w:p w14:paraId="2B38966B"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21 (3.0 %)</w:t>
            </w:r>
          </w:p>
        </w:tc>
      </w:tr>
      <w:tr w:rsidR="00353E52" w:rsidRPr="009F3827" w14:paraId="38BD3004" w14:textId="77777777" w:rsidTr="003A5A7C">
        <w:tc>
          <w:tcPr>
            <w:tcW w:w="3641" w:type="dxa"/>
          </w:tcPr>
          <w:p w14:paraId="5E2D19FC" w14:textId="77777777" w:rsidR="00353E52"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 xml:space="preserve">Bronchospasm </w:t>
            </w:r>
          </w:p>
        </w:tc>
        <w:tc>
          <w:tcPr>
            <w:tcW w:w="3035" w:type="dxa"/>
          </w:tcPr>
          <w:p w14:paraId="034AD1A3"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14 (2.0 %)</w:t>
            </w:r>
          </w:p>
        </w:tc>
        <w:tc>
          <w:tcPr>
            <w:tcW w:w="3322" w:type="dxa"/>
          </w:tcPr>
          <w:p w14:paraId="6858FBB5"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15 (2.1 %)</w:t>
            </w:r>
          </w:p>
        </w:tc>
      </w:tr>
      <w:tr w:rsidR="00353E52" w:rsidRPr="009F3827" w14:paraId="31CF12B9" w14:textId="77777777" w:rsidTr="003A5A7C">
        <w:tc>
          <w:tcPr>
            <w:tcW w:w="3641" w:type="dxa"/>
          </w:tcPr>
          <w:p w14:paraId="4CE7CB17" w14:textId="77777777" w:rsidR="00353E52"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Pleural effusion</w:t>
            </w:r>
          </w:p>
        </w:tc>
        <w:tc>
          <w:tcPr>
            <w:tcW w:w="3035" w:type="dxa"/>
          </w:tcPr>
          <w:p w14:paraId="73670FB0"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14 (2.0 %)</w:t>
            </w:r>
          </w:p>
        </w:tc>
        <w:tc>
          <w:tcPr>
            <w:tcW w:w="3322" w:type="dxa"/>
          </w:tcPr>
          <w:p w14:paraId="53D1C713"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13 (1.8 %)</w:t>
            </w:r>
          </w:p>
        </w:tc>
      </w:tr>
      <w:tr w:rsidR="00353E52" w:rsidRPr="009F3827" w14:paraId="6674DE70" w14:textId="77777777" w:rsidTr="003A5A7C">
        <w:tc>
          <w:tcPr>
            <w:tcW w:w="9998" w:type="dxa"/>
            <w:gridSpan w:val="3"/>
          </w:tcPr>
          <w:p w14:paraId="700E0F7B"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Skin and subcutaneous tissue disorders</w:t>
            </w:r>
          </w:p>
        </w:tc>
      </w:tr>
      <w:tr w:rsidR="00353E52" w:rsidRPr="009F3827" w14:paraId="14E8AB41" w14:textId="77777777" w:rsidTr="003A5A7C">
        <w:tc>
          <w:tcPr>
            <w:tcW w:w="3641" w:type="dxa"/>
          </w:tcPr>
          <w:p w14:paraId="2C86592A" w14:textId="77777777" w:rsidR="00353E52"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Rash</w:t>
            </w:r>
          </w:p>
        </w:tc>
        <w:tc>
          <w:tcPr>
            <w:tcW w:w="3035" w:type="dxa"/>
          </w:tcPr>
          <w:p w14:paraId="39175801"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23 (3.3 %)</w:t>
            </w:r>
          </w:p>
        </w:tc>
        <w:tc>
          <w:tcPr>
            <w:tcW w:w="3322" w:type="dxa"/>
          </w:tcPr>
          <w:p w14:paraId="4F97FD99"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15 (2.1 %)</w:t>
            </w:r>
          </w:p>
        </w:tc>
      </w:tr>
      <w:tr w:rsidR="00353E52" w:rsidRPr="009F3827" w14:paraId="6B6DBE68" w14:textId="77777777" w:rsidTr="003A5A7C">
        <w:tc>
          <w:tcPr>
            <w:tcW w:w="3641" w:type="dxa"/>
          </w:tcPr>
          <w:p w14:paraId="3CFE99D5" w14:textId="77777777" w:rsidR="00353E52" w:rsidRPr="009F3827" w:rsidDel="00482913" w:rsidRDefault="00353E52" w:rsidP="00D4568E">
            <w:pPr>
              <w:ind w:right="37"/>
              <w:jc w:val="both"/>
              <w:rPr>
                <w:rFonts w:ascii="TimesNewRomanPSMT" w:hAnsi="TimesNewRomanPSMT" w:cs="TimesNewRomanPSMT"/>
                <w:lang w:val="en-GB"/>
              </w:rPr>
            </w:pPr>
            <w:r>
              <w:rPr>
                <w:rFonts w:ascii="TimesNewRomanPSMT" w:hAnsi="TimesNewRomanPSMT" w:cs="TimesNewRomanPSMT"/>
                <w:lang w:val="en-GB"/>
              </w:rPr>
              <w:t>Decubitus ulcer</w:t>
            </w:r>
          </w:p>
        </w:tc>
        <w:tc>
          <w:tcPr>
            <w:tcW w:w="3035" w:type="dxa"/>
          </w:tcPr>
          <w:p w14:paraId="0E604338"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12 (1.7 %)</w:t>
            </w:r>
          </w:p>
        </w:tc>
        <w:tc>
          <w:tcPr>
            <w:tcW w:w="3322" w:type="dxa"/>
          </w:tcPr>
          <w:p w14:paraId="1DFF6FB9"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17 (2.4 %)</w:t>
            </w:r>
          </w:p>
        </w:tc>
      </w:tr>
      <w:tr w:rsidR="00353E52" w:rsidRPr="009F3827" w14:paraId="51683836" w14:textId="77777777" w:rsidTr="003A5A7C">
        <w:tc>
          <w:tcPr>
            <w:tcW w:w="9998" w:type="dxa"/>
            <w:gridSpan w:val="3"/>
          </w:tcPr>
          <w:p w14:paraId="6C2E9071"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Vascular disorders</w:t>
            </w:r>
          </w:p>
        </w:tc>
      </w:tr>
      <w:tr w:rsidR="00353E52" w:rsidRPr="009F3827" w14:paraId="3CC05548" w14:textId="77777777" w:rsidTr="003A5A7C">
        <w:tc>
          <w:tcPr>
            <w:tcW w:w="3641" w:type="dxa"/>
          </w:tcPr>
          <w:p w14:paraId="26413E85" w14:textId="77777777" w:rsidR="00353E52" w:rsidRPr="009F3827" w:rsidDel="00482913" w:rsidRDefault="00353E52" w:rsidP="00353E52">
            <w:pPr>
              <w:ind w:right="37"/>
              <w:jc w:val="both"/>
              <w:rPr>
                <w:rFonts w:ascii="TimesNewRomanPSMT" w:hAnsi="TimesNewRomanPSMT" w:cs="TimesNewRomanPSMT"/>
                <w:lang w:val="en-GB"/>
              </w:rPr>
            </w:pPr>
            <w:r>
              <w:rPr>
                <w:rFonts w:ascii="TimesNewRomanPSMT" w:hAnsi="TimesNewRomanPSMT" w:cs="TimesNewRomanPSMT"/>
                <w:lang w:val="en-GB"/>
              </w:rPr>
              <w:t>Phlebitis</w:t>
            </w:r>
          </w:p>
        </w:tc>
        <w:tc>
          <w:tcPr>
            <w:tcW w:w="3035" w:type="dxa"/>
          </w:tcPr>
          <w:p w14:paraId="3008320F"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29 (4.2 %)</w:t>
            </w:r>
          </w:p>
        </w:tc>
        <w:tc>
          <w:tcPr>
            <w:tcW w:w="3322" w:type="dxa"/>
          </w:tcPr>
          <w:p w14:paraId="457536B3"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19 (2.7 %)</w:t>
            </w:r>
          </w:p>
        </w:tc>
      </w:tr>
      <w:tr w:rsidR="00353E52" w:rsidRPr="009F3827" w14:paraId="4B85B03B" w14:textId="77777777" w:rsidTr="003A5A7C">
        <w:tc>
          <w:tcPr>
            <w:tcW w:w="3641" w:type="dxa"/>
          </w:tcPr>
          <w:p w14:paraId="39948658" w14:textId="77777777" w:rsidR="00353E52" w:rsidRPr="009F3827" w:rsidDel="00482913" w:rsidRDefault="00353E52" w:rsidP="00353E52">
            <w:pPr>
              <w:ind w:right="37"/>
              <w:jc w:val="both"/>
              <w:rPr>
                <w:rFonts w:ascii="TimesNewRomanPSMT" w:hAnsi="TimesNewRomanPSMT" w:cs="TimesNewRomanPSMT"/>
                <w:lang w:val="en-GB"/>
              </w:rPr>
            </w:pPr>
            <w:r>
              <w:rPr>
                <w:rFonts w:ascii="TimesNewRomanPSMT" w:hAnsi="TimesNewRomanPSMT" w:cs="TimesNewRomanPSMT"/>
                <w:lang w:val="en-GB"/>
              </w:rPr>
              <w:t>Hypertension</w:t>
            </w:r>
          </w:p>
        </w:tc>
        <w:tc>
          <w:tcPr>
            <w:tcW w:w="3035" w:type="dxa"/>
          </w:tcPr>
          <w:p w14:paraId="11F2B9FC"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22 (3.2 %)</w:t>
            </w:r>
          </w:p>
        </w:tc>
        <w:tc>
          <w:tcPr>
            <w:tcW w:w="3322" w:type="dxa"/>
          </w:tcPr>
          <w:p w14:paraId="27D5AE1F"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26 (3.7 %)</w:t>
            </w:r>
          </w:p>
        </w:tc>
      </w:tr>
      <w:tr w:rsidR="00353E52" w:rsidRPr="009F3827" w14:paraId="05C3F005" w14:textId="77777777" w:rsidTr="003A5A7C">
        <w:tc>
          <w:tcPr>
            <w:tcW w:w="3641" w:type="dxa"/>
          </w:tcPr>
          <w:p w14:paraId="62C6A086" w14:textId="77777777" w:rsidR="00353E52" w:rsidRPr="009F3827" w:rsidDel="00482913" w:rsidRDefault="00353E52" w:rsidP="00353E52">
            <w:pPr>
              <w:ind w:right="37"/>
              <w:jc w:val="both"/>
              <w:rPr>
                <w:rFonts w:ascii="TimesNewRomanPSMT" w:hAnsi="TimesNewRomanPSMT" w:cs="TimesNewRomanPSMT"/>
                <w:lang w:val="en-GB"/>
              </w:rPr>
            </w:pPr>
            <w:r>
              <w:rPr>
                <w:rFonts w:ascii="TimesNewRomanPSMT" w:hAnsi="TimesNewRomanPSMT" w:cs="TimesNewRomanPSMT"/>
                <w:lang w:val="en-GB"/>
              </w:rPr>
              <w:t>Hypotension</w:t>
            </w:r>
          </w:p>
        </w:tc>
        <w:tc>
          <w:tcPr>
            <w:tcW w:w="3035" w:type="dxa"/>
          </w:tcPr>
          <w:p w14:paraId="79090D64"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19 (2.7 %)</w:t>
            </w:r>
          </w:p>
        </w:tc>
        <w:tc>
          <w:tcPr>
            <w:tcW w:w="3322" w:type="dxa"/>
          </w:tcPr>
          <w:p w14:paraId="6B53B7ED" w14:textId="77777777" w:rsidR="00353E52" w:rsidRPr="009F3827" w:rsidRDefault="00353E52" w:rsidP="003B142B">
            <w:pPr>
              <w:ind w:right="37"/>
              <w:jc w:val="center"/>
              <w:rPr>
                <w:rFonts w:ascii="TimesNewRomanPSMT" w:hAnsi="TimesNewRomanPSMT" w:cs="TimesNewRomanPSMT"/>
                <w:lang w:val="en-GB"/>
              </w:rPr>
            </w:pPr>
            <w:r>
              <w:rPr>
                <w:rFonts w:ascii="TimesNewRomanPSMT" w:hAnsi="TimesNewRomanPSMT" w:cs="TimesNewRomanPSMT"/>
                <w:lang w:val="en-GB"/>
              </w:rPr>
              <w:t>16 (2.3 %)</w:t>
            </w:r>
          </w:p>
        </w:tc>
      </w:tr>
    </w:tbl>
    <w:p w14:paraId="48DB991A" w14:textId="77777777" w:rsidR="009850C8" w:rsidRDefault="009850C8" w:rsidP="00D4568E">
      <w:pPr>
        <w:spacing w:after="0" w:line="240" w:lineRule="auto"/>
        <w:ind w:left="153" w:right="37"/>
        <w:jc w:val="both"/>
        <w:rPr>
          <w:rFonts w:ascii="TimesNewRomanPSMT" w:hAnsi="TimesNewRomanPSMT" w:cs="TimesNewRomanPSMT"/>
          <w:b/>
          <w:lang w:val="en-GB"/>
        </w:rPr>
      </w:pPr>
    </w:p>
    <w:p w14:paraId="2B8D5782" w14:textId="77777777" w:rsidR="000E09AB" w:rsidRDefault="000E09AB" w:rsidP="000E09AB">
      <w:pPr>
        <w:spacing w:after="0" w:line="240" w:lineRule="auto"/>
        <w:ind w:left="153" w:right="37"/>
        <w:jc w:val="both"/>
        <w:rPr>
          <w:rFonts w:ascii="Times New Roman" w:hAnsi="Times New Roman" w:cs="Times New Roman"/>
          <w:b/>
          <w:lang w:val="en-GB"/>
        </w:rPr>
      </w:pPr>
      <w:r w:rsidRPr="00D6350F">
        <w:rPr>
          <w:rFonts w:ascii="Times New Roman" w:eastAsia="Times New Roman" w:hAnsi="Times New Roman" w:cs="Times New Roman"/>
          <w:b/>
          <w:sz w:val="24"/>
          <w:szCs w:val="24"/>
        </w:rPr>
        <w:t xml:space="preserve">Table </w:t>
      </w:r>
      <w:r w:rsidR="0048185C">
        <w:rPr>
          <w:rFonts w:ascii="Times New Roman" w:eastAsia="Times New Roman" w:hAnsi="Times New Roman" w:cs="Times New Roman"/>
          <w:b/>
          <w:sz w:val="24"/>
          <w:szCs w:val="24"/>
        </w:rPr>
        <w:t>7</w:t>
      </w:r>
      <w:r w:rsidRPr="00D6350F">
        <w:rPr>
          <w:rFonts w:ascii="Times New Roman" w:eastAsia="Times New Roman" w:hAnsi="Times New Roman" w:cs="Times New Roman"/>
          <w:b/>
          <w:sz w:val="24"/>
          <w:szCs w:val="24"/>
        </w:rPr>
        <w:t xml:space="preserve">: </w:t>
      </w:r>
      <w:r>
        <w:rPr>
          <w:rFonts w:ascii="TimesNewRomanPSMT" w:hAnsi="TimesNewRomanPSMT" w:cs="TimesNewRomanPSMT"/>
          <w:b/>
          <w:lang w:val="en-GB"/>
        </w:rPr>
        <w:t xml:space="preserve">Adverse drug reactions that </w:t>
      </w:r>
      <w:r w:rsidR="009E559C">
        <w:rPr>
          <w:rFonts w:ascii="TimesNewRomanPSMT" w:hAnsi="TimesNewRomanPSMT" w:cs="TimesNewRomanPSMT"/>
          <w:b/>
          <w:lang w:val="en-GB"/>
        </w:rPr>
        <w:t>were reported as related to</w:t>
      </w:r>
      <w:r>
        <w:rPr>
          <w:rFonts w:ascii="TimesNewRomanPSMT" w:hAnsi="TimesNewRomanPSMT" w:cs="TimesNewRomanPSMT"/>
          <w:b/>
          <w:lang w:val="en-GB"/>
        </w:rPr>
        <w:t xml:space="preserve"> </w:t>
      </w:r>
      <w:proofErr w:type="spellStart"/>
      <w:r>
        <w:rPr>
          <w:rFonts w:ascii="TimesNewRomanPSMT" w:hAnsi="TimesNewRomanPSMT" w:cs="TimesNewRomanPSMT"/>
          <w:b/>
          <w:lang w:val="en-GB"/>
        </w:rPr>
        <w:t>Zevtera</w:t>
      </w:r>
      <w:proofErr w:type="spellEnd"/>
      <w:r>
        <w:rPr>
          <w:rFonts w:ascii="TimesNewRomanPSMT" w:hAnsi="TimesNewRomanPSMT" w:cs="TimesNewRomanPSMT"/>
          <w:b/>
          <w:lang w:val="en-GB"/>
        </w:rPr>
        <w:t xml:space="preserve"> in &lt;</w:t>
      </w:r>
      <w:r w:rsidR="00C37732">
        <w:rPr>
          <w:rFonts w:ascii="TimesNewRomanPSMT" w:hAnsi="TimesNewRomanPSMT" w:cs="TimesNewRomanPSMT"/>
          <w:b/>
          <w:lang w:val="en-GB"/>
        </w:rPr>
        <w:t>2</w:t>
      </w:r>
      <w:r>
        <w:rPr>
          <w:rFonts w:ascii="TimesNewRomanPSMT" w:hAnsi="TimesNewRomanPSMT" w:cs="TimesNewRomanPSMT"/>
          <w:b/>
          <w:lang w:val="en-GB"/>
        </w:rPr>
        <w:t>% of patients during Phase 3 pneumonia studies</w:t>
      </w:r>
    </w:p>
    <w:p w14:paraId="6862E0A1" w14:textId="77777777" w:rsidR="000E09AB" w:rsidRDefault="000E09AB" w:rsidP="00D4568E">
      <w:pPr>
        <w:spacing w:after="0" w:line="240" w:lineRule="auto"/>
        <w:ind w:left="153" w:right="37"/>
        <w:jc w:val="both"/>
        <w:rPr>
          <w:rFonts w:ascii="TimesNewRomanPSMT" w:hAnsi="TimesNewRomanPSMT" w:cs="TimesNewRomanPSMT"/>
          <w:b/>
          <w:lang w:val="en-GB"/>
        </w:rPr>
      </w:pPr>
    </w:p>
    <w:tbl>
      <w:tblPr>
        <w:tblStyle w:val="TableGrid"/>
        <w:tblW w:w="0" w:type="auto"/>
        <w:tblInd w:w="153" w:type="dxa"/>
        <w:tblLook w:val="04A0" w:firstRow="1" w:lastRow="0" w:firstColumn="1" w:lastColumn="0" w:noHBand="0" w:noVBand="1"/>
      </w:tblPr>
      <w:tblGrid>
        <w:gridCol w:w="3271"/>
        <w:gridCol w:w="3294"/>
        <w:gridCol w:w="3320"/>
      </w:tblGrid>
      <w:tr w:rsidR="009E559C" w14:paraId="6384DA04" w14:textId="77777777" w:rsidTr="00AA3B84">
        <w:trPr>
          <w:tblHeader/>
        </w:trPr>
        <w:tc>
          <w:tcPr>
            <w:tcW w:w="3317" w:type="dxa"/>
          </w:tcPr>
          <w:p w14:paraId="3450687D" w14:textId="77777777" w:rsidR="000E09AB" w:rsidRDefault="000E09AB" w:rsidP="00D4568E">
            <w:pPr>
              <w:ind w:right="37"/>
              <w:jc w:val="both"/>
              <w:rPr>
                <w:rFonts w:ascii="TimesNewRomanPSMT" w:hAnsi="TimesNewRomanPSMT" w:cs="TimesNewRomanPSMT"/>
                <w:b/>
                <w:lang w:val="en-GB"/>
              </w:rPr>
            </w:pPr>
            <w:r>
              <w:rPr>
                <w:rFonts w:ascii="TimesNewRomanPSMT" w:hAnsi="TimesNewRomanPSMT" w:cs="TimesNewRomanPSMT"/>
                <w:b/>
                <w:lang w:val="en-GB"/>
              </w:rPr>
              <w:t>Frequency</w:t>
            </w:r>
            <w:r w:rsidR="00EC2B55">
              <w:rPr>
                <w:rFonts w:ascii="TimesNewRomanPSMT" w:hAnsi="TimesNewRomanPSMT" w:cs="TimesNewRomanPSMT"/>
                <w:b/>
                <w:lang w:val="en-GB"/>
              </w:rPr>
              <w:t xml:space="preserve"> of adverse drug reaction</w:t>
            </w:r>
          </w:p>
        </w:tc>
        <w:tc>
          <w:tcPr>
            <w:tcW w:w="3331" w:type="dxa"/>
          </w:tcPr>
          <w:p w14:paraId="0BC561C0" w14:textId="77777777" w:rsidR="000E09AB" w:rsidRDefault="000E09AB" w:rsidP="00D4568E">
            <w:pPr>
              <w:ind w:right="37"/>
              <w:jc w:val="both"/>
              <w:rPr>
                <w:rFonts w:ascii="TimesNewRomanPSMT" w:hAnsi="TimesNewRomanPSMT" w:cs="TimesNewRomanPSMT"/>
                <w:b/>
                <w:lang w:val="en-GB"/>
              </w:rPr>
            </w:pPr>
            <w:r>
              <w:rPr>
                <w:rFonts w:ascii="TimesNewRomanPSMT" w:hAnsi="TimesNewRomanPSMT" w:cs="TimesNewRomanPSMT"/>
                <w:b/>
                <w:lang w:val="en-GB"/>
              </w:rPr>
              <w:t>System organ class</w:t>
            </w:r>
          </w:p>
        </w:tc>
        <w:tc>
          <w:tcPr>
            <w:tcW w:w="3350" w:type="dxa"/>
          </w:tcPr>
          <w:p w14:paraId="2E43AA2A" w14:textId="77777777" w:rsidR="000E09AB" w:rsidRDefault="00057B8F" w:rsidP="00D4568E">
            <w:pPr>
              <w:ind w:right="37"/>
              <w:jc w:val="both"/>
              <w:rPr>
                <w:rFonts w:ascii="TimesNewRomanPSMT" w:hAnsi="TimesNewRomanPSMT" w:cs="TimesNewRomanPSMT"/>
                <w:b/>
                <w:lang w:val="en-GB"/>
              </w:rPr>
            </w:pPr>
            <w:r>
              <w:rPr>
                <w:rFonts w:ascii="TimesNewRomanPSMT" w:hAnsi="TimesNewRomanPSMT" w:cs="TimesNewRomanPSMT"/>
                <w:b/>
                <w:lang w:val="en-GB"/>
              </w:rPr>
              <w:t xml:space="preserve">Adverse drug </w:t>
            </w:r>
            <w:proofErr w:type="spellStart"/>
            <w:r>
              <w:rPr>
                <w:rFonts w:ascii="TimesNewRomanPSMT" w:hAnsi="TimesNewRomanPSMT" w:cs="TimesNewRomanPSMT"/>
                <w:b/>
                <w:lang w:val="en-GB"/>
              </w:rPr>
              <w:t>reaction</w:t>
            </w:r>
            <w:r w:rsidR="000E09AB">
              <w:rPr>
                <w:rFonts w:ascii="TimesNewRomanPSMT" w:hAnsi="TimesNewRomanPSMT" w:cs="TimesNewRomanPSMT"/>
                <w:b/>
                <w:lang w:val="en-GB"/>
              </w:rPr>
              <w:t>t</w:t>
            </w:r>
            <w:proofErr w:type="spellEnd"/>
          </w:p>
          <w:p w14:paraId="74E3D590" w14:textId="77777777" w:rsidR="009F3827" w:rsidRDefault="009F3827" w:rsidP="00D4568E">
            <w:pPr>
              <w:ind w:right="37"/>
              <w:jc w:val="both"/>
              <w:rPr>
                <w:rFonts w:ascii="TimesNewRomanPSMT" w:hAnsi="TimesNewRomanPSMT" w:cs="TimesNewRomanPSMT"/>
                <w:b/>
                <w:lang w:val="en-GB"/>
              </w:rPr>
            </w:pPr>
          </w:p>
        </w:tc>
      </w:tr>
      <w:tr w:rsidR="009E559C" w:rsidRPr="009F3827" w14:paraId="196B197A" w14:textId="77777777" w:rsidTr="003A5A7C">
        <w:tc>
          <w:tcPr>
            <w:tcW w:w="3317" w:type="dxa"/>
          </w:tcPr>
          <w:p w14:paraId="7AACAA16" w14:textId="77777777" w:rsidR="000E09AB" w:rsidRPr="009F3827" w:rsidRDefault="009F3827" w:rsidP="00D4568E">
            <w:pPr>
              <w:ind w:right="37"/>
              <w:jc w:val="both"/>
              <w:rPr>
                <w:rFonts w:ascii="TimesNewRomanPSMT" w:hAnsi="TimesNewRomanPSMT" w:cs="TimesNewRomanPSMT"/>
                <w:lang w:val="en-GB"/>
              </w:rPr>
            </w:pPr>
            <w:r w:rsidRPr="009F3827">
              <w:rPr>
                <w:rFonts w:ascii="TimesNewRomanPSMT" w:hAnsi="TimesNewRomanPSMT" w:cs="TimesNewRomanPSMT"/>
                <w:lang w:val="en-GB"/>
              </w:rPr>
              <w:t>Uncommon</w:t>
            </w:r>
          </w:p>
          <w:p w14:paraId="4D05F7A4" w14:textId="77777777" w:rsidR="009F3827" w:rsidRPr="009F3827" w:rsidRDefault="009F3827" w:rsidP="009F3827">
            <w:pPr>
              <w:ind w:right="37"/>
              <w:jc w:val="both"/>
              <w:rPr>
                <w:rFonts w:ascii="TimesNewRomanPSMT" w:hAnsi="TimesNewRomanPSMT" w:cs="TimesNewRomanPSMT"/>
                <w:lang w:val="en-GB"/>
              </w:rPr>
            </w:pPr>
            <w:r w:rsidRPr="009F3827">
              <w:rPr>
                <w:rFonts w:ascii="TimesNewRomanPSMT" w:hAnsi="TimesNewRomanPSMT" w:cs="TimesNewRomanPSMT"/>
                <w:lang w:val="en-GB"/>
              </w:rPr>
              <w:t>(</w:t>
            </w:r>
            <w:r w:rsidRPr="009F3827">
              <w:rPr>
                <w:rFonts w:ascii="Times New Roman" w:hAnsi="Times New Roman" w:cs="Times New Roman"/>
                <w:lang w:val="en-GB"/>
              </w:rPr>
              <w:t>≥</w:t>
            </w:r>
            <w:r w:rsidRPr="009F3827">
              <w:rPr>
                <w:rFonts w:ascii="TimesNewRomanPSMT" w:hAnsi="TimesNewRomanPSMT" w:cs="TimesNewRomanPSMT"/>
                <w:lang w:val="en-GB"/>
              </w:rPr>
              <w:t xml:space="preserve">0.1 to </w:t>
            </w:r>
            <w:r>
              <w:rPr>
                <w:rFonts w:ascii="Times New Roman" w:hAnsi="Times New Roman" w:cs="Times New Roman"/>
                <w:lang w:val="en-GB"/>
              </w:rPr>
              <w:t>&lt;</w:t>
            </w:r>
            <w:r w:rsidRPr="009F3827">
              <w:rPr>
                <w:rFonts w:ascii="TimesNewRomanPSMT" w:hAnsi="TimesNewRomanPSMT" w:cs="TimesNewRomanPSMT"/>
                <w:lang w:val="en-GB"/>
              </w:rPr>
              <w:t>1%)</w:t>
            </w:r>
          </w:p>
        </w:tc>
        <w:tc>
          <w:tcPr>
            <w:tcW w:w="3331" w:type="dxa"/>
          </w:tcPr>
          <w:p w14:paraId="78FA2CE9" w14:textId="77777777" w:rsidR="000E09AB" w:rsidRPr="009F3827" w:rsidRDefault="000E09AB" w:rsidP="00D4568E">
            <w:pPr>
              <w:ind w:right="37"/>
              <w:jc w:val="both"/>
              <w:rPr>
                <w:rFonts w:ascii="TimesNewRomanPSMT" w:hAnsi="TimesNewRomanPSMT" w:cs="TimesNewRomanPSMT"/>
                <w:lang w:val="en-GB"/>
              </w:rPr>
            </w:pPr>
          </w:p>
        </w:tc>
        <w:tc>
          <w:tcPr>
            <w:tcW w:w="3350" w:type="dxa"/>
          </w:tcPr>
          <w:p w14:paraId="3099DAC9" w14:textId="77777777" w:rsidR="000E09AB" w:rsidRPr="009F3827" w:rsidRDefault="000E09AB" w:rsidP="00D4568E">
            <w:pPr>
              <w:ind w:right="37"/>
              <w:jc w:val="both"/>
              <w:rPr>
                <w:rFonts w:ascii="TimesNewRomanPSMT" w:hAnsi="TimesNewRomanPSMT" w:cs="TimesNewRomanPSMT"/>
                <w:lang w:val="en-GB"/>
              </w:rPr>
            </w:pPr>
          </w:p>
        </w:tc>
      </w:tr>
      <w:tr w:rsidR="00C37732" w:rsidRPr="009F3827" w14:paraId="66CDA2B3" w14:textId="77777777" w:rsidTr="003A5A7C">
        <w:tc>
          <w:tcPr>
            <w:tcW w:w="3317" w:type="dxa"/>
          </w:tcPr>
          <w:p w14:paraId="3CBD2999" w14:textId="77777777" w:rsidR="00C37732" w:rsidRPr="009F3827" w:rsidRDefault="00C37732" w:rsidP="00D4568E">
            <w:pPr>
              <w:ind w:right="37"/>
              <w:jc w:val="both"/>
              <w:rPr>
                <w:rFonts w:ascii="TimesNewRomanPSMT" w:hAnsi="TimesNewRomanPSMT" w:cs="TimesNewRomanPSMT"/>
                <w:lang w:val="en-GB"/>
              </w:rPr>
            </w:pPr>
          </w:p>
        </w:tc>
        <w:tc>
          <w:tcPr>
            <w:tcW w:w="3331" w:type="dxa"/>
          </w:tcPr>
          <w:p w14:paraId="3FF1A8FA" w14:textId="77777777" w:rsidR="00C37732"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Nervous system disorder</w:t>
            </w:r>
          </w:p>
        </w:tc>
        <w:tc>
          <w:tcPr>
            <w:tcW w:w="3350" w:type="dxa"/>
          </w:tcPr>
          <w:p w14:paraId="34EC42DB" w14:textId="77777777" w:rsidR="00C37732" w:rsidRDefault="00057B8F" w:rsidP="00057B8F">
            <w:pPr>
              <w:ind w:right="37"/>
              <w:jc w:val="both"/>
              <w:rPr>
                <w:rFonts w:ascii="TimesNewRomanPSMT" w:hAnsi="TimesNewRomanPSMT" w:cs="TimesNewRomanPSMT"/>
                <w:lang w:val="en-GB"/>
              </w:rPr>
            </w:pPr>
            <w:proofErr w:type="spellStart"/>
            <w:r>
              <w:rPr>
                <w:rFonts w:ascii="TimesNewRomanPSMT" w:hAnsi="TimesNewRomanPSMT" w:cs="TimesNewRomanPSMT"/>
                <w:lang w:val="en-GB"/>
              </w:rPr>
              <w:t>Dysgeusia</w:t>
            </w:r>
            <w:proofErr w:type="spellEnd"/>
          </w:p>
        </w:tc>
      </w:tr>
      <w:tr w:rsidR="009E559C" w:rsidRPr="009F3827" w14:paraId="206DFDB2" w14:textId="77777777" w:rsidTr="003A5A7C">
        <w:tc>
          <w:tcPr>
            <w:tcW w:w="3317" w:type="dxa"/>
          </w:tcPr>
          <w:p w14:paraId="79E79061" w14:textId="77777777" w:rsidR="009F3827" w:rsidRDefault="009F3827" w:rsidP="00D4568E">
            <w:pPr>
              <w:ind w:right="37"/>
              <w:jc w:val="both"/>
              <w:rPr>
                <w:rFonts w:ascii="TimesNewRomanPSMT" w:hAnsi="TimesNewRomanPSMT" w:cs="TimesNewRomanPSMT"/>
                <w:lang w:val="en-GB"/>
              </w:rPr>
            </w:pPr>
            <w:r>
              <w:rPr>
                <w:rFonts w:ascii="TimesNewRomanPSMT" w:hAnsi="TimesNewRomanPSMT" w:cs="TimesNewRomanPSMT"/>
                <w:lang w:val="en-GB"/>
              </w:rPr>
              <w:t>Rare</w:t>
            </w:r>
          </w:p>
          <w:p w14:paraId="439AD3E5" w14:textId="77777777" w:rsidR="009F3827" w:rsidRPr="009F3827" w:rsidRDefault="009F3827" w:rsidP="00D4568E">
            <w:pPr>
              <w:ind w:right="37"/>
              <w:jc w:val="both"/>
              <w:rPr>
                <w:rFonts w:ascii="TimesNewRomanPSMT" w:hAnsi="TimesNewRomanPSMT" w:cs="TimesNewRomanPSMT"/>
                <w:lang w:val="en-GB"/>
              </w:rPr>
            </w:pPr>
            <w:r>
              <w:rPr>
                <w:rFonts w:ascii="TimesNewRomanPSMT" w:hAnsi="TimesNewRomanPSMT" w:cs="TimesNewRomanPSMT"/>
                <w:lang w:val="en-GB"/>
              </w:rPr>
              <w:lastRenderedPageBreak/>
              <w:t>(</w:t>
            </w:r>
            <w:r>
              <w:rPr>
                <w:rFonts w:ascii="Times New Roman" w:hAnsi="Times New Roman" w:cs="Times New Roman"/>
                <w:lang w:val="en-GB"/>
              </w:rPr>
              <w:t>≥</w:t>
            </w:r>
            <w:r>
              <w:rPr>
                <w:rFonts w:ascii="TimesNewRomanPSMT" w:hAnsi="TimesNewRomanPSMT" w:cs="TimesNewRomanPSMT"/>
                <w:lang w:val="en-GB"/>
              </w:rPr>
              <w:t xml:space="preserve">0.01 to </w:t>
            </w:r>
            <w:r>
              <w:rPr>
                <w:rFonts w:ascii="Times New Roman" w:hAnsi="Times New Roman" w:cs="Times New Roman"/>
                <w:lang w:val="en-GB"/>
              </w:rPr>
              <w:t>&lt;</w:t>
            </w:r>
            <w:r>
              <w:rPr>
                <w:rFonts w:ascii="TimesNewRomanPSMT" w:hAnsi="TimesNewRomanPSMT" w:cs="TimesNewRomanPSMT"/>
                <w:lang w:val="en-GB"/>
              </w:rPr>
              <w:t>0.1</w:t>
            </w:r>
            <w:r w:rsidR="00471A82">
              <w:rPr>
                <w:rFonts w:ascii="TimesNewRomanPSMT" w:hAnsi="TimesNewRomanPSMT" w:cs="TimesNewRomanPSMT"/>
                <w:lang w:val="en-GB"/>
              </w:rPr>
              <w:t>)</w:t>
            </w:r>
          </w:p>
        </w:tc>
        <w:tc>
          <w:tcPr>
            <w:tcW w:w="3331" w:type="dxa"/>
          </w:tcPr>
          <w:p w14:paraId="25BFDF5F" w14:textId="77777777" w:rsidR="009F3827" w:rsidRPr="009F3827" w:rsidRDefault="009F3827" w:rsidP="00D4568E">
            <w:pPr>
              <w:ind w:right="37"/>
              <w:jc w:val="both"/>
              <w:rPr>
                <w:rFonts w:ascii="TimesNewRomanPSMT" w:hAnsi="TimesNewRomanPSMT" w:cs="TimesNewRomanPSMT"/>
                <w:lang w:val="en-GB"/>
              </w:rPr>
            </w:pPr>
          </w:p>
        </w:tc>
        <w:tc>
          <w:tcPr>
            <w:tcW w:w="3350" w:type="dxa"/>
          </w:tcPr>
          <w:p w14:paraId="4CE8F78F" w14:textId="77777777" w:rsidR="009F3827" w:rsidRPr="009F3827" w:rsidRDefault="009F3827" w:rsidP="00D4568E">
            <w:pPr>
              <w:ind w:right="37"/>
              <w:jc w:val="both"/>
              <w:rPr>
                <w:rFonts w:ascii="TimesNewRomanPSMT" w:hAnsi="TimesNewRomanPSMT" w:cs="TimesNewRomanPSMT"/>
                <w:lang w:val="en-GB"/>
              </w:rPr>
            </w:pPr>
          </w:p>
        </w:tc>
      </w:tr>
      <w:tr w:rsidR="009F3289" w:rsidRPr="009F3827" w14:paraId="48CAA685" w14:textId="77777777" w:rsidTr="003A5A7C">
        <w:tc>
          <w:tcPr>
            <w:tcW w:w="3317" w:type="dxa"/>
          </w:tcPr>
          <w:p w14:paraId="36AA59DA" w14:textId="77777777" w:rsidR="009F3289" w:rsidRDefault="009F3289" w:rsidP="00D4568E">
            <w:pPr>
              <w:ind w:right="37"/>
              <w:jc w:val="both"/>
              <w:rPr>
                <w:rFonts w:ascii="TimesNewRomanPSMT" w:hAnsi="TimesNewRomanPSMT" w:cs="TimesNewRomanPSMT"/>
                <w:lang w:val="en-GB"/>
              </w:rPr>
            </w:pPr>
          </w:p>
        </w:tc>
        <w:tc>
          <w:tcPr>
            <w:tcW w:w="3331" w:type="dxa"/>
          </w:tcPr>
          <w:p w14:paraId="4045BEE9" w14:textId="77777777" w:rsidR="009F3289" w:rsidRPr="009F3827" w:rsidRDefault="009F3289" w:rsidP="00D4568E">
            <w:pPr>
              <w:ind w:right="37"/>
              <w:jc w:val="both"/>
              <w:rPr>
                <w:rFonts w:ascii="TimesNewRomanPSMT" w:hAnsi="TimesNewRomanPSMT" w:cs="TimesNewRomanPSMT"/>
                <w:lang w:val="en-GB"/>
              </w:rPr>
            </w:pPr>
            <w:r>
              <w:rPr>
                <w:rFonts w:ascii="TimesNewRomanPSMT" w:hAnsi="TimesNewRomanPSMT" w:cs="TimesNewRomanPSMT"/>
                <w:lang w:val="en-GB"/>
              </w:rPr>
              <w:t>Blood and lymphatic system</w:t>
            </w:r>
          </w:p>
        </w:tc>
        <w:tc>
          <w:tcPr>
            <w:tcW w:w="3350" w:type="dxa"/>
          </w:tcPr>
          <w:p w14:paraId="4EB9CBC2" w14:textId="77777777" w:rsidR="009F3289" w:rsidRPr="009F3827" w:rsidRDefault="00FA38A5" w:rsidP="00FA38A5">
            <w:pPr>
              <w:ind w:right="37"/>
              <w:rPr>
                <w:rFonts w:ascii="TimesNewRomanPSMT" w:hAnsi="TimesNewRomanPSMT" w:cs="TimesNewRomanPSMT"/>
                <w:lang w:val="en-GB"/>
              </w:rPr>
            </w:pPr>
            <w:r>
              <w:rPr>
                <w:rFonts w:ascii="TimesNewRomanPSMT" w:hAnsi="TimesNewRomanPSMT" w:cs="TimesNewRomanPSMT"/>
                <w:lang w:val="en-GB"/>
              </w:rPr>
              <w:t>L</w:t>
            </w:r>
            <w:r w:rsidR="009F3289">
              <w:rPr>
                <w:rFonts w:ascii="TimesNewRomanPSMT" w:hAnsi="TimesNewRomanPSMT" w:cs="TimesNewRomanPSMT"/>
                <w:lang w:val="en-GB"/>
              </w:rPr>
              <w:t xml:space="preserve">eukopenia, </w:t>
            </w:r>
            <w:proofErr w:type="spellStart"/>
            <w:r w:rsidR="009E559C">
              <w:rPr>
                <w:rFonts w:ascii="TimesNewRomanPSMT" w:hAnsi="TimesNewRomanPSMT" w:cs="TimesNewRomanPSMT"/>
                <w:lang w:val="en-GB"/>
              </w:rPr>
              <w:t>t</w:t>
            </w:r>
            <w:r w:rsidR="009F3289">
              <w:rPr>
                <w:rFonts w:ascii="TimesNewRomanPSMT" w:hAnsi="TimesNewRomanPSMT" w:cs="TimesNewRomanPSMT"/>
                <w:lang w:val="en-GB"/>
              </w:rPr>
              <w:t>hrombocyt</w:t>
            </w:r>
            <w:r>
              <w:rPr>
                <w:rFonts w:ascii="TimesNewRomanPSMT" w:hAnsi="TimesNewRomanPSMT" w:cs="TimesNewRomanPSMT"/>
                <w:lang w:val="en-GB"/>
              </w:rPr>
              <w:t>haemia</w:t>
            </w:r>
            <w:proofErr w:type="spellEnd"/>
            <w:r w:rsidR="009F3289">
              <w:rPr>
                <w:rFonts w:ascii="TimesNewRomanPSMT" w:hAnsi="TimesNewRomanPSMT" w:cs="TimesNewRomanPSMT"/>
                <w:lang w:val="en-GB"/>
              </w:rPr>
              <w:t xml:space="preserve">, </w:t>
            </w:r>
            <w:proofErr w:type="spellStart"/>
            <w:r w:rsidR="009E559C">
              <w:rPr>
                <w:rFonts w:ascii="TimesNewRomanPSMT" w:hAnsi="TimesNewRomanPSMT" w:cs="TimesNewRomanPSMT"/>
                <w:lang w:val="en-GB"/>
              </w:rPr>
              <w:t>l</w:t>
            </w:r>
            <w:r w:rsidR="009F3289">
              <w:rPr>
                <w:rFonts w:ascii="TimesNewRomanPSMT" w:hAnsi="TimesNewRomanPSMT" w:cs="TimesNewRomanPSMT"/>
                <w:lang w:val="en-GB"/>
              </w:rPr>
              <w:t>eukocytosis</w:t>
            </w:r>
            <w:proofErr w:type="spellEnd"/>
            <w:r w:rsidR="009F3289">
              <w:rPr>
                <w:rFonts w:ascii="TimesNewRomanPSMT" w:hAnsi="TimesNewRomanPSMT" w:cs="TimesNewRomanPSMT"/>
                <w:lang w:val="en-GB"/>
              </w:rPr>
              <w:t>, thrombocytopenia</w:t>
            </w:r>
          </w:p>
        </w:tc>
      </w:tr>
      <w:tr w:rsidR="009F3289" w:rsidRPr="009F3827" w14:paraId="1B21EB37" w14:textId="77777777" w:rsidTr="003A5A7C">
        <w:tc>
          <w:tcPr>
            <w:tcW w:w="3317" w:type="dxa"/>
          </w:tcPr>
          <w:p w14:paraId="21631C60" w14:textId="77777777" w:rsidR="009F3289" w:rsidRDefault="009F3289" w:rsidP="00D4568E">
            <w:pPr>
              <w:ind w:right="37"/>
              <w:jc w:val="both"/>
              <w:rPr>
                <w:rFonts w:ascii="TimesNewRomanPSMT" w:hAnsi="TimesNewRomanPSMT" w:cs="TimesNewRomanPSMT"/>
                <w:lang w:val="en-GB"/>
              </w:rPr>
            </w:pPr>
          </w:p>
        </w:tc>
        <w:tc>
          <w:tcPr>
            <w:tcW w:w="3331" w:type="dxa"/>
          </w:tcPr>
          <w:p w14:paraId="72446377" w14:textId="77777777" w:rsidR="009F3289" w:rsidRPr="009F382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Cardiac disorders</w:t>
            </w:r>
          </w:p>
        </w:tc>
        <w:tc>
          <w:tcPr>
            <w:tcW w:w="3350" w:type="dxa"/>
          </w:tcPr>
          <w:p w14:paraId="44A8CF35" w14:textId="77777777" w:rsidR="009F3289" w:rsidRPr="009F3827" w:rsidRDefault="00361937" w:rsidP="00FA38A5">
            <w:pPr>
              <w:ind w:right="37"/>
              <w:rPr>
                <w:rFonts w:ascii="TimesNewRomanPSMT" w:hAnsi="TimesNewRomanPSMT" w:cs="TimesNewRomanPSMT"/>
                <w:lang w:val="en-GB"/>
              </w:rPr>
            </w:pPr>
            <w:r>
              <w:rPr>
                <w:rFonts w:ascii="TimesNewRomanPSMT" w:hAnsi="TimesNewRomanPSMT" w:cs="TimesNewRomanPSMT"/>
                <w:lang w:val="en-GB"/>
              </w:rPr>
              <w:t xml:space="preserve">Cardiac failure congestive, </w:t>
            </w:r>
            <w:proofErr w:type="spellStart"/>
            <w:r>
              <w:rPr>
                <w:rFonts w:ascii="TimesNewRomanPSMT" w:hAnsi="TimesNewRomanPSMT" w:cs="TimesNewRomanPSMT"/>
                <w:lang w:val="en-GB"/>
              </w:rPr>
              <w:t>extrasystoles</w:t>
            </w:r>
            <w:proofErr w:type="spellEnd"/>
            <w:r>
              <w:rPr>
                <w:rFonts w:ascii="TimesNewRomanPSMT" w:hAnsi="TimesNewRomanPSMT" w:cs="TimesNewRomanPSMT"/>
                <w:lang w:val="en-GB"/>
              </w:rPr>
              <w:t xml:space="preserve">, arrhythmia, </w:t>
            </w:r>
            <w:r w:rsidR="00FA38A5">
              <w:rPr>
                <w:rFonts w:ascii="TimesNewRomanPSMT" w:hAnsi="TimesNewRomanPSMT" w:cs="TimesNewRomanPSMT"/>
                <w:lang w:val="en-GB"/>
              </w:rPr>
              <w:t xml:space="preserve">atrial fibrillation, </w:t>
            </w:r>
            <w:r>
              <w:rPr>
                <w:rFonts w:ascii="TimesNewRomanPSMT" w:hAnsi="TimesNewRomanPSMT" w:cs="TimesNewRomanPSMT"/>
                <w:lang w:val="en-GB"/>
              </w:rPr>
              <w:t xml:space="preserve">cardiac arrest </w:t>
            </w:r>
          </w:p>
        </w:tc>
      </w:tr>
      <w:tr w:rsidR="00361937" w:rsidRPr="009F3827" w14:paraId="7CFF472C" w14:textId="77777777" w:rsidTr="003A5A7C">
        <w:tc>
          <w:tcPr>
            <w:tcW w:w="3317" w:type="dxa"/>
          </w:tcPr>
          <w:p w14:paraId="7F4950FA" w14:textId="77777777" w:rsidR="00361937" w:rsidRDefault="00361937" w:rsidP="00D4568E">
            <w:pPr>
              <w:ind w:right="37"/>
              <w:jc w:val="both"/>
              <w:rPr>
                <w:rFonts w:ascii="TimesNewRomanPSMT" w:hAnsi="TimesNewRomanPSMT" w:cs="TimesNewRomanPSMT"/>
                <w:lang w:val="en-GB"/>
              </w:rPr>
            </w:pPr>
          </w:p>
        </w:tc>
        <w:tc>
          <w:tcPr>
            <w:tcW w:w="3331" w:type="dxa"/>
          </w:tcPr>
          <w:p w14:paraId="3AB48945"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Congenital, familial, and genetic disorders</w:t>
            </w:r>
          </w:p>
        </w:tc>
        <w:tc>
          <w:tcPr>
            <w:tcW w:w="3350" w:type="dxa"/>
          </w:tcPr>
          <w:p w14:paraId="3B02FF0C"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Colour blindness, epidermolysis</w:t>
            </w:r>
          </w:p>
        </w:tc>
      </w:tr>
      <w:tr w:rsidR="00361937" w:rsidRPr="009F3827" w14:paraId="2662496A" w14:textId="77777777" w:rsidTr="003A5A7C">
        <w:tc>
          <w:tcPr>
            <w:tcW w:w="3317" w:type="dxa"/>
          </w:tcPr>
          <w:p w14:paraId="685A5EB0" w14:textId="77777777" w:rsidR="00361937" w:rsidRDefault="00361937" w:rsidP="00D4568E">
            <w:pPr>
              <w:ind w:right="37"/>
              <w:jc w:val="both"/>
              <w:rPr>
                <w:rFonts w:ascii="TimesNewRomanPSMT" w:hAnsi="TimesNewRomanPSMT" w:cs="TimesNewRomanPSMT"/>
                <w:lang w:val="en-GB"/>
              </w:rPr>
            </w:pPr>
          </w:p>
        </w:tc>
        <w:tc>
          <w:tcPr>
            <w:tcW w:w="3331" w:type="dxa"/>
          </w:tcPr>
          <w:p w14:paraId="6DEF81F1"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Ear and labyrinth disorders</w:t>
            </w:r>
          </w:p>
        </w:tc>
        <w:tc>
          <w:tcPr>
            <w:tcW w:w="3350" w:type="dxa"/>
          </w:tcPr>
          <w:p w14:paraId="1858EBFF"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Vertigo, tinnitus</w:t>
            </w:r>
          </w:p>
        </w:tc>
      </w:tr>
      <w:tr w:rsidR="00361937" w:rsidRPr="009F3827" w14:paraId="06A007DA" w14:textId="77777777" w:rsidTr="003A5A7C">
        <w:tc>
          <w:tcPr>
            <w:tcW w:w="3317" w:type="dxa"/>
          </w:tcPr>
          <w:p w14:paraId="23A72EB1" w14:textId="77777777" w:rsidR="00361937" w:rsidRDefault="00361937" w:rsidP="00D4568E">
            <w:pPr>
              <w:ind w:right="37"/>
              <w:jc w:val="both"/>
              <w:rPr>
                <w:rFonts w:ascii="TimesNewRomanPSMT" w:hAnsi="TimesNewRomanPSMT" w:cs="TimesNewRomanPSMT"/>
                <w:lang w:val="en-GB"/>
              </w:rPr>
            </w:pPr>
          </w:p>
        </w:tc>
        <w:tc>
          <w:tcPr>
            <w:tcW w:w="3331" w:type="dxa"/>
          </w:tcPr>
          <w:p w14:paraId="5FB70534"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 xml:space="preserve">Eye disorders </w:t>
            </w:r>
          </w:p>
        </w:tc>
        <w:tc>
          <w:tcPr>
            <w:tcW w:w="3350" w:type="dxa"/>
          </w:tcPr>
          <w:p w14:paraId="0B4F91FB" w14:textId="77777777" w:rsidR="00361937" w:rsidRDefault="00361937" w:rsidP="00D4568E">
            <w:pPr>
              <w:ind w:right="37"/>
              <w:jc w:val="both"/>
              <w:rPr>
                <w:rFonts w:ascii="TimesNewRomanPSMT" w:hAnsi="TimesNewRomanPSMT" w:cs="TimesNewRomanPSMT"/>
                <w:lang w:val="en-GB"/>
              </w:rPr>
            </w:pPr>
            <w:r>
              <w:rPr>
                <w:rFonts w:ascii="TimesNewRomanPSMT" w:hAnsi="TimesNewRomanPSMT" w:cs="TimesNewRomanPSMT"/>
                <w:lang w:val="en-GB"/>
              </w:rPr>
              <w:t>Visual disturbance</w:t>
            </w:r>
          </w:p>
        </w:tc>
      </w:tr>
      <w:tr w:rsidR="000E5E0B" w:rsidRPr="009F3827" w14:paraId="4F13CEDA" w14:textId="77777777" w:rsidTr="003A5A7C">
        <w:tc>
          <w:tcPr>
            <w:tcW w:w="3317" w:type="dxa"/>
          </w:tcPr>
          <w:p w14:paraId="4459FC7A" w14:textId="77777777" w:rsidR="000E5E0B" w:rsidRDefault="000E5E0B" w:rsidP="00D4568E">
            <w:pPr>
              <w:ind w:right="37"/>
              <w:jc w:val="both"/>
              <w:rPr>
                <w:rFonts w:ascii="TimesNewRomanPSMT" w:hAnsi="TimesNewRomanPSMT" w:cs="TimesNewRomanPSMT"/>
                <w:lang w:val="en-GB"/>
              </w:rPr>
            </w:pPr>
          </w:p>
        </w:tc>
        <w:tc>
          <w:tcPr>
            <w:tcW w:w="3331" w:type="dxa"/>
          </w:tcPr>
          <w:p w14:paraId="4B37BCB2" w14:textId="77777777" w:rsidR="000E5E0B" w:rsidRDefault="009E559C" w:rsidP="00D4568E">
            <w:pPr>
              <w:ind w:right="37"/>
              <w:jc w:val="both"/>
              <w:rPr>
                <w:rFonts w:ascii="TimesNewRomanPSMT" w:hAnsi="TimesNewRomanPSMT" w:cs="TimesNewRomanPSMT"/>
                <w:lang w:val="en-GB"/>
              </w:rPr>
            </w:pPr>
            <w:r>
              <w:rPr>
                <w:rFonts w:ascii="TimesNewRomanPSMT" w:hAnsi="TimesNewRomanPSMT" w:cs="TimesNewRomanPSMT"/>
                <w:lang w:val="en-GB"/>
              </w:rPr>
              <w:t>Gastrointestinal disorders</w:t>
            </w:r>
          </w:p>
        </w:tc>
        <w:tc>
          <w:tcPr>
            <w:tcW w:w="3350" w:type="dxa"/>
          </w:tcPr>
          <w:p w14:paraId="344ED37A" w14:textId="77777777" w:rsidR="000E5E0B" w:rsidRDefault="009E559C" w:rsidP="00AC1A65">
            <w:pPr>
              <w:ind w:right="37"/>
              <w:rPr>
                <w:rFonts w:ascii="TimesNewRomanPSMT" w:hAnsi="TimesNewRomanPSMT" w:cs="TimesNewRomanPSMT"/>
                <w:lang w:val="en-GB"/>
              </w:rPr>
            </w:pPr>
            <w:r>
              <w:rPr>
                <w:rFonts w:ascii="TimesNewRomanPSMT" w:hAnsi="TimesNewRomanPSMT" w:cs="TimesNewRomanPSMT"/>
                <w:lang w:val="en-GB"/>
              </w:rPr>
              <w:t xml:space="preserve">Dyspepsia, abdominal distension, </w:t>
            </w:r>
            <w:proofErr w:type="spellStart"/>
            <w:r>
              <w:rPr>
                <w:rFonts w:ascii="TimesNewRomanPSMT" w:hAnsi="TimesNewRomanPSMT" w:cs="TimesNewRomanPSMT"/>
                <w:lang w:val="en-GB"/>
              </w:rPr>
              <w:t>disbacteriosis</w:t>
            </w:r>
            <w:proofErr w:type="spellEnd"/>
            <w:r>
              <w:rPr>
                <w:rFonts w:ascii="TimesNewRomanPSMT" w:hAnsi="TimesNewRomanPSMT" w:cs="TimesNewRomanPSMT"/>
                <w:lang w:val="en-GB"/>
              </w:rPr>
              <w:t xml:space="preserve">, abdominal tenderness, dysphagia, </w:t>
            </w:r>
            <w:proofErr w:type="spellStart"/>
            <w:r>
              <w:rPr>
                <w:rFonts w:ascii="TimesNewRomanPSMT" w:hAnsi="TimesNewRomanPSMT" w:cs="TimesNewRomanPSMT"/>
                <w:lang w:val="en-GB"/>
              </w:rPr>
              <w:t>gastroduodenitis</w:t>
            </w:r>
            <w:proofErr w:type="spellEnd"/>
            <w:r>
              <w:rPr>
                <w:rFonts w:ascii="TimesNewRomanPSMT" w:hAnsi="TimesNewRomanPSMT" w:cs="TimesNewRomanPSMT"/>
                <w:lang w:val="en-GB"/>
              </w:rPr>
              <w:t>, oesophagitis, toothache</w:t>
            </w:r>
          </w:p>
        </w:tc>
      </w:tr>
      <w:tr w:rsidR="000E5E0B" w:rsidRPr="009F3827" w14:paraId="2ECAF837" w14:textId="77777777" w:rsidTr="003A5A7C">
        <w:tc>
          <w:tcPr>
            <w:tcW w:w="3317" w:type="dxa"/>
          </w:tcPr>
          <w:p w14:paraId="45F371BD" w14:textId="77777777" w:rsidR="000E5E0B" w:rsidRDefault="000E5E0B" w:rsidP="00D4568E">
            <w:pPr>
              <w:ind w:right="37"/>
              <w:jc w:val="both"/>
              <w:rPr>
                <w:rFonts w:ascii="TimesNewRomanPSMT" w:hAnsi="TimesNewRomanPSMT" w:cs="TimesNewRomanPSMT"/>
                <w:lang w:val="en-GB"/>
              </w:rPr>
            </w:pPr>
          </w:p>
        </w:tc>
        <w:tc>
          <w:tcPr>
            <w:tcW w:w="3331" w:type="dxa"/>
          </w:tcPr>
          <w:p w14:paraId="275F32C2" w14:textId="77777777" w:rsidR="000E5E0B" w:rsidRDefault="00C6639B" w:rsidP="00D4568E">
            <w:pPr>
              <w:ind w:right="37"/>
              <w:jc w:val="both"/>
              <w:rPr>
                <w:rFonts w:ascii="TimesNewRomanPSMT" w:hAnsi="TimesNewRomanPSMT" w:cs="TimesNewRomanPSMT"/>
                <w:lang w:val="en-GB"/>
              </w:rPr>
            </w:pPr>
            <w:r>
              <w:rPr>
                <w:rFonts w:ascii="TimesNewRomanPSMT" w:hAnsi="TimesNewRomanPSMT" w:cs="TimesNewRomanPSMT"/>
                <w:lang w:val="en-GB"/>
              </w:rPr>
              <w:t>General disorders and administration site conditions</w:t>
            </w:r>
          </w:p>
        </w:tc>
        <w:tc>
          <w:tcPr>
            <w:tcW w:w="3350" w:type="dxa"/>
          </w:tcPr>
          <w:p w14:paraId="0A2B00D1" w14:textId="77777777" w:rsidR="000E5E0B" w:rsidRDefault="00FA38A5" w:rsidP="009362AD">
            <w:pPr>
              <w:ind w:right="37"/>
              <w:jc w:val="both"/>
              <w:rPr>
                <w:rFonts w:ascii="TimesNewRomanPSMT" w:hAnsi="TimesNewRomanPSMT" w:cs="TimesNewRomanPSMT"/>
                <w:lang w:val="en-GB"/>
              </w:rPr>
            </w:pPr>
            <w:r>
              <w:rPr>
                <w:rFonts w:ascii="TimesNewRomanPSMT" w:hAnsi="TimesNewRomanPSMT" w:cs="TimesNewRomanPSMT"/>
                <w:lang w:val="en-GB"/>
              </w:rPr>
              <w:t>I</w:t>
            </w:r>
            <w:r w:rsidR="00C9334F">
              <w:rPr>
                <w:rFonts w:ascii="TimesNewRomanPSMT" w:hAnsi="TimesNewRomanPSMT" w:cs="TimesNewRomanPSMT"/>
                <w:lang w:val="en-GB"/>
              </w:rPr>
              <w:t>nfusion site pain, asthenia, feeling hot, malaise, chest discomfort, feeling jittery, generalised oedema, infusion site reaction, feeling cold, infusion site irritation, infusion site oedema, injection site pain, injection site phlebitis, oedema</w:t>
            </w:r>
          </w:p>
        </w:tc>
      </w:tr>
      <w:tr w:rsidR="00C6639B" w:rsidRPr="009F3827" w14:paraId="7D0C17D7" w14:textId="77777777" w:rsidTr="003A5A7C">
        <w:tc>
          <w:tcPr>
            <w:tcW w:w="3317" w:type="dxa"/>
          </w:tcPr>
          <w:p w14:paraId="3BA128DA" w14:textId="77777777" w:rsidR="00C6639B" w:rsidRDefault="00C6639B" w:rsidP="00D4568E">
            <w:pPr>
              <w:ind w:right="37"/>
              <w:jc w:val="both"/>
              <w:rPr>
                <w:rFonts w:ascii="TimesNewRomanPSMT" w:hAnsi="TimesNewRomanPSMT" w:cs="TimesNewRomanPSMT"/>
                <w:lang w:val="en-GB"/>
              </w:rPr>
            </w:pPr>
          </w:p>
        </w:tc>
        <w:tc>
          <w:tcPr>
            <w:tcW w:w="3331" w:type="dxa"/>
          </w:tcPr>
          <w:p w14:paraId="30A908FD" w14:textId="77777777" w:rsidR="00C6639B" w:rsidRDefault="00C9334F" w:rsidP="00D4568E">
            <w:pPr>
              <w:ind w:right="37"/>
              <w:jc w:val="both"/>
              <w:rPr>
                <w:rFonts w:ascii="TimesNewRomanPSMT" w:hAnsi="TimesNewRomanPSMT" w:cs="TimesNewRomanPSMT"/>
                <w:lang w:val="en-GB"/>
              </w:rPr>
            </w:pPr>
            <w:r>
              <w:rPr>
                <w:rFonts w:ascii="TimesNewRomanPSMT" w:hAnsi="TimesNewRomanPSMT" w:cs="TimesNewRomanPSMT"/>
                <w:lang w:val="en-GB"/>
              </w:rPr>
              <w:t>Hepatobiliary disorders</w:t>
            </w:r>
          </w:p>
        </w:tc>
        <w:tc>
          <w:tcPr>
            <w:tcW w:w="3350" w:type="dxa"/>
          </w:tcPr>
          <w:p w14:paraId="5FCAAAEC" w14:textId="77777777" w:rsidR="00C6639B" w:rsidRDefault="00C9334F" w:rsidP="00AC1A65">
            <w:pPr>
              <w:ind w:right="37"/>
              <w:jc w:val="both"/>
              <w:rPr>
                <w:rFonts w:ascii="TimesNewRomanPSMT" w:hAnsi="TimesNewRomanPSMT" w:cs="TimesNewRomanPSMT"/>
                <w:lang w:val="en-GB"/>
              </w:rPr>
            </w:pPr>
            <w:r>
              <w:rPr>
                <w:rFonts w:ascii="TimesNewRomanPSMT" w:hAnsi="TimesNewRomanPSMT" w:cs="TimesNewRomanPSMT"/>
                <w:lang w:val="en-GB"/>
              </w:rPr>
              <w:t>Hepatitis, liver disorder, cholesta</w:t>
            </w:r>
            <w:r w:rsidR="000E1772">
              <w:rPr>
                <w:rFonts w:ascii="TimesNewRomanPSMT" w:hAnsi="TimesNewRomanPSMT" w:cs="TimesNewRomanPSMT"/>
                <w:lang w:val="en-GB"/>
              </w:rPr>
              <w:t>sis</w:t>
            </w:r>
            <w:r w:rsidR="00AC1A65">
              <w:rPr>
                <w:rFonts w:ascii="TimesNewRomanPSMT" w:hAnsi="TimesNewRomanPSMT" w:cs="TimesNewRomanPSMT"/>
                <w:lang w:val="en-GB"/>
              </w:rPr>
              <w:t>, hepatic function abnormal</w:t>
            </w:r>
          </w:p>
        </w:tc>
      </w:tr>
      <w:tr w:rsidR="00C9334F" w:rsidRPr="009F3827" w14:paraId="1EC5E9B8" w14:textId="77777777" w:rsidTr="003A5A7C">
        <w:tc>
          <w:tcPr>
            <w:tcW w:w="3317" w:type="dxa"/>
          </w:tcPr>
          <w:p w14:paraId="53FB99D3" w14:textId="77777777" w:rsidR="00C9334F" w:rsidRDefault="00C9334F" w:rsidP="00D4568E">
            <w:pPr>
              <w:ind w:right="37"/>
              <w:jc w:val="both"/>
              <w:rPr>
                <w:rFonts w:ascii="TimesNewRomanPSMT" w:hAnsi="TimesNewRomanPSMT" w:cs="TimesNewRomanPSMT"/>
                <w:lang w:val="en-GB"/>
              </w:rPr>
            </w:pPr>
          </w:p>
        </w:tc>
        <w:tc>
          <w:tcPr>
            <w:tcW w:w="3331" w:type="dxa"/>
          </w:tcPr>
          <w:p w14:paraId="76492444" w14:textId="77777777" w:rsidR="00C9334F" w:rsidRDefault="00C9334F" w:rsidP="00D4568E">
            <w:pPr>
              <w:ind w:right="37"/>
              <w:jc w:val="both"/>
              <w:rPr>
                <w:rFonts w:ascii="TimesNewRomanPSMT" w:hAnsi="TimesNewRomanPSMT" w:cs="TimesNewRomanPSMT"/>
                <w:lang w:val="en-GB"/>
              </w:rPr>
            </w:pPr>
            <w:r>
              <w:rPr>
                <w:rFonts w:ascii="TimesNewRomanPSMT" w:hAnsi="TimesNewRomanPSMT" w:cs="TimesNewRomanPSMT"/>
                <w:lang w:val="en-GB"/>
              </w:rPr>
              <w:t>Immune system disorders</w:t>
            </w:r>
          </w:p>
        </w:tc>
        <w:tc>
          <w:tcPr>
            <w:tcW w:w="3350" w:type="dxa"/>
          </w:tcPr>
          <w:p w14:paraId="6F014521" w14:textId="77777777" w:rsidR="00C9334F" w:rsidRDefault="00C9334F" w:rsidP="00057B8F">
            <w:pPr>
              <w:ind w:right="37"/>
              <w:jc w:val="both"/>
              <w:rPr>
                <w:rFonts w:ascii="TimesNewRomanPSMT" w:hAnsi="TimesNewRomanPSMT" w:cs="TimesNewRomanPSMT"/>
                <w:lang w:val="en-GB"/>
              </w:rPr>
            </w:pPr>
            <w:r>
              <w:rPr>
                <w:rFonts w:ascii="TimesNewRomanPSMT" w:hAnsi="TimesNewRomanPSMT" w:cs="TimesNewRomanPSMT"/>
                <w:lang w:val="en-GB"/>
              </w:rPr>
              <w:t>Hypersensitivity, anaphylac</w:t>
            </w:r>
            <w:r w:rsidR="00057B8F">
              <w:rPr>
                <w:rFonts w:ascii="TimesNewRomanPSMT" w:hAnsi="TimesNewRomanPSMT" w:cs="TimesNewRomanPSMT"/>
                <w:lang w:val="en-GB"/>
              </w:rPr>
              <w:t>t</w:t>
            </w:r>
            <w:r>
              <w:rPr>
                <w:rFonts w:ascii="TimesNewRomanPSMT" w:hAnsi="TimesNewRomanPSMT" w:cs="TimesNewRomanPSMT"/>
                <w:lang w:val="en-GB"/>
              </w:rPr>
              <w:t>ic shock</w:t>
            </w:r>
          </w:p>
        </w:tc>
      </w:tr>
      <w:tr w:rsidR="00C9334F" w:rsidRPr="009F3827" w14:paraId="3793E772" w14:textId="77777777" w:rsidTr="003A5A7C">
        <w:tc>
          <w:tcPr>
            <w:tcW w:w="3317" w:type="dxa"/>
          </w:tcPr>
          <w:p w14:paraId="29A3EC85" w14:textId="77777777" w:rsidR="00C9334F" w:rsidRDefault="00C9334F" w:rsidP="00D4568E">
            <w:pPr>
              <w:ind w:right="37"/>
              <w:jc w:val="both"/>
              <w:rPr>
                <w:rFonts w:ascii="TimesNewRomanPSMT" w:hAnsi="TimesNewRomanPSMT" w:cs="TimesNewRomanPSMT"/>
                <w:lang w:val="en-GB"/>
              </w:rPr>
            </w:pPr>
          </w:p>
        </w:tc>
        <w:tc>
          <w:tcPr>
            <w:tcW w:w="3331" w:type="dxa"/>
          </w:tcPr>
          <w:p w14:paraId="10B57865" w14:textId="77777777" w:rsidR="00C9334F" w:rsidRDefault="002F26D9" w:rsidP="00C11473">
            <w:pPr>
              <w:ind w:right="37"/>
              <w:jc w:val="both"/>
              <w:rPr>
                <w:rFonts w:ascii="TimesNewRomanPSMT" w:hAnsi="TimesNewRomanPSMT" w:cs="TimesNewRomanPSMT"/>
                <w:lang w:val="en-GB"/>
              </w:rPr>
            </w:pPr>
            <w:r>
              <w:rPr>
                <w:rFonts w:ascii="TimesNewRomanPSMT" w:hAnsi="TimesNewRomanPSMT" w:cs="TimesNewRomanPSMT"/>
                <w:lang w:val="en-GB"/>
              </w:rPr>
              <w:t>In</w:t>
            </w:r>
            <w:r w:rsidR="00C11473">
              <w:rPr>
                <w:rFonts w:ascii="TimesNewRomanPSMT" w:hAnsi="TimesNewRomanPSMT" w:cs="TimesNewRomanPSMT"/>
                <w:lang w:val="en-GB"/>
              </w:rPr>
              <w:t>f</w:t>
            </w:r>
            <w:r>
              <w:rPr>
                <w:rFonts w:ascii="TimesNewRomanPSMT" w:hAnsi="TimesNewRomanPSMT" w:cs="TimesNewRomanPSMT"/>
                <w:lang w:val="en-GB"/>
              </w:rPr>
              <w:t>ections and infestations</w:t>
            </w:r>
          </w:p>
        </w:tc>
        <w:tc>
          <w:tcPr>
            <w:tcW w:w="3350" w:type="dxa"/>
          </w:tcPr>
          <w:p w14:paraId="1CD87882" w14:textId="77777777" w:rsidR="00C9334F" w:rsidRDefault="002F26D9" w:rsidP="00185242">
            <w:pPr>
              <w:ind w:right="37"/>
              <w:jc w:val="both"/>
              <w:rPr>
                <w:rFonts w:ascii="TimesNewRomanPSMT" w:hAnsi="TimesNewRomanPSMT" w:cs="TimesNewRomanPSMT"/>
                <w:lang w:val="en-GB"/>
              </w:rPr>
            </w:pPr>
            <w:r>
              <w:rPr>
                <w:rFonts w:ascii="TimesNewRomanPSMT" w:hAnsi="TimesNewRomanPSMT" w:cs="TimesNewRomanPSMT"/>
                <w:lang w:val="en-GB"/>
              </w:rPr>
              <w:t xml:space="preserve">Oral candidiasis, candidiasis, </w:t>
            </w:r>
            <w:proofErr w:type="spellStart"/>
            <w:r>
              <w:rPr>
                <w:rFonts w:ascii="TimesNewRomanPSMT" w:hAnsi="TimesNewRomanPSMT" w:cs="TimesNewRomanPSMT"/>
                <w:lang w:val="en-GB"/>
              </w:rPr>
              <w:t>clostridial</w:t>
            </w:r>
            <w:proofErr w:type="spellEnd"/>
            <w:r>
              <w:rPr>
                <w:rFonts w:ascii="TimesNewRomanPSMT" w:hAnsi="TimesNewRomanPSMT" w:cs="TimesNewRomanPSMT"/>
                <w:lang w:val="en-GB"/>
              </w:rPr>
              <w:t xml:space="preserve"> infection, </w:t>
            </w:r>
            <w:r w:rsidR="000E1772">
              <w:rPr>
                <w:rFonts w:ascii="TimesNewRomanPSMT" w:hAnsi="TimesNewRomanPSMT" w:cs="TimesNewRomanPSMT"/>
                <w:lang w:val="en-GB"/>
              </w:rPr>
              <w:t>C</w:t>
            </w:r>
            <w:r>
              <w:rPr>
                <w:rFonts w:ascii="TimesNewRomanPSMT" w:hAnsi="TimesNewRomanPSMT" w:cs="TimesNewRomanPSMT"/>
                <w:lang w:val="en-GB"/>
              </w:rPr>
              <w:t xml:space="preserve">lostridium difficile colitis, bacteraemia, bronchopneumonia, fungal skin infection, lung </w:t>
            </w:r>
            <w:proofErr w:type="spellStart"/>
            <w:r>
              <w:rPr>
                <w:rFonts w:ascii="TimesNewRomanPSMT" w:hAnsi="TimesNewRomanPSMT" w:cs="TimesNewRomanPSMT"/>
                <w:lang w:val="en-GB"/>
              </w:rPr>
              <w:t>abc</w:t>
            </w:r>
            <w:r w:rsidR="005E2535">
              <w:rPr>
                <w:rFonts w:ascii="TimesNewRomanPSMT" w:hAnsi="TimesNewRomanPSMT" w:cs="TimesNewRomanPSMT"/>
                <w:lang w:val="en-GB"/>
              </w:rPr>
              <w:t>e</w:t>
            </w:r>
            <w:r>
              <w:rPr>
                <w:rFonts w:ascii="TimesNewRomanPSMT" w:hAnsi="TimesNewRomanPSMT" w:cs="TimesNewRomanPSMT"/>
                <w:lang w:val="en-GB"/>
              </w:rPr>
              <w:t>ss</w:t>
            </w:r>
            <w:proofErr w:type="spellEnd"/>
            <w:r>
              <w:rPr>
                <w:rFonts w:ascii="TimesNewRomanPSMT" w:hAnsi="TimesNewRomanPSMT" w:cs="TimesNewRomanPSMT"/>
                <w:lang w:val="en-GB"/>
              </w:rPr>
              <w:t>, oral herpes, otitis media, viral infection</w:t>
            </w:r>
          </w:p>
        </w:tc>
      </w:tr>
      <w:tr w:rsidR="002F26D9" w:rsidRPr="009F3827" w14:paraId="55FB97E7" w14:textId="77777777" w:rsidTr="003A5A7C">
        <w:tc>
          <w:tcPr>
            <w:tcW w:w="3317" w:type="dxa"/>
          </w:tcPr>
          <w:p w14:paraId="4022E08C" w14:textId="77777777" w:rsidR="002F26D9" w:rsidRDefault="002F26D9" w:rsidP="00D4568E">
            <w:pPr>
              <w:ind w:right="37"/>
              <w:jc w:val="both"/>
              <w:rPr>
                <w:rFonts w:ascii="TimesNewRomanPSMT" w:hAnsi="TimesNewRomanPSMT" w:cs="TimesNewRomanPSMT"/>
                <w:lang w:val="en-GB"/>
              </w:rPr>
            </w:pPr>
          </w:p>
        </w:tc>
        <w:tc>
          <w:tcPr>
            <w:tcW w:w="3331" w:type="dxa"/>
          </w:tcPr>
          <w:p w14:paraId="150D366D" w14:textId="77777777" w:rsidR="002F26D9" w:rsidRDefault="005E2535" w:rsidP="00D4568E">
            <w:pPr>
              <w:ind w:right="37"/>
              <w:jc w:val="both"/>
              <w:rPr>
                <w:rFonts w:ascii="TimesNewRomanPSMT" w:hAnsi="TimesNewRomanPSMT" w:cs="TimesNewRomanPSMT"/>
                <w:lang w:val="en-GB"/>
              </w:rPr>
            </w:pPr>
            <w:r>
              <w:rPr>
                <w:rFonts w:ascii="TimesNewRomanPSMT" w:hAnsi="TimesNewRomanPSMT" w:cs="TimesNewRomanPSMT"/>
                <w:lang w:val="en-GB"/>
              </w:rPr>
              <w:t>Investigations</w:t>
            </w:r>
          </w:p>
        </w:tc>
        <w:tc>
          <w:tcPr>
            <w:tcW w:w="3350" w:type="dxa"/>
          </w:tcPr>
          <w:p w14:paraId="36EDA5BA" w14:textId="77777777" w:rsidR="002F26D9" w:rsidRDefault="005E2535" w:rsidP="003A5A7C">
            <w:pPr>
              <w:ind w:right="37"/>
              <w:rPr>
                <w:rFonts w:ascii="TimesNewRomanPSMT" w:hAnsi="TimesNewRomanPSMT" w:cs="TimesNewRomanPSMT"/>
                <w:lang w:val="en-GB"/>
              </w:rPr>
            </w:pPr>
            <w:r>
              <w:rPr>
                <w:rFonts w:ascii="TimesNewRomanPSMT" w:hAnsi="TimesNewRomanPSMT" w:cs="TimesNewRomanPSMT"/>
                <w:lang w:val="en-GB"/>
              </w:rPr>
              <w:t>Blood triglycerides increased, gamma-</w:t>
            </w:r>
            <w:proofErr w:type="spellStart"/>
            <w:r>
              <w:rPr>
                <w:rFonts w:ascii="TimesNewRomanPSMT" w:hAnsi="TimesNewRomanPSMT" w:cs="TimesNewRomanPSMT"/>
                <w:lang w:val="en-GB"/>
              </w:rPr>
              <w:t>glutamyltransfrase</w:t>
            </w:r>
            <w:proofErr w:type="spellEnd"/>
            <w:r>
              <w:rPr>
                <w:rFonts w:ascii="TimesNewRomanPSMT" w:hAnsi="TimesNewRomanPSMT" w:cs="TimesNewRomanPSMT"/>
                <w:lang w:val="en-GB"/>
              </w:rPr>
              <w:t xml:space="preserve"> increased, liver function test abnormal, blood lactate dehydrogenase increased, </w:t>
            </w:r>
            <w:r w:rsidR="00875BF4">
              <w:rPr>
                <w:rFonts w:ascii="TimesNewRomanPSMT" w:hAnsi="TimesNewRomanPSMT" w:cs="TimesNewRomanPSMT"/>
                <w:lang w:val="en-GB"/>
              </w:rPr>
              <w:t xml:space="preserve">blood alkaline phosphatase increased, creatinine renal clearance decreased, hepatic enzyme increased, </w:t>
            </w:r>
            <w:r w:rsidR="00BB2027">
              <w:rPr>
                <w:rFonts w:ascii="TimesNewRomanPSMT" w:hAnsi="TimesNewRomanPSMT" w:cs="TimesNewRomanPSMT"/>
                <w:lang w:val="en-GB"/>
              </w:rPr>
              <w:t>blood uric acid increased, blood chloride decreased, blood pressure increased, electrocardiogram QT prolonged, electrocardiogram T wave inversion, haemoglobin decreas</w:t>
            </w:r>
            <w:r w:rsidR="00057B8F">
              <w:rPr>
                <w:rFonts w:ascii="TimesNewRomanPSMT" w:hAnsi="TimesNewRomanPSMT" w:cs="TimesNewRomanPSMT"/>
                <w:lang w:val="en-GB"/>
              </w:rPr>
              <w:t>ed, prothrombin time prolonged</w:t>
            </w:r>
          </w:p>
        </w:tc>
      </w:tr>
      <w:tr w:rsidR="00362EF8" w:rsidRPr="009F3827" w14:paraId="08CAE15B" w14:textId="77777777" w:rsidTr="003A5A7C">
        <w:tc>
          <w:tcPr>
            <w:tcW w:w="3317" w:type="dxa"/>
          </w:tcPr>
          <w:p w14:paraId="2FFF4FC3" w14:textId="77777777" w:rsidR="00362EF8" w:rsidRDefault="00362EF8" w:rsidP="00D4568E">
            <w:pPr>
              <w:ind w:right="37"/>
              <w:jc w:val="both"/>
              <w:rPr>
                <w:rFonts w:ascii="TimesNewRomanPSMT" w:hAnsi="TimesNewRomanPSMT" w:cs="TimesNewRomanPSMT"/>
                <w:lang w:val="en-GB"/>
              </w:rPr>
            </w:pPr>
          </w:p>
        </w:tc>
        <w:tc>
          <w:tcPr>
            <w:tcW w:w="3331" w:type="dxa"/>
          </w:tcPr>
          <w:p w14:paraId="70A3B352" w14:textId="77777777" w:rsidR="00362EF8"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Metabolism and nutrition</w:t>
            </w:r>
          </w:p>
        </w:tc>
        <w:tc>
          <w:tcPr>
            <w:tcW w:w="3350" w:type="dxa"/>
          </w:tcPr>
          <w:p w14:paraId="53233591" w14:textId="77777777" w:rsidR="00362EF8" w:rsidRDefault="00057B8F" w:rsidP="009362AD">
            <w:pPr>
              <w:ind w:right="37"/>
              <w:rPr>
                <w:rFonts w:ascii="TimesNewRomanPSMT" w:hAnsi="TimesNewRomanPSMT" w:cs="TimesNewRomanPSMT"/>
                <w:lang w:val="en-GB"/>
              </w:rPr>
            </w:pPr>
            <w:r>
              <w:rPr>
                <w:rFonts w:ascii="TimesNewRomanPSMT" w:hAnsi="TimesNewRomanPSMT" w:cs="TimesNewRomanPSMT"/>
                <w:lang w:val="en-GB"/>
              </w:rPr>
              <w:t>Anorexia, decreased appetite, hypocalc</w:t>
            </w:r>
            <w:r w:rsidR="009362AD">
              <w:rPr>
                <w:rFonts w:ascii="TimesNewRomanPSMT" w:hAnsi="TimesNewRomanPSMT" w:cs="TimesNewRomanPSMT"/>
                <w:lang w:val="en-GB"/>
              </w:rPr>
              <w:t>a</w:t>
            </w:r>
            <w:r>
              <w:rPr>
                <w:rFonts w:ascii="TimesNewRomanPSMT" w:hAnsi="TimesNewRomanPSMT" w:cs="TimesNewRomanPSMT"/>
                <w:lang w:val="en-GB"/>
              </w:rPr>
              <w:t xml:space="preserve">emia, fluid retention, </w:t>
            </w:r>
            <w:proofErr w:type="spellStart"/>
            <w:r>
              <w:rPr>
                <w:rFonts w:ascii="TimesNewRomanPSMT" w:hAnsi="TimesNewRomanPSMT" w:cs="TimesNewRomanPSMT"/>
                <w:lang w:val="en-GB"/>
              </w:rPr>
              <w:t>hyperch</w:t>
            </w:r>
            <w:r w:rsidR="009362AD">
              <w:rPr>
                <w:rFonts w:ascii="TimesNewRomanPSMT" w:hAnsi="TimesNewRomanPSMT" w:cs="TimesNewRomanPSMT"/>
                <w:lang w:val="en-GB"/>
              </w:rPr>
              <w:t>lor</w:t>
            </w:r>
            <w:r>
              <w:rPr>
                <w:rFonts w:ascii="TimesNewRomanPSMT" w:hAnsi="TimesNewRomanPSMT" w:cs="TimesNewRomanPSMT"/>
                <w:lang w:val="en-GB"/>
              </w:rPr>
              <w:t>aemia</w:t>
            </w:r>
            <w:proofErr w:type="spellEnd"/>
            <w:r>
              <w:rPr>
                <w:rFonts w:ascii="TimesNewRomanPSMT" w:hAnsi="TimesNewRomanPSMT" w:cs="TimesNewRomanPSMT"/>
                <w:lang w:val="en-GB"/>
              </w:rPr>
              <w:t xml:space="preserve">, hyperkalaemia, </w:t>
            </w:r>
            <w:proofErr w:type="spellStart"/>
            <w:r>
              <w:rPr>
                <w:rFonts w:ascii="TimesNewRomanPSMT" w:hAnsi="TimesNewRomanPSMT" w:cs="TimesNewRomanPSMT"/>
                <w:lang w:val="en-GB"/>
              </w:rPr>
              <w:t>hypernatraemia</w:t>
            </w:r>
            <w:proofErr w:type="spellEnd"/>
            <w:r>
              <w:rPr>
                <w:rFonts w:ascii="TimesNewRomanPSMT" w:hAnsi="TimesNewRomanPSMT" w:cs="TimesNewRomanPSMT"/>
                <w:lang w:val="en-GB"/>
              </w:rPr>
              <w:t xml:space="preserve">, </w:t>
            </w:r>
            <w:proofErr w:type="spellStart"/>
            <w:r>
              <w:rPr>
                <w:rFonts w:ascii="TimesNewRomanPSMT" w:hAnsi="TimesNewRomanPSMT" w:cs="TimesNewRomanPSMT"/>
                <w:lang w:val="en-GB"/>
              </w:rPr>
              <w:t>hypervolaemia</w:t>
            </w:r>
            <w:proofErr w:type="spellEnd"/>
            <w:r>
              <w:rPr>
                <w:rFonts w:ascii="TimesNewRomanPSMT" w:hAnsi="TimesNewRomanPSMT" w:cs="TimesNewRomanPSMT"/>
                <w:lang w:val="en-GB"/>
              </w:rPr>
              <w:t>.</w:t>
            </w:r>
          </w:p>
        </w:tc>
      </w:tr>
      <w:tr w:rsidR="00057B8F" w:rsidRPr="009F3827" w14:paraId="5399A7EA" w14:textId="77777777" w:rsidTr="003A5A7C">
        <w:tc>
          <w:tcPr>
            <w:tcW w:w="3317" w:type="dxa"/>
          </w:tcPr>
          <w:p w14:paraId="6A342630" w14:textId="77777777" w:rsidR="00057B8F" w:rsidRDefault="00057B8F" w:rsidP="00D4568E">
            <w:pPr>
              <w:ind w:right="37"/>
              <w:jc w:val="both"/>
              <w:rPr>
                <w:rFonts w:ascii="TimesNewRomanPSMT" w:hAnsi="TimesNewRomanPSMT" w:cs="TimesNewRomanPSMT"/>
                <w:lang w:val="en-GB"/>
              </w:rPr>
            </w:pPr>
          </w:p>
        </w:tc>
        <w:tc>
          <w:tcPr>
            <w:tcW w:w="3331" w:type="dxa"/>
          </w:tcPr>
          <w:p w14:paraId="6DAA003D" w14:textId="77777777" w:rsidR="00057B8F"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Musculoskeletal and connective tissue disorders</w:t>
            </w:r>
          </w:p>
        </w:tc>
        <w:tc>
          <w:tcPr>
            <w:tcW w:w="3350" w:type="dxa"/>
          </w:tcPr>
          <w:p w14:paraId="2DD80738" w14:textId="77777777" w:rsidR="00057B8F" w:rsidRDefault="00057B8F" w:rsidP="00057B8F">
            <w:pPr>
              <w:ind w:right="37"/>
              <w:rPr>
                <w:rFonts w:ascii="TimesNewRomanPSMT" w:hAnsi="TimesNewRomanPSMT" w:cs="TimesNewRomanPSMT"/>
                <w:lang w:val="en-GB"/>
              </w:rPr>
            </w:pPr>
            <w:r>
              <w:rPr>
                <w:rFonts w:ascii="TimesNewRomanPSMT" w:hAnsi="TimesNewRomanPSMT" w:cs="TimesNewRomanPSMT"/>
                <w:lang w:val="en-GB"/>
              </w:rPr>
              <w:t>Pain in extremity, muscle contracture</w:t>
            </w:r>
          </w:p>
        </w:tc>
      </w:tr>
      <w:tr w:rsidR="00057B8F" w:rsidRPr="00775E5C" w14:paraId="673DEF3C" w14:textId="77777777" w:rsidTr="003A5A7C">
        <w:tc>
          <w:tcPr>
            <w:tcW w:w="3317" w:type="dxa"/>
          </w:tcPr>
          <w:p w14:paraId="48CB9B2B" w14:textId="77777777" w:rsidR="00057B8F" w:rsidRDefault="00057B8F" w:rsidP="00D4568E">
            <w:pPr>
              <w:ind w:right="37"/>
              <w:jc w:val="both"/>
              <w:rPr>
                <w:rFonts w:ascii="TimesNewRomanPSMT" w:hAnsi="TimesNewRomanPSMT" w:cs="TimesNewRomanPSMT"/>
                <w:lang w:val="en-GB"/>
              </w:rPr>
            </w:pPr>
          </w:p>
        </w:tc>
        <w:tc>
          <w:tcPr>
            <w:tcW w:w="3331" w:type="dxa"/>
          </w:tcPr>
          <w:p w14:paraId="460C8E52" w14:textId="77777777" w:rsidR="00057B8F"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Nervous system disorders</w:t>
            </w:r>
          </w:p>
        </w:tc>
        <w:tc>
          <w:tcPr>
            <w:tcW w:w="3350" w:type="dxa"/>
          </w:tcPr>
          <w:p w14:paraId="6ABCC77D" w14:textId="77777777" w:rsidR="00057B8F" w:rsidRPr="003A5A7C" w:rsidRDefault="00057B8F" w:rsidP="00057B8F">
            <w:pPr>
              <w:ind w:right="37"/>
              <w:rPr>
                <w:rFonts w:ascii="TimesNewRomanPSMT" w:hAnsi="TimesNewRomanPSMT" w:cs="TimesNewRomanPSMT"/>
                <w:lang w:val="it-IT"/>
              </w:rPr>
            </w:pPr>
            <w:r w:rsidRPr="003A5A7C">
              <w:rPr>
                <w:rFonts w:ascii="TimesNewRomanPSMT" w:hAnsi="TimesNewRomanPSMT" w:cs="TimesNewRomanPSMT"/>
                <w:lang w:val="it-IT"/>
              </w:rPr>
              <w:t>Coma, convulsion, paraesthes</w:t>
            </w:r>
            <w:r w:rsidR="009362AD" w:rsidRPr="003A5A7C">
              <w:rPr>
                <w:rFonts w:ascii="TimesNewRomanPSMT" w:hAnsi="TimesNewRomanPSMT" w:cs="TimesNewRomanPSMT"/>
                <w:lang w:val="it-IT"/>
              </w:rPr>
              <w:t>ia, parosmia, hypotonia, tremor</w:t>
            </w:r>
            <w:r w:rsidRPr="003A5A7C">
              <w:rPr>
                <w:rFonts w:ascii="TimesNewRomanPSMT" w:hAnsi="TimesNewRomanPSMT" w:cs="TimesNewRomanPSMT"/>
                <w:lang w:val="it-IT"/>
              </w:rPr>
              <w:t xml:space="preserve"> </w:t>
            </w:r>
          </w:p>
        </w:tc>
      </w:tr>
      <w:tr w:rsidR="00057B8F" w:rsidRPr="009F3827" w14:paraId="24BA64C0" w14:textId="77777777" w:rsidTr="003A5A7C">
        <w:tc>
          <w:tcPr>
            <w:tcW w:w="3317" w:type="dxa"/>
          </w:tcPr>
          <w:p w14:paraId="4E0FAF0E" w14:textId="77777777" w:rsidR="00057B8F" w:rsidRPr="003A5A7C" w:rsidRDefault="00057B8F" w:rsidP="00D4568E">
            <w:pPr>
              <w:ind w:right="37"/>
              <w:jc w:val="both"/>
              <w:rPr>
                <w:rFonts w:ascii="TimesNewRomanPSMT" w:hAnsi="TimesNewRomanPSMT" w:cs="TimesNewRomanPSMT"/>
                <w:lang w:val="it-IT"/>
              </w:rPr>
            </w:pPr>
          </w:p>
        </w:tc>
        <w:tc>
          <w:tcPr>
            <w:tcW w:w="3331" w:type="dxa"/>
          </w:tcPr>
          <w:p w14:paraId="4ABB9942" w14:textId="77777777" w:rsidR="00057B8F"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Psychiatric disorders</w:t>
            </w:r>
          </w:p>
        </w:tc>
        <w:tc>
          <w:tcPr>
            <w:tcW w:w="3350" w:type="dxa"/>
          </w:tcPr>
          <w:p w14:paraId="19F34568" w14:textId="77777777" w:rsidR="00057B8F" w:rsidRDefault="00C11473" w:rsidP="00C11473">
            <w:pPr>
              <w:ind w:right="37"/>
              <w:rPr>
                <w:rFonts w:ascii="TimesNewRomanPSMT" w:hAnsi="TimesNewRomanPSMT" w:cs="TimesNewRomanPSMT"/>
                <w:lang w:val="en-GB"/>
              </w:rPr>
            </w:pPr>
            <w:r>
              <w:rPr>
                <w:rFonts w:ascii="TimesNewRomanPSMT" w:hAnsi="TimesNewRomanPSMT" w:cs="TimesNewRomanPSMT"/>
                <w:lang w:val="en-GB"/>
              </w:rPr>
              <w:t>A</w:t>
            </w:r>
            <w:r w:rsidR="00057B8F">
              <w:rPr>
                <w:rFonts w:ascii="TimesNewRomanPSMT" w:hAnsi="TimesNewRomanPSMT" w:cs="TimesNewRomanPSMT"/>
                <w:lang w:val="en-GB"/>
              </w:rPr>
              <w:t>gitation, delirium, euphoric mood, nightmare, panic attack</w:t>
            </w:r>
          </w:p>
        </w:tc>
      </w:tr>
      <w:tr w:rsidR="00057B8F" w:rsidRPr="009F3827" w14:paraId="4FFE543D" w14:textId="77777777" w:rsidTr="003A5A7C">
        <w:tc>
          <w:tcPr>
            <w:tcW w:w="3317" w:type="dxa"/>
          </w:tcPr>
          <w:p w14:paraId="1DB7D58C" w14:textId="77777777" w:rsidR="00057B8F" w:rsidRDefault="00057B8F" w:rsidP="00D4568E">
            <w:pPr>
              <w:ind w:right="37"/>
              <w:jc w:val="both"/>
              <w:rPr>
                <w:rFonts w:ascii="TimesNewRomanPSMT" w:hAnsi="TimesNewRomanPSMT" w:cs="TimesNewRomanPSMT"/>
                <w:lang w:val="en-GB"/>
              </w:rPr>
            </w:pPr>
          </w:p>
        </w:tc>
        <w:tc>
          <w:tcPr>
            <w:tcW w:w="3331" w:type="dxa"/>
          </w:tcPr>
          <w:p w14:paraId="30880D63" w14:textId="77777777" w:rsidR="00057B8F" w:rsidRDefault="00057B8F" w:rsidP="00D4568E">
            <w:pPr>
              <w:ind w:right="37"/>
              <w:jc w:val="both"/>
              <w:rPr>
                <w:rFonts w:ascii="TimesNewRomanPSMT" w:hAnsi="TimesNewRomanPSMT" w:cs="TimesNewRomanPSMT"/>
                <w:lang w:val="en-GB"/>
              </w:rPr>
            </w:pPr>
            <w:r>
              <w:rPr>
                <w:rFonts w:ascii="TimesNewRomanPSMT" w:hAnsi="TimesNewRomanPSMT" w:cs="TimesNewRomanPSMT"/>
                <w:lang w:val="en-GB"/>
              </w:rPr>
              <w:t>Renal and urinary disorders</w:t>
            </w:r>
          </w:p>
        </w:tc>
        <w:tc>
          <w:tcPr>
            <w:tcW w:w="3350" w:type="dxa"/>
          </w:tcPr>
          <w:p w14:paraId="6E766B46" w14:textId="77777777" w:rsidR="00057B8F" w:rsidRDefault="00057B8F" w:rsidP="00057B8F">
            <w:pPr>
              <w:ind w:right="37"/>
              <w:rPr>
                <w:rFonts w:ascii="TimesNewRomanPSMT" w:hAnsi="TimesNewRomanPSMT" w:cs="TimesNewRomanPSMT"/>
                <w:lang w:val="en-GB"/>
              </w:rPr>
            </w:pPr>
            <w:r>
              <w:rPr>
                <w:rFonts w:ascii="TimesNewRomanPSMT" w:hAnsi="TimesNewRomanPSMT" w:cs="TimesNewRomanPSMT"/>
                <w:lang w:val="en-GB"/>
              </w:rPr>
              <w:t xml:space="preserve">Polyuria, renal failure, </w:t>
            </w:r>
            <w:proofErr w:type="spellStart"/>
            <w:r>
              <w:rPr>
                <w:rFonts w:ascii="TimesNewRomanPSMT" w:hAnsi="TimesNewRomanPSMT" w:cs="TimesNewRomanPSMT"/>
                <w:lang w:val="en-GB"/>
              </w:rPr>
              <w:t>ketonuria</w:t>
            </w:r>
            <w:proofErr w:type="spellEnd"/>
            <w:r>
              <w:rPr>
                <w:rFonts w:ascii="TimesNewRomanPSMT" w:hAnsi="TimesNewRomanPSMT" w:cs="TimesNewRomanPSMT"/>
                <w:lang w:val="en-GB"/>
              </w:rPr>
              <w:t>, nephrolithiasis, proteinuria, urinary retention</w:t>
            </w:r>
          </w:p>
        </w:tc>
      </w:tr>
      <w:tr w:rsidR="002B0241" w:rsidRPr="009F3827" w14:paraId="7876F3A5" w14:textId="77777777" w:rsidTr="003A5A7C">
        <w:tc>
          <w:tcPr>
            <w:tcW w:w="3317" w:type="dxa"/>
          </w:tcPr>
          <w:p w14:paraId="6AF29315" w14:textId="77777777" w:rsidR="002B0241" w:rsidRDefault="002B0241" w:rsidP="00D4568E">
            <w:pPr>
              <w:ind w:right="37"/>
              <w:jc w:val="both"/>
              <w:rPr>
                <w:rFonts w:ascii="TimesNewRomanPSMT" w:hAnsi="TimesNewRomanPSMT" w:cs="TimesNewRomanPSMT"/>
                <w:lang w:val="en-GB"/>
              </w:rPr>
            </w:pPr>
          </w:p>
        </w:tc>
        <w:tc>
          <w:tcPr>
            <w:tcW w:w="3331" w:type="dxa"/>
          </w:tcPr>
          <w:p w14:paraId="77016E2F" w14:textId="77777777" w:rsidR="002B0241" w:rsidRDefault="002B0241" w:rsidP="00D4568E">
            <w:pPr>
              <w:ind w:right="37"/>
              <w:jc w:val="both"/>
              <w:rPr>
                <w:rFonts w:ascii="TimesNewRomanPSMT" w:hAnsi="TimesNewRomanPSMT" w:cs="TimesNewRomanPSMT"/>
                <w:lang w:val="en-GB"/>
              </w:rPr>
            </w:pPr>
            <w:r>
              <w:rPr>
                <w:rFonts w:ascii="TimesNewRomanPSMT" w:hAnsi="TimesNewRomanPSMT" w:cs="TimesNewRomanPSMT"/>
                <w:lang w:val="en-GB"/>
              </w:rPr>
              <w:t>Respiratory, thoracic, and mediastinal disorders</w:t>
            </w:r>
          </w:p>
        </w:tc>
        <w:tc>
          <w:tcPr>
            <w:tcW w:w="3350" w:type="dxa"/>
          </w:tcPr>
          <w:p w14:paraId="0CECEE19" w14:textId="77777777" w:rsidR="002B0241" w:rsidRDefault="00585DC7" w:rsidP="00585DC7">
            <w:pPr>
              <w:ind w:right="37"/>
              <w:rPr>
                <w:rFonts w:ascii="TimesNewRomanPSMT" w:hAnsi="TimesNewRomanPSMT" w:cs="TimesNewRomanPSMT"/>
                <w:lang w:val="en-GB"/>
              </w:rPr>
            </w:pPr>
            <w:r>
              <w:rPr>
                <w:rFonts w:ascii="TimesNewRomanPSMT" w:hAnsi="TimesNewRomanPSMT" w:cs="TimesNewRomanPSMT"/>
                <w:lang w:val="en-GB"/>
              </w:rPr>
              <w:t xml:space="preserve">Cough, </w:t>
            </w:r>
            <w:proofErr w:type="spellStart"/>
            <w:r>
              <w:rPr>
                <w:rFonts w:ascii="TimesNewRomanPSMT" w:hAnsi="TimesNewRomanPSMT" w:cs="TimesNewRomanPSMT"/>
                <w:lang w:val="en-GB"/>
              </w:rPr>
              <w:t>tachypnoea</w:t>
            </w:r>
            <w:proofErr w:type="spellEnd"/>
            <w:r>
              <w:rPr>
                <w:rFonts w:ascii="TimesNewRomanPSMT" w:hAnsi="TimesNewRomanPSMT" w:cs="TimesNewRomanPSMT"/>
                <w:lang w:val="en-GB"/>
              </w:rPr>
              <w:t xml:space="preserve">, pulmonary congestion, pulmonary oedema, rales, respiratory distress </w:t>
            </w:r>
          </w:p>
        </w:tc>
      </w:tr>
      <w:tr w:rsidR="002B0241" w:rsidRPr="009F3827" w14:paraId="43E30AD6" w14:textId="77777777" w:rsidTr="003A5A7C">
        <w:tc>
          <w:tcPr>
            <w:tcW w:w="3317" w:type="dxa"/>
          </w:tcPr>
          <w:p w14:paraId="066DF47C" w14:textId="77777777" w:rsidR="002B0241" w:rsidRDefault="002B0241" w:rsidP="00D4568E">
            <w:pPr>
              <w:ind w:right="37"/>
              <w:jc w:val="both"/>
              <w:rPr>
                <w:rFonts w:ascii="TimesNewRomanPSMT" w:hAnsi="TimesNewRomanPSMT" w:cs="TimesNewRomanPSMT"/>
                <w:lang w:val="en-GB"/>
              </w:rPr>
            </w:pPr>
          </w:p>
        </w:tc>
        <w:tc>
          <w:tcPr>
            <w:tcW w:w="3331" w:type="dxa"/>
          </w:tcPr>
          <w:p w14:paraId="4348F01F" w14:textId="77777777" w:rsidR="002B0241" w:rsidRDefault="00585DC7" w:rsidP="00D4568E">
            <w:pPr>
              <w:ind w:right="37"/>
              <w:jc w:val="both"/>
              <w:rPr>
                <w:rFonts w:ascii="TimesNewRomanPSMT" w:hAnsi="TimesNewRomanPSMT" w:cs="TimesNewRomanPSMT"/>
                <w:lang w:val="en-GB"/>
              </w:rPr>
            </w:pPr>
            <w:r>
              <w:rPr>
                <w:rFonts w:ascii="TimesNewRomanPSMT" w:hAnsi="TimesNewRomanPSMT" w:cs="TimesNewRomanPSMT"/>
                <w:lang w:val="en-GB"/>
              </w:rPr>
              <w:t>Skin and subcutaneous tissue disorders</w:t>
            </w:r>
          </w:p>
        </w:tc>
        <w:tc>
          <w:tcPr>
            <w:tcW w:w="3350" w:type="dxa"/>
          </w:tcPr>
          <w:p w14:paraId="60309C24" w14:textId="77777777" w:rsidR="002B0241" w:rsidRDefault="00585DC7" w:rsidP="00821F90">
            <w:pPr>
              <w:ind w:right="37"/>
              <w:rPr>
                <w:rFonts w:ascii="TimesNewRomanPSMT" w:hAnsi="TimesNewRomanPSMT" w:cs="TimesNewRomanPSMT"/>
                <w:lang w:val="en-GB"/>
              </w:rPr>
            </w:pPr>
            <w:r>
              <w:rPr>
                <w:rFonts w:ascii="TimesNewRomanPSMT" w:hAnsi="TimesNewRomanPSMT" w:cs="TimesNewRomanPSMT"/>
                <w:lang w:val="en-GB"/>
              </w:rPr>
              <w:t xml:space="preserve">Pruritus, </w:t>
            </w:r>
            <w:proofErr w:type="spellStart"/>
            <w:r>
              <w:rPr>
                <w:rFonts w:ascii="TimesNewRomanPSMT" w:hAnsi="TimesNewRomanPSMT" w:cs="TimesNewRomanPSMT"/>
                <w:lang w:val="en-GB"/>
              </w:rPr>
              <w:t>urticaria</w:t>
            </w:r>
            <w:proofErr w:type="spellEnd"/>
            <w:r>
              <w:rPr>
                <w:rFonts w:ascii="TimesNewRomanPSMT" w:hAnsi="TimesNewRomanPSMT" w:cs="TimesNewRomanPSMT"/>
                <w:lang w:val="en-GB"/>
              </w:rPr>
              <w:t xml:space="preserve">, dermatitis allergic, hyperhidrosis, erythema, rash erythematous, rash vesicular, skin warm </w:t>
            </w:r>
          </w:p>
        </w:tc>
      </w:tr>
      <w:tr w:rsidR="00585DC7" w:rsidRPr="009F3827" w14:paraId="3BA3E89E" w14:textId="77777777" w:rsidTr="003A5A7C">
        <w:tc>
          <w:tcPr>
            <w:tcW w:w="3317" w:type="dxa"/>
          </w:tcPr>
          <w:p w14:paraId="782393F2" w14:textId="77777777" w:rsidR="00585DC7" w:rsidRDefault="00585DC7" w:rsidP="00D4568E">
            <w:pPr>
              <w:ind w:right="37"/>
              <w:jc w:val="both"/>
              <w:rPr>
                <w:rFonts w:ascii="TimesNewRomanPSMT" w:hAnsi="TimesNewRomanPSMT" w:cs="TimesNewRomanPSMT"/>
                <w:lang w:val="en-GB"/>
              </w:rPr>
            </w:pPr>
          </w:p>
        </w:tc>
        <w:tc>
          <w:tcPr>
            <w:tcW w:w="3331" w:type="dxa"/>
          </w:tcPr>
          <w:p w14:paraId="07EFB3D0" w14:textId="77777777" w:rsidR="00585DC7" w:rsidRDefault="00585DC7" w:rsidP="00D4568E">
            <w:pPr>
              <w:ind w:right="37"/>
              <w:jc w:val="both"/>
              <w:rPr>
                <w:rFonts w:ascii="TimesNewRomanPSMT" w:hAnsi="TimesNewRomanPSMT" w:cs="TimesNewRomanPSMT"/>
                <w:lang w:val="en-GB"/>
              </w:rPr>
            </w:pPr>
            <w:r>
              <w:rPr>
                <w:rFonts w:ascii="TimesNewRomanPSMT" w:hAnsi="TimesNewRomanPSMT" w:cs="TimesNewRomanPSMT"/>
                <w:lang w:val="en-GB"/>
              </w:rPr>
              <w:t>Vascular disorders</w:t>
            </w:r>
          </w:p>
        </w:tc>
        <w:tc>
          <w:tcPr>
            <w:tcW w:w="3350" w:type="dxa"/>
          </w:tcPr>
          <w:p w14:paraId="11D1E0A6" w14:textId="77777777" w:rsidR="00585DC7" w:rsidRDefault="00585DC7" w:rsidP="00057B8F">
            <w:pPr>
              <w:ind w:right="37"/>
              <w:rPr>
                <w:rFonts w:ascii="TimesNewRomanPSMT" w:hAnsi="TimesNewRomanPSMT" w:cs="TimesNewRomanPSMT"/>
                <w:lang w:val="en-GB"/>
              </w:rPr>
            </w:pPr>
            <w:r>
              <w:rPr>
                <w:rFonts w:ascii="TimesNewRomanPSMT" w:hAnsi="TimesNewRomanPSMT" w:cs="TimesNewRomanPSMT"/>
                <w:lang w:val="en-GB"/>
              </w:rPr>
              <w:t>Flushing, shock, venous thrombosis</w:t>
            </w:r>
          </w:p>
        </w:tc>
      </w:tr>
    </w:tbl>
    <w:p w14:paraId="1A1FC49A" w14:textId="77777777" w:rsidR="000E09AB" w:rsidRDefault="000E09AB" w:rsidP="00D4568E">
      <w:pPr>
        <w:spacing w:after="0" w:line="240" w:lineRule="auto"/>
        <w:ind w:left="153" w:right="37"/>
        <w:jc w:val="both"/>
        <w:rPr>
          <w:rFonts w:ascii="TimesNewRomanPSMT" w:hAnsi="TimesNewRomanPSMT" w:cs="TimesNewRomanPSMT"/>
          <w:b/>
          <w:lang w:val="en-GB"/>
        </w:rPr>
      </w:pPr>
    </w:p>
    <w:p w14:paraId="51969440" w14:textId="77777777" w:rsidR="005862A5" w:rsidRPr="00D6350F" w:rsidRDefault="00B81A63" w:rsidP="00C56C98">
      <w:pPr>
        <w:spacing w:after="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z w:val="28"/>
          <w:szCs w:val="28"/>
        </w:rPr>
        <w:t>OS</w:t>
      </w:r>
      <w:r w:rsidRPr="00D6350F">
        <w:rPr>
          <w:rFonts w:ascii="Times New Roman" w:eastAsia="Times New Roman" w:hAnsi="Times New Roman" w:cs="Times New Roman"/>
          <w:b/>
          <w:bCs/>
          <w:spacing w:val="-1"/>
          <w:sz w:val="28"/>
          <w:szCs w:val="28"/>
        </w:rPr>
        <w:t>A</w:t>
      </w:r>
      <w:r w:rsidRPr="00D6350F">
        <w:rPr>
          <w:rFonts w:ascii="Times New Roman" w:eastAsia="Times New Roman" w:hAnsi="Times New Roman" w:cs="Times New Roman"/>
          <w:b/>
          <w:bCs/>
          <w:sz w:val="28"/>
          <w:szCs w:val="28"/>
        </w:rPr>
        <w:t>GE</w:t>
      </w:r>
      <w:r w:rsidRPr="00D6350F">
        <w:rPr>
          <w:rFonts w:ascii="Times New Roman" w:eastAsia="Times New Roman" w:hAnsi="Times New Roman" w:cs="Times New Roman"/>
          <w:b/>
          <w:bCs/>
          <w:spacing w:val="-15"/>
          <w:sz w:val="28"/>
          <w:szCs w:val="28"/>
        </w:rPr>
        <w:t xml:space="preserve"> </w:t>
      </w:r>
      <w:r w:rsidRPr="00D6350F">
        <w:rPr>
          <w:rFonts w:ascii="Times New Roman" w:eastAsia="Times New Roman" w:hAnsi="Times New Roman" w:cs="Times New Roman"/>
          <w:b/>
          <w:bCs/>
          <w:spacing w:val="-1"/>
          <w:sz w:val="28"/>
          <w:szCs w:val="28"/>
        </w:rPr>
        <w:t>AN</w:t>
      </w:r>
      <w:r w:rsidRPr="00D6350F">
        <w:rPr>
          <w:rFonts w:ascii="Times New Roman" w:eastAsia="Times New Roman" w:hAnsi="Times New Roman" w:cs="Times New Roman"/>
          <w:b/>
          <w:bCs/>
          <w:sz w:val="28"/>
          <w:szCs w:val="28"/>
        </w:rPr>
        <w:t>D</w:t>
      </w:r>
      <w:r w:rsidRPr="00D6350F">
        <w:rPr>
          <w:rFonts w:ascii="Times New Roman" w:eastAsia="Times New Roman" w:hAnsi="Times New Roman" w:cs="Times New Roman"/>
          <w:b/>
          <w:bCs/>
          <w:spacing w:val="-16"/>
          <w:sz w:val="28"/>
          <w:szCs w:val="28"/>
        </w:rPr>
        <w:t xml:space="preserve"> </w:t>
      </w:r>
      <w:r w:rsidRPr="00D6350F">
        <w:rPr>
          <w:rFonts w:ascii="Times New Roman" w:eastAsia="Times New Roman" w:hAnsi="Times New Roman" w:cs="Times New Roman"/>
          <w:b/>
          <w:bCs/>
          <w:spacing w:val="-1"/>
          <w:sz w:val="28"/>
          <w:szCs w:val="28"/>
        </w:rPr>
        <w:t>ADM</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STR</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ON</w:t>
      </w:r>
    </w:p>
    <w:p w14:paraId="18C23F82" w14:textId="77777777" w:rsidR="005862A5" w:rsidRPr="00053E96" w:rsidRDefault="005862A5" w:rsidP="00C56C98">
      <w:pPr>
        <w:spacing w:before="9" w:after="0" w:line="220" w:lineRule="exact"/>
        <w:ind w:right="37"/>
        <w:rPr>
          <w:rFonts w:ascii="Times New Roman" w:hAnsi="Times New Roman" w:cs="Times New Roman"/>
          <w:sz w:val="24"/>
        </w:rPr>
      </w:pPr>
    </w:p>
    <w:p w14:paraId="6F0B130C" w14:textId="77777777" w:rsidR="00832511" w:rsidRPr="00053E96" w:rsidRDefault="00832511" w:rsidP="00E43449">
      <w:pPr>
        <w:spacing w:after="0" w:line="240" w:lineRule="auto"/>
        <w:ind w:left="142" w:right="40"/>
        <w:rPr>
          <w:rFonts w:ascii="Times New Roman" w:hAnsi="Times New Roman" w:cs="Times New Roman"/>
          <w:sz w:val="24"/>
        </w:rPr>
      </w:pPr>
      <w:proofErr w:type="spellStart"/>
      <w:r>
        <w:rPr>
          <w:rFonts w:ascii="Times New Roman" w:hAnsi="Times New Roman" w:cs="Times New Roman"/>
          <w:sz w:val="24"/>
        </w:rPr>
        <w:t>Zevtera</w:t>
      </w:r>
      <w:proofErr w:type="spellEnd"/>
      <w:r>
        <w:rPr>
          <w:rFonts w:ascii="Times New Roman" w:hAnsi="Times New Roman" w:cs="Times New Roman"/>
          <w:sz w:val="24"/>
        </w:rPr>
        <w:t xml:space="preserve"> must be reconstituted and then further diluted (see </w:t>
      </w:r>
      <w:r w:rsidRPr="00D6350F">
        <w:rPr>
          <w:rFonts w:ascii="Times New Roman" w:eastAsia="Times New Roman" w:hAnsi="Times New Roman" w:cs="Times New Roman"/>
          <w:b/>
          <w:bCs/>
          <w:sz w:val="24"/>
          <w:szCs w:val="24"/>
        </w:rPr>
        <w:t>Special precautions for disposal and other handling</w:t>
      </w:r>
      <w:r>
        <w:rPr>
          <w:rFonts w:ascii="Times New Roman" w:hAnsi="Times New Roman" w:cs="Times New Roman"/>
          <w:sz w:val="24"/>
        </w:rPr>
        <w:t>) prior to administration by intravenous infusion over a period of 2 hours.</w:t>
      </w:r>
    </w:p>
    <w:p w14:paraId="2BD6C93C" w14:textId="77777777" w:rsidR="00AF0E02" w:rsidRDefault="00AF0E02">
      <w:pPr>
        <w:spacing w:after="0" w:line="240" w:lineRule="auto"/>
        <w:ind w:left="153" w:right="40"/>
        <w:rPr>
          <w:rFonts w:ascii="Times New Roman" w:eastAsia="Times New Roman" w:hAnsi="Times New Roman" w:cs="Times New Roman"/>
          <w:b/>
          <w:sz w:val="24"/>
          <w:szCs w:val="24"/>
        </w:rPr>
      </w:pPr>
      <w:r w:rsidRPr="00355C4D">
        <w:rPr>
          <w:rFonts w:ascii="Times New Roman" w:eastAsia="Times New Roman" w:hAnsi="Times New Roman" w:cs="Times New Roman"/>
          <w:b/>
          <w:sz w:val="24"/>
          <w:szCs w:val="24"/>
        </w:rPr>
        <w:t>Adults (18 years and older)</w:t>
      </w:r>
    </w:p>
    <w:p w14:paraId="69F2D7C3" w14:textId="77777777" w:rsidR="005862A5" w:rsidRPr="00D6350F" w:rsidRDefault="00901F17">
      <w:pPr>
        <w:spacing w:after="24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The recommended dose of </w:t>
      </w: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is </w:t>
      </w:r>
      <w:r w:rsidR="00810509">
        <w:rPr>
          <w:rFonts w:ascii="Times New Roman" w:eastAsia="Times New Roman" w:hAnsi="Times New Roman" w:cs="Times New Roman"/>
          <w:sz w:val="24"/>
          <w:szCs w:val="24"/>
        </w:rPr>
        <w:t>666.6</w:t>
      </w:r>
      <w:r w:rsidR="00810509"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administered as a 2-hour intravenous infusion every 8 hours. </w:t>
      </w:r>
      <w:r w:rsidR="004E0FE4">
        <w:rPr>
          <w:rFonts w:ascii="Times New Roman" w:eastAsia="Times New Roman" w:hAnsi="Times New Roman" w:cs="Times New Roman"/>
          <w:sz w:val="24"/>
          <w:szCs w:val="24"/>
        </w:rPr>
        <w:t xml:space="preserve">Treatment is continued for 4-14 days depending on disease severity and patient response. </w:t>
      </w:r>
      <w:r w:rsidRPr="00D6350F">
        <w:rPr>
          <w:rFonts w:ascii="Times New Roman" w:eastAsia="Times New Roman" w:hAnsi="Times New Roman" w:cs="Times New Roman"/>
          <w:sz w:val="24"/>
          <w:szCs w:val="24"/>
        </w:rPr>
        <w:t xml:space="preserve">For CAP, a switch to an appropriate oral antibiotic may be considered after completion of at least 3 days of intravenous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w:t>
      </w:r>
      <w:proofErr w:type="spellStart"/>
      <w:r w:rsidRPr="00D6350F">
        <w:rPr>
          <w:rFonts w:ascii="Times New Roman" w:eastAsia="Times New Roman" w:hAnsi="Times New Roman" w:cs="Times New Roman"/>
          <w:sz w:val="24"/>
          <w:szCs w:val="24"/>
        </w:rPr>
        <w:t>medocaril</w:t>
      </w:r>
      <w:proofErr w:type="spellEnd"/>
      <w:r w:rsidRPr="00D6350F">
        <w:rPr>
          <w:rFonts w:ascii="Times New Roman" w:eastAsia="Times New Roman" w:hAnsi="Times New Roman" w:cs="Times New Roman"/>
          <w:sz w:val="24"/>
          <w:szCs w:val="24"/>
        </w:rPr>
        <w:t xml:space="preserve"> sodium treatment, depending on the patient’s clinical response</w:t>
      </w:r>
      <w:r w:rsidR="00B81A63" w:rsidRPr="00D6350F">
        <w:rPr>
          <w:rFonts w:ascii="Times New Roman" w:eastAsia="Times New Roman" w:hAnsi="Times New Roman" w:cs="Times New Roman"/>
          <w:sz w:val="24"/>
          <w:szCs w:val="24"/>
        </w:rPr>
        <w:t>.</w:t>
      </w:r>
      <w:r w:rsidR="005047AE">
        <w:rPr>
          <w:rFonts w:ascii="Times New Roman" w:eastAsia="Times New Roman" w:hAnsi="Times New Roman" w:cs="Times New Roman"/>
          <w:sz w:val="24"/>
          <w:szCs w:val="24"/>
        </w:rPr>
        <w:t xml:space="preserve"> </w:t>
      </w:r>
    </w:p>
    <w:p w14:paraId="244C534B" w14:textId="77777777" w:rsidR="008764F8" w:rsidRPr="00D6350F" w:rsidRDefault="008764F8">
      <w:pPr>
        <w:spacing w:after="0" w:line="276" w:lineRule="exact"/>
        <w:ind w:left="153" w:right="37"/>
        <w:rPr>
          <w:rFonts w:ascii="Times New Roman" w:eastAsia="Times New Roman" w:hAnsi="Times New Roman" w:cs="Times New Roman"/>
          <w:b/>
          <w:bCs/>
          <w:sz w:val="24"/>
          <w:szCs w:val="24"/>
        </w:rPr>
      </w:pPr>
      <w:r w:rsidRPr="00D6350F">
        <w:rPr>
          <w:rFonts w:ascii="Times New Roman" w:eastAsia="Times New Roman" w:hAnsi="Times New Roman" w:cs="Times New Roman"/>
          <w:b/>
          <w:bCs/>
          <w:sz w:val="24"/>
          <w:szCs w:val="24"/>
        </w:rPr>
        <w:t>Childr</w:t>
      </w:r>
      <w:r w:rsidR="00AF0E02">
        <w:rPr>
          <w:rFonts w:ascii="Times New Roman" w:eastAsia="Times New Roman" w:hAnsi="Times New Roman" w:cs="Times New Roman"/>
          <w:b/>
          <w:bCs/>
          <w:sz w:val="24"/>
          <w:szCs w:val="24"/>
        </w:rPr>
        <w:t>e</w:t>
      </w:r>
      <w:r w:rsidRPr="00D6350F">
        <w:rPr>
          <w:rFonts w:ascii="Times New Roman" w:eastAsia="Times New Roman" w:hAnsi="Times New Roman" w:cs="Times New Roman"/>
          <w:b/>
          <w:bCs/>
          <w:sz w:val="24"/>
          <w:szCs w:val="24"/>
        </w:rPr>
        <w:t>n (&lt;18 years)</w:t>
      </w:r>
    </w:p>
    <w:p w14:paraId="1F243CF7"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The safety and efficacy of </w:t>
      </w:r>
      <w:proofErr w:type="spellStart"/>
      <w:r w:rsidRPr="00D6350F">
        <w:rPr>
          <w:rFonts w:ascii="Times New Roman" w:eastAsia="Times New Roman" w:hAnsi="Times New Roman" w:cs="Times New Roman"/>
          <w:bCs/>
          <w:sz w:val="24"/>
          <w:szCs w:val="24"/>
        </w:rPr>
        <w:t>Zevtera</w:t>
      </w:r>
      <w:proofErr w:type="spellEnd"/>
      <w:r w:rsidRPr="00D6350F">
        <w:rPr>
          <w:rFonts w:ascii="Times New Roman" w:eastAsia="Times New Roman" w:hAnsi="Times New Roman" w:cs="Times New Roman"/>
          <w:bCs/>
          <w:sz w:val="24"/>
          <w:szCs w:val="24"/>
        </w:rPr>
        <w:t xml:space="preserve"> in children aged birth to &lt; 18 years have not yet been established. </w:t>
      </w:r>
      <w:proofErr w:type="spellStart"/>
      <w:r w:rsidRPr="00D6350F">
        <w:rPr>
          <w:rFonts w:ascii="Times New Roman" w:eastAsia="Times New Roman" w:hAnsi="Times New Roman" w:cs="Times New Roman"/>
          <w:bCs/>
          <w:sz w:val="24"/>
          <w:szCs w:val="24"/>
        </w:rPr>
        <w:t>Zevtera</w:t>
      </w:r>
      <w:proofErr w:type="spellEnd"/>
      <w:r w:rsidRPr="00D6350F">
        <w:rPr>
          <w:rFonts w:ascii="Times New Roman" w:eastAsia="Times New Roman" w:hAnsi="Times New Roman" w:cs="Times New Roman"/>
          <w:bCs/>
          <w:sz w:val="24"/>
          <w:szCs w:val="24"/>
        </w:rPr>
        <w:t xml:space="preserve"> is not recommended for use in children or adolescents below 18 years of age.</w:t>
      </w:r>
    </w:p>
    <w:p w14:paraId="4C43859A" w14:textId="77777777" w:rsidR="008764F8" w:rsidRPr="00D6350F" w:rsidRDefault="008764F8">
      <w:pPr>
        <w:spacing w:after="0" w:line="276" w:lineRule="exact"/>
        <w:ind w:right="37"/>
        <w:rPr>
          <w:rFonts w:ascii="Times New Roman" w:eastAsia="Times New Roman" w:hAnsi="Times New Roman" w:cs="Times New Roman"/>
          <w:bCs/>
          <w:sz w:val="24"/>
          <w:szCs w:val="24"/>
        </w:rPr>
      </w:pPr>
    </w:p>
    <w:p w14:paraId="556955C9" w14:textId="77777777" w:rsidR="008764F8" w:rsidRPr="00D6350F" w:rsidRDefault="008764F8">
      <w:pPr>
        <w:spacing w:after="0" w:line="276" w:lineRule="exact"/>
        <w:ind w:left="153" w:right="37"/>
        <w:rPr>
          <w:rFonts w:ascii="Times New Roman" w:eastAsia="Times New Roman" w:hAnsi="Times New Roman" w:cs="Times New Roman"/>
          <w:b/>
          <w:bCs/>
          <w:sz w:val="24"/>
          <w:szCs w:val="24"/>
        </w:rPr>
      </w:pPr>
      <w:r w:rsidRPr="00D6350F">
        <w:rPr>
          <w:rFonts w:ascii="Times New Roman" w:eastAsia="Times New Roman" w:hAnsi="Times New Roman" w:cs="Times New Roman"/>
          <w:b/>
          <w:bCs/>
          <w:sz w:val="24"/>
          <w:szCs w:val="24"/>
        </w:rPr>
        <w:t xml:space="preserve">Elderly </w:t>
      </w:r>
    </w:p>
    <w:p w14:paraId="450CEEFD"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No dose adjustment is necessary in elderly patients, except in cases of moderate to severe renal impairment (see below and </w:t>
      </w:r>
      <w:r w:rsidRPr="00D6350F">
        <w:rPr>
          <w:rFonts w:ascii="Times New Roman" w:eastAsia="Times New Roman" w:hAnsi="Times New Roman" w:cs="Times New Roman"/>
          <w:bCs/>
          <w:i/>
          <w:sz w:val="24"/>
          <w:szCs w:val="24"/>
        </w:rPr>
        <w:t>Pharmacokinetic Properties</w:t>
      </w:r>
      <w:r w:rsidRPr="00D6350F">
        <w:rPr>
          <w:rFonts w:ascii="Times New Roman" w:eastAsia="Times New Roman" w:hAnsi="Times New Roman" w:cs="Times New Roman"/>
          <w:bCs/>
          <w:sz w:val="24"/>
          <w:szCs w:val="24"/>
        </w:rPr>
        <w:t>).</w:t>
      </w:r>
    </w:p>
    <w:p w14:paraId="1C393A20" w14:textId="77777777" w:rsidR="008764F8" w:rsidRPr="00D6350F" w:rsidRDefault="008764F8">
      <w:pPr>
        <w:spacing w:after="0" w:line="276" w:lineRule="exact"/>
        <w:ind w:left="153" w:right="37"/>
        <w:rPr>
          <w:rFonts w:ascii="Times New Roman" w:eastAsia="Times New Roman" w:hAnsi="Times New Roman" w:cs="Times New Roman"/>
          <w:b/>
          <w:bCs/>
          <w:sz w:val="24"/>
          <w:szCs w:val="24"/>
        </w:rPr>
      </w:pPr>
    </w:p>
    <w:p w14:paraId="5A77ABC6" w14:textId="77777777" w:rsidR="008764F8" w:rsidRPr="00D6350F" w:rsidRDefault="006B21BE">
      <w:pPr>
        <w:spacing w:after="0" w:line="276" w:lineRule="exact"/>
        <w:ind w:left="153" w:right="3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w:t>
      </w:r>
      <w:r w:rsidR="000C5C30">
        <w:rPr>
          <w:rFonts w:ascii="Times New Roman" w:eastAsia="Times New Roman" w:hAnsi="Times New Roman" w:cs="Times New Roman"/>
          <w:b/>
          <w:bCs/>
          <w:sz w:val="24"/>
          <w:szCs w:val="24"/>
        </w:rPr>
        <w:t>enal impairment</w:t>
      </w:r>
    </w:p>
    <w:p w14:paraId="3C05B614" w14:textId="77777777" w:rsidR="006B21BE" w:rsidRDefault="008764F8">
      <w:pPr>
        <w:spacing w:after="0" w:line="276" w:lineRule="exact"/>
        <w:ind w:left="153"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In patients with mild renal impairment (i.e., creatinine clearance [CL</w:t>
      </w:r>
      <w:r w:rsidRPr="00D6350F">
        <w:rPr>
          <w:rFonts w:ascii="Times New Roman" w:eastAsia="Times New Roman" w:hAnsi="Times New Roman" w:cs="Times New Roman"/>
          <w:bCs/>
          <w:sz w:val="24"/>
          <w:szCs w:val="24"/>
          <w:vertAlign w:val="subscript"/>
        </w:rPr>
        <w:t>CR</w:t>
      </w:r>
      <w:r w:rsidRPr="00D6350F">
        <w:rPr>
          <w:rFonts w:ascii="Times New Roman" w:eastAsia="Times New Roman" w:hAnsi="Times New Roman" w:cs="Times New Roman"/>
          <w:bCs/>
          <w:sz w:val="24"/>
          <w:szCs w:val="24"/>
        </w:rPr>
        <w:t xml:space="preserve">] 50 to 80 mL/min), no dosage adjustment is necessary. </w:t>
      </w:r>
      <w:r w:rsidR="006B21BE">
        <w:rPr>
          <w:rFonts w:ascii="Times New Roman" w:eastAsia="Times New Roman" w:hAnsi="Times New Roman" w:cs="Times New Roman"/>
          <w:bCs/>
          <w:sz w:val="24"/>
          <w:szCs w:val="24"/>
        </w:rPr>
        <w:t>The dose should be adjusted when creatinine clearance is ≤ 50 mL/min, as shown below.</w:t>
      </w:r>
    </w:p>
    <w:p w14:paraId="4226ED5D" w14:textId="77777777" w:rsidR="006B21BE" w:rsidRDefault="006B21BE" w:rsidP="00D4568E">
      <w:pPr>
        <w:spacing w:after="0" w:line="276" w:lineRule="exact"/>
        <w:ind w:left="153" w:right="37"/>
        <w:rPr>
          <w:rFonts w:ascii="Times New Roman" w:eastAsia="Times New Roman" w:hAnsi="Times New Roman" w:cs="Times New Roman"/>
          <w:bCs/>
          <w:sz w:val="24"/>
          <w:szCs w:val="24"/>
        </w:rPr>
      </w:pPr>
    </w:p>
    <w:tbl>
      <w:tblPr>
        <w:tblStyle w:val="TableGrid"/>
        <w:tblW w:w="0" w:type="auto"/>
        <w:tblInd w:w="250" w:type="dxa"/>
        <w:tblLook w:val="04A0" w:firstRow="1" w:lastRow="0" w:firstColumn="1" w:lastColumn="0" w:noHBand="0" w:noVBand="1"/>
      </w:tblPr>
      <w:tblGrid>
        <w:gridCol w:w="2805"/>
        <w:gridCol w:w="4061"/>
        <w:gridCol w:w="2922"/>
      </w:tblGrid>
      <w:tr w:rsidR="006B21BE" w14:paraId="6AC28AEB" w14:textId="77777777" w:rsidTr="00312735">
        <w:trPr>
          <w:tblHeader/>
        </w:trPr>
        <w:tc>
          <w:tcPr>
            <w:tcW w:w="2835" w:type="dxa"/>
          </w:tcPr>
          <w:p w14:paraId="6A6CE94A" w14:textId="77777777" w:rsidR="006B21BE" w:rsidRPr="008B1325" w:rsidRDefault="006B21BE" w:rsidP="00D4568E">
            <w:pPr>
              <w:spacing w:line="276" w:lineRule="exact"/>
              <w:ind w:right="37"/>
              <w:rPr>
                <w:rFonts w:ascii="Times New Roman" w:eastAsia="Times New Roman" w:hAnsi="Times New Roman" w:cs="Times New Roman"/>
                <w:b/>
                <w:bCs/>
                <w:sz w:val="24"/>
                <w:szCs w:val="24"/>
              </w:rPr>
            </w:pPr>
            <w:r w:rsidRPr="008B1325">
              <w:rPr>
                <w:rFonts w:ascii="Times New Roman" w:eastAsia="Times New Roman" w:hAnsi="Times New Roman" w:cs="Times New Roman"/>
                <w:b/>
                <w:bCs/>
                <w:sz w:val="24"/>
                <w:szCs w:val="24"/>
              </w:rPr>
              <w:lastRenderedPageBreak/>
              <w:t>Creatinine clearance (mL/min)</w:t>
            </w:r>
          </w:p>
        </w:tc>
        <w:tc>
          <w:tcPr>
            <w:tcW w:w="4111" w:type="dxa"/>
          </w:tcPr>
          <w:p w14:paraId="6F3EBA49" w14:textId="77777777" w:rsidR="006B21BE" w:rsidRPr="008B1325" w:rsidRDefault="006B21BE" w:rsidP="00D4568E">
            <w:pPr>
              <w:spacing w:line="276" w:lineRule="exact"/>
              <w:ind w:right="37"/>
              <w:rPr>
                <w:rFonts w:ascii="Times New Roman" w:eastAsia="Times New Roman" w:hAnsi="Times New Roman" w:cs="Times New Roman"/>
                <w:b/>
                <w:bCs/>
                <w:sz w:val="24"/>
                <w:szCs w:val="24"/>
              </w:rPr>
            </w:pPr>
            <w:r w:rsidRPr="008B1325">
              <w:rPr>
                <w:rFonts w:ascii="Times New Roman" w:eastAsia="Times New Roman" w:hAnsi="Times New Roman" w:cs="Times New Roman"/>
                <w:b/>
                <w:bCs/>
                <w:sz w:val="24"/>
                <w:szCs w:val="24"/>
              </w:rPr>
              <w:t>Dosage regimen</w:t>
            </w:r>
          </w:p>
        </w:tc>
        <w:tc>
          <w:tcPr>
            <w:tcW w:w="2955" w:type="dxa"/>
          </w:tcPr>
          <w:p w14:paraId="547D6CC4" w14:textId="77777777" w:rsidR="006B21BE" w:rsidRPr="008B1325" w:rsidRDefault="006B21BE" w:rsidP="00D4568E">
            <w:pPr>
              <w:spacing w:line="276" w:lineRule="exact"/>
              <w:ind w:right="37"/>
              <w:rPr>
                <w:rFonts w:ascii="Times New Roman" w:eastAsia="Times New Roman" w:hAnsi="Times New Roman" w:cs="Times New Roman"/>
                <w:b/>
                <w:bCs/>
                <w:sz w:val="24"/>
                <w:szCs w:val="24"/>
              </w:rPr>
            </w:pPr>
            <w:r w:rsidRPr="008B1325">
              <w:rPr>
                <w:rFonts w:ascii="Times New Roman" w:eastAsia="Times New Roman" w:hAnsi="Times New Roman" w:cs="Times New Roman"/>
                <w:b/>
                <w:bCs/>
                <w:sz w:val="24"/>
                <w:szCs w:val="24"/>
              </w:rPr>
              <w:t>Frequency</w:t>
            </w:r>
          </w:p>
        </w:tc>
      </w:tr>
      <w:tr w:rsidR="00965BE6" w14:paraId="4482F16D" w14:textId="77777777" w:rsidTr="00965BE6">
        <w:tc>
          <w:tcPr>
            <w:tcW w:w="2835" w:type="dxa"/>
          </w:tcPr>
          <w:p w14:paraId="445852E8" w14:textId="77777777" w:rsidR="00965BE6" w:rsidRPr="00965BE6" w:rsidRDefault="00965BE6" w:rsidP="00965BE6">
            <w:pPr>
              <w:spacing w:line="276" w:lineRule="exact"/>
              <w:ind w:right="37"/>
              <w:rPr>
                <w:rFonts w:ascii="Times New Roman" w:eastAsia="Times New Roman" w:hAnsi="Times New Roman" w:cs="Times New Roman"/>
                <w:b/>
                <w:bCs/>
                <w:i/>
                <w:sz w:val="24"/>
                <w:szCs w:val="24"/>
              </w:rPr>
            </w:pPr>
            <w:r w:rsidRPr="00D6350F">
              <w:rPr>
                <w:rFonts w:ascii="Times New Roman" w:eastAsia="Times New Roman" w:hAnsi="Times New Roman" w:cs="Times New Roman"/>
                <w:bCs/>
                <w:sz w:val="24"/>
                <w:szCs w:val="24"/>
              </w:rPr>
              <w:t xml:space="preserve">50 </w:t>
            </w:r>
            <w:r>
              <w:rPr>
                <w:rFonts w:ascii="Times New Roman" w:eastAsia="Times New Roman" w:hAnsi="Times New Roman" w:cs="Times New Roman"/>
                <w:bCs/>
                <w:sz w:val="24"/>
                <w:szCs w:val="24"/>
              </w:rPr>
              <w:t>-</w:t>
            </w:r>
            <w:r w:rsidRPr="00D6350F">
              <w:rPr>
                <w:rFonts w:ascii="Times New Roman" w:eastAsia="Times New Roman" w:hAnsi="Times New Roman" w:cs="Times New Roman"/>
                <w:bCs/>
                <w:sz w:val="24"/>
                <w:szCs w:val="24"/>
              </w:rPr>
              <w:t xml:space="preserve"> 80</w:t>
            </w:r>
          </w:p>
        </w:tc>
        <w:tc>
          <w:tcPr>
            <w:tcW w:w="4111" w:type="dxa"/>
          </w:tcPr>
          <w:p w14:paraId="0B715996" w14:textId="77777777" w:rsidR="00965BE6" w:rsidRPr="00965BE6" w:rsidRDefault="00810509" w:rsidP="00D4568E">
            <w:pPr>
              <w:spacing w:line="276" w:lineRule="exact"/>
              <w:ind w:right="37"/>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 xml:space="preserve">666.6 </w:t>
            </w:r>
            <w:r w:rsidR="00965BE6">
              <w:rPr>
                <w:rFonts w:ascii="Times New Roman" w:eastAsia="Times New Roman" w:hAnsi="Times New Roman" w:cs="Times New Roman"/>
                <w:bCs/>
                <w:sz w:val="24"/>
                <w:szCs w:val="24"/>
              </w:rPr>
              <w:t>mg (2-hour intravenous infusion)</w:t>
            </w:r>
          </w:p>
        </w:tc>
        <w:tc>
          <w:tcPr>
            <w:tcW w:w="2955" w:type="dxa"/>
          </w:tcPr>
          <w:p w14:paraId="16869807" w14:textId="77777777" w:rsidR="00965BE6" w:rsidRPr="00965BE6" w:rsidRDefault="00965BE6"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Pr="00965BE6">
              <w:rPr>
                <w:rFonts w:ascii="Times New Roman" w:eastAsia="Times New Roman" w:hAnsi="Times New Roman" w:cs="Times New Roman"/>
                <w:bCs/>
                <w:sz w:val="24"/>
                <w:szCs w:val="24"/>
              </w:rPr>
              <w:t>very 8 hours</w:t>
            </w:r>
          </w:p>
        </w:tc>
      </w:tr>
      <w:tr w:rsidR="006B21BE" w14:paraId="74E3A52D" w14:textId="77777777" w:rsidTr="00965BE6">
        <w:tc>
          <w:tcPr>
            <w:tcW w:w="2835" w:type="dxa"/>
          </w:tcPr>
          <w:p w14:paraId="6E74B4DE" w14:textId="77777777" w:rsidR="006B21BE" w:rsidRDefault="006B21BE" w:rsidP="00D4568E">
            <w:pPr>
              <w:spacing w:line="276" w:lineRule="exact"/>
              <w:ind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30 to &lt; 50</w:t>
            </w:r>
          </w:p>
        </w:tc>
        <w:tc>
          <w:tcPr>
            <w:tcW w:w="4111" w:type="dxa"/>
          </w:tcPr>
          <w:p w14:paraId="0E4B936D" w14:textId="77777777" w:rsidR="006B21BE" w:rsidRDefault="00810509"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666.6 </w:t>
            </w:r>
            <w:r w:rsidR="006B21BE">
              <w:rPr>
                <w:rFonts w:ascii="Times New Roman" w:eastAsia="Times New Roman" w:hAnsi="Times New Roman" w:cs="Times New Roman"/>
                <w:bCs/>
                <w:sz w:val="24"/>
                <w:szCs w:val="24"/>
              </w:rPr>
              <w:t>mg (2-hour intravenous infusion)</w:t>
            </w:r>
          </w:p>
        </w:tc>
        <w:tc>
          <w:tcPr>
            <w:tcW w:w="2955" w:type="dxa"/>
          </w:tcPr>
          <w:p w14:paraId="046369EF" w14:textId="77777777" w:rsidR="006B21BE" w:rsidRDefault="006B21BE"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every 12 hours</w:t>
            </w:r>
          </w:p>
        </w:tc>
      </w:tr>
      <w:tr w:rsidR="006B21BE" w14:paraId="3127A629" w14:textId="77777777" w:rsidTr="00965BE6">
        <w:tc>
          <w:tcPr>
            <w:tcW w:w="2835" w:type="dxa"/>
          </w:tcPr>
          <w:p w14:paraId="5C44A7C2" w14:textId="77777777" w:rsidR="006B21BE" w:rsidRDefault="006B21BE" w:rsidP="00D4568E">
            <w:pPr>
              <w:spacing w:line="276" w:lineRule="exact"/>
              <w:ind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&lt; 30</w:t>
            </w:r>
          </w:p>
        </w:tc>
        <w:tc>
          <w:tcPr>
            <w:tcW w:w="4111" w:type="dxa"/>
          </w:tcPr>
          <w:p w14:paraId="50E4936B" w14:textId="77777777" w:rsidR="006B21BE" w:rsidRDefault="00810509"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333.3 </w:t>
            </w:r>
            <w:r w:rsidR="006B21BE">
              <w:rPr>
                <w:rFonts w:ascii="Times New Roman" w:eastAsia="Times New Roman" w:hAnsi="Times New Roman" w:cs="Times New Roman"/>
                <w:bCs/>
                <w:sz w:val="24"/>
                <w:szCs w:val="24"/>
              </w:rPr>
              <w:t>mg (2-hour intravenous infusion)</w:t>
            </w:r>
          </w:p>
        </w:tc>
        <w:tc>
          <w:tcPr>
            <w:tcW w:w="2955" w:type="dxa"/>
          </w:tcPr>
          <w:p w14:paraId="6BF856D2" w14:textId="77777777" w:rsidR="006B21BE" w:rsidRDefault="006B21BE"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every 12 hours</w:t>
            </w:r>
          </w:p>
        </w:tc>
      </w:tr>
      <w:tr w:rsidR="00954F0B" w14:paraId="7941E766" w14:textId="77777777" w:rsidTr="00965BE6">
        <w:tc>
          <w:tcPr>
            <w:tcW w:w="2835" w:type="dxa"/>
          </w:tcPr>
          <w:p w14:paraId="591E2DB6" w14:textId="77777777" w:rsidR="00954F0B" w:rsidRPr="00D6350F" w:rsidRDefault="00954F0B"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End-stage </w:t>
            </w:r>
            <w:r w:rsidR="00965BE6">
              <w:rPr>
                <w:rFonts w:ascii="Times New Roman" w:eastAsia="Times New Roman" w:hAnsi="Times New Roman" w:cs="Times New Roman"/>
                <w:bCs/>
                <w:sz w:val="24"/>
                <w:szCs w:val="24"/>
              </w:rPr>
              <w:t>renal disease</w:t>
            </w:r>
            <w:r w:rsidR="00965BE6">
              <w:rPr>
                <w:rFonts w:ascii="Times New Roman" w:eastAsia="Times New Roman" w:hAnsi="Times New Roman" w:cs="Times New Roman"/>
                <w:bCs/>
                <w:sz w:val="24"/>
                <w:szCs w:val="24"/>
              </w:rPr>
              <w:br/>
              <w:t>requiring dialysis</w:t>
            </w:r>
          </w:p>
        </w:tc>
        <w:tc>
          <w:tcPr>
            <w:tcW w:w="4111" w:type="dxa"/>
          </w:tcPr>
          <w:p w14:paraId="75CC8F82" w14:textId="77777777" w:rsidR="00954F0B" w:rsidRDefault="00810509"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333.3 </w:t>
            </w:r>
            <w:r w:rsidR="00965BE6">
              <w:rPr>
                <w:rFonts w:ascii="Times New Roman" w:eastAsia="Times New Roman" w:hAnsi="Times New Roman" w:cs="Times New Roman"/>
                <w:bCs/>
                <w:sz w:val="24"/>
                <w:szCs w:val="24"/>
              </w:rPr>
              <w:t xml:space="preserve">mg </w:t>
            </w:r>
            <w:r w:rsidR="00965BE6" w:rsidRPr="00D6350F">
              <w:rPr>
                <w:rFonts w:ascii="Times New Roman" w:eastAsia="Times New Roman" w:hAnsi="Times New Roman" w:cs="Times New Roman"/>
                <w:bCs/>
                <w:sz w:val="24"/>
                <w:szCs w:val="24"/>
              </w:rPr>
              <w:t xml:space="preserve">with or without intermittent </w:t>
            </w:r>
            <w:proofErr w:type="spellStart"/>
            <w:r w:rsidR="00965BE6" w:rsidRPr="00D6350F">
              <w:rPr>
                <w:rFonts w:ascii="Times New Roman" w:eastAsia="Times New Roman" w:hAnsi="Times New Roman" w:cs="Times New Roman"/>
                <w:bCs/>
                <w:sz w:val="24"/>
                <w:szCs w:val="24"/>
              </w:rPr>
              <w:t>haemodialysis</w:t>
            </w:r>
            <w:proofErr w:type="spellEnd"/>
          </w:p>
        </w:tc>
        <w:tc>
          <w:tcPr>
            <w:tcW w:w="2955" w:type="dxa"/>
          </w:tcPr>
          <w:p w14:paraId="43AA59C0" w14:textId="77777777" w:rsidR="00954F0B" w:rsidRDefault="00965BE6" w:rsidP="00D4568E">
            <w:pPr>
              <w:spacing w:line="276" w:lineRule="exact"/>
              <w:ind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every 24 hours</w:t>
            </w:r>
          </w:p>
        </w:tc>
      </w:tr>
    </w:tbl>
    <w:p w14:paraId="70572D49" w14:textId="77777777" w:rsidR="00954F0B" w:rsidRDefault="00954F0B" w:rsidP="008B1325">
      <w:pPr>
        <w:spacing w:after="0" w:line="276" w:lineRule="exact"/>
        <w:ind w:left="142" w:right="37"/>
        <w:rPr>
          <w:rFonts w:ascii="Times New Roman" w:eastAsia="Times New Roman" w:hAnsi="Times New Roman" w:cs="Times New Roman"/>
          <w:bCs/>
          <w:sz w:val="24"/>
          <w:szCs w:val="24"/>
        </w:rPr>
      </w:pPr>
    </w:p>
    <w:p w14:paraId="5B7145D3" w14:textId="77777777" w:rsidR="00746493" w:rsidRDefault="00746493" w:rsidP="00C56C98">
      <w:pPr>
        <w:spacing w:after="0" w:line="276" w:lineRule="exact"/>
        <w:ind w:left="142" w:right="37"/>
        <w:rPr>
          <w:rFonts w:ascii="Times New Roman" w:eastAsia="Times New Roman" w:hAnsi="Times New Roman" w:cs="Times New Roman"/>
          <w:bCs/>
          <w:sz w:val="24"/>
          <w:szCs w:val="24"/>
        </w:rPr>
      </w:pPr>
      <w:proofErr w:type="spellStart"/>
      <w:r w:rsidRPr="00D6350F">
        <w:rPr>
          <w:rFonts w:ascii="Times New Roman" w:eastAsia="Times New Roman" w:hAnsi="Times New Roman" w:cs="Times New Roman"/>
          <w:bCs/>
          <w:sz w:val="24"/>
          <w:szCs w:val="24"/>
        </w:rPr>
        <w:t>Ceftobiprole</w:t>
      </w:r>
      <w:proofErr w:type="spellEnd"/>
      <w:r w:rsidRPr="00D6350F">
        <w:rPr>
          <w:rFonts w:ascii="Times New Roman" w:eastAsia="Times New Roman" w:hAnsi="Times New Roman" w:cs="Times New Roman"/>
          <w:bCs/>
          <w:sz w:val="24"/>
          <w:szCs w:val="24"/>
        </w:rPr>
        <w:t xml:space="preserve"> </w:t>
      </w:r>
      <w:proofErr w:type="spellStart"/>
      <w:r w:rsidRPr="00D6350F">
        <w:rPr>
          <w:rFonts w:ascii="Times New Roman" w:eastAsia="Times New Roman" w:hAnsi="Times New Roman" w:cs="Times New Roman"/>
          <w:bCs/>
          <w:sz w:val="24"/>
          <w:szCs w:val="24"/>
        </w:rPr>
        <w:t>medocaril</w:t>
      </w:r>
      <w:proofErr w:type="spellEnd"/>
      <w:r w:rsidRPr="00D6350F">
        <w:rPr>
          <w:rFonts w:ascii="Times New Roman" w:eastAsia="Times New Roman" w:hAnsi="Times New Roman" w:cs="Times New Roman"/>
          <w:bCs/>
          <w:sz w:val="24"/>
          <w:szCs w:val="24"/>
        </w:rPr>
        <w:t xml:space="preserve"> sodium is </w:t>
      </w:r>
      <w:proofErr w:type="spellStart"/>
      <w:r w:rsidRPr="00D6350F">
        <w:rPr>
          <w:rFonts w:ascii="Times New Roman" w:eastAsia="Times New Roman" w:hAnsi="Times New Roman" w:cs="Times New Roman"/>
          <w:bCs/>
          <w:sz w:val="24"/>
          <w:szCs w:val="24"/>
        </w:rPr>
        <w:t>haemodialysable</w:t>
      </w:r>
      <w:proofErr w:type="spellEnd"/>
      <w:r w:rsidRPr="00D6350F">
        <w:rPr>
          <w:rFonts w:ascii="Times New Roman" w:eastAsia="Times New Roman" w:hAnsi="Times New Roman" w:cs="Times New Roman"/>
          <w:bCs/>
          <w:sz w:val="24"/>
          <w:szCs w:val="24"/>
        </w:rPr>
        <w:t>.</w:t>
      </w:r>
    </w:p>
    <w:p w14:paraId="239096AE" w14:textId="77777777" w:rsidR="008764F8" w:rsidRPr="00D6350F" w:rsidRDefault="008764F8" w:rsidP="00E43449">
      <w:pPr>
        <w:spacing w:after="0" w:line="276" w:lineRule="exact"/>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Due to limited clinical data and an expected increased exposure of </w:t>
      </w:r>
      <w:proofErr w:type="spellStart"/>
      <w:r w:rsidRPr="00D6350F">
        <w:rPr>
          <w:rFonts w:ascii="Times New Roman" w:eastAsia="Times New Roman" w:hAnsi="Times New Roman" w:cs="Times New Roman"/>
          <w:bCs/>
          <w:sz w:val="24"/>
          <w:szCs w:val="24"/>
        </w:rPr>
        <w:t>Zevtera</w:t>
      </w:r>
      <w:proofErr w:type="spellEnd"/>
      <w:r w:rsidRPr="00D6350F">
        <w:rPr>
          <w:rFonts w:ascii="Times New Roman" w:eastAsia="Times New Roman" w:hAnsi="Times New Roman" w:cs="Times New Roman"/>
          <w:bCs/>
          <w:sz w:val="24"/>
          <w:szCs w:val="24"/>
        </w:rPr>
        <w:t xml:space="preserve"> and its metabolite, </w:t>
      </w:r>
      <w:proofErr w:type="spellStart"/>
      <w:r w:rsidRPr="00D6350F">
        <w:rPr>
          <w:rFonts w:ascii="Times New Roman" w:eastAsia="Times New Roman" w:hAnsi="Times New Roman" w:cs="Times New Roman"/>
          <w:bCs/>
          <w:sz w:val="24"/>
          <w:szCs w:val="24"/>
        </w:rPr>
        <w:t>Zevtera</w:t>
      </w:r>
      <w:proofErr w:type="spellEnd"/>
      <w:r w:rsidRPr="00D6350F">
        <w:rPr>
          <w:rFonts w:ascii="Times New Roman" w:eastAsia="Times New Roman" w:hAnsi="Times New Roman" w:cs="Times New Roman"/>
          <w:bCs/>
          <w:sz w:val="24"/>
          <w:szCs w:val="24"/>
        </w:rPr>
        <w:t xml:space="preserve"> should be used with caution in patients with severe renal impairment.</w:t>
      </w:r>
    </w:p>
    <w:p w14:paraId="7CF161AE"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p>
    <w:p w14:paraId="533D538F" w14:textId="77777777" w:rsidR="008764F8" w:rsidRPr="00965BE6" w:rsidRDefault="00965BE6">
      <w:pPr>
        <w:spacing w:after="0" w:line="276" w:lineRule="exact"/>
        <w:ind w:left="153" w:right="3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Supra-normal</w:t>
      </w:r>
      <w:r w:rsidR="008764F8" w:rsidRPr="00965BE6">
        <w:rPr>
          <w:rFonts w:ascii="Times New Roman" w:eastAsia="Times New Roman" w:hAnsi="Times New Roman" w:cs="Times New Roman"/>
          <w:b/>
          <w:bCs/>
          <w:sz w:val="24"/>
          <w:szCs w:val="24"/>
        </w:rPr>
        <w:t xml:space="preserve"> creatinine clearance &gt; 150 mL/min</w:t>
      </w:r>
    </w:p>
    <w:p w14:paraId="72BB7ED2"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At start of treatment the prescribing physician should assess the renal function of the patient based on creatinine clearance expressed in mL/minute.</w:t>
      </w:r>
    </w:p>
    <w:p w14:paraId="1DFD3162"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p>
    <w:p w14:paraId="155C3015"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In patients with a supra-normal creatinine clearance (&gt; 150 mL/min), based on pharmacokinetic/</w:t>
      </w:r>
      <w:proofErr w:type="spellStart"/>
      <w:r w:rsidRPr="00D6350F">
        <w:rPr>
          <w:rFonts w:ascii="Times New Roman" w:eastAsia="Times New Roman" w:hAnsi="Times New Roman" w:cs="Times New Roman"/>
          <w:bCs/>
          <w:sz w:val="24"/>
          <w:szCs w:val="24"/>
        </w:rPr>
        <w:t>pharmacodynamic</w:t>
      </w:r>
      <w:proofErr w:type="spellEnd"/>
      <w:r w:rsidRPr="00D6350F">
        <w:rPr>
          <w:rFonts w:ascii="Times New Roman" w:eastAsia="Times New Roman" w:hAnsi="Times New Roman" w:cs="Times New Roman"/>
          <w:bCs/>
          <w:sz w:val="24"/>
          <w:szCs w:val="24"/>
        </w:rPr>
        <w:t xml:space="preserve"> considerations, prolongation of the infusion duration to 4 hours is recommended (see </w:t>
      </w:r>
      <w:r w:rsidRPr="00D6350F">
        <w:rPr>
          <w:rFonts w:ascii="Times New Roman" w:eastAsia="Times New Roman" w:hAnsi="Times New Roman" w:cs="Times New Roman"/>
          <w:bCs/>
          <w:i/>
          <w:sz w:val="24"/>
          <w:szCs w:val="24"/>
        </w:rPr>
        <w:t>Pharmacokinetic Properties</w:t>
      </w:r>
      <w:r w:rsidRPr="00D6350F">
        <w:rPr>
          <w:rFonts w:ascii="Times New Roman" w:eastAsia="Times New Roman" w:hAnsi="Times New Roman" w:cs="Times New Roman"/>
          <w:bCs/>
          <w:sz w:val="24"/>
          <w:szCs w:val="24"/>
        </w:rPr>
        <w:t>).</w:t>
      </w:r>
    </w:p>
    <w:p w14:paraId="0CAD40F1" w14:textId="77777777" w:rsidR="008764F8" w:rsidRPr="00D6350F" w:rsidRDefault="008764F8">
      <w:pPr>
        <w:spacing w:after="0" w:line="276" w:lineRule="exact"/>
        <w:ind w:left="153" w:right="37"/>
        <w:rPr>
          <w:rFonts w:ascii="Times New Roman" w:eastAsia="Times New Roman" w:hAnsi="Times New Roman" w:cs="Times New Roman"/>
          <w:bCs/>
          <w:sz w:val="24"/>
          <w:szCs w:val="24"/>
        </w:rPr>
      </w:pPr>
    </w:p>
    <w:p w14:paraId="6DA11093" w14:textId="77777777" w:rsidR="008764F8" w:rsidRPr="00D6350F" w:rsidRDefault="006B21BE">
      <w:pPr>
        <w:spacing w:after="0" w:line="276" w:lineRule="exact"/>
        <w:ind w:left="153" w:right="3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w:t>
      </w:r>
      <w:r w:rsidR="008764F8" w:rsidRPr="00D6350F">
        <w:rPr>
          <w:rFonts w:ascii="Times New Roman" w:eastAsia="Times New Roman" w:hAnsi="Times New Roman" w:cs="Times New Roman"/>
          <w:b/>
          <w:bCs/>
          <w:sz w:val="24"/>
          <w:szCs w:val="24"/>
        </w:rPr>
        <w:t>epatic impairment</w:t>
      </w:r>
    </w:p>
    <w:p w14:paraId="5705CBFD" w14:textId="77777777" w:rsidR="005862A5" w:rsidRPr="00D6350F" w:rsidRDefault="008764F8">
      <w:pPr>
        <w:spacing w:after="0" w:line="276" w:lineRule="exact"/>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Cs/>
          <w:sz w:val="24"/>
          <w:szCs w:val="24"/>
        </w:rPr>
        <w:t xml:space="preserve">There is no experience in patients with hepatic impairment. However, as </w:t>
      </w:r>
      <w:proofErr w:type="spellStart"/>
      <w:r w:rsidRPr="00D6350F">
        <w:rPr>
          <w:rFonts w:ascii="Times New Roman" w:eastAsia="Times New Roman" w:hAnsi="Times New Roman" w:cs="Times New Roman"/>
          <w:bCs/>
          <w:sz w:val="24"/>
          <w:szCs w:val="24"/>
        </w:rPr>
        <w:t>ceftobiprole</w:t>
      </w:r>
      <w:proofErr w:type="spellEnd"/>
      <w:r w:rsidRPr="00D6350F">
        <w:rPr>
          <w:rFonts w:ascii="Times New Roman" w:eastAsia="Times New Roman" w:hAnsi="Times New Roman" w:cs="Times New Roman"/>
          <w:bCs/>
          <w:sz w:val="24"/>
          <w:szCs w:val="24"/>
        </w:rPr>
        <w:t xml:space="preserve"> undergoes minimal hepatic metabolism and is eliminated predominantly by the kidneys, no dosage adjustment is considered necessary in patients with hepatic impairment</w:t>
      </w:r>
      <w:r w:rsidRPr="00D6350F">
        <w:rPr>
          <w:rFonts w:ascii="Times New Roman" w:eastAsia="Times New Roman" w:hAnsi="Times New Roman" w:cs="Times New Roman"/>
          <w:sz w:val="24"/>
          <w:szCs w:val="24"/>
        </w:rPr>
        <w:t>.</w:t>
      </w:r>
    </w:p>
    <w:p w14:paraId="146F9B07" w14:textId="77777777" w:rsidR="004457B0" w:rsidRPr="00D6350F" w:rsidRDefault="004457B0">
      <w:pPr>
        <w:spacing w:after="0" w:line="276" w:lineRule="exact"/>
        <w:ind w:left="153" w:right="37"/>
        <w:rPr>
          <w:rFonts w:ascii="Times New Roman" w:eastAsia="Times New Roman" w:hAnsi="Times New Roman" w:cs="Times New Roman"/>
          <w:sz w:val="24"/>
          <w:szCs w:val="24"/>
        </w:rPr>
      </w:pPr>
    </w:p>
    <w:p w14:paraId="189B2786" w14:textId="77777777" w:rsidR="004457B0" w:rsidRPr="00D6350F" w:rsidRDefault="004457B0">
      <w:pPr>
        <w:spacing w:after="0" w:line="276" w:lineRule="exact"/>
        <w:ind w:left="153" w:right="37"/>
        <w:rPr>
          <w:rFonts w:ascii="Times New Roman" w:eastAsia="Times New Roman" w:hAnsi="Times New Roman" w:cs="Times New Roman"/>
          <w:b/>
          <w:bCs/>
          <w:sz w:val="24"/>
          <w:szCs w:val="24"/>
        </w:rPr>
      </w:pPr>
      <w:r w:rsidRPr="00D6350F">
        <w:rPr>
          <w:rFonts w:ascii="Times New Roman" w:eastAsia="Times New Roman" w:hAnsi="Times New Roman" w:cs="Times New Roman"/>
          <w:b/>
          <w:bCs/>
          <w:sz w:val="24"/>
          <w:szCs w:val="24"/>
        </w:rPr>
        <w:t>Special precautions for disposal and other handling</w:t>
      </w:r>
    </w:p>
    <w:p w14:paraId="1347FA34" w14:textId="77777777" w:rsidR="004457B0" w:rsidRPr="00D6350F" w:rsidRDefault="009734DB">
      <w:pPr>
        <w:spacing w:after="0" w:line="240" w:lineRule="auto"/>
        <w:ind w:left="142" w:right="37"/>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product is for single use in one patient only. Discard any residue</w:t>
      </w:r>
      <w:r w:rsidR="004457B0" w:rsidRPr="00D6350F">
        <w:rPr>
          <w:rFonts w:ascii="Times New Roman" w:eastAsia="Times New Roman" w:hAnsi="Times New Roman" w:cs="Times New Roman"/>
          <w:bCs/>
          <w:sz w:val="24"/>
          <w:szCs w:val="24"/>
        </w:rPr>
        <w:t xml:space="preserve">. </w:t>
      </w:r>
    </w:p>
    <w:p w14:paraId="4B564B0C"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4889E101"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roofErr w:type="spellStart"/>
      <w:r w:rsidRPr="00D6350F">
        <w:rPr>
          <w:rFonts w:ascii="Times New Roman" w:eastAsia="Times New Roman" w:hAnsi="Times New Roman" w:cs="Times New Roman"/>
          <w:bCs/>
          <w:sz w:val="24"/>
          <w:szCs w:val="24"/>
        </w:rPr>
        <w:t>Zevtera</w:t>
      </w:r>
      <w:proofErr w:type="spellEnd"/>
      <w:r w:rsidRPr="00D6350F">
        <w:rPr>
          <w:rFonts w:ascii="Times New Roman" w:eastAsia="Times New Roman" w:hAnsi="Times New Roman" w:cs="Times New Roman"/>
          <w:bCs/>
          <w:sz w:val="24"/>
          <w:szCs w:val="24"/>
        </w:rPr>
        <w:t xml:space="preserve"> must be reconstituted and then further diluted prior to infusion.</w:t>
      </w:r>
      <w:r w:rsidR="003F437B" w:rsidRPr="003F437B">
        <w:t xml:space="preserve"> </w:t>
      </w:r>
      <w:r w:rsidR="003F437B" w:rsidRPr="003F437B">
        <w:rPr>
          <w:rFonts w:ascii="Times New Roman" w:eastAsia="Times New Roman" w:hAnsi="Times New Roman" w:cs="Times New Roman"/>
          <w:bCs/>
          <w:sz w:val="24"/>
          <w:szCs w:val="24"/>
        </w:rPr>
        <w:t xml:space="preserve">The recommended dose of 666.6 mg </w:t>
      </w:r>
      <w:proofErr w:type="spellStart"/>
      <w:r w:rsidR="003F437B" w:rsidRPr="003F437B">
        <w:rPr>
          <w:rFonts w:ascii="Times New Roman" w:eastAsia="Times New Roman" w:hAnsi="Times New Roman" w:cs="Times New Roman"/>
          <w:bCs/>
          <w:sz w:val="24"/>
          <w:szCs w:val="24"/>
        </w:rPr>
        <w:t>ceftobiprole</w:t>
      </w:r>
      <w:proofErr w:type="spellEnd"/>
      <w:r w:rsidR="003F437B" w:rsidRPr="003F437B">
        <w:rPr>
          <w:rFonts w:ascii="Times New Roman" w:eastAsia="Times New Roman" w:hAnsi="Times New Roman" w:cs="Times New Roman"/>
          <w:bCs/>
          <w:sz w:val="24"/>
          <w:szCs w:val="24"/>
        </w:rPr>
        <w:t xml:space="preserve"> </w:t>
      </w:r>
      <w:proofErr w:type="spellStart"/>
      <w:r w:rsidR="003F437B" w:rsidRPr="003F437B">
        <w:rPr>
          <w:rFonts w:ascii="Times New Roman" w:eastAsia="Times New Roman" w:hAnsi="Times New Roman" w:cs="Times New Roman"/>
          <w:bCs/>
          <w:sz w:val="24"/>
          <w:szCs w:val="24"/>
        </w:rPr>
        <w:t>medocaril</w:t>
      </w:r>
      <w:proofErr w:type="spellEnd"/>
      <w:r w:rsidR="003F437B" w:rsidRPr="003F437B">
        <w:rPr>
          <w:rFonts w:ascii="Times New Roman" w:eastAsia="Times New Roman" w:hAnsi="Times New Roman" w:cs="Times New Roman"/>
          <w:bCs/>
          <w:sz w:val="24"/>
          <w:szCs w:val="24"/>
        </w:rPr>
        <w:t xml:space="preserve"> sodium is administered in 250 mL of diluent. This has to be taken into consideration when treating patients with heart failure or other conditions. The fluid load may also affect the risk of </w:t>
      </w:r>
      <w:proofErr w:type="spellStart"/>
      <w:r w:rsidR="003F437B" w:rsidRPr="003F437B">
        <w:rPr>
          <w:rFonts w:ascii="Times New Roman" w:eastAsia="Times New Roman" w:hAnsi="Times New Roman" w:cs="Times New Roman"/>
          <w:bCs/>
          <w:sz w:val="24"/>
          <w:szCs w:val="24"/>
        </w:rPr>
        <w:t>hyponatraemia</w:t>
      </w:r>
      <w:proofErr w:type="spellEnd"/>
      <w:r w:rsidR="003F437B" w:rsidRPr="003F437B">
        <w:rPr>
          <w:rFonts w:ascii="Times New Roman" w:eastAsia="Times New Roman" w:hAnsi="Times New Roman" w:cs="Times New Roman"/>
          <w:bCs/>
          <w:sz w:val="24"/>
          <w:szCs w:val="24"/>
        </w:rPr>
        <w:t xml:space="preserve"> (see </w:t>
      </w:r>
      <w:proofErr w:type="gramStart"/>
      <w:r w:rsidR="003F437B" w:rsidRPr="003F437B">
        <w:rPr>
          <w:rFonts w:ascii="Times New Roman" w:eastAsia="Times New Roman" w:hAnsi="Times New Roman" w:cs="Times New Roman"/>
          <w:bCs/>
          <w:sz w:val="24"/>
          <w:szCs w:val="24"/>
        </w:rPr>
        <w:t>Adverse</w:t>
      </w:r>
      <w:proofErr w:type="gramEnd"/>
      <w:r w:rsidR="003F437B" w:rsidRPr="003F437B">
        <w:rPr>
          <w:rFonts w:ascii="Times New Roman" w:eastAsia="Times New Roman" w:hAnsi="Times New Roman" w:cs="Times New Roman"/>
          <w:bCs/>
          <w:sz w:val="24"/>
          <w:szCs w:val="24"/>
        </w:rPr>
        <w:t xml:space="preserve"> effects)</w:t>
      </w:r>
      <w:r w:rsidR="003F437B">
        <w:rPr>
          <w:rFonts w:ascii="Times New Roman" w:eastAsia="Times New Roman" w:hAnsi="Times New Roman" w:cs="Times New Roman"/>
          <w:bCs/>
          <w:sz w:val="24"/>
          <w:szCs w:val="24"/>
        </w:rPr>
        <w:t>.</w:t>
      </w:r>
    </w:p>
    <w:p w14:paraId="6C89AE70"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78F5FF09" w14:textId="77777777" w:rsidR="004457B0" w:rsidRPr="00D6350F" w:rsidRDefault="004457B0">
      <w:pPr>
        <w:spacing w:after="0" w:line="240" w:lineRule="auto"/>
        <w:ind w:left="142" w:right="37"/>
        <w:rPr>
          <w:rFonts w:ascii="Times New Roman" w:eastAsia="Times New Roman" w:hAnsi="Times New Roman" w:cs="Times New Roman"/>
          <w:bCs/>
          <w:sz w:val="24"/>
          <w:szCs w:val="24"/>
          <w:u w:val="single"/>
        </w:rPr>
      </w:pPr>
      <w:proofErr w:type="gramStart"/>
      <w:r w:rsidRPr="00D6350F">
        <w:rPr>
          <w:rFonts w:ascii="Times New Roman" w:eastAsia="Times New Roman" w:hAnsi="Times New Roman" w:cs="Times New Roman"/>
          <w:bCs/>
          <w:sz w:val="24"/>
          <w:szCs w:val="24"/>
          <w:u w:val="single"/>
        </w:rPr>
        <w:t>Step 1.</w:t>
      </w:r>
      <w:proofErr w:type="gramEnd"/>
      <w:r w:rsidRPr="00D6350F">
        <w:rPr>
          <w:rFonts w:ascii="Times New Roman" w:eastAsia="Times New Roman" w:hAnsi="Times New Roman" w:cs="Times New Roman"/>
          <w:bCs/>
          <w:sz w:val="24"/>
          <w:szCs w:val="24"/>
          <w:u w:val="single"/>
        </w:rPr>
        <w:t xml:space="preserve"> Reconstitution </w:t>
      </w:r>
    </w:p>
    <w:p w14:paraId="10460252"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68D3B59D"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10 mL of sterile water for injections or dextrose 50 mg/mL (5%) solution for injection should be added to the vial and the vial should be shaken vigorously until complete dissolution, which in some cases may take up to 10 minutes. The volume of the resulting concentrate is approximately 10.6 </w:t>
      </w:r>
      <w:proofErr w:type="spellStart"/>
      <w:r w:rsidRPr="00D6350F">
        <w:rPr>
          <w:rFonts w:ascii="Times New Roman" w:eastAsia="Times New Roman" w:hAnsi="Times New Roman" w:cs="Times New Roman"/>
          <w:bCs/>
          <w:sz w:val="24"/>
          <w:szCs w:val="24"/>
        </w:rPr>
        <w:t>mL.</w:t>
      </w:r>
      <w:proofErr w:type="spellEnd"/>
      <w:r w:rsidRPr="00D6350F">
        <w:rPr>
          <w:rFonts w:ascii="Times New Roman" w:eastAsia="Times New Roman" w:hAnsi="Times New Roman" w:cs="Times New Roman"/>
          <w:bCs/>
          <w:sz w:val="24"/>
          <w:szCs w:val="24"/>
        </w:rPr>
        <w:t xml:space="preserve"> Any foam should be allowed to dissipate and the reconstituted solution should be inspected visually to ensure the product is in solution and particulate matter is absent. The reconstituted concentrate contains </w:t>
      </w:r>
      <w:r w:rsidR="009734DB">
        <w:rPr>
          <w:rFonts w:ascii="Times New Roman" w:eastAsia="Times New Roman" w:hAnsi="Times New Roman" w:cs="Times New Roman"/>
          <w:bCs/>
          <w:sz w:val="24"/>
          <w:szCs w:val="24"/>
        </w:rPr>
        <w:t>66.7</w:t>
      </w:r>
      <w:r w:rsidR="009734DB" w:rsidRPr="00D6350F">
        <w:rPr>
          <w:rFonts w:ascii="Times New Roman" w:eastAsia="Times New Roman" w:hAnsi="Times New Roman" w:cs="Times New Roman"/>
          <w:bCs/>
          <w:sz w:val="24"/>
          <w:szCs w:val="24"/>
        </w:rPr>
        <w:t xml:space="preserve"> </w:t>
      </w:r>
      <w:r w:rsidRPr="00D6350F">
        <w:rPr>
          <w:rFonts w:ascii="Times New Roman" w:eastAsia="Times New Roman" w:hAnsi="Times New Roman" w:cs="Times New Roman"/>
          <w:bCs/>
          <w:sz w:val="24"/>
          <w:szCs w:val="24"/>
        </w:rPr>
        <w:t xml:space="preserve">mg/mL of </w:t>
      </w:r>
      <w:proofErr w:type="spellStart"/>
      <w:r w:rsidRPr="00D6350F">
        <w:rPr>
          <w:rFonts w:ascii="Times New Roman" w:eastAsia="Times New Roman" w:hAnsi="Times New Roman" w:cs="Times New Roman"/>
          <w:bCs/>
          <w:sz w:val="24"/>
          <w:szCs w:val="24"/>
        </w:rPr>
        <w:t>ceftobiprole</w:t>
      </w:r>
      <w:proofErr w:type="spellEnd"/>
      <w:r w:rsidR="009734DB">
        <w:rPr>
          <w:rFonts w:ascii="Times New Roman" w:eastAsia="Times New Roman" w:hAnsi="Times New Roman" w:cs="Times New Roman"/>
          <w:bCs/>
          <w:sz w:val="24"/>
          <w:szCs w:val="24"/>
        </w:rPr>
        <w:t xml:space="preserve"> </w:t>
      </w:r>
      <w:proofErr w:type="spellStart"/>
      <w:r w:rsidR="009734DB">
        <w:rPr>
          <w:rFonts w:ascii="Times New Roman" w:eastAsia="Times New Roman" w:hAnsi="Times New Roman" w:cs="Times New Roman"/>
          <w:bCs/>
          <w:sz w:val="24"/>
          <w:szCs w:val="24"/>
        </w:rPr>
        <w:t>medocaril</w:t>
      </w:r>
      <w:proofErr w:type="spellEnd"/>
      <w:r w:rsidR="009734DB">
        <w:rPr>
          <w:rFonts w:ascii="Times New Roman" w:eastAsia="Times New Roman" w:hAnsi="Times New Roman" w:cs="Times New Roman"/>
          <w:bCs/>
          <w:sz w:val="24"/>
          <w:szCs w:val="24"/>
        </w:rPr>
        <w:t xml:space="preserve"> sodium</w:t>
      </w:r>
      <w:r w:rsidRPr="00D6350F">
        <w:rPr>
          <w:rFonts w:ascii="Times New Roman" w:eastAsia="Times New Roman" w:hAnsi="Times New Roman" w:cs="Times New Roman"/>
          <w:bCs/>
          <w:sz w:val="24"/>
          <w:szCs w:val="24"/>
        </w:rPr>
        <w:t xml:space="preserve"> and must be further diluted prior to administration. It is recommended that the reconstituted solution be further diluted immediately. However, if this is not possible the reconstituted solution can be stored at room temperature for up to one hour, or in a refrigerator for up to 24 hours.</w:t>
      </w:r>
    </w:p>
    <w:p w14:paraId="1CEB4039"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080B8BAC" w14:textId="77777777" w:rsidR="004457B0" w:rsidRPr="00D6350F" w:rsidRDefault="004457B0">
      <w:pPr>
        <w:spacing w:after="0" w:line="240" w:lineRule="auto"/>
        <w:ind w:left="142" w:right="37"/>
        <w:rPr>
          <w:rFonts w:ascii="Times New Roman" w:eastAsia="Times New Roman" w:hAnsi="Times New Roman" w:cs="Times New Roman"/>
          <w:bCs/>
          <w:sz w:val="24"/>
          <w:szCs w:val="24"/>
          <w:u w:val="single"/>
        </w:rPr>
      </w:pPr>
      <w:proofErr w:type="gramStart"/>
      <w:r w:rsidRPr="00D6350F">
        <w:rPr>
          <w:rFonts w:ascii="Times New Roman" w:eastAsia="Times New Roman" w:hAnsi="Times New Roman" w:cs="Times New Roman"/>
          <w:bCs/>
          <w:sz w:val="24"/>
          <w:szCs w:val="24"/>
          <w:u w:val="single"/>
        </w:rPr>
        <w:t>Step 2.</w:t>
      </w:r>
      <w:proofErr w:type="gramEnd"/>
      <w:r w:rsidRPr="00D6350F">
        <w:rPr>
          <w:rFonts w:ascii="Times New Roman" w:eastAsia="Times New Roman" w:hAnsi="Times New Roman" w:cs="Times New Roman"/>
          <w:bCs/>
          <w:sz w:val="24"/>
          <w:szCs w:val="24"/>
          <w:u w:val="single"/>
        </w:rPr>
        <w:t xml:space="preserve"> Dilution</w:t>
      </w:r>
    </w:p>
    <w:p w14:paraId="3DFA0B78"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3C96C719"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 xml:space="preserve">Preparation of </w:t>
      </w:r>
      <w:r w:rsidR="009734DB">
        <w:rPr>
          <w:rFonts w:ascii="Times New Roman" w:eastAsia="Times New Roman" w:hAnsi="Times New Roman" w:cs="Times New Roman"/>
          <w:bCs/>
          <w:i/>
          <w:sz w:val="24"/>
          <w:szCs w:val="24"/>
        </w:rPr>
        <w:t>666.6</w:t>
      </w:r>
      <w:r w:rsidR="009734DB" w:rsidRPr="00D6350F">
        <w:rPr>
          <w:rFonts w:ascii="Times New Roman" w:eastAsia="Times New Roman" w:hAnsi="Times New Roman" w:cs="Times New Roman"/>
          <w:bCs/>
          <w:i/>
          <w:sz w:val="24"/>
          <w:szCs w:val="24"/>
        </w:rPr>
        <w:t xml:space="preserve"> </w:t>
      </w:r>
      <w:r w:rsidRPr="00D6350F">
        <w:rPr>
          <w:rFonts w:ascii="Times New Roman" w:eastAsia="Times New Roman" w:hAnsi="Times New Roman" w:cs="Times New Roman"/>
          <w:bCs/>
          <w:i/>
          <w:sz w:val="24"/>
          <w:szCs w:val="24"/>
        </w:rPr>
        <w:t xml:space="preserve">mg dose of </w:t>
      </w:r>
      <w:proofErr w:type="spellStart"/>
      <w:r w:rsidRPr="00D6350F">
        <w:rPr>
          <w:rFonts w:ascii="Times New Roman" w:eastAsia="Times New Roman" w:hAnsi="Times New Roman" w:cs="Times New Roman"/>
          <w:bCs/>
          <w:i/>
          <w:sz w:val="24"/>
          <w:szCs w:val="24"/>
        </w:rPr>
        <w:t>Zevtera</w:t>
      </w:r>
      <w:proofErr w:type="spellEnd"/>
      <w:r w:rsidRPr="00D6350F">
        <w:rPr>
          <w:rFonts w:ascii="Times New Roman" w:eastAsia="Times New Roman" w:hAnsi="Times New Roman" w:cs="Times New Roman"/>
          <w:bCs/>
          <w:i/>
          <w:sz w:val="24"/>
          <w:szCs w:val="24"/>
        </w:rPr>
        <w:t xml:space="preserve"> solution for infusion</w:t>
      </w:r>
    </w:p>
    <w:p w14:paraId="7F60CF03"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p>
    <w:p w14:paraId="3FF2AA7D"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10 mL of the reconstituted solution should be withdrawn from the vial and injected  into a suitable container (e.g. PVC or PE infusion bags, glass bottles) containing 250 mL of sodium chloride 9 mg/mL (0.9%) solution for injection, dextrose 50 mg/mL (5%) solution for injection, or Lactated Ringer’s solution for injection. The infusion solution should be gently inverted 5-10 times to form a homogenous solution. Vigorous agitation should be avoided to prevent foaming. The entire contents of the infusion bag should be infused to administer a </w:t>
      </w:r>
      <w:r w:rsidR="009734DB">
        <w:rPr>
          <w:rFonts w:ascii="Times New Roman" w:eastAsia="Times New Roman" w:hAnsi="Times New Roman" w:cs="Times New Roman"/>
          <w:bCs/>
          <w:sz w:val="24"/>
          <w:szCs w:val="24"/>
        </w:rPr>
        <w:t>666.6</w:t>
      </w:r>
      <w:r w:rsidR="009734DB" w:rsidRPr="00D6350F">
        <w:rPr>
          <w:rFonts w:ascii="Times New Roman" w:eastAsia="Times New Roman" w:hAnsi="Times New Roman" w:cs="Times New Roman"/>
          <w:bCs/>
          <w:sz w:val="24"/>
          <w:szCs w:val="24"/>
        </w:rPr>
        <w:t xml:space="preserve"> </w:t>
      </w:r>
      <w:r w:rsidRPr="00D6350F">
        <w:rPr>
          <w:rFonts w:ascii="Times New Roman" w:eastAsia="Times New Roman" w:hAnsi="Times New Roman" w:cs="Times New Roman"/>
          <w:bCs/>
          <w:sz w:val="24"/>
          <w:szCs w:val="24"/>
        </w:rPr>
        <w:t xml:space="preserve">mg dose of </w:t>
      </w:r>
      <w:proofErr w:type="spellStart"/>
      <w:r w:rsidR="009734DB">
        <w:rPr>
          <w:rFonts w:ascii="Times New Roman" w:eastAsia="Times New Roman" w:hAnsi="Times New Roman" w:cs="Times New Roman"/>
          <w:bCs/>
          <w:sz w:val="24"/>
          <w:szCs w:val="24"/>
        </w:rPr>
        <w:t>ceftobiprole</w:t>
      </w:r>
      <w:proofErr w:type="spellEnd"/>
      <w:r w:rsidR="009734DB">
        <w:rPr>
          <w:rFonts w:ascii="Times New Roman" w:eastAsia="Times New Roman" w:hAnsi="Times New Roman" w:cs="Times New Roman"/>
          <w:bCs/>
          <w:sz w:val="24"/>
          <w:szCs w:val="24"/>
        </w:rPr>
        <w:t xml:space="preserve"> </w:t>
      </w:r>
      <w:proofErr w:type="spellStart"/>
      <w:r w:rsidR="009734DB">
        <w:rPr>
          <w:rFonts w:ascii="Times New Roman" w:eastAsia="Times New Roman" w:hAnsi="Times New Roman" w:cs="Times New Roman"/>
          <w:bCs/>
          <w:sz w:val="24"/>
          <w:szCs w:val="24"/>
        </w:rPr>
        <w:t>medocaril</w:t>
      </w:r>
      <w:proofErr w:type="spellEnd"/>
      <w:r w:rsidR="009734DB">
        <w:rPr>
          <w:rFonts w:ascii="Times New Roman" w:eastAsia="Times New Roman" w:hAnsi="Times New Roman" w:cs="Times New Roman"/>
          <w:bCs/>
          <w:sz w:val="24"/>
          <w:szCs w:val="24"/>
        </w:rPr>
        <w:t xml:space="preserve"> sodium</w:t>
      </w:r>
      <w:r w:rsidRPr="00D6350F">
        <w:rPr>
          <w:rFonts w:ascii="Times New Roman" w:eastAsia="Times New Roman" w:hAnsi="Times New Roman" w:cs="Times New Roman"/>
          <w:bCs/>
          <w:sz w:val="24"/>
          <w:szCs w:val="24"/>
        </w:rPr>
        <w:t xml:space="preserve">. </w:t>
      </w:r>
    </w:p>
    <w:p w14:paraId="5B8355C0"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587D8682"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 xml:space="preserve">Preparation of </w:t>
      </w:r>
      <w:r w:rsidR="009734DB">
        <w:rPr>
          <w:rFonts w:ascii="Times New Roman" w:eastAsia="Times New Roman" w:hAnsi="Times New Roman" w:cs="Times New Roman"/>
          <w:bCs/>
          <w:i/>
          <w:sz w:val="24"/>
          <w:szCs w:val="24"/>
        </w:rPr>
        <w:t>333.3</w:t>
      </w:r>
      <w:r w:rsidR="009734DB" w:rsidRPr="00D6350F">
        <w:rPr>
          <w:rFonts w:ascii="Times New Roman" w:eastAsia="Times New Roman" w:hAnsi="Times New Roman" w:cs="Times New Roman"/>
          <w:bCs/>
          <w:i/>
          <w:sz w:val="24"/>
          <w:szCs w:val="24"/>
        </w:rPr>
        <w:t xml:space="preserve"> </w:t>
      </w:r>
      <w:r w:rsidRPr="00D6350F">
        <w:rPr>
          <w:rFonts w:ascii="Times New Roman" w:eastAsia="Times New Roman" w:hAnsi="Times New Roman" w:cs="Times New Roman"/>
          <w:bCs/>
          <w:i/>
          <w:sz w:val="24"/>
          <w:szCs w:val="24"/>
        </w:rPr>
        <w:t xml:space="preserve">mg dose of </w:t>
      </w:r>
      <w:proofErr w:type="spellStart"/>
      <w:r w:rsidRPr="00D6350F">
        <w:rPr>
          <w:rFonts w:ascii="Times New Roman" w:eastAsia="Times New Roman" w:hAnsi="Times New Roman" w:cs="Times New Roman"/>
          <w:bCs/>
          <w:i/>
          <w:sz w:val="24"/>
          <w:szCs w:val="24"/>
        </w:rPr>
        <w:t>Zevtera</w:t>
      </w:r>
      <w:proofErr w:type="spellEnd"/>
      <w:r w:rsidRPr="00D6350F">
        <w:rPr>
          <w:rFonts w:ascii="Times New Roman" w:eastAsia="Times New Roman" w:hAnsi="Times New Roman" w:cs="Times New Roman"/>
          <w:bCs/>
          <w:i/>
          <w:sz w:val="24"/>
          <w:szCs w:val="24"/>
        </w:rPr>
        <w:t xml:space="preserve"> solution for infusion for patients with severe renal impairment</w:t>
      </w:r>
    </w:p>
    <w:p w14:paraId="629E084F"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p>
    <w:p w14:paraId="63B1ABCB"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5 mL of the reconstituted solution should be withdrawn from the vial and injected into a suitable container (e.g. PVC or PE infusion bags, glass bottles) containing 125 mL of sodium chloride 9 mg/mL (0.9%) solution for injection, dextrose 50 mg/mL (5%) solution for injection, or Lactated Ringer’s solution for injection. The infusion solution should be gently inverted 5-10 times to form a homogenous solution. Vigorous agitation should be avoided to prevent foaming. The entire contents of the infusion bag should be infused to administer a </w:t>
      </w:r>
      <w:r w:rsidR="009734DB">
        <w:rPr>
          <w:rFonts w:ascii="Times New Roman" w:eastAsia="Times New Roman" w:hAnsi="Times New Roman" w:cs="Times New Roman"/>
          <w:bCs/>
          <w:sz w:val="24"/>
          <w:szCs w:val="24"/>
        </w:rPr>
        <w:t>333.3</w:t>
      </w:r>
      <w:r w:rsidR="009734DB" w:rsidRPr="00D6350F">
        <w:rPr>
          <w:rFonts w:ascii="Times New Roman" w:eastAsia="Times New Roman" w:hAnsi="Times New Roman" w:cs="Times New Roman"/>
          <w:bCs/>
          <w:sz w:val="24"/>
          <w:szCs w:val="24"/>
        </w:rPr>
        <w:t xml:space="preserve"> </w:t>
      </w:r>
      <w:r w:rsidRPr="00D6350F">
        <w:rPr>
          <w:rFonts w:ascii="Times New Roman" w:eastAsia="Times New Roman" w:hAnsi="Times New Roman" w:cs="Times New Roman"/>
          <w:bCs/>
          <w:sz w:val="24"/>
          <w:szCs w:val="24"/>
        </w:rPr>
        <w:t xml:space="preserve">mg dose of </w:t>
      </w:r>
      <w:proofErr w:type="spellStart"/>
      <w:r w:rsidR="009734DB">
        <w:rPr>
          <w:rFonts w:ascii="Times New Roman" w:eastAsia="Times New Roman" w:hAnsi="Times New Roman" w:cs="Times New Roman"/>
          <w:bCs/>
          <w:sz w:val="24"/>
          <w:szCs w:val="24"/>
        </w:rPr>
        <w:t>ceftobiprole</w:t>
      </w:r>
      <w:proofErr w:type="spellEnd"/>
      <w:r w:rsidR="009734DB">
        <w:rPr>
          <w:rFonts w:ascii="Times New Roman" w:eastAsia="Times New Roman" w:hAnsi="Times New Roman" w:cs="Times New Roman"/>
          <w:bCs/>
          <w:sz w:val="24"/>
          <w:szCs w:val="24"/>
        </w:rPr>
        <w:t xml:space="preserve"> </w:t>
      </w:r>
      <w:proofErr w:type="spellStart"/>
      <w:r w:rsidR="009734DB">
        <w:rPr>
          <w:rFonts w:ascii="Times New Roman" w:eastAsia="Times New Roman" w:hAnsi="Times New Roman" w:cs="Times New Roman"/>
          <w:bCs/>
          <w:sz w:val="24"/>
          <w:szCs w:val="24"/>
        </w:rPr>
        <w:t>medocaril</w:t>
      </w:r>
      <w:proofErr w:type="spellEnd"/>
      <w:r w:rsidR="009734DB">
        <w:rPr>
          <w:rFonts w:ascii="Times New Roman" w:eastAsia="Times New Roman" w:hAnsi="Times New Roman" w:cs="Times New Roman"/>
          <w:bCs/>
          <w:sz w:val="24"/>
          <w:szCs w:val="24"/>
        </w:rPr>
        <w:t xml:space="preserve"> sodium</w:t>
      </w:r>
      <w:r w:rsidRPr="00D6350F">
        <w:rPr>
          <w:rFonts w:ascii="Times New Roman" w:eastAsia="Times New Roman" w:hAnsi="Times New Roman" w:cs="Times New Roman"/>
          <w:bCs/>
          <w:sz w:val="24"/>
          <w:szCs w:val="24"/>
        </w:rPr>
        <w:t xml:space="preserve">. </w:t>
      </w:r>
    </w:p>
    <w:p w14:paraId="32187692"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6F898120"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The solution for infusion should be clear to slightly opalescent and yellowish in </w:t>
      </w:r>
      <w:proofErr w:type="spellStart"/>
      <w:r w:rsidRPr="00D6350F">
        <w:rPr>
          <w:rFonts w:ascii="Times New Roman" w:eastAsia="Times New Roman" w:hAnsi="Times New Roman" w:cs="Times New Roman"/>
          <w:bCs/>
          <w:sz w:val="24"/>
          <w:szCs w:val="24"/>
        </w:rPr>
        <w:t>colour</w:t>
      </w:r>
      <w:proofErr w:type="spellEnd"/>
      <w:r w:rsidRPr="00D6350F">
        <w:rPr>
          <w:rFonts w:ascii="Times New Roman" w:eastAsia="Times New Roman" w:hAnsi="Times New Roman" w:cs="Times New Roman"/>
          <w:bCs/>
          <w:sz w:val="24"/>
          <w:szCs w:val="24"/>
        </w:rPr>
        <w:t>. The solution for infusion should be inspected visually for particulate matter prior to administration, and discarded if particulate matter is visible.</w:t>
      </w:r>
    </w:p>
    <w:p w14:paraId="092B8A69"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66699344" w14:textId="77777777" w:rsidR="004457B0" w:rsidRPr="00D6350F" w:rsidRDefault="004457B0">
      <w:pPr>
        <w:spacing w:after="0" w:line="240" w:lineRule="auto"/>
        <w:ind w:left="142" w:right="37"/>
        <w:rPr>
          <w:rFonts w:ascii="Times New Roman" w:eastAsia="Times New Roman" w:hAnsi="Times New Roman" w:cs="Times New Roman"/>
          <w:b/>
          <w:bCs/>
          <w:sz w:val="24"/>
          <w:szCs w:val="24"/>
        </w:rPr>
      </w:pPr>
      <w:r w:rsidRPr="00D6350F">
        <w:rPr>
          <w:rFonts w:ascii="Times New Roman" w:eastAsia="Times New Roman" w:hAnsi="Times New Roman" w:cs="Times New Roman"/>
          <w:b/>
          <w:bCs/>
          <w:sz w:val="24"/>
          <w:szCs w:val="24"/>
        </w:rPr>
        <w:t>Stability after reconstitution and dilution</w:t>
      </w:r>
    </w:p>
    <w:p w14:paraId="7B438F96"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After reconstitution</w:t>
      </w:r>
    </w:p>
    <w:p w14:paraId="69E85F4E"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roofErr w:type="gramStart"/>
      <w:r w:rsidRPr="00D6350F">
        <w:rPr>
          <w:rFonts w:ascii="Times New Roman" w:eastAsia="Times New Roman" w:hAnsi="Times New Roman" w:cs="Times New Roman"/>
          <w:bCs/>
          <w:sz w:val="24"/>
          <w:szCs w:val="24"/>
        </w:rPr>
        <w:t>Chemical,</w:t>
      </w:r>
      <w:proofErr w:type="gramEnd"/>
      <w:r w:rsidRPr="00D6350F">
        <w:rPr>
          <w:rFonts w:ascii="Times New Roman" w:eastAsia="Times New Roman" w:hAnsi="Times New Roman" w:cs="Times New Roman"/>
          <w:bCs/>
          <w:sz w:val="24"/>
          <w:szCs w:val="24"/>
        </w:rPr>
        <w:t xml:space="preserve"> and physical in-use stability of the reconstituted solution (</w:t>
      </w:r>
      <w:r w:rsidR="009734DB">
        <w:rPr>
          <w:rFonts w:ascii="Times New Roman" w:eastAsia="Times New Roman" w:hAnsi="Times New Roman" w:cs="Times New Roman"/>
          <w:bCs/>
          <w:sz w:val="24"/>
          <w:szCs w:val="24"/>
        </w:rPr>
        <w:t>66.7</w:t>
      </w:r>
      <w:r w:rsidR="009734DB" w:rsidRPr="00D6350F">
        <w:rPr>
          <w:rFonts w:ascii="Times New Roman" w:eastAsia="Times New Roman" w:hAnsi="Times New Roman" w:cs="Times New Roman"/>
          <w:bCs/>
          <w:sz w:val="24"/>
          <w:szCs w:val="24"/>
        </w:rPr>
        <w:t xml:space="preserve"> </w:t>
      </w:r>
      <w:r w:rsidRPr="00D6350F">
        <w:rPr>
          <w:rFonts w:ascii="Times New Roman" w:eastAsia="Times New Roman" w:hAnsi="Times New Roman" w:cs="Times New Roman"/>
          <w:bCs/>
          <w:sz w:val="24"/>
          <w:szCs w:val="24"/>
        </w:rPr>
        <w:t>mg/mL) has been demonstrated for 1 hour at 25°C and up to 24 hours at 2°C–8°C.</w:t>
      </w:r>
    </w:p>
    <w:p w14:paraId="129D303F" w14:textId="77777777" w:rsidR="004457B0" w:rsidRPr="00D6350F" w:rsidRDefault="004457B0">
      <w:pPr>
        <w:spacing w:after="0" w:line="240" w:lineRule="auto"/>
        <w:ind w:left="142" w:right="37"/>
        <w:rPr>
          <w:rFonts w:ascii="Times New Roman" w:eastAsia="Times New Roman" w:hAnsi="Times New Roman" w:cs="Times New Roman"/>
          <w:bCs/>
          <w:sz w:val="24"/>
          <w:szCs w:val="24"/>
        </w:rPr>
      </w:pPr>
    </w:p>
    <w:p w14:paraId="33508C7F" w14:textId="77777777" w:rsidR="004457B0" w:rsidRPr="00D6350F" w:rsidRDefault="004457B0">
      <w:pPr>
        <w:spacing w:after="0" w:line="240" w:lineRule="auto"/>
        <w:ind w:left="142" w:right="37"/>
        <w:rPr>
          <w:rFonts w:ascii="Times New Roman" w:eastAsia="Times New Roman" w:hAnsi="Times New Roman" w:cs="Times New Roman"/>
          <w:bCs/>
          <w:i/>
          <w:sz w:val="24"/>
          <w:szCs w:val="24"/>
        </w:rPr>
      </w:pPr>
      <w:r w:rsidRPr="00D6350F">
        <w:rPr>
          <w:rFonts w:ascii="Times New Roman" w:eastAsia="Times New Roman" w:hAnsi="Times New Roman" w:cs="Times New Roman"/>
          <w:bCs/>
          <w:i/>
          <w:sz w:val="24"/>
          <w:szCs w:val="24"/>
        </w:rPr>
        <w:t>After dilution</w:t>
      </w:r>
    </w:p>
    <w:p w14:paraId="342AB30A" w14:textId="77777777" w:rsidR="00D05684" w:rsidRDefault="00D05684" w:rsidP="00D4568E">
      <w:pPr>
        <w:spacing w:after="0" w:line="240" w:lineRule="auto"/>
        <w:ind w:left="142" w:right="37"/>
        <w:rPr>
          <w:rFonts w:ascii="Times New Roman" w:eastAsia="Times New Roman" w:hAnsi="Times New Roman" w:cs="Times New Roman"/>
          <w:bCs/>
          <w:sz w:val="24"/>
          <w:szCs w:val="24"/>
        </w:rPr>
      </w:pPr>
      <w:proofErr w:type="gramStart"/>
      <w:r w:rsidRPr="00D05684">
        <w:rPr>
          <w:rFonts w:ascii="Times New Roman" w:eastAsia="Times New Roman" w:hAnsi="Times New Roman" w:cs="Times New Roman"/>
          <w:bCs/>
          <w:sz w:val="24"/>
          <w:szCs w:val="24"/>
        </w:rPr>
        <w:t>To reduce microbiological hazard, use as soon as practicable after reconstitution/dilution.</w:t>
      </w:r>
      <w:proofErr w:type="gramEnd"/>
      <w:r w:rsidRPr="00D05684">
        <w:rPr>
          <w:rFonts w:ascii="Times New Roman" w:eastAsia="Times New Roman" w:hAnsi="Times New Roman" w:cs="Times New Roman"/>
          <w:bCs/>
          <w:sz w:val="24"/>
          <w:szCs w:val="24"/>
        </w:rPr>
        <w:t xml:space="preserve"> If storage is necessary, hold at 2-8°C for not more than 24 hours or for not more than 6 hours at room temperature (including infusion time). If </w:t>
      </w:r>
      <w:r w:rsidRPr="00D05684">
        <w:rPr>
          <w:rFonts w:ascii="Times New Roman" w:eastAsia="Times New Roman" w:hAnsi="Times New Roman" w:cs="Times New Roman"/>
          <w:b/>
          <w:bCs/>
          <w:sz w:val="24"/>
          <w:szCs w:val="24"/>
        </w:rPr>
        <w:t>Lactated Ringer’s solution for injection</w:t>
      </w:r>
      <w:r w:rsidRPr="00D05684">
        <w:rPr>
          <w:rFonts w:ascii="Times New Roman" w:eastAsia="Times New Roman" w:hAnsi="Times New Roman" w:cs="Times New Roman"/>
          <w:bCs/>
          <w:sz w:val="24"/>
          <w:szCs w:val="24"/>
        </w:rPr>
        <w:t xml:space="preserve"> is used as diluent, do not refrigerate the infusion solution.</w:t>
      </w:r>
    </w:p>
    <w:p w14:paraId="6523445F" w14:textId="77777777" w:rsidR="00D05684" w:rsidRPr="00D6350F" w:rsidRDefault="00D05684" w:rsidP="00D4568E">
      <w:pPr>
        <w:spacing w:after="0" w:line="240" w:lineRule="auto"/>
        <w:ind w:left="142" w:right="37"/>
        <w:rPr>
          <w:rFonts w:ascii="Times New Roman" w:eastAsia="Times New Roman" w:hAnsi="Times New Roman" w:cs="Times New Roman"/>
          <w:bCs/>
          <w:sz w:val="24"/>
          <w:szCs w:val="24"/>
        </w:rPr>
      </w:pPr>
    </w:p>
    <w:p w14:paraId="1502E421" w14:textId="77777777" w:rsidR="004F1DF4" w:rsidRPr="00D6350F" w:rsidRDefault="004F1DF4" w:rsidP="00D4568E">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From a microbiological point of view, unless the method of reconstitution/dilution precludes the risk of microbiological contamination, the product should be used immediately. If not used immediately, in use storage times and conditions prior to use are the responsibility of the user. </w:t>
      </w:r>
    </w:p>
    <w:p w14:paraId="2AF683E1" w14:textId="77777777" w:rsidR="004F1DF4" w:rsidRPr="00D6350F" w:rsidRDefault="004F1DF4" w:rsidP="00D4568E">
      <w:pPr>
        <w:spacing w:after="0" w:line="240" w:lineRule="auto"/>
        <w:ind w:left="142" w:right="37"/>
        <w:rPr>
          <w:rFonts w:ascii="Times New Roman" w:eastAsia="Times New Roman" w:hAnsi="Times New Roman" w:cs="Times New Roman"/>
          <w:bCs/>
          <w:sz w:val="24"/>
          <w:szCs w:val="24"/>
        </w:rPr>
      </w:pPr>
    </w:p>
    <w:p w14:paraId="4E2E29ED" w14:textId="77777777" w:rsidR="004F1DF4" w:rsidRPr="00D6350F" w:rsidRDefault="004F1DF4" w:rsidP="00D4568E">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 xml:space="preserve">The reconstituted and infusion solutions should not be frozen or exposed to direct sunlight. </w:t>
      </w:r>
    </w:p>
    <w:p w14:paraId="5C0B451C" w14:textId="77777777" w:rsidR="004F1DF4" w:rsidRPr="00D6350F" w:rsidRDefault="004F1DF4" w:rsidP="00D4568E">
      <w:pPr>
        <w:spacing w:after="0" w:line="240" w:lineRule="auto"/>
        <w:ind w:left="142" w:right="37"/>
        <w:rPr>
          <w:rFonts w:ascii="Times New Roman" w:eastAsia="Times New Roman" w:hAnsi="Times New Roman" w:cs="Times New Roman"/>
          <w:bCs/>
          <w:sz w:val="24"/>
          <w:szCs w:val="24"/>
        </w:rPr>
      </w:pPr>
    </w:p>
    <w:p w14:paraId="37671F1C" w14:textId="77777777" w:rsidR="004F1DF4" w:rsidRPr="00D6350F" w:rsidRDefault="004F1DF4" w:rsidP="00D4568E">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If the infusion solution is stored in the refrigerator, it should be equilibrated to room temperature prior to administration. The infusion solution does not need to be protected from light during administration.</w:t>
      </w:r>
    </w:p>
    <w:p w14:paraId="0A214A25" w14:textId="77777777" w:rsidR="004457B0" w:rsidRPr="00D6350F" w:rsidRDefault="004457B0" w:rsidP="00D4568E">
      <w:pPr>
        <w:spacing w:after="0" w:line="240" w:lineRule="auto"/>
        <w:ind w:right="37"/>
        <w:rPr>
          <w:rFonts w:ascii="Times New Roman" w:eastAsia="Times New Roman" w:hAnsi="Times New Roman" w:cs="Times New Roman"/>
          <w:bCs/>
          <w:sz w:val="24"/>
          <w:szCs w:val="24"/>
        </w:rPr>
      </w:pPr>
    </w:p>
    <w:p w14:paraId="3A26202B" w14:textId="77777777" w:rsidR="004457B0" w:rsidRPr="00D6350F" w:rsidRDefault="004457B0" w:rsidP="00D4568E">
      <w:pPr>
        <w:spacing w:after="0" w:line="240" w:lineRule="auto"/>
        <w:ind w:left="142" w:right="37"/>
        <w:rPr>
          <w:rFonts w:ascii="Times New Roman" w:eastAsia="Times New Roman" w:hAnsi="Times New Roman" w:cs="Times New Roman"/>
          <w:bCs/>
          <w:sz w:val="24"/>
          <w:szCs w:val="24"/>
          <w:u w:val="single"/>
        </w:rPr>
      </w:pPr>
      <w:r w:rsidRPr="00D6350F">
        <w:rPr>
          <w:rFonts w:ascii="Times New Roman" w:eastAsia="Times New Roman" w:hAnsi="Times New Roman" w:cs="Times New Roman"/>
          <w:bCs/>
          <w:sz w:val="24"/>
          <w:szCs w:val="24"/>
          <w:u w:val="single"/>
        </w:rPr>
        <w:t>Disposal</w:t>
      </w:r>
    </w:p>
    <w:p w14:paraId="63ACEA56" w14:textId="77777777" w:rsidR="000A7EA8" w:rsidRDefault="004457B0" w:rsidP="00D4568E">
      <w:pPr>
        <w:spacing w:after="0" w:line="240" w:lineRule="auto"/>
        <w:ind w:left="142" w:right="37"/>
        <w:rPr>
          <w:rFonts w:ascii="Times New Roman" w:eastAsia="Times New Roman" w:hAnsi="Times New Roman" w:cs="Times New Roman"/>
          <w:bCs/>
          <w:sz w:val="24"/>
          <w:szCs w:val="24"/>
        </w:rPr>
      </w:pPr>
      <w:r w:rsidRPr="00D6350F">
        <w:rPr>
          <w:rFonts w:ascii="Times New Roman" w:eastAsia="Times New Roman" w:hAnsi="Times New Roman" w:cs="Times New Roman"/>
          <w:bCs/>
          <w:sz w:val="24"/>
          <w:szCs w:val="24"/>
        </w:rPr>
        <w:t>Any unused medicinal product or waste material should be disposed of in accordance with local requirements</w:t>
      </w:r>
      <w:r w:rsidR="004F1DF4" w:rsidRPr="00D6350F">
        <w:rPr>
          <w:rFonts w:ascii="Times New Roman" w:eastAsia="Times New Roman" w:hAnsi="Times New Roman" w:cs="Times New Roman"/>
          <w:bCs/>
          <w:sz w:val="24"/>
          <w:szCs w:val="24"/>
        </w:rPr>
        <w:t>.</w:t>
      </w:r>
    </w:p>
    <w:p w14:paraId="7BA6C17A" w14:textId="77777777" w:rsidR="00A652A3" w:rsidRPr="00224D7A" w:rsidRDefault="00A652A3" w:rsidP="00D4568E">
      <w:pPr>
        <w:spacing w:after="0" w:line="240" w:lineRule="auto"/>
        <w:ind w:left="142" w:right="37"/>
        <w:rPr>
          <w:rFonts w:ascii="Times New Roman" w:eastAsia="Times New Roman" w:hAnsi="Times New Roman" w:cs="Times New Roman"/>
          <w:bCs/>
          <w:sz w:val="24"/>
          <w:szCs w:val="24"/>
          <w:u w:val="single"/>
        </w:rPr>
      </w:pPr>
    </w:p>
    <w:p w14:paraId="4759562A" w14:textId="77777777" w:rsidR="004457B0" w:rsidRPr="00224D7A" w:rsidRDefault="00A652A3" w:rsidP="00D4568E">
      <w:pPr>
        <w:spacing w:after="0" w:line="240" w:lineRule="auto"/>
        <w:ind w:left="142" w:right="37"/>
        <w:rPr>
          <w:rFonts w:ascii="Times New Roman" w:eastAsia="Times New Roman" w:hAnsi="Times New Roman" w:cs="Times New Roman"/>
          <w:sz w:val="24"/>
          <w:szCs w:val="24"/>
          <w:u w:val="single"/>
        </w:rPr>
      </w:pPr>
      <w:r w:rsidRPr="00224D7A">
        <w:rPr>
          <w:rFonts w:ascii="Times New Roman" w:eastAsia="Times New Roman" w:hAnsi="Times New Roman" w:cs="Times New Roman"/>
          <w:sz w:val="24"/>
          <w:szCs w:val="24"/>
          <w:u w:val="single"/>
        </w:rPr>
        <w:t>Incompatibilities with other medicines</w:t>
      </w:r>
    </w:p>
    <w:p w14:paraId="494B5203" w14:textId="77777777" w:rsidR="00224D7A" w:rsidRPr="00224D7A" w:rsidRDefault="00224D7A" w:rsidP="00224D7A">
      <w:pPr>
        <w:spacing w:after="0" w:line="276" w:lineRule="exact"/>
        <w:ind w:left="153" w:right="37"/>
        <w:rPr>
          <w:rFonts w:ascii="Times New Roman" w:eastAsia="Times New Roman" w:hAnsi="Times New Roman" w:cs="Times New Roman"/>
          <w:sz w:val="24"/>
          <w:szCs w:val="24"/>
        </w:rPr>
      </w:pPr>
      <w:r w:rsidRPr="00224D7A">
        <w:rPr>
          <w:rFonts w:ascii="Times New Roman" w:eastAsia="Times New Roman" w:hAnsi="Times New Roman" w:cs="Times New Roman"/>
          <w:sz w:val="24"/>
          <w:szCs w:val="24"/>
        </w:rPr>
        <w:t xml:space="preserve">This medicinal product must not be mixed with other medicinal products except those mentioned in </w:t>
      </w:r>
      <w:r w:rsidRPr="00224D7A">
        <w:rPr>
          <w:rFonts w:ascii="Times New Roman" w:eastAsia="Times New Roman" w:hAnsi="Times New Roman" w:cs="Times New Roman"/>
          <w:bCs/>
          <w:i/>
          <w:sz w:val="24"/>
          <w:szCs w:val="24"/>
        </w:rPr>
        <w:t>Special precautions for disposal and other handling</w:t>
      </w:r>
      <w:r w:rsidRPr="00224D7A">
        <w:rPr>
          <w:rFonts w:ascii="Times New Roman" w:eastAsia="Times New Roman" w:hAnsi="Times New Roman" w:cs="Times New Roman"/>
          <w:i/>
          <w:sz w:val="24"/>
          <w:szCs w:val="24"/>
        </w:rPr>
        <w:t xml:space="preserve">. </w:t>
      </w:r>
    </w:p>
    <w:p w14:paraId="401F816F" w14:textId="77777777" w:rsidR="00224D7A" w:rsidRPr="00224D7A" w:rsidRDefault="00224D7A" w:rsidP="00224D7A">
      <w:pPr>
        <w:spacing w:after="0" w:line="240" w:lineRule="auto"/>
        <w:ind w:left="142" w:right="37"/>
        <w:rPr>
          <w:rFonts w:ascii="Times New Roman" w:eastAsia="Times New Roman" w:hAnsi="Times New Roman" w:cs="Times New Roman"/>
          <w:sz w:val="24"/>
          <w:szCs w:val="24"/>
        </w:rPr>
      </w:pPr>
      <w:r w:rsidRPr="00224D7A">
        <w:rPr>
          <w:rFonts w:ascii="Times New Roman" w:eastAsia="Times New Roman" w:hAnsi="Times New Roman" w:cs="Times New Roman"/>
          <w:sz w:val="24"/>
          <w:szCs w:val="24"/>
        </w:rPr>
        <w:t>This medicinal product must not be mixed or administered simultaneously with calcium-containing solutions (except Lactated Ringer’s solution for injection). See sections</w:t>
      </w:r>
      <w:r w:rsidRPr="00224D7A">
        <w:rPr>
          <w:rFonts w:ascii="Times New Roman" w:eastAsia="Times New Roman" w:hAnsi="Times New Roman" w:cs="Times New Roman"/>
          <w:i/>
          <w:sz w:val="24"/>
          <w:szCs w:val="24"/>
        </w:rPr>
        <w:t xml:space="preserve"> Dosage and Administration,</w:t>
      </w:r>
      <w:r w:rsidRPr="00224D7A">
        <w:rPr>
          <w:rFonts w:ascii="Times New Roman" w:eastAsia="Times New Roman" w:hAnsi="Times New Roman" w:cs="Times New Roman"/>
          <w:sz w:val="24"/>
          <w:szCs w:val="24"/>
        </w:rPr>
        <w:t xml:space="preserve"> </w:t>
      </w:r>
      <w:r w:rsidRPr="00224D7A">
        <w:rPr>
          <w:rFonts w:ascii="Times New Roman" w:eastAsia="Times New Roman" w:hAnsi="Times New Roman" w:cs="Times New Roman"/>
          <w:i/>
          <w:sz w:val="24"/>
          <w:szCs w:val="24"/>
        </w:rPr>
        <w:t>Precautions,</w:t>
      </w:r>
      <w:r w:rsidRPr="00224D7A">
        <w:rPr>
          <w:rFonts w:ascii="Times New Roman" w:eastAsia="Times New Roman" w:hAnsi="Times New Roman" w:cs="Times New Roman"/>
          <w:sz w:val="24"/>
          <w:szCs w:val="24"/>
        </w:rPr>
        <w:t xml:space="preserve"> </w:t>
      </w:r>
      <w:r w:rsidRPr="00E60099">
        <w:rPr>
          <w:rFonts w:ascii="Times New Roman" w:eastAsia="Times New Roman" w:hAnsi="Times New Roman" w:cs="Times New Roman"/>
          <w:bCs/>
          <w:i/>
          <w:sz w:val="24"/>
          <w:szCs w:val="24"/>
        </w:rPr>
        <w:t>Special precautions for disposal and other handling</w:t>
      </w:r>
      <w:r w:rsidRPr="00224D7A">
        <w:rPr>
          <w:rFonts w:ascii="Times New Roman" w:eastAsia="Times New Roman" w:hAnsi="Times New Roman" w:cs="Times New Roman"/>
          <w:sz w:val="24"/>
          <w:szCs w:val="24"/>
        </w:rPr>
        <w:t>.</w:t>
      </w:r>
    </w:p>
    <w:p w14:paraId="13B544DC" w14:textId="77777777" w:rsidR="00224D7A" w:rsidRPr="00224D7A" w:rsidRDefault="00224D7A" w:rsidP="00224D7A">
      <w:pPr>
        <w:spacing w:after="0" w:line="240" w:lineRule="auto"/>
        <w:ind w:left="142" w:right="37"/>
        <w:rPr>
          <w:rFonts w:ascii="Times New Roman" w:eastAsia="Times New Roman" w:hAnsi="Times New Roman" w:cs="Times New Roman"/>
          <w:sz w:val="24"/>
          <w:szCs w:val="24"/>
        </w:rPr>
      </w:pPr>
    </w:p>
    <w:p w14:paraId="2C1F74FA" w14:textId="77777777" w:rsidR="00A652A3" w:rsidRDefault="00224D7A" w:rsidP="00224D7A">
      <w:pPr>
        <w:spacing w:after="0" w:line="240" w:lineRule="auto"/>
        <w:ind w:left="142" w:right="37"/>
        <w:rPr>
          <w:rFonts w:ascii="Times New Roman" w:eastAsia="Times New Roman" w:hAnsi="Times New Roman" w:cs="Times New Roman"/>
          <w:sz w:val="24"/>
          <w:szCs w:val="24"/>
        </w:rPr>
      </w:pPr>
      <w:r w:rsidRPr="00224D7A">
        <w:rPr>
          <w:rFonts w:ascii="Times New Roman" w:eastAsia="Times New Roman" w:hAnsi="Times New Roman" w:cs="Times New Roman"/>
          <w:sz w:val="24"/>
          <w:szCs w:val="24"/>
        </w:rPr>
        <w:t>This medicinal product should not be simultaneously administered via a</w:t>
      </w:r>
      <w:r>
        <w:rPr>
          <w:rFonts w:ascii="Times New Roman" w:eastAsia="Times New Roman" w:hAnsi="Times New Roman" w:cs="Times New Roman"/>
          <w:sz w:val="24"/>
          <w:szCs w:val="24"/>
        </w:rPr>
        <w:t xml:space="preserve"> Y site with: </w:t>
      </w:r>
      <w:r w:rsidRPr="00224D7A">
        <w:rPr>
          <w:rFonts w:ascii="Times New Roman" w:eastAsia="Times New Roman" w:hAnsi="Times New Roman" w:cs="Times New Roman"/>
          <w:sz w:val="24"/>
          <w:szCs w:val="24"/>
        </w:rPr>
        <w:t xml:space="preserve">Acyclovir sodium, Amikacin </w:t>
      </w:r>
      <w:proofErr w:type="spellStart"/>
      <w:r w:rsidRPr="00224D7A">
        <w:rPr>
          <w:rFonts w:ascii="Times New Roman" w:eastAsia="Times New Roman" w:hAnsi="Times New Roman" w:cs="Times New Roman"/>
          <w:sz w:val="24"/>
          <w:szCs w:val="24"/>
        </w:rPr>
        <w:t>sulphate</w:t>
      </w:r>
      <w:proofErr w:type="spellEnd"/>
      <w:r w:rsidRPr="00224D7A">
        <w:rPr>
          <w:rFonts w:ascii="Times New Roman" w:eastAsia="Times New Roman" w:hAnsi="Times New Roman" w:cs="Times New Roman"/>
          <w:sz w:val="24"/>
          <w:szCs w:val="24"/>
        </w:rPr>
        <w:t xml:space="preserve">, Amiodarone hydrochloride, Amphotericin B (colloidal), Calcium gluconate, </w:t>
      </w:r>
      <w:proofErr w:type="spellStart"/>
      <w:r w:rsidRPr="00224D7A">
        <w:rPr>
          <w:rFonts w:ascii="Times New Roman" w:eastAsia="Times New Roman" w:hAnsi="Times New Roman" w:cs="Times New Roman"/>
          <w:sz w:val="24"/>
          <w:szCs w:val="24"/>
        </w:rPr>
        <w:t>Caspofungin</w:t>
      </w:r>
      <w:proofErr w:type="spellEnd"/>
      <w:r w:rsidRPr="00224D7A">
        <w:rPr>
          <w:rFonts w:ascii="Times New Roman" w:eastAsia="Times New Roman" w:hAnsi="Times New Roman" w:cs="Times New Roman"/>
          <w:sz w:val="24"/>
          <w:szCs w:val="24"/>
        </w:rPr>
        <w:t xml:space="preserve"> acetate, Ciprofloxacin, </w:t>
      </w:r>
      <w:proofErr w:type="spellStart"/>
      <w:r w:rsidRPr="00224D7A">
        <w:rPr>
          <w:rFonts w:ascii="Times New Roman" w:eastAsia="Times New Roman" w:hAnsi="Times New Roman" w:cs="Times New Roman"/>
          <w:sz w:val="24"/>
          <w:szCs w:val="24"/>
        </w:rPr>
        <w:t>Cisatracurium</w:t>
      </w:r>
      <w:proofErr w:type="spellEnd"/>
      <w:r w:rsidRPr="00224D7A">
        <w:rPr>
          <w:rFonts w:ascii="Times New Roman" w:eastAsia="Times New Roman" w:hAnsi="Times New Roman" w:cs="Times New Roman"/>
          <w:sz w:val="24"/>
          <w:szCs w:val="24"/>
        </w:rPr>
        <w:t xml:space="preserve"> </w:t>
      </w:r>
      <w:proofErr w:type="spellStart"/>
      <w:r w:rsidRPr="00224D7A">
        <w:rPr>
          <w:rFonts w:ascii="Times New Roman" w:eastAsia="Times New Roman" w:hAnsi="Times New Roman" w:cs="Times New Roman"/>
          <w:sz w:val="24"/>
          <w:szCs w:val="24"/>
        </w:rPr>
        <w:t>besylate</w:t>
      </w:r>
      <w:proofErr w:type="spellEnd"/>
      <w:r w:rsidRPr="00224D7A">
        <w:rPr>
          <w:rFonts w:ascii="Times New Roman" w:eastAsia="Times New Roman" w:hAnsi="Times New Roman" w:cs="Times New Roman"/>
          <w:sz w:val="24"/>
          <w:szCs w:val="24"/>
        </w:rPr>
        <w:t xml:space="preserve">, Diazepam, Diltiazem hydrochloride, Diphenhydramine hydrochloride, </w:t>
      </w:r>
      <w:proofErr w:type="spellStart"/>
      <w:r w:rsidRPr="00224D7A">
        <w:rPr>
          <w:rFonts w:ascii="Times New Roman" w:eastAsia="Times New Roman" w:hAnsi="Times New Roman" w:cs="Times New Roman"/>
          <w:sz w:val="24"/>
          <w:szCs w:val="24"/>
        </w:rPr>
        <w:t>Dobutamine</w:t>
      </w:r>
      <w:proofErr w:type="spellEnd"/>
      <w:r w:rsidRPr="00224D7A">
        <w:rPr>
          <w:rFonts w:ascii="Times New Roman" w:eastAsia="Times New Roman" w:hAnsi="Times New Roman" w:cs="Times New Roman"/>
          <w:sz w:val="24"/>
          <w:szCs w:val="24"/>
        </w:rPr>
        <w:t xml:space="preserve"> hydrochloride, Dopamine hydrochloride, Esomeprazole sodium, Famotidine, </w:t>
      </w:r>
      <w:proofErr w:type="spellStart"/>
      <w:r w:rsidRPr="00224D7A">
        <w:rPr>
          <w:rFonts w:ascii="Times New Roman" w:eastAsia="Times New Roman" w:hAnsi="Times New Roman" w:cs="Times New Roman"/>
          <w:sz w:val="24"/>
          <w:szCs w:val="24"/>
        </w:rPr>
        <w:t>Filgrastim</w:t>
      </w:r>
      <w:proofErr w:type="spellEnd"/>
      <w:r w:rsidRPr="00224D7A">
        <w:rPr>
          <w:rFonts w:ascii="Times New Roman" w:eastAsia="Times New Roman" w:hAnsi="Times New Roman" w:cs="Times New Roman"/>
          <w:sz w:val="24"/>
          <w:szCs w:val="24"/>
        </w:rPr>
        <w:t xml:space="preserve">, Gentamicin </w:t>
      </w:r>
      <w:proofErr w:type="spellStart"/>
      <w:r w:rsidRPr="00224D7A">
        <w:rPr>
          <w:rFonts w:ascii="Times New Roman" w:eastAsia="Times New Roman" w:hAnsi="Times New Roman" w:cs="Times New Roman"/>
          <w:sz w:val="24"/>
          <w:szCs w:val="24"/>
        </w:rPr>
        <w:t>sulphate</w:t>
      </w:r>
      <w:proofErr w:type="spellEnd"/>
      <w:r w:rsidRPr="00224D7A">
        <w:rPr>
          <w:rFonts w:ascii="Times New Roman" w:eastAsia="Times New Roman" w:hAnsi="Times New Roman" w:cs="Times New Roman"/>
          <w:sz w:val="24"/>
          <w:szCs w:val="24"/>
        </w:rPr>
        <w:t xml:space="preserve">, Haloperidol lactate, Hydromorphone hydrochloride, Hydroxyzine hydrochloride, Insulin human regular, Insulin </w:t>
      </w:r>
      <w:proofErr w:type="spellStart"/>
      <w:r w:rsidRPr="00224D7A">
        <w:rPr>
          <w:rFonts w:ascii="Times New Roman" w:eastAsia="Times New Roman" w:hAnsi="Times New Roman" w:cs="Times New Roman"/>
          <w:sz w:val="24"/>
          <w:szCs w:val="24"/>
        </w:rPr>
        <w:t>lispro</w:t>
      </w:r>
      <w:proofErr w:type="spellEnd"/>
      <w:r w:rsidRPr="00224D7A">
        <w:rPr>
          <w:rFonts w:ascii="Times New Roman" w:eastAsia="Times New Roman" w:hAnsi="Times New Roman" w:cs="Times New Roman"/>
          <w:sz w:val="24"/>
          <w:szCs w:val="24"/>
        </w:rPr>
        <w:t xml:space="preserve">, Labetalol hydrochloride, Levofloxacin, Lidocaine hydrochloride, Magnesium </w:t>
      </w:r>
      <w:proofErr w:type="spellStart"/>
      <w:r w:rsidRPr="00224D7A">
        <w:rPr>
          <w:rFonts w:ascii="Times New Roman" w:eastAsia="Times New Roman" w:hAnsi="Times New Roman" w:cs="Times New Roman"/>
          <w:sz w:val="24"/>
          <w:szCs w:val="24"/>
        </w:rPr>
        <w:t>sulphate</w:t>
      </w:r>
      <w:proofErr w:type="spellEnd"/>
      <w:r w:rsidRPr="00224D7A">
        <w:rPr>
          <w:rFonts w:ascii="Times New Roman" w:eastAsia="Times New Roman" w:hAnsi="Times New Roman" w:cs="Times New Roman"/>
          <w:sz w:val="24"/>
          <w:szCs w:val="24"/>
        </w:rPr>
        <w:t xml:space="preserve">, Meperidine hydrochloride, Metoclopramide hydrochloride, Midazolam hydrochloride, </w:t>
      </w:r>
      <w:proofErr w:type="spellStart"/>
      <w:r w:rsidRPr="00224D7A">
        <w:rPr>
          <w:rFonts w:ascii="Times New Roman" w:eastAsia="Times New Roman" w:hAnsi="Times New Roman" w:cs="Times New Roman"/>
          <w:sz w:val="24"/>
          <w:szCs w:val="24"/>
        </w:rPr>
        <w:t>Milrinone</w:t>
      </w:r>
      <w:proofErr w:type="spellEnd"/>
      <w:r w:rsidRPr="00224D7A">
        <w:rPr>
          <w:rFonts w:ascii="Times New Roman" w:eastAsia="Times New Roman" w:hAnsi="Times New Roman" w:cs="Times New Roman"/>
          <w:sz w:val="24"/>
          <w:szCs w:val="24"/>
        </w:rPr>
        <w:t xml:space="preserve"> lactate, Morphine </w:t>
      </w:r>
      <w:proofErr w:type="spellStart"/>
      <w:r w:rsidRPr="00224D7A">
        <w:rPr>
          <w:rFonts w:ascii="Times New Roman" w:eastAsia="Times New Roman" w:hAnsi="Times New Roman" w:cs="Times New Roman"/>
          <w:sz w:val="24"/>
          <w:szCs w:val="24"/>
        </w:rPr>
        <w:t>sulphate</w:t>
      </w:r>
      <w:proofErr w:type="spellEnd"/>
      <w:r w:rsidRPr="00224D7A">
        <w:rPr>
          <w:rFonts w:ascii="Times New Roman" w:eastAsia="Times New Roman" w:hAnsi="Times New Roman" w:cs="Times New Roman"/>
          <w:sz w:val="24"/>
          <w:szCs w:val="24"/>
        </w:rPr>
        <w:t xml:space="preserve">, Moxifloxacin hydrochloride, Ondansetron hydrochloride, Pantoprazole sodium, Potassium phosphates, Promethazine hydrochloride, Remifentanil hydrochloride, Sodium phosphates, Tobramycin </w:t>
      </w:r>
      <w:proofErr w:type="spellStart"/>
      <w:r w:rsidRPr="00224D7A">
        <w:rPr>
          <w:rFonts w:ascii="Times New Roman" w:eastAsia="Times New Roman" w:hAnsi="Times New Roman" w:cs="Times New Roman"/>
          <w:sz w:val="24"/>
          <w:szCs w:val="24"/>
        </w:rPr>
        <w:t>sulphate</w:t>
      </w:r>
      <w:proofErr w:type="spellEnd"/>
      <w:r>
        <w:rPr>
          <w:rFonts w:ascii="Times New Roman" w:eastAsia="Times New Roman" w:hAnsi="Times New Roman" w:cs="Times New Roman"/>
          <w:sz w:val="24"/>
          <w:szCs w:val="24"/>
        </w:rPr>
        <w:t>.</w:t>
      </w:r>
    </w:p>
    <w:p w14:paraId="4DD7787B" w14:textId="77777777" w:rsidR="00224D7A" w:rsidRPr="00D6350F" w:rsidRDefault="00224D7A" w:rsidP="00224D7A">
      <w:pPr>
        <w:spacing w:after="0" w:line="240" w:lineRule="auto"/>
        <w:ind w:left="142" w:right="37"/>
        <w:rPr>
          <w:rFonts w:ascii="Times New Roman" w:eastAsia="Times New Roman" w:hAnsi="Times New Roman" w:cs="Times New Roman"/>
          <w:sz w:val="24"/>
          <w:szCs w:val="24"/>
        </w:rPr>
      </w:pPr>
    </w:p>
    <w:p w14:paraId="5E35E278" w14:textId="77777777" w:rsidR="005862A5" w:rsidRPr="00D6350F" w:rsidRDefault="00B81A63" w:rsidP="00D4568E">
      <w:pPr>
        <w:spacing w:before="67" w:after="0" w:line="240" w:lineRule="auto"/>
        <w:ind w:left="153" w:right="37"/>
        <w:jc w:val="both"/>
        <w:rPr>
          <w:rFonts w:ascii="Times New Roman" w:eastAsia="Times New Roman" w:hAnsi="Times New Roman" w:cs="Times New Roman"/>
          <w:sz w:val="28"/>
          <w:szCs w:val="28"/>
        </w:rPr>
      </w:pP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V</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RD</w:t>
      </w:r>
      <w:r w:rsidRPr="00D6350F">
        <w:rPr>
          <w:rFonts w:ascii="Times New Roman" w:eastAsia="Times New Roman" w:hAnsi="Times New Roman" w:cs="Times New Roman"/>
          <w:b/>
          <w:bCs/>
          <w:sz w:val="28"/>
          <w:szCs w:val="28"/>
        </w:rPr>
        <w:t>OS</w:t>
      </w:r>
      <w:r w:rsidRPr="00D6350F">
        <w:rPr>
          <w:rFonts w:ascii="Times New Roman" w:eastAsia="Times New Roman" w:hAnsi="Times New Roman" w:cs="Times New Roman"/>
          <w:b/>
          <w:bCs/>
          <w:spacing w:val="-1"/>
          <w:sz w:val="28"/>
          <w:szCs w:val="28"/>
        </w:rPr>
        <w:t>A</w:t>
      </w:r>
      <w:r w:rsidRPr="00D6350F">
        <w:rPr>
          <w:rFonts w:ascii="Times New Roman" w:eastAsia="Times New Roman" w:hAnsi="Times New Roman" w:cs="Times New Roman"/>
          <w:b/>
          <w:bCs/>
          <w:sz w:val="28"/>
          <w:szCs w:val="28"/>
        </w:rPr>
        <w:t>GE</w:t>
      </w:r>
    </w:p>
    <w:p w14:paraId="543E02FD" w14:textId="77777777" w:rsidR="005862A5" w:rsidRPr="00D6350F" w:rsidRDefault="005862A5" w:rsidP="00D4568E">
      <w:pPr>
        <w:spacing w:before="17" w:after="0" w:line="220" w:lineRule="exact"/>
        <w:ind w:right="37"/>
      </w:pPr>
    </w:p>
    <w:p w14:paraId="6A05853D" w14:textId="77777777" w:rsidR="005862A5" w:rsidRDefault="00511E60" w:rsidP="00C56C98">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Cs/>
          <w:spacing w:val="1"/>
          <w:sz w:val="24"/>
          <w:szCs w:val="24"/>
        </w:rPr>
        <w:t xml:space="preserve">Information on </w:t>
      </w:r>
      <w:proofErr w:type="spellStart"/>
      <w:r w:rsidRPr="00D6350F">
        <w:rPr>
          <w:rFonts w:ascii="Times New Roman" w:eastAsia="Times New Roman" w:hAnsi="Times New Roman" w:cs="Times New Roman"/>
          <w:bCs/>
          <w:spacing w:val="1"/>
          <w:sz w:val="24"/>
          <w:szCs w:val="24"/>
        </w:rPr>
        <w:t>overdosage</w:t>
      </w:r>
      <w:proofErr w:type="spellEnd"/>
      <w:r w:rsidRPr="00D6350F">
        <w:rPr>
          <w:rFonts w:ascii="Times New Roman" w:eastAsia="Times New Roman" w:hAnsi="Times New Roman" w:cs="Times New Roman"/>
          <w:bCs/>
          <w:spacing w:val="1"/>
          <w:sz w:val="24"/>
          <w:szCs w:val="24"/>
        </w:rPr>
        <w:t xml:space="preserve"> with </w:t>
      </w:r>
      <w:proofErr w:type="spellStart"/>
      <w:r w:rsidRPr="00D6350F">
        <w:rPr>
          <w:rFonts w:ascii="Times New Roman" w:eastAsia="Times New Roman" w:hAnsi="Times New Roman" w:cs="Times New Roman"/>
          <w:bCs/>
          <w:spacing w:val="1"/>
          <w:sz w:val="24"/>
          <w:szCs w:val="24"/>
        </w:rPr>
        <w:t>Zevtera</w:t>
      </w:r>
      <w:proofErr w:type="spellEnd"/>
      <w:r w:rsidRPr="00D6350F">
        <w:rPr>
          <w:rFonts w:ascii="Times New Roman" w:eastAsia="Times New Roman" w:hAnsi="Times New Roman" w:cs="Times New Roman"/>
          <w:bCs/>
          <w:spacing w:val="1"/>
          <w:sz w:val="24"/>
          <w:szCs w:val="24"/>
        </w:rPr>
        <w:t xml:space="preserve"> in humans is not available. The highest total daily dose administered in Phase 1 trials was </w:t>
      </w:r>
      <w:r w:rsidR="009734DB">
        <w:rPr>
          <w:rFonts w:ascii="Times New Roman" w:eastAsia="Times New Roman" w:hAnsi="Times New Roman" w:cs="Times New Roman"/>
          <w:bCs/>
          <w:spacing w:val="1"/>
          <w:sz w:val="24"/>
          <w:szCs w:val="24"/>
        </w:rPr>
        <w:t>4</w:t>
      </w:r>
      <w:r w:rsidR="009734DB" w:rsidRPr="00D6350F">
        <w:rPr>
          <w:rFonts w:ascii="Times New Roman" w:eastAsia="Times New Roman" w:hAnsi="Times New Roman" w:cs="Times New Roman"/>
          <w:bCs/>
          <w:spacing w:val="1"/>
          <w:sz w:val="24"/>
          <w:szCs w:val="24"/>
        </w:rPr>
        <w:t xml:space="preserve"> </w:t>
      </w:r>
      <w:r w:rsidRPr="00D6350F">
        <w:rPr>
          <w:rFonts w:ascii="Times New Roman" w:eastAsia="Times New Roman" w:hAnsi="Times New Roman" w:cs="Times New Roman"/>
          <w:bCs/>
          <w:spacing w:val="1"/>
          <w:sz w:val="24"/>
          <w:szCs w:val="24"/>
        </w:rPr>
        <w:t xml:space="preserve">g </w:t>
      </w:r>
      <w:proofErr w:type="spellStart"/>
      <w:r w:rsidR="009734DB">
        <w:rPr>
          <w:rFonts w:ascii="Times New Roman" w:eastAsia="Times New Roman" w:hAnsi="Times New Roman" w:cs="Times New Roman"/>
          <w:bCs/>
          <w:spacing w:val="1"/>
          <w:sz w:val="24"/>
          <w:szCs w:val="24"/>
        </w:rPr>
        <w:t>ceftobiprole</w:t>
      </w:r>
      <w:proofErr w:type="spellEnd"/>
      <w:r w:rsidR="009734DB">
        <w:rPr>
          <w:rFonts w:ascii="Times New Roman" w:eastAsia="Times New Roman" w:hAnsi="Times New Roman" w:cs="Times New Roman"/>
          <w:bCs/>
          <w:spacing w:val="1"/>
          <w:sz w:val="24"/>
          <w:szCs w:val="24"/>
        </w:rPr>
        <w:t xml:space="preserve"> </w:t>
      </w:r>
      <w:proofErr w:type="spellStart"/>
      <w:r w:rsidR="009734DB">
        <w:rPr>
          <w:rFonts w:ascii="Times New Roman" w:eastAsia="Times New Roman" w:hAnsi="Times New Roman" w:cs="Times New Roman"/>
          <w:bCs/>
          <w:spacing w:val="1"/>
          <w:sz w:val="24"/>
          <w:szCs w:val="24"/>
        </w:rPr>
        <w:t>medocaril</w:t>
      </w:r>
      <w:proofErr w:type="spellEnd"/>
      <w:r w:rsidR="009734DB">
        <w:rPr>
          <w:rFonts w:ascii="Times New Roman" w:eastAsia="Times New Roman" w:hAnsi="Times New Roman" w:cs="Times New Roman"/>
          <w:bCs/>
          <w:spacing w:val="1"/>
          <w:sz w:val="24"/>
          <w:szCs w:val="24"/>
        </w:rPr>
        <w:t xml:space="preserve"> sodium </w:t>
      </w:r>
      <w:r w:rsidRPr="00D6350F">
        <w:rPr>
          <w:rFonts w:ascii="Times New Roman" w:eastAsia="Times New Roman" w:hAnsi="Times New Roman" w:cs="Times New Roman"/>
          <w:bCs/>
          <w:spacing w:val="1"/>
          <w:sz w:val="24"/>
          <w:szCs w:val="24"/>
        </w:rPr>
        <w:t>(1</w:t>
      </w:r>
      <w:r w:rsidR="009734DB">
        <w:rPr>
          <w:rFonts w:ascii="Times New Roman" w:eastAsia="Times New Roman" w:hAnsi="Times New Roman" w:cs="Times New Roman"/>
          <w:bCs/>
          <w:spacing w:val="1"/>
          <w:sz w:val="24"/>
          <w:szCs w:val="24"/>
        </w:rPr>
        <w:t>.3</w:t>
      </w:r>
      <w:r w:rsidRPr="00D6350F">
        <w:rPr>
          <w:rFonts w:ascii="Times New Roman" w:eastAsia="Times New Roman" w:hAnsi="Times New Roman" w:cs="Times New Roman"/>
          <w:bCs/>
          <w:spacing w:val="1"/>
          <w:sz w:val="24"/>
          <w:szCs w:val="24"/>
        </w:rPr>
        <w:t xml:space="preserve"> g every 8 hours). If </w:t>
      </w:r>
      <w:proofErr w:type="spellStart"/>
      <w:r w:rsidRPr="00D6350F">
        <w:rPr>
          <w:rFonts w:ascii="Times New Roman" w:eastAsia="Times New Roman" w:hAnsi="Times New Roman" w:cs="Times New Roman"/>
          <w:bCs/>
          <w:spacing w:val="1"/>
          <w:sz w:val="24"/>
          <w:szCs w:val="24"/>
        </w:rPr>
        <w:t>overdosage</w:t>
      </w:r>
      <w:proofErr w:type="spellEnd"/>
      <w:r w:rsidRPr="00D6350F">
        <w:rPr>
          <w:rFonts w:ascii="Times New Roman" w:eastAsia="Times New Roman" w:hAnsi="Times New Roman" w:cs="Times New Roman"/>
          <w:bCs/>
          <w:spacing w:val="1"/>
          <w:sz w:val="24"/>
          <w:szCs w:val="24"/>
        </w:rPr>
        <w:t xml:space="preserve"> should occur, it should be treated symptomatically. </w:t>
      </w:r>
      <w:proofErr w:type="spellStart"/>
      <w:r w:rsidRPr="00D6350F">
        <w:rPr>
          <w:rFonts w:ascii="Times New Roman" w:eastAsia="Times New Roman" w:hAnsi="Times New Roman" w:cs="Times New Roman"/>
          <w:bCs/>
          <w:spacing w:val="1"/>
          <w:sz w:val="24"/>
          <w:szCs w:val="24"/>
        </w:rPr>
        <w:t>Ceftobiprole</w:t>
      </w:r>
      <w:proofErr w:type="spellEnd"/>
      <w:r w:rsidRPr="00D6350F">
        <w:rPr>
          <w:rFonts w:ascii="Times New Roman" w:eastAsia="Times New Roman" w:hAnsi="Times New Roman" w:cs="Times New Roman"/>
          <w:bCs/>
          <w:spacing w:val="1"/>
          <w:sz w:val="24"/>
          <w:szCs w:val="24"/>
        </w:rPr>
        <w:t xml:space="preserve"> plasma concentrations can be reduced by </w:t>
      </w:r>
      <w:proofErr w:type="spellStart"/>
      <w:r w:rsidRPr="00D6350F">
        <w:rPr>
          <w:rFonts w:ascii="Times New Roman" w:eastAsia="Times New Roman" w:hAnsi="Times New Roman" w:cs="Times New Roman"/>
          <w:bCs/>
          <w:spacing w:val="1"/>
          <w:sz w:val="24"/>
          <w:szCs w:val="24"/>
        </w:rPr>
        <w:t>haemodialysis</w:t>
      </w:r>
      <w:proofErr w:type="spellEnd"/>
      <w:r w:rsidR="00B81A63" w:rsidRPr="00D6350F">
        <w:rPr>
          <w:rFonts w:ascii="Times New Roman" w:eastAsia="Times New Roman" w:hAnsi="Times New Roman" w:cs="Times New Roman"/>
          <w:sz w:val="24"/>
          <w:szCs w:val="24"/>
        </w:rPr>
        <w:t>.</w:t>
      </w:r>
    </w:p>
    <w:p w14:paraId="70D5737D" w14:textId="77777777" w:rsidR="00832511" w:rsidRDefault="00832511" w:rsidP="00C56C98">
      <w:pPr>
        <w:spacing w:after="0" w:line="240" w:lineRule="auto"/>
        <w:ind w:left="153" w:right="37"/>
        <w:rPr>
          <w:rFonts w:ascii="Times New Roman" w:eastAsia="Times New Roman" w:hAnsi="Times New Roman" w:cs="Times New Roman"/>
          <w:sz w:val="24"/>
          <w:szCs w:val="24"/>
        </w:rPr>
      </w:pPr>
    </w:p>
    <w:p w14:paraId="47BC65B1" w14:textId="77777777" w:rsidR="00832511" w:rsidRPr="00224D7A" w:rsidRDefault="00832511" w:rsidP="00C56C98">
      <w:pPr>
        <w:spacing w:after="0" w:line="240" w:lineRule="auto"/>
        <w:ind w:left="153" w:right="37"/>
        <w:rPr>
          <w:rFonts w:ascii="Times New Roman" w:eastAsia="Times New Roman" w:hAnsi="Times New Roman" w:cs="Times New Roman"/>
          <w:i/>
          <w:sz w:val="24"/>
          <w:szCs w:val="24"/>
        </w:rPr>
      </w:pPr>
      <w:r w:rsidRPr="00224D7A">
        <w:rPr>
          <w:rFonts w:ascii="Times New Roman" w:eastAsia="Times New Roman" w:hAnsi="Times New Roman" w:cs="Times New Roman"/>
          <w:i/>
          <w:sz w:val="24"/>
          <w:szCs w:val="24"/>
        </w:rPr>
        <w:t>For information on the management of overdose, contact the Poison Information Centre on 131126 (Australia).</w:t>
      </w:r>
    </w:p>
    <w:p w14:paraId="219604B4" w14:textId="77777777" w:rsidR="005862A5" w:rsidRPr="00224D7A" w:rsidRDefault="005862A5" w:rsidP="00C56C98">
      <w:pPr>
        <w:spacing w:after="0" w:line="200" w:lineRule="exact"/>
        <w:ind w:right="37"/>
        <w:rPr>
          <w:i/>
          <w:sz w:val="20"/>
          <w:szCs w:val="20"/>
        </w:rPr>
      </w:pPr>
    </w:p>
    <w:p w14:paraId="133F3939" w14:textId="77777777" w:rsidR="005862A5" w:rsidRPr="00D6350F" w:rsidRDefault="00B81A63" w:rsidP="00C56C98">
      <w:pPr>
        <w:spacing w:after="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PR</w:t>
      </w:r>
      <w:r w:rsidRPr="00D6350F">
        <w:rPr>
          <w:rFonts w:ascii="Times New Roman" w:eastAsia="Times New Roman" w:hAnsi="Times New Roman" w:cs="Times New Roman"/>
          <w:b/>
          <w:bCs/>
          <w:sz w:val="28"/>
          <w:szCs w:val="28"/>
        </w:rPr>
        <w:t>ESE</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pacing w:val="-22"/>
          <w:sz w:val="28"/>
          <w:szCs w:val="28"/>
        </w:rPr>
        <w:t>T</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ON</w:t>
      </w:r>
      <w:r w:rsidRPr="00D6350F">
        <w:rPr>
          <w:rFonts w:ascii="Times New Roman" w:eastAsia="Times New Roman" w:hAnsi="Times New Roman" w:cs="Times New Roman"/>
          <w:b/>
          <w:bCs/>
          <w:spacing w:val="-16"/>
          <w:sz w:val="28"/>
          <w:szCs w:val="28"/>
        </w:rPr>
        <w:t xml:space="preserve"> </w:t>
      </w:r>
      <w:r w:rsidRPr="00D6350F">
        <w:rPr>
          <w:rFonts w:ascii="Times New Roman" w:eastAsia="Times New Roman" w:hAnsi="Times New Roman" w:cs="Times New Roman"/>
          <w:b/>
          <w:bCs/>
          <w:spacing w:val="-1"/>
          <w:sz w:val="28"/>
          <w:szCs w:val="28"/>
        </w:rPr>
        <w:t>AN</w:t>
      </w:r>
      <w:r w:rsidRPr="00D6350F">
        <w:rPr>
          <w:rFonts w:ascii="Times New Roman" w:eastAsia="Times New Roman" w:hAnsi="Times New Roman" w:cs="Times New Roman"/>
          <w:b/>
          <w:bCs/>
          <w:sz w:val="28"/>
          <w:szCs w:val="28"/>
        </w:rPr>
        <w:t>D</w:t>
      </w:r>
      <w:r w:rsidRPr="00D6350F">
        <w:rPr>
          <w:rFonts w:ascii="Times New Roman" w:eastAsia="Times New Roman" w:hAnsi="Times New Roman" w:cs="Times New Roman"/>
          <w:b/>
          <w:bCs/>
          <w:spacing w:val="-1"/>
          <w:sz w:val="28"/>
          <w:szCs w:val="28"/>
        </w:rPr>
        <w:t xml:space="preserve"> </w:t>
      </w:r>
      <w:r w:rsidRPr="00D6350F">
        <w:rPr>
          <w:rFonts w:ascii="Times New Roman" w:eastAsia="Times New Roman" w:hAnsi="Times New Roman" w:cs="Times New Roman"/>
          <w:b/>
          <w:bCs/>
          <w:sz w:val="28"/>
          <w:szCs w:val="28"/>
        </w:rPr>
        <w:t>S</w:t>
      </w:r>
      <w:r w:rsidRPr="00D6350F">
        <w:rPr>
          <w:rFonts w:ascii="Times New Roman" w:eastAsia="Times New Roman" w:hAnsi="Times New Roman" w:cs="Times New Roman"/>
          <w:b/>
          <w:bCs/>
          <w:spacing w:val="-6"/>
          <w:sz w:val="28"/>
          <w:szCs w:val="28"/>
        </w:rPr>
        <w:t>T</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RA</w:t>
      </w:r>
      <w:r w:rsidRPr="00D6350F">
        <w:rPr>
          <w:rFonts w:ascii="Times New Roman" w:eastAsia="Times New Roman" w:hAnsi="Times New Roman" w:cs="Times New Roman"/>
          <w:b/>
          <w:bCs/>
          <w:sz w:val="28"/>
          <w:szCs w:val="28"/>
        </w:rPr>
        <w:t xml:space="preserve">GE </w:t>
      </w:r>
      <w:r w:rsidRPr="00D6350F">
        <w:rPr>
          <w:rFonts w:ascii="Times New Roman" w:eastAsia="Times New Roman" w:hAnsi="Times New Roman" w:cs="Times New Roman"/>
          <w:b/>
          <w:bCs/>
          <w:spacing w:val="-2"/>
          <w:sz w:val="28"/>
          <w:szCs w:val="28"/>
        </w:rPr>
        <w:t>C</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ND</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IO</w:t>
      </w:r>
      <w:r w:rsidRPr="00D6350F">
        <w:rPr>
          <w:rFonts w:ascii="Times New Roman" w:eastAsia="Times New Roman" w:hAnsi="Times New Roman" w:cs="Times New Roman"/>
          <w:b/>
          <w:bCs/>
          <w:spacing w:val="-1"/>
          <w:sz w:val="28"/>
          <w:szCs w:val="28"/>
        </w:rPr>
        <w:t>NS</w:t>
      </w:r>
    </w:p>
    <w:p w14:paraId="7B82EC49" w14:textId="77777777" w:rsidR="005862A5" w:rsidRPr="00D6350F" w:rsidRDefault="005862A5" w:rsidP="00C56C98">
      <w:pPr>
        <w:spacing w:before="9" w:after="0" w:line="220" w:lineRule="exact"/>
        <w:ind w:right="37"/>
      </w:pPr>
    </w:p>
    <w:p w14:paraId="68AFAFA4" w14:textId="77777777" w:rsidR="005862A5" w:rsidRPr="00C97607" w:rsidRDefault="00511E60" w:rsidP="00E43449">
      <w:pPr>
        <w:spacing w:after="0" w:line="240" w:lineRule="auto"/>
        <w:ind w:left="153" w:right="37"/>
        <w:rPr>
          <w:rFonts w:ascii="Times New Roman" w:hAnsi="Times New Roman"/>
          <w:sz w:val="24"/>
          <w:szCs w:val="24"/>
          <w:lang w:val="en-GB"/>
        </w:rPr>
      </w:pPr>
      <w:proofErr w:type="spellStart"/>
      <w:r w:rsidRPr="00D6350F">
        <w:rPr>
          <w:rFonts w:ascii="Times New Roman" w:eastAsia="Times New Roman" w:hAnsi="Times New Roman" w:cs="Times New Roman"/>
          <w:sz w:val="24"/>
          <w:szCs w:val="24"/>
        </w:rPr>
        <w:t>Zevtera</w:t>
      </w:r>
      <w:proofErr w:type="spellEnd"/>
      <w:r w:rsidRPr="00D6350F">
        <w:rPr>
          <w:rFonts w:ascii="Times New Roman" w:eastAsia="Times New Roman" w:hAnsi="Times New Roman" w:cs="Times New Roman"/>
          <w:sz w:val="24"/>
          <w:szCs w:val="24"/>
        </w:rPr>
        <w:t xml:space="preserve"> vials contain </w:t>
      </w:r>
      <w:r w:rsidR="00810509">
        <w:rPr>
          <w:rFonts w:ascii="Times New Roman" w:eastAsia="Times New Roman" w:hAnsi="Times New Roman" w:cs="Times New Roman"/>
          <w:sz w:val="24"/>
          <w:szCs w:val="24"/>
        </w:rPr>
        <w:t>666.6</w:t>
      </w:r>
      <w:r w:rsidR="00810509"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of </w:t>
      </w:r>
      <w:proofErr w:type="spellStart"/>
      <w:r w:rsidRPr="00D6350F">
        <w:rPr>
          <w:rFonts w:ascii="Times New Roman" w:eastAsia="Times New Roman" w:hAnsi="Times New Roman" w:cs="Times New Roman"/>
          <w:sz w:val="24"/>
          <w:szCs w:val="24"/>
        </w:rPr>
        <w:t>ceftobiprole</w:t>
      </w:r>
      <w:proofErr w:type="spellEnd"/>
      <w:r w:rsidR="00810509">
        <w:rPr>
          <w:rFonts w:ascii="Times New Roman" w:eastAsia="Times New Roman" w:hAnsi="Times New Roman" w:cs="Times New Roman"/>
          <w:sz w:val="24"/>
          <w:szCs w:val="24"/>
        </w:rPr>
        <w:t xml:space="preserve"> </w:t>
      </w:r>
      <w:proofErr w:type="spellStart"/>
      <w:r w:rsidR="00810509">
        <w:rPr>
          <w:rFonts w:ascii="Times New Roman" w:eastAsia="Times New Roman" w:hAnsi="Times New Roman" w:cs="Times New Roman"/>
          <w:sz w:val="24"/>
          <w:szCs w:val="24"/>
        </w:rPr>
        <w:t>medocaril</w:t>
      </w:r>
      <w:proofErr w:type="spellEnd"/>
      <w:r w:rsidR="00810509">
        <w:rPr>
          <w:rFonts w:ascii="Times New Roman" w:eastAsia="Times New Roman" w:hAnsi="Times New Roman" w:cs="Times New Roman"/>
          <w:sz w:val="24"/>
          <w:szCs w:val="24"/>
        </w:rPr>
        <w:t xml:space="preserve"> sodium</w:t>
      </w:r>
      <w:r w:rsidRPr="00D6350F">
        <w:rPr>
          <w:rFonts w:ascii="Times New Roman" w:eastAsia="Times New Roman" w:hAnsi="Times New Roman" w:cs="Times New Roman"/>
          <w:sz w:val="24"/>
          <w:szCs w:val="24"/>
        </w:rPr>
        <w:t xml:space="preserve"> (</w:t>
      </w:r>
      <w:r w:rsidR="00810509">
        <w:rPr>
          <w:rFonts w:ascii="Times New Roman" w:eastAsia="Times New Roman" w:hAnsi="Times New Roman" w:cs="Times New Roman"/>
          <w:sz w:val="24"/>
          <w:szCs w:val="24"/>
        </w:rPr>
        <w:t>equivalent to 500</w:t>
      </w:r>
      <w:r w:rsidR="00236A4E">
        <w:rPr>
          <w:rFonts w:ascii="Times New Roman" w:eastAsia="Times New Roman" w:hAnsi="Times New Roman" w:cs="Times New Roman"/>
          <w:sz w:val="24"/>
          <w:szCs w:val="24"/>
        </w:rPr>
        <w:t>.0</w:t>
      </w:r>
      <w:r w:rsidR="00303B19">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 xml:space="preserve">). After reconstitution, each mL of concentrate contains </w:t>
      </w:r>
      <w:r w:rsidR="00810509">
        <w:rPr>
          <w:rFonts w:ascii="Times New Roman" w:eastAsia="Times New Roman" w:hAnsi="Times New Roman" w:cs="Times New Roman"/>
          <w:sz w:val="24"/>
          <w:szCs w:val="24"/>
        </w:rPr>
        <w:t>66.7</w:t>
      </w:r>
      <w:r w:rsidR="00810509" w:rsidRPr="00D6350F">
        <w:rPr>
          <w:rFonts w:ascii="Times New Roman" w:eastAsia="Times New Roman" w:hAnsi="Times New Roman" w:cs="Times New Roman"/>
          <w:sz w:val="24"/>
          <w:szCs w:val="24"/>
        </w:rPr>
        <w:t xml:space="preserve"> </w:t>
      </w:r>
      <w:r w:rsidRPr="00D6350F">
        <w:rPr>
          <w:rFonts w:ascii="Times New Roman" w:eastAsia="Times New Roman" w:hAnsi="Times New Roman" w:cs="Times New Roman"/>
          <w:sz w:val="24"/>
          <w:szCs w:val="24"/>
        </w:rPr>
        <w:t xml:space="preserve">mg of </w:t>
      </w:r>
      <w:proofErr w:type="spellStart"/>
      <w:r w:rsidRPr="00D6350F">
        <w:rPr>
          <w:rFonts w:ascii="Times New Roman" w:eastAsia="Times New Roman" w:hAnsi="Times New Roman" w:cs="Times New Roman"/>
          <w:sz w:val="24"/>
          <w:szCs w:val="24"/>
        </w:rPr>
        <w:t>ceftobiprole</w:t>
      </w:r>
      <w:proofErr w:type="spellEnd"/>
      <w:r w:rsidR="00810509">
        <w:rPr>
          <w:rFonts w:ascii="Times New Roman" w:eastAsia="Times New Roman" w:hAnsi="Times New Roman" w:cs="Times New Roman"/>
          <w:sz w:val="24"/>
          <w:szCs w:val="24"/>
        </w:rPr>
        <w:t xml:space="preserve"> </w:t>
      </w:r>
      <w:proofErr w:type="spellStart"/>
      <w:r w:rsidR="00810509">
        <w:rPr>
          <w:rFonts w:ascii="Times New Roman" w:eastAsia="Times New Roman" w:hAnsi="Times New Roman" w:cs="Times New Roman"/>
          <w:sz w:val="24"/>
          <w:szCs w:val="24"/>
        </w:rPr>
        <w:t>medocaril</w:t>
      </w:r>
      <w:proofErr w:type="spellEnd"/>
      <w:r w:rsidR="00810509">
        <w:rPr>
          <w:rFonts w:ascii="Times New Roman" w:eastAsia="Times New Roman" w:hAnsi="Times New Roman" w:cs="Times New Roman"/>
          <w:sz w:val="24"/>
          <w:szCs w:val="24"/>
        </w:rPr>
        <w:t xml:space="preserve"> sodium</w:t>
      </w:r>
      <w:r w:rsidRPr="00D6350F">
        <w:rPr>
          <w:rFonts w:ascii="Times New Roman" w:eastAsia="Times New Roman" w:hAnsi="Times New Roman" w:cs="Times New Roman"/>
          <w:sz w:val="24"/>
          <w:szCs w:val="24"/>
        </w:rPr>
        <w:t xml:space="preserve"> (</w:t>
      </w:r>
      <w:r w:rsidR="00810509">
        <w:rPr>
          <w:rFonts w:ascii="Times New Roman" w:eastAsia="Times New Roman" w:hAnsi="Times New Roman" w:cs="Times New Roman"/>
          <w:sz w:val="24"/>
          <w:szCs w:val="24"/>
        </w:rPr>
        <w:t>equivalent to</w:t>
      </w:r>
      <w:r w:rsidR="00810509" w:rsidRPr="00D6350F">
        <w:rPr>
          <w:rFonts w:ascii="Times New Roman" w:eastAsia="Times New Roman" w:hAnsi="Times New Roman" w:cs="Times New Roman"/>
          <w:sz w:val="24"/>
          <w:szCs w:val="24"/>
        </w:rPr>
        <w:t xml:space="preserve"> </w:t>
      </w:r>
      <w:r w:rsidR="00810509">
        <w:rPr>
          <w:rFonts w:ascii="Times New Roman" w:eastAsia="Times New Roman" w:hAnsi="Times New Roman" w:cs="Times New Roman"/>
          <w:sz w:val="24"/>
          <w:szCs w:val="24"/>
        </w:rPr>
        <w:t>50</w:t>
      </w:r>
      <w:r w:rsidRPr="00D6350F">
        <w:rPr>
          <w:rFonts w:ascii="Times New Roman" w:eastAsia="Times New Roman" w:hAnsi="Times New Roman" w:cs="Times New Roman"/>
          <w:sz w:val="24"/>
          <w:szCs w:val="24"/>
        </w:rPr>
        <w:t xml:space="preserve"> mg of </w:t>
      </w:r>
      <w:proofErr w:type="spellStart"/>
      <w:r w:rsidRPr="00D6350F">
        <w:rPr>
          <w:rFonts w:ascii="Times New Roman" w:eastAsia="Times New Roman" w:hAnsi="Times New Roman" w:cs="Times New Roman"/>
          <w:sz w:val="24"/>
          <w:szCs w:val="24"/>
        </w:rPr>
        <w:t>ceftobiprole</w:t>
      </w:r>
      <w:proofErr w:type="spellEnd"/>
      <w:r w:rsidRPr="00D6350F">
        <w:rPr>
          <w:rFonts w:ascii="Times New Roman" w:eastAsia="Times New Roman" w:hAnsi="Times New Roman" w:cs="Times New Roman"/>
          <w:sz w:val="24"/>
          <w:szCs w:val="24"/>
        </w:rPr>
        <w:t>).</w:t>
      </w:r>
      <w:r w:rsidRPr="00C97607">
        <w:rPr>
          <w:rFonts w:ascii="Times New Roman" w:eastAsia="Times New Roman" w:hAnsi="Times New Roman" w:cs="Times New Roman"/>
          <w:sz w:val="24"/>
          <w:szCs w:val="24"/>
        </w:rPr>
        <w:t xml:space="preserve"> </w:t>
      </w:r>
      <w:r w:rsidRPr="00C97607">
        <w:rPr>
          <w:rFonts w:ascii="Times New Roman" w:hAnsi="Times New Roman"/>
          <w:sz w:val="24"/>
          <w:szCs w:val="24"/>
          <w:lang w:val="en-GB"/>
        </w:rPr>
        <w:t xml:space="preserve">The medicinal product contains approximately 1.3 </w:t>
      </w:r>
      <w:proofErr w:type="spellStart"/>
      <w:r w:rsidRPr="00C97607">
        <w:rPr>
          <w:rFonts w:ascii="Times New Roman" w:hAnsi="Times New Roman"/>
          <w:sz w:val="24"/>
          <w:szCs w:val="24"/>
          <w:lang w:val="en-GB"/>
        </w:rPr>
        <w:t>mmol</w:t>
      </w:r>
      <w:proofErr w:type="spellEnd"/>
      <w:r w:rsidRPr="00C97607">
        <w:rPr>
          <w:rFonts w:ascii="Times New Roman" w:hAnsi="Times New Roman"/>
          <w:sz w:val="24"/>
          <w:szCs w:val="24"/>
          <w:lang w:val="en-GB"/>
        </w:rPr>
        <w:t xml:space="preserve"> (29 mg) sodium per dose.</w:t>
      </w:r>
    </w:p>
    <w:p w14:paraId="36F221FC" w14:textId="77777777" w:rsidR="00511E60" w:rsidRPr="00C97607" w:rsidRDefault="00511E60" w:rsidP="00E43449">
      <w:pPr>
        <w:spacing w:after="0" w:line="240" w:lineRule="auto"/>
        <w:ind w:left="153" w:right="37"/>
        <w:rPr>
          <w:rFonts w:ascii="Times New Roman" w:hAnsi="Times New Roman"/>
          <w:sz w:val="24"/>
          <w:szCs w:val="24"/>
          <w:lang w:val="en-GB"/>
        </w:rPr>
      </w:pPr>
    </w:p>
    <w:p w14:paraId="020EA09C" w14:textId="77777777" w:rsidR="00511E60" w:rsidRPr="00D6350F" w:rsidRDefault="00511E60" w:rsidP="00E43449">
      <w:pPr>
        <w:spacing w:after="0" w:line="240" w:lineRule="auto"/>
        <w:ind w:left="153" w:right="37"/>
        <w:rPr>
          <w:sz w:val="24"/>
          <w:szCs w:val="24"/>
        </w:rPr>
      </w:pPr>
      <w:r w:rsidRPr="00C97607">
        <w:rPr>
          <w:rFonts w:ascii="Times New Roman" w:hAnsi="Times New Roman"/>
          <w:sz w:val="24"/>
          <w:szCs w:val="24"/>
          <w:lang w:val="en-GB"/>
        </w:rPr>
        <w:t xml:space="preserve">Available as 10 x 20 mL clear type I glass vials fitted with a grey </w:t>
      </w:r>
      <w:proofErr w:type="spellStart"/>
      <w:r w:rsidRPr="00C97607">
        <w:rPr>
          <w:rFonts w:ascii="Times New Roman" w:hAnsi="Times New Roman"/>
          <w:sz w:val="24"/>
          <w:szCs w:val="24"/>
          <w:lang w:val="en-GB"/>
        </w:rPr>
        <w:t>bromobutyl</w:t>
      </w:r>
      <w:proofErr w:type="spellEnd"/>
      <w:r w:rsidRPr="00C97607">
        <w:rPr>
          <w:rFonts w:ascii="Times New Roman" w:hAnsi="Times New Roman"/>
          <w:sz w:val="24"/>
          <w:szCs w:val="24"/>
          <w:lang w:val="en-GB"/>
        </w:rPr>
        <w:t xml:space="preserve"> elastomeric closure and an aluminium seal with a blue plastic flip-off cap</w:t>
      </w:r>
      <w:r w:rsidR="00832511" w:rsidRPr="00C97607">
        <w:rPr>
          <w:rFonts w:ascii="Times New Roman" w:hAnsi="Times New Roman"/>
          <w:sz w:val="24"/>
          <w:szCs w:val="24"/>
          <w:lang w:val="en-GB"/>
        </w:rPr>
        <w:t>.</w:t>
      </w:r>
    </w:p>
    <w:p w14:paraId="06342EE8" w14:textId="77777777" w:rsidR="00C533A2" w:rsidRPr="00D6350F" w:rsidRDefault="00C533A2">
      <w:pPr>
        <w:spacing w:after="0" w:line="240" w:lineRule="auto"/>
        <w:ind w:left="153" w:right="37"/>
        <w:rPr>
          <w:rFonts w:ascii="Times New Roman" w:eastAsia="Times New Roman" w:hAnsi="Times New Roman" w:cs="Times New Roman"/>
          <w:b/>
          <w:bCs/>
          <w:i/>
          <w:spacing w:val="1"/>
          <w:sz w:val="24"/>
          <w:szCs w:val="24"/>
        </w:rPr>
      </w:pPr>
    </w:p>
    <w:p w14:paraId="1AF83089" w14:textId="77777777" w:rsidR="005862A5" w:rsidRPr="00D6350F" w:rsidRDefault="00B81A63">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b/>
          <w:bCs/>
          <w:i/>
          <w:spacing w:val="1"/>
          <w:sz w:val="24"/>
          <w:szCs w:val="24"/>
        </w:rPr>
        <w:t>S</w:t>
      </w:r>
      <w:r w:rsidRPr="00D6350F">
        <w:rPr>
          <w:rFonts w:ascii="Times New Roman" w:eastAsia="Times New Roman" w:hAnsi="Times New Roman" w:cs="Times New Roman"/>
          <w:b/>
          <w:bCs/>
          <w:i/>
          <w:sz w:val="24"/>
          <w:szCs w:val="24"/>
        </w:rPr>
        <w:t>torage</w:t>
      </w:r>
    </w:p>
    <w:p w14:paraId="3E6AAF5B" w14:textId="77777777" w:rsidR="005862A5" w:rsidRPr="00D6350F" w:rsidRDefault="005862A5">
      <w:pPr>
        <w:spacing w:before="7" w:after="0" w:line="110" w:lineRule="exact"/>
        <w:ind w:right="37"/>
        <w:rPr>
          <w:sz w:val="11"/>
          <w:szCs w:val="11"/>
        </w:rPr>
      </w:pPr>
    </w:p>
    <w:p w14:paraId="1DD61E79" w14:textId="77777777" w:rsidR="005862A5" w:rsidRPr="00D6350F" w:rsidRDefault="00C533A2">
      <w:pPr>
        <w:spacing w:after="0" w:line="240" w:lineRule="auto"/>
        <w:ind w:left="153" w:right="37"/>
        <w:rPr>
          <w:rFonts w:ascii="Times New Roman" w:eastAsia="Times New Roman" w:hAnsi="Times New Roman" w:cs="Times New Roman"/>
          <w:spacing w:val="1"/>
          <w:sz w:val="24"/>
          <w:szCs w:val="24"/>
        </w:rPr>
      </w:pPr>
      <w:proofErr w:type="gramStart"/>
      <w:r w:rsidRPr="00D6350F">
        <w:rPr>
          <w:rFonts w:ascii="Times New Roman" w:eastAsia="Times New Roman" w:hAnsi="Times New Roman" w:cs="Times New Roman"/>
          <w:spacing w:val="1"/>
          <w:sz w:val="24"/>
          <w:szCs w:val="24"/>
        </w:rPr>
        <w:t>Store in a refrigerator (2°C–8°C).</w:t>
      </w:r>
      <w:proofErr w:type="gramEnd"/>
      <w:r w:rsidR="00740C53">
        <w:rPr>
          <w:rFonts w:ascii="Times New Roman" w:eastAsia="Times New Roman" w:hAnsi="Times New Roman" w:cs="Times New Roman"/>
          <w:spacing w:val="1"/>
          <w:sz w:val="24"/>
          <w:szCs w:val="24"/>
        </w:rPr>
        <w:t xml:space="preserve"> Do not freeze.</w:t>
      </w:r>
      <w:r w:rsidRPr="00D6350F">
        <w:rPr>
          <w:rFonts w:ascii="Times New Roman" w:eastAsia="Times New Roman" w:hAnsi="Times New Roman" w:cs="Times New Roman"/>
          <w:spacing w:val="1"/>
          <w:sz w:val="24"/>
          <w:szCs w:val="24"/>
        </w:rPr>
        <w:t xml:space="preserve"> Keep the vial in the outer carton in order to protect from light</w:t>
      </w:r>
      <w:r w:rsidR="00B81A63" w:rsidRPr="00D6350F">
        <w:rPr>
          <w:rFonts w:ascii="Times New Roman" w:eastAsia="Times New Roman" w:hAnsi="Times New Roman" w:cs="Times New Roman"/>
          <w:spacing w:val="1"/>
          <w:sz w:val="24"/>
          <w:szCs w:val="24"/>
        </w:rPr>
        <w:t>.</w:t>
      </w:r>
    </w:p>
    <w:p w14:paraId="14B0F597" w14:textId="1F4111F1" w:rsidR="005862A5" w:rsidRPr="00312735" w:rsidRDefault="00C533A2" w:rsidP="00312735">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For storage conditions of the reconstituted and/or diluted medicinal product, see </w:t>
      </w:r>
      <w:r w:rsidR="00DE14F4" w:rsidRPr="00224D7A">
        <w:rPr>
          <w:rFonts w:ascii="Times New Roman" w:eastAsia="Times New Roman" w:hAnsi="Times New Roman" w:cs="Times New Roman"/>
          <w:b/>
          <w:sz w:val="24"/>
          <w:szCs w:val="24"/>
        </w:rPr>
        <w:t>DOSAGE AND ADMINSTRATION</w:t>
      </w:r>
      <w:r w:rsidR="00312735">
        <w:rPr>
          <w:rFonts w:ascii="Times New Roman" w:eastAsia="Times New Roman" w:hAnsi="Times New Roman" w:cs="Times New Roman"/>
          <w:sz w:val="24"/>
          <w:szCs w:val="24"/>
        </w:rPr>
        <w:t>.</w:t>
      </w:r>
    </w:p>
    <w:p w14:paraId="63CA4CA3" w14:textId="77777777" w:rsidR="005862A5" w:rsidRPr="00D6350F" w:rsidRDefault="00B81A63" w:rsidP="00312735">
      <w:pPr>
        <w:pageBreakBefore/>
        <w:spacing w:after="0" w:line="240" w:lineRule="auto"/>
        <w:ind w:left="153" w:right="40"/>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lastRenderedPageBreak/>
        <w:t>NAM</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5"/>
          <w:sz w:val="28"/>
          <w:szCs w:val="28"/>
        </w:rPr>
        <w:t xml:space="preserve"> </w:t>
      </w:r>
      <w:r w:rsidRPr="00D6350F">
        <w:rPr>
          <w:rFonts w:ascii="Times New Roman" w:eastAsia="Times New Roman" w:hAnsi="Times New Roman" w:cs="Times New Roman"/>
          <w:b/>
          <w:bCs/>
          <w:spacing w:val="-1"/>
          <w:sz w:val="28"/>
          <w:szCs w:val="28"/>
        </w:rPr>
        <w:t>AN</w:t>
      </w:r>
      <w:r w:rsidRPr="00D6350F">
        <w:rPr>
          <w:rFonts w:ascii="Times New Roman" w:eastAsia="Times New Roman" w:hAnsi="Times New Roman" w:cs="Times New Roman"/>
          <w:b/>
          <w:bCs/>
          <w:sz w:val="28"/>
          <w:szCs w:val="28"/>
        </w:rPr>
        <w:t>D</w:t>
      </w:r>
      <w:r w:rsidRPr="00D6350F">
        <w:rPr>
          <w:rFonts w:ascii="Times New Roman" w:eastAsia="Times New Roman" w:hAnsi="Times New Roman" w:cs="Times New Roman"/>
          <w:b/>
          <w:bCs/>
          <w:spacing w:val="-16"/>
          <w:sz w:val="28"/>
          <w:szCs w:val="28"/>
        </w:rPr>
        <w:t xml:space="preserve"> </w:t>
      </w:r>
      <w:r w:rsidRPr="00D6350F">
        <w:rPr>
          <w:rFonts w:ascii="Times New Roman" w:eastAsia="Times New Roman" w:hAnsi="Times New Roman" w:cs="Times New Roman"/>
          <w:b/>
          <w:bCs/>
          <w:spacing w:val="-1"/>
          <w:sz w:val="28"/>
          <w:szCs w:val="28"/>
        </w:rPr>
        <w:t>AD</w:t>
      </w:r>
      <w:r w:rsidRPr="00D6350F">
        <w:rPr>
          <w:rFonts w:ascii="Times New Roman" w:eastAsia="Times New Roman" w:hAnsi="Times New Roman" w:cs="Times New Roman"/>
          <w:b/>
          <w:bCs/>
          <w:spacing w:val="1"/>
          <w:sz w:val="28"/>
          <w:szCs w:val="28"/>
        </w:rPr>
        <w:t>DR</w:t>
      </w:r>
      <w:r w:rsidRPr="00D6350F">
        <w:rPr>
          <w:rFonts w:ascii="Times New Roman" w:eastAsia="Times New Roman" w:hAnsi="Times New Roman" w:cs="Times New Roman"/>
          <w:b/>
          <w:bCs/>
          <w:sz w:val="28"/>
          <w:szCs w:val="28"/>
        </w:rPr>
        <w:t>ESS OF</w:t>
      </w:r>
      <w:r w:rsidRPr="00D6350F">
        <w:rPr>
          <w:rFonts w:ascii="Times New Roman" w:eastAsia="Times New Roman" w:hAnsi="Times New Roman" w:cs="Times New Roman"/>
          <w:b/>
          <w:bCs/>
          <w:spacing w:val="-14"/>
          <w:sz w:val="28"/>
          <w:szCs w:val="28"/>
        </w:rPr>
        <w:t xml:space="preserve"> </w:t>
      </w:r>
      <w:r w:rsidRPr="00D6350F">
        <w:rPr>
          <w:rFonts w:ascii="Times New Roman" w:eastAsia="Times New Roman" w:hAnsi="Times New Roman" w:cs="Times New Roman"/>
          <w:b/>
          <w:bCs/>
          <w:sz w:val="28"/>
          <w:szCs w:val="28"/>
        </w:rPr>
        <w:t>THE S</w:t>
      </w:r>
      <w:r w:rsidRPr="00D6350F">
        <w:rPr>
          <w:rFonts w:ascii="Times New Roman" w:eastAsia="Times New Roman" w:hAnsi="Times New Roman" w:cs="Times New Roman"/>
          <w:b/>
          <w:bCs/>
          <w:spacing w:val="-1"/>
          <w:sz w:val="28"/>
          <w:szCs w:val="28"/>
        </w:rPr>
        <w:t>P</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4"/>
          <w:sz w:val="28"/>
          <w:szCs w:val="28"/>
        </w:rPr>
        <w:t>N</w:t>
      </w:r>
      <w:r w:rsidRPr="00D6350F">
        <w:rPr>
          <w:rFonts w:ascii="Times New Roman" w:eastAsia="Times New Roman" w:hAnsi="Times New Roman" w:cs="Times New Roman"/>
          <w:b/>
          <w:bCs/>
          <w:sz w:val="28"/>
          <w:szCs w:val="28"/>
        </w:rPr>
        <w:t>SOR</w:t>
      </w:r>
    </w:p>
    <w:p w14:paraId="7E141CF8" w14:textId="77777777" w:rsidR="00312735" w:rsidRPr="00D6350F" w:rsidRDefault="00312735" w:rsidP="00312735">
      <w:pPr>
        <w:spacing w:before="9" w:after="0" w:line="220" w:lineRule="exact"/>
        <w:ind w:right="37"/>
      </w:pPr>
    </w:p>
    <w:p w14:paraId="6C34524B" w14:textId="77777777" w:rsidR="005862A5" w:rsidRPr="00D6350F" w:rsidRDefault="00C533A2" w:rsidP="00D4568E">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1"/>
          <w:sz w:val="24"/>
          <w:szCs w:val="24"/>
        </w:rPr>
        <w:t>JACE</w:t>
      </w:r>
      <w:r w:rsidR="00DC1CA6" w:rsidRPr="00D6350F">
        <w:rPr>
          <w:rFonts w:ascii="Times New Roman" w:eastAsia="Times New Roman" w:hAnsi="Times New Roman" w:cs="Times New Roman"/>
          <w:spacing w:val="1"/>
          <w:sz w:val="24"/>
          <w:szCs w:val="24"/>
        </w:rPr>
        <w:t xml:space="preserve"> Pharma</w:t>
      </w:r>
      <w:r w:rsidR="00B81A63" w:rsidRPr="00D6350F">
        <w:rPr>
          <w:rFonts w:ascii="Times New Roman" w:eastAsia="Times New Roman" w:hAnsi="Times New Roman" w:cs="Times New Roman"/>
          <w:sz w:val="24"/>
          <w:szCs w:val="24"/>
        </w:rPr>
        <w:t xml:space="preserve"> </w:t>
      </w:r>
      <w:r w:rsidR="00B81A63" w:rsidRPr="00D6350F">
        <w:rPr>
          <w:rFonts w:ascii="Times New Roman" w:eastAsia="Times New Roman" w:hAnsi="Times New Roman" w:cs="Times New Roman"/>
          <w:spacing w:val="1"/>
          <w:sz w:val="24"/>
          <w:szCs w:val="24"/>
        </w:rPr>
        <w:t>P</w:t>
      </w:r>
      <w:r w:rsidR="00B81A63" w:rsidRPr="00D6350F">
        <w:rPr>
          <w:rFonts w:ascii="Times New Roman" w:eastAsia="Times New Roman" w:hAnsi="Times New Roman" w:cs="Times New Roman"/>
          <w:spacing w:val="3"/>
          <w:sz w:val="24"/>
          <w:szCs w:val="24"/>
        </w:rPr>
        <w:t>t</w:t>
      </w:r>
      <w:r w:rsidR="00B81A63" w:rsidRPr="00D6350F">
        <w:rPr>
          <w:rFonts w:ascii="Times New Roman" w:eastAsia="Times New Roman" w:hAnsi="Times New Roman" w:cs="Times New Roman"/>
          <w:sz w:val="24"/>
          <w:szCs w:val="24"/>
        </w:rPr>
        <w:t>y</w:t>
      </w:r>
      <w:r w:rsidR="00B81A63" w:rsidRPr="00D6350F">
        <w:rPr>
          <w:rFonts w:ascii="Times New Roman" w:eastAsia="Times New Roman" w:hAnsi="Times New Roman" w:cs="Times New Roman"/>
          <w:spacing w:val="-3"/>
          <w:sz w:val="24"/>
          <w:szCs w:val="24"/>
        </w:rPr>
        <w:t xml:space="preserve"> L</w:t>
      </w:r>
      <w:r w:rsidR="00B81A63" w:rsidRPr="00D6350F">
        <w:rPr>
          <w:rFonts w:ascii="Times New Roman" w:eastAsia="Times New Roman" w:hAnsi="Times New Roman" w:cs="Times New Roman"/>
          <w:sz w:val="24"/>
          <w:szCs w:val="24"/>
        </w:rPr>
        <w:t>td</w:t>
      </w:r>
    </w:p>
    <w:p w14:paraId="2E45F6BE" w14:textId="77777777" w:rsidR="005862A5" w:rsidRPr="00D6350F" w:rsidRDefault="00C533A2" w:rsidP="00D4568E">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z w:val="24"/>
          <w:szCs w:val="24"/>
        </w:rPr>
        <w:t xml:space="preserve">Level 1, 7 </w:t>
      </w:r>
      <w:proofErr w:type="spellStart"/>
      <w:r w:rsidRPr="00D6350F">
        <w:rPr>
          <w:rFonts w:ascii="Times New Roman" w:eastAsia="Times New Roman" w:hAnsi="Times New Roman" w:cs="Times New Roman"/>
          <w:sz w:val="24"/>
          <w:szCs w:val="24"/>
        </w:rPr>
        <w:t>Clunies</w:t>
      </w:r>
      <w:proofErr w:type="spellEnd"/>
      <w:r w:rsidRPr="00D6350F">
        <w:rPr>
          <w:rFonts w:ascii="Times New Roman" w:eastAsia="Times New Roman" w:hAnsi="Times New Roman" w:cs="Times New Roman"/>
          <w:sz w:val="24"/>
          <w:szCs w:val="24"/>
        </w:rPr>
        <w:t>-Ross Court</w:t>
      </w:r>
    </w:p>
    <w:p w14:paraId="4D17954A" w14:textId="77777777" w:rsidR="00C533A2" w:rsidRPr="00D6350F" w:rsidRDefault="00C533A2" w:rsidP="00D4568E">
      <w:pPr>
        <w:spacing w:after="0" w:line="240" w:lineRule="auto"/>
        <w:ind w:left="153" w:right="37"/>
        <w:rPr>
          <w:rFonts w:ascii="Times New Roman" w:eastAsia="Times New Roman" w:hAnsi="Times New Roman" w:cs="Times New Roman"/>
          <w:spacing w:val="1"/>
          <w:sz w:val="24"/>
          <w:szCs w:val="24"/>
        </w:rPr>
      </w:pPr>
      <w:r w:rsidRPr="00D6350F">
        <w:rPr>
          <w:rFonts w:ascii="Times New Roman" w:eastAsia="Times New Roman" w:hAnsi="Times New Roman" w:cs="Times New Roman"/>
          <w:spacing w:val="1"/>
          <w:sz w:val="24"/>
          <w:szCs w:val="24"/>
        </w:rPr>
        <w:t>Brisbane Technology Park</w:t>
      </w:r>
    </w:p>
    <w:p w14:paraId="1CC70F8D" w14:textId="77777777" w:rsidR="00C533A2" w:rsidRPr="00D6350F" w:rsidRDefault="00C533A2" w:rsidP="00D4568E">
      <w:pPr>
        <w:spacing w:after="0" w:line="240" w:lineRule="auto"/>
        <w:ind w:left="153" w:right="37"/>
        <w:rPr>
          <w:rFonts w:ascii="Times New Roman" w:eastAsia="Times New Roman" w:hAnsi="Times New Roman" w:cs="Times New Roman"/>
          <w:spacing w:val="1"/>
          <w:sz w:val="24"/>
          <w:szCs w:val="24"/>
        </w:rPr>
      </w:pPr>
      <w:r w:rsidRPr="00D6350F">
        <w:rPr>
          <w:rFonts w:ascii="Times New Roman" w:eastAsia="Times New Roman" w:hAnsi="Times New Roman" w:cs="Times New Roman"/>
          <w:spacing w:val="1"/>
          <w:sz w:val="24"/>
          <w:szCs w:val="24"/>
        </w:rPr>
        <w:t>Eight Mile Plains, Queensland, 4113</w:t>
      </w:r>
    </w:p>
    <w:p w14:paraId="1BAC5BA2" w14:textId="77777777" w:rsidR="005862A5" w:rsidRPr="00D6350F" w:rsidRDefault="00C533A2" w:rsidP="00D4568E">
      <w:pPr>
        <w:spacing w:after="0" w:line="240" w:lineRule="auto"/>
        <w:ind w:left="153" w:right="37"/>
        <w:rPr>
          <w:rFonts w:ascii="Times New Roman" w:eastAsia="Times New Roman" w:hAnsi="Times New Roman" w:cs="Times New Roman"/>
          <w:sz w:val="24"/>
          <w:szCs w:val="24"/>
        </w:rPr>
      </w:pPr>
      <w:r w:rsidRPr="00D6350F">
        <w:rPr>
          <w:rFonts w:ascii="Times New Roman" w:eastAsia="Times New Roman" w:hAnsi="Times New Roman" w:cs="Times New Roman"/>
          <w:spacing w:val="1"/>
          <w:sz w:val="24"/>
          <w:szCs w:val="24"/>
        </w:rPr>
        <w:t>Australia</w:t>
      </w:r>
      <w:r w:rsidR="00B81A63" w:rsidRPr="00D6350F">
        <w:rPr>
          <w:rFonts w:ascii="Times New Roman" w:eastAsia="Times New Roman" w:hAnsi="Times New Roman" w:cs="Times New Roman"/>
          <w:sz w:val="24"/>
          <w:szCs w:val="24"/>
        </w:rPr>
        <w:t>.</w:t>
      </w:r>
    </w:p>
    <w:p w14:paraId="3E440D4D" w14:textId="77777777" w:rsidR="005862A5" w:rsidRPr="00D6350F" w:rsidRDefault="005862A5" w:rsidP="00D4568E">
      <w:pPr>
        <w:spacing w:before="10" w:after="0" w:line="120" w:lineRule="exact"/>
        <w:ind w:right="37"/>
        <w:rPr>
          <w:sz w:val="12"/>
          <w:szCs w:val="12"/>
        </w:rPr>
      </w:pPr>
    </w:p>
    <w:p w14:paraId="53BF0655" w14:textId="77777777" w:rsidR="005862A5" w:rsidRPr="00D6350F" w:rsidRDefault="005862A5" w:rsidP="00D4568E">
      <w:pPr>
        <w:spacing w:after="0" w:line="200" w:lineRule="exact"/>
        <w:ind w:right="37"/>
        <w:rPr>
          <w:sz w:val="20"/>
          <w:szCs w:val="20"/>
        </w:rPr>
      </w:pPr>
    </w:p>
    <w:p w14:paraId="6262D008" w14:textId="77777777" w:rsidR="005862A5" w:rsidRPr="00D6350F" w:rsidRDefault="00B81A63" w:rsidP="00D4568E">
      <w:pPr>
        <w:spacing w:after="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P</w:t>
      </w:r>
      <w:r w:rsidRPr="00D6350F">
        <w:rPr>
          <w:rFonts w:ascii="Times New Roman" w:eastAsia="Times New Roman" w:hAnsi="Times New Roman" w:cs="Times New Roman"/>
          <w:b/>
          <w:bCs/>
          <w:sz w:val="28"/>
          <w:szCs w:val="28"/>
        </w:rPr>
        <w:t>O</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SON</w:t>
      </w:r>
      <w:r w:rsidRPr="00D6350F">
        <w:rPr>
          <w:rFonts w:ascii="Times New Roman" w:eastAsia="Times New Roman" w:hAnsi="Times New Roman" w:cs="Times New Roman"/>
          <w:b/>
          <w:bCs/>
          <w:spacing w:val="-1"/>
          <w:sz w:val="28"/>
          <w:szCs w:val="28"/>
        </w:rPr>
        <w:t xml:space="preserve"> </w:t>
      </w:r>
      <w:r w:rsidRPr="00D6350F">
        <w:rPr>
          <w:rFonts w:ascii="Times New Roman" w:eastAsia="Times New Roman" w:hAnsi="Times New Roman" w:cs="Times New Roman"/>
          <w:b/>
          <w:bCs/>
          <w:sz w:val="28"/>
          <w:szCs w:val="28"/>
        </w:rPr>
        <w:t>S</w:t>
      </w:r>
      <w:r w:rsidRPr="00D6350F">
        <w:rPr>
          <w:rFonts w:ascii="Times New Roman" w:eastAsia="Times New Roman" w:hAnsi="Times New Roman" w:cs="Times New Roman"/>
          <w:b/>
          <w:bCs/>
          <w:spacing w:val="-2"/>
          <w:sz w:val="28"/>
          <w:szCs w:val="28"/>
        </w:rPr>
        <w:t>C</w:t>
      </w:r>
      <w:r w:rsidRPr="00D6350F">
        <w:rPr>
          <w:rFonts w:ascii="Times New Roman" w:eastAsia="Times New Roman" w:hAnsi="Times New Roman" w:cs="Times New Roman"/>
          <w:b/>
          <w:bCs/>
          <w:sz w:val="28"/>
          <w:szCs w:val="28"/>
        </w:rPr>
        <w:t>HE</w:t>
      </w:r>
      <w:r w:rsidRPr="00D6350F">
        <w:rPr>
          <w:rFonts w:ascii="Times New Roman" w:eastAsia="Times New Roman" w:hAnsi="Times New Roman" w:cs="Times New Roman"/>
          <w:b/>
          <w:bCs/>
          <w:spacing w:val="-1"/>
          <w:sz w:val="28"/>
          <w:szCs w:val="28"/>
        </w:rPr>
        <w:t>DU</w:t>
      </w:r>
      <w:r w:rsidRPr="00D6350F">
        <w:rPr>
          <w:rFonts w:ascii="Times New Roman" w:eastAsia="Times New Roman" w:hAnsi="Times New Roman" w:cs="Times New Roman"/>
          <w:b/>
          <w:bCs/>
          <w:sz w:val="28"/>
          <w:szCs w:val="28"/>
        </w:rPr>
        <w:t>LE</w:t>
      </w:r>
      <w:r w:rsidRPr="00D6350F">
        <w:rPr>
          <w:rFonts w:ascii="Times New Roman" w:eastAsia="Times New Roman" w:hAnsi="Times New Roman" w:cs="Times New Roman"/>
          <w:b/>
          <w:bCs/>
          <w:spacing w:val="1"/>
          <w:sz w:val="28"/>
          <w:szCs w:val="28"/>
        </w:rPr>
        <w:t xml:space="preserve"> </w:t>
      </w:r>
      <w:r w:rsidRPr="00D6350F">
        <w:rPr>
          <w:rFonts w:ascii="Times New Roman" w:eastAsia="Times New Roman" w:hAnsi="Times New Roman" w:cs="Times New Roman"/>
          <w:b/>
          <w:bCs/>
          <w:sz w:val="28"/>
          <w:szCs w:val="28"/>
        </w:rPr>
        <w:t>OF</w:t>
      </w:r>
      <w:r w:rsidRPr="00D6350F">
        <w:rPr>
          <w:rFonts w:ascii="Times New Roman" w:eastAsia="Times New Roman" w:hAnsi="Times New Roman" w:cs="Times New Roman"/>
          <w:b/>
          <w:bCs/>
          <w:spacing w:val="-16"/>
          <w:sz w:val="28"/>
          <w:szCs w:val="28"/>
        </w:rPr>
        <w:t xml:space="preserve"> </w:t>
      </w:r>
      <w:r w:rsidRPr="00D6350F">
        <w:rPr>
          <w:rFonts w:ascii="Times New Roman" w:eastAsia="Times New Roman" w:hAnsi="Times New Roman" w:cs="Times New Roman"/>
          <w:b/>
          <w:bCs/>
          <w:sz w:val="28"/>
          <w:szCs w:val="28"/>
        </w:rPr>
        <w:t xml:space="preserve">THE </w:t>
      </w:r>
      <w:r w:rsidRPr="00D6350F">
        <w:rPr>
          <w:rFonts w:ascii="Times New Roman" w:eastAsia="Times New Roman" w:hAnsi="Times New Roman" w:cs="Times New Roman"/>
          <w:b/>
          <w:bCs/>
          <w:spacing w:val="-1"/>
          <w:sz w:val="28"/>
          <w:szCs w:val="28"/>
        </w:rPr>
        <w:t>M</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DIC</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E</w:t>
      </w:r>
    </w:p>
    <w:p w14:paraId="03D3A4FE" w14:textId="77777777" w:rsidR="005862A5" w:rsidRPr="00D6350F" w:rsidRDefault="005862A5" w:rsidP="00D4568E">
      <w:pPr>
        <w:spacing w:before="9" w:after="0" w:line="220" w:lineRule="exact"/>
        <w:ind w:right="37"/>
      </w:pPr>
    </w:p>
    <w:p w14:paraId="696D4ED5" w14:textId="77777777" w:rsidR="005862A5" w:rsidRPr="00D6350F" w:rsidRDefault="00B81A63" w:rsidP="00D4568E">
      <w:pPr>
        <w:spacing w:after="0" w:line="240" w:lineRule="auto"/>
        <w:ind w:left="153" w:right="37"/>
        <w:rPr>
          <w:rFonts w:ascii="Times New Roman" w:eastAsia="Times New Roman" w:hAnsi="Times New Roman" w:cs="Times New Roman"/>
          <w:sz w:val="24"/>
          <w:szCs w:val="24"/>
        </w:rPr>
      </w:pPr>
      <w:proofErr w:type="gramStart"/>
      <w:r w:rsidRPr="00D6350F">
        <w:rPr>
          <w:rFonts w:ascii="Times New Roman" w:eastAsia="Times New Roman" w:hAnsi="Times New Roman" w:cs="Times New Roman"/>
          <w:spacing w:val="1"/>
          <w:sz w:val="24"/>
          <w:szCs w:val="24"/>
        </w:rPr>
        <w:t>P</w:t>
      </w:r>
      <w:r w:rsidRPr="00D6350F">
        <w:rPr>
          <w:rFonts w:ascii="Times New Roman" w:eastAsia="Times New Roman" w:hAnsi="Times New Roman" w:cs="Times New Roman"/>
          <w:sz w:val="24"/>
          <w:szCs w:val="24"/>
        </w:rPr>
        <w:t>r</w:t>
      </w:r>
      <w:r w:rsidRPr="00D6350F">
        <w:rPr>
          <w:rFonts w:ascii="Times New Roman" w:eastAsia="Times New Roman" w:hAnsi="Times New Roman" w:cs="Times New Roman"/>
          <w:spacing w:val="-2"/>
          <w:sz w:val="24"/>
          <w:szCs w:val="24"/>
        </w:rPr>
        <w:t>e</w:t>
      </w:r>
      <w:r w:rsidRPr="00D6350F">
        <w:rPr>
          <w:rFonts w:ascii="Times New Roman" w:eastAsia="Times New Roman" w:hAnsi="Times New Roman" w:cs="Times New Roman"/>
          <w:sz w:val="24"/>
          <w:szCs w:val="24"/>
        </w:rPr>
        <w:t>s</w:t>
      </w:r>
      <w:r w:rsidRPr="00D6350F">
        <w:rPr>
          <w:rFonts w:ascii="Times New Roman" w:eastAsia="Times New Roman" w:hAnsi="Times New Roman" w:cs="Times New Roman"/>
          <w:spacing w:val="-1"/>
          <w:sz w:val="24"/>
          <w:szCs w:val="24"/>
        </w:rPr>
        <w:t>c</w:t>
      </w:r>
      <w:r w:rsidRPr="00D6350F">
        <w:rPr>
          <w:rFonts w:ascii="Times New Roman" w:eastAsia="Times New Roman" w:hAnsi="Times New Roman" w:cs="Times New Roman"/>
          <w:sz w:val="24"/>
          <w:szCs w:val="24"/>
        </w:rPr>
        <w:t>ription On</w:t>
      </w:r>
      <w:r w:rsidRPr="00D6350F">
        <w:rPr>
          <w:rFonts w:ascii="Times New Roman" w:eastAsia="Times New Roman" w:hAnsi="Times New Roman" w:cs="Times New Roman"/>
          <w:spacing w:val="2"/>
          <w:sz w:val="24"/>
          <w:szCs w:val="24"/>
        </w:rPr>
        <w:t>l</w:t>
      </w:r>
      <w:r w:rsidRPr="00D6350F">
        <w:rPr>
          <w:rFonts w:ascii="Times New Roman" w:eastAsia="Times New Roman" w:hAnsi="Times New Roman" w:cs="Times New Roman"/>
          <w:sz w:val="24"/>
          <w:szCs w:val="24"/>
        </w:rPr>
        <w:t>y</w:t>
      </w:r>
      <w:r w:rsidRPr="00D6350F">
        <w:rPr>
          <w:rFonts w:ascii="Times New Roman" w:eastAsia="Times New Roman" w:hAnsi="Times New Roman" w:cs="Times New Roman"/>
          <w:spacing w:val="-5"/>
          <w:sz w:val="24"/>
          <w:szCs w:val="24"/>
        </w:rPr>
        <w:t xml:space="preserve"> </w:t>
      </w:r>
      <w:r w:rsidRPr="00D6350F">
        <w:rPr>
          <w:rFonts w:ascii="Times New Roman" w:eastAsia="Times New Roman" w:hAnsi="Times New Roman" w:cs="Times New Roman"/>
          <w:spacing w:val="2"/>
          <w:sz w:val="24"/>
          <w:szCs w:val="24"/>
        </w:rPr>
        <w:t>M</w:t>
      </w:r>
      <w:r w:rsidRPr="00D6350F">
        <w:rPr>
          <w:rFonts w:ascii="Times New Roman" w:eastAsia="Times New Roman" w:hAnsi="Times New Roman" w:cs="Times New Roman"/>
          <w:spacing w:val="-1"/>
          <w:sz w:val="24"/>
          <w:szCs w:val="24"/>
        </w:rPr>
        <w:t>e</w:t>
      </w:r>
      <w:r w:rsidRPr="00D6350F">
        <w:rPr>
          <w:rFonts w:ascii="Times New Roman" w:eastAsia="Times New Roman" w:hAnsi="Times New Roman" w:cs="Times New Roman"/>
          <w:sz w:val="24"/>
          <w:szCs w:val="24"/>
        </w:rPr>
        <w:t>dic</w:t>
      </w:r>
      <w:r w:rsidRPr="00D6350F">
        <w:rPr>
          <w:rFonts w:ascii="Times New Roman" w:eastAsia="Times New Roman" w:hAnsi="Times New Roman" w:cs="Times New Roman"/>
          <w:spacing w:val="2"/>
          <w:sz w:val="24"/>
          <w:szCs w:val="24"/>
        </w:rPr>
        <w:t>i</w:t>
      </w:r>
      <w:r w:rsidRPr="00D6350F">
        <w:rPr>
          <w:rFonts w:ascii="Times New Roman" w:eastAsia="Times New Roman" w:hAnsi="Times New Roman" w:cs="Times New Roman"/>
          <w:sz w:val="24"/>
          <w:szCs w:val="24"/>
        </w:rPr>
        <w:t>ne</w:t>
      </w:r>
      <w:r w:rsidRPr="00D6350F">
        <w:rPr>
          <w:rFonts w:ascii="Times New Roman" w:eastAsia="Times New Roman" w:hAnsi="Times New Roman" w:cs="Times New Roman"/>
          <w:spacing w:val="1"/>
          <w:sz w:val="24"/>
          <w:szCs w:val="24"/>
        </w:rPr>
        <w:t xml:space="preserve"> </w:t>
      </w:r>
      <w:r w:rsidRPr="00D6350F">
        <w:rPr>
          <w:rFonts w:ascii="Times New Roman" w:eastAsia="Times New Roman" w:hAnsi="Times New Roman" w:cs="Times New Roman"/>
          <w:sz w:val="24"/>
          <w:szCs w:val="24"/>
        </w:rPr>
        <w:t>-</w:t>
      </w:r>
      <w:r w:rsidRPr="00D6350F">
        <w:rPr>
          <w:rFonts w:ascii="Times New Roman" w:eastAsia="Times New Roman" w:hAnsi="Times New Roman" w:cs="Times New Roman"/>
          <w:spacing w:val="-1"/>
          <w:sz w:val="24"/>
          <w:szCs w:val="24"/>
        </w:rPr>
        <w:t xml:space="preserve"> </w:t>
      </w:r>
      <w:r w:rsidRPr="00D6350F">
        <w:rPr>
          <w:rFonts w:ascii="Times New Roman" w:eastAsia="Times New Roman" w:hAnsi="Times New Roman" w:cs="Times New Roman"/>
          <w:spacing w:val="1"/>
          <w:sz w:val="24"/>
          <w:szCs w:val="24"/>
        </w:rPr>
        <w:t>S</w:t>
      </w:r>
      <w:r w:rsidRPr="00D6350F">
        <w:rPr>
          <w:rFonts w:ascii="Times New Roman" w:eastAsia="Times New Roman" w:hAnsi="Times New Roman" w:cs="Times New Roman"/>
          <w:sz w:val="24"/>
          <w:szCs w:val="24"/>
        </w:rPr>
        <w:t>4.</w:t>
      </w:r>
      <w:proofErr w:type="gramEnd"/>
    </w:p>
    <w:p w14:paraId="217621D0" w14:textId="77777777" w:rsidR="005862A5" w:rsidRPr="00D6350F" w:rsidRDefault="005862A5" w:rsidP="00D4568E">
      <w:pPr>
        <w:spacing w:before="7" w:after="0" w:line="160" w:lineRule="exact"/>
        <w:ind w:right="37"/>
        <w:rPr>
          <w:sz w:val="16"/>
          <w:szCs w:val="16"/>
        </w:rPr>
      </w:pPr>
    </w:p>
    <w:p w14:paraId="4BFBF9A2" w14:textId="77777777" w:rsidR="005862A5" w:rsidRDefault="005862A5" w:rsidP="00D4568E">
      <w:pPr>
        <w:spacing w:after="0" w:line="200" w:lineRule="exact"/>
        <w:ind w:right="37"/>
        <w:rPr>
          <w:sz w:val="20"/>
          <w:szCs w:val="20"/>
        </w:rPr>
      </w:pPr>
    </w:p>
    <w:p w14:paraId="23D50EFD" w14:textId="77777777" w:rsidR="002B5137" w:rsidRPr="00D6350F" w:rsidRDefault="002B5137" w:rsidP="00D4568E">
      <w:pPr>
        <w:spacing w:after="0" w:line="200" w:lineRule="exact"/>
        <w:ind w:right="37"/>
        <w:rPr>
          <w:sz w:val="20"/>
          <w:szCs w:val="20"/>
        </w:rPr>
      </w:pPr>
    </w:p>
    <w:p w14:paraId="1CA4AA39" w14:textId="77777777" w:rsidR="005862A5" w:rsidRPr="00D6350F" w:rsidRDefault="00B81A63" w:rsidP="00D4568E">
      <w:pPr>
        <w:spacing w:after="0" w:line="280" w:lineRule="exact"/>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z w:val="28"/>
          <w:szCs w:val="28"/>
        </w:rPr>
        <w:t>TE OF</w:t>
      </w:r>
      <w:r w:rsidRPr="00D6350F">
        <w:rPr>
          <w:rFonts w:ascii="Times New Roman" w:eastAsia="Times New Roman" w:hAnsi="Times New Roman" w:cs="Times New Roman"/>
          <w:b/>
          <w:bCs/>
          <w:spacing w:val="42"/>
          <w:sz w:val="28"/>
          <w:szCs w:val="28"/>
        </w:rPr>
        <w:t xml:space="preserve"> </w:t>
      </w:r>
      <w:r w:rsidRPr="00D6350F">
        <w:rPr>
          <w:rFonts w:ascii="Times New Roman" w:eastAsia="Times New Roman" w:hAnsi="Times New Roman" w:cs="Times New Roman"/>
          <w:b/>
          <w:bCs/>
          <w:spacing w:val="-1"/>
          <w:sz w:val="28"/>
          <w:szCs w:val="28"/>
        </w:rPr>
        <w:t>F</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R</w:t>
      </w:r>
      <w:r w:rsidRPr="00D6350F">
        <w:rPr>
          <w:rFonts w:ascii="Times New Roman" w:eastAsia="Times New Roman" w:hAnsi="Times New Roman" w:cs="Times New Roman"/>
          <w:b/>
          <w:bCs/>
          <w:sz w:val="28"/>
          <w:szCs w:val="28"/>
        </w:rPr>
        <w:t xml:space="preserve">ST </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NC</w:t>
      </w:r>
      <w:r w:rsidRPr="00D6350F">
        <w:rPr>
          <w:rFonts w:ascii="Times New Roman" w:eastAsia="Times New Roman" w:hAnsi="Times New Roman" w:cs="Times New Roman"/>
          <w:b/>
          <w:bCs/>
          <w:sz w:val="28"/>
          <w:szCs w:val="28"/>
        </w:rPr>
        <w:t>L</w:t>
      </w:r>
      <w:r w:rsidRPr="00D6350F">
        <w:rPr>
          <w:rFonts w:ascii="Times New Roman" w:eastAsia="Times New Roman" w:hAnsi="Times New Roman" w:cs="Times New Roman"/>
          <w:b/>
          <w:bCs/>
          <w:spacing w:val="-1"/>
          <w:sz w:val="28"/>
          <w:szCs w:val="28"/>
        </w:rPr>
        <w:t>U</w:t>
      </w:r>
      <w:r w:rsidRPr="00D6350F">
        <w:rPr>
          <w:rFonts w:ascii="Times New Roman" w:eastAsia="Times New Roman" w:hAnsi="Times New Roman" w:cs="Times New Roman"/>
          <w:b/>
          <w:bCs/>
          <w:sz w:val="28"/>
          <w:szCs w:val="28"/>
        </w:rPr>
        <w:t>S</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ON</w:t>
      </w:r>
      <w:r w:rsidRPr="00D6350F">
        <w:rPr>
          <w:rFonts w:ascii="Times New Roman" w:eastAsia="Times New Roman" w:hAnsi="Times New Roman" w:cs="Times New Roman"/>
          <w:b/>
          <w:bCs/>
          <w:spacing w:val="51"/>
          <w:sz w:val="28"/>
          <w:szCs w:val="28"/>
        </w:rPr>
        <w:t xml:space="preserve"> </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N</w:t>
      </w:r>
      <w:r w:rsidRPr="00D6350F">
        <w:rPr>
          <w:rFonts w:ascii="Times New Roman" w:eastAsia="Times New Roman" w:hAnsi="Times New Roman" w:cs="Times New Roman"/>
          <w:b/>
          <w:bCs/>
          <w:spacing w:val="43"/>
          <w:sz w:val="28"/>
          <w:szCs w:val="28"/>
        </w:rPr>
        <w:t xml:space="preserve"> </w:t>
      </w:r>
      <w:r w:rsidRPr="00D6350F">
        <w:rPr>
          <w:rFonts w:ascii="Times New Roman" w:eastAsia="Times New Roman" w:hAnsi="Times New Roman" w:cs="Times New Roman"/>
          <w:b/>
          <w:bCs/>
          <w:spacing w:val="2"/>
          <w:sz w:val="28"/>
          <w:szCs w:val="28"/>
        </w:rPr>
        <w:t>T</w:t>
      </w:r>
      <w:r w:rsidRPr="00D6350F">
        <w:rPr>
          <w:rFonts w:ascii="Times New Roman" w:eastAsia="Times New Roman" w:hAnsi="Times New Roman" w:cs="Times New Roman"/>
          <w:b/>
          <w:bCs/>
          <w:sz w:val="28"/>
          <w:szCs w:val="28"/>
        </w:rPr>
        <w:t xml:space="preserve">HE </w:t>
      </w:r>
      <w:r w:rsidRPr="00D6350F">
        <w:rPr>
          <w:rFonts w:ascii="Times New Roman" w:eastAsia="Times New Roman" w:hAnsi="Times New Roman" w:cs="Times New Roman"/>
          <w:b/>
          <w:bCs/>
          <w:spacing w:val="-1"/>
          <w:sz w:val="28"/>
          <w:szCs w:val="28"/>
        </w:rPr>
        <w:t>AU</w:t>
      </w:r>
      <w:r w:rsidRPr="00D6350F">
        <w:rPr>
          <w:rFonts w:ascii="Times New Roman" w:eastAsia="Times New Roman" w:hAnsi="Times New Roman" w:cs="Times New Roman"/>
          <w:b/>
          <w:bCs/>
          <w:sz w:val="28"/>
          <w:szCs w:val="28"/>
        </w:rPr>
        <w:t>ST</w:t>
      </w:r>
      <w:r w:rsidRPr="00D6350F">
        <w:rPr>
          <w:rFonts w:ascii="Times New Roman" w:eastAsia="Times New Roman" w:hAnsi="Times New Roman" w:cs="Times New Roman"/>
          <w:b/>
          <w:bCs/>
          <w:spacing w:val="-1"/>
          <w:sz w:val="28"/>
          <w:szCs w:val="28"/>
        </w:rPr>
        <w:t>RA</w:t>
      </w:r>
      <w:r w:rsidRPr="00D6350F">
        <w:rPr>
          <w:rFonts w:ascii="Times New Roman" w:eastAsia="Times New Roman" w:hAnsi="Times New Roman" w:cs="Times New Roman"/>
          <w:b/>
          <w:bCs/>
          <w:sz w:val="28"/>
          <w:szCs w:val="28"/>
        </w:rPr>
        <w:t>L</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pacing w:val="-1"/>
          <w:sz w:val="28"/>
          <w:szCs w:val="28"/>
        </w:rPr>
        <w:t>A</w:t>
      </w:r>
      <w:r w:rsidRPr="00D6350F">
        <w:rPr>
          <w:rFonts w:ascii="Times New Roman" w:eastAsia="Times New Roman" w:hAnsi="Times New Roman" w:cs="Times New Roman"/>
          <w:b/>
          <w:bCs/>
          <w:sz w:val="28"/>
          <w:szCs w:val="28"/>
        </w:rPr>
        <w:t xml:space="preserve">N </w:t>
      </w:r>
      <w:r w:rsidRPr="00D6350F">
        <w:rPr>
          <w:rFonts w:ascii="Times New Roman" w:eastAsia="Times New Roman" w:hAnsi="Times New Roman" w:cs="Times New Roman"/>
          <w:b/>
          <w:bCs/>
          <w:spacing w:val="-1"/>
          <w:sz w:val="28"/>
          <w:szCs w:val="28"/>
        </w:rPr>
        <w:t>R</w:t>
      </w:r>
      <w:r w:rsidRPr="00D6350F">
        <w:rPr>
          <w:rFonts w:ascii="Times New Roman" w:eastAsia="Times New Roman" w:hAnsi="Times New Roman" w:cs="Times New Roman"/>
          <w:b/>
          <w:bCs/>
          <w:sz w:val="28"/>
          <w:szCs w:val="28"/>
        </w:rPr>
        <w:t>EG</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S</w:t>
      </w:r>
      <w:r w:rsidRPr="00D6350F">
        <w:rPr>
          <w:rFonts w:ascii="Times New Roman" w:eastAsia="Times New Roman" w:hAnsi="Times New Roman" w:cs="Times New Roman"/>
          <w:b/>
          <w:bCs/>
          <w:spacing w:val="2"/>
          <w:sz w:val="28"/>
          <w:szCs w:val="28"/>
        </w:rPr>
        <w:t>T</w:t>
      </w:r>
      <w:r w:rsidRPr="00D6350F">
        <w:rPr>
          <w:rFonts w:ascii="Times New Roman" w:eastAsia="Times New Roman" w:hAnsi="Times New Roman" w:cs="Times New Roman"/>
          <w:b/>
          <w:bCs/>
          <w:sz w:val="28"/>
          <w:szCs w:val="28"/>
        </w:rPr>
        <w:t xml:space="preserve">ER </w:t>
      </w:r>
      <w:r w:rsidRPr="00D6350F">
        <w:rPr>
          <w:rFonts w:ascii="Times New Roman" w:eastAsia="Times New Roman" w:hAnsi="Times New Roman" w:cs="Times New Roman"/>
          <w:b/>
          <w:bCs/>
          <w:spacing w:val="-3"/>
          <w:sz w:val="28"/>
          <w:szCs w:val="28"/>
        </w:rPr>
        <w:t>O</w:t>
      </w:r>
      <w:r w:rsidRPr="00D6350F">
        <w:rPr>
          <w:rFonts w:ascii="Times New Roman" w:eastAsia="Times New Roman" w:hAnsi="Times New Roman" w:cs="Times New Roman"/>
          <w:b/>
          <w:bCs/>
          <w:sz w:val="28"/>
          <w:szCs w:val="28"/>
        </w:rPr>
        <w:t>F THE</w:t>
      </w:r>
      <w:r w:rsidRPr="00D6350F">
        <w:rPr>
          <w:rFonts w:ascii="Times New Roman" w:eastAsia="Times New Roman" w:hAnsi="Times New Roman" w:cs="Times New Roman"/>
          <w:b/>
          <w:bCs/>
          <w:spacing w:val="-1"/>
          <w:sz w:val="28"/>
          <w:szCs w:val="28"/>
        </w:rPr>
        <w:t>RAP</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U</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
          <w:sz w:val="28"/>
          <w:szCs w:val="28"/>
        </w:rPr>
        <w:t>I</w:t>
      </w:r>
      <w:r w:rsidRPr="00D6350F">
        <w:rPr>
          <w:rFonts w:ascii="Times New Roman" w:eastAsia="Times New Roman" w:hAnsi="Times New Roman" w:cs="Times New Roman"/>
          <w:b/>
          <w:bCs/>
          <w:sz w:val="28"/>
          <w:szCs w:val="28"/>
        </w:rPr>
        <w:t>C</w:t>
      </w:r>
      <w:r w:rsidRPr="00D6350F">
        <w:rPr>
          <w:rFonts w:ascii="Times New Roman" w:eastAsia="Times New Roman" w:hAnsi="Times New Roman" w:cs="Times New Roman"/>
          <w:b/>
          <w:bCs/>
          <w:spacing w:val="-1"/>
          <w:sz w:val="28"/>
          <w:szCs w:val="28"/>
        </w:rPr>
        <w:t xml:space="preserve"> </w:t>
      </w:r>
      <w:r w:rsidRPr="00D6350F">
        <w:rPr>
          <w:rFonts w:ascii="Times New Roman" w:eastAsia="Times New Roman" w:hAnsi="Times New Roman" w:cs="Times New Roman"/>
          <w:b/>
          <w:bCs/>
          <w:sz w:val="28"/>
          <w:szCs w:val="28"/>
        </w:rPr>
        <w:t>GOO</w:t>
      </w:r>
      <w:r w:rsidRPr="00D6350F">
        <w:rPr>
          <w:rFonts w:ascii="Times New Roman" w:eastAsia="Times New Roman" w:hAnsi="Times New Roman" w:cs="Times New Roman"/>
          <w:b/>
          <w:bCs/>
          <w:spacing w:val="-2"/>
          <w:sz w:val="28"/>
          <w:szCs w:val="28"/>
        </w:rPr>
        <w:t>D</w:t>
      </w:r>
      <w:r w:rsidRPr="00D6350F">
        <w:rPr>
          <w:rFonts w:ascii="Times New Roman" w:eastAsia="Times New Roman" w:hAnsi="Times New Roman" w:cs="Times New Roman"/>
          <w:b/>
          <w:bCs/>
          <w:sz w:val="28"/>
          <w:szCs w:val="28"/>
        </w:rPr>
        <w:t>S</w:t>
      </w:r>
    </w:p>
    <w:p w14:paraId="74231589" w14:textId="77777777" w:rsidR="005862A5" w:rsidRPr="00D6350F" w:rsidRDefault="005862A5" w:rsidP="00D4568E">
      <w:pPr>
        <w:spacing w:before="11" w:after="0" w:line="220" w:lineRule="exact"/>
        <w:ind w:right="37"/>
      </w:pPr>
    </w:p>
    <w:p w14:paraId="00FE17E4" w14:textId="64E5514E" w:rsidR="005862A5" w:rsidRPr="00D6350F" w:rsidRDefault="002B5137" w:rsidP="00D4568E">
      <w:pPr>
        <w:spacing w:after="0" w:line="240" w:lineRule="auto"/>
        <w:ind w:left="153"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10 November 2015</w:t>
      </w:r>
    </w:p>
    <w:p w14:paraId="2EE747B1" w14:textId="77777777" w:rsidR="005862A5" w:rsidRPr="00D6350F" w:rsidRDefault="005862A5" w:rsidP="00D4568E">
      <w:pPr>
        <w:spacing w:after="0" w:line="130" w:lineRule="exact"/>
        <w:ind w:right="37"/>
        <w:rPr>
          <w:sz w:val="13"/>
          <w:szCs w:val="13"/>
        </w:rPr>
      </w:pPr>
    </w:p>
    <w:p w14:paraId="79B61E2D" w14:textId="77777777" w:rsidR="005862A5" w:rsidRPr="00D6350F" w:rsidRDefault="005862A5" w:rsidP="00D4568E">
      <w:pPr>
        <w:spacing w:after="0" w:line="200" w:lineRule="exact"/>
        <w:ind w:right="37"/>
        <w:rPr>
          <w:sz w:val="20"/>
          <w:szCs w:val="20"/>
        </w:rPr>
      </w:pPr>
    </w:p>
    <w:p w14:paraId="5AB097A0" w14:textId="77777777" w:rsidR="005862A5" w:rsidRPr="00D6350F" w:rsidRDefault="00B81A63" w:rsidP="00D4568E">
      <w:pPr>
        <w:spacing w:after="0" w:line="240" w:lineRule="auto"/>
        <w:ind w:left="153" w:right="37"/>
        <w:rPr>
          <w:rFonts w:ascii="Times New Roman" w:eastAsia="Times New Roman" w:hAnsi="Times New Roman" w:cs="Times New Roman"/>
          <w:sz w:val="28"/>
          <w:szCs w:val="28"/>
        </w:rPr>
      </w:pPr>
      <w:r w:rsidRPr="00D6350F">
        <w:rPr>
          <w:rFonts w:ascii="Times New Roman" w:eastAsia="Times New Roman" w:hAnsi="Times New Roman" w:cs="Times New Roman"/>
          <w:b/>
          <w:bCs/>
          <w:spacing w:val="-1"/>
          <w:sz w:val="28"/>
          <w:szCs w:val="28"/>
        </w:rPr>
        <w:t>D</w:t>
      </w:r>
      <w:r w:rsidRPr="00D6350F">
        <w:rPr>
          <w:rFonts w:ascii="Times New Roman" w:eastAsia="Times New Roman" w:hAnsi="Times New Roman" w:cs="Times New Roman"/>
          <w:b/>
          <w:bCs/>
          <w:spacing w:val="-23"/>
          <w:sz w:val="28"/>
          <w:szCs w:val="28"/>
        </w:rPr>
        <w:t>A</w:t>
      </w:r>
      <w:r w:rsidRPr="00D6350F">
        <w:rPr>
          <w:rFonts w:ascii="Times New Roman" w:eastAsia="Times New Roman" w:hAnsi="Times New Roman" w:cs="Times New Roman"/>
          <w:b/>
          <w:bCs/>
          <w:sz w:val="28"/>
          <w:szCs w:val="28"/>
        </w:rPr>
        <w:t xml:space="preserve">TE </w:t>
      </w:r>
      <w:r w:rsidRPr="00D6350F">
        <w:rPr>
          <w:rFonts w:ascii="Times New Roman" w:eastAsia="Times New Roman" w:hAnsi="Times New Roman" w:cs="Times New Roman"/>
          <w:b/>
          <w:bCs/>
          <w:spacing w:val="-1"/>
          <w:sz w:val="28"/>
          <w:szCs w:val="28"/>
        </w:rPr>
        <w:t>O</w:t>
      </w:r>
      <w:r w:rsidRPr="00D6350F">
        <w:rPr>
          <w:rFonts w:ascii="Times New Roman" w:eastAsia="Times New Roman" w:hAnsi="Times New Roman" w:cs="Times New Roman"/>
          <w:b/>
          <w:bCs/>
          <w:sz w:val="28"/>
          <w:szCs w:val="28"/>
        </w:rPr>
        <w:t>F</w:t>
      </w:r>
      <w:r w:rsidRPr="00D6350F">
        <w:rPr>
          <w:rFonts w:ascii="Times New Roman" w:eastAsia="Times New Roman" w:hAnsi="Times New Roman" w:cs="Times New Roman"/>
          <w:b/>
          <w:bCs/>
          <w:spacing w:val="-10"/>
          <w:sz w:val="28"/>
          <w:szCs w:val="28"/>
        </w:rPr>
        <w:t xml:space="preserve"> </w:t>
      </w:r>
      <w:r w:rsidRPr="00D6350F">
        <w:rPr>
          <w:rFonts w:ascii="Times New Roman" w:eastAsia="Times New Roman" w:hAnsi="Times New Roman" w:cs="Times New Roman"/>
          <w:b/>
          <w:bCs/>
          <w:spacing w:val="-2"/>
          <w:sz w:val="28"/>
          <w:szCs w:val="28"/>
        </w:rPr>
        <w:t>M</w:t>
      </w:r>
      <w:r w:rsidRPr="00D6350F">
        <w:rPr>
          <w:rFonts w:ascii="Times New Roman" w:eastAsia="Times New Roman" w:hAnsi="Times New Roman" w:cs="Times New Roman"/>
          <w:b/>
          <w:bCs/>
          <w:sz w:val="28"/>
          <w:szCs w:val="28"/>
        </w:rPr>
        <w:t>OST</w:t>
      </w:r>
      <w:r w:rsidRPr="00D6350F">
        <w:rPr>
          <w:rFonts w:ascii="Times New Roman" w:eastAsia="Times New Roman" w:hAnsi="Times New Roman" w:cs="Times New Roman"/>
          <w:b/>
          <w:bCs/>
          <w:spacing w:val="-5"/>
          <w:sz w:val="28"/>
          <w:szCs w:val="28"/>
        </w:rPr>
        <w:t xml:space="preserve"> </w:t>
      </w:r>
      <w:r w:rsidRPr="00D6350F">
        <w:rPr>
          <w:rFonts w:ascii="Times New Roman" w:eastAsia="Times New Roman" w:hAnsi="Times New Roman" w:cs="Times New Roman"/>
          <w:b/>
          <w:bCs/>
          <w:spacing w:val="-2"/>
          <w:sz w:val="28"/>
          <w:szCs w:val="28"/>
        </w:rPr>
        <w:t>R</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C</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T</w:t>
      </w:r>
      <w:r w:rsidRPr="00D6350F">
        <w:rPr>
          <w:rFonts w:ascii="Times New Roman" w:eastAsia="Times New Roman" w:hAnsi="Times New Roman" w:cs="Times New Roman"/>
          <w:b/>
          <w:bCs/>
          <w:spacing w:val="-19"/>
          <w:sz w:val="28"/>
          <w:szCs w:val="28"/>
        </w:rPr>
        <w:t xml:space="preserve"> </w:t>
      </w:r>
      <w:r w:rsidRPr="00D6350F">
        <w:rPr>
          <w:rFonts w:ascii="Times New Roman" w:eastAsia="Times New Roman" w:hAnsi="Times New Roman" w:cs="Times New Roman"/>
          <w:b/>
          <w:bCs/>
          <w:spacing w:val="-1"/>
          <w:sz w:val="28"/>
          <w:szCs w:val="28"/>
        </w:rPr>
        <w:t>AM</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NDM</w:t>
      </w:r>
      <w:r w:rsidRPr="00D6350F">
        <w:rPr>
          <w:rFonts w:ascii="Times New Roman" w:eastAsia="Times New Roman" w:hAnsi="Times New Roman" w:cs="Times New Roman"/>
          <w:b/>
          <w:bCs/>
          <w:sz w:val="28"/>
          <w:szCs w:val="28"/>
        </w:rPr>
        <w:t>E</w:t>
      </w:r>
      <w:r w:rsidRPr="00D6350F">
        <w:rPr>
          <w:rFonts w:ascii="Times New Roman" w:eastAsia="Times New Roman" w:hAnsi="Times New Roman" w:cs="Times New Roman"/>
          <w:b/>
          <w:bCs/>
          <w:spacing w:val="-1"/>
          <w:sz w:val="28"/>
          <w:szCs w:val="28"/>
        </w:rPr>
        <w:t>N</w:t>
      </w:r>
      <w:r w:rsidRPr="00D6350F">
        <w:rPr>
          <w:rFonts w:ascii="Times New Roman" w:eastAsia="Times New Roman" w:hAnsi="Times New Roman" w:cs="Times New Roman"/>
          <w:b/>
          <w:bCs/>
          <w:sz w:val="28"/>
          <w:szCs w:val="28"/>
        </w:rPr>
        <w:t>T</w:t>
      </w:r>
    </w:p>
    <w:p w14:paraId="43B5AD51" w14:textId="77777777" w:rsidR="005862A5" w:rsidRPr="00D6350F" w:rsidRDefault="005862A5" w:rsidP="00D4568E">
      <w:pPr>
        <w:spacing w:before="9" w:after="0" w:line="220" w:lineRule="exact"/>
        <w:ind w:right="37"/>
      </w:pPr>
    </w:p>
    <w:p w14:paraId="2BC6CE40" w14:textId="66F7F040" w:rsidR="005862A5" w:rsidRPr="00D6350F" w:rsidRDefault="002B5137" w:rsidP="00D4568E">
      <w:pPr>
        <w:spacing w:after="0" w:line="240" w:lineRule="auto"/>
        <w:ind w:left="153" w:right="37"/>
        <w:rPr>
          <w:rFonts w:ascii="Times New Roman" w:eastAsia="Times New Roman" w:hAnsi="Times New Roman" w:cs="Times New Roman"/>
          <w:sz w:val="24"/>
          <w:szCs w:val="24"/>
        </w:rPr>
      </w:pPr>
      <w:r>
        <w:rPr>
          <w:rFonts w:ascii="Times New Roman" w:eastAsia="Times New Roman" w:hAnsi="Times New Roman" w:cs="Times New Roman"/>
          <w:sz w:val="24"/>
          <w:szCs w:val="24"/>
        </w:rPr>
        <w:t>20 November 2015</w:t>
      </w:r>
    </w:p>
    <w:p w14:paraId="04E32E37" w14:textId="77777777" w:rsidR="005862A5" w:rsidRPr="00D6350F" w:rsidRDefault="005862A5" w:rsidP="00D4568E">
      <w:pPr>
        <w:spacing w:before="5" w:after="0" w:line="200" w:lineRule="exact"/>
        <w:ind w:right="37"/>
        <w:rPr>
          <w:sz w:val="20"/>
          <w:szCs w:val="20"/>
        </w:rPr>
      </w:pPr>
    </w:p>
    <w:p w14:paraId="1A70B9F7" w14:textId="77777777" w:rsidR="005862A5" w:rsidRDefault="00B81A63" w:rsidP="00D4568E">
      <w:pPr>
        <w:spacing w:after="0" w:line="240" w:lineRule="auto"/>
        <w:ind w:left="153" w:right="37"/>
        <w:rPr>
          <w:rFonts w:ascii="Times New Roman" w:eastAsia="Times New Roman" w:hAnsi="Times New Roman" w:cs="Times New Roman"/>
          <w:sz w:val="24"/>
          <w:szCs w:val="24"/>
        </w:rPr>
      </w:pPr>
      <w:proofErr w:type="gramStart"/>
      <w:r w:rsidRPr="00D6350F">
        <w:rPr>
          <w:rFonts w:ascii="Times New Roman" w:eastAsia="Times New Roman" w:hAnsi="Times New Roman" w:cs="Times New Roman"/>
          <w:position w:val="11"/>
          <w:sz w:val="16"/>
          <w:szCs w:val="16"/>
        </w:rPr>
        <w:t>®</w:t>
      </w:r>
      <w:r w:rsidRPr="00D6350F">
        <w:rPr>
          <w:rFonts w:ascii="Times New Roman" w:eastAsia="Times New Roman" w:hAnsi="Times New Roman" w:cs="Times New Roman"/>
          <w:spacing w:val="18"/>
          <w:position w:val="11"/>
          <w:sz w:val="16"/>
          <w:szCs w:val="16"/>
        </w:rPr>
        <w:t xml:space="preserve"> </w:t>
      </w:r>
      <w:r w:rsidRPr="00D6350F">
        <w:rPr>
          <w:rFonts w:ascii="Times New Roman" w:eastAsia="Times New Roman" w:hAnsi="Times New Roman" w:cs="Times New Roman"/>
          <w:sz w:val="24"/>
          <w:szCs w:val="24"/>
        </w:rPr>
        <w:t>R</w:t>
      </w:r>
      <w:r w:rsidRPr="00D6350F">
        <w:rPr>
          <w:rFonts w:ascii="Times New Roman" w:eastAsia="Times New Roman" w:hAnsi="Times New Roman" w:cs="Times New Roman"/>
          <w:spacing w:val="1"/>
          <w:sz w:val="24"/>
          <w:szCs w:val="24"/>
        </w:rPr>
        <w:t>e</w:t>
      </w:r>
      <w:r w:rsidRPr="00D6350F">
        <w:rPr>
          <w:rFonts w:ascii="Times New Roman" w:eastAsia="Times New Roman" w:hAnsi="Times New Roman" w:cs="Times New Roman"/>
          <w:spacing w:val="-2"/>
          <w:sz w:val="24"/>
          <w:szCs w:val="24"/>
        </w:rPr>
        <w:t>g</w:t>
      </w:r>
      <w:r w:rsidRPr="00D6350F">
        <w:rPr>
          <w:rFonts w:ascii="Times New Roman" w:eastAsia="Times New Roman" w:hAnsi="Times New Roman" w:cs="Times New Roman"/>
          <w:sz w:val="24"/>
          <w:szCs w:val="24"/>
        </w:rPr>
        <w:t>is</w:t>
      </w:r>
      <w:r w:rsidRPr="00D6350F">
        <w:rPr>
          <w:rFonts w:ascii="Times New Roman" w:eastAsia="Times New Roman" w:hAnsi="Times New Roman" w:cs="Times New Roman"/>
          <w:spacing w:val="1"/>
          <w:sz w:val="24"/>
          <w:szCs w:val="24"/>
        </w:rPr>
        <w:t>t</w:t>
      </w:r>
      <w:r w:rsidRPr="00D6350F">
        <w:rPr>
          <w:rFonts w:ascii="Times New Roman" w:eastAsia="Times New Roman" w:hAnsi="Times New Roman" w:cs="Times New Roman"/>
          <w:spacing w:val="-1"/>
          <w:sz w:val="24"/>
          <w:szCs w:val="24"/>
        </w:rPr>
        <w:t>e</w:t>
      </w:r>
      <w:r w:rsidRPr="00D6350F">
        <w:rPr>
          <w:rFonts w:ascii="Times New Roman" w:eastAsia="Times New Roman" w:hAnsi="Times New Roman" w:cs="Times New Roman"/>
          <w:sz w:val="24"/>
          <w:szCs w:val="24"/>
        </w:rPr>
        <w:t>r</w:t>
      </w:r>
      <w:r w:rsidRPr="00D6350F">
        <w:rPr>
          <w:rFonts w:ascii="Times New Roman" w:eastAsia="Times New Roman" w:hAnsi="Times New Roman" w:cs="Times New Roman"/>
          <w:spacing w:val="-2"/>
          <w:sz w:val="24"/>
          <w:szCs w:val="24"/>
        </w:rPr>
        <w:t>e</w:t>
      </w:r>
      <w:r w:rsidRPr="00D6350F">
        <w:rPr>
          <w:rFonts w:ascii="Times New Roman" w:eastAsia="Times New Roman" w:hAnsi="Times New Roman" w:cs="Times New Roman"/>
          <w:sz w:val="24"/>
          <w:szCs w:val="24"/>
        </w:rPr>
        <w:t>d t</w:t>
      </w:r>
      <w:r w:rsidRPr="00D6350F">
        <w:rPr>
          <w:rFonts w:ascii="Times New Roman" w:eastAsia="Times New Roman" w:hAnsi="Times New Roman" w:cs="Times New Roman"/>
          <w:spacing w:val="2"/>
          <w:sz w:val="24"/>
          <w:szCs w:val="24"/>
        </w:rPr>
        <w:t>r</w:t>
      </w:r>
      <w:r w:rsidRPr="00D6350F">
        <w:rPr>
          <w:rFonts w:ascii="Times New Roman" w:eastAsia="Times New Roman" w:hAnsi="Times New Roman" w:cs="Times New Roman"/>
          <w:spacing w:val="-1"/>
          <w:sz w:val="24"/>
          <w:szCs w:val="24"/>
        </w:rPr>
        <w:t>a</w:t>
      </w:r>
      <w:r w:rsidRPr="00D6350F">
        <w:rPr>
          <w:rFonts w:ascii="Times New Roman" w:eastAsia="Times New Roman" w:hAnsi="Times New Roman" w:cs="Times New Roman"/>
          <w:sz w:val="24"/>
          <w:szCs w:val="24"/>
        </w:rPr>
        <w:t>d</w:t>
      </w:r>
      <w:r w:rsidRPr="00D6350F">
        <w:rPr>
          <w:rFonts w:ascii="Times New Roman" w:eastAsia="Times New Roman" w:hAnsi="Times New Roman" w:cs="Times New Roman"/>
          <w:spacing w:val="-1"/>
          <w:sz w:val="24"/>
          <w:szCs w:val="24"/>
        </w:rPr>
        <w:t>e</w:t>
      </w:r>
      <w:r w:rsidRPr="00D6350F">
        <w:rPr>
          <w:rFonts w:ascii="Times New Roman" w:eastAsia="Times New Roman" w:hAnsi="Times New Roman" w:cs="Times New Roman"/>
          <w:sz w:val="24"/>
          <w:szCs w:val="24"/>
        </w:rPr>
        <w:t>m</w:t>
      </w:r>
      <w:r w:rsidRPr="00D6350F">
        <w:rPr>
          <w:rFonts w:ascii="Times New Roman" w:eastAsia="Times New Roman" w:hAnsi="Times New Roman" w:cs="Times New Roman"/>
          <w:spacing w:val="2"/>
          <w:sz w:val="24"/>
          <w:szCs w:val="24"/>
        </w:rPr>
        <w:t>a</w:t>
      </w:r>
      <w:r w:rsidRPr="00D6350F">
        <w:rPr>
          <w:rFonts w:ascii="Times New Roman" w:eastAsia="Times New Roman" w:hAnsi="Times New Roman" w:cs="Times New Roman"/>
          <w:sz w:val="24"/>
          <w:szCs w:val="24"/>
        </w:rPr>
        <w:t>rk.</w:t>
      </w:r>
      <w:proofErr w:type="gramEnd"/>
    </w:p>
    <w:sectPr w:rsidR="005862A5" w:rsidSect="00312735">
      <w:headerReference w:type="default" r:id="rId10"/>
      <w:footerReference w:type="default" r:id="rId11"/>
      <w:pgSz w:w="11920" w:h="16840"/>
      <w:pgMar w:top="2126" w:right="1004" w:bottom="992" w:left="981" w:header="851" w:footer="339" w:gutter="11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E1EFF" w14:textId="77777777" w:rsidR="00AA3B84" w:rsidRDefault="00AA3B84" w:rsidP="005862A5">
      <w:pPr>
        <w:spacing w:after="0" w:line="240" w:lineRule="auto"/>
      </w:pPr>
      <w:r>
        <w:separator/>
      </w:r>
    </w:p>
  </w:endnote>
  <w:endnote w:type="continuationSeparator" w:id="0">
    <w:p w14:paraId="0286FB9E" w14:textId="77777777" w:rsidR="00AA3B84" w:rsidRDefault="00AA3B84" w:rsidP="0058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F5801" w14:textId="77777777" w:rsidR="00312735" w:rsidRDefault="00312735" w:rsidP="00312735">
    <w:pPr>
      <w:spacing w:before="120" w:after="120" w:line="200" w:lineRule="exact"/>
      <w:rPr>
        <w:rFonts w:ascii="Times New Roman" w:hAnsi="Times New Roman" w:cs="Times New Roman"/>
        <w:sz w:val="24"/>
        <w:szCs w:val="24"/>
      </w:rPr>
    </w:pPr>
  </w:p>
  <w:p w14:paraId="0EB6DB19" w14:textId="63DFD2FE" w:rsidR="00AA3B84" w:rsidRPr="00166473" w:rsidRDefault="00AA3B84" w:rsidP="00312735">
    <w:pPr>
      <w:tabs>
        <w:tab w:val="left" w:pos="8222"/>
      </w:tabs>
      <w:spacing w:before="120" w:after="120" w:line="200" w:lineRule="exact"/>
      <w:rPr>
        <w:rFonts w:ascii="Times New Roman" w:hAnsi="Times New Roman" w:cs="Times New Roman"/>
        <w:sz w:val="24"/>
        <w:szCs w:val="24"/>
      </w:rPr>
    </w:pPr>
    <w:r>
      <w:rPr>
        <w:rFonts w:ascii="Times New Roman" w:hAnsi="Times New Roman" w:cs="Times New Roman"/>
        <w:sz w:val="24"/>
        <w:szCs w:val="24"/>
      </w:rPr>
      <w:t>Version: 6.0 20-11-15</w:t>
    </w:r>
    <w:r w:rsidR="00312735">
      <w:rPr>
        <w:rFonts w:ascii="Times New Roman" w:hAnsi="Times New Roman" w:cs="Times New Roman"/>
        <w:sz w:val="24"/>
        <w:szCs w:val="24"/>
      </w:rPr>
      <w:tab/>
    </w:r>
    <w:r w:rsidR="00E43EC8" w:rsidRPr="00E43EC8">
      <w:rPr>
        <w:rFonts w:ascii="Times New Roman" w:hAnsi="Times New Roman" w:cs="Times New Roman"/>
        <w:sz w:val="24"/>
        <w:szCs w:val="24"/>
      </w:rPr>
      <w:t xml:space="preserve">Page </w:t>
    </w:r>
    <w:r w:rsidR="00E43EC8" w:rsidRPr="00E43EC8">
      <w:rPr>
        <w:rFonts w:ascii="Times New Roman" w:hAnsi="Times New Roman" w:cs="Times New Roman"/>
        <w:sz w:val="24"/>
        <w:szCs w:val="24"/>
      </w:rPr>
      <w:fldChar w:fldCharType="begin"/>
    </w:r>
    <w:r w:rsidR="00E43EC8" w:rsidRPr="00E43EC8">
      <w:rPr>
        <w:rFonts w:ascii="Times New Roman" w:hAnsi="Times New Roman" w:cs="Times New Roman"/>
        <w:sz w:val="24"/>
        <w:szCs w:val="24"/>
      </w:rPr>
      <w:instrText xml:space="preserve"> PAGE   \* MERGEFORMAT </w:instrText>
    </w:r>
    <w:r w:rsidR="00E43EC8" w:rsidRPr="00E43EC8">
      <w:rPr>
        <w:rFonts w:ascii="Times New Roman" w:hAnsi="Times New Roman" w:cs="Times New Roman"/>
        <w:sz w:val="24"/>
        <w:szCs w:val="24"/>
      </w:rPr>
      <w:fldChar w:fldCharType="separate"/>
    </w:r>
    <w:r w:rsidR="003C18B5">
      <w:rPr>
        <w:rFonts w:ascii="Times New Roman" w:hAnsi="Times New Roman" w:cs="Times New Roman"/>
        <w:noProof/>
        <w:sz w:val="24"/>
        <w:szCs w:val="24"/>
      </w:rPr>
      <w:t>20</w:t>
    </w:r>
    <w:r w:rsidR="00E43EC8" w:rsidRPr="00E43EC8">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CE348" w14:textId="77777777" w:rsidR="00AA3B84" w:rsidRDefault="00AA3B84" w:rsidP="005862A5">
      <w:pPr>
        <w:spacing w:after="0" w:line="240" w:lineRule="auto"/>
      </w:pPr>
      <w:r>
        <w:separator/>
      </w:r>
    </w:p>
  </w:footnote>
  <w:footnote w:type="continuationSeparator" w:id="0">
    <w:p w14:paraId="5503D24F" w14:textId="77777777" w:rsidR="00AA3B84" w:rsidRDefault="00AA3B84" w:rsidP="00586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B7DF7" w14:textId="1433F5EF" w:rsidR="00AA3B84" w:rsidRPr="00AA3B84" w:rsidRDefault="00AA3B84" w:rsidP="00AA3B84">
    <w:pPr>
      <w:spacing w:after="240" w:line="200" w:lineRule="exact"/>
      <w:rPr>
        <w:rFonts w:ascii="Times New Roman" w:hAnsi="Times New Roman" w:cs="Times New Roman"/>
        <w:sz w:val="24"/>
        <w:szCs w:val="24"/>
        <w:lang w:val="fr-FR"/>
      </w:rPr>
    </w:pPr>
    <w:r w:rsidRPr="0048185C">
      <w:rPr>
        <w:rFonts w:ascii="Times New Roman" w:hAnsi="Times New Roman" w:cs="Times New Roman"/>
        <w:sz w:val="24"/>
        <w:szCs w:val="24"/>
        <w:lang w:val="fr-FR"/>
      </w:rPr>
      <w:t>ZEVTERA Product Information</w:t>
    </w:r>
    <w:r w:rsidRPr="0048185C">
      <w:rPr>
        <w:rFonts w:ascii="Times New Roman" w:hAnsi="Times New Roman" w:cs="Times New Roman"/>
        <w:sz w:val="24"/>
        <w:szCs w:val="24"/>
        <w:lang w:val="fr-FR"/>
      </w:rPr>
      <w:tab/>
    </w:r>
    <w:r w:rsidRPr="0048185C">
      <w:rPr>
        <w:rFonts w:ascii="Times New Roman" w:hAnsi="Times New Roman" w:cs="Times New Roman"/>
        <w:sz w:val="24"/>
        <w:szCs w:val="24"/>
        <w:lang w:val="fr-FR"/>
      </w:rPr>
      <w:tab/>
    </w:r>
    <w:r w:rsidRPr="0048185C">
      <w:rPr>
        <w:rFonts w:ascii="Times New Roman" w:hAnsi="Times New Roman" w:cs="Times New Roman"/>
        <w:sz w:val="24"/>
        <w:szCs w:val="24"/>
        <w:lang w:val="fr-FR"/>
      </w:rPr>
      <w:tab/>
    </w:r>
    <w:r w:rsidRPr="0048185C">
      <w:rPr>
        <w:rFonts w:ascii="Times New Roman" w:hAnsi="Times New Roman" w:cs="Times New Roman"/>
        <w:sz w:val="24"/>
        <w:szCs w:val="24"/>
        <w:lang w:val="fr-FR"/>
      </w:rPr>
      <w:tab/>
    </w:r>
    <w:r w:rsidRPr="0048185C">
      <w:rPr>
        <w:rFonts w:ascii="Times New Roman" w:hAnsi="Times New Roman" w:cs="Times New Roman"/>
        <w:sz w:val="24"/>
        <w:szCs w:val="24"/>
        <w:lang w:val="fr-FR"/>
      </w:rPr>
      <w:tab/>
      <w:t xml:space="preserve">JACE Pharma </w:t>
    </w:r>
    <w:proofErr w:type="spellStart"/>
    <w:r w:rsidRPr="0048185C">
      <w:rPr>
        <w:rFonts w:ascii="Times New Roman" w:hAnsi="Times New Roman" w:cs="Times New Roman"/>
        <w:sz w:val="24"/>
        <w:szCs w:val="24"/>
        <w:lang w:val="fr-FR"/>
      </w:rPr>
      <w:t>Pty</w:t>
    </w:r>
    <w:proofErr w:type="spellEnd"/>
    <w:r w:rsidRPr="0048185C">
      <w:rPr>
        <w:rFonts w:ascii="Times New Roman" w:hAnsi="Times New Roman" w:cs="Times New Roman"/>
        <w:sz w:val="24"/>
        <w:szCs w:val="24"/>
        <w:lang w:val="fr-FR"/>
      </w:rPr>
      <w:t xml:space="preserve"> Ltd</w:t>
    </w:r>
  </w:p>
  <w:tbl>
    <w:tblPr>
      <w:tblStyle w:val="TableGrid"/>
      <w:tblW w:w="0" w:type="auto"/>
      <w:shd w:val="clear" w:color="auto" w:fill="E4F2E0"/>
      <w:tblLook w:val="04A0" w:firstRow="1" w:lastRow="0" w:firstColumn="1" w:lastColumn="0" w:noHBand="0" w:noVBand="1"/>
    </w:tblPr>
    <w:tblGrid>
      <w:gridCol w:w="8720"/>
    </w:tblGrid>
    <w:tr w:rsidR="00AA3B84" w14:paraId="6953873F" w14:textId="77777777" w:rsidTr="00AA3B84">
      <w:tc>
        <w:tcPr>
          <w:tcW w:w="8720" w:type="dxa"/>
          <w:shd w:val="clear" w:color="auto" w:fill="E4F2E0"/>
        </w:tcPr>
        <w:p w14:paraId="5A7C303D" w14:textId="77777777" w:rsidR="00AA3B84" w:rsidRPr="00D361CA" w:rsidRDefault="00AA3B84" w:rsidP="00AA3B84">
          <w:pPr>
            <w:spacing w:before="40" w:after="40"/>
            <w:rPr>
              <w:b/>
              <w:sz w:val="20"/>
              <w:szCs w:val="20"/>
            </w:rPr>
          </w:pPr>
          <w:r w:rsidRPr="00D361CA">
            <w:rPr>
              <w:b/>
              <w:sz w:val="20"/>
              <w:szCs w:val="20"/>
            </w:rPr>
            <w:t xml:space="preserve">Attachment 1: Product information for </w:t>
          </w:r>
          <w:proofErr w:type="spellStart"/>
          <w:r w:rsidRPr="00540ED7">
            <w:rPr>
              <w:b/>
              <w:sz w:val="20"/>
              <w:szCs w:val="20"/>
            </w:rPr>
            <w:t>AusPAR</w:t>
          </w:r>
          <w:proofErr w:type="spellEnd"/>
          <w:r w:rsidRPr="00540ED7">
            <w:rPr>
              <w:b/>
              <w:sz w:val="20"/>
              <w:szCs w:val="20"/>
            </w:rPr>
            <w:t xml:space="preserve"> </w:t>
          </w:r>
          <w:proofErr w:type="spellStart"/>
          <w:r w:rsidRPr="00540ED7">
            <w:rPr>
              <w:b/>
              <w:sz w:val="20"/>
              <w:szCs w:val="20"/>
            </w:rPr>
            <w:t>Zevtera</w:t>
          </w:r>
          <w:proofErr w:type="spellEnd"/>
          <w:r w:rsidRPr="00540ED7">
            <w:rPr>
              <w:b/>
              <w:sz w:val="20"/>
              <w:szCs w:val="20"/>
            </w:rPr>
            <w:t xml:space="preserve"> </w:t>
          </w:r>
          <w:proofErr w:type="spellStart"/>
          <w:r w:rsidRPr="00540ED7">
            <w:rPr>
              <w:b/>
              <w:sz w:val="20"/>
              <w:szCs w:val="20"/>
            </w:rPr>
            <w:t>Ceftobiprole</w:t>
          </w:r>
          <w:proofErr w:type="spellEnd"/>
          <w:r w:rsidRPr="00540ED7">
            <w:rPr>
              <w:b/>
              <w:sz w:val="20"/>
              <w:szCs w:val="20"/>
            </w:rPr>
            <w:t xml:space="preserve"> </w:t>
          </w:r>
          <w:proofErr w:type="spellStart"/>
          <w:r w:rsidRPr="00540ED7">
            <w:rPr>
              <w:b/>
              <w:sz w:val="20"/>
              <w:szCs w:val="20"/>
            </w:rPr>
            <w:t>medocaril</w:t>
          </w:r>
          <w:proofErr w:type="spellEnd"/>
          <w:r w:rsidRPr="00540ED7">
            <w:rPr>
              <w:b/>
              <w:sz w:val="20"/>
              <w:szCs w:val="20"/>
            </w:rPr>
            <w:t xml:space="preserve"> sodium JACE Pharma Pty Ltd PM-2014-03155-1-2 Final 8 February 2016</w:t>
          </w:r>
          <w:r w:rsidRPr="00D361CA">
            <w:rPr>
              <w:b/>
              <w:sz w:val="20"/>
              <w:szCs w:val="20"/>
            </w:rPr>
            <w:t xml:space="preserve">. 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14:paraId="5E3BE2DD" w14:textId="77777777" w:rsidR="00AA3B84" w:rsidRPr="0048185C" w:rsidRDefault="00AA3B84" w:rsidP="00AA3B84">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71F75"/>
    <w:multiLevelType w:val="hybridMultilevel"/>
    <w:tmpl w:val="E7CC440C"/>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1">
    <w:nsid w:val="2D8A53E1"/>
    <w:multiLevelType w:val="hybridMultilevel"/>
    <w:tmpl w:val="342E4F24"/>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2">
    <w:nsid w:val="347539E5"/>
    <w:multiLevelType w:val="multilevel"/>
    <w:tmpl w:val="AD9E1048"/>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1134"/>
      </w:pPr>
    </w:lvl>
    <w:lvl w:ilvl="3">
      <w:start w:val="1"/>
      <w:numFmt w:val="decimal"/>
      <w:pStyle w:val="Heading4"/>
      <w:lvlText w:val="%1.%2.%3.%4"/>
      <w:lvlJc w:val="left"/>
      <w:pPr>
        <w:tabs>
          <w:tab w:val="num" w:pos="5813"/>
        </w:tabs>
        <w:ind w:left="5813" w:hanging="1134"/>
      </w:pPr>
      <w:rPr>
        <w:i w:val="0"/>
      </w:rPr>
    </w:lvl>
    <w:lvl w:ilvl="4">
      <w:start w:val="1"/>
      <w:numFmt w:val="decimal"/>
      <w:pStyle w:val="Heading5"/>
      <w:lvlText w:val="%1.%2.%3.%4.%5"/>
      <w:lvlJc w:val="left"/>
      <w:pPr>
        <w:tabs>
          <w:tab w:val="num" w:pos="2127"/>
        </w:tabs>
        <w:ind w:left="2127" w:hanging="1701"/>
      </w:pPr>
    </w:lvl>
    <w:lvl w:ilvl="5">
      <w:start w:val="1"/>
      <w:numFmt w:val="decimal"/>
      <w:pStyle w:val="Heading6"/>
      <w:lvlText w:val="%1.%2.%3.%4.%5.%6"/>
      <w:lvlJc w:val="left"/>
      <w:pPr>
        <w:tabs>
          <w:tab w:val="num" w:pos="1701"/>
        </w:tabs>
        <w:ind w:left="1701" w:hanging="1701"/>
      </w:pPr>
    </w:lvl>
    <w:lvl w:ilvl="6">
      <w:start w:val="1"/>
      <w:numFmt w:val="decimal"/>
      <w:pStyle w:val="Heading7"/>
      <w:lvlText w:val="%1.%2.%3.%4.%5.%6.%7"/>
      <w:lvlJc w:val="left"/>
      <w:pPr>
        <w:tabs>
          <w:tab w:val="num" w:pos="1701"/>
        </w:tabs>
        <w:ind w:left="1701" w:hanging="1701"/>
      </w:pPr>
    </w:lvl>
    <w:lvl w:ilvl="7">
      <w:start w:val="1"/>
      <w:numFmt w:val="decimal"/>
      <w:pStyle w:val="Heading8"/>
      <w:lvlText w:val="%1.%2.%3.%4.%5.%6.%7.%8"/>
      <w:lvlJc w:val="left"/>
      <w:pPr>
        <w:tabs>
          <w:tab w:val="num" w:pos="1701"/>
        </w:tabs>
        <w:ind w:left="1701" w:hanging="1701"/>
      </w:pPr>
    </w:lvl>
    <w:lvl w:ilvl="8">
      <w:start w:val="1"/>
      <w:numFmt w:val="decimal"/>
      <w:pStyle w:val="Heading9"/>
      <w:lvlText w:val="%1.%2.%3.%4.%5.%6.%7.%8.%9"/>
      <w:lvlJc w:val="left"/>
      <w:pPr>
        <w:tabs>
          <w:tab w:val="num" w:pos="1701"/>
        </w:tabs>
        <w:ind w:left="1701" w:hanging="1701"/>
      </w:pPr>
    </w:lvl>
  </w:abstractNum>
  <w:abstractNum w:abstractNumId="3">
    <w:nsid w:val="3BDA5C8B"/>
    <w:multiLevelType w:val="hybridMultilevel"/>
    <w:tmpl w:val="C826ED80"/>
    <w:lvl w:ilvl="0" w:tplc="A59009E4">
      <w:numFmt w:val="bullet"/>
      <w:lvlText w:val="-"/>
      <w:lvlJc w:val="left"/>
      <w:pPr>
        <w:ind w:left="723" w:hanging="570"/>
      </w:pPr>
      <w:rPr>
        <w:rFonts w:ascii="Times New Roman" w:eastAsia="Times New Roman" w:hAnsi="Times New Roman" w:cs="Times New Roman"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4">
    <w:nsid w:val="40EB2D62"/>
    <w:multiLevelType w:val="hybridMultilevel"/>
    <w:tmpl w:val="AEBCEC20"/>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5">
    <w:nsid w:val="69147A34"/>
    <w:multiLevelType w:val="hybridMultilevel"/>
    <w:tmpl w:val="FBBE57E2"/>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6">
    <w:nsid w:val="73C64201"/>
    <w:multiLevelType w:val="hybridMultilevel"/>
    <w:tmpl w:val="69EE35FC"/>
    <w:lvl w:ilvl="0" w:tplc="A93873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9068A2"/>
    <w:multiLevelType w:val="hybridMultilevel"/>
    <w:tmpl w:val="D49846D6"/>
    <w:lvl w:ilvl="0" w:tplc="0C090001">
      <w:start w:val="1"/>
      <w:numFmt w:val="bullet"/>
      <w:lvlText w:val=""/>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8">
    <w:nsid w:val="7E777814"/>
    <w:multiLevelType w:val="hybridMultilevel"/>
    <w:tmpl w:val="E5DA622A"/>
    <w:lvl w:ilvl="0" w:tplc="0C090001">
      <w:start w:val="1"/>
      <w:numFmt w:val="bullet"/>
      <w:lvlText w:val=""/>
      <w:lvlJc w:val="left"/>
      <w:pPr>
        <w:ind w:left="723" w:hanging="57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num w:numId="1">
    <w:abstractNumId w:val="4"/>
  </w:num>
  <w:num w:numId="2">
    <w:abstractNumId w:val="3"/>
  </w:num>
  <w:num w:numId="3">
    <w:abstractNumId w:val="8"/>
  </w:num>
  <w:num w:numId="4">
    <w:abstractNumId w:val="1"/>
  </w:num>
  <w:num w:numId="5">
    <w:abstractNumId w:val="5"/>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A5"/>
    <w:rsid w:val="00000576"/>
    <w:rsid w:val="00013DCD"/>
    <w:rsid w:val="00016299"/>
    <w:rsid w:val="000373EC"/>
    <w:rsid w:val="00041978"/>
    <w:rsid w:val="00045576"/>
    <w:rsid w:val="0005172C"/>
    <w:rsid w:val="00053E96"/>
    <w:rsid w:val="00057B8F"/>
    <w:rsid w:val="0006199D"/>
    <w:rsid w:val="00066F6C"/>
    <w:rsid w:val="000679C1"/>
    <w:rsid w:val="00071592"/>
    <w:rsid w:val="00073CB5"/>
    <w:rsid w:val="00073E39"/>
    <w:rsid w:val="00080F49"/>
    <w:rsid w:val="00081D47"/>
    <w:rsid w:val="000876A6"/>
    <w:rsid w:val="00094C17"/>
    <w:rsid w:val="000A2BC0"/>
    <w:rsid w:val="000A6A6A"/>
    <w:rsid w:val="000A7EA8"/>
    <w:rsid w:val="000B3D8A"/>
    <w:rsid w:val="000B401D"/>
    <w:rsid w:val="000C4E16"/>
    <w:rsid w:val="000C5C30"/>
    <w:rsid w:val="000C7D7A"/>
    <w:rsid w:val="000E09AB"/>
    <w:rsid w:val="000E1772"/>
    <w:rsid w:val="000E5E0B"/>
    <w:rsid w:val="00102133"/>
    <w:rsid w:val="00116F4E"/>
    <w:rsid w:val="00136294"/>
    <w:rsid w:val="00156C0F"/>
    <w:rsid w:val="00166473"/>
    <w:rsid w:val="00185242"/>
    <w:rsid w:val="00187093"/>
    <w:rsid w:val="00191825"/>
    <w:rsid w:val="00193189"/>
    <w:rsid w:val="001C0D5D"/>
    <w:rsid w:val="001C2E55"/>
    <w:rsid w:val="001E0BB5"/>
    <w:rsid w:val="001E400A"/>
    <w:rsid w:val="001F20E8"/>
    <w:rsid w:val="002132DE"/>
    <w:rsid w:val="0021703B"/>
    <w:rsid w:val="0021730A"/>
    <w:rsid w:val="00224C54"/>
    <w:rsid w:val="00224D7A"/>
    <w:rsid w:val="00230459"/>
    <w:rsid w:val="00233BDF"/>
    <w:rsid w:val="00236A4E"/>
    <w:rsid w:val="00246879"/>
    <w:rsid w:val="00252BAF"/>
    <w:rsid w:val="002536B3"/>
    <w:rsid w:val="00255D4D"/>
    <w:rsid w:val="0028174B"/>
    <w:rsid w:val="00283487"/>
    <w:rsid w:val="00284EF2"/>
    <w:rsid w:val="00287A87"/>
    <w:rsid w:val="00291C73"/>
    <w:rsid w:val="00294D34"/>
    <w:rsid w:val="002A037C"/>
    <w:rsid w:val="002A115F"/>
    <w:rsid w:val="002B0241"/>
    <w:rsid w:val="002B5137"/>
    <w:rsid w:val="002C542F"/>
    <w:rsid w:val="002E484B"/>
    <w:rsid w:val="002F1DF1"/>
    <w:rsid w:val="002F26D9"/>
    <w:rsid w:val="003007CA"/>
    <w:rsid w:val="00303A26"/>
    <w:rsid w:val="00303B19"/>
    <w:rsid w:val="00312735"/>
    <w:rsid w:val="00340042"/>
    <w:rsid w:val="00342837"/>
    <w:rsid w:val="00353E52"/>
    <w:rsid w:val="00354852"/>
    <w:rsid w:val="00355588"/>
    <w:rsid w:val="00355C4D"/>
    <w:rsid w:val="00361937"/>
    <w:rsid w:val="00362EF8"/>
    <w:rsid w:val="00383A0D"/>
    <w:rsid w:val="003847FD"/>
    <w:rsid w:val="003866C5"/>
    <w:rsid w:val="00393B27"/>
    <w:rsid w:val="003A002F"/>
    <w:rsid w:val="003A313F"/>
    <w:rsid w:val="003A5A7C"/>
    <w:rsid w:val="003A7014"/>
    <w:rsid w:val="003B142B"/>
    <w:rsid w:val="003B66EF"/>
    <w:rsid w:val="003C18B5"/>
    <w:rsid w:val="003D6667"/>
    <w:rsid w:val="003F1704"/>
    <w:rsid w:val="003F437B"/>
    <w:rsid w:val="003F7ABE"/>
    <w:rsid w:val="0040097E"/>
    <w:rsid w:val="0040196F"/>
    <w:rsid w:val="00401AC4"/>
    <w:rsid w:val="00413B52"/>
    <w:rsid w:val="004142FD"/>
    <w:rsid w:val="00424A03"/>
    <w:rsid w:val="004347AF"/>
    <w:rsid w:val="004457B0"/>
    <w:rsid w:val="0045189B"/>
    <w:rsid w:val="00471A82"/>
    <w:rsid w:val="0048185C"/>
    <w:rsid w:val="00482913"/>
    <w:rsid w:val="004912DD"/>
    <w:rsid w:val="00493B62"/>
    <w:rsid w:val="0049649D"/>
    <w:rsid w:val="00496D3F"/>
    <w:rsid w:val="004A28CA"/>
    <w:rsid w:val="004B1F1E"/>
    <w:rsid w:val="004D2B2B"/>
    <w:rsid w:val="004D55DF"/>
    <w:rsid w:val="004D6BA0"/>
    <w:rsid w:val="004E0FE4"/>
    <w:rsid w:val="004F1DF4"/>
    <w:rsid w:val="004F56B2"/>
    <w:rsid w:val="004F6BEC"/>
    <w:rsid w:val="004F7B4C"/>
    <w:rsid w:val="00503457"/>
    <w:rsid w:val="005037A5"/>
    <w:rsid w:val="005047AE"/>
    <w:rsid w:val="00504AA0"/>
    <w:rsid w:val="00511E60"/>
    <w:rsid w:val="00514759"/>
    <w:rsid w:val="005150DB"/>
    <w:rsid w:val="00531BEF"/>
    <w:rsid w:val="00541EFB"/>
    <w:rsid w:val="00542E21"/>
    <w:rsid w:val="00553495"/>
    <w:rsid w:val="00560B7B"/>
    <w:rsid w:val="00580A56"/>
    <w:rsid w:val="00585DC7"/>
    <w:rsid w:val="005862A5"/>
    <w:rsid w:val="005A6628"/>
    <w:rsid w:val="005B076A"/>
    <w:rsid w:val="005C68FC"/>
    <w:rsid w:val="005E23CC"/>
    <w:rsid w:val="005E2535"/>
    <w:rsid w:val="005E7FAC"/>
    <w:rsid w:val="00603420"/>
    <w:rsid w:val="006048BD"/>
    <w:rsid w:val="00605D25"/>
    <w:rsid w:val="00614981"/>
    <w:rsid w:val="0062727E"/>
    <w:rsid w:val="00627B5D"/>
    <w:rsid w:val="00635CED"/>
    <w:rsid w:val="00643261"/>
    <w:rsid w:val="00643E3B"/>
    <w:rsid w:val="00650E1D"/>
    <w:rsid w:val="006512B8"/>
    <w:rsid w:val="00664450"/>
    <w:rsid w:val="0066470B"/>
    <w:rsid w:val="00666A25"/>
    <w:rsid w:val="00674B21"/>
    <w:rsid w:val="00676A27"/>
    <w:rsid w:val="0068439D"/>
    <w:rsid w:val="006862FD"/>
    <w:rsid w:val="00696A08"/>
    <w:rsid w:val="00697356"/>
    <w:rsid w:val="006A6056"/>
    <w:rsid w:val="006B21BE"/>
    <w:rsid w:val="006B292C"/>
    <w:rsid w:val="006B78F7"/>
    <w:rsid w:val="006D2B44"/>
    <w:rsid w:val="006E0E38"/>
    <w:rsid w:val="006E7CC6"/>
    <w:rsid w:val="0070094C"/>
    <w:rsid w:val="00715297"/>
    <w:rsid w:val="00720AB9"/>
    <w:rsid w:val="00725999"/>
    <w:rsid w:val="007322E1"/>
    <w:rsid w:val="007367CA"/>
    <w:rsid w:val="00740C53"/>
    <w:rsid w:val="00746493"/>
    <w:rsid w:val="00756192"/>
    <w:rsid w:val="007707C5"/>
    <w:rsid w:val="00775E5C"/>
    <w:rsid w:val="00791196"/>
    <w:rsid w:val="007967A2"/>
    <w:rsid w:val="007A7CD7"/>
    <w:rsid w:val="007B7B4E"/>
    <w:rsid w:val="007C07DB"/>
    <w:rsid w:val="007D3A47"/>
    <w:rsid w:val="007D7EA3"/>
    <w:rsid w:val="007E0A6E"/>
    <w:rsid w:val="007F0364"/>
    <w:rsid w:val="007F3842"/>
    <w:rsid w:val="007F640A"/>
    <w:rsid w:val="007F7726"/>
    <w:rsid w:val="00804A2D"/>
    <w:rsid w:val="00806A74"/>
    <w:rsid w:val="00810509"/>
    <w:rsid w:val="0081160A"/>
    <w:rsid w:val="00814DC0"/>
    <w:rsid w:val="00821F90"/>
    <w:rsid w:val="00831BB2"/>
    <w:rsid w:val="00832511"/>
    <w:rsid w:val="0084043E"/>
    <w:rsid w:val="008449D6"/>
    <w:rsid w:val="00854AC0"/>
    <w:rsid w:val="00856BCA"/>
    <w:rsid w:val="00856D08"/>
    <w:rsid w:val="00857A81"/>
    <w:rsid w:val="00871203"/>
    <w:rsid w:val="00871767"/>
    <w:rsid w:val="00875BF4"/>
    <w:rsid w:val="008764F8"/>
    <w:rsid w:val="0089499C"/>
    <w:rsid w:val="008A29DB"/>
    <w:rsid w:val="008A3A7B"/>
    <w:rsid w:val="008B1325"/>
    <w:rsid w:val="008C33FD"/>
    <w:rsid w:val="00900D24"/>
    <w:rsid w:val="00901F17"/>
    <w:rsid w:val="00924B39"/>
    <w:rsid w:val="0092604F"/>
    <w:rsid w:val="00927BC3"/>
    <w:rsid w:val="009300E5"/>
    <w:rsid w:val="009362AD"/>
    <w:rsid w:val="009442D0"/>
    <w:rsid w:val="00944A10"/>
    <w:rsid w:val="00946FC4"/>
    <w:rsid w:val="00954F0B"/>
    <w:rsid w:val="00965BE6"/>
    <w:rsid w:val="009734DB"/>
    <w:rsid w:val="009850C8"/>
    <w:rsid w:val="00991E8F"/>
    <w:rsid w:val="009A6093"/>
    <w:rsid w:val="009D26D5"/>
    <w:rsid w:val="009D2AAD"/>
    <w:rsid w:val="009D6379"/>
    <w:rsid w:val="009E4FA4"/>
    <w:rsid w:val="009E559C"/>
    <w:rsid w:val="009E65C6"/>
    <w:rsid w:val="009F3289"/>
    <w:rsid w:val="009F3827"/>
    <w:rsid w:val="00A01A97"/>
    <w:rsid w:val="00A0261C"/>
    <w:rsid w:val="00A05E97"/>
    <w:rsid w:val="00A069BC"/>
    <w:rsid w:val="00A17A00"/>
    <w:rsid w:val="00A26572"/>
    <w:rsid w:val="00A27AAB"/>
    <w:rsid w:val="00A30DB7"/>
    <w:rsid w:val="00A40370"/>
    <w:rsid w:val="00A445CC"/>
    <w:rsid w:val="00A513FB"/>
    <w:rsid w:val="00A6527A"/>
    <w:rsid w:val="00A652A3"/>
    <w:rsid w:val="00A663AC"/>
    <w:rsid w:val="00A7772D"/>
    <w:rsid w:val="00A84E46"/>
    <w:rsid w:val="00AA06F4"/>
    <w:rsid w:val="00AA3B84"/>
    <w:rsid w:val="00AA41F3"/>
    <w:rsid w:val="00AA5110"/>
    <w:rsid w:val="00AC1A65"/>
    <w:rsid w:val="00AC7BFC"/>
    <w:rsid w:val="00AD1F90"/>
    <w:rsid w:val="00AE7F5D"/>
    <w:rsid w:val="00AF0E02"/>
    <w:rsid w:val="00AF39A2"/>
    <w:rsid w:val="00AF517B"/>
    <w:rsid w:val="00AF7E66"/>
    <w:rsid w:val="00B36B8A"/>
    <w:rsid w:val="00B40AB4"/>
    <w:rsid w:val="00B44CAB"/>
    <w:rsid w:val="00B5733E"/>
    <w:rsid w:val="00B650BB"/>
    <w:rsid w:val="00B81A63"/>
    <w:rsid w:val="00B91BB8"/>
    <w:rsid w:val="00B91D69"/>
    <w:rsid w:val="00B963C0"/>
    <w:rsid w:val="00B974DC"/>
    <w:rsid w:val="00BA1B61"/>
    <w:rsid w:val="00BA4594"/>
    <w:rsid w:val="00BB2027"/>
    <w:rsid w:val="00BB60E8"/>
    <w:rsid w:val="00BC2BF0"/>
    <w:rsid w:val="00BD2E74"/>
    <w:rsid w:val="00BE0783"/>
    <w:rsid w:val="00BE2FB8"/>
    <w:rsid w:val="00C11473"/>
    <w:rsid w:val="00C148C5"/>
    <w:rsid w:val="00C365E1"/>
    <w:rsid w:val="00C37732"/>
    <w:rsid w:val="00C4305F"/>
    <w:rsid w:val="00C533A2"/>
    <w:rsid w:val="00C5472A"/>
    <w:rsid w:val="00C56C98"/>
    <w:rsid w:val="00C658D2"/>
    <w:rsid w:val="00C6639B"/>
    <w:rsid w:val="00C777FE"/>
    <w:rsid w:val="00C913CD"/>
    <w:rsid w:val="00C9334F"/>
    <w:rsid w:val="00C944DF"/>
    <w:rsid w:val="00C97607"/>
    <w:rsid w:val="00CA2417"/>
    <w:rsid w:val="00CA5677"/>
    <w:rsid w:val="00CB3086"/>
    <w:rsid w:val="00CB607C"/>
    <w:rsid w:val="00CC0C62"/>
    <w:rsid w:val="00CC788D"/>
    <w:rsid w:val="00CE3EB5"/>
    <w:rsid w:val="00CF20D7"/>
    <w:rsid w:val="00CF76A9"/>
    <w:rsid w:val="00D05684"/>
    <w:rsid w:val="00D34D34"/>
    <w:rsid w:val="00D41D03"/>
    <w:rsid w:val="00D4568E"/>
    <w:rsid w:val="00D515A8"/>
    <w:rsid w:val="00D517C8"/>
    <w:rsid w:val="00D6350F"/>
    <w:rsid w:val="00D76668"/>
    <w:rsid w:val="00D846F7"/>
    <w:rsid w:val="00D84995"/>
    <w:rsid w:val="00D85F0C"/>
    <w:rsid w:val="00D9749B"/>
    <w:rsid w:val="00DB2ADF"/>
    <w:rsid w:val="00DC1CA6"/>
    <w:rsid w:val="00DC2577"/>
    <w:rsid w:val="00DD2EE7"/>
    <w:rsid w:val="00DE14F4"/>
    <w:rsid w:val="00DE2527"/>
    <w:rsid w:val="00DF12C7"/>
    <w:rsid w:val="00E06390"/>
    <w:rsid w:val="00E1204D"/>
    <w:rsid w:val="00E174D0"/>
    <w:rsid w:val="00E20046"/>
    <w:rsid w:val="00E3751E"/>
    <w:rsid w:val="00E43449"/>
    <w:rsid w:val="00E43EC8"/>
    <w:rsid w:val="00E60096"/>
    <w:rsid w:val="00E74AC4"/>
    <w:rsid w:val="00E760DD"/>
    <w:rsid w:val="00E77B3C"/>
    <w:rsid w:val="00E916D3"/>
    <w:rsid w:val="00E9769A"/>
    <w:rsid w:val="00EC085C"/>
    <w:rsid w:val="00EC0A0F"/>
    <w:rsid w:val="00EC2B55"/>
    <w:rsid w:val="00EC2F64"/>
    <w:rsid w:val="00EC6F4A"/>
    <w:rsid w:val="00EC7E62"/>
    <w:rsid w:val="00ED5836"/>
    <w:rsid w:val="00ED5D77"/>
    <w:rsid w:val="00EE495F"/>
    <w:rsid w:val="00EF2695"/>
    <w:rsid w:val="00F0317C"/>
    <w:rsid w:val="00F07BB9"/>
    <w:rsid w:val="00F13EA8"/>
    <w:rsid w:val="00F151EC"/>
    <w:rsid w:val="00F25B99"/>
    <w:rsid w:val="00F34599"/>
    <w:rsid w:val="00F34C3C"/>
    <w:rsid w:val="00F4158D"/>
    <w:rsid w:val="00F447CE"/>
    <w:rsid w:val="00F6549B"/>
    <w:rsid w:val="00F75C5B"/>
    <w:rsid w:val="00F822F6"/>
    <w:rsid w:val="00F84E29"/>
    <w:rsid w:val="00F92042"/>
    <w:rsid w:val="00F97BB7"/>
    <w:rsid w:val="00FA24E4"/>
    <w:rsid w:val="00FA38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F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aliases w:val="Title_1,h1"/>
    <w:basedOn w:val="Normal"/>
    <w:next w:val="Text12Times"/>
    <w:link w:val="Heading1Char"/>
    <w:qFormat/>
    <w:rsid w:val="00287A87"/>
    <w:pPr>
      <w:keepNext/>
      <w:widowControl/>
      <w:numPr>
        <w:numId w:val="9"/>
      </w:numPr>
      <w:tabs>
        <w:tab w:val="left" w:pos="851"/>
      </w:tabs>
      <w:spacing w:after="60" w:line="240" w:lineRule="auto"/>
      <w:outlineLvl w:val="0"/>
    </w:pPr>
    <w:rPr>
      <w:rFonts w:ascii="Times New Roman Bold" w:eastAsia="Times New Roman" w:hAnsi="Times New Roman Bold" w:cs="Times New Roman"/>
      <w:b/>
      <w:caps/>
      <w:sz w:val="26"/>
      <w:szCs w:val="24"/>
    </w:rPr>
  </w:style>
  <w:style w:type="paragraph" w:styleId="Heading2">
    <w:name w:val="heading 2"/>
    <w:aliases w:val="x.x"/>
    <w:basedOn w:val="Heading1"/>
    <w:next w:val="Text12Times"/>
    <w:link w:val="Heading2Char"/>
    <w:qFormat/>
    <w:rsid w:val="00287A87"/>
    <w:pPr>
      <w:numPr>
        <w:ilvl w:val="1"/>
      </w:numPr>
      <w:tabs>
        <w:tab w:val="clear" w:pos="1134"/>
      </w:tabs>
      <w:spacing w:before="60"/>
      <w:ind w:left="851" w:hanging="851"/>
      <w:outlineLvl w:val="1"/>
    </w:pPr>
    <w:rPr>
      <w:caps w:val="0"/>
      <w:sz w:val="24"/>
      <w:szCs w:val="30"/>
    </w:rPr>
  </w:style>
  <w:style w:type="paragraph" w:styleId="Heading3">
    <w:name w:val="heading 3"/>
    <w:aliases w:val="Title_3"/>
    <w:basedOn w:val="Heading2"/>
    <w:next w:val="Text12Times"/>
    <w:link w:val="Heading3Char"/>
    <w:qFormat/>
    <w:rsid w:val="00287A87"/>
    <w:pPr>
      <w:numPr>
        <w:ilvl w:val="2"/>
      </w:numPr>
      <w:outlineLvl w:val="2"/>
    </w:pPr>
  </w:style>
  <w:style w:type="paragraph" w:styleId="Heading4">
    <w:name w:val="heading 4"/>
    <w:aliases w:val="Title_4,h4,H4"/>
    <w:basedOn w:val="Heading3"/>
    <w:next w:val="Text12Times"/>
    <w:link w:val="Heading4Char"/>
    <w:qFormat/>
    <w:rsid w:val="00287A87"/>
    <w:pPr>
      <w:numPr>
        <w:ilvl w:val="3"/>
      </w:numPr>
      <w:tabs>
        <w:tab w:val="clear" w:pos="851"/>
        <w:tab w:val="clear" w:pos="5813"/>
        <w:tab w:val="left" w:pos="1134"/>
      </w:tabs>
      <w:ind w:left="1134"/>
      <w:outlineLvl w:val="3"/>
    </w:pPr>
  </w:style>
  <w:style w:type="paragraph" w:styleId="Heading5">
    <w:name w:val="heading 5"/>
    <w:aliases w:val="?1,?11,h5,Title_5,DO NOT USE"/>
    <w:basedOn w:val="Heading4"/>
    <w:next w:val="Text12Times"/>
    <w:link w:val="Heading5Char"/>
    <w:qFormat/>
    <w:rsid w:val="00287A87"/>
    <w:pPr>
      <w:numPr>
        <w:ilvl w:val="4"/>
      </w:numPr>
      <w:tabs>
        <w:tab w:val="clear" w:pos="2127"/>
      </w:tabs>
      <w:ind w:left="1134" w:hanging="1134"/>
      <w:outlineLvl w:val="4"/>
    </w:pPr>
  </w:style>
  <w:style w:type="paragraph" w:styleId="Heading6">
    <w:name w:val="heading 6"/>
    <w:basedOn w:val="Heading5"/>
    <w:next w:val="Text12Times"/>
    <w:link w:val="Heading6Char"/>
    <w:qFormat/>
    <w:rsid w:val="00287A87"/>
    <w:pPr>
      <w:numPr>
        <w:ilvl w:val="5"/>
      </w:numPr>
      <w:outlineLvl w:val="5"/>
    </w:pPr>
  </w:style>
  <w:style w:type="paragraph" w:styleId="Heading7">
    <w:name w:val="heading 7"/>
    <w:basedOn w:val="Heading6"/>
    <w:next w:val="Text12Times"/>
    <w:link w:val="Heading7Char"/>
    <w:qFormat/>
    <w:rsid w:val="00287A87"/>
    <w:pPr>
      <w:numPr>
        <w:ilvl w:val="6"/>
      </w:numPr>
      <w:tabs>
        <w:tab w:val="clear" w:pos="1701"/>
      </w:tabs>
      <w:ind w:left="1134" w:hanging="1134"/>
      <w:outlineLvl w:val="6"/>
    </w:pPr>
  </w:style>
  <w:style w:type="paragraph" w:styleId="Heading8">
    <w:name w:val="heading 8"/>
    <w:basedOn w:val="Heading7"/>
    <w:next w:val="Text12Times"/>
    <w:link w:val="Heading8Char"/>
    <w:qFormat/>
    <w:rsid w:val="00287A87"/>
    <w:pPr>
      <w:numPr>
        <w:ilvl w:val="7"/>
      </w:numPr>
      <w:tabs>
        <w:tab w:val="clear" w:pos="1701"/>
      </w:tabs>
      <w:ind w:left="1134" w:hanging="1134"/>
      <w:outlineLvl w:val="7"/>
    </w:pPr>
  </w:style>
  <w:style w:type="paragraph" w:styleId="Heading9">
    <w:name w:val="heading 9"/>
    <w:basedOn w:val="Heading8"/>
    <w:next w:val="Text12Times"/>
    <w:link w:val="Heading9Char"/>
    <w:qFormat/>
    <w:rsid w:val="00287A87"/>
    <w:pPr>
      <w:numPr>
        <w:ilvl w:val="8"/>
      </w:numPr>
      <w:tabs>
        <w:tab w:val="clear" w:pos="1701"/>
      </w:tabs>
      <w:ind w:left="1134" w:hanging="113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F4A"/>
  </w:style>
  <w:style w:type="paragraph" w:styleId="Footer">
    <w:name w:val="footer"/>
    <w:basedOn w:val="Normal"/>
    <w:link w:val="FooterChar"/>
    <w:uiPriority w:val="99"/>
    <w:unhideWhenUsed/>
    <w:rsid w:val="00EC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4A"/>
  </w:style>
  <w:style w:type="table" w:styleId="TableGrid">
    <w:name w:val="Table Grid"/>
    <w:basedOn w:val="TableNormal"/>
    <w:uiPriority w:val="59"/>
    <w:rsid w:val="004F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7FE"/>
    <w:rPr>
      <w:sz w:val="16"/>
      <w:szCs w:val="16"/>
    </w:rPr>
  </w:style>
  <w:style w:type="paragraph" w:styleId="CommentText">
    <w:name w:val="annotation text"/>
    <w:basedOn w:val="Normal"/>
    <w:link w:val="CommentTextChar"/>
    <w:uiPriority w:val="99"/>
    <w:unhideWhenUsed/>
    <w:rsid w:val="00C777FE"/>
    <w:pPr>
      <w:spacing w:line="240" w:lineRule="auto"/>
    </w:pPr>
    <w:rPr>
      <w:sz w:val="20"/>
      <w:szCs w:val="20"/>
    </w:rPr>
  </w:style>
  <w:style w:type="character" w:customStyle="1" w:styleId="CommentTextChar">
    <w:name w:val="Comment Text Char"/>
    <w:basedOn w:val="DefaultParagraphFont"/>
    <w:link w:val="CommentText"/>
    <w:uiPriority w:val="99"/>
    <w:rsid w:val="00C777FE"/>
    <w:rPr>
      <w:sz w:val="20"/>
      <w:szCs w:val="20"/>
    </w:rPr>
  </w:style>
  <w:style w:type="paragraph" w:styleId="CommentSubject">
    <w:name w:val="annotation subject"/>
    <w:basedOn w:val="CommentText"/>
    <w:next w:val="CommentText"/>
    <w:link w:val="CommentSubjectChar"/>
    <w:uiPriority w:val="99"/>
    <w:semiHidden/>
    <w:unhideWhenUsed/>
    <w:rsid w:val="00C777FE"/>
    <w:rPr>
      <w:b/>
      <w:bCs/>
    </w:rPr>
  </w:style>
  <w:style w:type="character" w:customStyle="1" w:styleId="CommentSubjectChar">
    <w:name w:val="Comment Subject Char"/>
    <w:basedOn w:val="CommentTextChar"/>
    <w:link w:val="CommentSubject"/>
    <w:uiPriority w:val="99"/>
    <w:semiHidden/>
    <w:rsid w:val="00C777FE"/>
    <w:rPr>
      <w:b/>
      <w:bCs/>
      <w:sz w:val="20"/>
      <w:szCs w:val="20"/>
    </w:rPr>
  </w:style>
  <w:style w:type="paragraph" w:styleId="BalloonText">
    <w:name w:val="Balloon Text"/>
    <w:basedOn w:val="Normal"/>
    <w:link w:val="BalloonTextChar"/>
    <w:uiPriority w:val="99"/>
    <w:semiHidden/>
    <w:unhideWhenUsed/>
    <w:rsid w:val="00C77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7FE"/>
    <w:rPr>
      <w:rFonts w:ascii="Segoe UI" w:hAnsi="Segoe UI" w:cs="Segoe UI"/>
      <w:sz w:val="18"/>
      <w:szCs w:val="18"/>
    </w:rPr>
  </w:style>
  <w:style w:type="paragraph" w:styleId="ListParagraph">
    <w:name w:val="List Paragraph"/>
    <w:basedOn w:val="Normal"/>
    <w:uiPriority w:val="34"/>
    <w:qFormat/>
    <w:rsid w:val="004142FD"/>
    <w:pPr>
      <w:ind w:left="720"/>
      <w:contextualSpacing/>
    </w:pPr>
  </w:style>
  <w:style w:type="paragraph" w:customStyle="1" w:styleId="Text12Times">
    <w:name w:val="Text 12 Times"/>
    <w:link w:val="Text12TimesChar"/>
    <w:qFormat/>
    <w:rsid w:val="00393B27"/>
    <w:pPr>
      <w:widowControl/>
      <w:spacing w:after="120" w:line="260" w:lineRule="atLeast"/>
      <w:jc w:val="both"/>
    </w:pPr>
    <w:rPr>
      <w:rFonts w:ascii="Times New Roman" w:eastAsia="Times New Roman" w:hAnsi="Times New Roman" w:cs="Times New Roman"/>
      <w:color w:val="000000"/>
      <w:sz w:val="24"/>
      <w:szCs w:val="20"/>
    </w:rPr>
  </w:style>
  <w:style w:type="character" w:customStyle="1" w:styleId="Text12TimesChar">
    <w:name w:val="Text 12 Times Char"/>
    <w:link w:val="Text12Times"/>
    <w:rsid w:val="00393B27"/>
    <w:rPr>
      <w:rFonts w:ascii="Times New Roman" w:eastAsia="Times New Roman" w:hAnsi="Times New Roman" w:cs="Times New Roman"/>
      <w:color w:val="000000"/>
      <w:sz w:val="24"/>
      <w:szCs w:val="20"/>
    </w:rPr>
  </w:style>
  <w:style w:type="character" w:styleId="PlaceholderText">
    <w:name w:val="Placeholder Text"/>
    <w:basedOn w:val="DefaultParagraphFont"/>
    <w:uiPriority w:val="99"/>
    <w:semiHidden/>
    <w:rsid w:val="009850C8"/>
    <w:rPr>
      <w:color w:val="808080"/>
    </w:rPr>
  </w:style>
  <w:style w:type="paragraph" w:styleId="Revision">
    <w:name w:val="Revision"/>
    <w:hidden/>
    <w:uiPriority w:val="99"/>
    <w:semiHidden/>
    <w:rsid w:val="0048185C"/>
    <w:pPr>
      <w:widowControl/>
      <w:spacing w:after="0" w:line="240" w:lineRule="auto"/>
    </w:pPr>
  </w:style>
  <w:style w:type="character" w:customStyle="1" w:styleId="Heading1Char">
    <w:name w:val="Heading 1 Char"/>
    <w:aliases w:val="Title_1 Char,h1 Char"/>
    <w:basedOn w:val="DefaultParagraphFont"/>
    <w:link w:val="Heading1"/>
    <w:rsid w:val="00287A87"/>
    <w:rPr>
      <w:rFonts w:ascii="Times New Roman Bold" w:eastAsia="Times New Roman" w:hAnsi="Times New Roman Bold" w:cs="Times New Roman"/>
      <w:b/>
      <w:caps/>
      <w:sz w:val="26"/>
      <w:szCs w:val="24"/>
    </w:rPr>
  </w:style>
  <w:style w:type="character" w:customStyle="1" w:styleId="Heading2Char">
    <w:name w:val="Heading 2 Char"/>
    <w:aliases w:val="x.x Char"/>
    <w:basedOn w:val="DefaultParagraphFont"/>
    <w:link w:val="Heading2"/>
    <w:rsid w:val="00287A87"/>
    <w:rPr>
      <w:rFonts w:ascii="Times New Roman Bold" w:eastAsia="Times New Roman" w:hAnsi="Times New Roman Bold" w:cs="Times New Roman"/>
      <w:b/>
      <w:sz w:val="24"/>
      <w:szCs w:val="30"/>
    </w:rPr>
  </w:style>
  <w:style w:type="character" w:customStyle="1" w:styleId="Heading3Char">
    <w:name w:val="Heading 3 Char"/>
    <w:aliases w:val="Title_3 Char"/>
    <w:basedOn w:val="DefaultParagraphFont"/>
    <w:link w:val="Heading3"/>
    <w:rsid w:val="00287A87"/>
    <w:rPr>
      <w:rFonts w:ascii="Times New Roman Bold" w:eastAsia="Times New Roman" w:hAnsi="Times New Roman Bold" w:cs="Times New Roman"/>
      <w:b/>
      <w:sz w:val="24"/>
      <w:szCs w:val="30"/>
    </w:rPr>
  </w:style>
  <w:style w:type="character" w:customStyle="1" w:styleId="Heading4Char">
    <w:name w:val="Heading 4 Char"/>
    <w:aliases w:val="Title_4 Char,h4 Char,H4 Char"/>
    <w:basedOn w:val="DefaultParagraphFont"/>
    <w:link w:val="Heading4"/>
    <w:rsid w:val="00287A87"/>
    <w:rPr>
      <w:rFonts w:ascii="Times New Roman Bold" w:eastAsia="Times New Roman" w:hAnsi="Times New Roman Bold" w:cs="Times New Roman"/>
      <w:b/>
      <w:sz w:val="24"/>
      <w:szCs w:val="30"/>
    </w:rPr>
  </w:style>
  <w:style w:type="character" w:customStyle="1" w:styleId="Heading5Char">
    <w:name w:val="Heading 5 Char"/>
    <w:aliases w:val="?1 Char,?11 Char,h5 Char,Title_5 Char,DO NOT USE Char"/>
    <w:basedOn w:val="DefaultParagraphFont"/>
    <w:link w:val="Heading5"/>
    <w:rsid w:val="00287A87"/>
    <w:rPr>
      <w:rFonts w:ascii="Times New Roman Bold" w:eastAsia="Times New Roman" w:hAnsi="Times New Roman Bold" w:cs="Times New Roman"/>
      <w:b/>
      <w:sz w:val="24"/>
      <w:szCs w:val="30"/>
    </w:rPr>
  </w:style>
  <w:style w:type="character" w:customStyle="1" w:styleId="Heading6Char">
    <w:name w:val="Heading 6 Char"/>
    <w:basedOn w:val="DefaultParagraphFont"/>
    <w:link w:val="Heading6"/>
    <w:rsid w:val="00287A87"/>
    <w:rPr>
      <w:rFonts w:ascii="Times New Roman Bold" w:eastAsia="Times New Roman" w:hAnsi="Times New Roman Bold" w:cs="Times New Roman"/>
      <w:b/>
      <w:sz w:val="24"/>
      <w:szCs w:val="30"/>
    </w:rPr>
  </w:style>
  <w:style w:type="character" w:customStyle="1" w:styleId="Heading7Char">
    <w:name w:val="Heading 7 Char"/>
    <w:basedOn w:val="DefaultParagraphFont"/>
    <w:link w:val="Heading7"/>
    <w:rsid w:val="00287A87"/>
    <w:rPr>
      <w:rFonts w:ascii="Times New Roman Bold" w:eastAsia="Times New Roman" w:hAnsi="Times New Roman Bold" w:cs="Times New Roman"/>
      <w:b/>
      <w:sz w:val="24"/>
      <w:szCs w:val="30"/>
    </w:rPr>
  </w:style>
  <w:style w:type="character" w:customStyle="1" w:styleId="Heading8Char">
    <w:name w:val="Heading 8 Char"/>
    <w:basedOn w:val="DefaultParagraphFont"/>
    <w:link w:val="Heading8"/>
    <w:rsid w:val="00287A87"/>
    <w:rPr>
      <w:rFonts w:ascii="Times New Roman Bold" w:eastAsia="Times New Roman" w:hAnsi="Times New Roman Bold" w:cs="Times New Roman"/>
      <w:b/>
      <w:sz w:val="24"/>
      <w:szCs w:val="30"/>
    </w:rPr>
  </w:style>
  <w:style w:type="character" w:customStyle="1" w:styleId="Heading9Char">
    <w:name w:val="Heading 9 Char"/>
    <w:basedOn w:val="DefaultParagraphFont"/>
    <w:link w:val="Heading9"/>
    <w:rsid w:val="00287A87"/>
    <w:rPr>
      <w:rFonts w:ascii="Times New Roman Bold" w:eastAsia="Times New Roman" w:hAnsi="Times New Roman Bold" w:cs="Times New Roman"/>
      <w:b/>
      <w:sz w:val="24"/>
      <w:szCs w:val="30"/>
    </w:rPr>
  </w:style>
  <w:style w:type="paragraph" w:styleId="Caption">
    <w:name w:val="caption"/>
    <w:basedOn w:val="Text12Times"/>
    <w:next w:val="Text12Times"/>
    <w:link w:val="CaptionChar"/>
    <w:qFormat/>
    <w:rsid w:val="00287A87"/>
    <w:pPr>
      <w:keepNext/>
      <w:spacing w:before="120" w:line="240" w:lineRule="auto"/>
      <w:ind w:left="1021" w:hanging="1021"/>
      <w:jc w:val="left"/>
    </w:pPr>
    <w:rPr>
      <w:b/>
      <w:szCs w:val="24"/>
    </w:rPr>
  </w:style>
  <w:style w:type="paragraph" w:customStyle="1" w:styleId="TableContent10pt">
    <w:name w:val="Table: Content 10 pt"/>
    <w:basedOn w:val="Normal"/>
    <w:qFormat/>
    <w:rsid w:val="00287A87"/>
    <w:pPr>
      <w:keepNext/>
      <w:widowControl/>
      <w:spacing w:before="40" w:after="40" w:line="240" w:lineRule="auto"/>
    </w:pPr>
    <w:rPr>
      <w:rFonts w:ascii="Times New Roman" w:eastAsia="Times New Roman" w:hAnsi="Times New Roman" w:cs="Arial"/>
      <w:sz w:val="20"/>
      <w:szCs w:val="24"/>
    </w:rPr>
  </w:style>
  <w:style w:type="paragraph" w:customStyle="1" w:styleId="TableHeader">
    <w:name w:val="Table: Header"/>
    <w:basedOn w:val="Normal"/>
    <w:next w:val="Normal"/>
    <w:qFormat/>
    <w:rsid w:val="00287A87"/>
    <w:pPr>
      <w:keepNext/>
      <w:widowControl/>
      <w:spacing w:before="40" w:after="40" w:line="240" w:lineRule="auto"/>
    </w:pPr>
    <w:rPr>
      <w:rFonts w:ascii="Times New Roman" w:eastAsia="Times New Roman" w:hAnsi="Times New Roman" w:cs="Arial"/>
      <w:b/>
      <w:bCs/>
      <w:sz w:val="20"/>
      <w:szCs w:val="24"/>
    </w:rPr>
  </w:style>
  <w:style w:type="character" w:customStyle="1" w:styleId="CaptionChar">
    <w:name w:val="Caption Char"/>
    <w:link w:val="Caption"/>
    <w:rsid w:val="00287A87"/>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aliases w:val="Title_1,h1"/>
    <w:basedOn w:val="Normal"/>
    <w:next w:val="Text12Times"/>
    <w:link w:val="Heading1Char"/>
    <w:qFormat/>
    <w:rsid w:val="00287A87"/>
    <w:pPr>
      <w:keepNext/>
      <w:widowControl/>
      <w:numPr>
        <w:numId w:val="9"/>
      </w:numPr>
      <w:tabs>
        <w:tab w:val="left" w:pos="851"/>
      </w:tabs>
      <w:spacing w:after="60" w:line="240" w:lineRule="auto"/>
      <w:outlineLvl w:val="0"/>
    </w:pPr>
    <w:rPr>
      <w:rFonts w:ascii="Times New Roman Bold" w:eastAsia="Times New Roman" w:hAnsi="Times New Roman Bold" w:cs="Times New Roman"/>
      <w:b/>
      <w:caps/>
      <w:sz w:val="26"/>
      <w:szCs w:val="24"/>
    </w:rPr>
  </w:style>
  <w:style w:type="paragraph" w:styleId="Heading2">
    <w:name w:val="heading 2"/>
    <w:aliases w:val="x.x"/>
    <w:basedOn w:val="Heading1"/>
    <w:next w:val="Text12Times"/>
    <w:link w:val="Heading2Char"/>
    <w:qFormat/>
    <w:rsid w:val="00287A87"/>
    <w:pPr>
      <w:numPr>
        <w:ilvl w:val="1"/>
      </w:numPr>
      <w:tabs>
        <w:tab w:val="clear" w:pos="1134"/>
      </w:tabs>
      <w:spacing w:before="60"/>
      <w:ind w:left="851" w:hanging="851"/>
      <w:outlineLvl w:val="1"/>
    </w:pPr>
    <w:rPr>
      <w:caps w:val="0"/>
      <w:sz w:val="24"/>
      <w:szCs w:val="30"/>
    </w:rPr>
  </w:style>
  <w:style w:type="paragraph" w:styleId="Heading3">
    <w:name w:val="heading 3"/>
    <w:aliases w:val="Title_3"/>
    <w:basedOn w:val="Heading2"/>
    <w:next w:val="Text12Times"/>
    <w:link w:val="Heading3Char"/>
    <w:qFormat/>
    <w:rsid w:val="00287A87"/>
    <w:pPr>
      <w:numPr>
        <w:ilvl w:val="2"/>
      </w:numPr>
      <w:outlineLvl w:val="2"/>
    </w:pPr>
  </w:style>
  <w:style w:type="paragraph" w:styleId="Heading4">
    <w:name w:val="heading 4"/>
    <w:aliases w:val="Title_4,h4,H4"/>
    <w:basedOn w:val="Heading3"/>
    <w:next w:val="Text12Times"/>
    <w:link w:val="Heading4Char"/>
    <w:qFormat/>
    <w:rsid w:val="00287A87"/>
    <w:pPr>
      <w:numPr>
        <w:ilvl w:val="3"/>
      </w:numPr>
      <w:tabs>
        <w:tab w:val="clear" w:pos="851"/>
        <w:tab w:val="clear" w:pos="5813"/>
        <w:tab w:val="left" w:pos="1134"/>
      </w:tabs>
      <w:ind w:left="1134"/>
      <w:outlineLvl w:val="3"/>
    </w:pPr>
  </w:style>
  <w:style w:type="paragraph" w:styleId="Heading5">
    <w:name w:val="heading 5"/>
    <w:aliases w:val="?1,?11,h5,Title_5,DO NOT USE"/>
    <w:basedOn w:val="Heading4"/>
    <w:next w:val="Text12Times"/>
    <w:link w:val="Heading5Char"/>
    <w:qFormat/>
    <w:rsid w:val="00287A87"/>
    <w:pPr>
      <w:numPr>
        <w:ilvl w:val="4"/>
      </w:numPr>
      <w:tabs>
        <w:tab w:val="clear" w:pos="2127"/>
      </w:tabs>
      <w:ind w:left="1134" w:hanging="1134"/>
      <w:outlineLvl w:val="4"/>
    </w:pPr>
  </w:style>
  <w:style w:type="paragraph" w:styleId="Heading6">
    <w:name w:val="heading 6"/>
    <w:basedOn w:val="Heading5"/>
    <w:next w:val="Text12Times"/>
    <w:link w:val="Heading6Char"/>
    <w:qFormat/>
    <w:rsid w:val="00287A87"/>
    <w:pPr>
      <w:numPr>
        <w:ilvl w:val="5"/>
      </w:numPr>
      <w:outlineLvl w:val="5"/>
    </w:pPr>
  </w:style>
  <w:style w:type="paragraph" w:styleId="Heading7">
    <w:name w:val="heading 7"/>
    <w:basedOn w:val="Heading6"/>
    <w:next w:val="Text12Times"/>
    <w:link w:val="Heading7Char"/>
    <w:qFormat/>
    <w:rsid w:val="00287A87"/>
    <w:pPr>
      <w:numPr>
        <w:ilvl w:val="6"/>
      </w:numPr>
      <w:tabs>
        <w:tab w:val="clear" w:pos="1701"/>
      </w:tabs>
      <w:ind w:left="1134" w:hanging="1134"/>
      <w:outlineLvl w:val="6"/>
    </w:pPr>
  </w:style>
  <w:style w:type="paragraph" w:styleId="Heading8">
    <w:name w:val="heading 8"/>
    <w:basedOn w:val="Heading7"/>
    <w:next w:val="Text12Times"/>
    <w:link w:val="Heading8Char"/>
    <w:qFormat/>
    <w:rsid w:val="00287A87"/>
    <w:pPr>
      <w:numPr>
        <w:ilvl w:val="7"/>
      </w:numPr>
      <w:tabs>
        <w:tab w:val="clear" w:pos="1701"/>
      </w:tabs>
      <w:ind w:left="1134" w:hanging="1134"/>
      <w:outlineLvl w:val="7"/>
    </w:pPr>
  </w:style>
  <w:style w:type="paragraph" w:styleId="Heading9">
    <w:name w:val="heading 9"/>
    <w:basedOn w:val="Heading8"/>
    <w:next w:val="Text12Times"/>
    <w:link w:val="Heading9Char"/>
    <w:qFormat/>
    <w:rsid w:val="00287A87"/>
    <w:pPr>
      <w:numPr>
        <w:ilvl w:val="8"/>
      </w:numPr>
      <w:tabs>
        <w:tab w:val="clear" w:pos="1701"/>
      </w:tabs>
      <w:ind w:left="1134" w:hanging="113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F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F4A"/>
  </w:style>
  <w:style w:type="paragraph" w:styleId="Footer">
    <w:name w:val="footer"/>
    <w:basedOn w:val="Normal"/>
    <w:link w:val="FooterChar"/>
    <w:uiPriority w:val="99"/>
    <w:unhideWhenUsed/>
    <w:rsid w:val="00EC6F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F4A"/>
  </w:style>
  <w:style w:type="table" w:styleId="TableGrid">
    <w:name w:val="Table Grid"/>
    <w:basedOn w:val="TableNormal"/>
    <w:uiPriority w:val="59"/>
    <w:rsid w:val="004F6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77FE"/>
    <w:rPr>
      <w:sz w:val="16"/>
      <w:szCs w:val="16"/>
    </w:rPr>
  </w:style>
  <w:style w:type="paragraph" w:styleId="CommentText">
    <w:name w:val="annotation text"/>
    <w:basedOn w:val="Normal"/>
    <w:link w:val="CommentTextChar"/>
    <w:uiPriority w:val="99"/>
    <w:unhideWhenUsed/>
    <w:rsid w:val="00C777FE"/>
    <w:pPr>
      <w:spacing w:line="240" w:lineRule="auto"/>
    </w:pPr>
    <w:rPr>
      <w:sz w:val="20"/>
      <w:szCs w:val="20"/>
    </w:rPr>
  </w:style>
  <w:style w:type="character" w:customStyle="1" w:styleId="CommentTextChar">
    <w:name w:val="Comment Text Char"/>
    <w:basedOn w:val="DefaultParagraphFont"/>
    <w:link w:val="CommentText"/>
    <w:uiPriority w:val="99"/>
    <w:rsid w:val="00C777FE"/>
    <w:rPr>
      <w:sz w:val="20"/>
      <w:szCs w:val="20"/>
    </w:rPr>
  </w:style>
  <w:style w:type="paragraph" w:styleId="CommentSubject">
    <w:name w:val="annotation subject"/>
    <w:basedOn w:val="CommentText"/>
    <w:next w:val="CommentText"/>
    <w:link w:val="CommentSubjectChar"/>
    <w:uiPriority w:val="99"/>
    <w:semiHidden/>
    <w:unhideWhenUsed/>
    <w:rsid w:val="00C777FE"/>
    <w:rPr>
      <w:b/>
      <w:bCs/>
    </w:rPr>
  </w:style>
  <w:style w:type="character" w:customStyle="1" w:styleId="CommentSubjectChar">
    <w:name w:val="Comment Subject Char"/>
    <w:basedOn w:val="CommentTextChar"/>
    <w:link w:val="CommentSubject"/>
    <w:uiPriority w:val="99"/>
    <w:semiHidden/>
    <w:rsid w:val="00C777FE"/>
    <w:rPr>
      <w:b/>
      <w:bCs/>
      <w:sz w:val="20"/>
      <w:szCs w:val="20"/>
    </w:rPr>
  </w:style>
  <w:style w:type="paragraph" w:styleId="BalloonText">
    <w:name w:val="Balloon Text"/>
    <w:basedOn w:val="Normal"/>
    <w:link w:val="BalloonTextChar"/>
    <w:uiPriority w:val="99"/>
    <w:semiHidden/>
    <w:unhideWhenUsed/>
    <w:rsid w:val="00C77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7FE"/>
    <w:rPr>
      <w:rFonts w:ascii="Segoe UI" w:hAnsi="Segoe UI" w:cs="Segoe UI"/>
      <w:sz w:val="18"/>
      <w:szCs w:val="18"/>
    </w:rPr>
  </w:style>
  <w:style w:type="paragraph" w:styleId="ListParagraph">
    <w:name w:val="List Paragraph"/>
    <w:basedOn w:val="Normal"/>
    <w:uiPriority w:val="34"/>
    <w:qFormat/>
    <w:rsid w:val="004142FD"/>
    <w:pPr>
      <w:ind w:left="720"/>
      <w:contextualSpacing/>
    </w:pPr>
  </w:style>
  <w:style w:type="paragraph" w:customStyle="1" w:styleId="Text12Times">
    <w:name w:val="Text 12 Times"/>
    <w:link w:val="Text12TimesChar"/>
    <w:qFormat/>
    <w:rsid w:val="00393B27"/>
    <w:pPr>
      <w:widowControl/>
      <w:spacing w:after="120" w:line="260" w:lineRule="atLeast"/>
      <w:jc w:val="both"/>
    </w:pPr>
    <w:rPr>
      <w:rFonts w:ascii="Times New Roman" w:eastAsia="Times New Roman" w:hAnsi="Times New Roman" w:cs="Times New Roman"/>
      <w:color w:val="000000"/>
      <w:sz w:val="24"/>
      <w:szCs w:val="20"/>
    </w:rPr>
  </w:style>
  <w:style w:type="character" w:customStyle="1" w:styleId="Text12TimesChar">
    <w:name w:val="Text 12 Times Char"/>
    <w:link w:val="Text12Times"/>
    <w:rsid w:val="00393B27"/>
    <w:rPr>
      <w:rFonts w:ascii="Times New Roman" w:eastAsia="Times New Roman" w:hAnsi="Times New Roman" w:cs="Times New Roman"/>
      <w:color w:val="000000"/>
      <w:sz w:val="24"/>
      <w:szCs w:val="20"/>
    </w:rPr>
  </w:style>
  <w:style w:type="character" w:styleId="PlaceholderText">
    <w:name w:val="Placeholder Text"/>
    <w:basedOn w:val="DefaultParagraphFont"/>
    <w:uiPriority w:val="99"/>
    <w:semiHidden/>
    <w:rsid w:val="009850C8"/>
    <w:rPr>
      <w:color w:val="808080"/>
    </w:rPr>
  </w:style>
  <w:style w:type="paragraph" w:styleId="Revision">
    <w:name w:val="Revision"/>
    <w:hidden/>
    <w:uiPriority w:val="99"/>
    <w:semiHidden/>
    <w:rsid w:val="0048185C"/>
    <w:pPr>
      <w:widowControl/>
      <w:spacing w:after="0" w:line="240" w:lineRule="auto"/>
    </w:pPr>
  </w:style>
  <w:style w:type="character" w:customStyle="1" w:styleId="Heading1Char">
    <w:name w:val="Heading 1 Char"/>
    <w:aliases w:val="Title_1 Char,h1 Char"/>
    <w:basedOn w:val="DefaultParagraphFont"/>
    <w:link w:val="Heading1"/>
    <w:rsid w:val="00287A87"/>
    <w:rPr>
      <w:rFonts w:ascii="Times New Roman Bold" w:eastAsia="Times New Roman" w:hAnsi="Times New Roman Bold" w:cs="Times New Roman"/>
      <w:b/>
      <w:caps/>
      <w:sz w:val="26"/>
      <w:szCs w:val="24"/>
    </w:rPr>
  </w:style>
  <w:style w:type="character" w:customStyle="1" w:styleId="Heading2Char">
    <w:name w:val="Heading 2 Char"/>
    <w:aliases w:val="x.x Char"/>
    <w:basedOn w:val="DefaultParagraphFont"/>
    <w:link w:val="Heading2"/>
    <w:rsid w:val="00287A87"/>
    <w:rPr>
      <w:rFonts w:ascii="Times New Roman Bold" w:eastAsia="Times New Roman" w:hAnsi="Times New Roman Bold" w:cs="Times New Roman"/>
      <w:b/>
      <w:sz w:val="24"/>
      <w:szCs w:val="30"/>
    </w:rPr>
  </w:style>
  <w:style w:type="character" w:customStyle="1" w:styleId="Heading3Char">
    <w:name w:val="Heading 3 Char"/>
    <w:aliases w:val="Title_3 Char"/>
    <w:basedOn w:val="DefaultParagraphFont"/>
    <w:link w:val="Heading3"/>
    <w:rsid w:val="00287A87"/>
    <w:rPr>
      <w:rFonts w:ascii="Times New Roman Bold" w:eastAsia="Times New Roman" w:hAnsi="Times New Roman Bold" w:cs="Times New Roman"/>
      <w:b/>
      <w:sz w:val="24"/>
      <w:szCs w:val="30"/>
    </w:rPr>
  </w:style>
  <w:style w:type="character" w:customStyle="1" w:styleId="Heading4Char">
    <w:name w:val="Heading 4 Char"/>
    <w:aliases w:val="Title_4 Char,h4 Char,H4 Char"/>
    <w:basedOn w:val="DefaultParagraphFont"/>
    <w:link w:val="Heading4"/>
    <w:rsid w:val="00287A87"/>
    <w:rPr>
      <w:rFonts w:ascii="Times New Roman Bold" w:eastAsia="Times New Roman" w:hAnsi="Times New Roman Bold" w:cs="Times New Roman"/>
      <w:b/>
      <w:sz w:val="24"/>
      <w:szCs w:val="30"/>
    </w:rPr>
  </w:style>
  <w:style w:type="character" w:customStyle="1" w:styleId="Heading5Char">
    <w:name w:val="Heading 5 Char"/>
    <w:aliases w:val="?1 Char,?11 Char,h5 Char,Title_5 Char,DO NOT USE Char"/>
    <w:basedOn w:val="DefaultParagraphFont"/>
    <w:link w:val="Heading5"/>
    <w:rsid w:val="00287A87"/>
    <w:rPr>
      <w:rFonts w:ascii="Times New Roman Bold" w:eastAsia="Times New Roman" w:hAnsi="Times New Roman Bold" w:cs="Times New Roman"/>
      <w:b/>
      <w:sz w:val="24"/>
      <w:szCs w:val="30"/>
    </w:rPr>
  </w:style>
  <w:style w:type="character" w:customStyle="1" w:styleId="Heading6Char">
    <w:name w:val="Heading 6 Char"/>
    <w:basedOn w:val="DefaultParagraphFont"/>
    <w:link w:val="Heading6"/>
    <w:rsid w:val="00287A87"/>
    <w:rPr>
      <w:rFonts w:ascii="Times New Roman Bold" w:eastAsia="Times New Roman" w:hAnsi="Times New Roman Bold" w:cs="Times New Roman"/>
      <w:b/>
      <w:sz w:val="24"/>
      <w:szCs w:val="30"/>
    </w:rPr>
  </w:style>
  <w:style w:type="character" w:customStyle="1" w:styleId="Heading7Char">
    <w:name w:val="Heading 7 Char"/>
    <w:basedOn w:val="DefaultParagraphFont"/>
    <w:link w:val="Heading7"/>
    <w:rsid w:val="00287A87"/>
    <w:rPr>
      <w:rFonts w:ascii="Times New Roman Bold" w:eastAsia="Times New Roman" w:hAnsi="Times New Roman Bold" w:cs="Times New Roman"/>
      <w:b/>
      <w:sz w:val="24"/>
      <w:szCs w:val="30"/>
    </w:rPr>
  </w:style>
  <w:style w:type="character" w:customStyle="1" w:styleId="Heading8Char">
    <w:name w:val="Heading 8 Char"/>
    <w:basedOn w:val="DefaultParagraphFont"/>
    <w:link w:val="Heading8"/>
    <w:rsid w:val="00287A87"/>
    <w:rPr>
      <w:rFonts w:ascii="Times New Roman Bold" w:eastAsia="Times New Roman" w:hAnsi="Times New Roman Bold" w:cs="Times New Roman"/>
      <w:b/>
      <w:sz w:val="24"/>
      <w:szCs w:val="30"/>
    </w:rPr>
  </w:style>
  <w:style w:type="character" w:customStyle="1" w:styleId="Heading9Char">
    <w:name w:val="Heading 9 Char"/>
    <w:basedOn w:val="DefaultParagraphFont"/>
    <w:link w:val="Heading9"/>
    <w:rsid w:val="00287A87"/>
    <w:rPr>
      <w:rFonts w:ascii="Times New Roman Bold" w:eastAsia="Times New Roman" w:hAnsi="Times New Roman Bold" w:cs="Times New Roman"/>
      <w:b/>
      <w:sz w:val="24"/>
      <w:szCs w:val="30"/>
    </w:rPr>
  </w:style>
  <w:style w:type="paragraph" w:styleId="Caption">
    <w:name w:val="caption"/>
    <w:basedOn w:val="Text12Times"/>
    <w:next w:val="Text12Times"/>
    <w:link w:val="CaptionChar"/>
    <w:qFormat/>
    <w:rsid w:val="00287A87"/>
    <w:pPr>
      <w:keepNext/>
      <w:spacing w:before="120" w:line="240" w:lineRule="auto"/>
      <w:ind w:left="1021" w:hanging="1021"/>
      <w:jc w:val="left"/>
    </w:pPr>
    <w:rPr>
      <w:b/>
      <w:szCs w:val="24"/>
    </w:rPr>
  </w:style>
  <w:style w:type="paragraph" w:customStyle="1" w:styleId="TableContent10pt">
    <w:name w:val="Table: Content 10 pt"/>
    <w:basedOn w:val="Normal"/>
    <w:qFormat/>
    <w:rsid w:val="00287A87"/>
    <w:pPr>
      <w:keepNext/>
      <w:widowControl/>
      <w:spacing w:before="40" w:after="40" w:line="240" w:lineRule="auto"/>
    </w:pPr>
    <w:rPr>
      <w:rFonts w:ascii="Times New Roman" w:eastAsia="Times New Roman" w:hAnsi="Times New Roman" w:cs="Arial"/>
      <w:sz w:val="20"/>
      <w:szCs w:val="24"/>
    </w:rPr>
  </w:style>
  <w:style w:type="paragraph" w:customStyle="1" w:styleId="TableHeader">
    <w:name w:val="Table: Header"/>
    <w:basedOn w:val="Normal"/>
    <w:next w:val="Normal"/>
    <w:qFormat/>
    <w:rsid w:val="00287A87"/>
    <w:pPr>
      <w:keepNext/>
      <w:widowControl/>
      <w:spacing w:before="40" w:after="40" w:line="240" w:lineRule="auto"/>
    </w:pPr>
    <w:rPr>
      <w:rFonts w:ascii="Times New Roman" w:eastAsia="Times New Roman" w:hAnsi="Times New Roman" w:cs="Arial"/>
      <w:b/>
      <w:bCs/>
      <w:sz w:val="20"/>
      <w:szCs w:val="24"/>
    </w:rPr>
  </w:style>
  <w:style w:type="character" w:customStyle="1" w:styleId="CaptionChar">
    <w:name w:val="Caption Char"/>
    <w:link w:val="Caption"/>
    <w:rsid w:val="00287A87"/>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FB2630-DECA-4EF3-B288-C2A95930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6400</Words>
  <Characters>36481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AusPAR Attachment 1: Product Information for Zevtera</vt:lpstr>
    </vt:vector>
  </TitlesOfParts>
  <Company>Basilea Pharmaceutica Ltd.</Company>
  <LinksUpToDate>false</LinksUpToDate>
  <CharactersWithSpaces>42796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Zevtera</dc:title>
  <dc:subject>Prescription medicines</dc:subject>
  <dc:creator>JACE Pharma Pty Ltd</dc:creator>
  <cp:keywords>AusPARs</cp:keywords>
  <cp:lastModifiedBy>Searson, Lisa</cp:lastModifiedBy>
  <cp:revision>3</cp:revision>
  <cp:lastPrinted>2014-09-25T06:44:00Z</cp:lastPrinted>
  <dcterms:created xsi:type="dcterms:W3CDTF">2016-02-15T05:20:00Z</dcterms:created>
  <dcterms:modified xsi:type="dcterms:W3CDTF">2016-02-15T05:24:00Z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2014-02-25T00:00:00Z</vt:filetime>
  </property>
  <property fmtid="{D5CDD505-2E9C-101B-9397-08002B2CF9AE}" pid="3" name="LastSaved">
    <vt:filetime>2014-04-24T00:00:00Z</vt:filetime>
  </property>
</Properties>
</file>