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4A" w:rsidRDefault="00714D4A">
      <w:pPr>
        <w:pStyle w:val="Heading1"/>
        <w:kinsoku w:val="0"/>
        <w:overflowPunct w:val="0"/>
        <w:spacing w:before="94"/>
      </w:pPr>
      <w:bookmarkStart w:id="0" w:name="Prolia_(denosumab)_Product_Information_-"/>
      <w:bookmarkStart w:id="1" w:name="NAME_OF_THE_MEDICINE"/>
      <w:bookmarkEnd w:id="0"/>
      <w:bookmarkEnd w:id="1"/>
      <w:r>
        <w:t>NAME OF THE MEDICINE</w:t>
      </w:r>
    </w:p>
    <w:p w:rsidR="00714D4A" w:rsidRDefault="00554B04">
      <w:pPr>
        <w:pStyle w:val="BodyText"/>
        <w:kinsoku w:val="0"/>
        <w:overflowPunct w:val="0"/>
        <w:spacing w:before="186"/>
        <w:ind w:left="220"/>
      </w:pPr>
      <w:r>
        <w:rPr>
          <w:noProof/>
        </w:rPr>
        <mc:AlternateContent>
          <mc:Choice Requires="wpg">
            <w:drawing>
              <wp:anchor distT="0" distB="0" distL="114300" distR="114300" simplePos="0" relativeHeight="251657216" behindDoc="0" locked="0" layoutInCell="0" allowOverlap="1">
                <wp:simplePos x="0" y="0"/>
                <wp:positionH relativeFrom="page">
                  <wp:posOffset>1054735</wp:posOffset>
                </wp:positionH>
                <wp:positionV relativeFrom="paragraph">
                  <wp:posOffset>615950</wp:posOffset>
                </wp:positionV>
                <wp:extent cx="2854325" cy="2736850"/>
                <wp:effectExtent l="0" t="0" r="0" b="0"/>
                <wp:wrapNone/>
                <wp:docPr id="3" name="Group 5" descr="Chemical structu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4325" cy="2736850"/>
                          <a:chOff x="1664" y="970"/>
                          <a:chExt cx="4495" cy="4310"/>
                        </a:xfrm>
                      </wpg:grpSpPr>
                      <pic:pic xmlns:pic="http://schemas.openxmlformats.org/drawingml/2006/picture">
                        <pic:nvPicPr>
                          <pic:cNvPr id="4"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92" y="2541"/>
                            <a:ext cx="580" cy="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73" y="3981"/>
                            <a:ext cx="580" cy="1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09" y="2544"/>
                            <a:ext cx="1120" cy="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69" y="3978"/>
                            <a:ext cx="580" cy="1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209" y="1307"/>
                            <a:ext cx="1680" cy="16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48" y="2231"/>
                            <a:ext cx="460" cy="4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871" y="1308"/>
                            <a:ext cx="1800" cy="15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546" y="1911"/>
                            <a:ext cx="400" cy="1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65" y="4623"/>
                            <a:ext cx="200" cy="180"/>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5"/>
                        <wps:cNvSpPr>
                          <a:spLocks/>
                        </wps:cNvSpPr>
                        <wps:spPr bwMode="auto">
                          <a:xfrm>
                            <a:off x="4940" y="3458"/>
                            <a:ext cx="84" cy="1818"/>
                          </a:xfrm>
                          <a:custGeom>
                            <a:avLst/>
                            <a:gdLst>
                              <a:gd name="T0" fmla="*/ 0 w 84"/>
                              <a:gd name="T1" fmla="*/ 0 h 1818"/>
                              <a:gd name="T2" fmla="*/ 32 w 84"/>
                              <a:gd name="T3" fmla="*/ 11 h 1818"/>
                              <a:gd name="T4" fmla="*/ 59 w 84"/>
                              <a:gd name="T5" fmla="*/ 44 h 1818"/>
                              <a:gd name="T6" fmla="*/ 77 w 84"/>
                              <a:gd name="T7" fmla="*/ 92 h 1818"/>
                              <a:gd name="T8" fmla="*/ 84 w 84"/>
                              <a:gd name="T9" fmla="*/ 151 h 1818"/>
                              <a:gd name="T10" fmla="*/ 84 w 84"/>
                              <a:gd name="T11" fmla="*/ 1666 h 1818"/>
                              <a:gd name="T12" fmla="*/ 77 w 84"/>
                              <a:gd name="T13" fmla="*/ 1725 h 1818"/>
                              <a:gd name="T14" fmla="*/ 59 w 84"/>
                              <a:gd name="T15" fmla="*/ 1773 h 1818"/>
                              <a:gd name="T16" fmla="*/ 32 w 84"/>
                              <a:gd name="T17" fmla="*/ 1806 h 1818"/>
                              <a:gd name="T18" fmla="*/ 0 w 84"/>
                              <a:gd name="T19" fmla="*/ 1818 h 1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 h="1818">
                                <a:moveTo>
                                  <a:pt x="0" y="0"/>
                                </a:moveTo>
                                <a:lnTo>
                                  <a:pt x="32" y="11"/>
                                </a:lnTo>
                                <a:lnTo>
                                  <a:pt x="59" y="44"/>
                                </a:lnTo>
                                <a:lnTo>
                                  <a:pt x="77" y="92"/>
                                </a:lnTo>
                                <a:lnTo>
                                  <a:pt x="84" y="151"/>
                                </a:lnTo>
                                <a:lnTo>
                                  <a:pt x="84" y="1666"/>
                                </a:lnTo>
                                <a:lnTo>
                                  <a:pt x="77" y="1725"/>
                                </a:lnTo>
                                <a:lnTo>
                                  <a:pt x="59" y="1773"/>
                                </a:lnTo>
                                <a:lnTo>
                                  <a:pt x="32" y="1806"/>
                                </a:lnTo>
                                <a:lnTo>
                                  <a:pt x="0" y="1818"/>
                                </a:lnTo>
                              </a:path>
                            </a:pathLst>
                          </a:custGeom>
                          <a:noFill/>
                          <a:ln w="5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6"/>
                        <wps:cNvSpPr>
                          <a:spLocks/>
                        </wps:cNvSpPr>
                        <wps:spPr bwMode="auto">
                          <a:xfrm>
                            <a:off x="4365" y="2833"/>
                            <a:ext cx="84" cy="705"/>
                          </a:xfrm>
                          <a:custGeom>
                            <a:avLst/>
                            <a:gdLst>
                              <a:gd name="T0" fmla="*/ 0 w 84"/>
                              <a:gd name="T1" fmla="*/ 0 h 705"/>
                              <a:gd name="T2" fmla="*/ 32 w 84"/>
                              <a:gd name="T3" fmla="*/ 4 h 705"/>
                              <a:gd name="T4" fmla="*/ 59 w 84"/>
                              <a:gd name="T5" fmla="*/ 17 h 705"/>
                              <a:gd name="T6" fmla="*/ 77 w 84"/>
                              <a:gd name="T7" fmla="*/ 35 h 705"/>
                              <a:gd name="T8" fmla="*/ 84 w 84"/>
                              <a:gd name="T9" fmla="*/ 58 h 705"/>
                              <a:gd name="T10" fmla="*/ 84 w 84"/>
                              <a:gd name="T11" fmla="*/ 646 h 705"/>
                              <a:gd name="T12" fmla="*/ 77 w 84"/>
                              <a:gd name="T13" fmla="*/ 669 h 705"/>
                              <a:gd name="T14" fmla="*/ 59 w 84"/>
                              <a:gd name="T15" fmla="*/ 688 h 705"/>
                              <a:gd name="T16" fmla="*/ 32 w 84"/>
                              <a:gd name="T17" fmla="*/ 700 h 705"/>
                              <a:gd name="T18" fmla="*/ 0 w 84"/>
                              <a:gd name="T19" fmla="*/ 705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 h="705">
                                <a:moveTo>
                                  <a:pt x="0" y="0"/>
                                </a:moveTo>
                                <a:lnTo>
                                  <a:pt x="32" y="4"/>
                                </a:lnTo>
                                <a:lnTo>
                                  <a:pt x="59" y="17"/>
                                </a:lnTo>
                                <a:lnTo>
                                  <a:pt x="77" y="35"/>
                                </a:lnTo>
                                <a:lnTo>
                                  <a:pt x="84" y="58"/>
                                </a:lnTo>
                                <a:lnTo>
                                  <a:pt x="84" y="646"/>
                                </a:lnTo>
                                <a:lnTo>
                                  <a:pt x="77" y="669"/>
                                </a:lnTo>
                                <a:lnTo>
                                  <a:pt x="59" y="688"/>
                                </a:lnTo>
                                <a:lnTo>
                                  <a:pt x="32" y="700"/>
                                </a:lnTo>
                                <a:lnTo>
                                  <a:pt x="0" y="705"/>
                                </a:lnTo>
                              </a:path>
                            </a:pathLst>
                          </a:custGeom>
                          <a:noFill/>
                          <a:ln w="4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1746" y="974"/>
                            <a:ext cx="84" cy="1963"/>
                          </a:xfrm>
                          <a:custGeom>
                            <a:avLst/>
                            <a:gdLst>
                              <a:gd name="T0" fmla="*/ 84 w 84"/>
                              <a:gd name="T1" fmla="*/ 1962 h 1963"/>
                              <a:gd name="T2" fmla="*/ 51 w 84"/>
                              <a:gd name="T3" fmla="*/ 1949 h 1963"/>
                              <a:gd name="T4" fmla="*/ 24 w 84"/>
                              <a:gd name="T5" fmla="*/ 1914 h 1963"/>
                              <a:gd name="T6" fmla="*/ 6 w 84"/>
                              <a:gd name="T7" fmla="*/ 1862 h 1963"/>
                              <a:gd name="T8" fmla="*/ 0 w 84"/>
                              <a:gd name="T9" fmla="*/ 1798 h 1963"/>
                              <a:gd name="T10" fmla="*/ 0 w 84"/>
                              <a:gd name="T11" fmla="*/ 162 h 1963"/>
                              <a:gd name="T12" fmla="*/ 6 w 84"/>
                              <a:gd name="T13" fmla="*/ 98 h 1963"/>
                              <a:gd name="T14" fmla="*/ 24 w 84"/>
                              <a:gd name="T15" fmla="*/ 46 h 1963"/>
                              <a:gd name="T16" fmla="*/ 51 w 84"/>
                              <a:gd name="T17" fmla="*/ 11 h 1963"/>
                              <a:gd name="T18" fmla="*/ 84 w 84"/>
                              <a:gd name="T19" fmla="*/ 0 h 1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4" h="1963">
                                <a:moveTo>
                                  <a:pt x="84" y="1962"/>
                                </a:moveTo>
                                <a:lnTo>
                                  <a:pt x="51" y="1949"/>
                                </a:lnTo>
                                <a:lnTo>
                                  <a:pt x="24" y="1914"/>
                                </a:lnTo>
                                <a:lnTo>
                                  <a:pt x="6" y="1862"/>
                                </a:lnTo>
                                <a:lnTo>
                                  <a:pt x="0" y="1798"/>
                                </a:lnTo>
                                <a:lnTo>
                                  <a:pt x="0" y="162"/>
                                </a:lnTo>
                                <a:lnTo>
                                  <a:pt x="6" y="98"/>
                                </a:lnTo>
                                <a:lnTo>
                                  <a:pt x="24" y="46"/>
                                </a:lnTo>
                                <a:lnTo>
                                  <a:pt x="51" y="11"/>
                                </a:lnTo>
                                <a:lnTo>
                                  <a:pt x="84" y="0"/>
                                </a:lnTo>
                              </a:path>
                            </a:pathLst>
                          </a:custGeom>
                          <a:noFill/>
                          <a:ln w="5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618" y="3828"/>
                            <a:ext cx="140" cy="1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73" y="3828"/>
                            <a:ext cx="140" cy="12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20"/>
                        <wps:cNvSpPr txBox="1">
                          <a:spLocks noChangeArrowheads="1"/>
                        </wps:cNvSpPr>
                        <wps:spPr bwMode="auto">
                          <a:xfrm>
                            <a:off x="5417" y="1033"/>
                            <a:ext cx="37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714D4A">
                              <w:pPr>
                                <w:pStyle w:val="BodyText"/>
                                <w:kinsoku w:val="0"/>
                                <w:overflowPunct w:val="0"/>
                                <w:spacing w:line="254" w:lineRule="auto"/>
                                <w:ind w:left="14" w:right="12" w:hanging="15"/>
                                <w:rPr>
                                  <w:w w:val="105"/>
                                  <w:sz w:val="12"/>
                                  <w:szCs w:val="12"/>
                                </w:rPr>
                              </w:pPr>
                              <w:r>
                                <w:rPr>
                                  <w:sz w:val="12"/>
                                  <w:szCs w:val="12"/>
                                </w:rPr>
                                <w:t xml:space="preserve">Heavy </w:t>
                              </w:r>
                              <w:r>
                                <w:rPr>
                                  <w:w w:val="105"/>
                                  <w:sz w:val="12"/>
                                  <w:szCs w:val="12"/>
                                </w:rPr>
                                <w:t>Chain</w:t>
                              </w:r>
                            </w:p>
                          </w:txbxContent>
                        </wps:txbx>
                        <wps:bodyPr rot="0" vert="horz" wrap="square" lIns="0" tIns="0" rIns="0" bIns="0" anchor="t" anchorCtr="0" upright="1">
                          <a:noAutofit/>
                        </wps:bodyPr>
                      </wps:wsp>
                      <wps:wsp>
                        <wps:cNvPr id="19" name="Text Box 21"/>
                        <wps:cNvSpPr txBox="1">
                          <a:spLocks noChangeArrowheads="1"/>
                        </wps:cNvSpPr>
                        <wps:spPr bwMode="auto">
                          <a:xfrm>
                            <a:off x="5810" y="1400"/>
                            <a:ext cx="35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714D4A">
                              <w:pPr>
                                <w:pStyle w:val="BodyText"/>
                                <w:kinsoku w:val="0"/>
                                <w:overflowPunct w:val="0"/>
                                <w:spacing w:line="254" w:lineRule="auto"/>
                                <w:ind w:firstLine="28"/>
                                <w:rPr>
                                  <w:w w:val="105"/>
                                  <w:sz w:val="12"/>
                                  <w:szCs w:val="12"/>
                                </w:rPr>
                              </w:pPr>
                              <w:r>
                                <w:rPr>
                                  <w:w w:val="105"/>
                                  <w:sz w:val="12"/>
                                  <w:szCs w:val="12"/>
                                </w:rPr>
                                <w:t>Light Chain</w:t>
                              </w:r>
                            </w:p>
                          </w:txbxContent>
                        </wps:txbx>
                        <wps:bodyPr rot="0" vert="horz" wrap="square" lIns="0" tIns="0" rIns="0" bIns="0" anchor="t" anchorCtr="0" upright="1">
                          <a:noAutofit/>
                        </wps:bodyPr>
                      </wps:wsp>
                      <wps:wsp>
                        <wps:cNvPr id="20" name="Text Box 22"/>
                        <wps:cNvSpPr txBox="1">
                          <a:spLocks noChangeArrowheads="1"/>
                        </wps:cNvSpPr>
                        <wps:spPr bwMode="auto">
                          <a:xfrm>
                            <a:off x="4510" y="3087"/>
                            <a:ext cx="34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714D4A">
                              <w:pPr>
                                <w:pStyle w:val="BodyText"/>
                                <w:kinsoku w:val="0"/>
                                <w:overflowPunct w:val="0"/>
                                <w:spacing w:line="134" w:lineRule="exact"/>
                                <w:rPr>
                                  <w:w w:val="105"/>
                                  <w:sz w:val="12"/>
                                  <w:szCs w:val="12"/>
                                </w:rPr>
                              </w:pPr>
                              <w:r>
                                <w:rPr>
                                  <w:w w:val="105"/>
                                  <w:sz w:val="12"/>
                                  <w:szCs w:val="12"/>
                                </w:rPr>
                                <w:t>Hinge</w:t>
                              </w:r>
                            </w:p>
                          </w:txbxContent>
                        </wps:txbx>
                        <wps:bodyPr rot="0" vert="horz" wrap="square" lIns="0" tIns="0" rIns="0" bIns="0" anchor="t" anchorCtr="0" upright="1">
                          <a:noAutofit/>
                        </wps:bodyPr>
                      </wps:wsp>
                      <wps:wsp>
                        <wps:cNvPr id="21" name="Text Box 23"/>
                        <wps:cNvSpPr txBox="1">
                          <a:spLocks noChangeArrowheads="1"/>
                        </wps:cNvSpPr>
                        <wps:spPr bwMode="auto">
                          <a:xfrm>
                            <a:off x="5066" y="4239"/>
                            <a:ext cx="160"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714D4A">
                              <w:pPr>
                                <w:pStyle w:val="BodyText"/>
                                <w:kinsoku w:val="0"/>
                                <w:overflowPunct w:val="0"/>
                                <w:spacing w:line="134" w:lineRule="exact"/>
                                <w:rPr>
                                  <w:w w:val="105"/>
                                  <w:sz w:val="12"/>
                                  <w:szCs w:val="12"/>
                                </w:rPr>
                              </w:pPr>
                              <w:r>
                                <w:rPr>
                                  <w:w w:val="105"/>
                                  <w:sz w:val="12"/>
                                  <w:szCs w:val="12"/>
                                </w:rPr>
                                <w:t>Fc</w:t>
                              </w:r>
                            </w:p>
                          </w:txbxContent>
                        </wps:txbx>
                        <wps:bodyPr rot="0" vert="horz" wrap="square" lIns="0" tIns="0" rIns="0" bIns="0" anchor="t" anchorCtr="0" upright="1">
                          <a:noAutofit/>
                        </wps:bodyPr>
                      </wps:wsp>
                      <wps:wsp>
                        <wps:cNvPr id="22" name="Text Box 24"/>
                        <wps:cNvSpPr txBox="1">
                          <a:spLocks noChangeArrowheads="1"/>
                        </wps:cNvSpPr>
                        <wps:spPr bwMode="auto">
                          <a:xfrm>
                            <a:off x="1901" y="4703"/>
                            <a:ext cx="516" cy="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714D4A">
                              <w:pPr>
                                <w:pStyle w:val="BodyText"/>
                                <w:kinsoku w:val="0"/>
                                <w:overflowPunct w:val="0"/>
                                <w:spacing w:line="88" w:lineRule="exact"/>
                                <w:rPr>
                                  <w:sz w:val="8"/>
                                  <w:szCs w:val="8"/>
                                </w:rPr>
                              </w:pPr>
                              <w:r>
                                <w:rPr>
                                  <w:sz w:val="8"/>
                                  <w:szCs w:val="8"/>
                                </w:rPr>
                                <w:t>Glycosylation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alt="Chemical structure" style="position:absolute;left:0;text-align:left;margin-left:83.05pt;margin-top:48.5pt;width:224.75pt;height:215.5pt;z-index:251657216;mso-position-horizontal-relative:page" coordorigin="1664,970" coordsize="4495,4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092;top:2541;width:580;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4EgLDAAAA2gAAAA8AAABkcnMvZG93bnJldi54bWxEj81qwzAQhO+BvIPYQm+N7NAW40QxJZBS&#10;aC/5PS/W2nJirRxLTdw+fVQo5DjMzDfMvBhsKy7U+8axgnSSgCAunW64VrDbrp4yED4ga2wdk4If&#10;8lAsxqM55tpdeU2XTahFhLDPUYEJocul9KUhi37iOuLoVa63GKLsa6l7vEa4beU0SV6lxYbjgsGO&#10;lobK0+bbKth/vuPRffmDM6vqt0p19rI/Z0o9PgxvMxCBhnAP/7c/tIJn+LsSb4Bc3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gSAsMAAADaAAAADwAAAAAAAAAAAAAAAACf&#10;AgAAZHJzL2Rvd25yZXYueG1sUEsFBgAAAAAEAAQA9wAAAI8DAAAAAA==&#10;">
                  <v:imagedata r:id="rId19" o:title=""/>
                </v:shape>
                <v:shape id="Picture 7" o:spid="_x0000_s1028" type="#_x0000_t75" style="position:absolute;left:3073;top:3981;width:580;height:1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gJfrCAAAA2gAAAA8AAABkcnMvZG93bnJldi54bWxEj0+LwjAUxO/CfofwFrxpuor/qqksgiB7&#10;EVvB66N5trXNS2mi1m+/ERb2OMzMb5jNtjeNeFDnKssKvsYRCOLc6ooLBedsP1qCcB5ZY2OZFLzI&#10;wTb5GGww1vbJJ3qkvhABwi5GBaX3bSyly0sy6Ma2JQ7e1XYGfZBdIXWHzwA3jZxE0VwarDgslNjS&#10;rqS8Tu9GQZ7xUS9/NN3S1WWa7q6zQ71olRp+9t9rEJ56/x/+ax+0ghm8r4QbIJ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oCX6wgAAANoAAAAPAAAAAAAAAAAAAAAAAJ8C&#10;AABkcnMvZG93bnJldi54bWxQSwUGAAAAAAQABAD3AAAAjgMAAAAA&#10;">
                  <v:imagedata r:id="rId20" o:title=""/>
                </v:shape>
                <v:shape id="Picture 8" o:spid="_x0000_s1029" type="#_x0000_t75" style="position:absolute;left:3609;top:2544;width:1120;height:1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iK4/BAAAA2gAAAA8AAABkcnMvZG93bnJldi54bWxEj0GLwjAUhO8L/ofwBG9rqogs1SiiyIrF&#10;w1bB66N5ttXmpTTZWv+9EQSPw8x8w8yXnalES40rLSsYDSMQxJnVJecKTsft9w8I55E1VpZJwYMc&#10;LBe9rznG2t75j9rU5yJA2MWooPC+jqV0WUEG3dDWxMG72MagD7LJpW7wHuCmkuMomkqDJYeFAmta&#10;F5Td0n+jIEkmv7d0m+yzozwfXHk1G92OlRr0u9UMhKfOf8Lv9k4rmMLrSrgBcvE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piK4/BAAAA2gAAAA8AAAAAAAAAAAAAAAAAnwIA&#10;AGRycy9kb3ducmV2LnhtbFBLBQYAAAAABAAEAPcAAACNAwAAAAA=&#10;">
                  <v:imagedata r:id="rId21" o:title=""/>
                </v:shape>
                <v:shape id="Picture 9" o:spid="_x0000_s1030" type="#_x0000_t75" style="position:absolute;left:4169;top:3978;width:580;height:1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XeV7FAAAA2gAAAA8AAABkcnMvZG93bnJldi54bWxEj0FrAjEUhO+F/ofwhF5EE3uwZTWKlApS&#10;eqkWxdtz89wsbl7WJNVtf31TEHocZuYbZjrvXCMuFGLtWcNoqEAQl97UXGn43CwHzyBiQjbYeCYN&#10;3xRhPru/m2Jh/JU/6LJOlcgQjgVqsCm1hZSxtOQwDn1LnL2jDw5TlqGSJuA1w10jH5UaS4c15wWL&#10;Lb1YKk/rL6dh97Nf9dVW2UPYng/L19H4/SzftH7odYsJiERd+g/f2iuj4Qn+ruQb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13lexQAAANoAAAAPAAAAAAAAAAAAAAAA&#10;AJ8CAABkcnMvZG93bnJldi54bWxQSwUGAAAAAAQABAD3AAAAkQMAAAAA&#10;">
                  <v:imagedata r:id="rId22" o:title=""/>
                </v:shape>
                <v:shape id="Picture 10" o:spid="_x0000_s1031" type="#_x0000_t75" style="position:absolute;left:4209;top:1307;width:168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l0DBAAAA2gAAAA8AAABkcnMvZG93bnJldi54bWxET89rgzAUvhf2P4Q36K3GjjHENS1F2PAw&#10;KHVednuYN3U1L5JkavvXN4fBjh/f791hMYOYyPnesoJtkoIgbqzuuVVQf75tMhA+IGscLJOCK3k4&#10;7B9WO8y1nflMUxVaEUPY56igC2HMpfRNRwZ9YkfiyH1bZzBE6FqpHc4x3AzyKU1fpMGeY0OHIxUd&#10;NZfq1yhwvvo6FXU2Dzc+Pn+UTf9e/hRKrR+X4yuIQEv4F/+5S60gbo1X4g2Q+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DSl0DBAAAA2gAAAA8AAAAAAAAAAAAAAAAAnwIA&#10;AGRycy9kb3ducmV2LnhtbFBLBQYAAAAABAAEAPcAAACNAwAAAAA=&#10;">
                  <v:imagedata r:id="rId23" o:title=""/>
                </v:shape>
                <v:shape id="Picture 11" o:spid="_x0000_s1032" type="#_x0000_t75" style="position:absolute;left:4148;top:2231;width:460;height: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mP/CAAAA2gAAAA8AAABkcnMvZG93bnJldi54bWxEj09rwkAUxO+FfoflCd7qxkrVxKwiQqB4&#10;KFSFXB/ZZxLMvg3ZzZ9+e7dQ6HGY+c0w6WEyjRioc7VlBctFBIK4sLrmUsHtmr1tQTiPrLGxTAp+&#10;yMFh//qSYqLtyN80XHwpQgm7BBVU3reJlK6oyKBb2JY4eHfbGfRBdqXUHY6h3DTyPYrW0mDNYaHC&#10;lk4VFY9LbxTEa7Ny8Ve/8Xl+zvvaHD9W2ajUfDYddyA8Tf4//Ed/6sDB75VwA+T+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jJj/wgAAANoAAAAPAAAAAAAAAAAAAAAAAJ8C&#10;AABkcnMvZG93bnJldi54bWxQSwUGAAAAAAQABAD3AAAAjgMAAAAA&#10;">
                  <v:imagedata r:id="rId24" o:title=""/>
                </v:shape>
                <v:shape id="Picture 12" o:spid="_x0000_s1033" type="#_x0000_t75" style="position:absolute;left:1871;top:1308;width:1800;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A8PLEAAAA2wAAAA8AAABkcnMvZG93bnJldi54bWxEj0FrwkAQhe8F/8MyBW910ypFU1eRitCK&#10;F22l9DZkp0kwO7tk1xj/vXMQenvDvPnmvfmyd43qqI21ZwPPowwUceFtzaWB76/N0xRUTMgWG89k&#10;4EoRlovBwxxz6y+8p+6QSiUQjjkaqFIKudaxqMhhHPlALLs/3zpMMralti1eBO4a/ZJlr9phzfKh&#10;wkDvFRWnw9kJpVunWTjacrwNP9fP391uMzlFY4aP/eoNVKI+/Zvv1x9W4kt66SIC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A8PLEAAAA2wAAAA8AAAAAAAAAAAAAAAAA&#10;nwIAAGRycy9kb3ducmV2LnhtbFBLBQYAAAAABAAEAPcAAACQAwAAAAA=&#10;">
                  <v:imagedata r:id="rId25" o:title=""/>
                </v:shape>
                <v:shape id="Picture 13" o:spid="_x0000_s1034" type="#_x0000_t75" style="position:absolute;left:4546;top:1911;width:400;height:1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oAVfBAAAA2wAAAA8AAABkcnMvZG93bnJldi54bWxET99rwjAQfh/4P4QT9jbTjjFGNRY7NuaQ&#10;IVbB16M522JyKU1W639vBgPf7uP7eYt8tEYM1PvWsYJ0loAgrpxuuVZw2H8+vYHwAVmjcUwKruQh&#10;X04eFphpd+EdDWWoRQxhn6GCJoQuk9JXDVn0M9cRR+7keoshwr6WusdLDLdGPifJq7TYcmxosKP3&#10;hqpz+WsVHF/Mhyl36WZbSsPfP1gUX1wo9TgdV3MQgcZwF/+71zrOT+Hvl3iAXN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OoAVfBAAAA2wAAAA8AAAAAAAAAAAAAAAAAnwIA&#10;AGRycy9kb3ducmV2LnhtbFBLBQYAAAAABAAEAPcAAACNAwAAAAA=&#10;">
                  <v:imagedata r:id="rId26" o:title=""/>
                </v:shape>
                <v:shape id="Picture 14" o:spid="_x0000_s1035" type="#_x0000_t75" style="position:absolute;left:1665;top:4623;width:20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phrDBAAAA2wAAAA8AAABkcnMvZG93bnJldi54bWxET99rwjAQfhf8H8IJexFNlSGumsrYGBt7&#10;sxX2ejRnE9pcShO121+/DAa+3cf38/aH0XXiSkOwnhWslhkI4tpry42CU/W22IIIEVlj55kUfFOA&#10;QzGd7DHX/sZHupaxESmEQ44KTIx9LmWoDTkMS98TJ+7sB4cxwaGResBbCnedXGfZRjq0nBoM9vRi&#10;qG7Li1PwdLbb+PP5WJlX33/N23esnN0o9TAbn3cgIo3xLv53f+g0fw1/v6QDZPE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FphrDBAAAA2wAAAA8AAAAAAAAAAAAAAAAAnwIA&#10;AGRycy9kb3ducmV2LnhtbFBLBQYAAAAABAAEAPcAAACNAwAAAAA=&#10;">
                  <v:imagedata r:id="rId27" o:title=""/>
                </v:shape>
                <v:shape id="Freeform 15" o:spid="_x0000_s1036" style="position:absolute;left:4940;top:3458;width:84;height:1818;visibility:visible;mso-wrap-style:square;v-text-anchor:top" coordsize="84,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Q0lsEA&#10;AADbAAAADwAAAGRycy9kb3ducmV2LnhtbERP32vCMBB+H/g/hBN8m+kUZHSmpQwE96Awp+Lj0dya&#10;YnMpSWbrf28Gg73dx/fz1uVoO3EjH1rHCl7mGQji2umWGwXHr83zK4gQkTV2jknBnQKUxeRpjbl2&#10;A3/S7RAbkUI45KjAxNjnUobakMUwdz1x4r6dtxgT9I3UHocUbju5yLKVtNhyajDY07uh+nr4sQr8&#10;9rLypw/fX7PTUO0qQ+5Me6Vm07F6AxFpjP/iP/dWp/lL+P0lHS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UNJbBAAAA2wAAAA8AAAAAAAAAAAAAAAAAmAIAAGRycy9kb3du&#10;cmV2LnhtbFBLBQYAAAAABAAEAPUAAACGAwAAAAA=&#10;" path="m,l32,11,59,44,77,92r7,59l84,1666r-7,59l59,1773r-27,33l,1818e" filled="f" strokeweight=".13897mm">
                  <v:path arrowok="t" o:connecttype="custom" o:connectlocs="0,0;32,11;59,44;77,92;84,151;84,1666;77,1725;59,1773;32,1806;0,1818" o:connectangles="0,0,0,0,0,0,0,0,0,0"/>
                </v:shape>
                <v:shape id="Freeform 16" o:spid="_x0000_s1037" style="position:absolute;left:4365;top:2833;width:84;height:705;visibility:visible;mso-wrap-style:square;v-text-anchor:top" coordsize="84,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nvLsIA&#10;AADbAAAADwAAAGRycy9kb3ducmV2LnhtbESPQYvCMBCF7wv+hzCCtzVVlkWqUcQiK7gXuwteh2Zs&#10;qs2kNLHWf28EwdsM78373ixWva1FR62vHCuYjBMQxIXTFZcK/v+2nzMQPiBrrB2Tgjt5WC0HHwtM&#10;tbvxgbo8lCKGsE9RgQmhSaX0hSGLfuwa4qidXGsxxLUtpW7xFsNtLadJ8i0tVhwJBhvaGCou+dVG&#10;bnb03To7GO1+s3yzJ/dzPe+UGg379RxEoD68za/rnY71v+D5Sx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e8uwgAAANsAAAAPAAAAAAAAAAAAAAAAAJgCAABkcnMvZG93&#10;bnJldi54bWxQSwUGAAAAAAQABAD1AAAAhwMAAAAA&#10;" path="m,l32,4,59,17,77,35r7,23l84,646r-7,23l59,688,32,700,,705e" filled="f" strokeweight=".1379mm">
                  <v:path arrowok="t" o:connecttype="custom" o:connectlocs="0,0;32,4;59,17;77,35;84,58;84,646;77,669;59,688;32,700;0,705" o:connectangles="0,0,0,0,0,0,0,0,0,0"/>
                </v:shape>
                <v:shape id="Freeform 17" o:spid="_x0000_s1038" style="position:absolute;left:1746;top:974;width:84;height:1963;visibility:visible;mso-wrap-style:square;v-text-anchor:top" coordsize="84,1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uS78A&#10;AADbAAAADwAAAGRycy9kb3ducmV2LnhtbERPzWrCQBC+F3yHZQQvpU4UbEvqKkUQehFp2gcYsmMS&#10;kp0N2WlM394tFLzNx/c72/3kOzPyEJsgFlbLDAxLGVwjlYXvr+PTK5ioJI66IGzhlyPsd7OHLeUu&#10;XOWTx0Irk0Ik5mShVu1zxFjW7CkuQ8+SuEsYPGmCQ4VuoGsK9x2us+wZPTWSGmrq+VBz2RY/3kK7&#10;aj2+nM/6OFLEqUDtLuPJ2sV8en8DozzpXfzv/nBp/gb+fkkH4O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Pq5LvwAAANsAAAAPAAAAAAAAAAAAAAAAAJgCAABkcnMvZG93bnJl&#10;di54bWxQSwUGAAAAAAQABAD1AAAAhAMAAAAA&#10;" path="m84,1962l51,1949,24,1914,6,1862,,1798,,162,6,98,24,46,51,11,84,e" filled="f" strokeweight=".13897mm">
                  <v:path arrowok="t" o:connecttype="custom" o:connectlocs="84,1962;51,1949;24,1914;6,1862;0,1798;0,162;6,98;24,46;51,11;84,0" o:connectangles="0,0,0,0,0,0,0,0,0,0"/>
                </v:shape>
                <v:shape id="Picture 18" o:spid="_x0000_s1039" type="#_x0000_t75" style="position:absolute;left:4618;top:3828;width:14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hXrvCAAAA2wAAAA8AAABkcnMvZG93bnJldi54bWxET9tqwkAQfRf8h2WEvoS6aShB0qwigqVQ&#10;WjDtBwzZyUWzszG7TeLfu4VC3+ZwrpPvZtOJkQbXWlbwtI5BEJdWt1wr+P46Pm5AOI+ssbNMCm7k&#10;YLddLnLMtJ34RGPhaxFC2GWooPG+z6R0ZUMG3dr2xIGr7GDQBzjUUg84hXDTySSOU2mw5dDQYE+H&#10;hspL8WMUvFdx9Dyb6znRH686jTbF5747KPWwmvcvIDzN/l/8537TYX4Kv7+EA+T2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4V67wgAAANsAAAAPAAAAAAAAAAAAAAAAAJ8C&#10;AABkcnMvZG93bnJldi54bWxQSwUGAAAAAAQABAD3AAAAjgMAAAAA&#10;">
                  <v:imagedata r:id="rId28" o:title=""/>
                </v:shape>
                <v:shape id="Picture 19" o:spid="_x0000_s1040" type="#_x0000_t75" style="position:absolute;left:3073;top:3828;width:140;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t+yDBAAAA2wAAAA8AAABkcnMvZG93bnJldi54bWxET9uKwjAQfRf8hzALvsiaKuJKNS0iuAii&#10;YHc/YGjGtm4zqU1W698bQfBtDuc6y7QztbhS6yrLCsajCARxbnXFhYLfn83nHITzyBpry6TgTg7S&#10;pN9bYqztjY90zXwhQgi7GBWU3jexlC4vyaAb2YY4cCfbGvQBtoXULd5CuKnlJIpm0mDFoaHEhtYl&#10;5X/Zv1GwO0XDaWcu54nef+vZcJ4dVvVaqcFHt1qA8NT5t/jl3uow/wuev4QDZPI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St+yDBAAAA2wAAAA8AAAAAAAAAAAAAAAAAnwIA&#10;AGRycy9kb3ducmV2LnhtbFBLBQYAAAAABAAEAPcAAACNAwAAAAA=&#10;">
                  <v:imagedata r:id="rId28" o:title=""/>
                </v:shape>
                <v:shapetype id="_x0000_t202" coordsize="21600,21600" o:spt="202" path="m,l,21600r21600,l21600,xe">
                  <v:stroke joinstyle="miter"/>
                  <v:path gradientshapeok="t" o:connecttype="rect"/>
                </v:shapetype>
                <v:shape id="Text Box 20" o:spid="_x0000_s1041" type="#_x0000_t202" style="position:absolute;left:5417;top:1033;width:376;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714D4A" w:rsidRDefault="00714D4A">
                        <w:pPr>
                          <w:pStyle w:val="BodyText"/>
                          <w:kinsoku w:val="0"/>
                          <w:overflowPunct w:val="0"/>
                          <w:spacing w:line="254" w:lineRule="auto"/>
                          <w:ind w:left="14" w:right="12" w:hanging="15"/>
                          <w:rPr>
                            <w:w w:val="105"/>
                            <w:sz w:val="12"/>
                            <w:szCs w:val="12"/>
                          </w:rPr>
                        </w:pPr>
                        <w:r>
                          <w:rPr>
                            <w:sz w:val="12"/>
                            <w:szCs w:val="12"/>
                          </w:rPr>
                          <w:t xml:space="preserve">Heavy </w:t>
                        </w:r>
                        <w:r>
                          <w:rPr>
                            <w:w w:val="105"/>
                            <w:sz w:val="12"/>
                            <w:szCs w:val="12"/>
                          </w:rPr>
                          <w:t>Chain</w:t>
                        </w:r>
                      </w:p>
                    </w:txbxContent>
                  </v:textbox>
                </v:shape>
                <v:shape id="Text Box 21" o:spid="_x0000_s1042" type="#_x0000_t202" style="position:absolute;left:5810;top:1400;width:350;height: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714D4A" w:rsidRDefault="00714D4A">
                        <w:pPr>
                          <w:pStyle w:val="BodyText"/>
                          <w:kinsoku w:val="0"/>
                          <w:overflowPunct w:val="0"/>
                          <w:spacing w:line="254" w:lineRule="auto"/>
                          <w:ind w:firstLine="28"/>
                          <w:rPr>
                            <w:w w:val="105"/>
                            <w:sz w:val="12"/>
                            <w:szCs w:val="12"/>
                          </w:rPr>
                        </w:pPr>
                        <w:r>
                          <w:rPr>
                            <w:w w:val="105"/>
                            <w:sz w:val="12"/>
                            <w:szCs w:val="12"/>
                          </w:rPr>
                          <w:t>Light Chain</w:t>
                        </w:r>
                      </w:p>
                    </w:txbxContent>
                  </v:textbox>
                </v:shape>
                <v:shape id="Text Box 22" o:spid="_x0000_s1043" type="#_x0000_t202" style="position:absolute;left:4510;top:3087;width:349;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714D4A" w:rsidRDefault="00714D4A">
                        <w:pPr>
                          <w:pStyle w:val="BodyText"/>
                          <w:kinsoku w:val="0"/>
                          <w:overflowPunct w:val="0"/>
                          <w:spacing w:line="134" w:lineRule="exact"/>
                          <w:rPr>
                            <w:w w:val="105"/>
                            <w:sz w:val="12"/>
                            <w:szCs w:val="12"/>
                          </w:rPr>
                        </w:pPr>
                        <w:r>
                          <w:rPr>
                            <w:w w:val="105"/>
                            <w:sz w:val="12"/>
                            <w:szCs w:val="12"/>
                          </w:rPr>
                          <w:t>Hinge</w:t>
                        </w:r>
                      </w:p>
                    </w:txbxContent>
                  </v:textbox>
                </v:shape>
                <v:shape id="Text Box 23" o:spid="_x0000_s1044" type="#_x0000_t202" style="position:absolute;left:5066;top:4239;width:160;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714D4A" w:rsidRDefault="00714D4A">
                        <w:pPr>
                          <w:pStyle w:val="BodyText"/>
                          <w:kinsoku w:val="0"/>
                          <w:overflowPunct w:val="0"/>
                          <w:spacing w:line="134" w:lineRule="exact"/>
                          <w:rPr>
                            <w:w w:val="105"/>
                            <w:sz w:val="12"/>
                            <w:szCs w:val="12"/>
                          </w:rPr>
                        </w:pPr>
                        <w:r>
                          <w:rPr>
                            <w:w w:val="105"/>
                            <w:sz w:val="12"/>
                            <w:szCs w:val="12"/>
                          </w:rPr>
                          <w:t>Fc</w:t>
                        </w:r>
                      </w:p>
                    </w:txbxContent>
                  </v:textbox>
                </v:shape>
                <v:shape id="Text Box 24" o:spid="_x0000_s1045" type="#_x0000_t202" style="position:absolute;left:1901;top:4703;width:516;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714D4A" w:rsidRDefault="00714D4A">
                        <w:pPr>
                          <w:pStyle w:val="BodyText"/>
                          <w:kinsoku w:val="0"/>
                          <w:overflowPunct w:val="0"/>
                          <w:spacing w:line="88" w:lineRule="exact"/>
                          <w:rPr>
                            <w:sz w:val="8"/>
                            <w:szCs w:val="8"/>
                          </w:rPr>
                        </w:pPr>
                        <w:r>
                          <w:rPr>
                            <w:sz w:val="8"/>
                            <w:szCs w:val="8"/>
                          </w:rPr>
                          <w:t>Glycosylation</w:t>
                        </w:r>
                      </w:p>
                    </w:txbxContent>
                  </v:textbox>
                </v:shape>
                <w10:wrap anchorx="page"/>
              </v:group>
            </w:pict>
          </mc:Fallback>
        </mc:AlternateContent>
      </w:r>
      <w:proofErr w:type="spellStart"/>
      <w:r w:rsidR="00714D4A">
        <w:t>Prolia</w:t>
      </w:r>
      <w:proofErr w:type="spellEnd"/>
      <w:r w:rsidR="00714D4A">
        <w:rPr>
          <w:position w:val="8"/>
          <w:sz w:val="14"/>
          <w:szCs w:val="14"/>
        </w:rPr>
        <w:t xml:space="preserve">® </w:t>
      </w:r>
      <w:r w:rsidR="00714D4A">
        <w:t xml:space="preserve">is the Amgen Inc. trademark for </w:t>
      </w:r>
      <w:proofErr w:type="spellStart"/>
      <w:r w:rsidR="00714D4A">
        <w:t>denosumab</w:t>
      </w:r>
      <w:proofErr w:type="spellEnd"/>
      <w:r w:rsidR="00714D4A">
        <w:t xml:space="preserve"> (</w:t>
      </w:r>
      <w:proofErr w:type="spellStart"/>
      <w:r w:rsidR="00714D4A">
        <w:t>rch</w:t>
      </w:r>
      <w:proofErr w:type="spellEnd"/>
      <w:r w:rsidR="00714D4A">
        <w:t>).</w:t>
      </w:r>
    </w:p>
    <w:p w:rsidR="00714D4A" w:rsidRDefault="00714D4A">
      <w:pPr>
        <w:pStyle w:val="BodyText"/>
        <w:kinsoku w:val="0"/>
        <w:overflowPunct w:val="0"/>
        <w:rPr>
          <w:sz w:val="24"/>
          <w:szCs w:val="24"/>
        </w:rPr>
      </w:pPr>
    </w:p>
    <w:p w:rsidR="00714D4A" w:rsidRDefault="00714D4A">
      <w:pPr>
        <w:pStyle w:val="BodyText"/>
        <w:kinsoku w:val="0"/>
        <w:overflowPunct w:val="0"/>
        <w:rPr>
          <w:sz w:val="24"/>
          <w:szCs w:val="24"/>
        </w:rPr>
      </w:pPr>
    </w:p>
    <w:p w:rsidR="00714D4A" w:rsidRDefault="00714D4A">
      <w:pPr>
        <w:pStyle w:val="BodyText"/>
        <w:kinsoku w:val="0"/>
        <w:overflowPunct w:val="0"/>
        <w:rPr>
          <w:sz w:val="24"/>
          <w:szCs w:val="24"/>
        </w:rPr>
      </w:pPr>
    </w:p>
    <w:p w:rsidR="00714D4A" w:rsidRDefault="00714D4A">
      <w:pPr>
        <w:pStyle w:val="BodyText"/>
        <w:kinsoku w:val="0"/>
        <w:overflowPunct w:val="0"/>
        <w:rPr>
          <w:sz w:val="24"/>
          <w:szCs w:val="24"/>
        </w:rPr>
      </w:pPr>
    </w:p>
    <w:p w:rsidR="00714D4A" w:rsidRDefault="00714D4A">
      <w:pPr>
        <w:pStyle w:val="BodyText"/>
        <w:kinsoku w:val="0"/>
        <w:overflowPunct w:val="0"/>
        <w:spacing w:before="10"/>
        <w:rPr>
          <w:sz w:val="31"/>
          <w:szCs w:val="31"/>
        </w:rPr>
      </w:pPr>
    </w:p>
    <w:p w:rsidR="00714D4A" w:rsidRDefault="00714D4A">
      <w:pPr>
        <w:pStyle w:val="BodyText"/>
        <w:kinsoku w:val="0"/>
        <w:overflowPunct w:val="0"/>
        <w:ind w:left="231"/>
        <w:rPr>
          <w:w w:val="105"/>
          <w:sz w:val="12"/>
          <w:szCs w:val="12"/>
        </w:rPr>
      </w:pPr>
      <w:r>
        <w:rPr>
          <w:w w:val="105"/>
          <w:sz w:val="12"/>
          <w:szCs w:val="12"/>
        </w:rPr>
        <w:t>Fab</w:t>
      </w: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rPr>
          <w:sz w:val="12"/>
          <w:szCs w:val="12"/>
        </w:rPr>
      </w:pPr>
    </w:p>
    <w:p w:rsidR="00714D4A" w:rsidRDefault="00714D4A">
      <w:pPr>
        <w:pStyle w:val="BodyText"/>
        <w:kinsoku w:val="0"/>
        <w:overflowPunct w:val="0"/>
        <w:spacing w:before="8"/>
        <w:rPr>
          <w:sz w:val="14"/>
          <w:szCs w:val="14"/>
        </w:rPr>
      </w:pPr>
    </w:p>
    <w:p w:rsidR="00714D4A" w:rsidRDefault="00714D4A">
      <w:pPr>
        <w:pStyle w:val="Heading1"/>
        <w:kinsoku w:val="0"/>
        <w:overflowPunct w:val="0"/>
      </w:pPr>
      <w:bookmarkStart w:id="2" w:name="DESCRIPTION"/>
      <w:bookmarkEnd w:id="2"/>
      <w:r>
        <w:t>DESCRIPTION</w:t>
      </w:r>
    </w:p>
    <w:p w:rsidR="00714D4A" w:rsidRDefault="00714D4A">
      <w:pPr>
        <w:pStyle w:val="BodyText"/>
        <w:kinsoku w:val="0"/>
        <w:overflowPunct w:val="0"/>
        <w:spacing w:before="124" w:line="360" w:lineRule="auto"/>
        <w:ind w:left="220" w:right="493"/>
      </w:pPr>
      <w:proofErr w:type="spellStart"/>
      <w:r>
        <w:t>Denosumab</w:t>
      </w:r>
      <w:proofErr w:type="spellEnd"/>
      <w:r>
        <w:t xml:space="preserve"> is a fully human IgG2 monoclonal antibody with high affinity and specificity for RANK ligand (RANKL). </w:t>
      </w:r>
      <w:proofErr w:type="spellStart"/>
      <w:r>
        <w:t>Denosumab</w:t>
      </w:r>
      <w:proofErr w:type="spellEnd"/>
      <w:r>
        <w:t xml:space="preserve"> has an approximate molecular weight of 147 </w:t>
      </w:r>
      <w:proofErr w:type="spellStart"/>
      <w:r>
        <w:t>kDa</w:t>
      </w:r>
      <w:proofErr w:type="spellEnd"/>
      <w:r>
        <w:t xml:space="preserve"> and is produced in genetically engineered mammalian (Chinese Hamster Ovary, CHO) cells.</w:t>
      </w:r>
    </w:p>
    <w:p w:rsidR="00714D4A" w:rsidRDefault="00714D4A">
      <w:pPr>
        <w:pStyle w:val="BodyText"/>
        <w:kinsoku w:val="0"/>
        <w:overflowPunct w:val="0"/>
        <w:spacing w:before="117"/>
        <w:ind w:left="220"/>
      </w:pPr>
      <w:r>
        <w:t>CAS number: 615258-40-7</w:t>
      </w:r>
    </w:p>
    <w:p w:rsidR="00714D4A" w:rsidRDefault="00714D4A">
      <w:pPr>
        <w:pStyle w:val="BodyText"/>
        <w:kinsoku w:val="0"/>
        <w:overflowPunct w:val="0"/>
        <w:spacing w:before="4"/>
        <w:rPr>
          <w:sz w:val="21"/>
          <w:szCs w:val="21"/>
        </w:rPr>
      </w:pPr>
    </w:p>
    <w:p w:rsidR="00714D4A" w:rsidRDefault="00714D4A">
      <w:pPr>
        <w:pStyle w:val="BodyText"/>
        <w:kinsoku w:val="0"/>
        <w:overflowPunct w:val="0"/>
        <w:spacing w:line="360" w:lineRule="auto"/>
        <w:ind w:left="217" w:right="700"/>
      </w:pPr>
      <w:proofErr w:type="spellStart"/>
      <w:r>
        <w:t>Prolia</w:t>
      </w:r>
      <w:proofErr w:type="spellEnd"/>
      <w:r>
        <w:rPr>
          <w:position w:val="8"/>
          <w:sz w:val="14"/>
          <w:szCs w:val="14"/>
        </w:rPr>
        <w:t xml:space="preserve">® </w:t>
      </w:r>
      <w:r>
        <w:t xml:space="preserve">is a sterile, preservative-free, clear, </w:t>
      </w:r>
      <w:proofErr w:type="gramStart"/>
      <w:r>
        <w:t>colourless</w:t>
      </w:r>
      <w:proofErr w:type="gramEnd"/>
      <w:r>
        <w:t xml:space="preserve"> to slightly yellow solution for injection. The solution may contain trace amounts of translucent to white proteinaceous particles. Each 1 mL single-use pre-filled syringe contains: 60 mg </w:t>
      </w:r>
      <w:proofErr w:type="spellStart"/>
      <w:r>
        <w:t>denosumab</w:t>
      </w:r>
      <w:proofErr w:type="spellEnd"/>
      <w:r>
        <w:t xml:space="preserve">, 47 mg sorbitol, 1 mg acetate, 0.1 mg </w:t>
      </w:r>
      <w:proofErr w:type="spellStart"/>
      <w:r>
        <w:t>polysorbate</w:t>
      </w:r>
      <w:proofErr w:type="spellEnd"/>
      <w:r>
        <w:t xml:space="preserve"> 20, sodium hydroxide for adjusting to pH 5.2, in Water for Injection, (USP).</w:t>
      </w:r>
    </w:p>
    <w:p w:rsidR="00714D4A" w:rsidRDefault="00714D4A">
      <w:pPr>
        <w:pStyle w:val="BodyText"/>
        <w:kinsoku w:val="0"/>
        <w:overflowPunct w:val="0"/>
        <w:spacing w:before="4"/>
        <w:rPr>
          <w:sz w:val="20"/>
          <w:szCs w:val="20"/>
        </w:rPr>
      </w:pPr>
    </w:p>
    <w:p w:rsidR="00714D4A" w:rsidRDefault="00714D4A">
      <w:pPr>
        <w:pStyle w:val="Heading1"/>
        <w:kinsoku w:val="0"/>
        <w:overflowPunct w:val="0"/>
      </w:pPr>
      <w:bookmarkStart w:id="3" w:name="PHARMACOLOGY"/>
      <w:bookmarkEnd w:id="3"/>
      <w:r>
        <w:t>PHARMACOLOGY</w:t>
      </w:r>
    </w:p>
    <w:p w:rsidR="00714D4A" w:rsidRDefault="00714D4A">
      <w:pPr>
        <w:pStyle w:val="BodyText"/>
        <w:kinsoku w:val="0"/>
        <w:overflowPunct w:val="0"/>
        <w:spacing w:before="9"/>
        <w:rPr>
          <w:b/>
          <w:bCs/>
          <w:sz w:val="20"/>
          <w:szCs w:val="20"/>
        </w:rPr>
      </w:pPr>
    </w:p>
    <w:p w:rsidR="00714D4A" w:rsidRDefault="00714D4A">
      <w:pPr>
        <w:pStyle w:val="BodyText"/>
        <w:kinsoku w:val="0"/>
        <w:overflowPunct w:val="0"/>
        <w:ind w:left="220"/>
        <w:rPr>
          <w:b/>
          <w:bCs/>
        </w:rPr>
      </w:pPr>
      <w:r>
        <w:rPr>
          <w:b/>
          <w:bCs/>
          <w:u w:val="thick"/>
        </w:rPr>
        <w:t>Mechanism of Action</w:t>
      </w:r>
    </w:p>
    <w:p w:rsidR="00714D4A" w:rsidRDefault="00714D4A">
      <w:pPr>
        <w:pStyle w:val="BodyText"/>
        <w:kinsoku w:val="0"/>
        <w:overflowPunct w:val="0"/>
        <w:spacing w:before="127" w:line="360" w:lineRule="auto"/>
        <w:ind w:left="220" w:right="274"/>
      </w:pPr>
      <w:r>
        <w:t xml:space="preserve">RANKL exists as a transmembrane or soluble protein. RANKL is essential for the formation, function and survival of osteoclasts, the sole cell type responsible for bone resorption. </w:t>
      </w:r>
      <w:r>
        <w:lastRenderedPageBreak/>
        <w:t>Osteoclasts play an important role in bone loss associated with postmenopausal osteoporosis and hormone ablation.</w:t>
      </w:r>
    </w:p>
    <w:p w:rsidR="00714D4A" w:rsidRDefault="00714D4A" w:rsidP="008927B2">
      <w:pPr>
        <w:pStyle w:val="BodyText"/>
        <w:kinsoku w:val="0"/>
        <w:overflowPunct w:val="0"/>
        <w:spacing w:before="1" w:line="360" w:lineRule="auto"/>
        <w:ind w:left="220" w:right="420"/>
      </w:pPr>
      <w:proofErr w:type="spellStart"/>
      <w:r>
        <w:t>Denosumab</w:t>
      </w:r>
      <w:proofErr w:type="spellEnd"/>
      <w:r>
        <w:t xml:space="preserve"> binds with high affinity and specificity to RANKL, preventing RANKL from activating its only receptor, RANK, on the surface of osteoclasts and their precursors, </w:t>
      </w:r>
      <w:r w:rsidR="008927B2">
        <w:t xml:space="preserve">independent of bone </w:t>
      </w:r>
      <w:r>
        <w:t>surface. Prevention of RANKL/RANK interaction inhibits osteoclast formation, function and survival, thereby decreasing bone resorption and increasing bone mass and strength in both cortical and trabecular bone.</w:t>
      </w:r>
    </w:p>
    <w:p w:rsidR="00714D4A" w:rsidRDefault="00714D4A">
      <w:pPr>
        <w:pStyle w:val="BodyText"/>
        <w:kinsoku w:val="0"/>
        <w:overflowPunct w:val="0"/>
        <w:spacing w:before="5"/>
        <w:rPr>
          <w:sz w:val="20"/>
          <w:szCs w:val="20"/>
        </w:rPr>
      </w:pPr>
    </w:p>
    <w:p w:rsidR="00714D4A" w:rsidRDefault="00714D4A">
      <w:pPr>
        <w:pStyle w:val="Heading1"/>
        <w:kinsoku w:val="0"/>
        <w:overflowPunct w:val="0"/>
      </w:pPr>
      <w:r>
        <w:rPr>
          <w:u w:val="thick"/>
        </w:rPr>
        <w:t>Pharmacodynamics</w:t>
      </w:r>
    </w:p>
    <w:p w:rsidR="00714D4A" w:rsidRDefault="00714D4A">
      <w:pPr>
        <w:pStyle w:val="BodyText"/>
        <w:kinsoku w:val="0"/>
        <w:overflowPunct w:val="0"/>
        <w:spacing w:before="119" w:line="360" w:lineRule="auto"/>
        <w:ind w:left="217" w:right="147"/>
      </w:pPr>
      <w:r>
        <w:t xml:space="preserve">In clinical studies, treatment with 60 mg of </w:t>
      </w:r>
      <w:proofErr w:type="spellStart"/>
      <w:r>
        <w:t>Prolia</w:t>
      </w:r>
      <w:proofErr w:type="spellEnd"/>
      <w:r>
        <w:rPr>
          <w:position w:val="8"/>
          <w:sz w:val="14"/>
          <w:szCs w:val="14"/>
        </w:rPr>
        <w:t xml:space="preserve">® </w:t>
      </w:r>
      <w:r>
        <w:t>resulted in rapid reduction in the bone resorption marker serum type 1 C-</w:t>
      </w:r>
      <w:proofErr w:type="spellStart"/>
      <w:r>
        <w:t>telopeptides</w:t>
      </w:r>
      <w:proofErr w:type="spellEnd"/>
      <w:r>
        <w:t xml:space="preserve"> (CTX) within 6 hours of SC administration by approximately 70%, with reductions of approximately 85% occurring by 3 days. CTX reductions were maintained over the 6-month dosing interval. At the end of each dosing interval, CTX reductions were partially attenuated from maximal reduction of ≥ 87% to ≥ 45% (range 45% to 80%), reflecting the reversibility of the effects of </w:t>
      </w:r>
      <w:proofErr w:type="spellStart"/>
      <w:r>
        <w:t>Prolia</w:t>
      </w:r>
      <w:proofErr w:type="spellEnd"/>
      <w:r>
        <w:rPr>
          <w:position w:val="8"/>
          <w:sz w:val="14"/>
          <w:szCs w:val="14"/>
        </w:rPr>
        <w:t xml:space="preserve">® </w:t>
      </w:r>
      <w:r>
        <w:t xml:space="preserve">on bone remodelling once serum </w:t>
      </w:r>
      <w:proofErr w:type="spellStart"/>
      <w:r>
        <w:t>denosumab</w:t>
      </w:r>
      <w:proofErr w:type="spellEnd"/>
      <w:r>
        <w:t xml:space="preserve"> levels diminish. These effects were sustained with continued treatment. Consistent with the physiological coupling of bone formation and resorption in skeletal </w:t>
      </w:r>
      <w:proofErr w:type="spellStart"/>
      <w:r>
        <w:t>remodeling</w:t>
      </w:r>
      <w:proofErr w:type="spellEnd"/>
      <w:r>
        <w:t xml:space="preserve">, subsequent reductions in bone formation markers (e.g. bone specific alkaline phosphatase [BSAP] and serum N-terminal </w:t>
      </w:r>
      <w:proofErr w:type="spellStart"/>
      <w:r>
        <w:t>propeptide</w:t>
      </w:r>
      <w:proofErr w:type="spellEnd"/>
      <w:r>
        <w:t xml:space="preserve"> of type 1 collagen [P1NP]) were observed beginning 1 month after the first dose of </w:t>
      </w:r>
      <w:proofErr w:type="spellStart"/>
      <w:r>
        <w:t>Prolia</w:t>
      </w:r>
      <w:proofErr w:type="spellEnd"/>
      <w:r>
        <w:rPr>
          <w:position w:val="8"/>
          <w:sz w:val="14"/>
          <w:szCs w:val="14"/>
        </w:rPr>
        <w:t>®</w:t>
      </w:r>
      <w:r>
        <w:t>.</w:t>
      </w:r>
    </w:p>
    <w:p w:rsidR="00714D4A" w:rsidRDefault="00714D4A" w:rsidP="000D62CC">
      <w:pPr>
        <w:pStyle w:val="BodyText"/>
        <w:kinsoku w:val="0"/>
        <w:overflowPunct w:val="0"/>
        <w:spacing w:before="112" w:line="355" w:lineRule="auto"/>
        <w:ind w:left="220" w:right="681"/>
      </w:pPr>
      <w:r>
        <w:t xml:space="preserve">Bone turnover markers (bone resorption and formation markers) generally reached </w:t>
      </w:r>
      <w:proofErr w:type="spellStart"/>
      <w:r>
        <w:t>pretreatment</w:t>
      </w:r>
      <w:proofErr w:type="spellEnd"/>
      <w:r>
        <w:t xml:space="preserve"> levels within 9 months after the last 60 mg subcutaneous dose. Upon re-initiation, the degree of inhibition of CTX by </w:t>
      </w:r>
      <w:proofErr w:type="spellStart"/>
      <w:r>
        <w:t>Prolia</w:t>
      </w:r>
      <w:proofErr w:type="spellEnd"/>
      <w:r>
        <w:rPr>
          <w:position w:val="8"/>
          <w:sz w:val="14"/>
          <w:szCs w:val="14"/>
        </w:rPr>
        <w:t xml:space="preserve">® </w:t>
      </w:r>
      <w:r>
        <w:t xml:space="preserve">was similar to those observed in patients initiating </w:t>
      </w:r>
      <w:proofErr w:type="spellStart"/>
      <w:r>
        <w:t>Prolia</w:t>
      </w:r>
      <w:proofErr w:type="spellEnd"/>
      <w:r>
        <w:rPr>
          <w:position w:val="8"/>
          <w:sz w:val="14"/>
          <w:szCs w:val="14"/>
        </w:rPr>
        <w:t>®</w:t>
      </w:r>
      <w:r>
        <w:t>.</w:t>
      </w:r>
    </w:p>
    <w:p w:rsidR="00714D4A" w:rsidRDefault="00714D4A">
      <w:pPr>
        <w:pStyle w:val="BodyText"/>
        <w:kinsoku w:val="0"/>
        <w:overflowPunct w:val="0"/>
        <w:spacing w:before="129" w:line="357" w:lineRule="auto"/>
        <w:ind w:left="217" w:right="464"/>
      </w:pPr>
      <w:r>
        <w:t xml:space="preserve">In a clinical study of postmenopausal women with low bone mass (n = 504) who were previously treated with alendronate for a median of 3 years, those transitioning to receive </w:t>
      </w:r>
      <w:proofErr w:type="spellStart"/>
      <w:r>
        <w:t>Prolia</w:t>
      </w:r>
      <w:proofErr w:type="spellEnd"/>
      <w:r>
        <w:rPr>
          <w:position w:val="8"/>
          <w:sz w:val="14"/>
          <w:szCs w:val="14"/>
        </w:rPr>
        <w:t xml:space="preserve">® </w:t>
      </w:r>
      <w:r>
        <w:t>experienced additional reductions in serum CTX, compared with women who remained on alendronate. In this study, the changes in serum calcium were similar between the two groups.</w:t>
      </w:r>
    </w:p>
    <w:p w:rsidR="00714D4A" w:rsidRDefault="00714D4A">
      <w:pPr>
        <w:pStyle w:val="Heading1"/>
        <w:kinsoku w:val="0"/>
        <w:overflowPunct w:val="0"/>
        <w:spacing w:before="117"/>
      </w:pPr>
      <w:r>
        <w:rPr>
          <w:u w:val="thick"/>
        </w:rPr>
        <w:t>Pharmacokinetics</w:t>
      </w:r>
    </w:p>
    <w:p w:rsidR="00714D4A" w:rsidRDefault="00714D4A">
      <w:pPr>
        <w:pStyle w:val="BodyText"/>
        <w:kinsoku w:val="0"/>
        <w:overflowPunct w:val="0"/>
        <w:spacing w:before="124" w:line="340" w:lineRule="auto"/>
        <w:ind w:left="219" w:right="378"/>
      </w:pPr>
      <w:r>
        <w:t>Following</w:t>
      </w:r>
      <w:r>
        <w:rPr>
          <w:spacing w:val="-1"/>
        </w:rPr>
        <w:t xml:space="preserve"> </w:t>
      </w:r>
      <w:r>
        <w:t>a</w:t>
      </w:r>
      <w:r>
        <w:rPr>
          <w:spacing w:val="-4"/>
        </w:rPr>
        <w:t xml:space="preserve"> </w:t>
      </w:r>
      <w:r>
        <w:t>60</w:t>
      </w:r>
      <w:r>
        <w:rPr>
          <w:spacing w:val="-6"/>
        </w:rPr>
        <w:t xml:space="preserve"> </w:t>
      </w:r>
      <w:r>
        <w:t>mg</w:t>
      </w:r>
      <w:r>
        <w:rPr>
          <w:spacing w:val="-4"/>
        </w:rPr>
        <w:t xml:space="preserve"> </w:t>
      </w:r>
      <w:r>
        <w:t>subcutaneous</w:t>
      </w:r>
      <w:r>
        <w:rPr>
          <w:spacing w:val="-3"/>
        </w:rPr>
        <w:t xml:space="preserve"> </w:t>
      </w:r>
      <w:r>
        <w:t>dose</w:t>
      </w:r>
      <w:r>
        <w:rPr>
          <w:spacing w:val="-4"/>
        </w:rPr>
        <w:t xml:space="preserve"> </w:t>
      </w:r>
      <w:r>
        <w:t>of</w:t>
      </w:r>
      <w:r>
        <w:rPr>
          <w:spacing w:val="-2"/>
        </w:rPr>
        <w:t xml:space="preserve"> </w:t>
      </w:r>
      <w:proofErr w:type="spellStart"/>
      <w:r>
        <w:t>denosumab</w:t>
      </w:r>
      <w:proofErr w:type="spellEnd"/>
      <w:r>
        <w:t>,</w:t>
      </w:r>
      <w:r>
        <w:rPr>
          <w:spacing w:val="-5"/>
        </w:rPr>
        <w:t xml:space="preserve"> </w:t>
      </w:r>
      <w:r>
        <w:t>bioavailability</w:t>
      </w:r>
      <w:r>
        <w:rPr>
          <w:spacing w:val="-6"/>
        </w:rPr>
        <w:t xml:space="preserve"> </w:t>
      </w:r>
      <w:r>
        <w:t>was</w:t>
      </w:r>
      <w:r>
        <w:rPr>
          <w:spacing w:val="-3"/>
        </w:rPr>
        <w:t xml:space="preserve"> </w:t>
      </w:r>
      <w:r>
        <w:t>61%</w:t>
      </w:r>
      <w:r>
        <w:rPr>
          <w:spacing w:val="-3"/>
        </w:rPr>
        <w:t xml:space="preserve"> </w:t>
      </w:r>
      <w:r>
        <w:t>and</w:t>
      </w:r>
      <w:r>
        <w:rPr>
          <w:spacing w:val="-6"/>
        </w:rPr>
        <w:t xml:space="preserve"> </w:t>
      </w:r>
      <w:r>
        <w:t>maximum</w:t>
      </w:r>
      <w:r>
        <w:rPr>
          <w:spacing w:val="-44"/>
        </w:rPr>
        <w:t xml:space="preserve"> </w:t>
      </w:r>
      <w:r>
        <w:lastRenderedPageBreak/>
        <w:t xml:space="preserve">serum </w:t>
      </w:r>
      <w:proofErr w:type="spellStart"/>
      <w:r>
        <w:rPr>
          <w:position w:val="2"/>
        </w:rPr>
        <w:t>denosumab</w:t>
      </w:r>
      <w:proofErr w:type="spellEnd"/>
      <w:r>
        <w:rPr>
          <w:position w:val="2"/>
        </w:rPr>
        <w:t xml:space="preserve"> concentrations (</w:t>
      </w:r>
      <w:proofErr w:type="spellStart"/>
      <w:r>
        <w:rPr>
          <w:position w:val="2"/>
        </w:rPr>
        <w:t>C</w:t>
      </w:r>
      <w:r>
        <w:rPr>
          <w:position w:val="2"/>
          <w:vertAlign w:val="subscript"/>
        </w:rPr>
        <w:t>max</w:t>
      </w:r>
      <w:proofErr w:type="spellEnd"/>
      <w:r>
        <w:rPr>
          <w:position w:val="2"/>
        </w:rPr>
        <w:t xml:space="preserve">) </w:t>
      </w:r>
      <w:proofErr w:type="gramStart"/>
      <w:r>
        <w:rPr>
          <w:position w:val="2"/>
        </w:rPr>
        <w:t xml:space="preserve">of 6 </w:t>
      </w:r>
      <w:proofErr w:type="spellStart"/>
      <w:r>
        <w:rPr>
          <w:position w:val="2"/>
        </w:rPr>
        <w:t>μg</w:t>
      </w:r>
      <w:proofErr w:type="spellEnd"/>
      <w:r>
        <w:rPr>
          <w:position w:val="2"/>
        </w:rPr>
        <w:t xml:space="preserve">/mL (range 1 - 17 </w:t>
      </w:r>
      <w:proofErr w:type="spellStart"/>
      <w:r>
        <w:rPr>
          <w:position w:val="2"/>
        </w:rPr>
        <w:t>μg</w:t>
      </w:r>
      <w:proofErr w:type="spellEnd"/>
      <w:r>
        <w:rPr>
          <w:position w:val="2"/>
        </w:rPr>
        <w:t>/mL)</w:t>
      </w:r>
      <w:proofErr w:type="gramEnd"/>
      <w:r>
        <w:rPr>
          <w:position w:val="2"/>
        </w:rPr>
        <w:t xml:space="preserve"> occurred in 10 days (range 2 - 28 days). After </w:t>
      </w:r>
      <w:proofErr w:type="spellStart"/>
      <w:r>
        <w:rPr>
          <w:position w:val="2"/>
        </w:rPr>
        <w:t>C</w:t>
      </w:r>
      <w:r>
        <w:rPr>
          <w:position w:val="2"/>
          <w:vertAlign w:val="subscript"/>
        </w:rPr>
        <w:t>max</w:t>
      </w:r>
      <w:proofErr w:type="spellEnd"/>
      <w:r>
        <w:rPr>
          <w:position w:val="2"/>
        </w:rPr>
        <w:t xml:space="preserve">, serum levels declined with a half-life of 26 days (range 6 - 52 days) over a </w:t>
      </w:r>
      <w:r>
        <w:t xml:space="preserve">period of 3 months (range 1.5 - 4.5 months). Fifty-three percent of patients had no measurable amounts of </w:t>
      </w:r>
      <w:proofErr w:type="spellStart"/>
      <w:r>
        <w:t>denosumab</w:t>
      </w:r>
      <w:proofErr w:type="spellEnd"/>
      <w:r>
        <w:t xml:space="preserve"> detected at 6 months</w:t>
      </w:r>
      <w:r>
        <w:rPr>
          <w:spacing w:val="-14"/>
        </w:rPr>
        <w:t xml:space="preserve"> </w:t>
      </w:r>
      <w:r>
        <w:t>post-dose.</w:t>
      </w:r>
    </w:p>
    <w:p w:rsidR="00714D4A" w:rsidRDefault="00714D4A">
      <w:pPr>
        <w:pStyle w:val="BodyText"/>
        <w:kinsoku w:val="0"/>
        <w:overflowPunct w:val="0"/>
        <w:spacing w:before="137" w:line="360" w:lineRule="auto"/>
        <w:ind w:left="220" w:right="188"/>
      </w:pPr>
      <w:r>
        <w:t xml:space="preserve">No accumulation or change in </w:t>
      </w:r>
      <w:proofErr w:type="spellStart"/>
      <w:r>
        <w:t>denosumab</w:t>
      </w:r>
      <w:proofErr w:type="spellEnd"/>
      <w:r>
        <w:t xml:space="preserve"> pharmacokinetics over time was observed upon subcutaneous multiple-dosing of 60 mg once every 6 months. </w:t>
      </w:r>
      <w:proofErr w:type="spellStart"/>
      <w:r>
        <w:t>Denosumab</w:t>
      </w:r>
      <w:proofErr w:type="spellEnd"/>
      <w:r>
        <w:t xml:space="preserve"> pharmacokinetics was not affected by the formation of binding antibodies to </w:t>
      </w:r>
      <w:proofErr w:type="spellStart"/>
      <w:r>
        <w:t>denosumab</w:t>
      </w:r>
      <w:proofErr w:type="spellEnd"/>
      <w:r>
        <w:t xml:space="preserve"> and was similar in men and women.</w:t>
      </w:r>
    </w:p>
    <w:p w:rsidR="00714D4A" w:rsidRDefault="00714D4A">
      <w:pPr>
        <w:pStyle w:val="BodyText"/>
        <w:kinsoku w:val="0"/>
        <w:overflowPunct w:val="0"/>
        <w:spacing w:before="121" w:line="360" w:lineRule="auto"/>
        <w:ind w:left="220" w:right="225"/>
      </w:pPr>
      <w:r>
        <w:t>Pharmacokinetic analysis was performed to evaluate the effects of demographic characteristics. This analysis showed no notable difference in pharmacokinetics with age (28 to 87 years), race or body weight (36 to 140 kg), or disease state (low bone mass or osteoporosis; prostate cancer).</w:t>
      </w:r>
    </w:p>
    <w:p w:rsidR="00714D4A" w:rsidRDefault="00714D4A">
      <w:pPr>
        <w:pStyle w:val="BodyText"/>
        <w:kinsoku w:val="0"/>
        <w:overflowPunct w:val="0"/>
        <w:spacing w:before="90" w:line="360" w:lineRule="auto"/>
        <w:ind w:left="220" w:right="224"/>
      </w:pPr>
      <w:proofErr w:type="spellStart"/>
      <w:r>
        <w:t>Denosumab</w:t>
      </w:r>
      <w:proofErr w:type="spellEnd"/>
      <w:r>
        <w:t xml:space="preserve"> is composed solely of amino acids and carbohydrates as native immunoglobulin and is unlikely to be eliminated via hepatic metabolic mechanisms. Based on nonclinical data, its metabolism and elimination are expected to follow the immunoglobulin clearance pathways, resulting in degradation to small peptides and individual amino acids.</w:t>
      </w:r>
    </w:p>
    <w:p w:rsidR="00491EFF" w:rsidRDefault="00491EFF" w:rsidP="00491EFF">
      <w:pPr>
        <w:pStyle w:val="Heading1"/>
        <w:kinsoku w:val="0"/>
        <w:overflowPunct w:val="0"/>
        <w:spacing w:before="117"/>
      </w:pPr>
      <w:r>
        <w:rPr>
          <w:u w:val="thick"/>
        </w:rPr>
        <w:t>Special populations</w:t>
      </w:r>
    </w:p>
    <w:p w:rsidR="00714D4A" w:rsidRDefault="00714D4A">
      <w:pPr>
        <w:pStyle w:val="Heading1"/>
        <w:kinsoku w:val="0"/>
        <w:overflowPunct w:val="0"/>
        <w:spacing w:before="2" w:line="490" w:lineRule="atLeast"/>
        <w:ind w:right="7941"/>
      </w:pPr>
      <w:r>
        <w:t>Elderly</w:t>
      </w:r>
    </w:p>
    <w:p w:rsidR="00714D4A" w:rsidRDefault="00714D4A">
      <w:pPr>
        <w:pStyle w:val="BodyText"/>
        <w:kinsoku w:val="0"/>
        <w:overflowPunct w:val="0"/>
        <w:spacing w:before="124"/>
        <w:ind w:left="220"/>
      </w:pPr>
      <w:r>
        <w:t xml:space="preserve">The pharmacokinetics of </w:t>
      </w:r>
      <w:proofErr w:type="spellStart"/>
      <w:r>
        <w:t>denosumab</w:t>
      </w:r>
      <w:proofErr w:type="spellEnd"/>
      <w:r>
        <w:t xml:space="preserve"> was not affected by age (28 to 87 years).</w:t>
      </w:r>
    </w:p>
    <w:p w:rsidR="00714D4A" w:rsidRDefault="00714D4A">
      <w:pPr>
        <w:pStyle w:val="BodyText"/>
        <w:kinsoku w:val="0"/>
        <w:overflowPunct w:val="0"/>
        <w:spacing w:before="11"/>
        <w:rPr>
          <w:sz w:val="20"/>
          <w:szCs w:val="20"/>
        </w:rPr>
      </w:pPr>
      <w:bookmarkStart w:id="4" w:name="_Hlk514062025"/>
    </w:p>
    <w:bookmarkEnd w:id="4"/>
    <w:p w:rsidR="00714D4A" w:rsidRDefault="00714D4A">
      <w:pPr>
        <w:pStyle w:val="Heading1"/>
        <w:kinsoku w:val="0"/>
        <w:overflowPunct w:val="0"/>
      </w:pPr>
      <w:r>
        <w:t>Paediatric</w:t>
      </w:r>
    </w:p>
    <w:p w:rsidR="00714D4A" w:rsidRDefault="00714D4A">
      <w:pPr>
        <w:pStyle w:val="BodyText"/>
        <w:kinsoku w:val="0"/>
        <w:overflowPunct w:val="0"/>
        <w:spacing w:before="126"/>
        <w:ind w:left="220"/>
      </w:pPr>
      <w:r>
        <w:t>The pharmacokinetic profile has not been assessed in those ≤ 18 years.</w:t>
      </w:r>
    </w:p>
    <w:p w:rsidR="000D62CC" w:rsidRDefault="000D62CC" w:rsidP="000D62CC">
      <w:pPr>
        <w:pStyle w:val="BodyText"/>
        <w:kinsoku w:val="0"/>
        <w:overflowPunct w:val="0"/>
        <w:spacing w:before="11"/>
        <w:rPr>
          <w:sz w:val="20"/>
          <w:szCs w:val="20"/>
        </w:rPr>
      </w:pPr>
    </w:p>
    <w:p w:rsidR="00714D4A" w:rsidRDefault="00714D4A">
      <w:pPr>
        <w:pStyle w:val="Heading1"/>
        <w:kinsoku w:val="0"/>
        <w:overflowPunct w:val="0"/>
      </w:pPr>
      <w:r>
        <w:t>Impaired hepatic function</w:t>
      </w:r>
    </w:p>
    <w:p w:rsidR="00714D4A" w:rsidRDefault="00714D4A">
      <w:pPr>
        <w:pStyle w:val="BodyText"/>
        <w:kinsoku w:val="0"/>
        <w:overflowPunct w:val="0"/>
        <w:spacing w:before="129"/>
        <w:ind w:left="220"/>
      </w:pPr>
      <w:r>
        <w:t>The pharmacokinetic profile has not been assessed in patients with impaired hepatic function.</w:t>
      </w:r>
    </w:p>
    <w:p w:rsidR="000D62CC" w:rsidRDefault="000D62CC" w:rsidP="000D62CC">
      <w:pPr>
        <w:pStyle w:val="BodyText"/>
        <w:kinsoku w:val="0"/>
        <w:overflowPunct w:val="0"/>
        <w:spacing w:before="11"/>
        <w:rPr>
          <w:sz w:val="20"/>
          <w:szCs w:val="20"/>
        </w:rPr>
      </w:pPr>
    </w:p>
    <w:p w:rsidR="00714D4A" w:rsidRDefault="00714D4A">
      <w:pPr>
        <w:pStyle w:val="Heading1"/>
        <w:kinsoku w:val="0"/>
        <w:overflowPunct w:val="0"/>
      </w:pPr>
      <w:r>
        <w:t>Impaired renal function</w:t>
      </w:r>
    </w:p>
    <w:p w:rsidR="00714D4A" w:rsidRDefault="00714D4A">
      <w:pPr>
        <w:pStyle w:val="BodyText"/>
        <w:kinsoku w:val="0"/>
        <w:overflowPunct w:val="0"/>
        <w:spacing w:before="64" w:line="360" w:lineRule="auto"/>
        <w:ind w:left="220" w:right="639"/>
      </w:pPr>
      <w:r>
        <w:t xml:space="preserve">In a study of 55 patients with varying degrees of renal function, including patients on dialysis, the degree of renal impairment had no effect on the pharmacokinetics of </w:t>
      </w:r>
      <w:proofErr w:type="spellStart"/>
      <w:r>
        <w:t>denosumab</w:t>
      </w:r>
      <w:proofErr w:type="spellEnd"/>
      <w:r>
        <w:t xml:space="preserve"> (see </w:t>
      </w:r>
      <w:r>
        <w:rPr>
          <w:b/>
          <w:bCs/>
        </w:rPr>
        <w:t xml:space="preserve">PRECAUTIONS, Hypocalcaemia </w:t>
      </w:r>
      <w:r>
        <w:t xml:space="preserve">and </w:t>
      </w:r>
      <w:r>
        <w:rPr>
          <w:b/>
          <w:bCs/>
        </w:rPr>
        <w:t>PRECAUTIONS, Use in Renal Impairment</w:t>
      </w:r>
      <w:r>
        <w:t>).</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t>Immunogenicity</w:t>
      </w:r>
    </w:p>
    <w:p w:rsidR="00714D4A" w:rsidRDefault="00714D4A">
      <w:pPr>
        <w:pStyle w:val="BodyText"/>
        <w:kinsoku w:val="0"/>
        <w:overflowPunct w:val="0"/>
        <w:spacing w:before="124" w:line="360" w:lineRule="auto"/>
        <w:ind w:left="220"/>
      </w:pPr>
      <w:r>
        <w:t xml:space="preserve">In clinical studies, no neutralising antibodies for </w:t>
      </w:r>
      <w:proofErr w:type="spellStart"/>
      <w:r>
        <w:t>denosumab</w:t>
      </w:r>
      <w:proofErr w:type="spellEnd"/>
      <w:r>
        <w:t xml:space="preserve"> have been observed. Using a sensitive </w:t>
      </w:r>
      <w:r>
        <w:lastRenderedPageBreak/>
        <w:t xml:space="preserve">immunoassay &lt; 1% of patients treated with </w:t>
      </w:r>
      <w:proofErr w:type="spellStart"/>
      <w:r>
        <w:t>denosumab</w:t>
      </w:r>
      <w:proofErr w:type="spellEnd"/>
      <w:r>
        <w:t xml:space="preserve"> for up to 5 years tested positive for non neutralising binding antibodies with no evidence of altered pharmacokinetics, toxicity, or clinical response.</w:t>
      </w:r>
    </w:p>
    <w:p w:rsidR="00714D4A" w:rsidRDefault="00714D4A">
      <w:pPr>
        <w:pStyle w:val="BodyText"/>
        <w:kinsoku w:val="0"/>
        <w:overflowPunct w:val="0"/>
        <w:spacing w:before="6"/>
        <w:rPr>
          <w:sz w:val="20"/>
          <w:szCs w:val="20"/>
        </w:rPr>
      </w:pPr>
    </w:p>
    <w:p w:rsidR="00714D4A" w:rsidRDefault="00714D4A">
      <w:pPr>
        <w:pStyle w:val="Heading1"/>
        <w:kinsoku w:val="0"/>
        <w:overflowPunct w:val="0"/>
      </w:pPr>
      <w:bookmarkStart w:id="5" w:name="CLINICAL_TRIALS"/>
      <w:bookmarkEnd w:id="5"/>
      <w:r>
        <w:t>CLINICAL TRIALS</w:t>
      </w:r>
    </w:p>
    <w:p w:rsidR="00714D4A" w:rsidRDefault="00714D4A">
      <w:pPr>
        <w:pStyle w:val="BodyText"/>
        <w:kinsoku w:val="0"/>
        <w:overflowPunct w:val="0"/>
        <w:spacing w:before="9"/>
        <w:rPr>
          <w:b/>
          <w:bCs/>
          <w:sz w:val="20"/>
          <w:szCs w:val="20"/>
        </w:rPr>
      </w:pPr>
    </w:p>
    <w:p w:rsidR="00714D4A" w:rsidRDefault="00714D4A">
      <w:pPr>
        <w:pStyle w:val="BodyText"/>
        <w:kinsoku w:val="0"/>
        <w:overflowPunct w:val="0"/>
        <w:ind w:left="220"/>
        <w:rPr>
          <w:b/>
          <w:bCs/>
        </w:rPr>
      </w:pPr>
      <w:r>
        <w:rPr>
          <w:b/>
          <w:bCs/>
          <w:u w:val="thick"/>
        </w:rPr>
        <w:t>Treatment of osteoporosis in postmenopausal women</w:t>
      </w:r>
    </w:p>
    <w:p w:rsidR="00714D4A" w:rsidRDefault="00714D4A">
      <w:pPr>
        <w:pStyle w:val="BodyText"/>
        <w:kinsoku w:val="0"/>
        <w:overflowPunct w:val="0"/>
        <w:spacing w:before="124" w:line="360" w:lineRule="auto"/>
        <w:ind w:left="220" w:right="212"/>
      </w:pPr>
      <w:r>
        <w:t>Independent risk factors, for example, low bone mineral density (BMD), age, the existence of previous fracture, family history of hip fractures, high bone turnover and low body mass index (BMI) should be considered in order to identify women at increased risk of osteoporotic fractures who could benefit from treatment.</w:t>
      </w:r>
    </w:p>
    <w:p w:rsidR="00714D4A" w:rsidRDefault="00714D4A">
      <w:pPr>
        <w:pStyle w:val="BodyText"/>
        <w:kinsoku w:val="0"/>
        <w:overflowPunct w:val="0"/>
        <w:spacing w:before="124" w:line="357" w:lineRule="auto"/>
        <w:ind w:left="220" w:right="310"/>
      </w:pPr>
      <w:r>
        <w:rPr>
          <w:u w:val="single"/>
        </w:rPr>
        <w:t>F</w:t>
      </w:r>
      <w:r>
        <w:t xml:space="preserve">racture </w:t>
      </w:r>
      <w:proofErr w:type="spellStart"/>
      <w:r>
        <w:rPr>
          <w:u w:val="single"/>
        </w:rPr>
        <w:t>RE</w:t>
      </w:r>
      <w:r>
        <w:t>duction</w:t>
      </w:r>
      <w:proofErr w:type="spellEnd"/>
      <w:r>
        <w:t xml:space="preserve"> </w:t>
      </w:r>
      <w:r>
        <w:rPr>
          <w:u w:val="single"/>
        </w:rPr>
        <w:t>E</w:t>
      </w:r>
      <w:r>
        <w:t xml:space="preserve">valuation of </w:t>
      </w:r>
      <w:proofErr w:type="spellStart"/>
      <w:r>
        <w:rPr>
          <w:u w:val="single"/>
        </w:rPr>
        <w:t>D</w:t>
      </w:r>
      <w:r>
        <w:t>enosumab</w:t>
      </w:r>
      <w:proofErr w:type="spellEnd"/>
      <w:r>
        <w:t xml:space="preserve"> in </w:t>
      </w:r>
      <w:r>
        <w:rPr>
          <w:u w:val="single"/>
        </w:rPr>
        <w:t>O</w:t>
      </w:r>
      <w:r>
        <w:t xml:space="preserve">steoporosis every 6 </w:t>
      </w:r>
      <w:r>
        <w:rPr>
          <w:u w:val="single"/>
        </w:rPr>
        <w:t>M</w:t>
      </w:r>
      <w:r>
        <w:t xml:space="preserve">onths (FREEDOM): The efficacy and safety of </w:t>
      </w:r>
      <w:proofErr w:type="spellStart"/>
      <w:r>
        <w:t>Prolia</w:t>
      </w:r>
      <w:proofErr w:type="spellEnd"/>
      <w:r>
        <w:rPr>
          <w:position w:val="8"/>
          <w:sz w:val="14"/>
          <w:szCs w:val="14"/>
        </w:rPr>
        <w:t xml:space="preserve">® </w:t>
      </w:r>
      <w:r>
        <w:t>in the treatment of postmenopausal osteoporosis was demonstrated in FREEDOM (Study 20030216), a 3-year, randomised, double-blind, placebo-controlled, multinational study of women with baseline BMD T-scores at the lumbar spine or total hip between -2.5 and -4.0. 7,808 women aged 60 to 91 years were enrolled of whom 23.6% had prevalent vertebral fractures.</w:t>
      </w:r>
    </w:p>
    <w:p w:rsidR="00714D4A" w:rsidRDefault="00714D4A">
      <w:pPr>
        <w:pStyle w:val="BodyText"/>
        <w:kinsoku w:val="0"/>
        <w:overflowPunct w:val="0"/>
        <w:spacing w:before="90" w:line="362" w:lineRule="auto"/>
        <w:ind w:left="220" w:right="1227"/>
      </w:pPr>
      <w:r>
        <w:t>Women with other diseases or on therapies that may affect bone (e.g. rheumatoid arthritis, osteogenesis imperfecta and Paget’s disease) were excluded from this study.</w:t>
      </w:r>
    </w:p>
    <w:p w:rsidR="00714D4A" w:rsidRDefault="00714D4A">
      <w:pPr>
        <w:pStyle w:val="BodyText"/>
        <w:kinsoku w:val="0"/>
        <w:overflowPunct w:val="0"/>
        <w:spacing w:before="117" w:line="357" w:lineRule="auto"/>
        <w:ind w:left="217" w:right="211"/>
        <w:jc w:val="both"/>
      </w:pPr>
      <w:r>
        <w:t>BMD and other individual risk factors were collected for women enrolled in the FREEDOM study. The mean absolute 10-year fracture probability for women enrolled was 18.60% (deciles: 7.9 - 32.4%) for major osteoporotic fracture and 7.22% (deciles: 1.4 - 14.9%) for hip fracture, as derived from FRAX</w:t>
      </w:r>
      <w:r>
        <w:rPr>
          <w:position w:val="8"/>
          <w:sz w:val="14"/>
          <w:szCs w:val="14"/>
        </w:rPr>
        <w:t>®</w:t>
      </w:r>
      <w:r>
        <w:t>, the WHO Fracture Risk Assessment Tool algorithm.</w:t>
      </w:r>
    </w:p>
    <w:p w:rsidR="00714D4A" w:rsidRDefault="00714D4A">
      <w:pPr>
        <w:pStyle w:val="BodyText"/>
        <w:kinsoku w:val="0"/>
        <w:overflowPunct w:val="0"/>
        <w:spacing w:before="115" w:line="360" w:lineRule="auto"/>
        <w:ind w:left="219" w:right="354" w:hanging="3"/>
      </w:pPr>
      <w:r>
        <w:t xml:space="preserve">Women were randomised to receive subcutaneous injections of either </w:t>
      </w:r>
      <w:proofErr w:type="spellStart"/>
      <w:r>
        <w:t>Prolia</w:t>
      </w:r>
      <w:proofErr w:type="spellEnd"/>
      <w:r>
        <w:rPr>
          <w:position w:val="8"/>
          <w:sz w:val="14"/>
          <w:szCs w:val="14"/>
        </w:rPr>
        <w:t xml:space="preserve">® </w:t>
      </w:r>
      <w:r>
        <w:t>60 mg (n = 3,902) or placebo (n = 3,906) once every 6 months. Women received calcium (at least 1,000 mg) and vitamin D (at least 400 IU) supplementation daily. The primary efficacy variable was the incidence of new vertebral fractures. Secondary efficacy variables included the incidence of non-vertebral fractures and hip fractures, assessed at 3 years.</w:t>
      </w:r>
    </w:p>
    <w:p w:rsidR="00714D4A" w:rsidRDefault="00714D4A">
      <w:pPr>
        <w:pStyle w:val="BodyText"/>
        <w:kinsoku w:val="0"/>
        <w:overflowPunct w:val="0"/>
        <w:spacing w:before="6"/>
        <w:rPr>
          <w:sz w:val="20"/>
          <w:szCs w:val="20"/>
        </w:rPr>
      </w:pPr>
    </w:p>
    <w:p w:rsidR="00714D4A" w:rsidRDefault="00714D4A">
      <w:pPr>
        <w:pStyle w:val="Heading1"/>
        <w:kinsoku w:val="0"/>
        <w:overflowPunct w:val="0"/>
      </w:pPr>
      <w:r>
        <w:t>Effect on vertebral fractures</w:t>
      </w:r>
    </w:p>
    <w:p w:rsidR="00714D4A" w:rsidRDefault="00714D4A">
      <w:pPr>
        <w:pStyle w:val="BodyText"/>
        <w:kinsoku w:val="0"/>
        <w:overflowPunct w:val="0"/>
        <w:spacing w:before="116" w:line="362" w:lineRule="auto"/>
        <w:ind w:left="219" w:right="386" w:hanging="3"/>
      </w:pPr>
      <w:proofErr w:type="spellStart"/>
      <w:r>
        <w:t>Prolia</w:t>
      </w:r>
      <w:proofErr w:type="spellEnd"/>
      <w:r>
        <w:rPr>
          <w:position w:val="8"/>
          <w:sz w:val="14"/>
          <w:szCs w:val="14"/>
        </w:rPr>
        <w:t xml:space="preserve">® </w:t>
      </w:r>
      <w:r>
        <w:t>significantly reduced the risk of new vertebral fractures at 1, 2 and 3 years (p &lt; 0.0001) (see Table 1).</w:t>
      </w:r>
    </w:p>
    <w:p w:rsidR="00714D4A" w:rsidRDefault="00714D4A">
      <w:pPr>
        <w:pStyle w:val="Heading1"/>
        <w:kinsoku w:val="0"/>
        <w:overflowPunct w:val="0"/>
        <w:spacing w:before="107" w:after="12"/>
        <w:ind w:left="1595"/>
      </w:pPr>
      <w:proofErr w:type="gramStart"/>
      <w:r>
        <w:lastRenderedPageBreak/>
        <w:t>Table 1.</w:t>
      </w:r>
      <w:proofErr w:type="gramEnd"/>
      <w:r>
        <w:t xml:space="preserve"> The effect of </w:t>
      </w:r>
      <w:proofErr w:type="spellStart"/>
      <w:r>
        <w:t>Prolia</w:t>
      </w:r>
      <w:proofErr w:type="spellEnd"/>
      <w:r>
        <w:rPr>
          <w:position w:val="8"/>
          <w:sz w:val="14"/>
          <w:szCs w:val="14"/>
        </w:rPr>
        <w:t xml:space="preserve">® </w:t>
      </w:r>
      <w:r>
        <w:t>on the risk of new vertebral fractures</w:t>
      </w:r>
    </w:p>
    <w:tbl>
      <w:tblPr>
        <w:tblW w:w="0" w:type="auto"/>
        <w:tblInd w:w="225" w:type="dxa"/>
        <w:tblLayout w:type="fixed"/>
        <w:tblCellMar>
          <w:left w:w="0" w:type="dxa"/>
          <w:right w:w="0" w:type="dxa"/>
        </w:tblCellMar>
        <w:tblLook w:val="0000" w:firstRow="0" w:lastRow="0" w:firstColumn="0" w:lastColumn="0" w:noHBand="0" w:noVBand="0"/>
      </w:tblPr>
      <w:tblGrid>
        <w:gridCol w:w="1082"/>
        <w:gridCol w:w="1879"/>
        <w:gridCol w:w="1879"/>
        <w:gridCol w:w="1802"/>
        <w:gridCol w:w="2992"/>
      </w:tblGrid>
      <w:tr w:rsidR="00714D4A" w:rsidRPr="00714D4A" w:rsidTr="007E5BB7">
        <w:trPr>
          <w:trHeight w:val="506"/>
          <w:tblHeader/>
        </w:trPr>
        <w:tc>
          <w:tcPr>
            <w:tcW w:w="1082"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20"/>
                <w:szCs w:val="20"/>
              </w:rPr>
            </w:pPr>
          </w:p>
        </w:tc>
        <w:tc>
          <w:tcPr>
            <w:tcW w:w="3758" w:type="dxa"/>
            <w:gridSpan w:val="2"/>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line="252" w:lineRule="exact"/>
              <w:ind w:left="1713" w:right="201" w:hanging="1476"/>
              <w:rPr>
                <w:sz w:val="22"/>
                <w:szCs w:val="22"/>
              </w:rPr>
            </w:pPr>
            <w:r w:rsidRPr="00714D4A">
              <w:rPr>
                <w:sz w:val="22"/>
                <w:szCs w:val="22"/>
              </w:rPr>
              <w:t>Proportion of women with fracture (%)</w:t>
            </w:r>
          </w:p>
        </w:tc>
        <w:tc>
          <w:tcPr>
            <w:tcW w:w="1802"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8" w:right="357"/>
              <w:jc w:val="both"/>
              <w:rPr>
                <w:sz w:val="22"/>
                <w:szCs w:val="22"/>
              </w:rPr>
            </w:pPr>
            <w:r w:rsidRPr="00714D4A">
              <w:rPr>
                <w:sz w:val="22"/>
                <w:szCs w:val="22"/>
              </w:rPr>
              <w:t>Absolute risk reduction (%) (95% CI)</w:t>
            </w:r>
          </w:p>
        </w:tc>
        <w:tc>
          <w:tcPr>
            <w:tcW w:w="2992"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3" w:right="281"/>
              <w:rPr>
                <w:sz w:val="22"/>
                <w:szCs w:val="22"/>
              </w:rPr>
            </w:pPr>
            <w:r w:rsidRPr="00714D4A">
              <w:rPr>
                <w:sz w:val="22"/>
                <w:szCs w:val="22"/>
              </w:rPr>
              <w:t>Relative risk reduction (%) (95% CI)</w:t>
            </w:r>
          </w:p>
        </w:tc>
      </w:tr>
      <w:tr w:rsidR="00714D4A" w:rsidRPr="00714D4A" w:rsidTr="007E5BB7">
        <w:trPr>
          <w:trHeight w:val="760"/>
          <w:tblHeader/>
        </w:trPr>
        <w:tc>
          <w:tcPr>
            <w:tcW w:w="1082"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07" w:after="12"/>
              <w:ind w:left="1595"/>
              <w:rPr>
                <w:sz w:val="2"/>
                <w:szCs w:val="2"/>
              </w:rPr>
            </w:pP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0" w:lineRule="exact"/>
              <w:ind w:left="110"/>
              <w:rPr>
                <w:position w:val="8"/>
                <w:sz w:val="14"/>
                <w:szCs w:val="14"/>
              </w:rPr>
            </w:pPr>
            <w:proofErr w:type="spellStart"/>
            <w:r w:rsidRPr="00714D4A">
              <w:rPr>
                <w:sz w:val="22"/>
                <w:szCs w:val="22"/>
              </w:rPr>
              <w:t>Prolia</w:t>
            </w:r>
            <w:proofErr w:type="spellEnd"/>
            <w:r w:rsidRPr="00714D4A">
              <w:rPr>
                <w:position w:val="8"/>
                <w:sz w:val="14"/>
                <w:szCs w:val="14"/>
              </w:rPr>
              <w:t>®</w:t>
            </w:r>
          </w:p>
          <w:p w:rsidR="00714D4A" w:rsidRPr="00714D4A" w:rsidRDefault="00714D4A">
            <w:pPr>
              <w:pStyle w:val="TableParagraph"/>
              <w:kinsoku w:val="0"/>
              <w:overflowPunct w:val="0"/>
              <w:spacing w:before="4" w:line="252" w:lineRule="exact"/>
              <w:ind w:left="110" w:right="815"/>
              <w:rPr>
                <w:sz w:val="22"/>
                <w:szCs w:val="22"/>
              </w:rPr>
            </w:pPr>
            <w:r w:rsidRPr="00714D4A">
              <w:rPr>
                <w:sz w:val="22"/>
                <w:szCs w:val="22"/>
              </w:rPr>
              <w:t>n = 3,902 (%)</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8" w:line="230" w:lineRule="auto"/>
              <w:ind w:left="115" w:right="827"/>
              <w:rPr>
                <w:sz w:val="22"/>
                <w:szCs w:val="22"/>
              </w:rPr>
            </w:pPr>
            <w:r w:rsidRPr="00714D4A">
              <w:rPr>
                <w:sz w:val="22"/>
                <w:szCs w:val="22"/>
              </w:rPr>
              <w:t>Placebo n = 3,906 (%)</w:t>
            </w:r>
          </w:p>
        </w:tc>
        <w:tc>
          <w:tcPr>
            <w:tcW w:w="1802"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07" w:after="12"/>
              <w:ind w:left="1595"/>
              <w:rPr>
                <w:sz w:val="2"/>
                <w:szCs w:val="2"/>
              </w:rPr>
            </w:pPr>
          </w:p>
        </w:tc>
        <w:tc>
          <w:tcPr>
            <w:tcW w:w="2992"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07" w:after="12"/>
              <w:ind w:left="1595"/>
              <w:rPr>
                <w:sz w:val="2"/>
                <w:szCs w:val="2"/>
              </w:rPr>
            </w:pPr>
          </w:p>
        </w:tc>
      </w:tr>
      <w:tr w:rsidR="00714D4A" w:rsidRPr="00714D4A">
        <w:trPr>
          <w:trHeight w:val="251"/>
        </w:trPr>
        <w:tc>
          <w:tcPr>
            <w:tcW w:w="108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0-1 Year</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0"/>
              <w:rPr>
                <w:sz w:val="22"/>
                <w:szCs w:val="22"/>
              </w:rPr>
            </w:pPr>
            <w:r w:rsidRPr="00714D4A">
              <w:rPr>
                <w:sz w:val="22"/>
                <w:szCs w:val="22"/>
              </w:rPr>
              <w:t>0.9</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2.2</w:t>
            </w:r>
          </w:p>
        </w:tc>
        <w:tc>
          <w:tcPr>
            <w:tcW w:w="180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8"/>
              <w:rPr>
                <w:sz w:val="22"/>
                <w:szCs w:val="22"/>
              </w:rPr>
            </w:pPr>
            <w:r w:rsidRPr="00714D4A">
              <w:rPr>
                <w:sz w:val="22"/>
                <w:szCs w:val="22"/>
              </w:rPr>
              <w:t>1.4 (0.8, 1.9)</w:t>
            </w:r>
          </w:p>
        </w:tc>
        <w:tc>
          <w:tcPr>
            <w:tcW w:w="299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61 (42, 74)*</w:t>
            </w:r>
          </w:p>
        </w:tc>
      </w:tr>
      <w:tr w:rsidR="00714D4A" w:rsidRPr="00714D4A">
        <w:trPr>
          <w:trHeight w:val="506"/>
        </w:trPr>
        <w:tc>
          <w:tcPr>
            <w:tcW w:w="108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0" w:lineRule="exact"/>
              <w:rPr>
                <w:sz w:val="22"/>
                <w:szCs w:val="22"/>
              </w:rPr>
            </w:pPr>
            <w:r w:rsidRPr="00714D4A">
              <w:rPr>
                <w:sz w:val="22"/>
                <w:szCs w:val="22"/>
              </w:rPr>
              <w:t>0-2</w:t>
            </w:r>
          </w:p>
          <w:p w:rsidR="00714D4A" w:rsidRPr="00714D4A" w:rsidRDefault="00714D4A">
            <w:pPr>
              <w:pStyle w:val="TableParagraph"/>
              <w:kinsoku w:val="0"/>
              <w:overflowPunct w:val="0"/>
              <w:spacing w:line="245" w:lineRule="exact"/>
              <w:rPr>
                <w:sz w:val="22"/>
                <w:szCs w:val="22"/>
              </w:rPr>
            </w:pPr>
            <w:r w:rsidRPr="00714D4A">
              <w:rPr>
                <w:sz w:val="22"/>
                <w:szCs w:val="22"/>
              </w:rPr>
              <w:t>Years</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0"/>
              <w:rPr>
                <w:sz w:val="22"/>
                <w:szCs w:val="22"/>
              </w:rPr>
            </w:pPr>
            <w:r w:rsidRPr="00714D4A">
              <w:rPr>
                <w:sz w:val="22"/>
                <w:szCs w:val="22"/>
              </w:rPr>
              <w:t>1.4</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5"/>
              <w:rPr>
                <w:sz w:val="22"/>
                <w:szCs w:val="22"/>
              </w:rPr>
            </w:pPr>
            <w:r w:rsidRPr="00714D4A">
              <w:rPr>
                <w:sz w:val="22"/>
                <w:szCs w:val="22"/>
              </w:rPr>
              <w:t>5.0</w:t>
            </w:r>
          </w:p>
        </w:tc>
        <w:tc>
          <w:tcPr>
            <w:tcW w:w="180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8"/>
              <w:rPr>
                <w:sz w:val="22"/>
                <w:szCs w:val="22"/>
              </w:rPr>
            </w:pPr>
            <w:r w:rsidRPr="00714D4A">
              <w:rPr>
                <w:sz w:val="22"/>
                <w:szCs w:val="22"/>
              </w:rPr>
              <w:t>3.5 (2.7, 4.3)</w:t>
            </w:r>
          </w:p>
        </w:tc>
        <w:tc>
          <w:tcPr>
            <w:tcW w:w="299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3"/>
              <w:rPr>
                <w:sz w:val="22"/>
                <w:szCs w:val="22"/>
              </w:rPr>
            </w:pPr>
            <w:r w:rsidRPr="00714D4A">
              <w:rPr>
                <w:sz w:val="22"/>
                <w:szCs w:val="22"/>
              </w:rPr>
              <w:t>71 (61, 79)*</w:t>
            </w:r>
          </w:p>
        </w:tc>
      </w:tr>
      <w:tr w:rsidR="00714D4A" w:rsidRPr="00714D4A">
        <w:trPr>
          <w:trHeight w:val="505"/>
        </w:trPr>
        <w:tc>
          <w:tcPr>
            <w:tcW w:w="108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0" w:lineRule="exact"/>
              <w:rPr>
                <w:sz w:val="22"/>
                <w:szCs w:val="22"/>
              </w:rPr>
            </w:pPr>
            <w:r w:rsidRPr="00714D4A">
              <w:rPr>
                <w:sz w:val="22"/>
                <w:szCs w:val="22"/>
              </w:rPr>
              <w:t>0-3</w:t>
            </w:r>
          </w:p>
          <w:p w:rsidR="00714D4A" w:rsidRPr="00714D4A" w:rsidRDefault="00714D4A">
            <w:pPr>
              <w:pStyle w:val="TableParagraph"/>
              <w:kinsoku w:val="0"/>
              <w:overflowPunct w:val="0"/>
              <w:spacing w:line="245" w:lineRule="exact"/>
              <w:rPr>
                <w:sz w:val="22"/>
                <w:szCs w:val="22"/>
              </w:rPr>
            </w:pPr>
            <w:r w:rsidRPr="00714D4A">
              <w:rPr>
                <w:sz w:val="22"/>
                <w:szCs w:val="22"/>
              </w:rPr>
              <w:t>Years</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0"/>
              <w:rPr>
                <w:sz w:val="22"/>
                <w:szCs w:val="22"/>
              </w:rPr>
            </w:pPr>
            <w:r w:rsidRPr="00714D4A">
              <w:rPr>
                <w:sz w:val="22"/>
                <w:szCs w:val="22"/>
              </w:rPr>
              <w:t>2.3</w:t>
            </w:r>
          </w:p>
        </w:tc>
        <w:tc>
          <w:tcPr>
            <w:tcW w:w="187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5"/>
              <w:rPr>
                <w:sz w:val="22"/>
                <w:szCs w:val="22"/>
              </w:rPr>
            </w:pPr>
            <w:r w:rsidRPr="00714D4A">
              <w:rPr>
                <w:sz w:val="22"/>
                <w:szCs w:val="22"/>
              </w:rPr>
              <w:t>7.2</w:t>
            </w:r>
          </w:p>
        </w:tc>
        <w:tc>
          <w:tcPr>
            <w:tcW w:w="180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8"/>
              <w:rPr>
                <w:sz w:val="22"/>
                <w:szCs w:val="22"/>
              </w:rPr>
            </w:pPr>
            <w:r w:rsidRPr="00714D4A">
              <w:rPr>
                <w:sz w:val="22"/>
                <w:szCs w:val="22"/>
              </w:rPr>
              <w:t>4.8 (3.9, 5.8)</w:t>
            </w:r>
          </w:p>
        </w:tc>
        <w:tc>
          <w:tcPr>
            <w:tcW w:w="299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3"/>
              <w:rPr>
                <w:sz w:val="22"/>
                <w:szCs w:val="22"/>
              </w:rPr>
            </w:pPr>
            <w:r w:rsidRPr="00714D4A">
              <w:rPr>
                <w:sz w:val="22"/>
                <w:szCs w:val="22"/>
              </w:rPr>
              <w:t>68 (59, 74)*</w:t>
            </w:r>
          </w:p>
        </w:tc>
      </w:tr>
    </w:tbl>
    <w:p w:rsidR="00714D4A" w:rsidRDefault="00714D4A">
      <w:pPr>
        <w:pStyle w:val="BodyText"/>
        <w:kinsoku w:val="0"/>
        <w:overflowPunct w:val="0"/>
        <w:ind w:left="220"/>
        <w:rPr>
          <w:sz w:val="16"/>
          <w:szCs w:val="16"/>
        </w:rPr>
      </w:pPr>
      <w:r>
        <w:rPr>
          <w:sz w:val="16"/>
          <w:szCs w:val="16"/>
        </w:rPr>
        <w:t>*p &lt; 0.0001</w:t>
      </w:r>
    </w:p>
    <w:p w:rsidR="00714D4A" w:rsidRDefault="00714D4A">
      <w:pPr>
        <w:pStyle w:val="BodyText"/>
        <w:kinsoku w:val="0"/>
        <w:overflowPunct w:val="0"/>
        <w:spacing w:before="3"/>
        <w:rPr>
          <w:sz w:val="14"/>
          <w:szCs w:val="14"/>
        </w:rPr>
      </w:pPr>
    </w:p>
    <w:p w:rsidR="00714D4A" w:rsidRDefault="00714D4A">
      <w:pPr>
        <w:pStyle w:val="BodyText"/>
        <w:kinsoku w:val="0"/>
        <w:overflowPunct w:val="0"/>
        <w:spacing w:line="360" w:lineRule="auto"/>
        <w:ind w:left="219" w:right="274" w:hanging="3"/>
      </w:pPr>
      <w:r>
        <w:t xml:space="preserve">The reductions in the risk of new vertebral fractures by </w:t>
      </w:r>
      <w:proofErr w:type="spellStart"/>
      <w:r>
        <w:t>Prolia</w:t>
      </w:r>
      <w:proofErr w:type="spellEnd"/>
      <w:r>
        <w:rPr>
          <w:position w:val="8"/>
          <w:sz w:val="14"/>
          <w:szCs w:val="14"/>
        </w:rPr>
        <w:t xml:space="preserve">® </w:t>
      </w:r>
      <w:r>
        <w:t>over 3 years were consistent and significant regardless of whether or not women had a prevalent vertebral fracture or history of a non- vertebral fracture, and regardless of baseline age, BMD, bone turnover level and prior use of a medicinal product for osteoporosis.</w:t>
      </w:r>
    </w:p>
    <w:p w:rsidR="00714D4A" w:rsidRDefault="00714D4A" w:rsidP="000D62CC">
      <w:pPr>
        <w:pStyle w:val="BodyText"/>
        <w:kinsoku w:val="0"/>
        <w:overflowPunct w:val="0"/>
        <w:spacing w:before="112" w:line="360" w:lineRule="auto"/>
        <w:ind w:left="216"/>
      </w:pPr>
      <w:proofErr w:type="spellStart"/>
      <w:r>
        <w:t>Prolia</w:t>
      </w:r>
      <w:proofErr w:type="spellEnd"/>
      <w:r>
        <w:rPr>
          <w:position w:val="8"/>
          <w:sz w:val="14"/>
          <w:szCs w:val="14"/>
        </w:rPr>
        <w:t xml:space="preserve">® </w:t>
      </w:r>
      <w:r>
        <w:t>also reduced the risk of new vertebral fracture by 65% (6.5% absolute risk reduction,</w:t>
      </w:r>
      <w:r w:rsidR="000D62CC">
        <w:t xml:space="preserve"> p &lt; </w:t>
      </w:r>
      <w:r>
        <w:t>0.0001) in patients at high risk of fractures (defined as women who met ≥ 2 of the 3 following criteria at baseline: age ≥ 70 years, BMD T-score ≤ -3.0 [at lumbar spine, total hip, or femoral neck] or prevalent vertebral fracture).</w:t>
      </w:r>
    </w:p>
    <w:p w:rsidR="00714D4A" w:rsidRDefault="00714D4A" w:rsidP="000D62CC">
      <w:pPr>
        <w:pStyle w:val="BodyText"/>
        <w:kinsoku w:val="0"/>
        <w:overflowPunct w:val="0"/>
        <w:spacing w:before="85" w:line="360" w:lineRule="auto"/>
        <w:ind w:left="216" w:right="173"/>
      </w:pPr>
      <w:proofErr w:type="spellStart"/>
      <w:r>
        <w:t>Prolia</w:t>
      </w:r>
      <w:proofErr w:type="spellEnd"/>
      <w:r>
        <w:rPr>
          <w:position w:val="8"/>
          <w:sz w:val="14"/>
          <w:szCs w:val="14"/>
        </w:rPr>
        <w:t xml:space="preserve">® </w:t>
      </w:r>
      <w:r>
        <w:t>also reduced the risk of new and worsening vertebral fractures (67% relative risk reduction, 4.8% absolute risk reduction) as well as multiple vertebral fractures (61% relative risk reduction, 1.0% absolute risk reduction) at 3 years, when compared to placebo (all p &lt; 0.0001).</w:t>
      </w:r>
    </w:p>
    <w:p w:rsidR="00714D4A" w:rsidRDefault="00714D4A">
      <w:pPr>
        <w:pStyle w:val="BodyText"/>
        <w:kinsoku w:val="0"/>
        <w:overflowPunct w:val="0"/>
        <w:spacing w:before="5"/>
        <w:rPr>
          <w:sz w:val="20"/>
          <w:szCs w:val="20"/>
        </w:rPr>
      </w:pPr>
    </w:p>
    <w:p w:rsidR="00714D4A" w:rsidRDefault="00714D4A">
      <w:pPr>
        <w:pStyle w:val="Heading1"/>
        <w:kinsoku w:val="0"/>
        <w:overflowPunct w:val="0"/>
      </w:pPr>
      <w:r>
        <w:t>Effect on hip fractures</w:t>
      </w:r>
    </w:p>
    <w:p w:rsidR="00714D4A" w:rsidRDefault="00714D4A">
      <w:pPr>
        <w:pStyle w:val="BodyText"/>
        <w:kinsoku w:val="0"/>
        <w:overflowPunct w:val="0"/>
        <w:spacing w:before="121" w:line="355" w:lineRule="auto"/>
        <w:ind w:left="217" w:right="171"/>
      </w:pPr>
      <w:proofErr w:type="spellStart"/>
      <w:r>
        <w:t>Prolia</w:t>
      </w:r>
      <w:proofErr w:type="spellEnd"/>
      <w:r>
        <w:rPr>
          <w:position w:val="8"/>
          <w:sz w:val="14"/>
          <w:szCs w:val="14"/>
        </w:rPr>
        <w:t xml:space="preserve">® </w:t>
      </w:r>
      <w:r>
        <w:t xml:space="preserve">demonstrated a 40% relative reduction (0.5% absolute risk reduction) in the risk of hip fracture over 3 years (p &lt; 0.05) (see Figure 1). The incidence of hip fracture was 0.7% in the </w:t>
      </w:r>
      <w:proofErr w:type="spellStart"/>
      <w:r>
        <w:t>Prolia</w:t>
      </w:r>
      <w:proofErr w:type="spellEnd"/>
      <w:r>
        <w:rPr>
          <w:position w:val="8"/>
          <w:sz w:val="14"/>
          <w:szCs w:val="14"/>
        </w:rPr>
        <w:t xml:space="preserve">® </w:t>
      </w:r>
      <w:r>
        <w:t>group compared to 1.2% in the placebo group at 3 years.</w:t>
      </w:r>
    </w:p>
    <w:p w:rsidR="00714D4A" w:rsidRDefault="00714D4A">
      <w:pPr>
        <w:pStyle w:val="Heading1"/>
        <w:kinsoku w:val="0"/>
        <w:overflowPunct w:val="0"/>
        <w:spacing w:before="192"/>
        <w:ind w:left="1990"/>
      </w:pPr>
      <w:r>
        <w:t>Figure 1 Cumulative incidence of hip fractures over 3 years</w:t>
      </w:r>
    </w:p>
    <w:p w:rsidR="00714D4A" w:rsidRDefault="00554B04">
      <w:pPr>
        <w:pStyle w:val="BodyText"/>
        <w:kinsoku w:val="0"/>
        <w:overflowPunct w:val="0"/>
        <w:spacing w:before="10"/>
        <w:rPr>
          <w:b/>
          <w:bCs/>
          <w:sz w:val="10"/>
          <w:szCs w:val="10"/>
        </w:rPr>
      </w:pPr>
      <w:r>
        <w:rPr>
          <w:noProof/>
        </w:rPr>
        <mc:AlternateContent>
          <mc:Choice Requires="wps">
            <w:drawing>
              <wp:anchor distT="0" distB="0" distL="0" distR="0" simplePos="0" relativeHeight="251658240" behindDoc="0" locked="0" layoutInCell="0" allowOverlap="1">
                <wp:simplePos x="0" y="0"/>
                <wp:positionH relativeFrom="page">
                  <wp:posOffset>2849880</wp:posOffset>
                </wp:positionH>
                <wp:positionV relativeFrom="paragraph">
                  <wp:posOffset>104140</wp:posOffset>
                </wp:positionV>
                <wp:extent cx="2540000" cy="1803400"/>
                <wp:effectExtent l="0" t="0" r="0" b="0"/>
                <wp:wrapTopAndBottom/>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D4A" w:rsidRDefault="00554B04">
                            <w:pPr>
                              <w:widowControl/>
                              <w:autoSpaceDE/>
                              <w:autoSpaceDN/>
                              <w:adjustRightInd/>
                              <w:spacing w:line="2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45080" cy="1802765"/>
                                  <wp:effectExtent l="0" t="0" r="7620" b="6985"/>
                                  <wp:docPr id="2" name="Picture 2" descr="Figure 1 Cumulative incidence of hip fractures over 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5080" cy="1802765"/>
                                          </a:xfrm>
                                          <a:prstGeom prst="rect">
                                            <a:avLst/>
                                          </a:prstGeom>
                                          <a:noFill/>
                                          <a:ln>
                                            <a:noFill/>
                                          </a:ln>
                                        </pic:spPr>
                                      </pic:pic>
                                    </a:graphicData>
                                  </a:graphic>
                                </wp:inline>
                              </w:drawing>
                            </w:r>
                          </w:p>
                          <w:p w:rsidR="00714D4A" w:rsidRDefault="00714D4A">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6" style="position:absolute;margin-left:224.4pt;margin-top:8.2pt;width:200pt;height:1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" o:allowincell="f" filled="f" stroked="f">
                <v:textbox inset="0,0,0,0">
                  <w:txbxContent>
                    <w:p w:rsidR="00714D4A" w:rsidRDefault="00554B04">
                      <w:pPr>
                        <w:widowControl/>
                        <w:autoSpaceDE/>
                        <w:autoSpaceDN/>
                        <w:adjustRightInd/>
                        <w:spacing w:line="28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45080" cy="1802765"/>
                            <wp:effectExtent l="0" t="0" r="7620" b="6985"/>
                            <wp:docPr id="2" name="Picture 2" descr="Figure 1 Cumulative incidence of hip fractures over 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5080" cy="1802765"/>
                                    </a:xfrm>
                                    <a:prstGeom prst="rect">
                                      <a:avLst/>
                                    </a:prstGeom>
                                    <a:noFill/>
                                    <a:ln>
                                      <a:noFill/>
                                    </a:ln>
                                  </pic:spPr>
                                </pic:pic>
                              </a:graphicData>
                            </a:graphic>
                          </wp:inline>
                        </w:drawing>
                      </w:r>
                    </w:p>
                    <w:p w:rsidR="00714D4A" w:rsidRDefault="00714D4A">
                      <w:pPr>
                        <w:rPr>
                          <w:rFonts w:ascii="Times New Roman" w:hAnsi="Times New Roman" w:cs="Times New Roman"/>
                          <w:sz w:val="24"/>
                          <w:szCs w:val="24"/>
                        </w:rPr>
                      </w:pPr>
                    </w:p>
                  </w:txbxContent>
                </v:textbox>
                <w10:wrap type="topAndBottom" anchorx="page"/>
              </v:rect>
            </w:pict>
          </mc:Fallback>
        </mc:AlternateContent>
      </w:r>
    </w:p>
    <w:p w:rsidR="00714D4A" w:rsidRDefault="00714D4A">
      <w:pPr>
        <w:pStyle w:val="BodyText"/>
        <w:kinsoku w:val="0"/>
        <w:overflowPunct w:val="0"/>
        <w:spacing w:before="208" w:line="357" w:lineRule="auto"/>
        <w:ind w:left="220" w:right="729"/>
      </w:pPr>
      <w:r>
        <w:lastRenderedPageBreak/>
        <w:t>In women with high fracture risk as defined above by</w:t>
      </w:r>
      <w:r w:rsidR="00591C46">
        <w:t xml:space="preserve"> </w:t>
      </w:r>
      <w:r>
        <w:t xml:space="preserve">baseline age, BMD and prevalent vertebral fracture, a 48% relative risk reduction was observed with </w:t>
      </w:r>
      <w:proofErr w:type="spellStart"/>
      <w:r>
        <w:t>Prolia</w:t>
      </w:r>
      <w:proofErr w:type="spellEnd"/>
      <w:r>
        <w:rPr>
          <w:position w:val="8"/>
          <w:sz w:val="14"/>
          <w:szCs w:val="14"/>
        </w:rPr>
        <w:t xml:space="preserve">® </w:t>
      </w:r>
      <w:r>
        <w:t>(1.1% absolute risk reduction, p &lt;</w:t>
      </w:r>
      <w:r>
        <w:rPr>
          <w:spacing w:val="-2"/>
        </w:rPr>
        <w:t xml:space="preserve"> </w:t>
      </w:r>
      <w:r>
        <w:t>0.05).</w:t>
      </w:r>
    </w:p>
    <w:p w:rsidR="00714D4A" w:rsidRDefault="00714D4A">
      <w:pPr>
        <w:pStyle w:val="BodyText"/>
        <w:kinsoku w:val="0"/>
        <w:overflowPunct w:val="0"/>
        <w:spacing w:before="4"/>
        <w:rPr>
          <w:sz w:val="20"/>
          <w:szCs w:val="20"/>
        </w:rPr>
      </w:pPr>
    </w:p>
    <w:p w:rsidR="00714D4A" w:rsidRDefault="00714D4A">
      <w:pPr>
        <w:pStyle w:val="Heading1"/>
        <w:kinsoku w:val="0"/>
        <w:overflowPunct w:val="0"/>
        <w:spacing w:before="1"/>
      </w:pPr>
      <w:r>
        <w:t>Effect on all clinical fractures</w:t>
      </w:r>
    </w:p>
    <w:p w:rsidR="00714D4A" w:rsidRDefault="00714D4A">
      <w:pPr>
        <w:pStyle w:val="BodyText"/>
        <w:kinsoku w:val="0"/>
        <w:overflowPunct w:val="0"/>
        <w:spacing w:before="121" w:line="360" w:lineRule="auto"/>
        <w:ind w:left="217" w:right="832"/>
      </w:pPr>
      <w:proofErr w:type="spellStart"/>
      <w:r>
        <w:t>Prolia</w:t>
      </w:r>
      <w:proofErr w:type="spellEnd"/>
      <w:r>
        <w:rPr>
          <w:position w:val="8"/>
          <w:sz w:val="14"/>
          <w:szCs w:val="14"/>
        </w:rPr>
        <w:t xml:space="preserve">® </w:t>
      </w:r>
      <w:r>
        <w:t>demonstrated superiority to placebo in reducing the risk of any clinical fractures, clinical (symptomatic) vertebral fractures, non-vertebral fractures (including hip), major non-vertebral fractures and major osteoporotic fractures (see Table 2).</w:t>
      </w:r>
    </w:p>
    <w:p w:rsidR="00714D4A" w:rsidRDefault="00714D4A">
      <w:pPr>
        <w:pStyle w:val="BodyText"/>
        <w:kinsoku w:val="0"/>
        <w:overflowPunct w:val="0"/>
        <w:spacing w:before="121" w:line="360" w:lineRule="auto"/>
        <w:ind w:left="217" w:right="832"/>
        <w:sectPr w:rsidR="00714D4A" w:rsidSect="00B15AF4">
          <w:headerReference w:type="default" r:id="rId31"/>
          <w:pgSz w:w="12240" w:h="15840" w:code="1"/>
          <w:pgMar w:top="2552" w:right="907" w:bottom="1282" w:left="1440" w:header="568" w:footer="0" w:gutter="0"/>
          <w:cols w:space="720"/>
          <w:noEndnote/>
        </w:sectPr>
      </w:pPr>
    </w:p>
    <w:p w:rsidR="00714D4A" w:rsidRDefault="00714D4A">
      <w:pPr>
        <w:pStyle w:val="Heading1"/>
        <w:kinsoku w:val="0"/>
        <w:overflowPunct w:val="0"/>
        <w:spacing w:before="94" w:after="11"/>
        <w:ind w:left="1199"/>
      </w:pPr>
      <w:proofErr w:type="gramStart"/>
      <w:r>
        <w:lastRenderedPageBreak/>
        <w:t>Table 2.</w:t>
      </w:r>
      <w:proofErr w:type="gramEnd"/>
      <w:r>
        <w:t xml:space="preserve"> The effect of </w:t>
      </w:r>
      <w:proofErr w:type="spellStart"/>
      <w:r>
        <w:t>Prolia</w:t>
      </w:r>
      <w:proofErr w:type="spellEnd"/>
      <w:r>
        <w:rPr>
          <w:position w:val="8"/>
          <w:sz w:val="14"/>
          <w:szCs w:val="14"/>
        </w:rPr>
        <w:t xml:space="preserve">® </w:t>
      </w:r>
      <w:r>
        <w:t>on the risk of clinical fractures over 3 years</w:t>
      </w:r>
    </w:p>
    <w:tbl>
      <w:tblPr>
        <w:tblW w:w="0" w:type="auto"/>
        <w:tblInd w:w="225" w:type="dxa"/>
        <w:tblLayout w:type="fixed"/>
        <w:tblCellMar>
          <w:left w:w="0" w:type="dxa"/>
          <w:right w:w="0" w:type="dxa"/>
        </w:tblCellMar>
        <w:tblLook w:val="0000" w:firstRow="0" w:lastRow="0" w:firstColumn="0" w:lastColumn="0" w:noHBand="0" w:noVBand="0"/>
      </w:tblPr>
      <w:tblGrid>
        <w:gridCol w:w="2594"/>
        <w:gridCol w:w="1627"/>
        <w:gridCol w:w="1881"/>
        <w:gridCol w:w="1711"/>
        <w:gridCol w:w="1709"/>
      </w:tblGrid>
      <w:tr w:rsidR="00714D4A" w:rsidRPr="00714D4A">
        <w:trPr>
          <w:trHeight w:val="506"/>
        </w:trPr>
        <w:tc>
          <w:tcPr>
            <w:tcW w:w="2594"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20"/>
                <w:szCs w:val="20"/>
              </w:rPr>
            </w:pPr>
          </w:p>
        </w:tc>
        <w:tc>
          <w:tcPr>
            <w:tcW w:w="3508" w:type="dxa"/>
            <w:gridSpan w:val="2"/>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6" w:lineRule="exact"/>
              <w:ind w:left="95" w:right="73"/>
              <w:jc w:val="center"/>
              <w:rPr>
                <w:sz w:val="22"/>
                <w:szCs w:val="22"/>
              </w:rPr>
            </w:pPr>
            <w:r w:rsidRPr="00714D4A">
              <w:rPr>
                <w:sz w:val="22"/>
                <w:szCs w:val="22"/>
              </w:rPr>
              <w:t>Proportion of women with fracture</w:t>
            </w:r>
          </w:p>
          <w:p w:rsidR="00714D4A" w:rsidRPr="00714D4A" w:rsidRDefault="00714D4A">
            <w:pPr>
              <w:pStyle w:val="TableParagraph"/>
              <w:kinsoku w:val="0"/>
              <w:overflowPunct w:val="0"/>
              <w:spacing w:line="240" w:lineRule="exact"/>
              <w:ind w:left="95" w:right="70"/>
              <w:jc w:val="center"/>
              <w:rPr>
                <w:position w:val="8"/>
                <w:sz w:val="14"/>
                <w:szCs w:val="14"/>
              </w:rPr>
            </w:pPr>
            <w:r w:rsidRPr="00714D4A">
              <w:rPr>
                <w:sz w:val="22"/>
                <w:szCs w:val="22"/>
              </w:rPr>
              <w:t>(%)</w:t>
            </w:r>
            <w:r w:rsidRPr="00714D4A">
              <w:rPr>
                <w:position w:val="8"/>
                <w:sz w:val="14"/>
                <w:szCs w:val="14"/>
              </w:rPr>
              <w:t>+</w:t>
            </w:r>
          </w:p>
        </w:tc>
        <w:tc>
          <w:tcPr>
            <w:tcW w:w="1711"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6" w:right="268"/>
              <w:jc w:val="both"/>
              <w:rPr>
                <w:sz w:val="22"/>
                <w:szCs w:val="22"/>
              </w:rPr>
            </w:pPr>
            <w:r w:rsidRPr="00714D4A">
              <w:rPr>
                <w:sz w:val="22"/>
                <w:szCs w:val="22"/>
              </w:rPr>
              <w:t>Absolute risk reduction (%) (95% CI)</w:t>
            </w:r>
          </w:p>
        </w:tc>
        <w:tc>
          <w:tcPr>
            <w:tcW w:w="1709"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4" w:right="256"/>
              <w:rPr>
                <w:sz w:val="22"/>
                <w:szCs w:val="22"/>
              </w:rPr>
            </w:pPr>
            <w:r w:rsidRPr="00714D4A">
              <w:rPr>
                <w:sz w:val="22"/>
                <w:szCs w:val="22"/>
              </w:rPr>
              <w:t>Relative risk reduction (%) (95% CI)</w:t>
            </w:r>
          </w:p>
        </w:tc>
      </w:tr>
      <w:tr w:rsidR="00714D4A" w:rsidRPr="00714D4A">
        <w:trPr>
          <w:trHeight w:val="757"/>
        </w:trPr>
        <w:tc>
          <w:tcPr>
            <w:tcW w:w="2594"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94" w:after="11"/>
              <w:ind w:left="1199"/>
              <w:rPr>
                <w:sz w:val="2"/>
                <w:szCs w:val="2"/>
              </w:rPr>
            </w:pP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6" w:lineRule="exact"/>
              <w:ind w:left="110"/>
              <w:rPr>
                <w:b/>
                <w:bCs/>
                <w:position w:val="8"/>
                <w:sz w:val="14"/>
                <w:szCs w:val="14"/>
              </w:rPr>
            </w:pPr>
            <w:proofErr w:type="spellStart"/>
            <w:r w:rsidRPr="00714D4A">
              <w:rPr>
                <w:sz w:val="22"/>
                <w:szCs w:val="22"/>
              </w:rPr>
              <w:t>Prolia</w:t>
            </w:r>
            <w:proofErr w:type="spellEnd"/>
            <w:r w:rsidRPr="00714D4A">
              <w:rPr>
                <w:b/>
                <w:bCs/>
                <w:position w:val="8"/>
                <w:sz w:val="14"/>
                <w:szCs w:val="14"/>
              </w:rPr>
              <w:t>®</w:t>
            </w:r>
          </w:p>
          <w:p w:rsidR="00714D4A" w:rsidRPr="00714D4A" w:rsidRDefault="00714D4A">
            <w:pPr>
              <w:pStyle w:val="TableParagraph"/>
              <w:kinsoku w:val="0"/>
              <w:overflowPunct w:val="0"/>
              <w:spacing w:before="8" w:line="252" w:lineRule="exact"/>
              <w:ind w:left="110" w:right="563"/>
              <w:rPr>
                <w:sz w:val="22"/>
                <w:szCs w:val="22"/>
              </w:rPr>
            </w:pPr>
            <w:r w:rsidRPr="00714D4A">
              <w:rPr>
                <w:sz w:val="22"/>
                <w:szCs w:val="22"/>
              </w:rPr>
              <w:t>n = 3,902 (%)</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5" w:right="829"/>
              <w:rPr>
                <w:sz w:val="22"/>
                <w:szCs w:val="22"/>
              </w:rPr>
            </w:pPr>
            <w:r w:rsidRPr="00714D4A">
              <w:rPr>
                <w:sz w:val="22"/>
                <w:szCs w:val="22"/>
              </w:rPr>
              <w:t>Placebo n =</w:t>
            </w:r>
            <w:r w:rsidRPr="00714D4A">
              <w:rPr>
                <w:spacing w:val="-3"/>
                <w:sz w:val="22"/>
                <w:szCs w:val="22"/>
              </w:rPr>
              <w:t xml:space="preserve"> </w:t>
            </w:r>
            <w:r w:rsidRPr="00714D4A">
              <w:rPr>
                <w:sz w:val="22"/>
                <w:szCs w:val="22"/>
              </w:rPr>
              <w:t>3,906</w:t>
            </w:r>
          </w:p>
        </w:tc>
        <w:tc>
          <w:tcPr>
            <w:tcW w:w="171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94" w:after="11"/>
              <w:ind w:left="1199"/>
              <w:rPr>
                <w:sz w:val="2"/>
                <w:szCs w:val="2"/>
              </w:rPr>
            </w:pPr>
          </w:p>
        </w:tc>
        <w:tc>
          <w:tcPr>
            <w:tcW w:w="1709"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94" w:after="11"/>
              <w:ind w:left="1199"/>
              <w:rPr>
                <w:sz w:val="2"/>
                <w:szCs w:val="2"/>
              </w:rPr>
            </w:pPr>
          </w:p>
        </w:tc>
      </w:tr>
      <w:tr w:rsidR="00714D4A" w:rsidRPr="00714D4A">
        <w:trPr>
          <w:trHeight w:val="251"/>
        </w:trPr>
        <w:tc>
          <w:tcPr>
            <w:tcW w:w="25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position w:val="8"/>
                <w:sz w:val="14"/>
                <w:szCs w:val="14"/>
              </w:rPr>
            </w:pPr>
            <w:r w:rsidRPr="00714D4A">
              <w:rPr>
                <w:sz w:val="22"/>
                <w:szCs w:val="22"/>
              </w:rPr>
              <w:t>Any clinical fracture</w:t>
            </w:r>
            <w:r w:rsidRPr="00714D4A">
              <w:rPr>
                <w:position w:val="8"/>
                <w:sz w:val="14"/>
                <w:szCs w:val="14"/>
              </w:rPr>
              <w:t>1</w:t>
            </w: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0"/>
              <w:rPr>
                <w:sz w:val="22"/>
                <w:szCs w:val="22"/>
              </w:rPr>
            </w:pPr>
            <w:r w:rsidRPr="00714D4A">
              <w:rPr>
                <w:sz w:val="22"/>
                <w:szCs w:val="22"/>
              </w:rPr>
              <w:t>7.2</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10.2</w:t>
            </w:r>
          </w:p>
        </w:tc>
        <w:tc>
          <w:tcPr>
            <w:tcW w:w="171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6"/>
              <w:rPr>
                <w:sz w:val="22"/>
                <w:szCs w:val="22"/>
              </w:rPr>
            </w:pPr>
            <w:r w:rsidRPr="00714D4A">
              <w:rPr>
                <w:sz w:val="22"/>
                <w:szCs w:val="22"/>
              </w:rPr>
              <w:t>2.9 (1.6, 4.2)</w:t>
            </w:r>
          </w:p>
        </w:tc>
        <w:tc>
          <w:tcPr>
            <w:tcW w:w="17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4"/>
              <w:rPr>
                <w:sz w:val="22"/>
                <w:szCs w:val="22"/>
              </w:rPr>
            </w:pPr>
            <w:r w:rsidRPr="00714D4A">
              <w:rPr>
                <w:sz w:val="22"/>
                <w:szCs w:val="22"/>
              </w:rPr>
              <w:t>30 (19, 41)***</w:t>
            </w:r>
          </w:p>
        </w:tc>
      </w:tr>
      <w:tr w:rsidR="00714D4A" w:rsidRPr="00714D4A">
        <w:trPr>
          <w:trHeight w:val="508"/>
        </w:trPr>
        <w:tc>
          <w:tcPr>
            <w:tcW w:w="25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r w:rsidRPr="00714D4A">
              <w:rPr>
                <w:sz w:val="22"/>
                <w:szCs w:val="22"/>
              </w:rPr>
              <w:t>Clinical vertebral</w:t>
            </w:r>
          </w:p>
          <w:p w:rsidR="00714D4A" w:rsidRPr="00714D4A" w:rsidRDefault="00714D4A">
            <w:pPr>
              <w:pStyle w:val="TableParagraph"/>
              <w:kinsoku w:val="0"/>
              <w:overflowPunct w:val="0"/>
              <w:spacing w:before="1" w:line="239" w:lineRule="exact"/>
              <w:rPr>
                <w:sz w:val="22"/>
                <w:szCs w:val="22"/>
              </w:rPr>
            </w:pPr>
            <w:r w:rsidRPr="00714D4A">
              <w:rPr>
                <w:sz w:val="22"/>
                <w:szCs w:val="22"/>
              </w:rPr>
              <w:t>fracture</w:t>
            </w: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0"/>
              <w:rPr>
                <w:sz w:val="22"/>
                <w:szCs w:val="22"/>
              </w:rPr>
            </w:pPr>
            <w:r w:rsidRPr="00714D4A">
              <w:rPr>
                <w:sz w:val="22"/>
                <w:szCs w:val="22"/>
              </w:rPr>
              <w:t>0.8</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5"/>
              <w:rPr>
                <w:sz w:val="22"/>
                <w:szCs w:val="22"/>
              </w:rPr>
            </w:pPr>
            <w:r w:rsidRPr="00714D4A">
              <w:rPr>
                <w:sz w:val="22"/>
                <w:szCs w:val="22"/>
              </w:rPr>
              <w:t>2.6</w:t>
            </w:r>
          </w:p>
        </w:tc>
        <w:tc>
          <w:tcPr>
            <w:tcW w:w="171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6"/>
              <w:rPr>
                <w:sz w:val="22"/>
                <w:szCs w:val="22"/>
              </w:rPr>
            </w:pPr>
            <w:r w:rsidRPr="00714D4A">
              <w:rPr>
                <w:sz w:val="22"/>
                <w:szCs w:val="22"/>
              </w:rPr>
              <w:t>1.8 (1.2, 2.4)</w:t>
            </w:r>
          </w:p>
        </w:tc>
        <w:tc>
          <w:tcPr>
            <w:tcW w:w="17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4"/>
              <w:rPr>
                <w:sz w:val="22"/>
                <w:szCs w:val="22"/>
              </w:rPr>
            </w:pPr>
            <w:r w:rsidRPr="00714D4A">
              <w:rPr>
                <w:sz w:val="22"/>
                <w:szCs w:val="22"/>
              </w:rPr>
              <w:t>69 (53, 80)***</w:t>
            </w:r>
          </w:p>
        </w:tc>
      </w:tr>
      <w:tr w:rsidR="00714D4A" w:rsidRPr="00714D4A">
        <w:trPr>
          <w:trHeight w:val="251"/>
        </w:trPr>
        <w:tc>
          <w:tcPr>
            <w:tcW w:w="25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position w:val="8"/>
                <w:sz w:val="14"/>
                <w:szCs w:val="14"/>
              </w:rPr>
            </w:pPr>
            <w:r w:rsidRPr="00714D4A">
              <w:rPr>
                <w:sz w:val="22"/>
                <w:szCs w:val="22"/>
              </w:rPr>
              <w:t>Non-vertebral fracture</w:t>
            </w:r>
            <w:r w:rsidRPr="00714D4A">
              <w:rPr>
                <w:position w:val="8"/>
                <w:sz w:val="14"/>
                <w:szCs w:val="14"/>
              </w:rPr>
              <w:t>2</w:t>
            </w: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0"/>
              <w:rPr>
                <w:sz w:val="22"/>
                <w:szCs w:val="22"/>
              </w:rPr>
            </w:pPr>
            <w:r w:rsidRPr="00714D4A">
              <w:rPr>
                <w:sz w:val="22"/>
                <w:szCs w:val="22"/>
              </w:rPr>
              <w:t>6.5</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8.0</w:t>
            </w:r>
          </w:p>
        </w:tc>
        <w:tc>
          <w:tcPr>
            <w:tcW w:w="171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6"/>
              <w:rPr>
                <w:sz w:val="22"/>
                <w:szCs w:val="22"/>
              </w:rPr>
            </w:pPr>
            <w:r w:rsidRPr="00714D4A">
              <w:rPr>
                <w:sz w:val="22"/>
                <w:szCs w:val="22"/>
              </w:rPr>
              <w:t>1.5 (0.3, 2.7)</w:t>
            </w:r>
          </w:p>
        </w:tc>
        <w:tc>
          <w:tcPr>
            <w:tcW w:w="17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4"/>
              <w:rPr>
                <w:sz w:val="22"/>
                <w:szCs w:val="22"/>
              </w:rPr>
            </w:pPr>
            <w:r w:rsidRPr="00714D4A">
              <w:rPr>
                <w:sz w:val="22"/>
                <w:szCs w:val="22"/>
              </w:rPr>
              <w:t>20 (5, 33)**</w:t>
            </w:r>
          </w:p>
        </w:tc>
      </w:tr>
      <w:tr w:rsidR="00714D4A" w:rsidRPr="00714D4A">
        <w:trPr>
          <w:trHeight w:val="506"/>
        </w:trPr>
        <w:tc>
          <w:tcPr>
            <w:tcW w:w="25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6" w:lineRule="exact"/>
              <w:rPr>
                <w:sz w:val="22"/>
                <w:szCs w:val="22"/>
              </w:rPr>
            </w:pPr>
            <w:r w:rsidRPr="00714D4A">
              <w:rPr>
                <w:sz w:val="22"/>
                <w:szCs w:val="22"/>
              </w:rPr>
              <w:t>Major non-vertebral</w:t>
            </w:r>
          </w:p>
          <w:p w:rsidR="00714D4A" w:rsidRPr="00714D4A" w:rsidRDefault="00714D4A">
            <w:pPr>
              <w:pStyle w:val="TableParagraph"/>
              <w:kinsoku w:val="0"/>
              <w:overflowPunct w:val="0"/>
              <w:spacing w:line="240" w:lineRule="exact"/>
              <w:rPr>
                <w:position w:val="8"/>
                <w:sz w:val="14"/>
                <w:szCs w:val="14"/>
              </w:rPr>
            </w:pPr>
            <w:r w:rsidRPr="00714D4A">
              <w:rPr>
                <w:sz w:val="22"/>
                <w:szCs w:val="22"/>
              </w:rPr>
              <w:t>fracture</w:t>
            </w:r>
            <w:r w:rsidRPr="00714D4A">
              <w:rPr>
                <w:position w:val="8"/>
                <w:sz w:val="14"/>
                <w:szCs w:val="14"/>
              </w:rPr>
              <w:t>3</w:t>
            </w: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0"/>
              <w:rPr>
                <w:sz w:val="22"/>
                <w:szCs w:val="22"/>
              </w:rPr>
            </w:pPr>
            <w:r w:rsidRPr="00714D4A">
              <w:rPr>
                <w:sz w:val="22"/>
                <w:szCs w:val="22"/>
              </w:rPr>
              <w:t>5.2</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5"/>
              <w:rPr>
                <w:sz w:val="22"/>
                <w:szCs w:val="22"/>
              </w:rPr>
            </w:pPr>
            <w:r w:rsidRPr="00714D4A">
              <w:rPr>
                <w:sz w:val="22"/>
                <w:szCs w:val="22"/>
              </w:rPr>
              <w:t>6.4</w:t>
            </w:r>
          </w:p>
        </w:tc>
        <w:tc>
          <w:tcPr>
            <w:tcW w:w="171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6"/>
              <w:rPr>
                <w:sz w:val="22"/>
                <w:szCs w:val="22"/>
              </w:rPr>
            </w:pPr>
            <w:r w:rsidRPr="00714D4A">
              <w:rPr>
                <w:sz w:val="22"/>
                <w:szCs w:val="22"/>
              </w:rPr>
              <w:t>1.2 (0.1, 2.2)</w:t>
            </w:r>
          </w:p>
        </w:tc>
        <w:tc>
          <w:tcPr>
            <w:tcW w:w="17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4"/>
              <w:rPr>
                <w:sz w:val="22"/>
                <w:szCs w:val="22"/>
              </w:rPr>
            </w:pPr>
            <w:r w:rsidRPr="00714D4A">
              <w:rPr>
                <w:sz w:val="22"/>
                <w:szCs w:val="22"/>
              </w:rPr>
              <w:t>20 (3, 34)*</w:t>
            </w:r>
          </w:p>
        </w:tc>
      </w:tr>
      <w:tr w:rsidR="00714D4A" w:rsidRPr="00714D4A">
        <w:trPr>
          <w:trHeight w:val="505"/>
        </w:trPr>
        <w:tc>
          <w:tcPr>
            <w:tcW w:w="25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6" w:lineRule="exact"/>
              <w:rPr>
                <w:sz w:val="22"/>
                <w:szCs w:val="22"/>
              </w:rPr>
            </w:pPr>
            <w:r w:rsidRPr="00714D4A">
              <w:rPr>
                <w:sz w:val="22"/>
                <w:szCs w:val="22"/>
              </w:rPr>
              <w:t>Major osteoporotic</w:t>
            </w:r>
          </w:p>
          <w:p w:rsidR="00714D4A" w:rsidRPr="00714D4A" w:rsidRDefault="00714D4A">
            <w:pPr>
              <w:pStyle w:val="TableParagraph"/>
              <w:kinsoku w:val="0"/>
              <w:overflowPunct w:val="0"/>
              <w:spacing w:line="240" w:lineRule="exact"/>
              <w:rPr>
                <w:position w:val="8"/>
                <w:sz w:val="14"/>
                <w:szCs w:val="14"/>
              </w:rPr>
            </w:pPr>
            <w:r w:rsidRPr="00714D4A">
              <w:rPr>
                <w:sz w:val="22"/>
                <w:szCs w:val="22"/>
              </w:rPr>
              <w:t>fracture</w:t>
            </w:r>
            <w:r w:rsidRPr="00714D4A">
              <w:rPr>
                <w:position w:val="8"/>
                <w:sz w:val="14"/>
                <w:szCs w:val="14"/>
              </w:rPr>
              <w:t>4</w:t>
            </w:r>
          </w:p>
        </w:tc>
        <w:tc>
          <w:tcPr>
            <w:tcW w:w="162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0"/>
              <w:rPr>
                <w:sz w:val="22"/>
                <w:szCs w:val="22"/>
              </w:rPr>
            </w:pPr>
            <w:r w:rsidRPr="00714D4A">
              <w:rPr>
                <w:sz w:val="22"/>
                <w:szCs w:val="22"/>
              </w:rPr>
              <w:t>5.3</w:t>
            </w:r>
          </w:p>
        </w:tc>
        <w:tc>
          <w:tcPr>
            <w:tcW w:w="188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5"/>
              <w:rPr>
                <w:sz w:val="22"/>
                <w:szCs w:val="22"/>
              </w:rPr>
            </w:pPr>
            <w:r w:rsidRPr="00714D4A">
              <w:rPr>
                <w:sz w:val="22"/>
                <w:szCs w:val="22"/>
              </w:rPr>
              <w:t>8.0</w:t>
            </w:r>
          </w:p>
        </w:tc>
        <w:tc>
          <w:tcPr>
            <w:tcW w:w="171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6"/>
              <w:rPr>
                <w:sz w:val="22"/>
                <w:szCs w:val="22"/>
              </w:rPr>
            </w:pPr>
            <w:r w:rsidRPr="00714D4A">
              <w:rPr>
                <w:sz w:val="22"/>
                <w:szCs w:val="22"/>
              </w:rPr>
              <w:t>2.7 (1.6, 3.9)</w:t>
            </w:r>
          </w:p>
        </w:tc>
        <w:tc>
          <w:tcPr>
            <w:tcW w:w="17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ind w:left="114"/>
              <w:rPr>
                <w:sz w:val="22"/>
                <w:szCs w:val="22"/>
              </w:rPr>
            </w:pPr>
            <w:r w:rsidRPr="00714D4A">
              <w:rPr>
                <w:sz w:val="22"/>
                <w:szCs w:val="22"/>
              </w:rPr>
              <w:t>35 (22, 45)***</w:t>
            </w:r>
          </w:p>
        </w:tc>
      </w:tr>
    </w:tbl>
    <w:p w:rsidR="00714D4A" w:rsidRDefault="00714D4A">
      <w:pPr>
        <w:pStyle w:val="BodyText"/>
        <w:kinsoku w:val="0"/>
        <w:overflowPunct w:val="0"/>
        <w:spacing w:before="51"/>
        <w:ind w:left="220"/>
        <w:rPr>
          <w:sz w:val="16"/>
          <w:szCs w:val="16"/>
        </w:rPr>
      </w:pPr>
      <w:r>
        <w:rPr>
          <w:sz w:val="16"/>
          <w:szCs w:val="16"/>
        </w:rPr>
        <w:t>*p ≤ 0.05; **p = 0.0106, ***p ≤ 0.0001</w:t>
      </w:r>
    </w:p>
    <w:p w:rsidR="00714D4A" w:rsidRDefault="00714D4A">
      <w:pPr>
        <w:pStyle w:val="BodyText"/>
        <w:kinsoku w:val="0"/>
        <w:overflowPunct w:val="0"/>
        <w:spacing w:before="11"/>
        <w:ind w:left="220"/>
        <w:rPr>
          <w:sz w:val="16"/>
          <w:szCs w:val="16"/>
        </w:rPr>
      </w:pPr>
      <w:r>
        <w:rPr>
          <w:sz w:val="16"/>
          <w:szCs w:val="16"/>
        </w:rPr>
        <w:t>+ Event rates based on Kaplan-Meier estimates at 3 years</w:t>
      </w:r>
    </w:p>
    <w:p w:rsidR="00714D4A" w:rsidRDefault="00714D4A">
      <w:pPr>
        <w:pStyle w:val="ListParagraph"/>
        <w:numPr>
          <w:ilvl w:val="0"/>
          <w:numId w:val="1"/>
        </w:numPr>
        <w:tabs>
          <w:tab w:val="left" w:pos="461"/>
        </w:tabs>
        <w:kinsoku w:val="0"/>
        <w:overflowPunct w:val="0"/>
        <w:spacing w:line="183" w:lineRule="exact"/>
        <w:ind w:firstLine="0"/>
        <w:rPr>
          <w:sz w:val="16"/>
          <w:szCs w:val="16"/>
        </w:rPr>
      </w:pPr>
      <w:r>
        <w:rPr>
          <w:sz w:val="16"/>
          <w:szCs w:val="16"/>
        </w:rPr>
        <w:t>Includes clinical vertebral fractures and non-vertebral</w:t>
      </w:r>
      <w:r>
        <w:rPr>
          <w:spacing w:val="-3"/>
          <w:sz w:val="16"/>
          <w:szCs w:val="16"/>
        </w:rPr>
        <w:t xml:space="preserve"> </w:t>
      </w:r>
      <w:r>
        <w:rPr>
          <w:sz w:val="16"/>
          <w:szCs w:val="16"/>
        </w:rPr>
        <w:t>fractures</w:t>
      </w:r>
    </w:p>
    <w:p w:rsidR="00714D4A" w:rsidRDefault="00714D4A">
      <w:pPr>
        <w:pStyle w:val="ListParagraph"/>
        <w:numPr>
          <w:ilvl w:val="0"/>
          <w:numId w:val="1"/>
        </w:numPr>
        <w:tabs>
          <w:tab w:val="left" w:pos="461"/>
        </w:tabs>
        <w:kinsoku w:val="0"/>
        <w:overflowPunct w:val="0"/>
        <w:spacing w:line="183" w:lineRule="exact"/>
        <w:ind w:left="460" w:hanging="240"/>
        <w:rPr>
          <w:sz w:val="16"/>
          <w:szCs w:val="16"/>
        </w:rPr>
      </w:pPr>
      <w:r>
        <w:rPr>
          <w:sz w:val="16"/>
          <w:szCs w:val="16"/>
        </w:rPr>
        <w:t>Excludes those</w:t>
      </w:r>
      <w:r>
        <w:rPr>
          <w:spacing w:val="-2"/>
          <w:sz w:val="16"/>
          <w:szCs w:val="16"/>
        </w:rPr>
        <w:t xml:space="preserve"> </w:t>
      </w:r>
      <w:r>
        <w:rPr>
          <w:sz w:val="16"/>
          <w:szCs w:val="16"/>
        </w:rPr>
        <w:t>of</w:t>
      </w:r>
      <w:r>
        <w:rPr>
          <w:spacing w:val="-3"/>
          <w:sz w:val="16"/>
          <w:szCs w:val="16"/>
        </w:rPr>
        <w:t xml:space="preserve"> </w:t>
      </w:r>
      <w:r>
        <w:rPr>
          <w:sz w:val="16"/>
          <w:szCs w:val="16"/>
        </w:rPr>
        <w:t>the</w:t>
      </w:r>
      <w:r>
        <w:rPr>
          <w:spacing w:val="-2"/>
          <w:sz w:val="16"/>
          <w:szCs w:val="16"/>
        </w:rPr>
        <w:t xml:space="preserve"> </w:t>
      </w:r>
      <w:r>
        <w:rPr>
          <w:sz w:val="16"/>
          <w:szCs w:val="16"/>
        </w:rPr>
        <w:t>vertebrae</w:t>
      </w:r>
      <w:r>
        <w:rPr>
          <w:spacing w:val="-2"/>
          <w:sz w:val="16"/>
          <w:szCs w:val="16"/>
        </w:rPr>
        <w:t xml:space="preserve"> </w:t>
      </w:r>
      <w:r>
        <w:rPr>
          <w:sz w:val="16"/>
          <w:szCs w:val="16"/>
        </w:rPr>
        <w:t>(cervical,</w:t>
      </w:r>
      <w:r>
        <w:rPr>
          <w:spacing w:val="-3"/>
          <w:sz w:val="16"/>
          <w:szCs w:val="16"/>
        </w:rPr>
        <w:t xml:space="preserve"> </w:t>
      </w:r>
      <w:r>
        <w:rPr>
          <w:sz w:val="16"/>
          <w:szCs w:val="16"/>
        </w:rPr>
        <w:t>thoracic,</w:t>
      </w:r>
      <w:r>
        <w:rPr>
          <w:spacing w:val="-3"/>
          <w:sz w:val="16"/>
          <w:szCs w:val="16"/>
        </w:rPr>
        <w:t xml:space="preserve"> </w:t>
      </w:r>
      <w:r>
        <w:rPr>
          <w:sz w:val="16"/>
          <w:szCs w:val="16"/>
        </w:rPr>
        <w:t>and</w:t>
      </w:r>
      <w:r>
        <w:rPr>
          <w:spacing w:val="-2"/>
          <w:sz w:val="16"/>
          <w:szCs w:val="16"/>
        </w:rPr>
        <w:t xml:space="preserve"> </w:t>
      </w:r>
      <w:r>
        <w:rPr>
          <w:sz w:val="16"/>
          <w:szCs w:val="16"/>
        </w:rPr>
        <w:t>lumbar),</w:t>
      </w:r>
      <w:r>
        <w:rPr>
          <w:spacing w:val="-3"/>
          <w:sz w:val="16"/>
          <w:szCs w:val="16"/>
        </w:rPr>
        <w:t xml:space="preserve"> </w:t>
      </w:r>
      <w:r>
        <w:rPr>
          <w:sz w:val="16"/>
          <w:szCs w:val="16"/>
        </w:rPr>
        <w:t>skull,</w:t>
      </w:r>
      <w:r>
        <w:rPr>
          <w:spacing w:val="-3"/>
          <w:sz w:val="16"/>
          <w:szCs w:val="16"/>
        </w:rPr>
        <w:t xml:space="preserve"> </w:t>
      </w:r>
      <w:r>
        <w:rPr>
          <w:sz w:val="16"/>
          <w:szCs w:val="16"/>
        </w:rPr>
        <w:t>facial,</w:t>
      </w:r>
      <w:r>
        <w:rPr>
          <w:spacing w:val="-3"/>
          <w:sz w:val="16"/>
          <w:szCs w:val="16"/>
        </w:rPr>
        <w:t xml:space="preserve"> </w:t>
      </w:r>
      <w:r>
        <w:rPr>
          <w:sz w:val="16"/>
          <w:szCs w:val="16"/>
        </w:rPr>
        <w:t>mandible,</w:t>
      </w:r>
      <w:r>
        <w:rPr>
          <w:spacing w:val="-5"/>
          <w:sz w:val="16"/>
          <w:szCs w:val="16"/>
        </w:rPr>
        <w:t xml:space="preserve"> </w:t>
      </w:r>
      <w:r>
        <w:rPr>
          <w:sz w:val="16"/>
          <w:szCs w:val="16"/>
        </w:rPr>
        <w:t>metacarpus, and</w:t>
      </w:r>
      <w:r>
        <w:rPr>
          <w:spacing w:val="-2"/>
          <w:sz w:val="16"/>
          <w:szCs w:val="16"/>
        </w:rPr>
        <w:t xml:space="preserve"> </w:t>
      </w:r>
      <w:r>
        <w:rPr>
          <w:sz w:val="16"/>
          <w:szCs w:val="16"/>
        </w:rPr>
        <w:t>finger</w:t>
      </w:r>
      <w:r>
        <w:rPr>
          <w:spacing w:val="-2"/>
          <w:sz w:val="16"/>
          <w:szCs w:val="16"/>
        </w:rPr>
        <w:t xml:space="preserve"> </w:t>
      </w:r>
      <w:r>
        <w:rPr>
          <w:sz w:val="16"/>
          <w:szCs w:val="16"/>
        </w:rPr>
        <w:t>and</w:t>
      </w:r>
      <w:r>
        <w:rPr>
          <w:spacing w:val="-4"/>
          <w:sz w:val="16"/>
          <w:szCs w:val="16"/>
        </w:rPr>
        <w:t xml:space="preserve"> </w:t>
      </w:r>
      <w:r>
        <w:rPr>
          <w:sz w:val="16"/>
          <w:szCs w:val="16"/>
        </w:rPr>
        <w:t>toe</w:t>
      </w:r>
      <w:r>
        <w:rPr>
          <w:spacing w:val="-31"/>
          <w:sz w:val="16"/>
          <w:szCs w:val="16"/>
        </w:rPr>
        <w:t xml:space="preserve"> </w:t>
      </w:r>
      <w:r>
        <w:rPr>
          <w:sz w:val="16"/>
          <w:szCs w:val="16"/>
        </w:rPr>
        <w:t>phalanges</w:t>
      </w:r>
    </w:p>
    <w:p w:rsidR="00714D4A" w:rsidRDefault="00714D4A">
      <w:pPr>
        <w:pStyle w:val="ListParagraph"/>
        <w:numPr>
          <w:ilvl w:val="0"/>
          <w:numId w:val="1"/>
        </w:numPr>
        <w:tabs>
          <w:tab w:val="left" w:pos="461"/>
        </w:tabs>
        <w:kinsoku w:val="0"/>
        <w:overflowPunct w:val="0"/>
        <w:spacing w:before="1"/>
        <w:ind w:right="468" w:firstLine="0"/>
        <w:rPr>
          <w:sz w:val="16"/>
          <w:szCs w:val="16"/>
        </w:rPr>
      </w:pPr>
      <w:r>
        <w:rPr>
          <w:sz w:val="16"/>
          <w:szCs w:val="16"/>
        </w:rPr>
        <w:t xml:space="preserve">Includes pelvis, distal femur (i.e. femur excluding hip), proximal tibia (i.e. tibia excluding ankle), ribs, proximal </w:t>
      </w:r>
      <w:proofErr w:type="spellStart"/>
      <w:r>
        <w:rPr>
          <w:sz w:val="16"/>
          <w:szCs w:val="16"/>
        </w:rPr>
        <w:t>humerus</w:t>
      </w:r>
      <w:proofErr w:type="spellEnd"/>
      <w:r>
        <w:rPr>
          <w:sz w:val="16"/>
          <w:szCs w:val="16"/>
        </w:rPr>
        <w:t xml:space="preserve"> (i.e. </w:t>
      </w:r>
      <w:proofErr w:type="spellStart"/>
      <w:r>
        <w:rPr>
          <w:sz w:val="16"/>
          <w:szCs w:val="16"/>
        </w:rPr>
        <w:t>humerus</w:t>
      </w:r>
      <w:proofErr w:type="spellEnd"/>
      <w:r>
        <w:rPr>
          <w:sz w:val="16"/>
          <w:szCs w:val="16"/>
        </w:rPr>
        <w:t xml:space="preserve"> excluding elbow), forearm, and hip</w:t>
      </w:r>
    </w:p>
    <w:p w:rsidR="00714D4A" w:rsidRDefault="00714D4A">
      <w:pPr>
        <w:pStyle w:val="ListParagraph"/>
        <w:numPr>
          <w:ilvl w:val="0"/>
          <w:numId w:val="1"/>
        </w:numPr>
        <w:tabs>
          <w:tab w:val="left" w:pos="461"/>
        </w:tabs>
        <w:kinsoku w:val="0"/>
        <w:overflowPunct w:val="0"/>
        <w:spacing w:before="2"/>
        <w:ind w:left="460" w:hanging="240"/>
        <w:rPr>
          <w:sz w:val="16"/>
          <w:szCs w:val="16"/>
        </w:rPr>
      </w:pPr>
      <w:r>
        <w:rPr>
          <w:sz w:val="16"/>
          <w:szCs w:val="16"/>
        </w:rPr>
        <w:t xml:space="preserve">Includes clinical vertebral, hip, forearm, and </w:t>
      </w:r>
      <w:proofErr w:type="spellStart"/>
      <w:r>
        <w:rPr>
          <w:sz w:val="16"/>
          <w:szCs w:val="16"/>
        </w:rPr>
        <w:t>humerus</w:t>
      </w:r>
      <w:proofErr w:type="spellEnd"/>
      <w:r>
        <w:rPr>
          <w:sz w:val="16"/>
          <w:szCs w:val="16"/>
        </w:rPr>
        <w:t xml:space="preserve"> fractures, as defined by the</w:t>
      </w:r>
      <w:r>
        <w:rPr>
          <w:spacing w:val="-14"/>
          <w:sz w:val="16"/>
          <w:szCs w:val="16"/>
        </w:rPr>
        <w:t xml:space="preserve"> </w:t>
      </w:r>
      <w:r>
        <w:rPr>
          <w:sz w:val="16"/>
          <w:szCs w:val="16"/>
        </w:rPr>
        <w:t>WHO</w:t>
      </w:r>
    </w:p>
    <w:p w:rsidR="00714D4A" w:rsidRDefault="00714D4A">
      <w:pPr>
        <w:pStyle w:val="BodyText"/>
        <w:kinsoku w:val="0"/>
        <w:overflowPunct w:val="0"/>
        <w:spacing w:before="4"/>
        <w:rPr>
          <w:sz w:val="15"/>
          <w:szCs w:val="15"/>
        </w:rPr>
      </w:pPr>
    </w:p>
    <w:p w:rsidR="00714D4A" w:rsidRDefault="00714D4A">
      <w:pPr>
        <w:pStyle w:val="BodyText"/>
        <w:kinsoku w:val="0"/>
        <w:overflowPunct w:val="0"/>
        <w:spacing w:line="357" w:lineRule="auto"/>
        <w:ind w:left="217" w:right="534"/>
      </w:pPr>
      <w:r>
        <w:t xml:space="preserve">Women in the FREEDOM study had a mean baseline BMD T-score of -2.2 at the femoral neck. In women with baseline femoral neck BMD ≤ -2.5, </w:t>
      </w:r>
      <w:proofErr w:type="spellStart"/>
      <w:r>
        <w:t>Prolia</w:t>
      </w:r>
      <w:proofErr w:type="spellEnd"/>
      <w:r>
        <w:rPr>
          <w:position w:val="8"/>
          <w:sz w:val="14"/>
          <w:szCs w:val="14"/>
        </w:rPr>
        <w:t xml:space="preserve">® </w:t>
      </w:r>
      <w:r>
        <w:t>reduced the incidence of non-vertebral fracture (35% relative risk reduction, 4.1% absolute risk reduction, p &lt; 0.001).</w:t>
      </w:r>
    </w:p>
    <w:p w:rsidR="00714D4A" w:rsidRDefault="00714D4A">
      <w:pPr>
        <w:pStyle w:val="BodyText"/>
        <w:kinsoku w:val="0"/>
        <w:overflowPunct w:val="0"/>
        <w:spacing w:before="122" w:line="355" w:lineRule="auto"/>
        <w:ind w:left="217" w:right="215"/>
      </w:pPr>
      <w:r>
        <w:t xml:space="preserve">The </w:t>
      </w:r>
      <w:proofErr w:type="gramStart"/>
      <w:r>
        <w:t xml:space="preserve">reduction in the incidence of new vertebral fractures, hip fractures and non-vertebral fractures by </w:t>
      </w:r>
      <w:proofErr w:type="spellStart"/>
      <w:r>
        <w:t>Prolia</w:t>
      </w:r>
      <w:proofErr w:type="spellEnd"/>
      <w:r>
        <w:rPr>
          <w:position w:val="8"/>
          <w:sz w:val="14"/>
          <w:szCs w:val="14"/>
        </w:rPr>
        <w:t xml:space="preserve">® </w:t>
      </w:r>
      <w:r>
        <w:t>over 3 years were</w:t>
      </w:r>
      <w:proofErr w:type="gramEnd"/>
      <w:r>
        <w:t xml:space="preserve"> consistent regardless of the 10-year baseline fracture risk as assessed by FRAX.</w:t>
      </w:r>
    </w:p>
    <w:p w:rsidR="00714D4A" w:rsidRDefault="00714D4A">
      <w:pPr>
        <w:pStyle w:val="BodyText"/>
        <w:kinsoku w:val="0"/>
        <w:overflowPunct w:val="0"/>
        <w:spacing w:before="3"/>
        <w:rPr>
          <w:sz w:val="21"/>
          <w:szCs w:val="21"/>
        </w:rPr>
      </w:pPr>
    </w:p>
    <w:p w:rsidR="00714D4A" w:rsidRDefault="00714D4A">
      <w:pPr>
        <w:pStyle w:val="Heading1"/>
        <w:kinsoku w:val="0"/>
        <w:overflowPunct w:val="0"/>
        <w:ind w:left="217"/>
      </w:pPr>
      <w:r>
        <w:t>Effect on bone mineral density</w:t>
      </w:r>
    </w:p>
    <w:p w:rsidR="00714D4A" w:rsidRDefault="00714D4A">
      <w:pPr>
        <w:pStyle w:val="BodyText"/>
        <w:kinsoku w:val="0"/>
        <w:overflowPunct w:val="0"/>
        <w:spacing w:before="119" w:line="357" w:lineRule="auto"/>
        <w:ind w:left="219" w:right="218" w:hanging="3"/>
      </w:pPr>
      <w:proofErr w:type="spellStart"/>
      <w:r>
        <w:t>Prolia</w:t>
      </w:r>
      <w:proofErr w:type="spellEnd"/>
      <w:r>
        <w:rPr>
          <w:position w:val="8"/>
          <w:sz w:val="14"/>
          <w:szCs w:val="14"/>
        </w:rPr>
        <w:t xml:space="preserve">® </w:t>
      </w:r>
      <w:r>
        <w:t xml:space="preserve">significantly increased BMD at all clinical sites measured, relative to treatment with placebo at 1, 2 and 3 years in FREEDOM. </w:t>
      </w:r>
      <w:proofErr w:type="spellStart"/>
      <w:r>
        <w:t>Prolia</w:t>
      </w:r>
      <w:proofErr w:type="spellEnd"/>
      <w:r>
        <w:rPr>
          <w:position w:val="8"/>
          <w:sz w:val="14"/>
          <w:szCs w:val="14"/>
        </w:rPr>
        <w:t xml:space="preserve">® </w:t>
      </w:r>
      <w:r>
        <w:t xml:space="preserve">increased BMD by 9.2% at the lumbar spine, 6.0% at the total hip, 4.8% at the femoral neck, 7.9% at the hip trochanter, 3.5% at the distal 1/3 radius and 4.1% at the total body over 3 years (all p &lt; 0.0001). Increases in BMD at lumbar spine, total hip and hip trochanter were observed as early as 1 month after the initial dose. </w:t>
      </w:r>
      <w:proofErr w:type="spellStart"/>
      <w:r>
        <w:t>Prolia</w:t>
      </w:r>
      <w:proofErr w:type="spellEnd"/>
      <w:r>
        <w:rPr>
          <w:position w:val="8"/>
          <w:sz w:val="14"/>
          <w:szCs w:val="14"/>
        </w:rPr>
        <w:t xml:space="preserve">® </w:t>
      </w:r>
      <w:r>
        <w:t xml:space="preserve">increased lumbar spine BMD from baseline in 95% of postmenopausal women at 3 years. Consistent effects on BMD were observed at the lumbar spine regardless of baseline age, race, weight/BMI, </w:t>
      </w:r>
      <w:proofErr w:type="gramStart"/>
      <w:r>
        <w:t>BMD</w:t>
      </w:r>
      <w:proofErr w:type="gramEnd"/>
      <w:r>
        <w:t xml:space="preserve"> and bone turnover level. The effects of </w:t>
      </w:r>
      <w:proofErr w:type="spellStart"/>
      <w:r>
        <w:t>Prolia</w:t>
      </w:r>
      <w:proofErr w:type="spellEnd"/>
      <w:r>
        <w:rPr>
          <w:position w:val="8"/>
          <w:sz w:val="14"/>
          <w:szCs w:val="14"/>
        </w:rPr>
        <w:t xml:space="preserve">® </w:t>
      </w:r>
      <w:r>
        <w:t xml:space="preserve">on bone architecture were evaluated using quantitative computed tomography (QCT) in postmenopausal women with BMD T-score below -2.5 at the lumbar spine or total hip. Treatment with </w:t>
      </w:r>
      <w:proofErr w:type="spellStart"/>
      <w:r>
        <w:t>Prolia</w:t>
      </w:r>
      <w:proofErr w:type="spellEnd"/>
      <w:r>
        <w:rPr>
          <w:position w:val="8"/>
          <w:sz w:val="14"/>
          <w:szCs w:val="14"/>
        </w:rPr>
        <w:t xml:space="preserve">® </w:t>
      </w:r>
      <w:r>
        <w:t xml:space="preserve">increased volumetric </w:t>
      </w:r>
      <w:r>
        <w:lastRenderedPageBreak/>
        <w:t>trabecular BMD at the lumbar spine, volumetric BMD at the total hip and the volumetric cortical BMD and cortical thickness at the distal radius.</w:t>
      </w:r>
    </w:p>
    <w:p w:rsidR="00714D4A" w:rsidRDefault="00714D4A">
      <w:pPr>
        <w:pStyle w:val="BodyText"/>
        <w:kinsoku w:val="0"/>
        <w:overflowPunct w:val="0"/>
        <w:spacing w:before="119" w:line="357" w:lineRule="auto"/>
        <w:ind w:left="219" w:right="218" w:hanging="3"/>
        <w:sectPr w:rsidR="00714D4A" w:rsidSect="007E5BB7">
          <w:pgSz w:w="12240" w:h="15840" w:code="1"/>
          <w:pgMar w:top="2269" w:right="907" w:bottom="1282" w:left="1440" w:header="734" w:footer="0" w:gutter="0"/>
          <w:cols w:space="720"/>
          <w:noEndnote/>
        </w:sectPr>
      </w:pPr>
    </w:p>
    <w:p w:rsidR="00714D4A" w:rsidRDefault="00714D4A" w:rsidP="00D67156">
      <w:pPr>
        <w:pStyle w:val="BodyText"/>
        <w:kinsoku w:val="0"/>
        <w:overflowPunct w:val="0"/>
        <w:spacing w:before="90" w:line="360" w:lineRule="auto"/>
        <w:ind w:left="220" w:right="297"/>
      </w:pPr>
      <w:r>
        <w:rPr>
          <w:u w:val="single"/>
        </w:rPr>
        <w:lastRenderedPageBreak/>
        <w:t>S</w:t>
      </w:r>
      <w:r>
        <w:t xml:space="preserve">tudy of </w:t>
      </w:r>
      <w:r>
        <w:rPr>
          <w:u w:val="single"/>
        </w:rPr>
        <w:t>T</w:t>
      </w:r>
      <w:r>
        <w:t xml:space="preserve">ransitioning from </w:t>
      </w:r>
      <w:r>
        <w:rPr>
          <w:u w:val="single"/>
        </w:rPr>
        <w:t>A</w:t>
      </w:r>
      <w:r>
        <w:t>le</w:t>
      </w:r>
      <w:r>
        <w:rPr>
          <w:u w:val="single"/>
        </w:rPr>
        <w:t>n</w:t>
      </w:r>
      <w:r>
        <w:t xml:space="preserve">dronate to </w:t>
      </w:r>
      <w:proofErr w:type="spellStart"/>
      <w:r>
        <w:rPr>
          <w:u w:val="single"/>
        </w:rPr>
        <w:t>D</w:t>
      </w:r>
      <w:r>
        <w:t>enosumab</w:t>
      </w:r>
      <w:proofErr w:type="spellEnd"/>
      <w:r>
        <w:t xml:space="preserve"> (STAND, Study 20050234) was a double- blind, randomised, alendronate-controlled, study in postmenopausal women with low BMD (T-score between -2.0 and -4.0 at the lumbar spine or total hip) who had received alendronate (70 mg weekly [or equivalent] orally) for at least 6 months preceding study entry. Patients received either</w:t>
      </w:r>
      <w:r w:rsidR="00D67156">
        <w:t xml:space="preserve"> </w:t>
      </w:r>
      <w:proofErr w:type="spellStart"/>
      <w:r>
        <w:t>Prolia</w:t>
      </w:r>
      <w:proofErr w:type="spellEnd"/>
      <w:r>
        <w:rPr>
          <w:position w:val="8"/>
          <w:sz w:val="14"/>
          <w:szCs w:val="14"/>
        </w:rPr>
        <w:t xml:space="preserve">® </w:t>
      </w:r>
      <w:r>
        <w:t>60 mg Q6M SC (n = 253) or alendronate orally 70 mg weekly for 12 months (n = 251).</w:t>
      </w:r>
    </w:p>
    <w:p w:rsidR="00714D4A" w:rsidRDefault="00714D4A">
      <w:pPr>
        <w:pStyle w:val="BodyText"/>
        <w:kinsoku w:val="0"/>
        <w:overflowPunct w:val="0"/>
        <w:rPr>
          <w:sz w:val="21"/>
          <w:szCs w:val="21"/>
        </w:rPr>
      </w:pPr>
    </w:p>
    <w:p w:rsidR="00714D4A" w:rsidRDefault="00714D4A">
      <w:pPr>
        <w:pStyle w:val="BodyText"/>
        <w:kinsoku w:val="0"/>
        <w:overflowPunct w:val="0"/>
        <w:spacing w:line="360" w:lineRule="auto"/>
        <w:ind w:left="217" w:right="282"/>
      </w:pPr>
      <w:r>
        <w:t xml:space="preserve">Women who transitioned to receive </w:t>
      </w:r>
      <w:proofErr w:type="spellStart"/>
      <w:r>
        <w:t>Prolia</w:t>
      </w:r>
      <w:proofErr w:type="spellEnd"/>
      <w:r>
        <w:rPr>
          <w:position w:val="8"/>
          <w:sz w:val="14"/>
          <w:szCs w:val="14"/>
        </w:rPr>
        <w:t xml:space="preserve">® </w:t>
      </w:r>
      <w:r>
        <w:t xml:space="preserve">had greater increases in BMD at the total hip (1.9% versus 1.1%, p &lt; 0.001; primary efficacy endpoint) after 1 year, compared to those who continued to receive alendronate therapy. Consistently greater increases in BMD were also seen at the lumbar spine, femoral neck, hip trochanter, and distal 1/3 radius in women treated with </w:t>
      </w:r>
      <w:proofErr w:type="spellStart"/>
      <w:r>
        <w:t>Prolia</w:t>
      </w:r>
      <w:proofErr w:type="spellEnd"/>
      <w:r>
        <w:rPr>
          <w:position w:val="8"/>
          <w:sz w:val="14"/>
          <w:szCs w:val="14"/>
        </w:rPr>
        <w:t>®</w:t>
      </w:r>
      <w:r>
        <w:t>, compared to those who continued to receive alendronate therapy (all p &lt; 0.05).</w:t>
      </w:r>
    </w:p>
    <w:p w:rsidR="00714D4A" w:rsidRDefault="00714D4A">
      <w:pPr>
        <w:pStyle w:val="BodyText"/>
        <w:kinsoku w:val="0"/>
        <w:overflowPunct w:val="0"/>
        <w:spacing w:before="114" w:line="357" w:lineRule="auto"/>
        <w:ind w:left="219" w:right="323" w:hanging="3"/>
      </w:pPr>
      <w:r>
        <w:t xml:space="preserve">In clinical studies examining the effects of discontinuation of </w:t>
      </w:r>
      <w:proofErr w:type="spellStart"/>
      <w:r>
        <w:t>Prolia</w:t>
      </w:r>
      <w:proofErr w:type="spellEnd"/>
      <w:r>
        <w:rPr>
          <w:position w:val="8"/>
          <w:sz w:val="14"/>
          <w:szCs w:val="14"/>
        </w:rPr>
        <w:t>®</w:t>
      </w:r>
      <w:r>
        <w:t xml:space="preserve">, BMD returned to approximately pre-treatment levels and remained above placebo within 18 months of the last dose. These data indicate that continued treatment with </w:t>
      </w:r>
      <w:proofErr w:type="spellStart"/>
      <w:r>
        <w:t>Prolia</w:t>
      </w:r>
      <w:proofErr w:type="spellEnd"/>
      <w:r>
        <w:rPr>
          <w:position w:val="8"/>
          <w:sz w:val="14"/>
          <w:szCs w:val="14"/>
        </w:rPr>
        <w:t xml:space="preserve">® </w:t>
      </w:r>
      <w:r>
        <w:t xml:space="preserve">is required to maintain the effect of the drug. Re- initiation of </w:t>
      </w:r>
      <w:proofErr w:type="spellStart"/>
      <w:r>
        <w:t>Prolia</w:t>
      </w:r>
      <w:proofErr w:type="spellEnd"/>
      <w:r>
        <w:rPr>
          <w:position w:val="8"/>
          <w:sz w:val="14"/>
          <w:szCs w:val="14"/>
        </w:rPr>
        <w:t xml:space="preserve">® </w:t>
      </w:r>
      <w:r>
        <w:t xml:space="preserve">resulted in gains in BMD similar to those when </w:t>
      </w:r>
      <w:proofErr w:type="spellStart"/>
      <w:r>
        <w:t>Prolia</w:t>
      </w:r>
      <w:proofErr w:type="spellEnd"/>
      <w:r>
        <w:rPr>
          <w:position w:val="8"/>
          <w:sz w:val="14"/>
          <w:szCs w:val="14"/>
        </w:rPr>
        <w:t xml:space="preserve">® </w:t>
      </w:r>
      <w:r>
        <w:t>was first administered.</w:t>
      </w:r>
    </w:p>
    <w:p w:rsidR="00714D4A" w:rsidRDefault="00714D4A">
      <w:pPr>
        <w:pStyle w:val="BodyText"/>
        <w:kinsoku w:val="0"/>
        <w:overflowPunct w:val="0"/>
        <w:spacing w:before="11"/>
        <w:rPr>
          <w:sz w:val="19"/>
          <w:szCs w:val="19"/>
        </w:rPr>
      </w:pPr>
    </w:p>
    <w:p w:rsidR="00714D4A" w:rsidRDefault="00714D4A">
      <w:pPr>
        <w:pStyle w:val="Heading1"/>
        <w:kinsoku w:val="0"/>
        <w:overflowPunct w:val="0"/>
        <w:ind w:right="681"/>
      </w:pPr>
      <w:r>
        <w:rPr>
          <w:u w:val="thick"/>
        </w:rPr>
        <w:t>Open-label extension study in the treatment of postmenopausal osteoporosis (FREEDOM</w:t>
      </w:r>
      <w:r>
        <w:t xml:space="preserve"> </w:t>
      </w:r>
      <w:r>
        <w:rPr>
          <w:u w:val="thick"/>
        </w:rPr>
        <w:t>Extension Study)</w:t>
      </w:r>
    </w:p>
    <w:p w:rsidR="00714D4A" w:rsidRDefault="00714D4A" w:rsidP="00D67156">
      <w:pPr>
        <w:pStyle w:val="BodyText"/>
        <w:kinsoku w:val="0"/>
        <w:overflowPunct w:val="0"/>
        <w:spacing w:before="122" w:line="357" w:lineRule="auto"/>
        <w:ind w:left="217" w:right="211"/>
      </w:pPr>
      <w:r>
        <w:t xml:space="preserve">A total of 4550 women, (2343 </w:t>
      </w:r>
      <w:proofErr w:type="spellStart"/>
      <w:r>
        <w:t>Prolia</w:t>
      </w:r>
      <w:proofErr w:type="spellEnd"/>
      <w:r>
        <w:rPr>
          <w:position w:val="8"/>
          <w:sz w:val="14"/>
          <w:szCs w:val="14"/>
        </w:rPr>
        <w:t xml:space="preserve">® </w:t>
      </w:r>
      <w:r>
        <w:t xml:space="preserve">and 2207 placebo) who missed no more than one dose of </w:t>
      </w:r>
      <w:proofErr w:type="spellStart"/>
      <w:r>
        <w:t>Prolia</w:t>
      </w:r>
      <w:proofErr w:type="spellEnd"/>
      <w:r>
        <w:rPr>
          <w:position w:val="8"/>
          <w:sz w:val="14"/>
          <w:szCs w:val="14"/>
        </w:rPr>
        <w:t xml:space="preserve">® </w:t>
      </w:r>
      <w:r>
        <w:t>in the FREEDOM pivotal study (Study 20030216, N = 7808) and completed the month 36 study visit, enrolled in FREEDOM Extension (Study 20060289), a 7-year, multinational, multicent</w:t>
      </w:r>
      <w:r w:rsidR="006C0EC1">
        <w:t>re</w:t>
      </w:r>
      <w:r>
        <w:t xml:space="preserve">, open-label, single-arm extension study to evaluate the long-term safety and efficacy of </w:t>
      </w:r>
      <w:proofErr w:type="spellStart"/>
      <w:r>
        <w:t>Prolia</w:t>
      </w:r>
      <w:proofErr w:type="spellEnd"/>
      <w:r>
        <w:rPr>
          <w:position w:val="8"/>
          <w:sz w:val="14"/>
          <w:szCs w:val="14"/>
        </w:rPr>
        <w:t>®</w:t>
      </w:r>
      <w:r>
        <w:t xml:space="preserve">. All women in the FREEDOM Extension study were to receive </w:t>
      </w:r>
      <w:proofErr w:type="spellStart"/>
      <w:r>
        <w:t>Prolia</w:t>
      </w:r>
      <w:proofErr w:type="spellEnd"/>
      <w:r>
        <w:rPr>
          <w:position w:val="8"/>
          <w:sz w:val="14"/>
          <w:szCs w:val="14"/>
        </w:rPr>
        <w:t xml:space="preserve">® </w:t>
      </w:r>
      <w:r>
        <w:t xml:space="preserve">every 6 months in an open-label manner as a single 60 mg SC dose, as well as daily calcium (at least 1000 mg) and vitamin D (at least 400 IU). Safety was the primary endpoint; </w:t>
      </w:r>
      <w:r>
        <w:rPr>
          <w:spacing w:val="-4"/>
        </w:rPr>
        <w:t xml:space="preserve">BMD </w:t>
      </w:r>
      <w:r>
        <w:t xml:space="preserve">and fracture incidence were two of the many secondary endpoints. At month 84 of the extension study, after 10 years of </w:t>
      </w:r>
      <w:proofErr w:type="spellStart"/>
      <w:r>
        <w:t>Prolia</w:t>
      </w:r>
      <w:proofErr w:type="spellEnd"/>
      <w:r>
        <w:rPr>
          <w:position w:val="8"/>
          <w:sz w:val="14"/>
          <w:szCs w:val="14"/>
        </w:rPr>
        <w:t xml:space="preserve">® </w:t>
      </w:r>
      <w:r>
        <w:t>treatment, the long-term</w:t>
      </w:r>
      <w:r>
        <w:rPr>
          <w:spacing w:val="-4"/>
        </w:rPr>
        <w:t xml:space="preserve"> </w:t>
      </w:r>
      <w:r>
        <w:t>group</w:t>
      </w:r>
      <w:r>
        <w:rPr>
          <w:spacing w:val="-3"/>
        </w:rPr>
        <w:t xml:space="preserve"> </w:t>
      </w:r>
      <w:r>
        <w:t>increased</w:t>
      </w:r>
      <w:r>
        <w:rPr>
          <w:spacing w:val="-3"/>
        </w:rPr>
        <w:t xml:space="preserve"> </w:t>
      </w:r>
      <w:r>
        <w:t>BMD</w:t>
      </w:r>
      <w:r>
        <w:rPr>
          <w:spacing w:val="-3"/>
        </w:rPr>
        <w:t xml:space="preserve"> </w:t>
      </w:r>
      <w:r>
        <w:t>by</w:t>
      </w:r>
      <w:r>
        <w:rPr>
          <w:spacing w:val="-5"/>
        </w:rPr>
        <w:t xml:space="preserve"> </w:t>
      </w:r>
      <w:r>
        <w:t>21.7%</w:t>
      </w:r>
      <w:r>
        <w:rPr>
          <w:spacing w:val="-2"/>
        </w:rPr>
        <w:t xml:space="preserve"> </w:t>
      </w:r>
      <w:r>
        <w:t>(95%</w:t>
      </w:r>
      <w:r>
        <w:rPr>
          <w:spacing w:val="-2"/>
        </w:rPr>
        <w:t xml:space="preserve"> </w:t>
      </w:r>
      <w:r>
        <w:t>CI:</w:t>
      </w:r>
      <w:r>
        <w:rPr>
          <w:spacing w:val="-3"/>
        </w:rPr>
        <w:t xml:space="preserve"> </w:t>
      </w:r>
      <w:r>
        <w:t>21.2,</w:t>
      </w:r>
      <w:r>
        <w:rPr>
          <w:spacing w:val="-1"/>
        </w:rPr>
        <w:t xml:space="preserve"> </w:t>
      </w:r>
      <w:r>
        <w:t>22.2)</w:t>
      </w:r>
      <w:r>
        <w:rPr>
          <w:spacing w:val="-4"/>
        </w:rPr>
        <w:t xml:space="preserve"> </w:t>
      </w:r>
      <w:r>
        <w:t>at</w:t>
      </w:r>
      <w:r>
        <w:rPr>
          <w:spacing w:val="-4"/>
        </w:rPr>
        <w:t xml:space="preserve"> </w:t>
      </w:r>
      <w:r>
        <w:t>the</w:t>
      </w:r>
      <w:r>
        <w:rPr>
          <w:spacing w:val="-5"/>
        </w:rPr>
        <w:t xml:space="preserve"> </w:t>
      </w:r>
      <w:r>
        <w:t>lumbar</w:t>
      </w:r>
      <w:r>
        <w:rPr>
          <w:spacing w:val="-1"/>
        </w:rPr>
        <w:t xml:space="preserve"> </w:t>
      </w:r>
      <w:r>
        <w:t>spine,</w:t>
      </w:r>
      <w:r>
        <w:rPr>
          <w:spacing w:val="-4"/>
        </w:rPr>
        <w:t xml:space="preserve"> </w:t>
      </w:r>
      <w:r>
        <w:t>9.2%</w:t>
      </w:r>
      <w:r>
        <w:rPr>
          <w:spacing w:val="-4"/>
        </w:rPr>
        <w:t xml:space="preserve"> </w:t>
      </w:r>
      <w:r>
        <w:t>(8.9,</w:t>
      </w:r>
      <w:r>
        <w:rPr>
          <w:spacing w:val="-4"/>
        </w:rPr>
        <w:t xml:space="preserve"> </w:t>
      </w:r>
      <w:r>
        <w:t>9.5)</w:t>
      </w:r>
      <w:r>
        <w:rPr>
          <w:spacing w:val="-41"/>
        </w:rPr>
        <w:t xml:space="preserve"> </w:t>
      </w:r>
      <w:r>
        <w:t>at</w:t>
      </w:r>
      <w:r w:rsidR="00D67156">
        <w:t xml:space="preserve"> </w:t>
      </w:r>
      <w:r>
        <w:t xml:space="preserve">the total hip, 9.0% (8.6, 9.4) at the femoral neck and 13.0% (12.6, 13.4) at the trochanter from the pivotal FREEDOM study baseline. In years 4 through 10 of </w:t>
      </w:r>
      <w:proofErr w:type="spellStart"/>
      <w:r>
        <w:t>Prolia</w:t>
      </w:r>
      <w:proofErr w:type="spellEnd"/>
      <w:r>
        <w:t xml:space="preserve"> </w:t>
      </w:r>
      <w:r>
        <w:lastRenderedPageBreak/>
        <w:t>treatment, the rates of new vertebral and non-vertebral fractures did not increase over time; annualised rates were approximately 1.0% and 1.3% respectively.</w:t>
      </w:r>
    </w:p>
    <w:p w:rsidR="00714D4A" w:rsidRDefault="00714D4A" w:rsidP="00D67156">
      <w:pPr>
        <w:pStyle w:val="Heading1"/>
        <w:keepNext/>
        <w:kinsoku w:val="0"/>
        <w:overflowPunct w:val="0"/>
        <w:ind w:left="216"/>
      </w:pPr>
      <w:r>
        <w:t>Bone Histology</w:t>
      </w:r>
    </w:p>
    <w:p w:rsidR="00714D4A" w:rsidRDefault="00714D4A" w:rsidP="00D67156">
      <w:pPr>
        <w:pStyle w:val="BodyText"/>
        <w:keepNext/>
        <w:kinsoku w:val="0"/>
        <w:overflowPunct w:val="0"/>
        <w:spacing w:before="126" w:line="357" w:lineRule="auto"/>
        <w:ind w:left="216" w:right="155"/>
      </w:pPr>
      <w:r>
        <w:t xml:space="preserve">Fifty-three </w:t>
      </w:r>
      <w:proofErr w:type="spellStart"/>
      <w:r>
        <w:t>transiliac</w:t>
      </w:r>
      <w:proofErr w:type="spellEnd"/>
      <w:r>
        <w:t xml:space="preserve"> crest bone biopsy specimens were obtained at either 2 years and/or 3 years from 47 postmenopausal women with osteoporosis treated with </w:t>
      </w:r>
      <w:proofErr w:type="spellStart"/>
      <w:r>
        <w:t>Prolia</w:t>
      </w:r>
      <w:proofErr w:type="spellEnd"/>
      <w:r>
        <w:rPr>
          <w:position w:val="8"/>
          <w:sz w:val="14"/>
          <w:szCs w:val="14"/>
        </w:rPr>
        <w:t xml:space="preserve">® </w:t>
      </w:r>
      <w:r>
        <w:t xml:space="preserve">in the FREEDOM study. Fifteen bone biopsy specimens were also obtained after 1 year of treatment with </w:t>
      </w:r>
      <w:proofErr w:type="spellStart"/>
      <w:r>
        <w:t>Prolia</w:t>
      </w:r>
      <w:proofErr w:type="spellEnd"/>
      <w:r>
        <w:rPr>
          <w:position w:val="8"/>
          <w:sz w:val="14"/>
          <w:szCs w:val="14"/>
        </w:rPr>
        <w:t xml:space="preserve">® </w:t>
      </w:r>
      <w:r>
        <w:t>from 15 postmenopausal women with low bone mass who had transitioned from previous alendronate</w:t>
      </w:r>
      <w:r w:rsidR="008927B2">
        <w:t xml:space="preserve"> </w:t>
      </w:r>
      <w:r>
        <w:t>therapy. Histology assessments in both studies showed bone of normal architecture and quality, as well as the expected decrease in bone turnover relative to placebo treatment. There was no evidence of mineralisation defects, woven bone or marrow fibrosis.</w:t>
      </w:r>
    </w:p>
    <w:p w:rsidR="00714D4A" w:rsidRDefault="00714D4A">
      <w:pPr>
        <w:pStyle w:val="BodyText"/>
        <w:kinsoku w:val="0"/>
        <w:overflowPunct w:val="0"/>
        <w:spacing w:before="122" w:line="357" w:lineRule="auto"/>
        <w:ind w:left="217" w:right="292"/>
      </w:pPr>
      <w:r>
        <w:t xml:space="preserve">Fifty-nine women participated in the bone biopsy sub-study at month 24 (N = 41) and/or month 84 (N = 22) of the FREEDOM extension study, representing up to 5 and 10 years of treatment with </w:t>
      </w:r>
      <w:proofErr w:type="spellStart"/>
      <w:r>
        <w:t>Prolia</w:t>
      </w:r>
      <w:proofErr w:type="spellEnd"/>
      <w:r>
        <w:rPr>
          <w:position w:val="8"/>
          <w:sz w:val="14"/>
          <w:szCs w:val="14"/>
        </w:rPr>
        <w:t>®</w:t>
      </w:r>
      <w:r>
        <w:t>, respectively. Bone biopsy results showed bone of normal architecture and quality with no evidence of mineralisation defects, woven bone or marrow fibrosis as well as the expected decrease in bone</w:t>
      </w:r>
      <w:r>
        <w:rPr>
          <w:spacing w:val="-3"/>
        </w:rPr>
        <w:t xml:space="preserve"> </w:t>
      </w:r>
      <w:r>
        <w:t>turnover.</w:t>
      </w:r>
    </w:p>
    <w:p w:rsidR="00714D4A" w:rsidRDefault="00714D4A">
      <w:pPr>
        <w:pStyle w:val="BodyText"/>
        <w:kinsoku w:val="0"/>
        <w:overflowPunct w:val="0"/>
        <w:spacing w:before="124" w:line="355" w:lineRule="auto"/>
        <w:ind w:left="217" w:right="393" w:hanging="1"/>
      </w:pPr>
      <w:proofErr w:type="spellStart"/>
      <w:r>
        <w:t>Histomorphometry</w:t>
      </w:r>
      <w:proofErr w:type="spellEnd"/>
      <w:r>
        <w:t xml:space="preserve"> findings in the FREEDOM extension study in postmenopausal women with osteoporosis showed that the </w:t>
      </w:r>
      <w:proofErr w:type="spellStart"/>
      <w:r>
        <w:t>antiresorptive</w:t>
      </w:r>
      <w:proofErr w:type="spellEnd"/>
      <w:r>
        <w:t xml:space="preserve"> effects of </w:t>
      </w:r>
      <w:proofErr w:type="spellStart"/>
      <w:r>
        <w:t>Prolia</w:t>
      </w:r>
      <w:proofErr w:type="spellEnd"/>
      <w:r>
        <w:rPr>
          <w:position w:val="8"/>
          <w:sz w:val="14"/>
          <w:szCs w:val="14"/>
        </w:rPr>
        <w:t>®</w:t>
      </w:r>
      <w:r>
        <w:t>, as measured by activation frequency and bone formation rates, were maintained over time.</w:t>
      </w:r>
    </w:p>
    <w:p w:rsidR="00714D4A" w:rsidRDefault="00714D4A">
      <w:pPr>
        <w:pStyle w:val="BodyText"/>
        <w:kinsoku w:val="0"/>
        <w:overflowPunct w:val="0"/>
        <w:spacing w:before="1"/>
        <w:rPr>
          <w:sz w:val="21"/>
          <w:szCs w:val="21"/>
        </w:rPr>
      </w:pPr>
    </w:p>
    <w:p w:rsidR="00714D4A" w:rsidRDefault="00714D4A">
      <w:pPr>
        <w:pStyle w:val="Heading1"/>
        <w:kinsoku w:val="0"/>
        <w:overflowPunct w:val="0"/>
      </w:pPr>
      <w:r>
        <w:rPr>
          <w:u w:val="thick"/>
        </w:rPr>
        <w:t>Treatment of Osteoporosis in Men</w:t>
      </w:r>
    </w:p>
    <w:p w:rsidR="00714D4A" w:rsidRDefault="006C0EC1">
      <w:pPr>
        <w:pStyle w:val="BodyText"/>
        <w:kinsoku w:val="0"/>
        <w:overflowPunct w:val="0"/>
        <w:spacing w:before="121" w:line="362" w:lineRule="auto"/>
        <w:ind w:left="220" w:right="762"/>
      </w:pPr>
      <w:r>
        <w:t>A Multicentre</w:t>
      </w:r>
      <w:r w:rsidR="00714D4A">
        <w:t xml:space="preserve"> Randomised Double-blind Placebo Controlled Study to Compare the Efficacy and Safety of </w:t>
      </w:r>
      <w:proofErr w:type="spellStart"/>
      <w:r w:rsidR="00714D4A">
        <w:t>DenosumAb</w:t>
      </w:r>
      <w:proofErr w:type="spellEnd"/>
      <w:r w:rsidR="00714D4A">
        <w:t xml:space="preserve"> versus Placebo in Males with Osteoporosis (ADAMO):</w:t>
      </w:r>
    </w:p>
    <w:p w:rsidR="00714D4A" w:rsidRDefault="00714D4A">
      <w:pPr>
        <w:pStyle w:val="BodyText"/>
        <w:kinsoku w:val="0"/>
        <w:overflowPunct w:val="0"/>
        <w:spacing w:before="112" w:line="360" w:lineRule="auto"/>
        <w:ind w:left="220" w:right="328" w:hanging="1"/>
      </w:pPr>
      <w:r>
        <w:t xml:space="preserve">The efficacy and safety of </w:t>
      </w:r>
      <w:proofErr w:type="spellStart"/>
      <w:r>
        <w:t>Prolia</w:t>
      </w:r>
      <w:proofErr w:type="spellEnd"/>
      <w:r>
        <w:rPr>
          <w:position w:val="8"/>
          <w:sz w:val="14"/>
          <w:szCs w:val="14"/>
        </w:rPr>
        <w:t xml:space="preserve">® </w:t>
      </w:r>
      <w:r>
        <w:t>in the treatment of men with osteoporosis was demonstrated in ADAMO (Study 20080098), a 1-year, multinational study of men with low bone mass, who had a baseline BMD T-score between -2.0 and -3.5 at the lumbar spine or femoral neck. Men with a BMD T-score between -1.0 and -3.5 at the lumbar spine or femoral neck and with history of prior fragility fracture were also enrolled. Men with other diseases (such as rheumatoid arthritis, osteogenesis imperfecta, and Paget’s disease), or with significantly impaired renal function (GFR of ≤ 30 mL/min), or on therapies that may affect bone were excluded from this study.</w:t>
      </w:r>
    </w:p>
    <w:p w:rsidR="00714D4A" w:rsidRDefault="00714D4A" w:rsidP="00B15AF4">
      <w:pPr>
        <w:pStyle w:val="Heading1"/>
        <w:keepNext/>
        <w:kinsoku w:val="0"/>
        <w:overflowPunct w:val="0"/>
        <w:spacing w:before="125" w:after="14"/>
        <w:ind w:left="2279"/>
      </w:pPr>
      <w:proofErr w:type="gramStart"/>
      <w:r>
        <w:lastRenderedPageBreak/>
        <w:t>Table 3.</w:t>
      </w:r>
      <w:proofErr w:type="gramEnd"/>
      <w:r>
        <w:t xml:space="preserve"> Baseline BMD T-scores (Randomised Subjects)</w:t>
      </w:r>
    </w:p>
    <w:tbl>
      <w:tblPr>
        <w:tblW w:w="0" w:type="auto"/>
        <w:tblInd w:w="230" w:type="dxa"/>
        <w:tblLayout w:type="fixed"/>
        <w:tblCellMar>
          <w:left w:w="0" w:type="dxa"/>
          <w:right w:w="0" w:type="dxa"/>
        </w:tblCellMar>
        <w:tblLook w:val="0000" w:firstRow="0" w:lastRow="0" w:firstColumn="0" w:lastColumn="0" w:noHBand="0" w:noVBand="0"/>
      </w:tblPr>
      <w:tblGrid>
        <w:gridCol w:w="3103"/>
        <w:gridCol w:w="2136"/>
        <w:gridCol w:w="2268"/>
        <w:gridCol w:w="1987"/>
      </w:tblGrid>
      <w:tr w:rsidR="00714D4A" w:rsidRPr="00714D4A" w:rsidTr="007E5BB7">
        <w:trPr>
          <w:trHeight w:val="506"/>
          <w:tblHeader/>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20"/>
                <w:szCs w:val="20"/>
              </w:rPr>
            </w:pP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position w:val="8"/>
                <w:sz w:val="14"/>
                <w:szCs w:val="14"/>
              </w:rPr>
            </w:pPr>
            <w:proofErr w:type="spellStart"/>
            <w:r w:rsidRPr="00714D4A">
              <w:rPr>
                <w:sz w:val="22"/>
                <w:szCs w:val="22"/>
              </w:rPr>
              <w:t>Prolia</w:t>
            </w:r>
            <w:proofErr w:type="spellEnd"/>
            <w:r w:rsidRPr="00714D4A">
              <w:rPr>
                <w:position w:val="8"/>
                <w:sz w:val="14"/>
                <w:szCs w:val="14"/>
              </w:rPr>
              <w:t>®</w:t>
            </w:r>
          </w:p>
          <w:p w:rsidR="00714D4A" w:rsidRPr="00714D4A" w:rsidRDefault="00714D4A">
            <w:pPr>
              <w:pStyle w:val="TableParagraph"/>
              <w:kinsoku w:val="0"/>
              <w:overflowPunct w:val="0"/>
              <w:spacing w:before="1" w:line="237" w:lineRule="exact"/>
              <w:rPr>
                <w:sz w:val="22"/>
                <w:szCs w:val="22"/>
              </w:rPr>
            </w:pPr>
            <w:r w:rsidRPr="00714D4A">
              <w:rPr>
                <w:sz w:val="22"/>
                <w:szCs w:val="22"/>
              </w:rPr>
              <w:t>(N = 121)</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r w:rsidRPr="00714D4A">
              <w:rPr>
                <w:sz w:val="22"/>
                <w:szCs w:val="22"/>
              </w:rPr>
              <w:t>Placebo</w:t>
            </w:r>
          </w:p>
          <w:p w:rsidR="00714D4A" w:rsidRPr="00714D4A" w:rsidRDefault="00714D4A">
            <w:pPr>
              <w:pStyle w:val="TableParagraph"/>
              <w:kinsoku w:val="0"/>
              <w:overflowPunct w:val="0"/>
              <w:spacing w:before="1" w:line="237" w:lineRule="exact"/>
              <w:rPr>
                <w:sz w:val="22"/>
                <w:szCs w:val="22"/>
              </w:rPr>
            </w:pPr>
            <w:r w:rsidRPr="00714D4A">
              <w:rPr>
                <w:sz w:val="22"/>
                <w:szCs w:val="22"/>
              </w:rPr>
              <w:t>(N = 121)</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0" w:lineRule="exact"/>
              <w:rPr>
                <w:sz w:val="22"/>
                <w:szCs w:val="22"/>
              </w:rPr>
            </w:pPr>
            <w:r w:rsidRPr="00714D4A">
              <w:rPr>
                <w:sz w:val="22"/>
                <w:szCs w:val="22"/>
              </w:rPr>
              <w:t>All</w:t>
            </w:r>
          </w:p>
          <w:p w:rsidR="00714D4A" w:rsidRPr="00714D4A" w:rsidRDefault="00714D4A">
            <w:pPr>
              <w:pStyle w:val="TableParagraph"/>
              <w:kinsoku w:val="0"/>
              <w:overflowPunct w:val="0"/>
              <w:spacing w:line="245" w:lineRule="exact"/>
              <w:rPr>
                <w:sz w:val="22"/>
                <w:szCs w:val="22"/>
              </w:rPr>
            </w:pPr>
            <w:r w:rsidRPr="00714D4A">
              <w:rPr>
                <w:sz w:val="22"/>
                <w:szCs w:val="22"/>
              </w:rPr>
              <w:t>(N = 242)</w:t>
            </w:r>
          </w:p>
        </w:tc>
      </w:tr>
      <w:tr w:rsidR="00714D4A" w:rsidRPr="00714D4A" w:rsidTr="007E5BB7">
        <w:trPr>
          <w:trHeight w:val="505"/>
          <w:tblHeader/>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r w:rsidRPr="00714D4A">
              <w:rPr>
                <w:sz w:val="22"/>
                <w:szCs w:val="22"/>
              </w:rPr>
              <w:t>Minimum BMD T-score at</w:t>
            </w:r>
          </w:p>
          <w:p w:rsidR="00714D4A" w:rsidRPr="00714D4A" w:rsidRDefault="00714D4A">
            <w:pPr>
              <w:pStyle w:val="TableParagraph"/>
              <w:kinsoku w:val="0"/>
              <w:overflowPunct w:val="0"/>
              <w:spacing w:before="1" w:line="237" w:lineRule="exact"/>
              <w:rPr>
                <w:sz w:val="22"/>
                <w:szCs w:val="22"/>
              </w:rPr>
            </w:pPr>
            <w:r w:rsidRPr="00714D4A">
              <w:rPr>
                <w:sz w:val="22"/>
                <w:szCs w:val="22"/>
              </w:rPr>
              <w:t>lumbar spine or femoral neck</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proofErr w:type="gramStart"/>
            <w:r w:rsidRPr="00714D4A">
              <w:rPr>
                <w:sz w:val="22"/>
                <w:szCs w:val="22"/>
              </w:rPr>
              <w:t>n</w:t>
            </w:r>
            <w:proofErr w:type="gramEnd"/>
            <w:r w:rsidRPr="00714D4A">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proofErr w:type="gramStart"/>
            <w:r w:rsidRPr="00714D4A">
              <w:rPr>
                <w:sz w:val="22"/>
                <w:szCs w:val="22"/>
              </w:rPr>
              <w:t>n</w:t>
            </w:r>
            <w:proofErr w:type="gramEnd"/>
            <w:r w:rsidRPr="00714D4A">
              <w:rPr>
                <w:sz w:val="22"/>
                <w:szCs w:val="22"/>
              </w:rPr>
              <w:t xml:space="preserve"> (%)</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8" w:lineRule="exact"/>
              <w:rPr>
                <w:sz w:val="22"/>
                <w:szCs w:val="22"/>
              </w:rPr>
            </w:pPr>
            <w:proofErr w:type="gramStart"/>
            <w:r w:rsidRPr="00714D4A">
              <w:rPr>
                <w:sz w:val="22"/>
                <w:szCs w:val="22"/>
              </w:rPr>
              <w:t>n</w:t>
            </w:r>
            <w:proofErr w:type="gramEnd"/>
            <w:r w:rsidRPr="00714D4A">
              <w:rPr>
                <w:sz w:val="22"/>
                <w:szCs w:val="22"/>
              </w:rPr>
              <w:t xml:space="preserve"> (%)</w:t>
            </w:r>
          </w:p>
        </w:tc>
      </w:tr>
      <w:tr w:rsidR="00714D4A" w:rsidRPr="00714D4A">
        <w:trPr>
          <w:trHeight w:val="249"/>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 -2.5</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61 (50)</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56 (46)</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117 (48)</w:t>
            </w:r>
          </w:p>
        </w:tc>
      </w:tr>
      <w:tr w:rsidR="00714D4A" w:rsidRPr="00714D4A">
        <w:trPr>
          <w:trHeight w:val="254"/>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&gt; -2.5</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60 (50)</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65 (54)</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125 (52)</w:t>
            </w:r>
          </w:p>
        </w:tc>
      </w:tr>
    </w:tbl>
    <w:p w:rsidR="00714D4A" w:rsidRDefault="00714D4A">
      <w:pPr>
        <w:pStyle w:val="BodyText"/>
        <w:kinsoku w:val="0"/>
        <w:overflowPunct w:val="0"/>
        <w:spacing w:before="3"/>
        <w:ind w:left="220"/>
        <w:rPr>
          <w:sz w:val="16"/>
          <w:szCs w:val="16"/>
        </w:rPr>
      </w:pPr>
      <w:r>
        <w:rPr>
          <w:sz w:val="16"/>
          <w:szCs w:val="16"/>
        </w:rPr>
        <w:t>N = number of subjects randomised.</w:t>
      </w:r>
    </w:p>
    <w:p w:rsidR="00714D4A" w:rsidRDefault="00714D4A">
      <w:pPr>
        <w:pStyle w:val="BodyText"/>
        <w:kinsoku w:val="0"/>
        <w:overflowPunct w:val="0"/>
        <w:spacing w:before="4"/>
        <w:rPr>
          <w:sz w:val="15"/>
          <w:szCs w:val="15"/>
        </w:rPr>
      </w:pPr>
    </w:p>
    <w:p w:rsidR="00714D4A" w:rsidRDefault="00714D4A">
      <w:pPr>
        <w:pStyle w:val="BodyText"/>
        <w:kinsoku w:val="0"/>
        <w:overflowPunct w:val="0"/>
        <w:spacing w:line="360" w:lineRule="auto"/>
        <w:ind w:left="220" w:right="276" w:hanging="3"/>
        <w:jc w:val="both"/>
      </w:pPr>
      <w:r>
        <w:t xml:space="preserve">The 242 men enrolled in the ADAMO study ranged in age from 31 to 84 years and were randomised to receive subcutaneous injections of either </w:t>
      </w:r>
      <w:proofErr w:type="spellStart"/>
      <w:r>
        <w:t>Prolia</w:t>
      </w:r>
      <w:proofErr w:type="spellEnd"/>
      <w:r>
        <w:rPr>
          <w:position w:val="8"/>
          <w:sz w:val="14"/>
          <w:szCs w:val="14"/>
        </w:rPr>
        <w:t xml:space="preserve">® </w:t>
      </w:r>
      <w:r>
        <w:t>60 mg (n = 121) or placebo (n = 121) once every 6 months. Men received calcium (at least 1000 mg) and vitamin D (at least 800 IU) supplementation daily.</w:t>
      </w:r>
    </w:p>
    <w:p w:rsidR="00714D4A" w:rsidRDefault="00714D4A">
      <w:pPr>
        <w:pStyle w:val="BodyText"/>
        <w:kinsoku w:val="0"/>
        <w:overflowPunct w:val="0"/>
        <w:spacing w:before="90" w:line="360" w:lineRule="auto"/>
        <w:ind w:left="220" w:right="530"/>
      </w:pPr>
      <w:r>
        <w:t>The primary efficacy variable was percent change in lumbar spine BMD at 1 year. Secondary efficacy variables included percent change in total hip, hip trochanter, femoral neck, and distal 1/3 radius BMD at 1 year, and change in CTX at day 15.</w:t>
      </w:r>
    </w:p>
    <w:p w:rsidR="00714D4A" w:rsidRDefault="00714D4A">
      <w:pPr>
        <w:pStyle w:val="BodyText"/>
        <w:kinsoku w:val="0"/>
        <w:overflowPunct w:val="0"/>
        <w:spacing w:before="117" w:line="357" w:lineRule="auto"/>
        <w:ind w:left="219" w:right="222" w:hanging="3"/>
      </w:pPr>
      <w:proofErr w:type="spellStart"/>
      <w:r>
        <w:t>Prolia</w:t>
      </w:r>
      <w:proofErr w:type="spellEnd"/>
      <w:r>
        <w:rPr>
          <w:position w:val="8"/>
          <w:sz w:val="14"/>
          <w:szCs w:val="14"/>
        </w:rPr>
        <w:t xml:space="preserve">® </w:t>
      </w:r>
      <w:r>
        <w:t xml:space="preserve">significantly increased BMD at all clinical sites measured, relative to treatment with placebo at 1 year in men with osteoporosis. </w:t>
      </w:r>
      <w:proofErr w:type="spellStart"/>
      <w:r>
        <w:t>Prolia</w:t>
      </w:r>
      <w:proofErr w:type="spellEnd"/>
      <w:r>
        <w:rPr>
          <w:position w:val="8"/>
          <w:sz w:val="14"/>
          <w:szCs w:val="14"/>
        </w:rPr>
        <w:t xml:space="preserve">® </w:t>
      </w:r>
      <w:r>
        <w:t>increased BMD by 4.8% at the lumbar spine, 2.0% at the total hip, 2.3% at the hip trochanter, 2.2% at the femoral neck and 0.9% at the distal 1/3 radius, relative to placebo. Consistent effects on BMD were observed at the lumbar spine regardless of baseline age, race, weight/body mass index (BMI), BMD, and level of bone turnover.</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t>Bone Histology</w:t>
      </w:r>
    </w:p>
    <w:p w:rsidR="00714D4A" w:rsidRDefault="00714D4A">
      <w:pPr>
        <w:pStyle w:val="BodyText"/>
        <w:kinsoku w:val="0"/>
        <w:overflowPunct w:val="0"/>
        <w:spacing w:before="126" w:line="357" w:lineRule="auto"/>
        <w:ind w:left="220" w:right="200"/>
      </w:pPr>
      <w:r>
        <w:t xml:space="preserve">A total of 29 trans-iliac crest bone biopsy specimens were obtained from men with osteoporosis at 12 months (17 specimens in </w:t>
      </w:r>
      <w:proofErr w:type="spellStart"/>
      <w:r>
        <w:t>Prolia</w:t>
      </w:r>
      <w:proofErr w:type="spellEnd"/>
      <w:r>
        <w:rPr>
          <w:position w:val="8"/>
          <w:sz w:val="14"/>
          <w:szCs w:val="14"/>
        </w:rPr>
        <w:t xml:space="preserve">® </w:t>
      </w:r>
      <w:r>
        <w:t>group, 12 specimens in placebo group). Qualitative histology assessments showed normal architecture and quality with no evidence of mineralisation defects, woven bone, or marrow fibrosis.</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rPr>
          <w:u w:val="thick"/>
        </w:rPr>
        <w:t>Treatment of bone loss associated with androgen deprivation</w:t>
      </w:r>
    </w:p>
    <w:p w:rsidR="00714D4A" w:rsidRDefault="00714D4A" w:rsidP="00D67156">
      <w:pPr>
        <w:pStyle w:val="BodyText"/>
        <w:kinsoku w:val="0"/>
        <w:overflowPunct w:val="0"/>
        <w:spacing w:before="119" w:line="360" w:lineRule="auto"/>
        <w:ind w:left="217" w:right="280"/>
      </w:pPr>
      <w:r>
        <w:t xml:space="preserve">The efficacy and safety of </w:t>
      </w:r>
      <w:proofErr w:type="spellStart"/>
      <w:r>
        <w:t>Prolia</w:t>
      </w:r>
      <w:proofErr w:type="spellEnd"/>
      <w:r>
        <w:rPr>
          <w:position w:val="8"/>
          <w:sz w:val="14"/>
          <w:szCs w:val="14"/>
        </w:rPr>
        <w:t xml:space="preserve">® </w:t>
      </w:r>
      <w:r>
        <w:t xml:space="preserve">in the treatment of bone loss associated with androgen deprivation was assessed in a 3-year randomised, double-blind, placebo-controlled, multinational study of 1,468 men with non-metastatic prostate cancer aged 48 to 97 years. All men regardless of age had histologically confirmed prostate cancer. Men less than 70 years of </w:t>
      </w:r>
      <w:r>
        <w:lastRenderedPageBreak/>
        <w:t>age also had either a BMD</w:t>
      </w:r>
      <w:r w:rsidR="00D67156">
        <w:t xml:space="preserve"> </w:t>
      </w:r>
      <w:r>
        <w:t xml:space="preserve">T-score at the lumbar spine, total hip, or femoral neck &lt; -1.0 or a history of an osteoporotic fracture. Men over the age of 70 years did not have to meet the latter requirements. Men were randomised to receive subcutaneous injections of either </w:t>
      </w:r>
      <w:proofErr w:type="spellStart"/>
      <w:r>
        <w:t>Prolia</w:t>
      </w:r>
      <w:proofErr w:type="spellEnd"/>
      <w:r>
        <w:rPr>
          <w:position w:val="8"/>
          <w:sz w:val="14"/>
          <w:szCs w:val="14"/>
        </w:rPr>
        <w:t xml:space="preserve">® </w:t>
      </w:r>
      <w:r>
        <w:t>60 mg (n = 734) or placebo (n = 734) once every 6 months. All men received calcium (at least 1,000 mg) and vitamin D (at least 400 IU) supplementation daily. The primary efficacy variable was percent change in lumbar spine BMD.</w:t>
      </w:r>
    </w:p>
    <w:p w:rsidR="00714D4A" w:rsidRDefault="00714D4A">
      <w:pPr>
        <w:pStyle w:val="BodyText"/>
        <w:kinsoku w:val="0"/>
        <w:overflowPunct w:val="0"/>
        <w:spacing w:before="116" w:line="360" w:lineRule="auto"/>
        <w:ind w:left="220" w:right="126" w:hanging="3"/>
      </w:pPr>
      <w:r>
        <w:t>Independent risk factors for osteoporosis other than BMD and advanced age (&gt; 70 years of age) in males undergoing androgen deprivation, such as family history of hip fracture, alcohol or tobacco use, have not been validated to the same extent as females with postmenopausal osteoporosis.</w:t>
      </w:r>
    </w:p>
    <w:p w:rsidR="00714D4A" w:rsidRDefault="00714D4A">
      <w:pPr>
        <w:pStyle w:val="BodyText"/>
        <w:kinsoku w:val="0"/>
        <w:overflowPunct w:val="0"/>
      </w:pPr>
    </w:p>
    <w:p w:rsidR="00714D4A" w:rsidRDefault="00714D4A" w:rsidP="00D67156">
      <w:pPr>
        <w:pStyle w:val="Heading1"/>
        <w:keepNext/>
        <w:kinsoku w:val="0"/>
        <w:overflowPunct w:val="0"/>
        <w:spacing w:before="94" w:after="12"/>
        <w:ind w:left="2087"/>
      </w:pPr>
      <w:proofErr w:type="gramStart"/>
      <w:r>
        <w:t>Table 4.</w:t>
      </w:r>
      <w:proofErr w:type="gramEnd"/>
      <w:r>
        <w:t xml:space="preserve"> Baseline Demographics (All Randomised Subjects)</w:t>
      </w:r>
    </w:p>
    <w:tbl>
      <w:tblPr>
        <w:tblW w:w="0" w:type="auto"/>
        <w:tblInd w:w="230" w:type="dxa"/>
        <w:tblLayout w:type="fixed"/>
        <w:tblCellMar>
          <w:left w:w="0" w:type="dxa"/>
          <w:right w:w="0" w:type="dxa"/>
        </w:tblCellMar>
        <w:tblLook w:val="0000" w:firstRow="0" w:lastRow="0" w:firstColumn="0" w:lastColumn="0" w:noHBand="0" w:noVBand="0"/>
      </w:tblPr>
      <w:tblGrid>
        <w:gridCol w:w="3103"/>
        <w:gridCol w:w="2136"/>
        <w:gridCol w:w="2268"/>
        <w:gridCol w:w="1987"/>
      </w:tblGrid>
      <w:tr w:rsidR="00714D4A" w:rsidRPr="00714D4A">
        <w:trPr>
          <w:trHeight w:val="505"/>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ind w:left="0"/>
              <w:rPr>
                <w:rFonts w:ascii="Times New Roman" w:hAnsi="Times New Roman" w:cs="Times New Roman"/>
                <w:sz w:val="20"/>
                <w:szCs w:val="20"/>
              </w:rPr>
            </w:pP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spacing w:before="2" w:line="252" w:lineRule="exact"/>
              <w:ind w:right="1090"/>
              <w:rPr>
                <w:sz w:val="22"/>
                <w:szCs w:val="22"/>
              </w:rPr>
            </w:pPr>
            <w:proofErr w:type="spellStart"/>
            <w:r w:rsidRPr="00714D4A">
              <w:rPr>
                <w:sz w:val="22"/>
                <w:szCs w:val="22"/>
              </w:rPr>
              <w:t>Prolia</w:t>
            </w:r>
            <w:proofErr w:type="spellEnd"/>
            <w:r w:rsidRPr="00714D4A">
              <w:rPr>
                <w:position w:val="8"/>
                <w:sz w:val="14"/>
                <w:szCs w:val="14"/>
              </w:rPr>
              <w:t xml:space="preserve">® </w:t>
            </w:r>
            <w:r w:rsidRPr="00714D4A">
              <w:rPr>
                <w:sz w:val="22"/>
                <w:szCs w:val="22"/>
              </w:rPr>
              <w:t>(N =</w:t>
            </w:r>
            <w:r w:rsidRPr="00714D4A">
              <w:rPr>
                <w:spacing w:val="-5"/>
                <w:sz w:val="22"/>
                <w:szCs w:val="22"/>
              </w:rPr>
              <w:t xml:space="preserve"> </w:t>
            </w:r>
            <w:r w:rsidRPr="00714D4A">
              <w:rPr>
                <w:sz w:val="22"/>
                <w:szCs w:val="22"/>
              </w:rPr>
              <w:t>734)</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spacing w:before="2" w:line="252" w:lineRule="exact"/>
              <w:ind w:right="1202"/>
              <w:rPr>
                <w:sz w:val="22"/>
                <w:szCs w:val="22"/>
              </w:rPr>
            </w:pPr>
            <w:r w:rsidRPr="00714D4A">
              <w:rPr>
                <w:sz w:val="22"/>
                <w:szCs w:val="22"/>
              </w:rPr>
              <w:t>Placebo (N = 734)</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spacing w:line="243" w:lineRule="exact"/>
              <w:rPr>
                <w:sz w:val="22"/>
                <w:szCs w:val="22"/>
              </w:rPr>
            </w:pPr>
            <w:r w:rsidRPr="00714D4A">
              <w:rPr>
                <w:sz w:val="22"/>
                <w:szCs w:val="22"/>
              </w:rPr>
              <w:t>All</w:t>
            </w:r>
          </w:p>
          <w:p w:rsidR="00714D4A" w:rsidRPr="00714D4A" w:rsidRDefault="00714D4A" w:rsidP="00D67156">
            <w:pPr>
              <w:pStyle w:val="TableParagraph"/>
              <w:keepNext/>
              <w:kinsoku w:val="0"/>
              <w:overflowPunct w:val="0"/>
              <w:spacing w:line="243" w:lineRule="exact"/>
              <w:rPr>
                <w:sz w:val="22"/>
                <w:szCs w:val="22"/>
              </w:rPr>
            </w:pPr>
            <w:r w:rsidRPr="00714D4A">
              <w:rPr>
                <w:sz w:val="22"/>
                <w:szCs w:val="22"/>
              </w:rPr>
              <w:t>(N = 1468)</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spacing w:line="232" w:lineRule="exact"/>
              <w:rPr>
                <w:sz w:val="22"/>
                <w:szCs w:val="22"/>
              </w:rPr>
            </w:pPr>
            <w:r w:rsidRPr="00714D4A">
              <w:rPr>
                <w:sz w:val="22"/>
                <w:szCs w:val="22"/>
              </w:rPr>
              <w:t>Age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ind w:left="0"/>
              <w:rPr>
                <w:rFonts w:ascii="Times New Roman" w:hAnsi="Times New Roman" w:cs="Times New Roman"/>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ind w:left="0"/>
              <w:rPr>
                <w:rFonts w:ascii="Times New Roman" w:hAnsi="Times New Roman" w:cs="Times New Roman"/>
                <w:sz w:val="18"/>
                <w:szCs w:val="18"/>
              </w:rPr>
            </w:pP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rsidP="00D67156">
            <w:pPr>
              <w:pStyle w:val="TableParagraph"/>
              <w:keepNext/>
              <w:kinsoku w:val="0"/>
              <w:overflowPunct w:val="0"/>
              <w:ind w:left="0"/>
              <w:rPr>
                <w:rFonts w:ascii="Times New Roman" w:hAnsi="Times New Roman" w:cs="Times New Roman"/>
                <w:sz w:val="18"/>
                <w:szCs w:val="18"/>
              </w:rPr>
            </w:pPr>
          </w:p>
        </w:tc>
      </w:tr>
      <w:tr w:rsidR="00714D4A" w:rsidRPr="00714D4A">
        <w:trPr>
          <w:trHeight w:val="253"/>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Mean</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75.3</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75.5</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75.4</w:t>
            </w:r>
          </w:p>
        </w:tc>
      </w:tr>
      <w:tr w:rsidR="00714D4A" w:rsidRPr="00714D4A">
        <w:trPr>
          <w:trHeight w:val="249"/>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SD</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7.0</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7.1</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7.1</w:t>
            </w:r>
          </w:p>
        </w:tc>
      </w:tr>
      <w:tr w:rsidR="00714D4A" w:rsidRPr="00714D4A">
        <w:trPr>
          <w:trHeight w:val="254"/>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Median</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76.0</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76.0</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76.0</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Q1, Q3</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71.0, 80.0</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71.0, 80.0</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71.0, 80.0</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Min, Max</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48, 92</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50, 97</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48, 97</w:t>
            </w:r>
          </w:p>
        </w:tc>
      </w:tr>
      <w:tr w:rsidR="00714D4A" w:rsidRPr="00714D4A">
        <w:trPr>
          <w:trHeight w:val="253"/>
        </w:trPr>
        <w:tc>
          <w:tcPr>
            <w:tcW w:w="9494" w:type="dxa"/>
            <w:gridSpan w:val="4"/>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Age group – n (%)</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679"/>
              <w:rPr>
                <w:sz w:val="22"/>
                <w:szCs w:val="22"/>
              </w:rPr>
            </w:pPr>
            <w:r w:rsidRPr="00714D4A">
              <w:rPr>
                <w:sz w:val="22"/>
                <w:szCs w:val="22"/>
              </w:rPr>
              <w:t>&lt; 50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1 (0.1)</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0 (0.0)</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1 (&lt;0.1)</w:t>
            </w:r>
          </w:p>
        </w:tc>
      </w:tr>
      <w:tr w:rsidR="00714D4A" w:rsidRPr="00714D4A">
        <w:trPr>
          <w:trHeight w:val="253"/>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0" w:right="1121"/>
              <w:jc w:val="right"/>
              <w:rPr>
                <w:sz w:val="22"/>
                <w:szCs w:val="22"/>
              </w:rPr>
            </w:pPr>
            <w:r w:rsidRPr="00714D4A">
              <w:rPr>
                <w:sz w:val="22"/>
                <w:szCs w:val="22"/>
              </w:rPr>
              <w:t>50 - 59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23 (3.1)</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20 (2.7)</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43 (2.9)</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0" w:right="1121"/>
              <w:jc w:val="right"/>
              <w:rPr>
                <w:sz w:val="22"/>
                <w:szCs w:val="22"/>
              </w:rPr>
            </w:pPr>
            <w:r w:rsidRPr="00714D4A">
              <w:rPr>
                <w:sz w:val="22"/>
                <w:szCs w:val="22"/>
              </w:rPr>
              <w:t>60 - 69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100 (13.6)</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103 (14.0)</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203 (13.8)</w:t>
            </w:r>
          </w:p>
        </w:tc>
      </w:tr>
      <w:tr w:rsidR="00714D4A" w:rsidRPr="00714D4A">
        <w:trPr>
          <w:trHeight w:val="253"/>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0" w:right="1121"/>
              <w:jc w:val="right"/>
              <w:rPr>
                <w:sz w:val="22"/>
                <w:szCs w:val="22"/>
              </w:rPr>
            </w:pPr>
            <w:r w:rsidRPr="00714D4A">
              <w:rPr>
                <w:sz w:val="22"/>
                <w:szCs w:val="22"/>
              </w:rPr>
              <w:t>70 - 79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405 (55.2)</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396 (54.0)</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801 (54.6)</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0" w:right="1121"/>
              <w:jc w:val="right"/>
              <w:rPr>
                <w:sz w:val="22"/>
                <w:szCs w:val="22"/>
              </w:rPr>
            </w:pPr>
            <w:r w:rsidRPr="00714D4A">
              <w:rPr>
                <w:sz w:val="22"/>
                <w:szCs w:val="22"/>
              </w:rPr>
              <w:t>80 - 89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197 (26.8)</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205 (27.9)</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402 (27.4)</w:t>
            </w:r>
          </w:p>
        </w:tc>
      </w:tr>
      <w:tr w:rsidR="00714D4A" w:rsidRPr="00714D4A">
        <w:trPr>
          <w:trHeight w:val="253"/>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679"/>
              <w:rPr>
                <w:sz w:val="22"/>
                <w:szCs w:val="22"/>
              </w:rPr>
            </w:pPr>
            <w:r w:rsidRPr="00714D4A">
              <w:rPr>
                <w:sz w:val="22"/>
                <w:szCs w:val="22"/>
              </w:rPr>
              <w:t>≥ 90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8 (1.1)</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10 (1.4)</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18 (1.2)</w:t>
            </w:r>
          </w:p>
        </w:tc>
      </w:tr>
      <w:tr w:rsidR="00714D4A" w:rsidRPr="00714D4A">
        <w:trPr>
          <w:trHeight w:val="251"/>
        </w:trPr>
        <w:tc>
          <w:tcPr>
            <w:tcW w:w="9494" w:type="dxa"/>
            <w:gridSpan w:val="4"/>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Geriatric age group - n (%)</w:t>
            </w:r>
          </w:p>
        </w:tc>
      </w:tr>
      <w:tr w:rsidR="00714D4A" w:rsidRPr="00714D4A">
        <w:trPr>
          <w:trHeight w:val="251"/>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679"/>
              <w:rPr>
                <w:sz w:val="22"/>
                <w:szCs w:val="22"/>
              </w:rPr>
            </w:pPr>
            <w:r w:rsidRPr="00714D4A">
              <w:rPr>
                <w:sz w:val="22"/>
                <w:szCs w:val="22"/>
              </w:rPr>
              <w:t>≥ 65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685 (93.3)</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679 (92.5)</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1364 (92.9)</w:t>
            </w:r>
          </w:p>
        </w:tc>
      </w:tr>
      <w:tr w:rsidR="00714D4A" w:rsidRPr="00714D4A">
        <w:trPr>
          <w:trHeight w:val="253"/>
        </w:trPr>
        <w:tc>
          <w:tcPr>
            <w:tcW w:w="310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659"/>
              <w:rPr>
                <w:sz w:val="22"/>
                <w:szCs w:val="22"/>
              </w:rPr>
            </w:pPr>
            <w:r w:rsidRPr="00714D4A">
              <w:rPr>
                <w:sz w:val="22"/>
                <w:szCs w:val="22"/>
              </w:rPr>
              <w:t>≥ 75 years</w:t>
            </w:r>
          </w:p>
        </w:tc>
        <w:tc>
          <w:tcPr>
            <w:tcW w:w="213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415 (56.5)</w:t>
            </w:r>
          </w:p>
        </w:tc>
        <w:tc>
          <w:tcPr>
            <w:tcW w:w="2268"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424 (57.8)</w:t>
            </w:r>
          </w:p>
        </w:tc>
        <w:tc>
          <w:tcPr>
            <w:tcW w:w="198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839 (57.2)</w:t>
            </w:r>
          </w:p>
        </w:tc>
      </w:tr>
    </w:tbl>
    <w:p w:rsidR="00714D4A" w:rsidRDefault="00714D4A">
      <w:pPr>
        <w:pStyle w:val="BodyText"/>
        <w:kinsoku w:val="0"/>
        <w:overflowPunct w:val="0"/>
        <w:ind w:left="220"/>
        <w:rPr>
          <w:sz w:val="16"/>
          <w:szCs w:val="16"/>
        </w:rPr>
      </w:pPr>
      <w:r>
        <w:rPr>
          <w:sz w:val="16"/>
          <w:szCs w:val="16"/>
        </w:rPr>
        <w:t>N = Number of subjects randomised.</w:t>
      </w:r>
    </w:p>
    <w:p w:rsidR="00714D4A" w:rsidRDefault="00714D4A">
      <w:pPr>
        <w:pStyle w:val="BodyText"/>
        <w:kinsoku w:val="0"/>
        <w:overflowPunct w:val="0"/>
        <w:spacing w:before="5"/>
        <w:rPr>
          <w:sz w:val="18"/>
          <w:szCs w:val="18"/>
        </w:rPr>
      </w:pPr>
    </w:p>
    <w:p w:rsidR="00714D4A" w:rsidRDefault="00714D4A">
      <w:pPr>
        <w:pStyle w:val="Heading1"/>
        <w:kinsoku w:val="0"/>
        <w:overflowPunct w:val="0"/>
        <w:spacing w:after="14"/>
        <w:ind w:left="2728"/>
      </w:pPr>
      <w:proofErr w:type="gramStart"/>
      <w:r>
        <w:t>Table 5.</w:t>
      </w:r>
      <w:proofErr w:type="gramEnd"/>
      <w:r>
        <w:t xml:space="preserve"> Baseline Bone Mineral Density T-score</w:t>
      </w:r>
    </w:p>
    <w:tbl>
      <w:tblPr>
        <w:tblW w:w="0" w:type="auto"/>
        <w:tblInd w:w="230" w:type="dxa"/>
        <w:tblLayout w:type="fixed"/>
        <w:tblCellMar>
          <w:left w:w="0" w:type="dxa"/>
          <w:right w:w="0" w:type="dxa"/>
        </w:tblCellMar>
        <w:tblLook w:val="0000" w:firstRow="0" w:lastRow="0" w:firstColumn="0" w:lastColumn="0" w:noHBand="0" w:noVBand="0"/>
      </w:tblPr>
      <w:tblGrid>
        <w:gridCol w:w="2830"/>
        <w:gridCol w:w="852"/>
        <w:gridCol w:w="991"/>
        <w:gridCol w:w="710"/>
        <w:gridCol w:w="847"/>
        <w:gridCol w:w="849"/>
        <w:gridCol w:w="993"/>
        <w:gridCol w:w="849"/>
        <w:gridCol w:w="794"/>
      </w:tblGrid>
      <w:tr w:rsidR="00714D4A" w:rsidRPr="00714D4A" w:rsidTr="007E5BB7">
        <w:trPr>
          <w:trHeight w:val="251"/>
          <w:tblHeader/>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n</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Mean</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SD</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Min.</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Q1</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Median</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4"/>
              <w:rPr>
                <w:sz w:val="22"/>
                <w:szCs w:val="22"/>
              </w:rPr>
            </w:pPr>
            <w:r w:rsidRPr="00714D4A">
              <w:rPr>
                <w:sz w:val="22"/>
                <w:szCs w:val="22"/>
              </w:rPr>
              <w:t>Q3</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7"/>
              <w:rPr>
                <w:sz w:val="22"/>
                <w:szCs w:val="22"/>
              </w:rPr>
            </w:pPr>
            <w:r w:rsidRPr="00714D4A">
              <w:rPr>
                <w:sz w:val="22"/>
                <w:szCs w:val="22"/>
              </w:rPr>
              <w:t>Max.</w:t>
            </w:r>
          </w:p>
        </w:tc>
      </w:tr>
      <w:tr w:rsidR="00714D4A" w:rsidRPr="00714D4A">
        <w:trPr>
          <w:trHeight w:val="251"/>
        </w:trPr>
        <w:tc>
          <w:tcPr>
            <w:tcW w:w="9715" w:type="dxa"/>
            <w:gridSpan w:val="9"/>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Lumbar spine</w:t>
            </w:r>
          </w:p>
        </w:tc>
      </w:tr>
      <w:tr w:rsidR="00714D4A" w:rsidRPr="00714D4A">
        <w:trPr>
          <w:trHeight w:val="253"/>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832"/>
              <w:rPr>
                <w:sz w:val="22"/>
                <w:szCs w:val="22"/>
              </w:rPr>
            </w:pPr>
            <w:proofErr w:type="spellStart"/>
            <w:r w:rsidRPr="00714D4A">
              <w:rPr>
                <w:sz w:val="22"/>
                <w:szCs w:val="22"/>
              </w:rPr>
              <w:t>Prolia</w:t>
            </w:r>
            <w:proofErr w:type="spellEnd"/>
            <w:r w:rsidRPr="00714D4A">
              <w:rPr>
                <w:position w:val="8"/>
                <w:sz w:val="14"/>
                <w:szCs w:val="14"/>
              </w:rPr>
              <w:t xml:space="preserve">® </w:t>
            </w:r>
            <w:r w:rsidRPr="00714D4A">
              <w:rPr>
                <w:sz w:val="22"/>
                <w:szCs w:val="22"/>
              </w:rPr>
              <w:t>(N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727</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-0.31</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1.78</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-6.8</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-1.50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-0.50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4"/>
              <w:rPr>
                <w:sz w:val="22"/>
                <w:szCs w:val="22"/>
              </w:rPr>
            </w:pPr>
            <w:r w:rsidRPr="00714D4A">
              <w:rPr>
                <w:sz w:val="22"/>
                <w:szCs w:val="22"/>
              </w:rPr>
              <w:t>0.70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7"/>
              <w:rPr>
                <w:sz w:val="22"/>
                <w:szCs w:val="22"/>
              </w:rPr>
            </w:pPr>
            <w:r w:rsidRPr="00714D4A">
              <w:rPr>
                <w:sz w:val="22"/>
                <w:szCs w:val="22"/>
              </w:rPr>
              <w:t>7.3</w:t>
            </w:r>
          </w:p>
        </w:tc>
      </w:tr>
      <w:tr w:rsidR="00714D4A" w:rsidRPr="00714D4A">
        <w:trPr>
          <w:trHeight w:val="251"/>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832"/>
              <w:rPr>
                <w:sz w:val="22"/>
                <w:szCs w:val="22"/>
              </w:rPr>
            </w:pPr>
            <w:r w:rsidRPr="00714D4A">
              <w:rPr>
                <w:sz w:val="22"/>
                <w:szCs w:val="22"/>
              </w:rPr>
              <w:t>Placebo (N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729</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-0.41</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1.80</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-4.8</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-1.60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-0.60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4"/>
              <w:rPr>
                <w:sz w:val="22"/>
                <w:szCs w:val="22"/>
              </w:rPr>
            </w:pPr>
            <w:r w:rsidRPr="00714D4A">
              <w:rPr>
                <w:sz w:val="22"/>
                <w:szCs w:val="22"/>
              </w:rPr>
              <w:t>0.60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7"/>
              <w:rPr>
                <w:sz w:val="22"/>
                <w:szCs w:val="22"/>
              </w:rPr>
            </w:pPr>
            <w:r w:rsidRPr="00714D4A">
              <w:rPr>
                <w:sz w:val="22"/>
                <w:szCs w:val="22"/>
              </w:rPr>
              <w:t>7.6</w:t>
            </w:r>
          </w:p>
        </w:tc>
      </w:tr>
      <w:tr w:rsidR="00714D4A" w:rsidRPr="00714D4A">
        <w:trPr>
          <w:trHeight w:val="253"/>
        </w:trPr>
        <w:tc>
          <w:tcPr>
            <w:tcW w:w="9715" w:type="dxa"/>
            <w:gridSpan w:val="9"/>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Total hip</w:t>
            </w:r>
          </w:p>
        </w:tc>
      </w:tr>
      <w:tr w:rsidR="00714D4A" w:rsidRPr="00714D4A">
        <w:trPr>
          <w:trHeight w:val="251"/>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832"/>
              <w:rPr>
                <w:sz w:val="22"/>
                <w:szCs w:val="22"/>
              </w:rPr>
            </w:pPr>
            <w:proofErr w:type="spellStart"/>
            <w:r w:rsidRPr="00714D4A">
              <w:rPr>
                <w:sz w:val="22"/>
                <w:szCs w:val="22"/>
              </w:rPr>
              <w:t>Prolia</w:t>
            </w:r>
            <w:proofErr w:type="spellEnd"/>
            <w:r w:rsidRPr="00714D4A">
              <w:rPr>
                <w:position w:val="8"/>
                <w:sz w:val="14"/>
                <w:szCs w:val="14"/>
              </w:rPr>
              <w:t xml:space="preserve">® </w:t>
            </w:r>
            <w:r w:rsidRPr="00714D4A">
              <w:rPr>
                <w:sz w:val="22"/>
                <w:szCs w:val="22"/>
              </w:rPr>
              <w:t>(N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712</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-0.87</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1.00</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-3.6</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-1.50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-0.90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4"/>
              <w:rPr>
                <w:sz w:val="22"/>
                <w:szCs w:val="22"/>
              </w:rPr>
            </w:pPr>
            <w:r w:rsidRPr="00714D4A">
              <w:rPr>
                <w:sz w:val="22"/>
                <w:szCs w:val="22"/>
              </w:rPr>
              <w:t>-0.30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7"/>
              <w:rPr>
                <w:sz w:val="22"/>
                <w:szCs w:val="22"/>
              </w:rPr>
            </w:pPr>
            <w:r w:rsidRPr="00714D4A">
              <w:rPr>
                <w:sz w:val="22"/>
                <w:szCs w:val="22"/>
              </w:rPr>
              <w:t>3.3</w:t>
            </w:r>
          </w:p>
        </w:tc>
      </w:tr>
      <w:tr w:rsidR="00714D4A" w:rsidRPr="00714D4A">
        <w:trPr>
          <w:trHeight w:val="253"/>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832"/>
              <w:rPr>
                <w:sz w:val="22"/>
                <w:szCs w:val="22"/>
              </w:rPr>
            </w:pPr>
            <w:r w:rsidRPr="00714D4A">
              <w:rPr>
                <w:sz w:val="22"/>
                <w:szCs w:val="22"/>
              </w:rPr>
              <w:lastRenderedPageBreak/>
              <w:t>Placebo (N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718</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-0.88</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1.03</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-3.6</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-1.60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-0.95</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4"/>
              <w:rPr>
                <w:sz w:val="22"/>
                <w:szCs w:val="22"/>
              </w:rPr>
            </w:pPr>
            <w:r w:rsidRPr="00714D4A">
              <w:rPr>
                <w:sz w:val="22"/>
                <w:szCs w:val="22"/>
              </w:rPr>
              <w:t>-0.20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7"/>
              <w:rPr>
                <w:sz w:val="22"/>
                <w:szCs w:val="22"/>
              </w:rPr>
            </w:pPr>
            <w:r w:rsidRPr="00714D4A">
              <w:rPr>
                <w:sz w:val="22"/>
                <w:szCs w:val="22"/>
              </w:rPr>
              <w:t>3.1</w:t>
            </w:r>
          </w:p>
        </w:tc>
      </w:tr>
      <w:tr w:rsidR="00714D4A" w:rsidRPr="00714D4A">
        <w:trPr>
          <w:trHeight w:val="249"/>
        </w:trPr>
        <w:tc>
          <w:tcPr>
            <w:tcW w:w="9715" w:type="dxa"/>
            <w:gridSpan w:val="9"/>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Femoral neck</w:t>
            </w:r>
          </w:p>
        </w:tc>
      </w:tr>
      <w:tr w:rsidR="00714D4A" w:rsidRPr="00714D4A">
        <w:trPr>
          <w:trHeight w:val="254"/>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832"/>
              <w:rPr>
                <w:sz w:val="22"/>
                <w:szCs w:val="22"/>
              </w:rPr>
            </w:pPr>
            <w:proofErr w:type="spellStart"/>
            <w:r w:rsidRPr="00714D4A">
              <w:rPr>
                <w:sz w:val="22"/>
                <w:szCs w:val="22"/>
              </w:rPr>
              <w:t>Prolia</w:t>
            </w:r>
            <w:proofErr w:type="spellEnd"/>
            <w:r w:rsidRPr="00714D4A">
              <w:rPr>
                <w:position w:val="8"/>
                <w:sz w:val="14"/>
                <w:szCs w:val="14"/>
              </w:rPr>
              <w:t xml:space="preserve">® </w:t>
            </w:r>
            <w:r w:rsidRPr="00714D4A">
              <w:rPr>
                <w:sz w:val="22"/>
                <w:szCs w:val="22"/>
              </w:rPr>
              <w:t>(N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712</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-1.41</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0.86</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-3.8</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-2.00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-1.50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4"/>
              <w:rPr>
                <w:sz w:val="22"/>
                <w:szCs w:val="22"/>
              </w:rPr>
            </w:pPr>
            <w:r w:rsidRPr="00714D4A">
              <w:rPr>
                <w:sz w:val="22"/>
                <w:szCs w:val="22"/>
              </w:rPr>
              <w:t>-0.90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7"/>
              <w:rPr>
                <w:sz w:val="22"/>
                <w:szCs w:val="22"/>
              </w:rPr>
            </w:pPr>
            <w:r w:rsidRPr="00714D4A">
              <w:rPr>
                <w:sz w:val="22"/>
                <w:szCs w:val="22"/>
              </w:rPr>
              <w:t>3.0</w:t>
            </w:r>
          </w:p>
        </w:tc>
      </w:tr>
      <w:tr w:rsidR="00714D4A" w:rsidRPr="00714D4A">
        <w:trPr>
          <w:trHeight w:val="254"/>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832"/>
              <w:rPr>
                <w:sz w:val="22"/>
                <w:szCs w:val="22"/>
              </w:rPr>
            </w:pPr>
            <w:r w:rsidRPr="00714D4A">
              <w:rPr>
                <w:sz w:val="22"/>
                <w:szCs w:val="22"/>
              </w:rPr>
              <w:t>Placebo (N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718</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-1.42</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0.91</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-3.5</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-2.00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-1.50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4"/>
              <w:rPr>
                <w:sz w:val="22"/>
                <w:szCs w:val="22"/>
              </w:rPr>
            </w:pPr>
            <w:r w:rsidRPr="00714D4A">
              <w:rPr>
                <w:sz w:val="22"/>
                <w:szCs w:val="22"/>
              </w:rPr>
              <w:t>-0.90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7"/>
              <w:rPr>
                <w:sz w:val="22"/>
                <w:szCs w:val="22"/>
              </w:rPr>
            </w:pPr>
            <w:r w:rsidRPr="00714D4A">
              <w:rPr>
                <w:sz w:val="22"/>
                <w:szCs w:val="22"/>
              </w:rPr>
              <w:t>1.9</w:t>
            </w:r>
          </w:p>
        </w:tc>
      </w:tr>
      <w:tr w:rsidR="00714D4A" w:rsidRPr="00714D4A">
        <w:trPr>
          <w:trHeight w:val="251"/>
        </w:trPr>
        <w:tc>
          <w:tcPr>
            <w:tcW w:w="9715" w:type="dxa"/>
            <w:gridSpan w:val="9"/>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Hip trochanter</w:t>
            </w:r>
          </w:p>
        </w:tc>
      </w:tr>
      <w:tr w:rsidR="00714D4A" w:rsidRPr="00714D4A">
        <w:trPr>
          <w:trHeight w:val="253"/>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832"/>
              <w:rPr>
                <w:sz w:val="22"/>
                <w:szCs w:val="22"/>
              </w:rPr>
            </w:pPr>
            <w:proofErr w:type="spellStart"/>
            <w:r w:rsidRPr="00714D4A">
              <w:rPr>
                <w:sz w:val="22"/>
                <w:szCs w:val="22"/>
              </w:rPr>
              <w:t>Prolia</w:t>
            </w:r>
            <w:proofErr w:type="spellEnd"/>
            <w:r w:rsidRPr="00714D4A">
              <w:rPr>
                <w:position w:val="8"/>
                <w:sz w:val="14"/>
                <w:szCs w:val="14"/>
              </w:rPr>
              <w:t xml:space="preserve">® </w:t>
            </w:r>
            <w:r w:rsidRPr="00714D4A">
              <w:rPr>
                <w:sz w:val="22"/>
                <w:szCs w:val="22"/>
              </w:rPr>
              <w:t>(N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712</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-0.62</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1.25</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-4.5</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-1.40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-0.70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4"/>
              <w:rPr>
                <w:sz w:val="22"/>
                <w:szCs w:val="22"/>
              </w:rPr>
            </w:pPr>
            <w:r w:rsidRPr="00714D4A">
              <w:rPr>
                <w:sz w:val="22"/>
                <w:szCs w:val="22"/>
              </w:rPr>
              <w:t>0.10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7"/>
              <w:rPr>
                <w:sz w:val="22"/>
                <w:szCs w:val="22"/>
              </w:rPr>
            </w:pPr>
            <w:r w:rsidRPr="00714D4A">
              <w:rPr>
                <w:sz w:val="22"/>
                <w:szCs w:val="22"/>
              </w:rPr>
              <w:t>3.5</w:t>
            </w:r>
          </w:p>
        </w:tc>
      </w:tr>
      <w:tr w:rsidR="00714D4A" w:rsidRPr="00714D4A">
        <w:trPr>
          <w:trHeight w:val="251"/>
        </w:trPr>
        <w:tc>
          <w:tcPr>
            <w:tcW w:w="283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832"/>
              <w:rPr>
                <w:sz w:val="22"/>
                <w:szCs w:val="22"/>
              </w:rPr>
            </w:pPr>
            <w:r w:rsidRPr="00714D4A">
              <w:rPr>
                <w:sz w:val="22"/>
                <w:szCs w:val="22"/>
              </w:rPr>
              <w:t>Placebo (N = 734)</w:t>
            </w:r>
          </w:p>
        </w:tc>
        <w:tc>
          <w:tcPr>
            <w:tcW w:w="85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718</w:t>
            </w:r>
          </w:p>
        </w:tc>
        <w:tc>
          <w:tcPr>
            <w:tcW w:w="99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-0.64</w:t>
            </w:r>
          </w:p>
        </w:tc>
        <w:tc>
          <w:tcPr>
            <w:tcW w:w="710"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1.27</w:t>
            </w:r>
          </w:p>
        </w:tc>
        <w:tc>
          <w:tcPr>
            <w:tcW w:w="84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-4.7</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-1.50</w:t>
            </w:r>
          </w:p>
        </w:tc>
        <w:tc>
          <w:tcPr>
            <w:tcW w:w="99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-0.70</w:t>
            </w:r>
          </w:p>
        </w:tc>
        <w:tc>
          <w:tcPr>
            <w:tcW w:w="84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4"/>
              <w:rPr>
                <w:sz w:val="22"/>
                <w:szCs w:val="22"/>
              </w:rPr>
            </w:pPr>
            <w:r w:rsidRPr="00714D4A">
              <w:rPr>
                <w:sz w:val="22"/>
                <w:szCs w:val="22"/>
              </w:rPr>
              <w:t>0.10</w:t>
            </w:r>
          </w:p>
        </w:tc>
        <w:tc>
          <w:tcPr>
            <w:tcW w:w="79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7"/>
              <w:rPr>
                <w:sz w:val="22"/>
                <w:szCs w:val="22"/>
              </w:rPr>
            </w:pPr>
            <w:r w:rsidRPr="00714D4A">
              <w:rPr>
                <w:sz w:val="22"/>
                <w:szCs w:val="22"/>
              </w:rPr>
              <w:t>4.3</w:t>
            </w:r>
          </w:p>
        </w:tc>
      </w:tr>
    </w:tbl>
    <w:p w:rsidR="00714D4A" w:rsidRDefault="00714D4A">
      <w:pPr>
        <w:pStyle w:val="BodyText"/>
        <w:kinsoku w:val="0"/>
        <w:overflowPunct w:val="0"/>
        <w:ind w:left="220" w:right="5617"/>
        <w:rPr>
          <w:sz w:val="16"/>
          <w:szCs w:val="16"/>
        </w:rPr>
      </w:pPr>
      <w:r>
        <w:rPr>
          <w:sz w:val="16"/>
          <w:szCs w:val="16"/>
        </w:rPr>
        <w:t>N = Number of subjects randomised; SD = standard deviation; Min. = minimum; Max. = Maximum;</w:t>
      </w:r>
    </w:p>
    <w:p w:rsidR="00714D4A" w:rsidRDefault="00714D4A">
      <w:pPr>
        <w:pStyle w:val="BodyText"/>
        <w:kinsoku w:val="0"/>
        <w:overflowPunct w:val="0"/>
        <w:spacing w:before="1"/>
        <w:ind w:left="220" w:right="7342" w:hanging="1"/>
        <w:rPr>
          <w:sz w:val="16"/>
          <w:szCs w:val="16"/>
        </w:rPr>
      </w:pPr>
      <w:proofErr w:type="gramStart"/>
      <w:r>
        <w:rPr>
          <w:sz w:val="16"/>
          <w:szCs w:val="16"/>
        </w:rPr>
        <w:t>Q1 – quartile 1; Q3 – quartile 3.</w:t>
      </w:r>
      <w:proofErr w:type="gramEnd"/>
      <w:r>
        <w:rPr>
          <w:sz w:val="16"/>
          <w:szCs w:val="16"/>
        </w:rPr>
        <w:t xml:space="preserve"> Lumbar spine includes L1 through L4.</w:t>
      </w:r>
    </w:p>
    <w:p w:rsidR="00714D4A" w:rsidRDefault="00714D4A">
      <w:pPr>
        <w:pStyle w:val="Heading1"/>
        <w:kinsoku w:val="0"/>
        <w:overflowPunct w:val="0"/>
        <w:spacing w:before="86" w:after="8"/>
        <w:ind w:left="4631" w:right="451" w:hanging="4085"/>
      </w:pPr>
      <w:proofErr w:type="gramStart"/>
      <w:r>
        <w:t>Table 6.</w:t>
      </w:r>
      <w:proofErr w:type="gramEnd"/>
      <w:r>
        <w:t xml:space="preserve"> Summary of Treatment Group Comparisons for Primary and Secondary Efficacy Endpoints</w:t>
      </w:r>
    </w:p>
    <w:tbl>
      <w:tblPr>
        <w:tblW w:w="0" w:type="auto"/>
        <w:tblInd w:w="225" w:type="dxa"/>
        <w:tblLayout w:type="fixed"/>
        <w:tblCellMar>
          <w:left w:w="0" w:type="dxa"/>
          <w:right w:w="0" w:type="dxa"/>
        </w:tblCellMar>
        <w:tblLook w:val="0000" w:firstRow="0" w:lastRow="0" w:firstColumn="0" w:lastColumn="0" w:noHBand="0" w:noVBand="0"/>
      </w:tblPr>
      <w:tblGrid>
        <w:gridCol w:w="2722"/>
        <w:gridCol w:w="1277"/>
        <w:gridCol w:w="1026"/>
        <w:gridCol w:w="1242"/>
        <w:gridCol w:w="1133"/>
        <w:gridCol w:w="1126"/>
        <w:gridCol w:w="1073"/>
      </w:tblGrid>
      <w:tr w:rsidR="00714D4A" w:rsidRPr="00714D4A" w:rsidTr="00B15AF4">
        <w:trPr>
          <w:trHeight w:val="942"/>
          <w:tblHeader/>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8"/>
              <w:ind w:right="323"/>
              <w:rPr>
                <w:sz w:val="20"/>
                <w:szCs w:val="20"/>
              </w:rPr>
            </w:pPr>
            <w:proofErr w:type="spellStart"/>
            <w:r w:rsidRPr="00714D4A">
              <w:rPr>
                <w:sz w:val="20"/>
                <w:szCs w:val="20"/>
              </w:rPr>
              <w:t>Prolia</w:t>
            </w:r>
            <w:proofErr w:type="spellEnd"/>
            <w:r w:rsidRPr="00714D4A">
              <w:rPr>
                <w:position w:val="6"/>
                <w:sz w:val="13"/>
                <w:szCs w:val="13"/>
              </w:rPr>
              <w:t xml:space="preserve">® </w:t>
            </w:r>
            <w:r w:rsidRPr="00714D4A">
              <w:rPr>
                <w:sz w:val="20"/>
                <w:szCs w:val="20"/>
              </w:rPr>
              <w:t>(N =</w:t>
            </w:r>
            <w:r w:rsidRPr="00714D4A">
              <w:rPr>
                <w:spacing w:val="-14"/>
                <w:sz w:val="20"/>
                <w:szCs w:val="20"/>
              </w:rPr>
              <w:t xml:space="preserve"> </w:t>
            </w:r>
            <w:r w:rsidRPr="00714D4A">
              <w:rPr>
                <w:sz w:val="20"/>
                <w:szCs w:val="20"/>
              </w:rPr>
              <w:t>734)</w:t>
            </w:r>
          </w:p>
          <w:p w:rsidR="00714D4A" w:rsidRPr="00714D4A" w:rsidRDefault="00714D4A">
            <w:pPr>
              <w:pStyle w:val="TableParagraph"/>
              <w:kinsoku w:val="0"/>
              <w:overflowPunct w:val="0"/>
              <w:spacing w:line="218" w:lineRule="exact"/>
              <w:rPr>
                <w:position w:val="1"/>
                <w:sz w:val="20"/>
                <w:szCs w:val="20"/>
              </w:rPr>
            </w:pPr>
            <w:r w:rsidRPr="00714D4A">
              <w:rPr>
                <w:position w:val="1"/>
                <w:sz w:val="20"/>
                <w:szCs w:val="20"/>
              </w:rPr>
              <w:t>N</w:t>
            </w:r>
            <w:r w:rsidRPr="00714D4A">
              <w:rPr>
                <w:position w:val="1"/>
                <w:sz w:val="20"/>
                <w:szCs w:val="20"/>
                <w:vertAlign w:val="subscript"/>
              </w:rPr>
              <w:t>1</w:t>
            </w:r>
            <w:r w:rsidRPr="00714D4A">
              <w:rPr>
                <w:position w:val="1"/>
                <w:sz w:val="20"/>
                <w:szCs w:val="20"/>
              </w:rPr>
              <w:t xml:space="preserve"> or</w:t>
            </w:r>
          </w:p>
          <w:p w:rsidR="00714D4A" w:rsidRPr="00714D4A" w:rsidRDefault="00714D4A">
            <w:pPr>
              <w:pStyle w:val="TableParagraph"/>
              <w:kinsoku w:val="0"/>
              <w:overflowPunct w:val="0"/>
              <w:spacing w:line="224" w:lineRule="exact"/>
              <w:rPr>
                <w:position w:val="1"/>
                <w:sz w:val="20"/>
                <w:szCs w:val="20"/>
              </w:rPr>
            </w:pPr>
            <w:r w:rsidRPr="00714D4A">
              <w:rPr>
                <w:position w:val="1"/>
                <w:sz w:val="20"/>
                <w:szCs w:val="20"/>
              </w:rPr>
              <w:t>%(n/N</w:t>
            </w:r>
            <w:r w:rsidRPr="00714D4A">
              <w:rPr>
                <w:position w:val="1"/>
                <w:sz w:val="20"/>
                <w:szCs w:val="20"/>
                <w:vertAlign w:val="subscript"/>
              </w:rPr>
              <w:t>1</w:t>
            </w:r>
            <w:r w:rsidRPr="00714D4A">
              <w:rPr>
                <w:position w:val="1"/>
                <w:sz w:val="20"/>
                <w:szCs w:val="20"/>
              </w:rPr>
              <w:t>)</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152"/>
              <w:rPr>
                <w:sz w:val="20"/>
                <w:szCs w:val="20"/>
              </w:rPr>
            </w:pPr>
            <w:r w:rsidRPr="00714D4A">
              <w:rPr>
                <w:sz w:val="20"/>
                <w:szCs w:val="20"/>
              </w:rPr>
              <w:t>Placebo (N = 734)</w:t>
            </w:r>
          </w:p>
          <w:p w:rsidR="00714D4A" w:rsidRPr="00714D4A" w:rsidRDefault="00714D4A">
            <w:pPr>
              <w:pStyle w:val="TableParagraph"/>
              <w:kinsoku w:val="0"/>
              <w:overflowPunct w:val="0"/>
              <w:spacing w:line="225" w:lineRule="exact"/>
              <w:ind w:left="111"/>
              <w:rPr>
                <w:position w:val="1"/>
                <w:sz w:val="20"/>
                <w:szCs w:val="20"/>
              </w:rPr>
            </w:pPr>
            <w:r w:rsidRPr="00714D4A">
              <w:rPr>
                <w:position w:val="1"/>
                <w:sz w:val="20"/>
                <w:szCs w:val="20"/>
              </w:rPr>
              <w:t>N</w:t>
            </w:r>
            <w:r w:rsidRPr="00714D4A">
              <w:rPr>
                <w:position w:val="1"/>
                <w:sz w:val="20"/>
                <w:szCs w:val="20"/>
                <w:vertAlign w:val="subscript"/>
              </w:rPr>
              <w:t>1</w:t>
            </w:r>
            <w:r w:rsidRPr="00714D4A">
              <w:rPr>
                <w:position w:val="1"/>
                <w:sz w:val="20"/>
                <w:szCs w:val="20"/>
              </w:rPr>
              <w:t xml:space="preserve"> or</w:t>
            </w:r>
          </w:p>
          <w:p w:rsidR="00714D4A" w:rsidRPr="00714D4A" w:rsidRDefault="00714D4A">
            <w:pPr>
              <w:pStyle w:val="TableParagraph"/>
              <w:kinsoku w:val="0"/>
              <w:overflowPunct w:val="0"/>
              <w:spacing w:line="234" w:lineRule="exact"/>
              <w:ind w:left="111"/>
              <w:rPr>
                <w:position w:val="1"/>
                <w:sz w:val="20"/>
                <w:szCs w:val="20"/>
              </w:rPr>
            </w:pPr>
            <w:r w:rsidRPr="00714D4A">
              <w:rPr>
                <w:position w:val="1"/>
                <w:sz w:val="20"/>
                <w:szCs w:val="20"/>
              </w:rPr>
              <w:t>%(n/N</w:t>
            </w:r>
            <w:r w:rsidRPr="00714D4A">
              <w:rPr>
                <w:position w:val="1"/>
                <w:sz w:val="20"/>
                <w:szCs w:val="20"/>
                <w:vertAlign w:val="subscript"/>
              </w:rPr>
              <w:t>1</w:t>
            </w:r>
            <w:r w:rsidRPr="00714D4A">
              <w:rPr>
                <w:position w:val="1"/>
                <w:sz w:val="20"/>
                <w:szCs w:val="20"/>
              </w:rPr>
              <w:t>)</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7" w:lineRule="exact"/>
              <w:ind w:left="109"/>
              <w:rPr>
                <w:sz w:val="20"/>
                <w:szCs w:val="20"/>
              </w:rPr>
            </w:pPr>
            <w:r w:rsidRPr="00714D4A">
              <w:rPr>
                <w:sz w:val="20"/>
                <w:szCs w:val="20"/>
              </w:rPr>
              <w:t>Estimate</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7" w:lineRule="exact"/>
              <w:ind w:left="111"/>
              <w:rPr>
                <w:sz w:val="20"/>
                <w:szCs w:val="20"/>
              </w:rPr>
            </w:pPr>
            <w:r w:rsidRPr="00714D4A">
              <w:rPr>
                <w:sz w:val="20"/>
                <w:szCs w:val="20"/>
              </w:rPr>
              <w:t>95% CI</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7" w:lineRule="exact"/>
              <w:ind w:left="111"/>
              <w:rPr>
                <w:sz w:val="20"/>
                <w:szCs w:val="20"/>
              </w:rPr>
            </w:pPr>
            <w:r w:rsidRPr="00714D4A">
              <w:rPr>
                <w:sz w:val="20"/>
                <w:szCs w:val="20"/>
              </w:rPr>
              <w:t>p-value</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0" w:line="223" w:lineRule="auto"/>
              <w:ind w:left="111" w:right="208"/>
              <w:rPr>
                <w:rFonts w:ascii="Times New Roman" w:hAnsi="Times New Roman" w:cs="Times New Roman"/>
                <w:position w:val="9"/>
                <w:sz w:val="16"/>
                <w:szCs w:val="16"/>
              </w:rPr>
            </w:pPr>
            <w:r w:rsidRPr="00714D4A">
              <w:rPr>
                <w:w w:val="95"/>
                <w:sz w:val="20"/>
                <w:szCs w:val="20"/>
              </w:rPr>
              <w:t xml:space="preserve">Adjusted </w:t>
            </w:r>
            <w:r w:rsidRPr="00714D4A">
              <w:rPr>
                <w:sz w:val="20"/>
                <w:szCs w:val="20"/>
              </w:rPr>
              <w:t>p-value</w:t>
            </w:r>
            <w:r w:rsidRPr="00714D4A">
              <w:rPr>
                <w:rFonts w:ascii="Times New Roman" w:hAnsi="Times New Roman" w:cs="Times New Roman"/>
                <w:position w:val="9"/>
                <w:sz w:val="16"/>
                <w:szCs w:val="16"/>
              </w:rPr>
              <w:t>d</w:t>
            </w:r>
          </w:p>
        </w:tc>
      </w:tr>
      <w:tr w:rsidR="00714D4A" w:rsidRPr="00714D4A" w:rsidTr="00B15AF4">
        <w:trPr>
          <w:trHeight w:val="254"/>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Primary Endpoint</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r>
      <w:tr w:rsidR="00714D4A" w:rsidRPr="00714D4A" w:rsidTr="00B15AF4">
        <w:trPr>
          <w:trHeight w:val="96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auto"/>
              <w:ind w:right="123"/>
              <w:rPr>
                <w:position w:val="6"/>
                <w:sz w:val="13"/>
                <w:szCs w:val="13"/>
              </w:rPr>
            </w:pPr>
            <w:r w:rsidRPr="00714D4A">
              <w:rPr>
                <w:sz w:val="20"/>
                <w:szCs w:val="20"/>
              </w:rPr>
              <w:t>Lumbar spine BMD Percent change from baseline at Month 24</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rPr>
                <w:sz w:val="20"/>
                <w:szCs w:val="20"/>
              </w:rPr>
            </w:pPr>
            <w:r w:rsidRPr="00714D4A">
              <w:rPr>
                <w:sz w:val="20"/>
                <w:szCs w:val="20"/>
              </w:rPr>
              <w:t>714</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716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6.7</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(6.2, 7.1)</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r>
      <w:tr w:rsidR="00714D4A" w:rsidRPr="00714D4A" w:rsidTr="00B15AF4">
        <w:trPr>
          <w:trHeight w:val="249"/>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Secondary Endpoints</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r>
      <w:tr w:rsidR="00714D4A" w:rsidRPr="00714D4A" w:rsidTr="00B15AF4">
        <w:trPr>
          <w:trHeight w:val="96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7" w:lineRule="auto"/>
              <w:ind w:right="650"/>
              <w:rPr>
                <w:position w:val="6"/>
                <w:sz w:val="13"/>
                <w:szCs w:val="13"/>
              </w:rPr>
            </w:pPr>
            <w:r w:rsidRPr="00714D4A">
              <w:rPr>
                <w:sz w:val="20"/>
                <w:szCs w:val="20"/>
              </w:rPr>
              <w:t>Femoral neck BMD: Percent change from baseline at Month 24</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rPr>
                <w:sz w:val="20"/>
                <w:szCs w:val="20"/>
              </w:rPr>
            </w:pPr>
            <w:r w:rsidRPr="00714D4A">
              <w:rPr>
                <w:sz w:val="20"/>
                <w:szCs w:val="20"/>
              </w:rPr>
              <w:t>701</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706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09"/>
              <w:rPr>
                <w:sz w:val="20"/>
                <w:szCs w:val="20"/>
              </w:rPr>
            </w:pPr>
            <w:r w:rsidRPr="00714D4A">
              <w:rPr>
                <w:sz w:val="20"/>
                <w:szCs w:val="20"/>
              </w:rPr>
              <w:t>3.9</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(3.5, 4.4)</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&lt; 0.0001</w:t>
            </w:r>
          </w:p>
        </w:tc>
      </w:tr>
      <w:tr w:rsidR="00714D4A" w:rsidRPr="00714D4A" w:rsidTr="00B15AF4">
        <w:trPr>
          <w:trHeight w:val="964"/>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auto"/>
              <w:ind w:right="650"/>
              <w:rPr>
                <w:position w:val="6"/>
                <w:sz w:val="13"/>
                <w:szCs w:val="13"/>
              </w:rPr>
            </w:pPr>
            <w:r w:rsidRPr="00714D4A">
              <w:rPr>
                <w:sz w:val="20"/>
                <w:szCs w:val="20"/>
              </w:rPr>
              <w:t>Total hip BMD: Percent change from baseline at Month 24</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rPr>
                <w:sz w:val="20"/>
                <w:szCs w:val="20"/>
              </w:rPr>
            </w:pPr>
            <w:r w:rsidRPr="00714D4A">
              <w:rPr>
                <w:sz w:val="20"/>
                <w:szCs w:val="20"/>
              </w:rPr>
              <w:t>701</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706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4.8</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(4.4, 5.1)</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r>
      <w:tr w:rsidR="00714D4A" w:rsidRPr="00714D4A" w:rsidTr="00B15AF4">
        <w:trPr>
          <w:trHeight w:val="96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rPr>
                <w:sz w:val="20"/>
                <w:szCs w:val="20"/>
              </w:rPr>
            </w:pPr>
            <w:r w:rsidRPr="00714D4A">
              <w:rPr>
                <w:sz w:val="20"/>
                <w:szCs w:val="20"/>
              </w:rPr>
              <w:t>Lumbar spine:</w:t>
            </w:r>
          </w:p>
          <w:p w:rsidR="00714D4A" w:rsidRPr="00714D4A" w:rsidRDefault="00714D4A">
            <w:pPr>
              <w:pStyle w:val="TableParagraph"/>
              <w:kinsoku w:val="0"/>
              <w:overflowPunct w:val="0"/>
              <w:spacing w:before="5" w:line="261" w:lineRule="auto"/>
              <w:ind w:right="223"/>
              <w:rPr>
                <w:position w:val="6"/>
                <w:sz w:val="13"/>
                <w:szCs w:val="13"/>
              </w:rPr>
            </w:pPr>
            <w:r w:rsidRPr="00714D4A">
              <w:rPr>
                <w:sz w:val="20"/>
                <w:szCs w:val="20"/>
              </w:rPr>
              <w:t>BMD Percent change from baseline at Month 36</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rPr>
                <w:sz w:val="20"/>
                <w:szCs w:val="20"/>
              </w:rPr>
            </w:pPr>
            <w:r w:rsidRPr="00714D4A">
              <w:rPr>
                <w:sz w:val="20"/>
                <w:szCs w:val="20"/>
              </w:rPr>
              <w:t>714</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716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09"/>
              <w:rPr>
                <w:sz w:val="20"/>
                <w:szCs w:val="20"/>
              </w:rPr>
            </w:pPr>
            <w:r w:rsidRPr="00714D4A">
              <w:rPr>
                <w:sz w:val="20"/>
                <w:szCs w:val="20"/>
              </w:rPr>
              <w:t>7.9</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(7.4, 8.4)</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&lt; 0.0001</w:t>
            </w:r>
          </w:p>
        </w:tc>
      </w:tr>
      <w:tr w:rsidR="00714D4A" w:rsidRPr="00714D4A" w:rsidTr="00B15AF4">
        <w:trPr>
          <w:trHeight w:val="964"/>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auto"/>
              <w:ind w:right="650"/>
              <w:rPr>
                <w:position w:val="6"/>
                <w:sz w:val="13"/>
                <w:szCs w:val="13"/>
              </w:rPr>
            </w:pPr>
            <w:r w:rsidRPr="00714D4A">
              <w:rPr>
                <w:sz w:val="20"/>
                <w:szCs w:val="20"/>
              </w:rPr>
              <w:t>Femoral neck BMD: Percent change from baseline at Month 36</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rPr>
                <w:sz w:val="20"/>
                <w:szCs w:val="20"/>
              </w:rPr>
            </w:pPr>
            <w:r w:rsidRPr="00714D4A">
              <w:rPr>
                <w:sz w:val="20"/>
                <w:szCs w:val="20"/>
              </w:rPr>
              <w:t>701</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706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4.9</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(4.4, 5.4)</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r>
      <w:tr w:rsidR="00714D4A" w:rsidRPr="00714D4A" w:rsidTr="00B15AF4">
        <w:trPr>
          <w:trHeight w:val="964"/>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auto"/>
              <w:ind w:right="650"/>
              <w:rPr>
                <w:position w:val="6"/>
                <w:sz w:val="13"/>
                <w:szCs w:val="13"/>
              </w:rPr>
            </w:pPr>
            <w:r w:rsidRPr="00714D4A">
              <w:rPr>
                <w:sz w:val="20"/>
                <w:szCs w:val="20"/>
              </w:rPr>
              <w:t>Total hip BMD: Percent change from baseline at Month 36</w:t>
            </w:r>
            <w:r w:rsidRPr="00714D4A">
              <w:rPr>
                <w:position w:val="6"/>
                <w:sz w:val="13"/>
                <w:szCs w:val="13"/>
              </w:rPr>
              <w:t>a</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rPr>
                <w:sz w:val="20"/>
                <w:szCs w:val="20"/>
              </w:rPr>
            </w:pPr>
            <w:r w:rsidRPr="00714D4A">
              <w:rPr>
                <w:sz w:val="20"/>
                <w:szCs w:val="20"/>
              </w:rPr>
              <w:t>701</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706</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5.7</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(5.4, 6.1)</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&lt; 0.0001</w:t>
            </w:r>
          </w:p>
        </w:tc>
      </w:tr>
      <w:tr w:rsidR="00714D4A" w:rsidRPr="00714D4A" w:rsidTr="00B15AF4">
        <w:trPr>
          <w:trHeight w:val="96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auto"/>
              <w:ind w:right="351"/>
              <w:jc w:val="both"/>
              <w:rPr>
                <w:position w:val="6"/>
                <w:sz w:val="13"/>
                <w:szCs w:val="13"/>
              </w:rPr>
            </w:pPr>
            <w:r w:rsidRPr="00714D4A">
              <w:rPr>
                <w:sz w:val="20"/>
                <w:szCs w:val="20"/>
              </w:rPr>
              <w:lastRenderedPageBreak/>
              <w:t>Subject incidence of new vertebral fracture through Month 36</w:t>
            </w:r>
            <w:proofErr w:type="spellStart"/>
            <w:r w:rsidRPr="00714D4A">
              <w:rPr>
                <w:position w:val="6"/>
                <w:sz w:val="13"/>
                <w:szCs w:val="13"/>
              </w:rPr>
              <w:t>b,e</w:t>
            </w:r>
            <w:proofErr w:type="spellEnd"/>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right="427"/>
              <w:rPr>
                <w:w w:val="95"/>
                <w:sz w:val="20"/>
                <w:szCs w:val="20"/>
              </w:rPr>
            </w:pPr>
            <w:r w:rsidRPr="00714D4A">
              <w:rPr>
                <w:sz w:val="20"/>
                <w:szCs w:val="20"/>
              </w:rPr>
              <w:t xml:space="preserve">1.5% </w:t>
            </w:r>
            <w:r w:rsidRPr="00714D4A">
              <w:rPr>
                <w:w w:val="95"/>
                <w:sz w:val="20"/>
                <w:szCs w:val="20"/>
              </w:rPr>
              <w:t>(10/679)</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284"/>
              <w:rPr>
                <w:w w:val="95"/>
                <w:sz w:val="20"/>
                <w:szCs w:val="20"/>
              </w:rPr>
            </w:pPr>
            <w:r w:rsidRPr="00714D4A">
              <w:rPr>
                <w:sz w:val="20"/>
                <w:szCs w:val="20"/>
              </w:rPr>
              <w:t xml:space="preserve">3.9% </w:t>
            </w:r>
            <w:r w:rsidRPr="00714D4A">
              <w:rPr>
                <w:w w:val="95"/>
                <w:sz w:val="20"/>
                <w:szCs w:val="20"/>
              </w:rPr>
              <w:t>(26/673)</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09"/>
              <w:rPr>
                <w:sz w:val="20"/>
                <w:szCs w:val="20"/>
              </w:rPr>
            </w:pPr>
            <w:r w:rsidRPr="00714D4A">
              <w:rPr>
                <w:sz w:val="20"/>
                <w:szCs w:val="20"/>
              </w:rPr>
              <w:t>0.37</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(0.18,</w:t>
            </w:r>
          </w:p>
          <w:p w:rsidR="00714D4A" w:rsidRPr="00714D4A" w:rsidRDefault="00714D4A">
            <w:pPr>
              <w:pStyle w:val="TableParagraph"/>
              <w:kinsoku w:val="0"/>
              <w:overflowPunct w:val="0"/>
              <w:ind w:left="111"/>
              <w:rPr>
                <w:sz w:val="20"/>
                <w:szCs w:val="20"/>
              </w:rPr>
            </w:pPr>
            <w:r w:rsidRPr="00714D4A">
              <w:rPr>
                <w:sz w:val="20"/>
                <w:szCs w:val="20"/>
              </w:rPr>
              <w:t>0.78)</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0.0063</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0.0125</w:t>
            </w:r>
          </w:p>
        </w:tc>
      </w:tr>
      <w:tr w:rsidR="00714D4A" w:rsidRPr="00714D4A" w:rsidTr="00B15AF4">
        <w:trPr>
          <w:trHeight w:val="73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61" w:lineRule="auto"/>
              <w:ind w:right="206"/>
              <w:rPr>
                <w:position w:val="6"/>
                <w:sz w:val="13"/>
                <w:szCs w:val="13"/>
              </w:rPr>
            </w:pPr>
            <w:r w:rsidRPr="00714D4A">
              <w:rPr>
                <w:sz w:val="20"/>
                <w:szCs w:val="20"/>
              </w:rPr>
              <w:t>Subject incidence of any fracture through Month 36</w:t>
            </w:r>
            <w:r w:rsidRPr="00714D4A">
              <w:rPr>
                <w:position w:val="6"/>
                <w:sz w:val="13"/>
                <w:szCs w:val="13"/>
              </w:rPr>
              <w:t>b</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right="427"/>
              <w:rPr>
                <w:w w:val="95"/>
                <w:sz w:val="20"/>
                <w:szCs w:val="20"/>
              </w:rPr>
            </w:pPr>
            <w:r w:rsidRPr="00714D4A">
              <w:rPr>
                <w:sz w:val="20"/>
                <w:szCs w:val="20"/>
              </w:rPr>
              <w:t xml:space="preserve">5.2% </w:t>
            </w:r>
            <w:r w:rsidRPr="00714D4A">
              <w:rPr>
                <w:w w:val="95"/>
                <w:sz w:val="20"/>
                <w:szCs w:val="20"/>
              </w:rPr>
              <w:t>(38/734)</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284"/>
              <w:rPr>
                <w:w w:val="95"/>
                <w:sz w:val="20"/>
                <w:szCs w:val="20"/>
              </w:rPr>
            </w:pPr>
            <w:r w:rsidRPr="00714D4A">
              <w:rPr>
                <w:sz w:val="20"/>
                <w:szCs w:val="20"/>
              </w:rPr>
              <w:t xml:space="preserve">7.2% </w:t>
            </w:r>
            <w:r w:rsidRPr="00714D4A">
              <w:rPr>
                <w:w w:val="95"/>
                <w:sz w:val="20"/>
                <w:szCs w:val="20"/>
              </w:rPr>
              <w:t>(53/734)</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0.7</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(0.46,</w:t>
            </w:r>
          </w:p>
          <w:p w:rsidR="00714D4A" w:rsidRPr="00714D4A" w:rsidRDefault="00714D4A">
            <w:pPr>
              <w:pStyle w:val="TableParagraph"/>
              <w:kinsoku w:val="0"/>
              <w:overflowPunct w:val="0"/>
              <w:spacing w:before="3"/>
              <w:ind w:left="111"/>
              <w:rPr>
                <w:sz w:val="20"/>
                <w:szCs w:val="20"/>
              </w:rPr>
            </w:pPr>
            <w:r w:rsidRPr="00714D4A">
              <w:rPr>
                <w:sz w:val="20"/>
                <w:szCs w:val="20"/>
              </w:rPr>
              <w:t>1.08)</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0.1048</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0.1048</w:t>
            </w:r>
          </w:p>
        </w:tc>
      </w:tr>
      <w:tr w:rsidR="00714D4A" w:rsidRPr="00714D4A" w:rsidTr="00B15AF4">
        <w:trPr>
          <w:trHeight w:val="734"/>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61" w:lineRule="auto"/>
              <w:ind w:right="146"/>
              <w:rPr>
                <w:position w:val="6"/>
                <w:sz w:val="13"/>
                <w:szCs w:val="13"/>
              </w:rPr>
            </w:pPr>
            <w:r w:rsidRPr="00714D4A">
              <w:rPr>
                <w:sz w:val="20"/>
                <w:szCs w:val="20"/>
              </w:rPr>
              <w:t>Time to first clinical fracture through Month 36</w:t>
            </w:r>
            <w:r w:rsidRPr="00714D4A">
              <w:rPr>
                <w:position w:val="6"/>
                <w:sz w:val="13"/>
                <w:szCs w:val="13"/>
              </w:rPr>
              <w:t>c</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right="427"/>
              <w:rPr>
                <w:w w:val="95"/>
                <w:sz w:val="20"/>
                <w:szCs w:val="20"/>
              </w:rPr>
            </w:pPr>
            <w:r w:rsidRPr="00714D4A">
              <w:rPr>
                <w:sz w:val="20"/>
                <w:szCs w:val="20"/>
              </w:rPr>
              <w:t xml:space="preserve">4.1% </w:t>
            </w:r>
            <w:r w:rsidRPr="00714D4A">
              <w:rPr>
                <w:w w:val="95"/>
                <w:sz w:val="20"/>
                <w:szCs w:val="20"/>
              </w:rPr>
              <w:t>(30/734)</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284"/>
              <w:rPr>
                <w:w w:val="95"/>
                <w:sz w:val="20"/>
                <w:szCs w:val="20"/>
              </w:rPr>
            </w:pPr>
            <w:r w:rsidRPr="00714D4A">
              <w:rPr>
                <w:sz w:val="20"/>
                <w:szCs w:val="20"/>
              </w:rPr>
              <w:t xml:space="preserve">4.2% </w:t>
            </w:r>
            <w:r w:rsidRPr="00714D4A">
              <w:rPr>
                <w:w w:val="95"/>
                <w:sz w:val="20"/>
                <w:szCs w:val="20"/>
              </w:rPr>
              <w:t>(31/734)</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09"/>
              <w:rPr>
                <w:sz w:val="20"/>
                <w:szCs w:val="20"/>
              </w:rPr>
            </w:pPr>
            <w:r w:rsidRPr="00714D4A">
              <w:rPr>
                <w:sz w:val="20"/>
                <w:szCs w:val="20"/>
              </w:rPr>
              <w:t>0.94</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111"/>
              <w:rPr>
                <w:sz w:val="20"/>
                <w:szCs w:val="20"/>
              </w:rPr>
            </w:pPr>
            <w:r w:rsidRPr="00714D4A">
              <w:rPr>
                <w:sz w:val="20"/>
                <w:szCs w:val="20"/>
              </w:rPr>
              <w:t>(0.57,</w:t>
            </w:r>
          </w:p>
          <w:p w:rsidR="00714D4A" w:rsidRPr="00714D4A" w:rsidRDefault="00714D4A">
            <w:pPr>
              <w:pStyle w:val="TableParagraph"/>
              <w:kinsoku w:val="0"/>
              <w:overflowPunct w:val="0"/>
              <w:ind w:left="111"/>
              <w:rPr>
                <w:sz w:val="20"/>
                <w:szCs w:val="20"/>
              </w:rPr>
            </w:pPr>
            <w:r w:rsidRPr="00714D4A">
              <w:rPr>
                <w:sz w:val="20"/>
                <w:szCs w:val="20"/>
              </w:rPr>
              <w:t>1.55)</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467"/>
              <w:rPr>
                <w:w w:val="95"/>
                <w:sz w:val="20"/>
                <w:szCs w:val="20"/>
              </w:rPr>
            </w:pPr>
            <w:r w:rsidRPr="00714D4A">
              <w:rPr>
                <w:sz w:val="20"/>
                <w:szCs w:val="20"/>
              </w:rPr>
              <w:t xml:space="preserve">Not </w:t>
            </w:r>
            <w:r w:rsidRPr="00714D4A">
              <w:rPr>
                <w:w w:val="95"/>
                <w:sz w:val="20"/>
                <w:szCs w:val="20"/>
              </w:rPr>
              <w:t>tested</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414"/>
              <w:rPr>
                <w:w w:val="95"/>
                <w:sz w:val="20"/>
                <w:szCs w:val="20"/>
              </w:rPr>
            </w:pPr>
            <w:r w:rsidRPr="00714D4A">
              <w:rPr>
                <w:sz w:val="20"/>
                <w:szCs w:val="20"/>
              </w:rPr>
              <w:t xml:space="preserve">Not </w:t>
            </w:r>
            <w:r w:rsidRPr="00714D4A">
              <w:rPr>
                <w:w w:val="95"/>
                <w:sz w:val="20"/>
                <w:szCs w:val="20"/>
              </w:rPr>
              <w:t>tested</w:t>
            </w:r>
          </w:p>
        </w:tc>
      </w:tr>
      <w:tr w:rsidR="00714D4A" w:rsidRPr="00714D4A" w:rsidTr="00B15AF4">
        <w:trPr>
          <w:trHeight w:val="736"/>
        </w:trPr>
        <w:tc>
          <w:tcPr>
            <w:tcW w:w="272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line="261" w:lineRule="auto"/>
              <w:ind w:right="206"/>
              <w:rPr>
                <w:position w:val="6"/>
                <w:sz w:val="13"/>
                <w:szCs w:val="13"/>
              </w:rPr>
            </w:pPr>
            <w:r w:rsidRPr="00714D4A">
              <w:rPr>
                <w:sz w:val="20"/>
                <w:szCs w:val="20"/>
              </w:rPr>
              <w:t>Subject incidence of any fracture through Month 24</w:t>
            </w:r>
            <w:r w:rsidRPr="00714D4A">
              <w:rPr>
                <w:position w:val="6"/>
                <w:sz w:val="13"/>
                <w:szCs w:val="13"/>
              </w:rPr>
              <w:t>b</w:t>
            </w:r>
          </w:p>
        </w:tc>
        <w:tc>
          <w:tcPr>
            <w:tcW w:w="1277"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right="427"/>
              <w:rPr>
                <w:w w:val="95"/>
                <w:sz w:val="20"/>
                <w:szCs w:val="20"/>
              </w:rPr>
            </w:pPr>
            <w:r w:rsidRPr="00714D4A">
              <w:rPr>
                <w:sz w:val="20"/>
                <w:szCs w:val="20"/>
              </w:rPr>
              <w:t xml:space="preserve">4.4% </w:t>
            </w:r>
            <w:r w:rsidRPr="00714D4A">
              <w:rPr>
                <w:w w:val="95"/>
                <w:sz w:val="20"/>
                <w:szCs w:val="20"/>
              </w:rPr>
              <w:t>(32/734)</w:t>
            </w:r>
          </w:p>
        </w:tc>
        <w:tc>
          <w:tcPr>
            <w:tcW w:w="10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284"/>
              <w:rPr>
                <w:w w:val="95"/>
                <w:sz w:val="20"/>
                <w:szCs w:val="20"/>
              </w:rPr>
            </w:pPr>
            <w:r w:rsidRPr="00714D4A">
              <w:rPr>
                <w:sz w:val="20"/>
                <w:szCs w:val="20"/>
              </w:rPr>
              <w:t xml:space="preserve">6.1% </w:t>
            </w:r>
            <w:r w:rsidRPr="00714D4A">
              <w:rPr>
                <w:w w:val="95"/>
                <w:sz w:val="20"/>
                <w:szCs w:val="20"/>
              </w:rPr>
              <w:t>(45/734)</w:t>
            </w:r>
          </w:p>
        </w:tc>
        <w:tc>
          <w:tcPr>
            <w:tcW w:w="1242"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09"/>
              <w:rPr>
                <w:sz w:val="20"/>
                <w:szCs w:val="20"/>
              </w:rPr>
            </w:pPr>
            <w:r w:rsidRPr="00714D4A">
              <w:rPr>
                <w:sz w:val="20"/>
                <w:szCs w:val="20"/>
              </w:rPr>
              <w:t>0.70</w:t>
            </w:r>
          </w:p>
        </w:tc>
        <w:tc>
          <w:tcPr>
            <w:tcW w:w="113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111"/>
              <w:rPr>
                <w:sz w:val="20"/>
                <w:szCs w:val="20"/>
              </w:rPr>
            </w:pPr>
            <w:r w:rsidRPr="00714D4A">
              <w:rPr>
                <w:sz w:val="20"/>
                <w:szCs w:val="20"/>
              </w:rPr>
              <w:t>(0.44,</w:t>
            </w:r>
          </w:p>
          <w:p w:rsidR="00714D4A" w:rsidRPr="00714D4A" w:rsidRDefault="00714D4A">
            <w:pPr>
              <w:pStyle w:val="TableParagraph"/>
              <w:kinsoku w:val="0"/>
              <w:overflowPunct w:val="0"/>
              <w:ind w:left="111"/>
              <w:rPr>
                <w:sz w:val="20"/>
                <w:szCs w:val="20"/>
              </w:rPr>
            </w:pPr>
            <w:r w:rsidRPr="00714D4A">
              <w:rPr>
                <w:sz w:val="20"/>
                <w:szCs w:val="20"/>
              </w:rPr>
              <w:t>1.11)</w:t>
            </w:r>
          </w:p>
        </w:tc>
        <w:tc>
          <w:tcPr>
            <w:tcW w:w="112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467"/>
              <w:rPr>
                <w:w w:val="95"/>
                <w:sz w:val="20"/>
                <w:szCs w:val="20"/>
              </w:rPr>
            </w:pPr>
            <w:r w:rsidRPr="00714D4A">
              <w:rPr>
                <w:sz w:val="20"/>
                <w:szCs w:val="20"/>
              </w:rPr>
              <w:t xml:space="preserve">Not </w:t>
            </w:r>
            <w:r w:rsidRPr="00714D4A">
              <w:rPr>
                <w:w w:val="95"/>
                <w:sz w:val="20"/>
                <w:szCs w:val="20"/>
              </w:rPr>
              <w:t>tested</w:t>
            </w:r>
          </w:p>
        </w:tc>
        <w:tc>
          <w:tcPr>
            <w:tcW w:w="1073"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1" w:right="414"/>
              <w:rPr>
                <w:w w:val="95"/>
                <w:sz w:val="20"/>
                <w:szCs w:val="20"/>
              </w:rPr>
            </w:pPr>
            <w:r w:rsidRPr="00714D4A">
              <w:rPr>
                <w:sz w:val="20"/>
                <w:szCs w:val="20"/>
              </w:rPr>
              <w:t xml:space="preserve">Not </w:t>
            </w:r>
            <w:r w:rsidRPr="00714D4A">
              <w:rPr>
                <w:w w:val="95"/>
                <w:sz w:val="20"/>
                <w:szCs w:val="20"/>
              </w:rPr>
              <w:t>tested</w:t>
            </w:r>
          </w:p>
        </w:tc>
      </w:tr>
    </w:tbl>
    <w:p w:rsidR="00714D4A" w:rsidRDefault="00714D4A">
      <w:pPr>
        <w:pStyle w:val="BodyText"/>
        <w:kinsoku w:val="0"/>
        <w:overflowPunct w:val="0"/>
        <w:spacing w:line="175" w:lineRule="exact"/>
        <w:ind w:left="220"/>
        <w:rPr>
          <w:sz w:val="16"/>
          <w:szCs w:val="16"/>
        </w:rPr>
      </w:pPr>
      <w:r>
        <w:rPr>
          <w:sz w:val="16"/>
          <w:szCs w:val="16"/>
        </w:rPr>
        <w:t>N = Number of subjects randomised; N1 = Number of subjects analysed; n = Number of subjects with fracture events.</w:t>
      </w:r>
    </w:p>
    <w:p w:rsidR="00714D4A" w:rsidRDefault="00714D4A">
      <w:pPr>
        <w:pStyle w:val="BodyText"/>
        <w:kinsoku w:val="0"/>
        <w:overflowPunct w:val="0"/>
        <w:ind w:left="503" w:right="423" w:hanging="286"/>
        <w:rPr>
          <w:sz w:val="16"/>
          <w:szCs w:val="16"/>
        </w:rPr>
      </w:pPr>
      <w:r>
        <w:rPr>
          <w:position w:val="6"/>
          <w:sz w:val="10"/>
          <w:szCs w:val="10"/>
        </w:rPr>
        <w:t xml:space="preserve">a </w:t>
      </w:r>
      <w:r>
        <w:rPr>
          <w:sz w:val="16"/>
          <w:szCs w:val="16"/>
        </w:rPr>
        <w:t>Difference from placebo based on ANCOVA model adjusting for age group, ADT duration at study entry, baseline value, machine type, and baseline value-by -machine type interaction.</w:t>
      </w:r>
    </w:p>
    <w:p w:rsidR="00714D4A" w:rsidRDefault="00714D4A">
      <w:pPr>
        <w:pStyle w:val="BodyText"/>
        <w:kinsoku w:val="0"/>
        <w:overflowPunct w:val="0"/>
        <w:spacing w:line="235" w:lineRule="auto"/>
        <w:ind w:left="503" w:right="274" w:hanging="286"/>
        <w:rPr>
          <w:sz w:val="16"/>
          <w:szCs w:val="16"/>
        </w:rPr>
      </w:pPr>
      <w:proofErr w:type="gramStart"/>
      <w:r>
        <w:rPr>
          <w:position w:val="6"/>
          <w:sz w:val="10"/>
          <w:szCs w:val="10"/>
        </w:rPr>
        <w:t>b</w:t>
      </w:r>
      <w:proofErr w:type="gramEnd"/>
      <w:r>
        <w:rPr>
          <w:position w:val="6"/>
          <w:sz w:val="10"/>
          <w:szCs w:val="10"/>
        </w:rPr>
        <w:t xml:space="preserve"> </w:t>
      </w:r>
      <w:r>
        <w:rPr>
          <w:sz w:val="16"/>
          <w:szCs w:val="16"/>
        </w:rPr>
        <w:t>Odds ratio relative to placebo based on logistic regression model adjusting for the stratification variables of age group and ADT duration at study entry.</w:t>
      </w:r>
    </w:p>
    <w:p w:rsidR="00714D4A" w:rsidRDefault="00714D4A">
      <w:pPr>
        <w:pStyle w:val="BodyText"/>
        <w:kinsoku w:val="0"/>
        <w:overflowPunct w:val="0"/>
        <w:spacing w:before="3"/>
        <w:ind w:left="503" w:right="384" w:hanging="286"/>
        <w:rPr>
          <w:sz w:val="16"/>
          <w:szCs w:val="16"/>
        </w:rPr>
      </w:pPr>
      <w:r>
        <w:rPr>
          <w:position w:val="6"/>
          <w:sz w:val="10"/>
          <w:szCs w:val="10"/>
        </w:rPr>
        <w:t xml:space="preserve">c </w:t>
      </w:r>
      <w:r>
        <w:rPr>
          <w:sz w:val="16"/>
          <w:szCs w:val="16"/>
        </w:rPr>
        <w:t>Hazard ratio relative to placebo based on Cox proportional hazards model stratified by the stratification variables of age group and ADT duration at study entry.</w:t>
      </w:r>
    </w:p>
    <w:p w:rsidR="00714D4A" w:rsidRDefault="00714D4A">
      <w:pPr>
        <w:pStyle w:val="BodyText"/>
        <w:kinsoku w:val="0"/>
        <w:overflowPunct w:val="0"/>
        <w:spacing w:line="182" w:lineRule="exact"/>
        <w:ind w:left="220"/>
        <w:rPr>
          <w:sz w:val="16"/>
          <w:szCs w:val="16"/>
        </w:rPr>
      </w:pPr>
      <w:proofErr w:type="gramStart"/>
      <w:r>
        <w:rPr>
          <w:position w:val="6"/>
          <w:sz w:val="10"/>
          <w:szCs w:val="10"/>
        </w:rPr>
        <w:t>d</w:t>
      </w:r>
      <w:proofErr w:type="gramEnd"/>
      <w:r>
        <w:rPr>
          <w:position w:val="6"/>
          <w:sz w:val="10"/>
          <w:szCs w:val="10"/>
        </w:rPr>
        <w:t xml:space="preserve"> </w:t>
      </w:r>
      <w:r>
        <w:rPr>
          <w:sz w:val="16"/>
          <w:szCs w:val="16"/>
        </w:rPr>
        <w:t>P-values for the primary and secondary endpoints are adjusted for multiplicity according to a pre-specified sequential testing strategy.</w:t>
      </w:r>
    </w:p>
    <w:p w:rsidR="00714D4A" w:rsidRDefault="00714D4A">
      <w:pPr>
        <w:pStyle w:val="BodyText"/>
        <w:kinsoku w:val="0"/>
        <w:overflowPunct w:val="0"/>
        <w:ind w:left="503" w:right="131"/>
        <w:rPr>
          <w:sz w:val="16"/>
          <w:szCs w:val="16"/>
        </w:rPr>
      </w:pPr>
      <w:r>
        <w:rPr>
          <w:sz w:val="16"/>
          <w:szCs w:val="16"/>
        </w:rPr>
        <w:t>Subject incidence of any fracture through month 36 did not reach significance; therefore no further testing was performed for time to first clinical fracture through month 36 and subject incidence of any fracture through month 24.</w:t>
      </w:r>
    </w:p>
    <w:p w:rsidR="00714D4A" w:rsidRDefault="00714D4A">
      <w:pPr>
        <w:pStyle w:val="BodyText"/>
        <w:kinsoku w:val="0"/>
        <w:overflowPunct w:val="0"/>
        <w:spacing w:line="183" w:lineRule="exact"/>
        <w:ind w:left="220"/>
        <w:rPr>
          <w:sz w:val="16"/>
          <w:szCs w:val="16"/>
        </w:rPr>
      </w:pPr>
      <w:proofErr w:type="gramStart"/>
      <w:r>
        <w:rPr>
          <w:position w:val="6"/>
          <w:sz w:val="10"/>
          <w:szCs w:val="10"/>
        </w:rPr>
        <w:t>e</w:t>
      </w:r>
      <w:proofErr w:type="gramEnd"/>
      <w:r>
        <w:rPr>
          <w:position w:val="6"/>
          <w:sz w:val="10"/>
          <w:szCs w:val="10"/>
        </w:rPr>
        <w:t xml:space="preserve">   </w:t>
      </w:r>
      <w:r>
        <w:rPr>
          <w:sz w:val="16"/>
          <w:szCs w:val="16"/>
        </w:rPr>
        <w:t>Only subjects with a non-missing baseline and ≥1 post baseline assessment were included.</w:t>
      </w:r>
    </w:p>
    <w:p w:rsidR="00714D4A" w:rsidRDefault="00714D4A">
      <w:pPr>
        <w:pStyle w:val="BodyText"/>
        <w:kinsoku w:val="0"/>
        <w:overflowPunct w:val="0"/>
        <w:spacing w:line="183" w:lineRule="exact"/>
        <w:ind w:left="220"/>
        <w:rPr>
          <w:sz w:val="16"/>
          <w:szCs w:val="16"/>
        </w:rPr>
        <w:sectPr w:rsidR="00714D4A" w:rsidSect="00B15AF4">
          <w:pgSz w:w="12240" w:h="15840" w:code="1"/>
          <w:pgMar w:top="2836" w:right="907" w:bottom="1282" w:left="1440" w:header="734" w:footer="0" w:gutter="0"/>
          <w:cols w:space="720"/>
          <w:noEndnote/>
        </w:sectPr>
      </w:pPr>
    </w:p>
    <w:p w:rsidR="00714D4A" w:rsidRDefault="00714D4A">
      <w:pPr>
        <w:pStyle w:val="BodyText"/>
        <w:kinsoku w:val="0"/>
        <w:overflowPunct w:val="0"/>
        <w:spacing w:before="85" w:line="360" w:lineRule="auto"/>
        <w:ind w:left="219" w:right="222" w:hanging="3"/>
      </w:pPr>
      <w:proofErr w:type="spellStart"/>
      <w:r>
        <w:lastRenderedPageBreak/>
        <w:t>Prolia</w:t>
      </w:r>
      <w:proofErr w:type="spellEnd"/>
      <w:r>
        <w:rPr>
          <w:position w:val="8"/>
          <w:sz w:val="14"/>
          <w:szCs w:val="14"/>
        </w:rPr>
        <w:t xml:space="preserve">® </w:t>
      </w:r>
      <w:r>
        <w:t>significantly increased BMD at all clinical sites measured, relative to treatment with placebo at 3 years: 7.9% at the lumbar spine, 5.7% at the total hip, 4.9% at the femoral neck, 6.9% at the hip trochanter, 6.9% at the distal 1/3 radius and 4.7% at the total body (all p &lt; 0.0001). Significant increases in BMD were observed at the lumbar spine, total hip, femoral neck and the hip trochanter as early as 1 month after the initial dose. Consistent effects on BMD were observed at the lumbar spine across subgroups of men regardless of baseline age, race, geographical region, weight/BMI, lumbar spine BMD T-score, bone turnover level; duration of androgen deprivation and presence of vertebral fracture at baseline.</w:t>
      </w:r>
    </w:p>
    <w:p w:rsidR="00714D4A" w:rsidRDefault="00714D4A">
      <w:pPr>
        <w:pStyle w:val="BodyText"/>
        <w:kinsoku w:val="0"/>
        <w:overflowPunct w:val="0"/>
        <w:spacing w:before="111" w:line="360" w:lineRule="auto"/>
        <w:ind w:left="219" w:right="197"/>
        <w:jc w:val="both"/>
      </w:pPr>
      <w:proofErr w:type="spellStart"/>
      <w:r>
        <w:t>Prolia</w:t>
      </w:r>
      <w:proofErr w:type="spellEnd"/>
      <w:r>
        <w:rPr>
          <w:position w:val="8"/>
          <w:sz w:val="14"/>
          <w:szCs w:val="14"/>
        </w:rPr>
        <w:t xml:space="preserve">® </w:t>
      </w:r>
      <w:r>
        <w:t>demonstrated a significant relative risk reduction of new vertebral fractures as early as 1 year: 85% (1.6% absolute risk reduction) at 1 year, 69% (2.2% absolute risk reduction) at 2 years and 62% (2.4% absolute risk reduction) at 3 years (all p &lt; 0.01).</w:t>
      </w:r>
    </w:p>
    <w:p w:rsidR="00714D4A" w:rsidRDefault="00714D4A">
      <w:pPr>
        <w:pStyle w:val="BodyText"/>
        <w:kinsoku w:val="0"/>
        <w:overflowPunct w:val="0"/>
        <w:rPr>
          <w:sz w:val="21"/>
          <w:szCs w:val="21"/>
        </w:rPr>
      </w:pPr>
    </w:p>
    <w:p w:rsidR="00714D4A" w:rsidRDefault="00714D4A">
      <w:pPr>
        <w:pStyle w:val="Heading1"/>
        <w:kinsoku w:val="0"/>
        <w:overflowPunct w:val="0"/>
      </w:pPr>
      <w:r>
        <w:rPr>
          <w:u w:val="thick"/>
        </w:rPr>
        <w:t>Treatment of bone loss associated with systemic glucocorticoid therapy</w:t>
      </w:r>
    </w:p>
    <w:p w:rsidR="00714D4A" w:rsidRDefault="00714D4A" w:rsidP="006C0EC1">
      <w:pPr>
        <w:pStyle w:val="BodyText"/>
        <w:kinsoku w:val="0"/>
        <w:overflowPunct w:val="0"/>
        <w:spacing w:before="117" w:line="360" w:lineRule="auto"/>
        <w:ind w:left="220" w:right="322" w:hanging="3"/>
      </w:pPr>
      <w:r>
        <w:t xml:space="preserve">The efficacy and safety of </w:t>
      </w:r>
      <w:proofErr w:type="spellStart"/>
      <w:r>
        <w:t>Prolia</w:t>
      </w:r>
      <w:proofErr w:type="spellEnd"/>
      <w:r>
        <w:rPr>
          <w:position w:val="8"/>
          <w:sz w:val="14"/>
          <w:szCs w:val="14"/>
        </w:rPr>
        <w:t xml:space="preserve">® </w:t>
      </w:r>
      <w:r>
        <w:t>in the treatment of bone loss associated with systemic glucocorticoid therapy were demonstrated by the 12-month primary analysis of a 24 month randomised, multicentre, double-blind, double-dummy, parallel-group, active-controlled study of 795 patients (70% women and 30% men) aged 20 to 94 years (mean age of 63.1 years) treated with</w:t>
      </w:r>
      <w:r w:rsidR="006C0EC1">
        <w:t xml:space="preserve"> </w:t>
      </w:r>
      <w:r>
        <w:t xml:space="preserve">≥ 7.5 mg daily oral prednisone (or equivalent). The primary efficacy objective of the study was to demonstrate non-inferiority of </w:t>
      </w:r>
      <w:proofErr w:type="spellStart"/>
      <w:r>
        <w:t>Prolia</w:t>
      </w:r>
      <w:proofErr w:type="spellEnd"/>
      <w:r>
        <w:rPr>
          <w:position w:val="8"/>
          <w:sz w:val="14"/>
          <w:szCs w:val="14"/>
        </w:rPr>
        <w:t xml:space="preserve">® </w:t>
      </w:r>
      <w:r>
        <w:t xml:space="preserve">to oral </w:t>
      </w:r>
      <w:proofErr w:type="spellStart"/>
      <w:r>
        <w:t>risedronate</w:t>
      </w:r>
      <w:proofErr w:type="spellEnd"/>
      <w:r>
        <w:t xml:space="preserve"> with respect to percentage change from baseline in lumbar spine BMD at 12 months. The secondary objectives were to compare percentage change from baseline in lumbar spine and total hip BMD between </w:t>
      </w:r>
      <w:proofErr w:type="spellStart"/>
      <w:r>
        <w:t>Prolia</w:t>
      </w:r>
      <w:proofErr w:type="spellEnd"/>
      <w:r>
        <w:rPr>
          <w:position w:val="8"/>
          <w:sz w:val="14"/>
          <w:szCs w:val="14"/>
        </w:rPr>
        <w:t xml:space="preserve">® </w:t>
      </w:r>
      <w:r>
        <w:t xml:space="preserve">and </w:t>
      </w:r>
      <w:proofErr w:type="spellStart"/>
      <w:r>
        <w:t>risedronate</w:t>
      </w:r>
      <w:proofErr w:type="spellEnd"/>
      <w:r>
        <w:t xml:space="preserve"> at 12 and 24 months.</w:t>
      </w:r>
    </w:p>
    <w:p w:rsidR="00714D4A" w:rsidRDefault="00714D4A" w:rsidP="006C0EC1">
      <w:pPr>
        <w:pStyle w:val="BodyText"/>
        <w:kinsoku w:val="0"/>
        <w:overflowPunct w:val="0"/>
        <w:spacing w:before="121" w:line="360" w:lineRule="auto"/>
        <w:ind w:left="220" w:right="213" w:hanging="3"/>
      </w:pPr>
      <w:r>
        <w:t xml:space="preserve">Two subpopulations were studied: glucocorticoid-continuing (≥ 7.5 mg daily prednisone or its equivalent for ≥ 3 months prior to study </w:t>
      </w:r>
      <w:proofErr w:type="spellStart"/>
      <w:r>
        <w:t>enrollment</w:t>
      </w:r>
      <w:proofErr w:type="spellEnd"/>
      <w:r>
        <w:t xml:space="preserve"> and planning to continue treatment for a total of at least 6 months; n = 505) and glucocorticoid-initiating (≥ 7.5 mg daily prednisone or its equivalent for</w:t>
      </w:r>
      <w:r w:rsidR="006C0EC1">
        <w:t xml:space="preserve"> </w:t>
      </w:r>
      <w:r>
        <w:t xml:space="preserve">&lt; 3 months prior to study </w:t>
      </w:r>
      <w:proofErr w:type="spellStart"/>
      <w:r>
        <w:t>enrollment</w:t>
      </w:r>
      <w:proofErr w:type="spellEnd"/>
      <w:r>
        <w:t xml:space="preserve"> and planning to continue treatment for a total of at least 6 months; n = 290). Within each subpopulation, randomisation was stratified by gender and patients were randomised (1:1) to receive either </w:t>
      </w:r>
      <w:proofErr w:type="spellStart"/>
      <w:r>
        <w:t>Prolia</w:t>
      </w:r>
      <w:proofErr w:type="spellEnd"/>
      <w:r>
        <w:rPr>
          <w:position w:val="8"/>
          <w:sz w:val="14"/>
          <w:szCs w:val="14"/>
        </w:rPr>
        <w:t xml:space="preserve">® </w:t>
      </w:r>
      <w:r>
        <w:t xml:space="preserve">60 mg subcutaneously once every 6 months (n = 398) or oral </w:t>
      </w:r>
      <w:proofErr w:type="spellStart"/>
      <w:r>
        <w:t>risedronate</w:t>
      </w:r>
      <w:proofErr w:type="spellEnd"/>
      <w:r>
        <w:t xml:space="preserve"> 5 mg once daily (active control) (n = 397). All patients were to receive at least 1000 mg calcium and 800 IU vitamin D supplementation daily.</w:t>
      </w:r>
    </w:p>
    <w:p w:rsidR="00714D4A" w:rsidRDefault="00714D4A">
      <w:pPr>
        <w:pStyle w:val="BodyText"/>
        <w:kinsoku w:val="0"/>
        <w:overflowPunct w:val="0"/>
        <w:spacing w:before="125" w:line="360" w:lineRule="auto"/>
        <w:ind w:left="220" w:hanging="3"/>
      </w:pPr>
      <w:r>
        <w:lastRenderedPageBreak/>
        <w:t>Enrolled patients &lt; 50 years of age were required to have a history of osteoporotic fracture. Enrolled patients ≥ 50 years of age who were in the glucocorticoid-continuing subpopulation were required to have a baseline BMD T-score of ≤ -2.0 at the lumbar spine, total hip, or femoral neck; or a BMD T- score ≤ -1.0 at the lumbar spine, total hip, or femoral neck and a history of osteoporotic fracture.</w:t>
      </w:r>
    </w:p>
    <w:p w:rsidR="00714D4A" w:rsidRDefault="00714D4A">
      <w:pPr>
        <w:pStyle w:val="Heading1"/>
        <w:kinsoku w:val="0"/>
        <w:overflowPunct w:val="0"/>
        <w:spacing w:before="87" w:after="12" w:line="235" w:lineRule="auto"/>
        <w:ind w:left="2651" w:right="613" w:hanging="1949"/>
      </w:pPr>
      <w:proofErr w:type="gramStart"/>
      <w:r>
        <w:t>Table 7.</w:t>
      </w:r>
      <w:proofErr w:type="gramEnd"/>
      <w:r>
        <w:t xml:space="preserve"> Baseline Characteristics in Women and Men with Bone Loss Associated with Glucocorticoid Therapy (</w:t>
      </w:r>
      <w:proofErr w:type="spellStart"/>
      <w:r>
        <w:t>Prolia</w:t>
      </w:r>
      <w:proofErr w:type="spellEnd"/>
      <w:r>
        <w:rPr>
          <w:b w:val="0"/>
          <w:bCs w:val="0"/>
          <w:position w:val="8"/>
          <w:sz w:val="14"/>
          <w:szCs w:val="14"/>
        </w:rPr>
        <w:t xml:space="preserve">® </w:t>
      </w:r>
      <w:r>
        <w:t xml:space="preserve">vs </w:t>
      </w:r>
      <w:proofErr w:type="spellStart"/>
      <w:r>
        <w:t>Risedronate</w:t>
      </w:r>
      <w:proofErr w:type="spellEnd"/>
      <w:r>
        <w:t>)</w:t>
      </w:r>
    </w:p>
    <w:tbl>
      <w:tblPr>
        <w:tblW w:w="0" w:type="auto"/>
        <w:tblInd w:w="117" w:type="dxa"/>
        <w:tblLayout w:type="fixed"/>
        <w:tblCellMar>
          <w:left w:w="0" w:type="dxa"/>
          <w:right w:w="0" w:type="dxa"/>
        </w:tblCellMar>
        <w:tblLook w:val="0000" w:firstRow="0" w:lastRow="0" w:firstColumn="0" w:lastColumn="0" w:noHBand="0" w:noVBand="0"/>
      </w:tblPr>
      <w:tblGrid>
        <w:gridCol w:w="2006"/>
        <w:gridCol w:w="2004"/>
        <w:gridCol w:w="2006"/>
        <w:gridCol w:w="2004"/>
        <w:gridCol w:w="2009"/>
      </w:tblGrid>
      <w:tr w:rsidR="00714D4A" w:rsidRPr="00714D4A">
        <w:trPr>
          <w:trHeight w:val="254"/>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18"/>
                <w:szCs w:val="18"/>
              </w:rPr>
            </w:pPr>
          </w:p>
        </w:tc>
        <w:tc>
          <w:tcPr>
            <w:tcW w:w="4010" w:type="dxa"/>
            <w:gridSpan w:val="2"/>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Glucocorticoid-initiating</w:t>
            </w:r>
          </w:p>
        </w:tc>
        <w:tc>
          <w:tcPr>
            <w:tcW w:w="4013" w:type="dxa"/>
            <w:gridSpan w:val="2"/>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Glucocorticoid-continuing</w:t>
            </w:r>
          </w:p>
        </w:tc>
      </w:tr>
      <w:tr w:rsidR="00714D4A" w:rsidRPr="00714D4A">
        <w:trPr>
          <w:trHeight w:val="530"/>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0"/>
              <w:rPr>
                <w:rFonts w:ascii="Times New Roman" w:hAnsi="Times New Roman" w:cs="Times New Roman"/>
                <w:sz w:val="22"/>
                <w:szCs w:val="22"/>
              </w:rPr>
            </w:pP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0" w:lineRule="exact"/>
              <w:ind w:left="113"/>
              <w:rPr>
                <w:sz w:val="22"/>
                <w:szCs w:val="22"/>
              </w:rPr>
            </w:pPr>
            <w:proofErr w:type="spellStart"/>
            <w:r w:rsidRPr="00714D4A">
              <w:rPr>
                <w:sz w:val="22"/>
                <w:szCs w:val="22"/>
              </w:rPr>
              <w:t>Risedronate</w:t>
            </w:r>
            <w:proofErr w:type="spellEnd"/>
          </w:p>
          <w:p w:rsidR="00714D4A" w:rsidRPr="00714D4A" w:rsidRDefault="00714D4A">
            <w:pPr>
              <w:pStyle w:val="TableParagraph"/>
              <w:kinsoku w:val="0"/>
              <w:overflowPunct w:val="0"/>
              <w:spacing w:before="4"/>
              <w:ind w:left="113"/>
              <w:rPr>
                <w:sz w:val="22"/>
                <w:szCs w:val="22"/>
              </w:rPr>
            </w:pPr>
            <w:r w:rsidRPr="00714D4A">
              <w:rPr>
                <w:sz w:val="22"/>
                <w:szCs w:val="22"/>
              </w:rPr>
              <w:t>(N = 145)</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5" w:lineRule="exact"/>
              <w:ind w:left="115"/>
              <w:rPr>
                <w:rFonts w:ascii="Times New Roman" w:hAnsi="Times New Roman" w:cs="Times New Roman"/>
                <w:position w:val="8"/>
                <w:sz w:val="14"/>
                <w:szCs w:val="14"/>
              </w:rPr>
            </w:pPr>
            <w:proofErr w:type="spellStart"/>
            <w:r w:rsidRPr="00714D4A">
              <w:rPr>
                <w:sz w:val="22"/>
                <w:szCs w:val="22"/>
              </w:rPr>
              <w:t>Prolia</w:t>
            </w:r>
            <w:proofErr w:type="spellEnd"/>
            <w:r w:rsidRPr="00714D4A">
              <w:rPr>
                <w:rFonts w:ascii="Times New Roman" w:hAnsi="Times New Roman" w:cs="Times New Roman"/>
                <w:position w:val="8"/>
                <w:sz w:val="14"/>
                <w:szCs w:val="14"/>
              </w:rPr>
              <w:t>®</w:t>
            </w:r>
          </w:p>
          <w:p w:rsidR="00714D4A" w:rsidRPr="00714D4A" w:rsidRDefault="00714D4A">
            <w:pPr>
              <w:pStyle w:val="TableParagraph"/>
              <w:kinsoku w:val="0"/>
              <w:overflowPunct w:val="0"/>
              <w:spacing w:before="13" w:line="241" w:lineRule="exact"/>
              <w:ind w:left="115"/>
              <w:rPr>
                <w:sz w:val="22"/>
                <w:szCs w:val="22"/>
              </w:rPr>
            </w:pPr>
            <w:r w:rsidRPr="00714D4A">
              <w:rPr>
                <w:sz w:val="22"/>
                <w:szCs w:val="22"/>
              </w:rPr>
              <w:t>(N = 145)</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0" w:lineRule="exact"/>
              <w:ind w:left="113"/>
              <w:rPr>
                <w:sz w:val="22"/>
                <w:szCs w:val="22"/>
              </w:rPr>
            </w:pPr>
            <w:proofErr w:type="spellStart"/>
            <w:r w:rsidRPr="00714D4A">
              <w:rPr>
                <w:sz w:val="22"/>
                <w:szCs w:val="22"/>
              </w:rPr>
              <w:t>Risedronate</w:t>
            </w:r>
            <w:proofErr w:type="spellEnd"/>
          </w:p>
          <w:p w:rsidR="00714D4A" w:rsidRPr="00714D4A" w:rsidRDefault="00714D4A">
            <w:pPr>
              <w:pStyle w:val="TableParagraph"/>
              <w:kinsoku w:val="0"/>
              <w:overflowPunct w:val="0"/>
              <w:spacing w:before="4"/>
              <w:ind w:left="113"/>
              <w:rPr>
                <w:sz w:val="22"/>
                <w:szCs w:val="22"/>
              </w:rPr>
            </w:pPr>
            <w:r w:rsidRPr="00714D4A">
              <w:rPr>
                <w:sz w:val="22"/>
                <w:szCs w:val="22"/>
              </w:rPr>
              <w:t>(N = 252)</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5" w:lineRule="exact"/>
              <w:ind w:left="178"/>
              <w:rPr>
                <w:rFonts w:ascii="Times New Roman" w:hAnsi="Times New Roman" w:cs="Times New Roman"/>
                <w:position w:val="8"/>
                <w:sz w:val="14"/>
                <w:szCs w:val="14"/>
              </w:rPr>
            </w:pPr>
            <w:proofErr w:type="spellStart"/>
            <w:r w:rsidRPr="00714D4A">
              <w:rPr>
                <w:sz w:val="22"/>
                <w:szCs w:val="22"/>
              </w:rPr>
              <w:t>Prolia</w:t>
            </w:r>
            <w:proofErr w:type="spellEnd"/>
            <w:r w:rsidRPr="00714D4A">
              <w:rPr>
                <w:rFonts w:ascii="Times New Roman" w:hAnsi="Times New Roman" w:cs="Times New Roman"/>
                <w:position w:val="8"/>
                <w:sz w:val="14"/>
                <w:szCs w:val="14"/>
              </w:rPr>
              <w:t>®</w:t>
            </w:r>
          </w:p>
          <w:p w:rsidR="00714D4A" w:rsidRPr="00714D4A" w:rsidRDefault="00714D4A">
            <w:pPr>
              <w:pStyle w:val="TableParagraph"/>
              <w:kinsoku w:val="0"/>
              <w:overflowPunct w:val="0"/>
              <w:spacing w:before="13" w:line="241" w:lineRule="exact"/>
              <w:ind w:left="115"/>
              <w:rPr>
                <w:sz w:val="22"/>
                <w:szCs w:val="22"/>
              </w:rPr>
            </w:pPr>
            <w:r w:rsidRPr="00714D4A">
              <w:rPr>
                <w:sz w:val="22"/>
                <w:szCs w:val="22"/>
              </w:rPr>
              <w:t>(N = 253)</w:t>
            </w:r>
          </w:p>
        </w:tc>
      </w:tr>
      <w:tr w:rsidR="00714D4A" w:rsidRPr="00714D4A">
        <w:trPr>
          <w:trHeight w:val="251"/>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b/>
                <w:bCs/>
                <w:sz w:val="22"/>
                <w:szCs w:val="22"/>
              </w:rPr>
            </w:pPr>
            <w:r w:rsidRPr="00714D4A">
              <w:rPr>
                <w:b/>
                <w:bCs/>
                <w:sz w:val="22"/>
                <w:szCs w:val="22"/>
              </w:rPr>
              <w:t>Gender, n (%)</w:t>
            </w:r>
          </w:p>
        </w:tc>
      </w:tr>
      <w:tr w:rsidR="00714D4A" w:rsidRPr="00714D4A">
        <w:trPr>
          <w:trHeight w:val="253"/>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Male</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52 (35.9)</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52 (35.9)</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67 (26.6)</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68 (26.9)</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Female</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93 (64.1)</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93 (64.1)</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185 (73.4)</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185 (73.1)</w:t>
            </w:r>
          </w:p>
        </w:tc>
      </w:tr>
      <w:tr w:rsidR="00714D4A" w:rsidRPr="00714D4A">
        <w:trPr>
          <w:trHeight w:val="251"/>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b/>
                <w:bCs/>
                <w:sz w:val="22"/>
                <w:szCs w:val="22"/>
              </w:rPr>
            </w:pPr>
            <w:r w:rsidRPr="00714D4A">
              <w:rPr>
                <w:b/>
                <w:bCs/>
                <w:sz w:val="22"/>
                <w:szCs w:val="22"/>
              </w:rPr>
              <w:t>Age group, n (%)</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&lt; 50 years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5 (3.4)</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2 (1.4)</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26 (10.3)</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33 (13.0)</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50 - 64 years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75 (51.7)</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55 (37.9)</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130 (51.6)</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114 (45.1)</w:t>
            </w:r>
          </w:p>
        </w:tc>
      </w:tr>
      <w:tr w:rsidR="00714D4A" w:rsidRPr="00714D4A">
        <w:trPr>
          <w:trHeight w:val="249"/>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65 - 74 years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3"/>
              <w:rPr>
                <w:sz w:val="22"/>
                <w:szCs w:val="22"/>
              </w:rPr>
            </w:pPr>
            <w:r w:rsidRPr="00714D4A">
              <w:rPr>
                <w:sz w:val="22"/>
                <w:szCs w:val="22"/>
              </w:rPr>
              <w:t>38 (26.2)</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5"/>
              <w:rPr>
                <w:sz w:val="22"/>
                <w:szCs w:val="22"/>
              </w:rPr>
            </w:pPr>
            <w:r w:rsidRPr="00714D4A">
              <w:rPr>
                <w:sz w:val="22"/>
                <w:szCs w:val="22"/>
              </w:rPr>
              <w:t>50 (34.5)</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3"/>
              <w:rPr>
                <w:sz w:val="22"/>
                <w:szCs w:val="22"/>
              </w:rPr>
            </w:pPr>
            <w:r w:rsidRPr="00714D4A">
              <w:rPr>
                <w:sz w:val="22"/>
                <w:szCs w:val="22"/>
              </w:rPr>
              <w:t>62 (24.6)</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5"/>
              <w:rPr>
                <w:sz w:val="22"/>
                <w:szCs w:val="22"/>
              </w:rPr>
            </w:pPr>
            <w:r w:rsidRPr="00714D4A">
              <w:rPr>
                <w:sz w:val="22"/>
                <w:szCs w:val="22"/>
              </w:rPr>
              <w:t>73 (28.9)</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 75 years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27 (18.6)</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38 (26.2)</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34 (13.5)</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33 (13.0)</w:t>
            </w:r>
          </w:p>
        </w:tc>
      </w:tr>
      <w:tr w:rsidR="00714D4A" w:rsidRPr="00714D4A">
        <w:trPr>
          <w:trHeight w:val="254"/>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b/>
                <w:bCs/>
                <w:sz w:val="22"/>
                <w:szCs w:val="22"/>
              </w:rPr>
            </w:pPr>
            <w:r w:rsidRPr="00714D4A">
              <w:rPr>
                <w:b/>
                <w:bCs/>
                <w:sz w:val="22"/>
                <w:szCs w:val="22"/>
              </w:rPr>
              <w:t>Menopausal status, n (%)</w:t>
            </w:r>
          </w:p>
        </w:tc>
      </w:tr>
      <w:tr w:rsidR="00714D4A" w:rsidRPr="00714D4A">
        <w:trPr>
          <w:trHeight w:val="253"/>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Postmenopausal</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83 (89.2)</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82 (88.2)</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157 (84.9)</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159 (85.9)</w:t>
            </w:r>
          </w:p>
        </w:tc>
      </w:tr>
      <w:tr w:rsidR="00714D4A" w:rsidRPr="00714D4A">
        <w:trPr>
          <w:trHeight w:val="431"/>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50"/>
              <w:rPr>
                <w:b/>
                <w:bCs/>
                <w:sz w:val="22"/>
                <w:szCs w:val="22"/>
              </w:rPr>
            </w:pPr>
            <w:r w:rsidRPr="00714D4A">
              <w:rPr>
                <w:b/>
                <w:bCs/>
                <w:sz w:val="22"/>
                <w:szCs w:val="22"/>
              </w:rPr>
              <w:t>Daily oral prednisone-equivalent dose (mg)</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Mean (SD)</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15.6 (10.3)</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16.6 (13.0)</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11.1 (7.7)</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12.3 (8.1)</w:t>
            </w:r>
          </w:p>
        </w:tc>
      </w:tr>
      <w:tr w:rsidR="00714D4A" w:rsidRPr="00714D4A">
        <w:trPr>
          <w:trHeight w:val="506"/>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52" w:lineRule="exact"/>
              <w:ind w:right="84"/>
              <w:rPr>
                <w:b/>
                <w:bCs/>
                <w:sz w:val="22"/>
                <w:szCs w:val="22"/>
              </w:rPr>
            </w:pPr>
            <w:r w:rsidRPr="00714D4A">
              <w:rPr>
                <w:b/>
                <w:bCs/>
                <w:sz w:val="22"/>
                <w:szCs w:val="22"/>
              </w:rPr>
              <w:t>Duration of prior oral glucocorticoid use with ≥ 7.5 mg daily prednisone equivalent dose level, n (%)</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0 to &lt; 3 months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129 (89.0)</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133 (91.7)</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8 (3.2)</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13 (5.1)</w:t>
            </w:r>
          </w:p>
        </w:tc>
      </w:tr>
      <w:tr w:rsidR="00714D4A" w:rsidRPr="00714D4A">
        <w:trPr>
          <w:trHeight w:val="254"/>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3 to &lt; 12 months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8 (5.5)</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7 (4.8)</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75 (29.8)</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81 (32.0)</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 12 months</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8 (5.5)</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3 (2.1)</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167 (66.3)</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158 (62.5)</w:t>
            </w:r>
          </w:p>
        </w:tc>
      </w:tr>
      <w:tr w:rsidR="00714D4A" w:rsidRPr="00714D4A">
        <w:trPr>
          <w:trHeight w:val="254"/>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Missing</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0</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2 (1.4)</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2 (0.8)</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1 (0.4)</w:t>
            </w:r>
          </w:p>
        </w:tc>
      </w:tr>
      <w:tr w:rsidR="00714D4A" w:rsidRPr="008927B2">
        <w:trPr>
          <w:trHeight w:val="251"/>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8927B2" w:rsidRDefault="00714D4A">
            <w:pPr>
              <w:pStyle w:val="TableParagraph"/>
              <w:kinsoku w:val="0"/>
              <w:overflowPunct w:val="0"/>
              <w:spacing w:line="232" w:lineRule="exact"/>
              <w:rPr>
                <w:b/>
                <w:bCs/>
                <w:sz w:val="22"/>
                <w:szCs w:val="22"/>
                <w:lang w:val="fr-FR"/>
              </w:rPr>
            </w:pPr>
            <w:proofErr w:type="spellStart"/>
            <w:r w:rsidRPr="008927B2">
              <w:rPr>
                <w:b/>
                <w:bCs/>
                <w:sz w:val="22"/>
                <w:szCs w:val="22"/>
                <w:lang w:val="fr-FR"/>
              </w:rPr>
              <w:t>Lumbar</w:t>
            </w:r>
            <w:proofErr w:type="spellEnd"/>
            <w:r w:rsidRPr="008927B2">
              <w:rPr>
                <w:b/>
                <w:bCs/>
                <w:sz w:val="22"/>
                <w:szCs w:val="22"/>
                <w:lang w:val="fr-FR"/>
              </w:rPr>
              <w:t xml:space="preserve"> </w:t>
            </w:r>
            <w:proofErr w:type="spellStart"/>
            <w:r w:rsidRPr="008927B2">
              <w:rPr>
                <w:b/>
                <w:bCs/>
                <w:sz w:val="22"/>
                <w:szCs w:val="22"/>
                <w:lang w:val="fr-FR"/>
              </w:rPr>
              <w:t>spine</w:t>
            </w:r>
            <w:proofErr w:type="spellEnd"/>
            <w:r w:rsidRPr="008927B2">
              <w:rPr>
                <w:b/>
                <w:bCs/>
                <w:sz w:val="22"/>
                <w:szCs w:val="22"/>
                <w:lang w:val="fr-FR"/>
              </w:rPr>
              <w:t xml:space="preserve"> BMD T-score</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Mean (SD)</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-1.06 (1.57)</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-0.92 (1.86)</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-1.96 (1.38)</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-1.92 (1.39)</w:t>
            </w:r>
          </w:p>
        </w:tc>
      </w:tr>
      <w:tr w:rsidR="00714D4A" w:rsidRPr="00714D4A">
        <w:trPr>
          <w:trHeight w:val="253"/>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b/>
                <w:bCs/>
                <w:sz w:val="22"/>
                <w:szCs w:val="22"/>
              </w:rPr>
            </w:pPr>
            <w:r w:rsidRPr="00714D4A">
              <w:rPr>
                <w:b/>
                <w:bCs/>
                <w:sz w:val="22"/>
                <w:szCs w:val="22"/>
              </w:rPr>
              <w:t>Lumbar spine BMD T-score interval, n (%)</w:t>
            </w:r>
          </w:p>
        </w:tc>
      </w:tr>
      <w:tr w:rsidR="00714D4A" w:rsidRPr="00714D4A">
        <w:trPr>
          <w:trHeight w:val="249"/>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rPr>
                <w:sz w:val="22"/>
                <w:szCs w:val="22"/>
              </w:rPr>
            </w:pPr>
            <w:r w:rsidRPr="00714D4A">
              <w:rPr>
                <w:sz w:val="22"/>
                <w:szCs w:val="22"/>
              </w:rPr>
              <w:t>≤ -2.5</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3"/>
              <w:rPr>
                <w:sz w:val="22"/>
                <w:szCs w:val="22"/>
              </w:rPr>
            </w:pPr>
            <w:r w:rsidRPr="00714D4A">
              <w:rPr>
                <w:sz w:val="22"/>
                <w:szCs w:val="22"/>
              </w:rPr>
              <w:t>27 (18.6)</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5"/>
              <w:rPr>
                <w:sz w:val="22"/>
                <w:szCs w:val="22"/>
              </w:rPr>
            </w:pPr>
            <w:r w:rsidRPr="00714D4A">
              <w:rPr>
                <w:sz w:val="22"/>
                <w:szCs w:val="22"/>
              </w:rPr>
              <w:t>26 (17.9)</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3"/>
              <w:rPr>
                <w:sz w:val="22"/>
                <w:szCs w:val="22"/>
              </w:rPr>
            </w:pPr>
            <w:r w:rsidRPr="00714D4A">
              <w:rPr>
                <w:sz w:val="22"/>
                <w:szCs w:val="22"/>
              </w:rPr>
              <w:t>99 (39.3)</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9" w:lineRule="exact"/>
              <w:ind w:left="115"/>
              <w:rPr>
                <w:sz w:val="22"/>
                <w:szCs w:val="22"/>
              </w:rPr>
            </w:pPr>
            <w:r w:rsidRPr="00714D4A">
              <w:rPr>
                <w:sz w:val="22"/>
                <w:szCs w:val="22"/>
              </w:rPr>
              <w:t>95 (37.5)</w:t>
            </w:r>
          </w:p>
        </w:tc>
      </w:tr>
      <w:tr w:rsidR="00714D4A" w:rsidRPr="00714D4A">
        <w:trPr>
          <w:trHeight w:val="254"/>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sz w:val="22"/>
                <w:szCs w:val="22"/>
              </w:rPr>
            </w:pPr>
            <w:r w:rsidRPr="00714D4A">
              <w:rPr>
                <w:sz w:val="22"/>
                <w:szCs w:val="22"/>
              </w:rPr>
              <w:t>&gt; -2.5 to ≤ -1.0</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50 (34.5)</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51 (35.2)</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3"/>
              <w:rPr>
                <w:sz w:val="22"/>
                <w:szCs w:val="22"/>
              </w:rPr>
            </w:pPr>
            <w:r w:rsidRPr="00714D4A">
              <w:rPr>
                <w:sz w:val="22"/>
                <w:szCs w:val="22"/>
              </w:rPr>
              <w:t>99 (39.3)</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ind w:left="115"/>
              <w:rPr>
                <w:sz w:val="22"/>
                <w:szCs w:val="22"/>
              </w:rPr>
            </w:pPr>
            <w:r w:rsidRPr="00714D4A">
              <w:rPr>
                <w:sz w:val="22"/>
                <w:szCs w:val="22"/>
              </w:rPr>
              <w:t>99 (39.1)</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rPr>
                <w:sz w:val="22"/>
                <w:szCs w:val="22"/>
              </w:rPr>
            </w:pPr>
            <w:r w:rsidRPr="00714D4A">
              <w:rPr>
                <w:sz w:val="22"/>
                <w:szCs w:val="22"/>
              </w:rPr>
              <w:t>&gt; -1.0</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66 (45.5)</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67 (46.2)</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3"/>
              <w:rPr>
                <w:sz w:val="22"/>
                <w:szCs w:val="22"/>
              </w:rPr>
            </w:pPr>
            <w:r w:rsidRPr="00714D4A">
              <w:rPr>
                <w:sz w:val="22"/>
                <w:szCs w:val="22"/>
              </w:rPr>
              <w:t>54 (21.4)</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1" w:lineRule="exact"/>
              <w:ind w:left="115"/>
              <w:rPr>
                <w:sz w:val="22"/>
                <w:szCs w:val="22"/>
              </w:rPr>
            </w:pPr>
            <w:r w:rsidRPr="00714D4A">
              <w:rPr>
                <w:sz w:val="22"/>
                <w:szCs w:val="22"/>
              </w:rPr>
              <w:t>54 (21.3)</w:t>
            </w:r>
          </w:p>
        </w:tc>
      </w:tr>
      <w:tr w:rsidR="00714D4A" w:rsidRPr="00714D4A">
        <w:trPr>
          <w:trHeight w:val="251"/>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rPr>
                <w:sz w:val="22"/>
                <w:szCs w:val="22"/>
              </w:rPr>
            </w:pPr>
            <w:r w:rsidRPr="00714D4A">
              <w:rPr>
                <w:sz w:val="22"/>
                <w:szCs w:val="22"/>
              </w:rPr>
              <w:t>Missing</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2 (1.4)</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1 (0.7)</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3"/>
              <w:rPr>
                <w:sz w:val="22"/>
                <w:szCs w:val="22"/>
              </w:rPr>
            </w:pPr>
            <w:r w:rsidRPr="00714D4A">
              <w:rPr>
                <w:sz w:val="22"/>
                <w:szCs w:val="22"/>
              </w:rPr>
              <w:t>0 (0.0)</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2" w:lineRule="exact"/>
              <w:ind w:left="115"/>
              <w:rPr>
                <w:sz w:val="22"/>
                <w:szCs w:val="22"/>
              </w:rPr>
            </w:pPr>
            <w:r w:rsidRPr="00714D4A">
              <w:rPr>
                <w:sz w:val="22"/>
                <w:szCs w:val="22"/>
              </w:rPr>
              <w:t>5 (2.0)</w:t>
            </w:r>
          </w:p>
        </w:tc>
      </w:tr>
      <w:tr w:rsidR="00714D4A" w:rsidRPr="00714D4A">
        <w:trPr>
          <w:trHeight w:val="253"/>
        </w:trPr>
        <w:tc>
          <w:tcPr>
            <w:tcW w:w="10029" w:type="dxa"/>
            <w:gridSpan w:val="5"/>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34" w:lineRule="exact"/>
              <w:rPr>
                <w:b/>
                <w:bCs/>
                <w:sz w:val="22"/>
                <w:szCs w:val="22"/>
              </w:rPr>
            </w:pPr>
            <w:r w:rsidRPr="00714D4A">
              <w:rPr>
                <w:b/>
                <w:bCs/>
                <w:sz w:val="22"/>
                <w:szCs w:val="22"/>
              </w:rPr>
              <w:t>Underlying disease requiring glucocorticoid use</w:t>
            </w:r>
          </w:p>
        </w:tc>
      </w:tr>
      <w:tr w:rsidR="00714D4A" w:rsidRPr="00714D4A">
        <w:trPr>
          <w:trHeight w:val="1516"/>
        </w:trPr>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right="592"/>
              <w:rPr>
                <w:sz w:val="22"/>
                <w:szCs w:val="22"/>
              </w:rPr>
            </w:pPr>
            <w:r w:rsidRPr="00714D4A">
              <w:rPr>
                <w:sz w:val="22"/>
                <w:szCs w:val="22"/>
              </w:rPr>
              <w:t>Common underlying diseases (%)</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3" w:right="136"/>
              <w:rPr>
                <w:sz w:val="22"/>
                <w:szCs w:val="22"/>
              </w:rPr>
            </w:pPr>
            <w:r w:rsidRPr="00714D4A">
              <w:rPr>
                <w:sz w:val="22"/>
                <w:szCs w:val="22"/>
              </w:rPr>
              <w:t xml:space="preserve">Polymyalgia </w:t>
            </w:r>
            <w:proofErr w:type="spellStart"/>
            <w:r w:rsidRPr="00714D4A">
              <w:rPr>
                <w:sz w:val="22"/>
                <w:szCs w:val="22"/>
              </w:rPr>
              <w:t>rheumatica</w:t>
            </w:r>
            <w:proofErr w:type="spellEnd"/>
            <w:r w:rsidRPr="00714D4A">
              <w:rPr>
                <w:sz w:val="22"/>
                <w:szCs w:val="22"/>
              </w:rPr>
              <w:t xml:space="preserve"> (35.9) Rheumatoid arthritis (29.7)</w:t>
            </w:r>
          </w:p>
          <w:p w:rsidR="00714D4A" w:rsidRPr="00714D4A" w:rsidRDefault="00714D4A">
            <w:pPr>
              <w:pStyle w:val="TableParagraph"/>
              <w:kinsoku w:val="0"/>
              <w:overflowPunct w:val="0"/>
              <w:spacing w:line="249" w:lineRule="exact"/>
              <w:ind w:left="113"/>
              <w:rPr>
                <w:sz w:val="22"/>
                <w:szCs w:val="22"/>
              </w:rPr>
            </w:pPr>
            <w:r w:rsidRPr="00714D4A">
              <w:rPr>
                <w:sz w:val="22"/>
                <w:szCs w:val="22"/>
              </w:rPr>
              <w:t>Arthritis (6.2)</w:t>
            </w:r>
          </w:p>
        </w:tc>
        <w:tc>
          <w:tcPr>
            <w:tcW w:w="200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5" w:right="136"/>
              <w:rPr>
                <w:sz w:val="22"/>
                <w:szCs w:val="22"/>
              </w:rPr>
            </w:pPr>
            <w:r w:rsidRPr="00714D4A">
              <w:rPr>
                <w:sz w:val="22"/>
                <w:szCs w:val="22"/>
              </w:rPr>
              <w:t xml:space="preserve">Polymyalgia </w:t>
            </w:r>
            <w:proofErr w:type="spellStart"/>
            <w:r w:rsidRPr="00714D4A">
              <w:rPr>
                <w:sz w:val="22"/>
                <w:szCs w:val="22"/>
              </w:rPr>
              <w:t>rheumatica</w:t>
            </w:r>
            <w:proofErr w:type="spellEnd"/>
            <w:r w:rsidRPr="00714D4A">
              <w:rPr>
                <w:sz w:val="22"/>
                <w:szCs w:val="22"/>
              </w:rPr>
              <w:t xml:space="preserve"> (34.5) Rheumatoid arthritis (33.1)</w:t>
            </w:r>
          </w:p>
          <w:p w:rsidR="00714D4A" w:rsidRPr="00714D4A" w:rsidRDefault="00714D4A">
            <w:pPr>
              <w:pStyle w:val="TableParagraph"/>
              <w:kinsoku w:val="0"/>
              <w:overflowPunct w:val="0"/>
              <w:spacing w:line="249" w:lineRule="exact"/>
              <w:ind w:left="115"/>
              <w:rPr>
                <w:sz w:val="22"/>
                <w:szCs w:val="22"/>
              </w:rPr>
            </w:pPr>
            <w:r w:rsidRPr="00714D4A">
              <w:rPr>
                <w:sz w:val="22"/>
                <w:szCs w:val="22"/>
              </w:rPr>
              <w:t>Arthritis (7.6)</w:t>
            </w:r>
          </w:p>
        </w:tc>
        <w:tc>
          <w:tcPr>
            <w:tcW w:w="2004"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3" w:right="259"/>
              <w:rPr>
                <w:sz w:val="22"/>
                <w:szCs w:val="22"/>
              </w:rPr>
            </w:pPr>
            <w:r w:rsidRPr="00714D4A">
              <w:rPr>
                <w:sz w:val="22"/>
                <w:szCs w:val="22"/>
              </w:rPr>
              <w:t xml:space="preserve">Rheumatoid arthritis (46.8) Polymyalgia </w:t>
            </w:r>
            <w:proofErr w:type="spellStart"/>
            <w:r w:rsidRPr="00714D4A">
              <w:rPr>
                <w:sz w:val="22"/>
                <w:szCs w:val="22"/>
              </w:rPr>
              <w:t>rheumatica</w:t>
            </w:r>
            <w:proofErr w:type="spellEnd"/>
            <w:r w:rsidRPr="00714D4A">
              <w:rPr>
                <w:sz w:val="22"/>
                <w:szCs w:val="22"/>
              </w:rPr>
              <w:t xml:space="preserve"> (7.1)</w:t>
            </w:r>
          </w:p>
          <w:p w:rsidR="00714D4A" w:rsidRPr="00714D4A" w:rsidRDefault="00714D4A">
            <w:pPr>
              <w:pStyle w:val="TableParagraph"/>
              <w:kinsoku w:val="0"/>
              <w:overflowPunct w:val="0"/>
              <w:spacing w:line="249" w:lineRule="exact"/>
              <w:ind w:left="113"/>
              <w:rPr>
                <w:sz w:val="22"/>
                <w:szCs w:val="22"/>
              </w:rPr>
            </w:pPr>
            <w:r w:rsidRPr="00714D4A">
              <w:rPr>
                <w:sz w:val="22"/>
                <w:szCs w:val="22"/>
              </w:rPr>
              <w:t>Asthma (5.6)</w:t>
            </w:r>
          </w:p>
        </w:tc>
        <w:tc>
          <w:tcPr>
            <w:tcW w:w="2009"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115" w:right="262"/>
              <w:rPr>
                <w:sz w:val="22"/>
                <w:szCs w:val="22"/>
              </w:rPr>
            </w:pPr>
            <w:r w:rsidRPr="00714D4A">
              <w:rPr>
                <w:sz w:val="22"/>
                <w:szCs w:val="22"/>
              </w:rPr>
              <w:t xml:space="preserve">Rheumatoid arthritis (37.9) Polymyalgia </w:t>
            </w:r>
            <w:proofErr w:type="spellStart"/>
            <w:r w:rsidRPr="00714D4A">
              <w:rPr>
                <w:sz w:val="22"/>
                <w:szCs w:val="22"/>
              </w:rPr>
              <w:t>rheumatica</w:t>
            </w:r>
            <w:proofErr w:type="spellEnd"/>
            <w:r w:rsidRPr="00714D4A">
              <w:rPr>
                <w:sz w:val="22"/>
                <w:szCs w:val="22"/>
              </w:rPr>
              <w:t xml:space="preserve"> (7.9)</w:t>
            </w:r>
          </w:p>
          <w:p w:rsidR="00714D4A" w:rsidRPr="00714D4A" w:rsidRDefault="00714D4A">
            <w:pPr>
              <w:pStyle w:val="TableParagraph"/>
              <w:kinsoku w:val="0"/>
              <w:overflowPunct w:val="0"/>
              <w:spacing w:line="249" w:lineRule="exact"/>
              <w:ind w:left="115"/>
              <w:rPr>
                <w:sz w:val="22"/>
                <w:szCs w:val="22"/>
              </w:rPr>
            </w:pPr>
            <w:r w:rsidRPr="00714D4A">
              <w:rPr>
                <w:sz w:val="22"/>
                <w:szCs w:val="22"/>
              </w:rPr>
              <w:t>Asthma (7.5)</w:t>
            </w:r>
          </w:p>
        </w:tc>
      </w:tr>
    </w:tbl>
    <w:p w:rsidR="00714D4A" w:rsidRDefault="00714D4A">
      <w:pPr>
        <w:pStyle w:val="BodyText"/>
        <w:kinsoku w:val="0"/>
        <w:overflowPunct w:val="0"/>
        <w:rPr>
          <w:b/>
          <w:bCs/>
          <w:sz w:val="24"/>
          <w:szCs w:val="24"/>
        </w:rPr>
      </w:pPr>
    </w:p>
    <w:p w:rsidR="00714D4A" w:rsidRDefault="00714D4A">
      <w:pPr>
        <w:pStyle w:val="BodyText"/>
        <w:kinsoku w:val="0"/>
        <w:overflowPunct w:val="0"/>
        <w:spacing w:before="177"/>
        <w:ind w:left="220"/>
        <w:rPr>
          <w:b/>
          <w:bCs/>
        </w:rPr>
      </w:pPr>
      <w:r>
        <w:rPr>
          <w:b/>
          <w:bCs/>
        </w:rPr>
        <w:t>Effect on Bone Mineral Density (BMD)</w:t>
      </w:r>
    </w:p>
    <w:p w:rsidR="006C0EC1" w:rsidRDefault="00714D4A">
      <w:pPr>
        <w:pStyle w:val="BodyText"/>
        <w:kinsoku w:val="0"/>
        <w:overflowPunct w:val="0"/>
        <w:spacing w:before="124" w:line="360" w:lineRule="auto"/>
        <w:ind w:left="219" w:right="360"/>
      </w:pPr>
      <w:r>
        <w:t>The difference in mean percentage change from baseline in lumbar spine BMD at 12 months between treatment groups (</w:t>
      </w:r>
      <w:proofErr w:type="spellStart"/>
      <w:r>
        <w:t>Prolia</w:t>
      </w:r>
      <w:proofErr w:type="spellEnd"/>
      <w:r>
        <w:rPr>
          <w:position w:val="8"/>
          <w:sz w:val="14"/>
          <w:szCs w:val="14"/>
        </w:rPr>
        <w:t xml:space="preserve">® </w:t>
      </w:r>
      <w:r>
        <w:t xml:space="preserve">– </w:t>
      </w:r>
      <w:proofErr w:type="spellStart"/>
      <w:r>
        <w:t>risedronate</w:t>
      </w:r>
      <w:proofErr w:type="spellEnd"/>
      <w:r>
        <w:t xml:space="preserve">) was 2.2% (95% CI: 1.4, 3.0) in the glucocorticoid- continuing subpopulation and 2.9% (95% CI: 2.0, 3.9) in the glucocorticoid-initiating subpopulation, confirming non-inferiority. </w:t>
      </w:r>
    </w:p>
    <w:p w:rsidR="00714D4A" w:rsidRDefault="00714D4A">
      <w:pPr>
        <w:pStyle w:val="BodyText"/>
        <w:kinsoku w:val="0"/>
        <w:overflowPunct w:val="0"/>
        <w:spacing w:before="124" w:line="360" w:lineRule="auto"/>
        <w:ind w:left="219" w:right="360"/>
      </w:pPr>
      <w:r>
        <w:t xml:space="preserve">The percentage change from baseline in lumbar spine and total hip BMD at 12 months was significantly greater with </w:t>
      </w:r>
      <w:proofErr w:type="spellStart"/>
      <w:r>
        <w:t>denosumab</w:t>
      </w:r>
      <w:proofErr w:type="spellEnd"/>
      <w:r>
        <w:t xml:space="preserve"> treatment than with </w:t>
      </w:r>
      <w:proofErr w:type="spellStart"/>
      <w:r>
        <w:t>risedronate</w:t>
      </w:r>
      <w:proofErr w:type="spellEnd"/>
      <w:r>
        <w:t xml:space="preserve"> treatment in both subpopulations (p &lt; 0.001 in all comparisons) (see Table 8).</w:t>
      </w:r>
    </w:p>
    <w:p w:rsidR="00714D4A" w:rsidRDefault="00714D4A">
      <w:pPr>
        <w:pStyle w:val="BodyText"/>
        <w:kinsoku w:val="0"/>
        <w:overflowPunct w:val="0"/>
        <w:spacing w:before="90" w:line="360" w:lineRule="auto"/>
        <w:ind w:left="220" w:right="469"/>
      </w:pPr>
      <w:r>
        <w:t>Consistent effects on lumbar spine BMD were observed regardless of gender; race; geographic region; menopausal status; age; and baseline lumbar spine BMD T-score, and glucocorticoid dose within each subpopulation.</w:t>
      </w:r>
    </w:p>
    <w:p w:rsidR="00714D4A" w:rsidRDefault="00714D4A">
      <w:pPr>
        <w:pStyle w:val="BodyText"/>
        <w:kinsoku w:val="0"/>
        <w:overflowPunct w:val="0"/>
        <w:spacing w:before="119" w:line="360" w:lineRule="auto"/>
        <w:ind w:left="220" w:right="431"/>
      </w:pPr>
      <w:r>
        <w:t>In addition, exploratory endpoints measured the percentage change from baseline in femoral neck, hip trochanter and distal 1/3 radius BMD at 12 months (see Table 8). The study was not powered for reduction in risk of fracture. The correlation between increased bone mineral density and reduction of bone fracture incidence in patients with glucocorticoid-induced osteoporosis has not been directly established.</w:t>
      </w:r>
    </w:p>
    <w:p w:rsidR="00714D4A" w:rsidRDefault="00714D4A" w:rsidP="008927B2">
      <w:pPr>
        <w:pStyle w:val="Heading1"/>
        <w:pageBreakBefore/>
        <w:kinsoku w:val="0"/>
        <w:overflowPunct w:val="0"/>
        <w:spacing w:before="118" w:after="12" w:line="235" w:lineRule="auto"/>
        <w:ind w:left="1512" w:right="360" w:hanging="1066"/>
      </w:pPr>
      <w:r>
        <w:lastRenderedPageBreak/>
        <w:t>Table 8 Percent Change in BMD from Baseline to 12 months in Women and Men with Bone Loss associated with Glucocorticoid Therapy (</w:t>
      </w:r>
      <w:proofErr w:type="spellStart"/>
      <w:r>
        <w:t>Prolia</w:t>
      </w:r>
      <w:proofErr w:type="spellEnd"/>
      <w:r>
        <w:rPr>
          <w:b w:val="0"/>
          <w:bCs w:val="0"/>
          <w:position w:val="8"/>
          <w:sz w:val="14"/>
          <w:szCs w:val="14"/>
        </w:rPr>
        <w:t xml:space="preserve">® </w:t>
      </w:r>
      <w:r>
        <w:t xml:space="preserve">vs </w:t>
      </w:r>
      <w:proofErr w:type="spellStart"/>
      <w:r>
        <w:t>Risedronate</w:t>
      </w:r>
      <w:proofErr w:type="spellEnd"/>
      <w:r>
        <w:t>)</w:t>
      </w:r>
    </w:p>
    <w:tbl>
      <w:tblPr>
        <w:tblW w:w="0" w:type="auto"/>
        <w:tblInd w:w="225" w:type="dxa"/>
        <w:tblLayout w:type="fixed"/>
        <w:tblCellMar>
          <w:left w:w="0" w:type="dxa"/>
          <w:right w:w="0" w:type="dxa"/>
        </w:tblCellMar>
        <w:tblLook w:val="0000" w:firstRow="0" w:lastRow="0" w:firstColumn="0" w:lastColumn="0" w:noHBand="0" w:noVBand="0"/>
      </w:tblPr>
      <w:tblGrid>
        <w:gridCol w:w="1961"/>
        <w:gridCol w:w="1951"/>
        <w:gridCol w:w="1956"/>
        <w:gridCol w:w="1956"/>
        <w:gridCol w:w="1956"/>
      </w:tblGrid>
      <w:tr w:rsidR="00714D4A" w:rsidRPr="00714D4A">
        <w:trPr>
          <w:trHeight w:val="966"/>
        </w:trPr>
        <w:tc>
          <w:tcPr>
            <w:tcW w:w="196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ind w:left="0"/>
              <w:rPr>
                <w:b/>
                <w:bCs/>
                <w:sz w:val="31"/>
                <w:szCs w:val="31"/>
              </w:rPr>
            </w:pPr>
          </w:p>
          <w:p w:rsidR="00714D4A" w:rsidRPr="00714D4A" w:rsidRDefault="00714D4A">
            <w:pPr>
              <w:pStyle w:val="TableParagraph"/>
              <w:kinsoku w:val="0"/>
              <w:overflowPunct w:val="0"/>
              <w:spacing w:before="1"/>
              <w:ind w:left="249"/>
              <w:rPr>
                <w:b/>
                <w:bCs/>
                <w:sz w:val="20"/>
                <w:szCs w:val="20"/>
              </w:rPr>
            </w:pPr>
            <w:r w:rsidRPr="00714D4A">
              <w:rPr>
                <w:b/>
                <w:bCs/>
                <w:sz w:val="20"/>
                <w:szCs w:val="20"/>
              </w:rPr>
              <w:t>Sub-population</w:t>
            </w: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ind w:left="0"/>
              <w:rPr>
                <w:b/>
                <w:bCs/>
                <w:sz w:val="31"/>
                <w:szCs w:val="31"/>
              </w:rPr>
            </w:pPr>
          </w:p>
          <w:p w:rsidR="00714D4A" w:rsidRPr="00714D4A" w:rsidRDefault="00714D4A">
            <w:pPr>
              <w:pStyle w:val="TableParagraph"/>
              <w:kinsoku w:val="0"/>
              <w:overflowPunct w:val="0"/>
              <w:spacing w:before="1"/>
              <w:ind w:left="158" w:right="150"/>
              <w:jc w:val="center"/>
              <w:rPr>
                <w:b/>
                <w:bCs/>
                <w:sz w:val="20"/>
                <w:szCs w:val="20"/>
              </w:rPr>
            </w:pPr>
            <w:r w:rsidRPr="00714D4A">
              <w:rPr>
                <w:b/>
                <w:bCs/>
                <w:sz w:val="20"/>
                <w:szCs w:val="20"/>
              </w:rPr>
              <w:t>Location</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49" w:lineRule="exact"/>
              <w:ind w:left="724" w:hanging="82"/>
              <w:rPr>
                <w:rFonts w:ascii="Times New Roman" w:hAnsi="Times New Roman" w:cs="Times New Roman"/>
                <w:i/>
                <w:iCs/>
                <w:position w:val="9"/>
                <w:sz w:val="16"/>
                <w:szCs w:val="16"/>
              </w:rPr>
            </w:pPr>
            <w:proofErr w:type="spellStart"/>
            <w:r w:rsidRPr="00714D4A">
              <w:rPr>
                <w:b/>
                <w:bCs/>
                <w:sz w:val="20"/>
                <w:szCs w:val="20"/>
              </w:rPr>
              <w:t>Prolia</w:t>
            </w:r>
            <w:proofErr w:type="spellEnd"/>
            <w:r w:rsidRPr="00714D4A">
              <w:rPr>
                <w:rFonts w:ascii="Times New Roman" w:hAnsi="Times New Roman" w:cs="Times New Roman"/>
                <w:i/>
                <w:iCs/>
                <w:position w:val="9"/>
                <w:sz w:val="16"/>
                <w:szCs w:val="16"/>
              </w:rPr>
              <w:t>®</w:t>
            </w:r>
          </w:p>
          <w:p w:rsidR="00714D4A" w:rsidRPr="00714D4A" w:rsidRDefault="00714D4A">
            <w:pPr>
              <w:pStyle w:val="TableParagraph"/>
              <w:kinsoku w:val="0"/>
              <w:overflowPunct w:val="0"/>
              <w:spacing w:before="17"/>
              <w:ind w:left="587" w:right="486" w:firstLine="136"/>
              <w:rPr>
                <w:b/>
                <w:bCs/>
                <w:sz w:val="20"/>
                <w:szCs w:val="20"/>
              </w:rPr>
            </w:pPr>
            <w:r w:rsidRPr="00714D4A">
              <w:rPr>
                <w:b/>
                <w:bCs/>
                <w:sz w:val="20"/>
                <w:szCs w:val="20"/>
              </w:rPr>
              <w:t>Mean (95% CI)</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4"/>
              <w:ind w:left="441" w:right="423"/>
              <w:jc w:val="center"/>
              <w:rPr>
                <w:b/>
                <w:bCs/>
                <w:sz w:val="20"/>
                <w:szCs w:val="20"/>
              </w:rPr>
            </w:pPr>
            <w:proofErr w:type="spellStart"/>
            <w:r w:rsidRPr="00714D4A">
              <w:rPr>
                <w:b/>
                <w:bCs/>
                <w:w w:val="90"/>
                <w:sz w:val="20"/>
                <w:szCs w:val="20"/>
              </w:rPr>
              <w:t>Risedronate</w:t>
            </w:r>
            <w:proofErr w:type="spellEnd"/>
            <w:r w:rsidRPr="00714D4A">
              <w:rPr>
                <w:b/>
                <w:bCs/>
                <w:w w:val="90"/>
                <w:sz w:val="20"/>
                <w:szCs w:val="20"/>
              </w:rPr>
              <w:t xml:space="preserve"> </w:t>
            </w:r>
            <w:r w:rsidRPr="00714D4A">
              <w:rPr>
                <w:b/>
                <w:bCs/>
                <w:sz w:val="20"/>
                <w:szCs w:val="20"/>
              </w:rPr>
              <w:t>Mean</w:t>
            </w:r>
          </w:p>
          <w:p w:rsidR="00714D4A" w:rsidRPr="00714D4A" w:rsidRDefault="00714D4A">
            <w:pPr>
              <w:pStyle w:val="TableParagraph"/>
              <w:kinsoku w:val="0"/>
              <w:overflowPunct w:val="0"/>
              <w:ind w:left="433" w:right="423"/>
              <w:jc w:val="center"/>
              <w:rPr>
                <w:b/>
                <w:bCs/>
                <w:sz w:val="20"/>
                <w:szCs w:val="20"/>
              </w:rPr>
            </w:pPr>
            <w:r w:rsidRPr="00714D4A">
              <w:rPr>
                <w:b/>
                <w:bCs/>
                <w:sz w:val="20"/>
                <w:szCs w:val="20"/>
              </w:rPr>
              <w:t>(95% CI)</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4"/>
              <w:ind w:left="499" w:right="478"/>
              <w:jc w:val="center"/>
              <w:rPr>
                <w:b/>
                <w:bCs/>
                <w:sz w:val="20"/>
                <w:szCs w:val="20"/>
              </w:rPr>
            </w:pPr>
            <w:r w:rsidRPr="00714D4A">
              <w:rPr>
                <w:b/>
                <w:bCs/>
                <w:w w:val="95"/>
                <w:sz w:val="20"/>
                <w:szCs w:val="20"/>
              </w:rPr>
              <w:t xml:space="preserve">Treatment Difference </w:t>
            </w:r>
            <w:r w:rsidRPr="00714D4A">
              <w:rPr>
                <w:b/>
                <w:bCs/>
                <w:sz w:val="20"/>
                <w:szCs w:val="20"/>
              </w:rPr>
              <w:t>Mean (95% CI)</w:t>
            </w:r>
          </w:p>
        </w:tc>
      </w:tr>
      <w:tr w:rsidR="00714D4A" w:rsidRPr="00714D4A">
        <w:trPr>
          <w:trHeight w:val="214"/>
        </w:trPr>
        <w:tc>
          <w:tcPr>
            <w:tcW w:w="1961" w:type="dxa"/>
            <w:vMerge w:val="restart"/>
            <w:tcBorders>
              <w:top w:val="single" w:sz="4" w:space="0" w:color="000000"/>
              <w:left w:val="single" w:sz="4" w:space="0" w:color="000000"/>
              <w:bottom w:val="single" w:sz="4" w:space="0" w:color="000000"/>
              <w:right w:val="single" w:sz="4" w:space="0" w:color="000000"/>
            </w:tcBorders>
          </w:tcPr>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19"/>
                <w:szCs w:val="19"/>
              </w:rPr>
            </w:pPr>
          </w:p>
          <w:p w:rsidR="00714D4A" w:rsidRPr="00FD321F" w:rsidRDefault="00714D4A">
            <w:pPr>
              <w:pStyle w:val="TableParagraph"/>
              <w:kinsoku w:val="0"/>
              <w:overflowPunct w:val="0"/>
              <w:ind w:left="525" w:right="352" w:hanging="214"/>
              <w:rPr>
                <w:sz w:val="20"/>
                <w:szCs w:val="20"/>
              </w:rPr>
            </w:pPr>
            <w:r w:rsidRPr="00FD321F">
              <w:rPr>
                <w:w w:val="95"/>
                <w:sz w:val="20"/>
                <w:szCs w:val="20"/>
              </w:rPr>
              <w:t xml:space="preserve">Glucocorticoid- </w:t>
            </w:r>
            <w:r w:rsidRPr="00FD321F">
              <w:rPr>
                <w:sz w:val="20"/>
                <w:szCs w:val="20"/>
              </w:rPr>
              <w:t>continuing</w:t>
            </w:r>
          </w:p>
        </w:tc>
        <w:tc>
          <w:tcPr>
            <w:tcW w:w="1951"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29"/>
                <w:szCs w:val="29"/>
              </w:rPr>
            </w:pPr>
          </w:p>
          <w:p w:rsidR="00714D4A" w:rsidRPr="00714D4A" w:rsidRDefault="00714D4A">
            <w:pPr>
              <w:pStyle w:val="TableParagraph"/>
              <w:kinsoku w:val="0"/>
              <w:overflowPunct w:val="0"/>
              <w:ind w:left="352"/>
              <w:rPr>
                <w:sz w:val="20"/>
                <w:szCs w:val="20"/>
              </w:rPr>
            </w:pPr>
            <w:r w:rsidRPr="00714D4A">
              <w:rPr>
                <w:sz w:val="20"/>
                <w:szCs w:val="20"/>
              </w:rPr>
              <w:t>Lumbar Spine</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4.4</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2.3</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2.2</w:t>
            </w:r>
          </w:p>
        </w:tc>
      </w:tr>
      <w:tr w:rsidR="00714D4A" w:rsidRPr="00714D4A">
        <w:trPr>
          <w:trHeight w:val="691"/>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8" w:lineRule="exact"/>
              <w:ind w:left="580"/>
              <w:rPr>
                <w:sz w:val="20"/>
                <w:szCs w:val="20"/>
              </w:rPr>
            </w:pPr>
            <w:r w:rsidRPr="00714D4A">
              <w:rPr>
                <w:sz w:val="20"/>
                <w:szCs w:val="20"/>
              </w:rPr>
              <w:t>(3.8, 5.0)</w:t>
            </w:r>
          </w:p>
          <w:p w:rsidR="00714D4A" w:rsidRPr="00714D4A" w:rsidRDefault="00714D4A">
            <w:pPr>
              <w:pStyle w:val="TableParagraph"/>
              <w:kinsoku w:val="0"/>
              <w:overflowPunct w:val="0"/>
              <w:ind w:left="561"/>
              <w:rPr>
                <w:sz w:val="20"/>
                <w:szCs w:val="20"/>
              </w:rPr>
            </w:pPr>
            <w:r w:rsidRPr="00714D4A">
              <w:rPr>
                <w:sz w:val="20"/>
                <w:szCs w:val="20"/>
              </w:rPr>
              <w:t>(N = 209)</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8" w:lineRule="exact"/>
              <w:ind w:left="580"/>
              <w:rPr>
                <w:sz w:val="20"/>
                <w:szCs w:val="20"/>
              </w:rPr>
            </w:pPr>
            <w:r w:rsidRPr="00714D4A">
              <w:rPr>
                <w:sz w:val="20"/>
                <w:szCs w:val="20"/>
              </w:rPr>
              <w:t>(1.7, 2.9)</w:t>
            </w:r>
          </w:p>
          <w:p w:rsidR="00714D4A" w:rsidRPr="00714D4A" w:rsidRDefault="00714D4A">
            <w:pPr>
              <w:pStyle w:val="TableParagraph"/>
              <w:kinsoku w:val="0"/>
              <w:overflowPunct w:val="0"/>
              <w:ind w:left="561"/>
              <w:rPr>
                <w:sz w:val="20"/>
                <w:szCs w:val="20"/>
              </w:rPr>
            </w:pPr>
            <w:r w:rsidRPr="00714D4A">
              <w:rPr>
                <w:sz w:val="20"/>
                <w:szCs w:val="20"/>
              </w:rPr>
              <w:t>(N = 211)</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ind w:left="522" w:right="486" w:firstLine="57"/>
              <w:rPr>
                <w:sz w:val="20"/>
                <w:szCs w:val="20"/>
              </w:rPr>
            </w:pPr>
            <w:r w:rsidRPr="00714D4A">
              <w:rPr>
                <w:sz w:val="20"/>
                <w:szCs w:val="20"/>
              </w:rPr>
              <w:t>(1.4, 3.0) p &lt; 0.001*</w:t>
            </w:r>
          </w:p>
        </w:tc>
      </w:tr>
      <w:tr w:rsidR="00714D4A" w:rsidRPr="00714D4A">
        <w:trPr>
          <w:trHeight w:val="216"/>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29"/>
                <w:szCs w:val="29"/>
              </w:rPr>
            </w:pPr>
          </w:p>
          <w:p w:rsidR="00714D4A" w:rsidRPr="00714D4A" w:rsidRDefault="00714D4A">
            <w:pPr>
              <w:pStyle w:val="TableParagraph"/>
              <w:kinsoku w:val="0"/>
              <w:overflowPunct w:val="0"/>
              <w:ind w:left="590"/>
              <w:rPr>
                <w:sz w:val="20"/>
                <w:szCs w:val="20"/>
              </w:rPr>
            </w:pPr>
            <w:r w:rsidRPr="00714D4A">
              <w:rPr>
                <w:sz w:val="20"/>
                <w:szCs w:val="20"/>
              </w:rPr>
              <w:t>Total hip</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2.1</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0.6</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1.5</w:t>
            </w:r>
          </w:p>
        </w:tc>
      </w:tr>
      <w:tr w:rsidR="00714D4A" w:rsidRPr="00714D4A">
        <w:trPr>
          <w:trHeight w:val="695"/>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6" w:lineRule="exact"/>
              <w:ind w:left="580"/>
              <w:rPr>
                <w:sz w:val="20"/>
                <w:szCs w:val="20"/>
              </w:rPr>
            </w:pPr>
            <w:r w:rsidRPr="00714D4A">
              <w:rPr>
                <w:sz w:val="20"/>
                <w:szCs w:val="20"/>
              </w:rPr>
              <w:t>(1.7, 2.5)</w:t>
            </w:r>
          </w:p>
          <w:p w:rsidR="00714D4A" w:rsidRPr="00714D4A" w:rsidRDefault="00714D4A">
            <w:pPr>
              <w:pStyle w:val="TableParagraph"/>
              <w:kinsoku w:val="0"/>
              <w:overflowPunct w:val="0"/>
              <w:spacing w:before="3"/>
              <w:ind w:left="561"/>
              <w:rPr>
                <w:sz w:val="20"/>
                <w:szCs w:val="20"/>
              </w:rPr>
            </w:pPr>
            <w:r w:rsidRPr="00714D4A">
              <w:rPr>
                <w:sz w:val="20"/>
                <w:szCs w:val="20"/>
              </w:rPr>
              <w:t>(N = 217)</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6" w:lineRule="exact"/>
              <w:ind w:left="580"/>
              <w:rPr>
                <w:sz w:val="20"/>
                <w:szCs w:val="20"/>
              </w:rPr>
            </w:pPr>
            <w:r w:rsidRPr="00714D4A">
              <w:rPr>
                <w:sz w:val="20"/>
                <w:szCs w:val="20"/>
              </w:rPr>
              <w:t>(0.2, 1.0)</w:t>
            </w:r>
          </w:p>
          <w:p w:rsidR="00714D4A" w:rsidRPr="00714D4A" w:rsidRDefault="00714D4A">
            <w:pPr>
              <w:pStyle w:val="TableParagraph"/>
              <w:kinsoku w:val="0"/>
              <w:overflowPunct w:val="0"/>
              <w:spacing w:before="3"/>
              <w:ind w:left="561"/>
              <w:rPr>
                <w:sz w:val="20"/>
                <w:szCs w:val="20"/>
              </w:rPr>
            </w:pPr>
            <w:r w:rsidRPr="00714D4A">
              <w:rPr>
                <w:sz w:val="20"/>
                <w:szCs w:val="20"/>
              </w:rPr>
              <w:t>(N = 215)</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
              <w:ind w:left="522" w:right="486" w:firstLine="57"/>
              <w:rPr>
                <w:sz w:val="20"/>
                <w:szCs w:val="20"/>
              </w:rPr>
            </w:pPr>
            <w:r w:rsidRPr="00714D4A">
              <w:rPr>
                <w:sz w:val="20"/>
                <w:szCs w:val="20"/>
              </w:rPr>
              <w:t>(1.0, 2.1) p &lt; 0.001*</w:t>
            </w:r>
          </w:p>
        </w:tc>
      </w:tr>
      <w:tr w:rsidR="00714D4A" w:rsidRPr="00714D4A">
        <w:trPr>
          <w:trHeight w:val="688"/>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19"/>
                <w:szCs w:val="19"/>
              </w:rPr>
            </w:pPr>
          </w:p>
          <w:p w:rsidR="00714D4A" w:rsidRPr="00714D4A" w:rsidRDefault="00714D4A">
            <w:pPr>
              <w:pStyle w:val="TableParagraph"/>
              <w:kinsoku w:val="0"/>
              <w:overflowPunct w:val="0"/>
              <w:ind w:left="158" w:right="146"/>
              <w:jc w:val="center"/>
              <w:rPr>
                <w:sz w:val="20"/>
                <w:szCs w:val="20"/>
              </w:rPr>
            </w:pPr>
            <w:r w:rsidRPr="00714D4A">
              <w:rPr>
                <w:sz w:val="20"/>
                <w:szCs w:val="20"/>
              </w:rPr>
              <w:t>Femoral neck**</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1.6</w:t>
            </w:r>
          </w:p>
          <w:p w:rsidR="00714D4A" w:rsidRPr="00714D4A" w:rsidRDefault="00714D4A">
            <w:pPr>
              <w:pStyle w:val="TableParagraph"/>
              <w:kinsoku w:val="0"/>
              <w:overflowPunct w:val="0"/>
              <w:spacing w:before="3" w:line="223" w:lineRule="exact"/>
              <w:ind w:left="430" w:right="423"/>
              <w:jc w:val="center"/>
              <w:rPr>
                <w:sz w:val="20"/>
                <w:szCs w:val="20"/>
              </w:rPr>
            </w:pPr>
            <w:r w:rsidRPr="00714D4A">
              <w:rPr>
                <w:sz w:val="20"/>
                <w:szCs w:val="20"/>
              </w:rPr>
              <w:t>(1.0, 2.1)</w:t>
            </w:r>
          </w:p>
          <w:p w:rsidR="00714D4A" w:rsidRPr="00714D4A" w:rsidRDefault="00714D4A">
            <w:pPr>
              <w:pStyle w:val="TableParagraph"/>
              <w:kinsoku w:val="0"/>
              <w:overflowPunct w:val="0"/>
              <w:spacing w:line="220" w:lineRule="exact"/>
              <w:ind w:left="431" w:right="423"/>
              <w:jc w:val="center"/>
              <w:rPr>
                <w:sz w:val="20"/>
                <w:szCs w:val="20"/>
              </w:rPr>
            </w:pPr>
            <w:r w:rsidRPr="00714D4A">
              <w:rPr>
                <w:sz w:val="20"/>
                <w:szCs w:val="20"/>
              </w:rPr>
              <w:t>(N = 217)</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0.6</w:t>
            </w:r>
          </w:p>
          <w:p w:rsidR="00714D4A" w:rsidRPr="00714D4A" w:rsidRDefault="00714D4A">
            <w:pPr>
              <w:pStyle w:val="TableParagraph"/>
              <w:kinsoku w:val="0"/>
              <w:overflowPunct w:val="0"/>
              <w:spacing w:before="3" w:line="223" w:lineRule="exact"/>
              <w:ind w:left="430" w:right="423"/>
              <w:jc w:val="center"/>
              <w:rPr>
                <w:sz w:val="20"/>
                <w:szCs w:val="20"/>
              </w:rPr>
            </w:pPr>
            <w:r w:rsidRPr="00714D4A">
              <w:rPr>
                <w:sz w:val="20"/>
                <w:szCs w:val="20"/>
              </w:rPr>
              <w:t>(0.1, 1.1)</w:t>
            </w:r>
          </w:p>
          <w:p w:rsidR="00714D4A" w:rsidRPr="00714D4A" w:rsidRDefault="00714D4A">
            <w:pPr>
              <w:pStyle w:val="TableParagraph"/>
              <w:kinsoku w:val="0"/>
              <w:overflowPunct w:val="0"/>
              <w:spacing w:line="220" w:lineRule="exact"/>
              <w:ind w:left="431" w:right="423"/>
              <w:jc w:val="center"/>
              <w:rPr>
                <w:sz w:val="20"/>
                <w:szCs w:val="20"/>
              </w:rPr>
            </w:pPr>
            <w:r w:rsidRPr="00714D4A">
              <w:rPr>
                <w:sz w:val="20"/>
                <w:szCs w:val="20"/>
              </w:rPr>
              <w:t>(N = 215)</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0"/>
              <w:ind w:left="432" w:right="423"/>
              <w:jc w:val="center"/>
              <w:rPr>
                <w:sz w:val="20"/>
                <w:szCs w:val="20"/>
              </w:rPr>
            </w:pPr>
            <w:r w:rsidRPr="00714D4A">
              <w:rPr>
                <w:sz w:val="20"/>
                <w:szCs w:val="20"/>
              </w:rPr>
              <w:t>1.0</w:t>
            </w:r>
          </w:p>
          <w:p w:rsidR="00714D4A" w:rsidRPr="00714D4A" w:rsidRDefault="00714D4A">
            <w:pPr>
              <w:pStyle w:val="TableParagraph"/>
              <w:kinsoku w:val="0"/>
              <w:overflowPunct w:val="0"/>
              <w:ind w:left="431" w:right="423"/>
              <w:jc w:val="center"/>
              <w:rPr>
                <w:sz w:val="20"/>
                <w:szCs w:val="20"/>
              </w:rPr>
            </w:pPr>
            <w:r w:rsidRPr="00714D4A">
              <w:rPr>
                <w:sz w:val="20"/>
                <w:szCs w:val="20"/>
              </w:rPr>
              <w:t>(0.3, 1.7)</w:t>
            </w:r>
          </w:p>
        </w:tc>
      </w:tr>
      <w:tr w:rsidR="00714D4A" w:rsidRPr="00714D4A">
        <w:trPr>
          <w:trHeight w:val="688"/>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19"/>
                <w:szCs w:val="19"/>
              </w:rPr>
            </w:pPr>
          </w:p>
          <w:p w:rsidR="00714D4A" w:rsidRPr="00714D4A" w:rsidRDefault="00714D4A">
            <w:pPr>
              <w:pStyle w:val="TableParagraph"/>
              <w:kinsoku w:val="0"/>
              <w:overflowPunct w:val="0"/>
              <w:ind w:left="157" w:right="153"/>
              <w:jc w:val="center"/>
              <w:rPr>
                <w:sz w:val="20"/>
                <w:szCs w:val="20"/>
              </w:rPr>
            </w:pPr>
            <w:r w:rsidRPr="00714D4A">
              <w:rPr>
                <w:sz w:val="20"/>
                <w:szCs w:val="20"/>
              </w:rPr>
              <w:t>Hip trochanter**</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2.9</w:t>
            </w:r>
          </w:p>
          <w:p w:rsidR="00714D4A" w:rsidRPr="00714D4A" w:rsidRDefault="00714D4A">
            <w:pPr>
              <w:pStyle w:val="TableParagraph"/>
              <w:kinsoku w:val="0"/>
              <w:overflowPunct w:val="0"/>
              <w:spacing w:line="223" w:lineRule="exact"/>
              <w:ind w:left="430" w:right="423"/>
              <w:jc w:val="center"/>
              <w:rPr>
                <w:sz w:val="20"/>
                <w:szCs w:val="20"/>
              </w:rPr>
            </w:pPr>
            <w:r w:rsidRPr="00714D4A">
              <w:rPr>
                <w:sz w:val="20"/>
                <w:szCs w:val="20"/>
              </w:rPr>
              <w:t>(2.2, 3.6)</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217)</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1.1</w:t>
            </w:r>
          </w:p>
          <w:p w:rsidR="00714D4A" w:rsidRPr="00714D4A" w:rsidRDefault="00714D4A">
            <w:pPr>
              <w:pStyle w:val="TableParagraph"/>
              <w:kinsoku w:val="0"/>
              <w:overflowPunct w:val="0"/>
              <w:spacing w:line="223" w:lineRule="exact"/>
              <w:ind w:left="430" w:right="423"/>
              <w:jc w:val="center"/>
              <w:rPr>
                <w:sz w:val="20"/>
                <w:szCs w:val="20"/>
              </w:rPr>
            </w:pPr>
            <w:r w:rsidRPr="00714D4A">
              <w:rPr>
                <w:sz w:val="20"/>
                <w:szCs w:val="20"/>
              </w:rPr>
              <w:t>(0.4, 1.8)</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215)</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0" w:line="229" w:lineRule="exact"/>
              <w:ind w:left="432" w:right="423"/>
              <w:jc w:val="center"/>
              <w:rPr>
                <w:sz w:val="20"/>
                <w:szCs w:val="20"/>
              </w:rPr>
            </w:pPr>
            <w:r w:rsidRPr="00714D4A">
              <w:rPr>
                <w:sz w:val="20"/>
                <w:szCs w:val="20"/>
              </w:rPr>
              <w:t>1.8</w:t>
            </w:r>
          </w:p>
          <w:p w:rsidR="00714D4A" w:rsidRPr="00714D4A" w:rsidRDefault="00714D4A">
            <w:pPr>
              <w:pStyle w:val="TableParagraph"/>
              <w:kinsoku w:val="0"/>
              <w:overflowPunct w:val="0"/>
              <w:spacing w:line="229" w:lineRule="exact"/>
              <w:ind w:left="431" w:right="423"/>
              <w:jc w:val="center"/>
              <w:rPr>
                <w:sz w:val="20"/>
                <w:szCs w:val="20"/>
              </w:rPr>
            </w:pPr>
            <w:r w:rsidRPr="00714D4A">
              <w:rPr>
                <w:sz w:val="20"/>
                <w:szCs w:val="20"/>
              </w:rPr>
              <w:t>(0.8, 2.7)</w:t>
            </w:r>
          </w:p>
        </w:tc>
      </w:tr>
      <w:tr w:rsidR="00714D4A" w:rsidRPr="00714D4A">
        <w:trPr>
          <w:trHeight w:val="690"/>
        </w:trPr>
        <w:tc>
          <w:tcPr>
            <w:tcW w:w="1961" w:type="dxa"/>
            <w:vMerge/>
            <w:tcBorders>
              <w:top w:val="nil"/>
              <w:left w:val="single" w:sz="4" w:space="0" w:color="000000"/>
              <w:bottom w:val="single" w:sz="4" w:space="0" w:color="000000"/>
              <w:right w:val="single" w:sz="4" w:space="0" w:color="000000"/>
            </w:tcBorders>
          </w:tcPr>
          <w:p w:rsidR="00714D4A" w:rsidRPr="00FD321F" w:rsidRDefault="00714D4A">
            <w:pPr>
              <w:pStyle w:val="Heading1"/>
              <w:kinsoku w:val="0"/>
              <w:overflowPunct w:val="0"/>
              <w:spacing w:before="118" w:after="12" w:line="235" w:lineRule="auto"/>
              <w:ind w:left="1516" w:right="353" w:hanging="1066"/>
              <w:rPr>
                <w:b w:val="0"/>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8"/>
              <w:ind w:left="0"/>
              <w:rPr>
                <w:b/>
                <w:bCs/>
                <w:sz w:val="19"/>
                <w:szCs w:val="19"/>
              </w:rPr>
            </w:pPr>
          </w:p>
          <w:p w:rsidR="00714D4A" w:rsidRPr="00714D4A" w:rsidRDefault="00714D4A">
            <w:pPr>
              <w:pStyle w:val="TableParagraph"/>
              <w:kinsoku w:val="0"/>
              <w:overflowPunct w:val="0"/>
              <w:spacing w:before="1"/>
              <w:ind w:left="158" w:right="153"/>
              <w:jc w:val="center"/>
              <w:rPr>
                <w:sz w:val="20"/>
                <w:szCs w:val="20"/>
              </w:rPr>
            </w:pPr>
            <w:r w:rsidRPr="00714D4A">
              <w:rPr>
                <w:sz w:val="20"/>
                <w:szCs w:val="20"/>
              </w:rPr>
              <w:t>Distal 1/3 radius**</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432" w:right="423"/>
              <w:jc w:val="center"/>
              <w:rPr>
                <w:sz w:val="20"/>
                <w:szCs w:val="20"/>
              </w:rPr>
            </w:pPr>
            <w:r w:rsidRPr="00714D4A">
              <w:rPr>
                <w:sz w:val="20"/>
                <w:szCs w:val="20"/>
              </w:rPr>
              <w:t>0.2</w:t>
            </w:r>
          </w:p>
          <w:p w:rsidR="00714D4A" w:rsidRPr="00714D4A" w:rsidRDefault="00714D4A">
            <w:pPr>
              <w:pStyle w:val="TableParagraph"/>
              <w:kinsoku w:val="0"/>
              <w:overflowPunct w:val="0"/>
              <w:spacing w:line="224" w:lineRule="exact"/>
              <w:ind w:left="435" w:right="423"/>
              <w:jc w:val="center"/>
              <w:rPr>
                <w:sz w:val="20"/>
                <w:szCs w:val="20"/>
              </w:rPr>
            </w:pPr>
            <w:r w:rsidRPr="00714D4A">
              <w:rPr>
                <w:sz w:val="20"/>
                <w:szCs w:val="20"/>
              </w:rPr>
              <w:t>(-0.2, 0.6)</w:t>
            </w:r>
          </w:p>
          <w:p w:rsidR="00714D4A" w:rsidRPr="00714D4A" w:rsidRDefault="00714D4A">
            <w:pPr>
              <w:pStyle w:val="TableParagraph"/>
              <w:kinsoku w:val="0"/>
              <w:overflowPunct w:val="0"/>
              <w:spacing w:line="222" w:lineRule="exact"/>
              <w:ind w:left="431" w:right="423"/>
              <w:jc w:val="center"/>
              <w:rPr>
                <w:sz w:val="20"/>
                <w:szCs w:val="20"/>
              </w:rPr>
            </w:pPr>
            <w:r w:rsidRPr="00714D4A">
              <w:rPr>
                <w:sz w:val="20"/>
                <w:szCs w:val="20"/>
              </w:rPr>
              <w:t>(N = 217)</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5" w:lineRule="exact"/>
              <w:ind w:left="432" w:right="423"/>
              <w:jc w:val="center"/>
              <w:rPr>
                <w:sz w:val="20"/>
                <w:szCs w:val="20"/>
              </w:rPr>
            </w:pPr>
            <w:r w:rsidRPr="00714D4A">
              <w:rPr>
                <w:sz w:val="20"/>
                <w:szCs w:val="20"/>
              </w:rPr>
              <w:t>-0.6</w:t>
            </w:r>
          </w:p>
          <w:p w:rsidR="00714D4A" w:rsidRPr="00714D4A" w:rsidRDefault="00714D4A">
            <w:pPr>
              <w:pStyle w:val="TableParagraph"/>
              <w:kinsoku w:val="0"/>
              <w:overflowPunct w:val="0"/>
              <w:spacing w:line="224" w:lineRule="exact"/>
              <w:ind w:left="433" w:right="423"/>
              <w:jc w:val="center"/>
              <w:rPr>
                <w:sz w:val="20"/>
                <w:szCs w:val="20"/>
              </w:rPr>
            </w:pPr>
            <w:r w:rsidRPr="00714D4A">
              <w:rPr>
                <w:sz w:val="20"/>
                <w:szCs w:val="20"/>
              </w:rPr>
              <w:t>(-1.1, -0.2)</w:t>
            </w:r>
          </w:p>
          <w:p w:rsidR="00714D4A" w:rsidRPr="00714D4A" w:rsidRDefault="00714D4A">
            <w:pPr>
              <w:pStyle w:val="TableParagraph"/>
              <w:kinsoku w:val="0"/>
              <w:overflowPunct w:val="0"/>
              <w:spacing w:line="222" w:lineRule="exact"/>
              <w:ind w:left="431" w:right="423"/>
              <w:jc w:val="center"/>
              <w:rPr>
                <w:sz w:val="20"/>
                <w:szCs w:val="20"/>
              </w:rPr>
            </w:pPr>
            <w:r w:rsidRPr="00714D4A">
              <w:rPr>
                <w:sz w:val="20"/>
                <w:szCs w:val="20"/>
              </w:rPr>
              <w:t>(N = 215)</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2" w:line="229" w:lineRule="exact"/>
              <w:ind w:left="432" w:right="423"/>
              <w:jc w:val="center"/>
              <w:rPr>
                <w:sz w:val="20"/>
                <w:szCs w:val="20"/>
              </w:rPr>
            </w:pPr>
            <w:r w:rsidRPr="00714D4A">
              <w:rPr>
                <w:sz w:val="20"/>
                <w:szCs w:val="20"/>
              </w:rPr>
              <w:t>0.8</w:t>
            </w:r>
          </w:p>
          <w:p w:rsidR="00714D4A" w:rsidRPr="00714D4A" w:rsidRDefault="00714D4A">
            <w:pPr>
              <w:pStyle w:val="TableParagraph"/>
              <w:kinsoku w:val="0"/>
              <w:overflowPunct w:val="0"/>
              <w:spacing w:line="229" w:lineRule="exact"/>
              <w:ind w:left="431" w:right="423"/>
              <w:jc w:val="center"/>
              <w:rPr>
                <w:sz w:val="20"/>
                <w:szCs w:val="20"/>
              </w:rPr>
            </w:pPr>
            <w:r w:rsidRPr="00714D4A">
              <w:rPr>
                <w:sz w:val="20"/>
                <w:szCs w:val="20"/>
              </w:rPr>
              <w:t>(0.2, 1.4)</w:t>
            </w:r>
          </w:p>
        </w:tc>
      </w:tr>
      <w:tr w:rsidR="00714D4A" w:rsidRPr="00714D4A">
        <w:trPr>
          <w:trHeight w:val="216"/>
        </w:trPr>
        <w:tc>
          <w:tcPr>
            <w:tcW w:w="1961" w:type="dxa"/>
            <w:vMerge w:val="restart"/>
            <w:tcBorders>
              <w:top w:val="single" w:sz="4" w:space="0" w:color="000000"/>
              <w:left w:val="single" w:sz="4" w:space="0" w:color="000000"/>
              <w:bottom w:val="single" w:sz="4" w:space="0" w:color="000000"/>
              <w:right w:val="single" w:sz="4" w:space="0" w:color="000000"/>
            </w:tcBorders>
          </w:tcPr>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ind w:left="0"/>
              <w:rPr>
                <w:bCs/>
                <w:sz w:val="22"/>
                <w:szCs w:val="22"/>
              </w:rPr>
            </w:pPr>
          </w:p>
          <w:p w:rsidR="00714D4A" w:rsidRPr="00FD321F" w:rsidRDefault="00714D4A">
            <w:pPr>
              <w:pStyle w:val="TableParagraph"/>
              <w:kinsoku w:val="0"/>
              <w:overflowPunct w:val="0"/>
              <w:spacing w:before="3"/>
              <w:ind w:left="0"/>
              <w:rPr>
                <w:bCs/>
                <w:sz w:val="19"/>
                <w:szCs w:val="19"/>
              </w:rPr>
            </w:pPr>
          </w:p>
          <w:p w:rsidR="00714D4A" w:rsidRPr="00FD321F" w:rsidRDefault="00714D4A">
            <w:pPr>
              <w:pStyle w:val="TableParagraph"/>
              <w:kinsoku w:val="0"/>
              <w:overflowPunct w:val="0"/>
              <w:ind w:left="614" w:right="349" w:hanging="300"/>
              <w:rPr>
                <w:sz w:val="20"/>
                <w:szCs w:val="20"/>
              </w:rPr>
            </w:pPr>
            <w:r w:rsidRPr="00FD321F">
              <w:rPr>
                <w:w w:val="95"/>
                <w:sz w:val="20"/>
                <w:szCs w:val="20"/>
              </w:rPr>
              <w:t xml:space="preserve">Glucocorticoid- </w:t>
            </w:r>
            <w:r w:rsidRPr="00FD321F">
              <w:rPr>
                <w:sz w:val="20"/>
                <w:szCs w:val="20"/>
              </w:rPr>
              <w:t>initiating</w:t>
            </w:r>
          </w:p>
        </w:tc>
        <w:tc>
          <w:tcPr>
            <w:tcW w:w="1951"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29"/>
                <w:szCs w:val="29"/>
              </w:rPr>
            </w:pPr>
          </w:p>
          <w:p w:rsidR="00714D4A" w:rsidRPr="00714D4A" w:rsidRDefault="00714D4A">
            <w:pPr>
              <w:pStyle w:val="TableParagraph"/>
              <w:kinsoku w:val="0"/>
              <w:overflowPunct w:val="0"/>
              <w:ind w:left="352"/>
              <w:rPr>
                <w:sz w:val="20"/>
                <w:szCs w:val="20"/>
              </w:rPr>
            </w:pPr>
            <w:r w:rsidRPr="00714D4A">
              <w:rPr>
                <w:sz w:val="20"/>
                <w:szCs w:val="20"/>
              </w:rPr>
              <w:t>Lumbar Spine</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3.8</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0.8</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6" w:lineRule="exact"/>
              <w:ind w:left="432" w:right="423"/>
              <w:jc w:val="center"/>
              <w:rPr>
                <w:sz w:val="20"/>
                <w:szCs w:val="20"/>
              </w:rPr>
            </w:pPr>
            <w:r w:rsidRPr="00714D4A">
              <w:rPr>
                <w:sz w:val="20"/>
                <w:szCs w:val="20"/>
              </w:rPr>
              <w:t>2.9</w:t>
            </w:r>
          </w:p>
        </w:tc>
      </w:tr>
      <w:tr w:rsidR="00714D4A" w:rsidRPr="00714D4A">
        <w:trPr>
          <w:trHeight w:val="692"/>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7" w:lineRule="exact"/>
              <w:ind w:left="580"/>
              <w:rPr>
                <w:sz w:val="20"/>
                <w:szCs w:val="20"/>
              </w:rPr>
            </w:pPr>
            <w:r w:rsidRPr="00714D4A">
              <w:rPr>
                <w:sz w:val="20"/>
                <w:szCs w:val="20"/>
              </w:rPr>
              <w:t>(3.1, 4.5)</w:t>
            </w:r>
          </w:p>
          <w:p w:rsidR="00714D4A" w:rsidRPr="00714D4A" w:rsidRDefault="00714D4A">
            <w:pPr>
              <w:pStyle w:val="TableParagraph"/>
              <w:kinsoku w:val="0"/>
              <w:overflowPunct w:val="0"/>
              <w:spacing w:line="228" w:lineRule="exact"/>
              <w:ind w:left="561"/>
              <w:rPr>
                <w:sz w:val="20"/>
                <w:szCs w:val="20"/>
              </w:rPr>
            </w:pPr>
            <w:r w:rsidRPr="00714D4A">
              <w:rPr>
                <w:sz w:val="20"/>
                <w:szCs w:val="20"/>
              </w:rPr>
              <w:t>(N = 119)</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7" w:lineRule="exact"/>
              <w:ind w:left="580"/>
              <w:rPr>
                <w:sz w:val="20"/>
                <w:szCs w:val="20"/>
              </w:rPr>
            </w:pPr>
            <w:r w:rsidRPr="00714D4A">
              <w:rPr>
                <w:sz w:val="20"/>
                <w:szCs w:val="20"/>
              </w:rPr>
              <w:t>(0.2, 1.5)</w:t>
            </w:r>
          </w:p>
          <w:p w:rsidR="00714D4A" w:rsidRPr="00714D4A" w:rsidRDefault="00714D4A">
            <w:pPr>
              <w:pStyle w:val="TableParagraph"/>
              <w:kinsoku w:val="0"/>
              <w:overflowPunct w:val="0"/>
              <w:spacing w:line="228" w:lineRule="exact"/>
              <w:ind w:left="561"/>
              <w:rPr>
                <w:sz w:val="20"/>
                <w:szCs w:val="20"/>
              </w:rPr>
            </w:pPr>
            <w:r w:rsidRPr="00714D4A">
              <w:rPr>
                <w:sz w:val="20"/>
                <w:szCs w:val="20"/>
              </w:rPr>
              <w:t>(N = 126)</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ind w:left="522" w:right="486" w:firstLine="57"/>
              <w:rPr>
                <w:sz w:val="20"/>
                <w:szCs w:val="20"/>
              </w:rPr>
            </w:pPr>
            <w:r w:rsidRPr="00714D4A">
              <w:rPr>
                <w:sz w:val="20"/>
                <w:szCs w:val="20"/>
              </w:rPr>
              <w:t>(2.0, 3.9) p &lt; 0.001*</w:t>
            </w:r>
          </w:p>
        </w:tc>
      </w:tr>
      <w:tr w:rsidR="00714D4A" w:rsidRPr="00714D4A">
        <w:trPr>
          <w:trHeight w:val="214"/>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vMerge w:val="restart"/>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29"/>
                <w:szCs w:val="29"/>
              </w:rPr>
            </w:pPr>
          </w:p>
          <w:p w:rsidR="00714D4A" w:rsidRPr="00714D4A" w:rsidRDefault="00714D4A">
            <w:pPr>
              <w:pStyle w:val="TableParagraph"/>
              <w:kinsoku w:val="0"/>
              <w:overflowPunct w:val="0"/>
              <w:ind w:left="590"/>
              <w:rPr>
                <w:sz w:val="20"/>
                <w:szCs w:val="20"/>
              </w:rPr>
            </w:pPr>
            <w:r w:rsidRPr="00714D4A">
              <w:rPr>
                <w:sz w:val="20"/>
                <w:szCs w:val="20"/>
              </w:rPr>
              <w:t>Total hip</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1.7</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0.2</w:t>
            </w:r>
          </w:p>
        </w:tc>
        <w:tc>
          <w:tcPr>
            <w:tcW w:w="1956" w:type="dxa"/>
            <w:tcBorders>
              <w:top w:val="single" w:sz="4" w:space="0" w:color="000000"/>
              <w:left w:val="single" w:sz="4" w:space="0" w:color="000000"/>
              <w:bottom w:val="none" w:sz="6" w:space="0" w:color="auto"/>
              <w:right w:val="single" w:sz="4" w:space="0" w:color="000000"/>
            </w:tcBorders>
          </w:tcPr>
          <w:p w:rsidR="00714D4A" w:rsidRPr="00714D4A" w:rsidRDefault="00714D4A">
            <w:pPr>
              <w:pStyle w:val="TableParagraph"/>
              <w:kinsoku w:val="0"/>
              <w:overflowPunct w:val="0"/>
              <w:spacing w:line="195" w:lineRule="exact"/>
              <w:ind w:left="432" w:right="423"/>
              <w:jc w:val="center"/>
              <w:rPr>
                <w:sz w:val="20"/>
                <w:szCs w:val="20"/>
              </w:rPr>
            </w:pPr>
            <w:r w:rsidRPr="00714D4A">
              <w:rPr>
                <w:sz w:val="20"/>
                <w:szCs w:val="20"/>
              </w:rPr>
              <w:t>1.5</w:t>
            </w:r>
          </w:p>
        </w:tc>
      </w:tr>
      <w:tr w:rsidR="00714D4A" w:rsidRPr="00714D4A">
        <w:trPr>
          <w:trHeight w:val="693"/>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8" w:lineRule="exact"/>
              <w:ind w:left="580"/>
              <w:rPr>
                <w:sz w:val="20"/>
                <w:szCs w:val="20"/>
              </w:rPr>
            </w:pPr>
            <w:r w:rsidRPr="00714D4A">
              <w:rPr>
                <w:sz w:val="20"/>
                <w:szCs w:val="20"/>
              </w:rPr>
              <w:t>(1.2, 2.2)</w:t>
            </w:r>
          </w:p>
          <w:p w:rsidR="00714D4A" w:rsidRPr="00714D4A" w:rsidRDefault="00714D4A">
            <w:pPr>
              <w:pStyle w:val="TableParagraph"/>
              <w:kinsoku w:val="0"/>
              <w:overflowPunct w:val="0"/>
              <w:ind w:left="561"/>
              <w:rPr>
                <w:sz w:val="20"/>
                <w:szCs w:val="20"/>
              </w:rPr>
            </w:pPr>
            <w:r w:rsidRPr="00714D4A">
              <w:rPr>
                <w:sz w:val="20"/>
                <w:szCs w:val="20"/>
              </w:rPr>
              <w:t>(N = 119)</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8" w:lineRule="exact"/>
              <w:ind w:left="549"/>
              <w:rPr>
                <w:sz w:val="20"/>
                <w:szCs w:val="20"/>
              </w:rPr>
            </w:pPr>
            <w:r w:rsidRPr="00714D4A">
              <w:rPr>
                <w:sz w:val="20"/>
                <w:szCs w:val="20"/>
              </w:rPr>
              <w:t>(-0.2, 0.7)</w:t>
            </w:r>
          </w:p>
          <w:p w:rsidR="00714D4A" w:rsidRPr="00714D4A" w:rsidRDefault="00714D4A">
            <w:pPr>
              <w:pStyle w:val="TableParagraph"/>
              <w:kinsoku w:val="0"/>
              <w:overflowPunct w:val="0"/>
              <w:ind w:left="561"/>
              <w:rPr>
                <w:sz w:val="20"/>
                <w:szCs w:val="20"/>
              </w:rPr>
            </w:pPr>
            <w:r w:rsidRPr="00714D4A">
              <w:rPr>
                <w:sz w:val="20"/>
                <w:szCs w:val="20"/>
              </w:rPr>
              <w:t>(N = 128)</w:t>
            </w:r>
          </w:p>
        </w:tc>
        <w:tc>
          <w:tcPr>
            <w:tcW w:w="1956" w:type="dxa"/>
            <w:tcBorders>
              <w:top w:val="none" w:sz="6" w:space="0" w:color="auto"/>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2"/>
              <w:ind w:left="522" w:right="486" w:firstLine="57"/>
              <w:rPr>
                <w:sz w:val="20"/>
                <w:szCs w:val="20"/>
              </w:rPr>
            </w:pPr>
            <w:r w:rsidRPr="00714D4A">
              <w:rPr>
                <w:sz w:val="20"/>
                <w:szCs w:val="20"/>
              </w:rPr>
              <w:t>(0.8, 2.1) p &lt; 0.001*</w:t>
            </w:r>
          </w:p>
        </w:tc>
      </w:tr>
      <w:tr w:rsidR="00714D4A" w:rsidRPr="00714D4A">
        <w:trPr>
          <w:trHeight w:val="688"/>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8"/>
              <w:ind w:left="0"/>
              <w:rPr>
                <w:b/>
                <w:bCs/>
                <w:sz w:val="19"/>
                <w:szCs w:val="19"/>
              </w:rPr>
            </w:pPr>
          </w:p>
          <w:p w:rsidR="00714D4A" w:rsidRPr="00714D4A" w:rsidRDefault="00714D4A">
            <w:pPr>
              <w:pStyle w:val="TableParagraph"/>
              <w:kinsoku w:val="0"/>
              <w:overflowPunct w:val="0"/>
              <w:spacing w:before="1"/>
              <w:ind w:left="158" w:right="146"/>
              <w:jc w:val="center"/>
              <w:rPr>
                <w:sz w:val="20"/>
                <w:szCs w:val="20"/>
              </w:rPr>
            </w:pPr>
            <w:r w:rsidRPr="00714D4A">
              <w:rPr>
                <w:sz w:val="20"/>
                <w:szCs w:val="20"/>
              </w:rPr>
              <w:t>Femoral neck**</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0.9</w:t>
            </w:r>
          </w:p>
          <w:p w:rsidR="00714D4A" w:rsidRPr="00714D4A" w:rsidRDefault="00714D4A">
            <w:pPr>
              <w:pStyle w:val="TableParagraph"/>
              <w:kinsoku w:val="0"/>
              <w:overflowPunct w:val="0"/>
              <w:spacing w:line="223" w:lineRule="exact"/>
              <w:ind w:left="430" w:right="423"/>
              <w:jc w:val="center"/>
              <w:rPr>
                <w:sz w:val="20"/>
                <w:szCs w:val="20"/>
              </w:rPr>
            </w:pPr>
            <w:r w:rsidRPr="00714D4A">
              <w:rPr>
                <w:sz w:val="20"/>
                <w:szCs w:val="20"/>
              </w:rPr>
              <w:t>(0.2, 1.7)</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119)</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-0.2</w:t>
            </w:r>
          </w:p>
          <w:p w:rsidR="00714D4A" w:rsidRPr="00714D4A" w:rsidRDefault="00714D4A">
            <w:pPr>
              <w:pStyle w:val="TableParagraph"/>
              <w:kinsoku w:val="0"/>
              <w:overflowPunct w:val="0"/>
              <w:spacing w:line="223" w:lineRule="exact"/>
              <w:ind w:left="435" w:right="423"/>
              <w:jc w:val="center"/>
              <w:rPr>
                <w:sz w:val="20"/>
                <w:szCs w:val="20"/>
              </w:rPr>
            </w:pPr>
            <w:r w:rsidRPr="00714D4A">
              <w:rPr>
                <w:sz w:val="20"/>
                <w:szCs w:val="20"/>
              </w:rPr>
              <w:t>(-1.0, 0.5)</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128)</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0"/>
              <w:ind w:left="432" w:right="423"/>
              <w:jc w:val="center"/>
              <w:rPr>
                <w:sz w:val="20"/>
                <w:szCs w:val="20"/>
              </w:rPr>
            </w:pPr>
            <w:r w:rsidRPr="00714D4A">
              <w:rPr>
                <w:sz w:val="20"/>
                <w:szCs w:val="20"/>
              </w:rPr>
              <w:t>1.1</w:t>
            </w:r>
          </w:p>
          <w:p w:rsidR="00714D4A" w:rsidRPr="00714D4A" w:rsidRDefault="00714D4A">
            <w:pPr>
              <w:pStyle w:val="TableParagraph"/>
              <w:kinsoku w:val="0"/>
              <w:overflowPunct w:val="0"/>
              <w:ind w:left="431" w:right="423"/>
              <w:jc w:val="center"/>
              <w:rPr>
                <w:sz w:val="20"/>
                <w:szCs w:val="20"/>
              </w:rPr>
            </w:pPr>
            <w:r w:rsidRPr="00714D4A">
              <w:rPr>
                <w:sz w:val="20"/>
                <w:szCs w:val="20"/>
              </w:rPr>
              <w:t>(0.2, 2.1)</w:t>
            </w:r>
          </w:p>
        </w:tc>
      </w:tr>
      <w:tr w:rsidR="00714D4A" w:rsidRPr="00714D4A">
        <w:trPr>
          <w:trHeight w:val="690"/>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8"/>
              <w:ind w:left="0"/>
              <w:rPr>
                <w:b/>
                <w:bCs/>
                <w:sz w:val="19"/>
                <w:szCs w:val="19"/>
              </w:rPr>
            </w:pPr>
          </w:p>
          <w:p w:rsidR="00714D4A" w:rsidRPr="00714D4A" w:rsidRDefault="00714D4A">
            <w:pPr>
              <w:pStyle w:val="TableParagraph"/>
              <w:kinsoku w:val="0"/>
              <w:overflowPunct w:val="0"/>
              <w:spacing w:before="1"/>
              <w:ind w:left="157" w:right="153"/>
              <w:jc w:val="center"/>
              <w:rPr>
                <w:sz w:val="20"/>
                <w:szCs w:val="20"/>
              </w:rPr>
            </w:pPr>
            <w:r w:rsidRPr="00714D4A">
              <w:rPr>
                <w:sz w:val="20"/>
                <w:szCs w:val="20"/>
              </w:rPr>
              <w:t>Hip trochanter**</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3.0</w:t>
            </w:r>
          </w:p>
          <w:p w:rsidR="00714D4A" w:rsidRPr="00714D4A" w:rsidRDefault="00714D4A">
            <w:pPr>
              <w:pStyle w:val="TableParagraph"/>
              <w:kinsoku w:val="0"/>
              <w:overflowPunct w:val="0"/>
              <w:spacing w:before="3" w:line="224" w:lineRule="exact"/>
              <w:ind w:left="430" w:right="423"/>
              <w:jc w:val="center"/>
              <w:rPr>
                <w:sz w:val="20"/>
                <w:szCs w:val="20"/>
              </w:rPr>
            </w:pPr>
            <w:r w:rsidRPr="00714D4A">
              <w:rPr>
                <w:sz w:val="20"/>
                <w:szCs w:val="20"/>
              </w:rPr>
              <w:t>(2.2, 3.8)</w:t>
            </w:r>
          </w:p>
          <w:p w:rsidR="00714D4A" w:rsidRPr="00714D4A" w:rsidRDefault="00714D4A">
            <w:pPr>
              <w:pStyle w:val="TableParagraph"/>
              <w:kinsoku w:val="0"/>
              <w:overflowPunct w:val="0"/>
              <w:spacing w:line="222" w:lineRule="exact"/>
              <w:ind w:left="431" w:right="423"/>
              <w:jc w:val="center"/>
              <w:rPr>
                <w:sz w:val="20"/>
                <w:szCs w:val="20"/>
              </w:rPr>
            </w:pPr>
            <w:r w:rsidRPr="00714D4A">
              <w:rPr>
                <w:sz w:val="20"/>
                <w:szCs w:val="20"/>
              </w:rPr>
              <w:t>(N = 119)</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0.9</w:t>
            </w:r>
          </w:p>
          <w:p w:rsidR="00714D4A" w:rsidRPr="00714D4A" w:rsidRDefault="00714D4A">
            <w:pPr>
              <w:pStyle w:val="TableParagraph"/>
              <w:kinsoku w:val="0"/>
              <w:overflowPunct w:val="0"/>
              <w:spacing w:before="3" w:line="224" w:lineRule="exact"/>
              <w:ind w:left="430" w:right="423"/>
              <w:jc w:val="center"/>
              <w:rPr>
                <w:sz w:val="20"/>
                <w:szCs w:val="20"/>
              </w:rPr>
            </w:pPr>
            <w:r w:rsidRPr="00714D4A">
              <w:rPr>
                <w:sz w:val="20"/>
                <w:szCs w:val="20"/>
              </w:rPr>
              <w:t>(0.1, 1.7)</w:t>
            </w:r>
          </w:p>
          <w:p w:rsidR="00714D4A" w:rsidRPr="00714D4A" w:rsidRDefault="00714D4A">
            <w:pPr>
              <w:pStyle w:val="TableParagraph"/>
              <w:kinsoku w:val="0"/>
              <w:overflowPunct w:val="0"/>
              <w:spacing w:line="222" w:lineRule="exact"/>
              <w:ind w:left="431" w:right="423"/>
              <w:jc w:val="center"/>
              <w:rPr>
                <w:sz w:val="20"/>
                <w:szCs w:val="20"/>
              </w:rPr>
            </w:pPr>
            <w:r w:rsidRPr="00714D4A">
              <w:rPr>
                <w:sz w:val="20"/>
                <w:szCs w:val="20"/>
              </w:rPr>
              <w:t>(N = 128)</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0"/>
              <w:ind w:left="432" w:right="423"/>
              <w:jc w:val="center"/>
              <w:rPr>
                <w:sz w:val="20"/>
                <w:szCs w:val="20"/>
              </w:rPr>
            </w:pPr>
            <w:r w:rsidRPr="00714D4A">
              <w:rPr>
                <w:sz w:val="20"/>
                <w:szCs w:val="20"/>
              </w:rPr>
              <w:t>2.1</w:t>
            </w:r>
          </w:p>
          <w:p w:rsidR="00714D4A" w:rsidRPr="00714D4A" w:rsidRDefault="00714D4A">
            <w:pPr>
              <w:pStyle w:val="TableParagraph"/>
              <w:kinsoku w:val="0"/>
              <w:overflowPunct w:val="0"/>
              <w:ind w:left="431" w:right="423"/>
              <w:jc w:val="center"/>
              <w:rPr>
                <w:sz w:val="20"/>
                <w:szCs w:val="20"/>
              </w:rPr>
            </w:pPr>
            <w:r w:rsidRPr="00714D4A">
              <w:rPr>
                <w:sz w:val="20"/>
                <w:szCs w:val="20"/>
              </w:rPr>
              <w:t>(1.0, 3.2)</w:t>
            </w:r>
          </w:p>
        </w:tc>
      </w:tr>
      <w:tr w:rsidR="00714D4A" w:rsidRPr="00714D4A">
        <w:trPr>
          <w:trHeight w:val="690"/>
        </w:trPr>
        <w:tc>
          <w:tcPr>
            <w:tcW w:w="1961" w:type="dxa"/>
            <w:vMerge/>
            <w:tcBorders>
              <w:top w:val="nil"/>
              <w:left w:val="single" w:sz="4" w:space="0" w:color="000000"/>
              <w:bottom w:val="single" w:sz="4" w:space="0" w:color="000000"/>
              <w:right w:val="single" w:sz="4" w:space="0" w:color="000000"/>
            </w:tcBorders>
          </w:tcPr>
          <w:p w:rsidR="00714D4A" w:rsidRPr="00714D4A" w:rsidRDefault="00714D4A">
            <w:pPr>
              <w:pStyle w:val="Heading1"/>
              <w:kinsoku w:val="0"/>
              <w:overflowPunct w:val="0"/>
              <w:spacing w:before="118" w:after="12" w:line="235" w:lineRule="auto"/>
              <w:ind w:left="1516" w:right="353" w:hanging="1066"/>
              <w:rPr>
                <w:sz w:val="2"/>
                <w:szCs w:val="2"/>
              </w:rPr>
            </w:pPr>
          </w:p>
        </w:tc>
        <w:tc>
          <w:tcPr>
            <w:tcW w:w="1951"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6"/>
              <w:ind w:left="0"/>
              <w:rPr>
                <w:b/>
                <w:bCs/>
                <w:sz w:val="19"/>
                <w:szCs w:val="19"/>
              </w:rPr>
            </w:pPr>
          </w:p>
          <w:p w:rsidR="00714D4A" w:rsidRPr="00714D4A" w:rsidRDefault="00714D4A">
            <w:pPr>
              <w:pStyle w:val="TableParagraph"/>
              <w:kinsoku w:val="0"/>
              <w:overflowPunct w:val="0"/>
              <w:ind w:left="158" w:right="153"/>
              <w:jc w:val="center"/>
              <w:rPr>
                <w:sz w:val="20"/>
                <w:szCs w:val="20"/>
              </w:rPr>
            </w:pPr>
            <w:r w:rsidRPr="00714D4A">
              <w:rPr>
                <w:sz w:val="20"/>
                <w:szCs w:val="20"/>
              </w:rPr>
              <w:t>Distal 1/3 radius**</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-0.1</w:t>
            </w:r>
          </w:p>
          <w:p w:rsidR="00714D4A" w:rsidRPr="00714D4A" w:rsidRDefault="00714D4A">
            <w:pPr>
              <w:pStyle w:val="TableParagraph"/>
              <w:kinsoku w:val="0"/>
              <w:overflowPunct w:val="0"/>
              <w:spacing w:before="3" w:line="223" w:lineRule="exact"/>
              <w:ind w:left="435" w:right="423"/>
              <w:jc w:val="center"/>
              <w:rPr>
                <w:sz w:val="20"/>
                <w:szCs w:val="20"/>
              </w:rPr>
            </w:pPr>
            <w:r w:rsidRPr="00714D4A">
              <w:rPr>
                <w:sz w:val="20"/>
                <w:szCs w:val="20"/>
              </w:rPr>
              <w:t>(-0.6, 0.5)</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120)</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line="222" w:lineRule="exact"/>
              <w:ind w:left="432" w:right="423"/>
              <w:jc w:val="center"/>
              <w:rPr>
                <w:sz w:val="20"/>
                <w:szCs w:val="20"/>
              </w:rPr>
            </w:pPr>
            <w:r w:rsidRPr="00714D4A">
              <w:rPr>
                <w:sz w:val="20"/>
                <w:szCs w:val="20"/>
              </w:rPr>
              <w:t>-0.5</w:t>
            </w:r>
          </w:p>
          <w:p w:rsidR="00714D4A" w:rsidRPr="00714D4A" w:rsidRDefault="00714D4A">
            <w:pPr>
              <w:pStyle w:val="TableParagraph"/>
              <w:kinsoku w:val="0"/>
              <w:overflowPunct w:val="0"/>
              <w:spacing w:before="3" w:line="223" w:lineRule="exact"/>
              <w:ind w:left="435" w:right="423"/>
              <w:jc w:val="center"/>
              <w:rPr>
                <w:sz w:val="20"/>
                <w:szCs w:val="20"/>
              </w:rPr>
            </w:pPr>
            <w:r w:rsidRPr="00714D4A">
              <w:rPr>
                <w:sz w:val="20"/>
                <w:szCs w:val="20"/>
              </w:rPr>
              <w:t>(-1.0, 0.1)</w:t>
            </w:r>
          </w:p>
          <w:p w:rsidR="00714D4A" w:rsidRPr="00714D4A" w:rsidRDefault="00714D4A">
            <w:pPr>
              <w:pStyle w:val="TableParagraph"/>
              <w:kinsoku w:val="0"/>
              <w:overflowPunct w:val="0"/>
              <w:spacing w:line="223" w:lineRule="exact"/>
              <w:ind w:left="431" w:right="423"/>
              <w:jc w:val="center"/>
              <w:rPr>
                <w:sz w:val="20"/>
                <w:szCs w:val="20"/>
              </w:rPr>
            </w:pPr>
            <w:r w:rsidRPr="00714D4A">
              <w:rPr>
                <w:sz w:val="20"/>
                <w:szCs w:val="20"/>
              </w:rPr>
              <w:t>(N = 126)</w:t>
            </w:r>
          </w:p>
        </w:tc>
        <w:tc>
          <w:tcPr>
            <w:tcW w:w="1956" w:type="dxa"/>
            <w:tcBorders>
              <w:top w:val="single" w:sz="4" w:space="0" w:color="000000"/>
              <w:left w:val="single" w:sz="4" w:space="0" w:color="000000"/>
              <w:bottom w:val="single" w:sz="4" w:space="0" w:color="000000"/>
              <w:right w:val="single" w:sz="4" w:space="0" w:color="000000"/>
            </w:tcBorders>
          </w:tcPr>
          <w:p w:rsidR="00714D4A" w:rsidRPr="00714D4A" w:rsidRDefault="00714D4A">
            <w:pPr>
              <w:pStyle w:val="TableParagraph"/>
              <w:kinsoku w:val="0"/>
              <w:overflowPunct w:val="0"/>
              <w:spacing w:before="110" w:line="229" w:lineRule="exact"/>
              <w:ind w:left="432" w:right="423"/>
              <w:jc w:val="center"/>
              <w:rPr>
                <w:sz w:val="20"/>
                <w:szCs w:val="20"/>
              </w:rPr>
            </w:pPr>
            <w:r w:rsidRPr="00714D4A">
              <w:rPr>
                <w:sz w:val="20"/>
                <w:szCs w:val="20"/>
              </w:rPr>
              <w:t>0.4</w:t>
            </w:r>
          </w:p>
          <w:p w:rsidR="00714D4A" w:rsidRPr="00714D4A" w:rsidRDefault="00714D4A">
            <w:pPr>
              <w:pStyle w:val="TableParagraph"/>
              <w:kinsoku w:val="0"/>
              <w:overflowPunct w:val="0"/>
              <w:spacing w:line="229" w:lineRule="exact"/>
              <w:ind w:left="435" w:right="423"/>
              <w:jc w:val="center"/>
              <w:rPr>
                <w:sz w:val="20"/>
                <w:szCs w:val="20"/>
              </w:rPr>
            </w:pPr>
            <w:r w:rsidRPr="00714D4A">
              <w:rPr>
                <w:sz w:val="20"/>
                <w:szCs w:val="20"/>
              </w:rPr>
              <w:t>(-0.4, 1.2)</w:t>
            </w:r>
          </w:p>
        </w:tc>
      </w:tr>
    </w:tbl>
    <w:p w:rsidR="00714D4A" w:rsidRPr="00116256" w:rsidRDefault="00714D4A" w:rsidP="00116256">
      <w:pPr>
        <w:pStyle w:val="BodyText"/>
        <w:kinsoku w:val="0"/>
        <w:overflowPunct w:val="0"/>
        <w:spacing w:line="175" w:lineRule="exact"/>
        <w:ind w:left="220"/>
        <w:rPr>
          <w:sz w:val="18"/>
          <w:szCs w:val="18"/>
        </w:rPr>
      </w:pPr>
      <w:r w:rsidRPr="00116256">
        <w:rPr>
          <w:sz w:val="18"/>
          <w:szCs w:val="18"/>
        </w:rPr>
        <w:t xml:space="preserve">* </w:t>
      </w:r>
      <w:proofErr w:type="gramStart"/>
      <w:r w:rsidRPr="00116256">
        <w:rPr>
          <w:sz w:val="18"/>
          <w:szCs w:val="18"/>
        </w:rPr>
        <w:t>p-value</w:t>
      </w:r>
      <w:proofErr w:type="gramEnd"/>
      <w:r w:rsidRPr="00116256">
        <w:rPr>
          <w:sz w:val="18"/>
          <w:szCs w:val="18"/>
        </w:rPr>
        <w:t xml:space="preserve"> adjusted for multiplicity within each subpopulation using a fixed sequence testing procedure.</w:t>
      </w:r>
    </w:p>
    <w:p w:rsidR="00714D4A" w:rsidRPr="00116256" w:rsidRDefault="00714D4A" w:rsidP="00116256">
      <w:pPr>
        <w:pStyle w:val="BodyText"/>
        <w:kinsoku w:val="0"/>
        <w:overflowPunct w:val="0"/>
        <w:spacing w:line="175" w:lineRule="exact"/>
        <w:ind w:left="220"/>
        <w:rPr>
          <w:sz w:val="18"/>
          <w:szCs w:val="18"/>
        </w:rPr>
      </w:pPr>
      <w:r w:rsidRPr="00116256">
        <w:rPr>
          <w:sz w:val="18"/>
          <w:szCs w:val="18"/>
        </w:rPr>
        <w:t>** Exploratory endpoints (p-values not shown)</w:t>
      </w:r>
    </w:p>
    <w:p w:rsidR="008927B2" w:rsidRDefault="008927B2">
      <w:pPr>
        <w:pStyle w:val="Heading1"/>
        <w:kinsoku w:val="0"/>
        <w:overflowPunct w:val="0"/>
        <w:spacing w:before="86"/>
      </w:pPr>
    </w:p>
    <w:p w:rsidR="00714D4A" w:rsidRDefault="00714D4A">
      <w:pPr>
        <w:pStyle w:val="Heading1"/>
        <w:kinsoku w:val="0"/>
        <w:overflowPunct w:val="0"/>
        <w:spacing w:before="86"/>
      </w:pPr>
      <w:r>
        <w:t>Bone Histology</w:t>
      </w:r>
    </w:p>
    <w:p w:rsidR="00714D4A" w:rsidRDefault="00714D4A">
      <w:pPr>
        <w:pStyle w:val="BodyText"/>
        <w:kinsoku w:val="0"/>
        <w:overflowPunct w:val="0"/>
        <w:spacing w:before="121" w:line="357" w:lineRule="auto"/>
        <w:ind w:left="217" w:right="655" w:hanging="1"/>
      </w:pPr>
      <w:r>
        <w:t xml:space="preserve">Bone biopsy specimens evaluable for histology were obtained from 17 patients (6 in the </w:t>
      </w:r>
      <w:proofErr w:type="spellStart"/>
      <w:r>
        <w:t>Prolia</w:t>
      </w:r>
      <w:proofErr w:type="spellEnd"/>
      <w:r>
        <w:rPr>
          <w:position w:val="8"/>
          <w:sz w:val="14"/>
          <w:szCs w:val="14"/>
        </w:rPr>
        <w:t xml:space="preserve">® </w:t>
      </w:r>
      <w:r>
        <w:t xml:space="preserve">treatment group and 11 in the </w:t>
      </w:r>
      <w:proofErr w:type="spellStart"/>
      <w:r>
        <w:t>risedronate</w:t>
      </w:r>
      <w:proofErr w:type="spellEnd"/>
      <w:r>
        <w:t xml:space="preserve"> treatment group) at month 12. Qualitative histology assessments showed normal architecture and quality with no evidence of </w:t>
      </w:r>
      <w:r>
        <w:lastRenderedPageBreak/>
        <w:t xml:space="preserve">mineralisation defects, woven bone, or marrow fibrosis in patients treated with </w:t>
      </w:r>
      <w:proofErr w:type="spellStart"/>
      <w:r>
        <w:t>Prolia</w:t>
      </w:r>
      <w:proofErr w:type="spellEnd"/>
      <w:r>
        <w:rPr>
          <w:position w:val="8"/>
          <w:sz w:val="14"/>
          <w:szCs w:val="14"/>
        </w:rPr>
        <w:t>®</w:t>
      </w:r>
      <w:r>
        <w:t>.</w:t>
      </w:r>
    </w:p>
    <w:p w:rsidR="00714D4A" w:rsidRDefault="00714D4A">
      <w:pPr>
        <w:pStyle w:val="BodyText"/>
        <w:kinsoku w:val="0"/>
        <w:overflowPunct w:val="0"/>
        <w:spacing w:before="4"/>
        <w:rPr>
          <w:sz w:val="20"/>
          <w:szCs w:val="20"/>
        </w:rPr>
      </w:pPr>
    </w:p>
    <w:p w:rsidR="00714D4A" w:rsidRDefault="00714D4A">
      <w:pPr>
        <w:pStyle w:val="Heading1"/>
        <w:kinsoku w:val="0"/>
        <w:overflowPunct w:val="0"/>
      </w:pPr>
      <w:bookmarkStart w:id="6" w:name="INDICATIONS"/>
      <w:bookmarkEnd w:id="6"/>
      <w:r>
        <w:t>INDICATIONS</w:t>
      </w:r>
    </w:p>
    <w:p w:rsidR="00714D4A" w:rsidRDefault="00714D4A">
      <w:pPr>
        <w:pStyle w:val="BodyText"/>
        <w:kinsoku w:val="0"/>
        <w:overflowPunct w:val="0"/>
        <w:spacing w:before="122" w:line="362" w:lineRule="auto"/>
        <w:ind w:left="219" w:right="600" w:hanging="3"/>
      </w:pPr>
      <w:proofErr w:type="gramStart"/>
      <w:r>
        <w:t>The treatment of osteoporosis in postmenopausal women.</w:t>
      </w:r>
      <w:proofErr w:type="gramEnd"/>
      <w:r>
        <w:t xml:space="preserve"> </w:t>
      </w:r>
      <w:proofErr w:type="spellStart"/>
      <w:r>
        <w:t>Prolia</w:t>
      </w:r>
      <w:proofErr w:type="spellEnd"/>
      <w:r>
        <w:rPr>
          <w:position w:val="8"/>
          <w:sz w:val="14"/>
          <w:szCs w:val="14"/>
        </w:rPr>
        <w:t xml:space="preserve">® </w:t>
      </w:r>
      <w:r>
        <w:t>significantly reduces the risk of vertebral, non-vertebral and hip fractures.</w:t>
      </w:r>
    </w:p>
    <w:p w:rsidR="00714D4A" w:rsidRDefault="00714D4A">
      <w:pPr>
        <w:pStyle w:val="BodyText"/>
        <w:kinsoku w:val="0"/>
        <w:overflowPunct w:val="0"/>
        <w:spacing w:before="114" w:line="360" w:lineRule="auto"/>
        <w:ind w:left="219" w:right="146"/>
      </w:pPr>
      <w:proofErr w:type="gramStart"/>
      <w:r>
        <w:t xml:space="preserve">Treatment to increase bone mass in men with </w:t>
      </w:r>
      <w:proofErr w:type="spellStart"/>
      <w:r>
        <w:t>osteopaenia</w:t>
      </w:r>
      <w:proofErr w:type="spellEnd"/>
      <w:r>
        <w:t xml:space="preserve"> receiving androgen deprivation therapy for non-metastatic prostate cancer (see Clinical Trials).</w:t>
      </w:r>
      <w:proofErr w:type="gramEnd"/>
    </w:p>
    <w:p w:rsidR="00714D4A" w:rsidRDefault="00714D4A">
      <w:pPr>
        <w:pStyle w:val="BodyText"/>
        <w:kinsoku w:val="0"/>
        <w:overflowPunct w:val="0"/>
        <w:spacing w:before="117"/>
        <w:ind w:left="219"/>
      </w:pPr>
      <w:proofErr w:type="gramStart"/>
      <w:r>
        <w:t>Treatment to increase bone mass in men with osteoporosis at increased risk of fracture.</w:t>
      </w:r>
      <w:proofErr w:type="gramEnd"/>
    </w:p>
    <w:p w:rsidR="00714D4A" w:rsidRDefault="00714D4A">
      <w:pPr>
        <w:pStyle w:val="BodyText"/>
        <w:kinsoku w:val="0"/>
        <w:overflowPunct w:val="0"/>
        <w:spacing w:before="5"/>
        <w:rPr>
          <w:sz w:val="21"/>
          <w:szCs w:val="21"/>
        </w:rPr>
      </w:pPr>
    </w:p>
    <w:p w:rsidR="00714D4A" w:rsidRDefault="00714D4A">
      <w:pPr>
        <w:pStyle w:val="BodyText"/>
        <w:kinsoku w:val="0"/>
        <w:overflowPunct w:val="0"/>
        <w:spacing w:line="362" w:lineRule="auto"/>
        <w:ind w:left="219" w:right="449" w:hanging="3"/>
      </w:pPr>
      <w:proofErr w:type="gramStart"/>
      <w:r>
        <w:t>Treatment to increase bone mass in women and men at increased risk of fracture due to long-term systemic glucocorticoid therapy.</w:t>
      </w:r>
      <w:proofErr w:type="gramEnd"/>
    </w:p>
    <w:p w:rsidR="00714D4A" w:rsidRDefault="00714D4A">
      <w:pPr>
        <w:pStyle w:val="BodyText"/>
        <w:kinsoku w:val="0"/>
        <w:overflowPunct w:val="0"/>
        <w:spacing w:before="4"/>
        <w:rPr>
          <w:sz w:val="20"/>
          <w:szCs w:val="20"/>
        </w:rPr>
      </w:pPr>
    </w:p>
    <w:p w:rsidR="00714D4A" w:rsidRDefault="00714D4A">
      <w:pPr>
        <w:pStyle w:val="Heading1"/>
        <w:kinsoku w:val="0"/>
        <w:overflowPunct w:val="0"/>
      </w:pPr>
      <w:bookmarkStart w:id="7" w:name="CONTRAINDICATIONS"/>
      <w:bookmarkEnd w:id="7"/>
      <w:r>
        <w:t>CONTRAINDICATIONS</w:t>
      </w:r>
    </w:p>
    <w:p w:rsidR="00714D4A" w:rsidRDefault="00714D4A">
      <w:pPr>
        <w:pStyle w:val="BodyText"/>
        <w:kinsoku w:val="0"/>
        <w:overflowPunct w:val="0"/>
        <w:spacing w:before="117"/>
        <w:ind w:left="220"/>
      </w:pPr>
      <w:proofErr w:type="gramStart"/>
      <w:r>
        <w:t xml:space="preserve">Hypocalcaemia (See </w:t>
      </w:r>
      <w:r>
        <w:rPr>
          <w:b/>
          <w:bCs/>
        </w:rPr>
        <w:t>PRECAUTIONS</w:t>
      </w:r>
      <w:r>
        <w:t>).</w:t>
      </w:r>
      <w:proofErr w:type="gramEnd"/>
    </w:p>
    <w:p w:rsidR="00714D4A" w:rsidRDefault="00714D4A">
      <w:pPr>
        <w:pStyle w:val="BodyText"/>
        <w:kinsoku w:val="0"/>
        <w:overflowPunct w:val="0"/>
      </w:pPr>
    </w:p>
    <w:p w:rsidR="00714D4A" w:rsidRDefault="00714D4A">
      <w:pPr>
        <w:pStyle w:val="BodyText"/>
        <w:kinsoku w:val="0"/>
        <w:overflowPunct w:val="0"/>
        <w:ind w:left="220"/>
      </w:pPr>
      <w:r>
        <w:t>Hypersensitivity to the active substance, to CHO-derived proteins or to any of the excipients (see</w:t>
      </w:r>
    </w:p>
    <w:p w:rsidR="00714D4A" w:rsidRDefault="00714D4A">
      <w:pPr>
        <w:pStyle w:val="Heading1"/>
        <w:kinsoku w:val="0"/>
        <w:overflowPunct w:val="0"/>
        <w:spacing w:before="122"/>
        <w:rPr>
          <w:b w:val="0"/>
          <w:bCs w:val="0"/>
        </w:rPr>
      </w:pPr>
      <w:proofErr w:type="gramStart"/>
      <w:r>
        <w:t>DESCRIPTION</w:t>
      </w:r>
      <w:r>
        <w:rPr>
          <w:b w:val="0"/>
          <w:bCs w:val="0"/>
        </w:rPr>
        <w:t>).</w:t>
      </w:r>
      <w:proofErr w:type="gramEnd"/>
    </w:p>
    <w:p w:rsidR="00714D4A" w:rsidRDefault="00714D4A">
      <w:pPr>
        <w:pStyle w:val="BodyText"/>
        <w:kinsoku w:val="0"/>
        <w:overflowPunct w:val="0"/>
        <w:spacing w:before="4"/>
        <w:rPr>
          <w:sz w:val="21"/>
          <w:szCs w:val="21"/>
        </w:rPr>
      </w:pPr>
    </w:p>
    <w:p w:rsidR="00714D4A" w:rsidRDefault="00714D4A">
      <w:pPr>
        <w:pStyle w:val="BodyText"/>
        <w:kinsoku w:val="0"/>
        <w:overflowPunct w:val="0"/>
        <w:spacing w:before="1"/>
        <w:ind w:left="220"/>
      </w:pPr>
      <w:proofErr w:type="gramStart"/>
      <w:r>
        <w:t xml:space="preserve">Pregnancy and in women trying to get pregnant (See </w:t>
      </w:r>
      <w:r>
        <w:rPr>
          <w:b/>
          <w:bCs/>
        </w:rPr>
        <w:t>PRECAUTIONS</w:t>
      </w:r>
      <w:r>
        <w:t>).</w:t>
      </w:r>
      <w:proofErr w:type="gramEnd"/>
    </w:p>
    <w:p w:rsidR="00714D4A" w:rsidRDefault="00714D4A">
      <w:pPr>
        <w:pStyle w:val="BodyText"/>
        <w:kinsoku w:val="0"/>
        <w:overflowPunct w:val="0"/>
        <w:spacing w:before="9"/>
        <w:rPr>
          <w:sz w:val="31"/>
          <w:szCs w:val="31"/>
        </w:rPr>
      </w:pPr>
    </w:p>
    <w:p w:rsidR="00714D4A" w:rsidRDefault="00714D4A">
      <w:pPr>
        <w:pStyle w:val="Heading1"/>
        <w:kinsoku w:val="0"/>
        <w:overflowPunct w:val="0"/>
      </w:pPr>
      <w:bookmarkStart w:id="8" w:name="PRECAUTIONS"/>
      <w:bookmarkEnd w:id="8"/>
      <w:r>
        <w:t>PRECAUTIONS</w:t>
      </w:r>
    </w:p>
    <w:p w:rsidR="00714D4A" w:rsidRDefault="00714D4A">
      <w:pPr>
        <w:pStyle w:val="BodyText"/>
        <w:kinsoku w:val="0"/>
        <w:overflowPunct w:val="0"/>
        <w:rPr>
          <w:b/>
          <w:bCs/>
          <w:sz w:val="21"/>
          <w:szCs w:val="21"/>
        </w:rPr>
      </w:pPr>
    </w:p>
    <w:p w:rsidR="00714D4A" w:rsidRDefault="00714D4A">
      <w:pPr>
        <w:pStyle w:val="BodyText"/>
        <w:kinsoku w:val="0"/>
        <w:overflowPunct w:val="0"/>
        <w:ind w:left="220"/>
        <w:rPr>
          <w:b/>
          <w:bCs/>
        </w:rPr>
      </w:pPr>
      <w:r>
        <w:rPr>
          <w:b/>
          <w:bCs/>
          <w:u w:val="thick"/>
        </w:rPr>
        <w:t>Hypocalcaemia</w:t>
      </w:r>
    </w:p>
    <w:p w:rsidR="00714D4A" w:rsidRDefault="00714D4A">
      <w:pPr>
        <w:pStyle w:val="BodyText"/>
        <w:kinsoku w:val="0"/>
        <w:overflowPunct w:val="0"/>
        <w:spacing w:before="117" w:line="360" w:lineRule="auto"/>
        <w:ind w:left="219" w:right="150" w:hanging="3"/>
      </w:pPr>
      <w:r>
        <w:t xml:space="preserve">Hypocalcaemia must be corrected prior to initiating therapy with </w:t>
      </w:r>
      <w:proofErr w:type="spellStart"/>
      <w:r>
        <w:t>Prolia</w:t>
      </w:r>
      <w:proofErr w:type="spellEnd"/>
      <w:r>
        <w:rPr>
          <w:position w:val="8"/>
          <w:sz w:val="14"/>
          <w:szCs w:val="14"/>
        </w:rPr>
        <w:t>®</w:t>
      </w:r>
      <w:r>
        <w:t xml:space="preserve">. In the post-marketing setting, severe symptomatic hypocalcaemia has been reported (see </w:t>
      </w:r>
      <w:r>
        <w:rPr>
          <w:b/>
          <w:bCs/>
        </w:rPr>
        <w:t>ADVERSE EFFECTS</w:t>
      </w:r>
      <w:r>
        <w:t>), with most cases occurring in the first weeks of initiating therapy, but it can occur later. Clinical monitoring of calcium levels is recommended before each dose.</w:t>
      </w:r>
    </w:p>
    <w:p w:rsidR="00714D4A" w:rsidRDefault="00714D4A">
      <w:pPr>
        <w:pStyle w:val="BodyText"/>
        <w:kinsoku w:val="0"/>
        <w:overflowPunct w:val="0"/>
        <w:spacing w:before="123" w:line="360" w:lineRule="auto"/>
        <w:ind w:left="219" w:right="385"/>
      </w:pPr>
      <w:r>
        <w:t>In patients predisposed to hypocalcaemia (e.g. history of hypoparathyroidism, thyroid surgery, parathyroid surgery, malabsorption syndromes, excision of small intestine, severe renal impairment [creatinine clearance &lt; 30 mL/min] or receiving dialysis), clinical monitoring of calcium levels is recommended during treatment, especially in the first two weeks of initiating therapy.</w:t>
      </w:r>
    </w:p>
    <w:p w:rsidR="00714D4A" w:rsidRDefault="00714D4A">
      <w:pPr>
        <w:pStyle w:val="BodyText"/>
        <w:kinsoku w:val="0"/>
        <w:overflowPunct w:val="0"/>
        <w:spacing w:before="116" w:line="362" w:lineRule="auto"/>
        <w:ind w:left="219" w:right="911"/>
      </w:pPr>
      <w:r>
        <w:t xml:space="preserve">Hypocalcaemia following </w:t>
      </w:r>
      <w:proofErr w:type="spellStart"/>
      <w:r>
        <w:t>Prolia</w:t>
      </w:r>
      <w:proofErr w:type="spellEnd"/>
      <w:r>
        <w:t xml:space="preserve"> administration is a significant risk in patients with severe renal impairment [creatinine clearance &lt; 30 mL/min] or receiving dialysis.</w:t>
      </w:r>
    </w:p>
    <w:p w:rsidR="00714D4A" w:rsidRDefault="00714D4A">
      <w:pPr>
        <w:pStyle w:val="BodyText"/>
        <w:kinsoku w:val="0"/>
        <w:overflowPunct w:val="0"/>
        <w:spacing w:before="90" w:line="362" w:lineRule="auto"/>
        <w:ind w:left="220" w:right="188"/>
      </w:pPr>
      <w:r>
        <w:lastRenderedPageBreak/>
        <w:t>Instruct all patients about the symptoms of hypocalcaemia and the importance of maintaining calcium levels with adequate calcium and vitamin D supplementation.</w:t>
      </w:r>
    </w:p>
    <w:p w:rsidR="00714D4A" w:rsidRDefault="00714D4A">
      <w:pPr>
        <w:pStyle w:val="BodyText"/>
        <w:kinsoku w:val="0"/>
        <w:overflowPunct w:val="0"/>
        <w:spacing w:before="110" w:line="362" w:lineRule="auto"/>
        <w:ind w:left="217" w:right="1390"/>
      </w:pPr>
      <w:r>
        <w:t xml:space="preserve">Adequate intake of calcium and vitamin D is important in all patients (see </w:t>
      </w:r>
      <w:r>
        <w:rPr>
          <w:b/>
          <w:bCs/>
        </w:rPr>
        <w:t xml:space="preserve">DOSAGE AND ADMINISTRATION </w:t>
      </w:r>
      <w:r>
        <w:t xml:space="preserve">and </w:t>
      </w:r>
      <w:r>
        <w:rPr>
          <w:b/>
          <w:bCs/>
        </w:rPr>
        <w:t>ADVERSE EFFECTS</w:t>
      </w:r>
      <w:r>
        <w:t>).</w:t>
      </w:r>
    </w:p>
    <w:p w:rsidR="00714D4A" w:rsidRDefault="00714D4A">
      <w:pPr>
        <w:pStyle w:val="BodyText"/>
        <w:kinsoku w:val="0"/>
        <w:overflowPunct w:val="0"/>
        <w:spacing w:before="4"/>
        <w:rPr>
          <w:sz w:val="20"/>
          <w:szCs w:val="20"/>
        </w:rPr>
      </w:pPr>
    </w:p>
    <w:p w:rsidR="00714D4A" w:rsidRDefault="00714D4A">
      <w:pPr>
        <w:pStyle w:val="Heading1"/>
        <w:kinsoku w:val="0"/>
        <w:overflowPunct w:val="0"/>
      </w:pPr>
      <w:r>
        <w:rPr>
          <w:u w:val="thick"/>
        </w:rPr>
        <w:t>Skin Infections</w:t>
      </w:r>
    </w:p>
    <w:p w:rsidR="00714D4A" w:rsidRDefault="00714D4A">
      <w:pPr>
        <w:pStyle w:val="BodyText"/>
        <w:kinsoku w:val="0"/>
        <w:overflowPunct w:val="0"/>
        <w:spacing w:before="119" w:line="360" w:lineRule="auto"/>
        <w:ind w:left="220" w:right="788" w:hanging="3"/>
      </w:pPr>
      <w:r>
        <w:t xml:space="preserve">Patients receiving </w:t>
      </w:r>
      <w:proofErr w:type="spellStart"/>
      <w:r>
        <w:t>Prolia</w:t>
      </w:r>
      <w:proofErr w:type="spellEnd"/>
      <w:r>
        <w:rPr>
          <w:position w:val="8"/>
          <w:sz w:val="14"/>
          <w:szCs w:val="14"/>
        </w:rPr>
        <w:t xml:space="preserve">® </w:t>
      </w:r>
      <w:r>
        <w:t xml:space="preserve">may develop skin infections (predominantly cellulitis) leading to hospitalisation (see </w:t>
      </w:r>
      <w:r>
        <w:rPr>
          <w:b/>
          <w:bCs/>
        </w:rPr>
        <w:t>ADVERSE EFFECTS</w:t>
      </w:r>
      <w:r>
        <w:t>). Patients should be advised to seek prompt medical attention if they develop signs or symptoms of cellulitis.</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rPr>
          <w:u w:val="thick"/>
        </w:rPr>
        <w:t>Osteonecrosis of the Jaw</w:t>
      </w:r>
    </w:p>
    <w:p w:rsidR="00714D4A" w:rsidRDefault="00714D4A">
      <w:pPr>
        <w:pStyle w:val="BodyText"/>
        <w:kinsoku w:val="0"/>
        <w:overflowPunct w:val="0"/>
        <w:spacing w:before="124" w:line="360" w:lineRule="auto"/>
        <w:ind w:left="220" w:right="407"/>
      </w:pPr>
      <w:r>
        <w:t xml:space="preserve">Osteonecrosis of the jaw (ONJ) has been reported in patients treated with </w:t>
      </w:r>
      <w:proofErr w:type="spellStart"/>
      <w:r>
        <w:t>denosumab</w:t>
      </w:r>
      <w:proofErr w:type="spellEnd"/>
      <w:r>
        <w:t xml:space="preserve"> or bisphosphonates, another class of </w:t>
      </w:r>
      <w:proofErr w:type="spellStart"/>
      <w:r>
        <w:t>antiresorptive</w:t>
      </w:r>
      <w:proofErr w:type="spellEnd"/>
      <w:r>
        <w:t xml:space="preserve"> agents. Most cases have been in cancer patients; however some have occurred in patients with osteoporosis.</w:t>
      </w:r>
    </w:p>
    <w:p w:rsidR="00714D4A" w:rsidRDefault="00714D4A">
      <w:pPr>
        <w:pStyle w:val="BodyText"/>
        <w:kinsoku w:val="0"/>
        <w:overflowPunct w:val="0"/>
        <w:spacing w:before="121" w:line="360" w:lineRule="auto"/>
        <w:ind w:left="220" w:right="328"/>
        <w:jc w:val="both"/>
      </w:pPr>
      <w:r>
        <w:t xml:space="preserve">ONJ has been reported rarely in clinical studies in patients receiving </w:t>
      </w:r>
      <w:proofErr w:type="spellStart"/>
      <w:r>
        <w:t>denosumab</w:t>
      </w:r>
      <w:proofErr w:type="spellEnd"/>
      <w:r>
        <w:t xml:space="preserve"> at a dose of 60 mg every 6 months for osteoporosis. There have been reports of ONJ in clinical studies in patients with advanced cancer treated with </w:t>
      </w:r>
      <w:proofErr w:type="spellStart"/>
      <w:r>
        <w:t>denosumab</w:t>
      </w:r>
      <w:proofErr w:type="spellEnd"/>
      <w:r>
        <w:t xml:space="preserve"> at the studied dose of 120 mg administered monthly.</w:t>
      </w:r>
    </w:p>
    <w:p w:rsidR="00714D4A" w:rsidRDefault="00714D4A">
      <w:pPr>
        <w:pStyle w:val="BodyText"/>
        <w:kinsoku w:val="0"/>
        <w:overflowPunct w:val="0"/>
        <w:spacing w:before="122" w:line="357" w:lineRule="auto"/>
        <w:ind w:left="220" w:right="395"/>
      </w:pPr>
      <w:r>
        <w:t xml:space="preserve">Known risk factors for ONJ include a diagnosis of cancer with bone lesions, concomitant therapies (e.g. chemotherapy, antiangiogenic biologics, corticosteroids, radiotherapy to head and neck), poor oral hygiene, invasive dental procedures (e.g. tooth extraction), and co-morbid disorders (e.g. </w:t>
      </w:r>
      <w:proofErr w:type="spellStart"/>
      <w:r>
        <w:t>pre- existing</w:t>
      </w:r>
      <w:proofErr w:type="spellEnd"/>
      <w:r>
        <w:t xml:space="preserve"> dental disease, anaemia, coagulopathy, infection). The risk of ONJ may increase with duration of exposure to </w:t>
      </w:r>
      <w:proofErr w:type="spellStart"/>
      <w:r>
        <w:t>Prolia</w:t>
      </w:r>
      <w:proofErr w:type="spellEnd"/>
      <w:r>
        <w:rPr>
          <w:position w:val="8"/>
          <w:sz w:val="14"/>
          <w:szCs w:val="14"/>
        </w:rPr>
        <w:t>®</w:t>
      </w:r>
      <w:r>
        <w:t>.</w:t>
      </w:r>
    </w:p>
    <w:p w:rsidR="00714D4A" w:rsidRDefault="00714D4A">
      <w:pPr>
        <w:pStyle w:val="BodyText"/>
        <w:kinsoku w:val="0"/>
        <w:overflowPunct w:val="0"/>
        <w:spacing w:before="122" w:line="357" w:lineRule="auto"/>
        <w:ind w:left="220" w:right="262"/>
      </w:pPr>
      <w:r>
        <w:t xml:space="preserve">It is important to evaluate patients for risk factors for ONJ before starting treatment. If risk factors are identified, a dental examination with appropriate preventive dentistry is recommended prior to treatment with </w:t>
      </w:r>
      <w:proofErr w:type="spellStart"/>
      <w:r>
        <w:t>Prolia</w:t>
      </w:r>
      <w:proofErr w:type="spellEnd"/>
      <w:r>
        <w:rPr>
          <w:position w:val="8"/>
          <w:sz w:val="14"/>
          <w:szCs w:val="14"/>
        </w:rPr>
        <w:t>®</w:t>
      </w:r>
      <w:r>
        <w:t xml:space="preserve">. Good oral hygiene practices should be maintained during treatment with </w:t>
      </w:r>
      <w:proofErr w:type="spellStart"/>
      <w:r>
        <w:t>Prolia</w:t>
      </w:r>
      <w:proofErr w:type="spellEnd"/>
      <w:r>
        <w:rPr>
          <w:position w:val="8"/>
          <w:sz w:val="14"/>
          <w:szCs w:val="14"/>
        </w:rPr>
        <w:t>®</w:t>
      </w:r>
      <w:r>
        <w:t>.</w:t>
      </w:r>
    </w:p>
    <w:p w:rsidR="00714D4A" w:rsidRDefault="00714D4A">
      <w:pPr>
        <w:pStyle w:val="BodyText"/>
        <w:kinsoku w:val="0"/>
        <w:overflowPunct w:val="0"/>
        <w:spacing w:before="111" w:line="360" w:lineRule="auto"/>
        <w:ind w:left="220" w:right="271" w:hanging="3"/>
      </w:pPr>
      <w:r>
        <w:t xml:space="preserve">Avoid invasive dental procedures during treatment with </w:t>
      </w:r>
      <w:proofErr w:type="spellStart"/>
      <w:r>
        <w:t>Prolia</w:t>
      </w:r>
      <w:proofErr w:type="spellEnd"/>
      <w:r>
        <w:rPr>
          <w:position w:val="8"/>
          <w:sz w:val="14"/>
          <w:szCs w:val="14"/>
        </w:rPr>
        <w:t>®</w:t>
      </w:r>
      <w:r>
        <w:t>. For patients in whom invasive dental procedures cannot be avoided, the clinical judgement of the treating physician should guide the management plan of each patient based on individual benefit/risk assessment.</w:t>
      </w:r>
    </w:p>
    <w:p w:rsidR="00714D4A" w:rsidRDefault="00714D4A">
      <w:pPr>
        <w:pStyle w:val="BodyText"/>
        <w:kinsoku w:val="0"/>
        <w:overflowPunct w:val="0"/>
        <w:spacing w:before="115" w:line="360" w:lineRule="auto"/>
        <w:ind w:left="219" w:right="291"/>
      </w:pPr>
      <w:r>
        <w:lastRenderedPageBreak/>
        <w:t xml:space="preserve">Patients who are suspected of having or who develop ONJ while on </w:t>
      </w:r>
      <w:proofErr w:type="spellStart"/>
      <w:r>
        <w:t>Prolia</w:t>
      </w:r>
      <w:proofErr w:type="spellEnd"/>
      <w:r>
        <w:rPr>
          <w:position w:val="8"/>
          <w:sz w:val="14"/>
          <w:szCs w:val="14"/>
        </w:rPr>
        <w:t xml:space="preserve">® </w:t>
      </w:r>
      <w:r>
        <w:t xml:space="preserve">should receive care by a dentist or an oral surgeon. In patients who develop ONJ during treatment with </w:t>
      </w:r>
      <w:proofErr w:type="spellStart"/>
      <w:r>
        <w:t>Prolia</w:t>
      </w:r>
      <w:proofErr w:type="spellEnd"/>
      <w:r>
        <w:rPr>
          <w:position w:val="8"/>
          <w:sz w:val="14"/>
          <w:szCs w:val="14"/>
        </w:rPr>
        <w:t>®</w:t>
      </w:r>
      <w:r>
        <w:t>, a temporary interruption of treatment should be considered based on individual risk/benefit assessment until the condition resolves.</w:t>
      </w:r>
    </w:p>
    <w:p w:rsidR="00714D4A" w:rsidRDefault="00714D4A" w:rsidP="007E5BB7">
      <w:pPr>
        <w:pStyle w:val="Heading1"/>
        <w:keepNext/>
        <w:kinsoku w:val="0"/>
        <w:overflowPunct w:val="0"/>
        <w:spacing w:before="86"/>
        <w:ind w:left="221"/>
      </w:pPr>
      <w:r>
        <w:rPr>
          <w:u w:val="thick"/>
        </w:rPr>
        <w:t>Atypical Femoral Fractures</w:t>
      </w:r>
    </w:p>
    <w:p w:rsidR="00714D4A" w:rsidRDefault="00714D4A">
      <w:pPr>
        <w:pStyle w:val="BodyText"/>
        <w:kinsoku w:val="0"/>
        <w:overflowPunct w:val="0"/>
        <w:spacing w:before="118" w:line="360" w:lineRule="auto"/>
        <w:ind w:left="217" w:right="183"/>
      </w:pPr>
      <w:r>
        <w:t xml:space="preserve">Atypical femoral fractures have been reported in patients receiving </w:t>
      </w:r>
      <w:proofErr w:type="spellStart"/>
      <w:r>
        <w:t>Prolia</w:t>
      </w:r>
      <w:proofErr w:type="spellEnd"/>
      <w:r>
        <w:rPr>
          <w:position w:val="8"/>
          <w:sz w:val="14"/>
          <w:szCs w:val="14"/>
        </w:rPr>
        <w:t>®</w:t>
      </w:r>
      <w:r>
        <w:t xml:space="preserve">. Atypical femoral fractures may occur with little or no trauma in the </w:t>
      </w:r>
      <w:proofErr w:type="spellStart"/>
      <w:r>
        <w:t>subtrochanteric</w:t>
      </w:r>
      <w:proofErr w:type="spellEnd"/>
      <w:r>
        <w:t xml:space="preserve"> and </w:t>
      </w:r>
      <w:proofErr w:type="spellStart"/>
      <w:r>
        <w:t>diaphyseal</w:t>
      </w:r>
      <w:proofErr w:type="spellEnd"/>
      <w:r>
        <w:t xml:space="preserve"> regions of the femur and may be bilateral. Specific radiographic findings characterise these events. Atypical femoral fractures have also been reported in patients with certain co-morbid conditions (e.g. vitamin D deficiency, rheumatoid arthritis, </w:t>
      </w:r>
      <w:proofErr w:type="spellStart"/>
      <w:r>
        <w:t>hypophosphatasia</w:t>
      </w:r>
      <w:proofErr w:type="spellEnd"/>
      <w:r>
        <w:t xml:space="preserve">) and with use of certain pharmaceutical agents (e.g. bisphosphonates, glucocorticoids, proton pump </w:t>
      </w:r>
      <w:proofErr w:type="spellStart"/>
      <w:r>
        <w:t>inh</w:t>
      </w:r>
      <w:r w:rsidR="00491EFF">
        <w:t>®</w:t>
      </w:r>
      <w:r>
        <w:t>ibitors</w:t>
      </w:r>
      <w:proofErr w:type="spellEnd"/>
      <w:r>
        <w:t xml:space="preserve">). These events have also occurred without </w:t>
      </w:r>
      <w:proofErr w:type="spellStart"/>
      <w:r>
        <w:t>antiresorptive</w:t>
      </w:r>
      <w:proofErr w:type="spellEnd"/>
      <w:r>
        <w:t xml:space="preserve"> therapy. During </w:t>
      </w:r>
      <w:proofErr w:type="spellStart"/>
      <w:r>
        <w:t>Prolia</w:t>
      </w:r>
      <w:proofErr w:type="spellEnd"/>
      <w:r>
        <w:rPr>
          <w:position w:val="8"/>
          <w:sz w:val="14"/>
          <w:szCs w:val="14"/>
        </w:rPr>
        <w:t xml:space="preserve">® </w:t>
      </w:r>
      <w:r>
        <w:t>treatment, patients should be advised to report new or unusual thigh, hip, or groin pain. Patients presenting with such symptoms should be evaluated for an incomplete femoral fracture, and the contralateral femur should also be</w:t>
      </w:r>
      <w:r>
        <w:rPr>
          <w:spacing w:val="-40"/>
        </w:rPr>
        <w:t xml:space="preserve"> </w:t>
      </w:r>
      <w:r>
        <w:t>examined.</w:t>
      </w:r>
    </w:p>
    <w:p w:rsidR="00714D4A" w:rsidRDefault="00714D4A">
      <w:pPr>
        <w:pStyle w:val="BodyText"/>
        <w:kinsoku w:val="0"/>
        <w:overflowPunct w:val="0"/>
        <w:spacing w:before="5"/>
        <w:rPr>
          <w:sz w:val="19"/>
          <w:szCs w:val="19"/>
        </w:rPr>
      </w:pPr>
    </w:p>
    <w:p w:rsidR="00491EFF" w:rsidRDefault="00491EFF" w:rsidP="00491EFF">
      <w:pPr>
        <w:pStyle w:val="Heading1"/>
        <w:kinsoku w:val="0"/>
        <w:overflowPunct w:val="0"/>
        <w:spacing w:before="1" w:after="240"/>
      </w:pPr>
      <w:r>
        <w:rPr>
          <w:u w:val="thick"/>
        </w:rPr>
        <w:t xml:space="preserve">Multiple Vertebral Fractures (MVF) Following Discontinuation of </w:t>
      </w:r>
      <w:proofErr w:type="spellStart"/>
      <w:r>
        <w:rPr>
          <w:u w:val="thick"/>
        </w:rPr>
        <w:t>Prolia</w:t>
      </w:r>
      <w:proofErr w:type="spellEnd"/>
      <w:r w:rsidRPr="00491EFF">
        <w:rPr>
          <w:u w:val="thick"/>
          <w:vertAlign w:val="superscript"/>
        </w:rPr>
        <w:t>®</w:t>
      </w:r>
      <w:r>
        <w:rPr>
          <w:u w:val="thick"/>
        </w:rPr>
        <w:t xml:space="preserve"> Treatment</w:t>
      </w:r>
    </w:p>
    <w:p w:rsidR="00714D4A" w:rsidRDefault="00714D4A">
      <w:pPr>
        <w:pStyle w:val="BodyText"/>
        <w:kinsoku w:val="0"/>
        <w:overflowPunct w:val="0"/>
        <w:spacing w:line="355" w:lineRule="auto"/>
        <w:ind w:left="217" w:right="761"/>
      </w:pPr>
      <w:r>
        <w:t xml:space="preserve">Multiple vertebral fractures (MVF) may occur following discontinuation of treatment with </w:t>
      </w:r>
      <w:proofErr w:type="spellStart"/>
      <w:r>
        <w:t>Prolia</w:t>
      </w:r>
      <w:proofErr w:type="spellEnd"/>
      <w:r>
        <w:rPr>
          <w:position w:val="8"/>
          <w:sz w:val="14"/>
          <w:szCs w:val="14"/>
        </w:rPr>
        <w:t>®</w:t>
      </w:r>
      <w:r>
        <w:t>, particularly in patients with a history of vertebral fracture.</w:t>
      </w:r>
    </w:p>
    <w:p w:rsidR="00714D4A" w:rsidRDefault="00714D4A">
      <w:pPr>
        <w:pStyle w:val="BodyText"/>
        <w:kinsoku w:val="0"/>
        <w:overflowPunct w:val="0"/>
        <w:spacing w:before="127" w:line="357" w:lineRule="auto"/>
        <w:ind w:left="219" w:right="359" w:hanging="3"/>
      </w:pPr>
      <w:r>
        <w:t xml:space="preserve">Patients being treated with </w:t>
      </w:r>
      <w:proofErr w:type="spellStart"/>
      <w:r>
        <w:t>Prolia</w:t>
      </w:r>
      <w:proofErr w:type="spellEnd"/>
      <w:proofErr w:type="gramStart"/>
      <w:r>
        <w:rPr>
          <w:position w:val="8"/>
          <w:sz w:val="14"/>
          <w:szCs w:val="14"/>
        </w:rPr>
        <w:t>®</w:t>
      </w:r>
      <w:r>
        <w:t>,</w:t>
      </w:r>
      <w:proofErr w:type="gramEnd"/>
      <w:r>
        <w:t xml:space="preserve"> should be advised not to interrupt </w:t>
      </w:r>
      <w:proofErr w:type="spellStart"/>
      <w:r>
        <w:t>Prolia</w:t>
      </w:r>
      <w:proofErr w:type="spellEnd"/>
      <w:r>
        <w:rPr>
          <w:position w:val="8"/>
          <w:sz w:val="14"/>
          <w:szCs w:val="14"/>
        </w:rPr>
        <w:t xml:space="preserve">® </w:t>
      </w:r>
      <w:r>
        <w:t xml:space="preserve">therapy without prior consultation with their treating physician. The individual benefit/risk should be evaluated before discontinuing treatment with </w:t>
      </w:r>
      <w:proofErr w:type="spellStart"/>
      <w:r>
        <w:t>Prolia</w:t>
      </w:r>
      <w:proofErr w:type="spellEnd"/>
      <w:r>
        <w:rPr>
          <w:position w:val="8"/>
          <w:sz w:val="14"/>
          <w:szCs w:val="14"/>
        </w:rPr>
        <w:t>®</w:t>
      </w:r>
      <w:r>
        <w:t xml:space="preserve">. If </w:t>
      </w:r>
      <w:proofErr w:type="spellStart"/>
      <w:r>
        <w:t>Prolia</w:t>
      </w:r>
      <w:proofErr w:type="spellEnd"/>
      <w:r>
        <w:rPr>
          <w:position w:val="8"/>
          <w:sz w:val="14"/>
          <w:szCs w:val="14"/>
        </w:rPr>
        <w:t xml:space="preserve">® </w:t>
      </w:r>
      <w:r>
        <w:t xml:space="preserve">treatment is </w:t>
      </w:r>
      <w:proofErr w:type="gramStart"/>
      <w:r>
        <w:t>discontinued,</w:t>
      </w:r>
      <w:proofErr w:type="gramEnd"/>
      <w:r>
        <w:t xml:space="preserve"> consider transitioning to an alternative </w:t>
      </w:r>
      <w:proofErr w:type="spellStart"/>
      <w:r>
        <w:t>antiresorptive</w:t>
      </w:r>
      <w:proofErr w:type="spellEnd"/>
      <w:r>
        <w:t xml:space="preserve"> therapy.</w:t>
      </w:r>
    </w:p>
    <w:p w:rsidR="00714D4A" w:rsidRDefault="00714D4A">
      <w:pPr>
        <w:pStyle w:val="BodyText"/>
        <w:kinsoku w:val="0"/>
        <w:overflowPunct w:val="0"/>
        <w:spacing w:before="6"/>
        <w:rPr>
          <w:sz w:val="20"/>
          <w:szCs w:val="20"/>
        </w:rPr>
      </w:pPr>
    </w:p>
    <w:p w:rsidR="00714D4A" w:rsidRDefault="00714D4A">
      <w:pPr>
        <w:pStyle w:val="Heading1"/>
        <w:kinsoku w:val="0"/>
        <w:overflowPunct w:val="0"/>
        <w:spacing w:before="1"/>
      </w:pPr>
      <w:r>
        <w:rPr>
          <w:u w:val="thick"/>
        </w:rPr>
        <w:t>Drugs with Same Active Ingredient</w:t>
      </w:r>
    </w:p>
    <w:p w:rsidR="00714D4A" w:rsidRDefault="00714D4A">
      <w:pPr>
        <w:pStyle w:val="BodyText"/>
        <w:kinsoku w:val="0"/>
        <w:overflowPunct w:val="0"/>
        <w:spacing w:before="118" w:line="357" w:lineRule="auto"/>
        <w:ind w:left="219" w:right="384" w:hanging="3"/>
      </w:pPr>
      <w:proofErr w:type="spellStart"/>
      <w:r>
        <w:t>Prolia</w:t>
      </w:r>
      <w:proofErr w:type="spellEnd"/>
      <w:r>
        <w:rPr>
          <w:position w:val="8"/>
          <w:sz w:val="14"/>
          <w:szCs w:val="14"/>
        </w:rPr>
        <w:t xml:space="preserve">® </w:t>
      </w:r>
      <w:r>
        <w:t xml:space="preserve">contains the same active ingredient found in </w:t>
      </w:r>
      <w:proofErr w:type="spellStart"/>
      <w:r>
        <w:t>Xgeva</w:t>
      </w:r>
      <w:proofErr w:type="spellEnd"/>
      <w:r>
        <w:rPr>
          <w:position w:val="8"/>
          <w:sz w:val="14"/>
          <w:szCs w:val="14"/>
        </w:rPr>
        <w:t xml:space="preserve">® </w:t>
      </w:r>
      <w:r>
        <w:t>(</w:t>
      </w:r>
      <w:proofErr w:type="spellStart"/>
      <w:r>
        <w:t>denosumab</w:t>
      </w:r>
      <w:proofErr w:type="spellEnd"/>
      <w:r>
        <w:t xml:space="preserve">), used for the treatment of skeletal related events in patients with bone metastasis from solid tumours. Patients being treated with </w:t>
      </w:r>
      <w:proofErr w:type="spellStart"/>
      <w:r>
        <w:t>Prolia</w:t>
      </w:r>
      <w:proofErr w:type="spellEnd"/>
      <w:r>
        <w:rPr>
          <w:position w:val="8"/>
          <w:sz w:val="14"/>
          <w:szCs w:val="14"/>
        </w:rPr>
        <w:t xml:space="preserve">® </w:t>
      </w:r>
      <w:r>
        <w:t xml:space="preserve">should not be treated with </w:t>
      </w:r>
      <w:proofErr w:type="spellStart"/>
      <w:r>
        <w:t>Xgeva</w:t>
      </w:r>
      <w:proofErr w:type="spellEnd"/>
      <w:r>
        <w:rPr>
          <w:position w:val="8"/>
          <w:sz w:val="14"/>
          <w:szCs w:val="14"/>
        </w:rPr>
        <w:t xml:space="preserve">® </w:t>
      </w:r>
      <w:r>
        <w:t>concomitantly.</w:t>
      </w:r>
    </w:p>
    <w:p w:rsidR="00714D4A" w:rsidRDefault="00714D4A">
      <w:pPr>
        <w:pStyle w:val="Heading1"/>
        <w:kinsoku w:val="0"/>
        <w:overflowPunct w:val="0"/>
        <w:spacing w:before="115"/>
        <w:ind w:left="217"/>
      </w:pPr>
      <w:r>
        <w:rPr>
          <w:u w:val="thick"/>
        </w:rPr>
        <w:t>Use in Glucocorticoid Induced Osteoporosis</w:t>
      </w:r>
    </w:p>
    <w:p w:rsidR="00714D4A" w:rsidRDefault="00714D4A">
      <w:pPr>
        <w:pStyle w:val="BodyText"/>
        <w:kinsoku w:val="0"/>
        <w:overflowPunct w:val="0"/>
        <w:spacing w:before="10"/>
        <w:rPr>
          <w:b/>
          <w:bCs/>
          <w:sz w:val="12"/>
          <w:szCs w:val="12"/>
        </w:rPr>
      </w:pPr>
    </w:p>
    <w:p w:rsidR="00714D4A" w:rsidRDefault="00714D4A">
      <w:pPr>
        <w:pStyle w:val="BodyText"/>
        <w:kinsoku w:val="0"/>
        <w:overflowPunct w:val="0"/>
        <w:spacing w:before="94" w:line="357" w:lineRule="auto"/>
        <w:ind w:left="220" w:right="493" w:hanging="3"/>
      </w:pPr>
      <w:r>
        <w:t>In GIOP, fractures occur at a higher BMD than postmenopausal osteoporosis.</w:t>
      </w:r>
      <w:r w:rsidR="0039764E">
        <w:t xml:space="preserve">  </w:t>
      </w:r>
      <w:r w:rsidR="00291374">
        <w:t xml:space="preserve">There is limited </w:t>
      </w:r>
      <w:r w:rsidR="00291374">
        <w:lastRenderedPageBreak/>
        <w:t xml:space="preserve">data about the impact of </w:t>
      </w:r>
      <w:proofErr w:type="spellStart"/>
      <w:r w:rsidR="00291374">
        <w:t>denosumab</w:t>
      </w:r>
      <w:proofErr w:type="spellEnd"/>
      <w:r w:rsidR="00291374">
        <w:t xml:space="preserve"> on fractures in this setting.</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rPr>
          <w:u w:val="thick"/>
        </w:rPr>
        <w:t>Paediatric Use</w:t>
      </w:r>
    </w:p>
    <w:p w:rsidR="00714D4A" w:rsidRDefault="00714D4A">
      <w:pPr>
        <w:pStyle w:val="BodyText"/>
        <w:kinsoku w:val="0"/>
        <w:overflowPunct w:val="0"/>
        <w:spacing w:before="119" w:line="360" w:lineRule="auto"/>
        <w:ind w:left="219" w:right="298" w:hanging="3"/>
      </w:pPr>
      <w:r>
        <w:t xml:space="preserve">The safety and efficacy of </w:t>
      </w:r>
      <w:proofErr w:type="spellStart"/>
      <w:r>
        <w:t>Prolia</w:t>
      </w:r>
      <w:proofErr w:type="spellEnd"/>
      <w:r>
        <w:rPr>
          <w:position w:val="8"/>
          <w:sz w:val="14"/>
          <w:szCs w:val="14"/>
        </w:rPr>
        <w:t xml:space="preserve">® </w:t>
      </w:r>
      <w:r>
        <w:t xml:space="preserve">in paediatric patients have not been established. </w:t>
      </w:r>
      <w:proofErr w:type="spellStart"/>
      <w:r>
        <w:t>Prolia</w:t>
      </w:r>
      <w:proofErr w:type="spellEnd"/>
      <w:r>
        <w:rPr>
          <w:position w:val="8"/>
          <w:sz w:val="14"/>
          <w:szCs w:val="14"/>
        </w:rPr>
        <w:t xml:space="preserve">® </w:t>
      </w:r>
      <w:r>
        <w:t xml:space="preserve">is not recommended for use in paediatric patients. Adolescent primates dosed with </w:t>
      </w:r>
      <w:proofErr w:type="spellStart"/>
      <w:r>
        <w:t>denosumab</w:t>
      </w:r>
      <w:proofErr w:type="spellEnd"/>
      <w:r>
        <w:t xml:space="preserve"> at 27 and 150 times (10 and 50 mg/kg dose) the clinical exposure based on AUC had abnormal growth plates. In neonatal rats, inhibition of RANKL (target of </w:t>
      </w:r>
      <w:proofErr w:type="spellStart"/>
      <w:r>
        <w:t>denosumab</w:t>
      </w:r>
      <w:proofErr w:type="spellEnd"/>
      <w:r>
        <w:t xml:space="preserve"> therapy) with a construct of </w:t>
      </w:r>
      <w:proofErr w:type="spellStart"/>
      <w:r>
        <w:t>osteoprotegerin</w:t>
      </w:r>
      <w:proofErr w:type="spellEnd"/>
      <w:r>
        <w:t xml:space="preserve"> bound to immunoglobulin Fc segment (OPG-Fc) at high doses was associated with inhibition of bone growth and tooth eruption. Therefore, treatment with </w:t>
      </w:r>
      <w:proofErr w:type="spellStart"/>
      <w:r>
        <w:t>denosumab</w:t>
      </w:r>
      <w:proofErr w:type="spellEnd"/>
      <w:r>
        <w:t xml:space="preserve"> may impair bone growth in children with open growth plates and may inhibit eruption of dentition.</w:t>
      </w:r>
    </w:p>
    <w:p w:rsidR="00714D4A" w:rsidRDefault="00714D4A">
      <w:pPr>
        <w:pStyle w:val="Heading1"/>
        <w:kinsoku w:val="0"/>
        <w:overflowPunct w:val="0"/>
        <w:spacing w:before="86"/>
      </w:pPr>
      <w:r>
        <w:rPr>
          <w:u w:val="thick"/>
        </w:rPr>
        <w:t>Use in the Elderly</w:t>
      </w:r>
    </w:p>
    <w:p w:rsidR="00714D4A" w:rsidRDefault="00714D4A">
      <w:pPr>
        <w:pStyle w:val="BodyText"/>
        <w:kinsoku w:val="0"/>
        <w:overflowPunct w:val="0"/>
        <w:spacing w:before="118" w:line="360" w:lineRule="auto"/>
        <w:ind w:left="219" w:right="610" w:hanging="3"/>
        <w:jc w:val="both"/>
      </w:pPr>
      <w:r>
        <w:t xml:space="preserve">Of the total number of patients in clinical studies of </w:t>
      </w:r>
      <w:proofErr w:type="spellStart"/>
      <w:r>
        <w:t>Prolia</w:t>
      </w:r>
      <w:proofErr w:type="spellEnd"/>
      <w:r>
        <w:rPr>
          <w:position w:val="8"/>
          <w:sz w:val="14"/>
          <w:szCs w:val="14"/>
        </w:rPr>
        <w:t>®</w:t>
      </w:r>
      <w:r>
        <w:t>, 9,943 patients were ≥ 65 years, while 3,576 were ≥ 75 years. No overall differences in safety or efficacy were observed between these patients and younger patients.</w:t>
      </w:r>
    </w:p>
    <w:p w:rsidR="00714D4A" w:rsidRDefault="00714D4A">
      <w:pPr>
        <w:pStyle w:val="BodyText"/>
        <w:kinsoku w:val="0"/>
        <w:overflowPunct w:val="0"/>
        <w:spacing w:before="120" w:line="362" w:lineRule="auto"/>
        <w:ind w:left="219" w:right="801"/>
      </w:pPr>
      <w:r>
        <w:t>Of the patients in the osteoporosis study in men, 133 patients (55%) were ≥ 65 years old, while 39 patients (16%) were ≥ 75 years old.</w:t>
      </w:r>
    </w:p>
    <w:p w:rsidR="00714D4A" w:rsidRDefault="00714D4A">
      <w:pPr>
        <w:pStyle w:val="BodyText"/>
        <w:kinsoku w:val="0"/>
        <w:overflowPunct w:val="0"/>
        <w:spacing w:before="2"/>
        <w:rPr>
          <w:sz w:val="20"/>
          <w:szCs w:val="20"/>
        </w:rPr>
      </w:pPr>
    </w:p>
    <w:p w:rsidR="00714D4A" w:rsidRDefault="00714D4A">
      <w:pPr>
        <w:pStyle w:val="Heading1"/>
        <w:kinsoku w:val="0"/>
        <w:overflowPunct w:val="0"/>
      </w:pPr>
      <w:r>
        <w:rPr>
          <w:u w:val="thick"/>
        </w:rPr>
        <w:t>Effects on fertility</w:t>
      </w:r>
    </w:p>
    <w:p w:rsidR="00714D4A" w:rsidRDefault="00714D4A">
      <w:pPr>
        <w:pStyle w:val="BodyText"/>
        <w:kinsoku w:val="0"/>
        <w:overflowPunct w:val="0"/>
        <w:spacing w:before="124" w:line="360" w:lineRule="auto"/>
        <w:ind w:left="220" w:right="236"/>
      </w:pPr>
      <w:r>
        <w:t xml:space="preserve">No data are available on the effect of </w:t>
      </w:r>
      <w:proofErr w:type="spellStart"/>
      <w:r>
        <w:t>denosumab</w:t>
      </w:r>
      <w:proofErr w:type="spellEnd"/>
      <w:r>
        <w:t xml:space="preserve"> on human fertility. </w:t>
      </w:r>
      <w:proofErr w:type="spellStart"/>
      <w:r>
        <w:t>Denosumab</w:t>
      </w:r>
      <w:proofErr w:type="spellEnd"/>
      <w:r>
        <w:t xml:space="preserve"> had no effect on female fertility or male reproductive organs or sperm motility in </w:t>
      </w:r>
      <w:proofErr w:type="spellStart"/>
      <w:r>
        <w:t>cynomolgus</w:t>
      </w:r>
      <w:proofErr w:type="spellEnd"/>
      <w:r>
        <w:t xml:space="preserve"> monkeys at subcutaneous doses up to 12.5 mg/kg/week (females) or 50 mg/kg/month (males), yielding exposures that were approximately 150-fold higher </w:t>
      </w:r>
      <w:proofErr w:type="spellStart"/>
      <w:r>
        <w:t>thanthe</w:t>
      </w:r>
      <w:proofErr w:type="spellEnd"/>
      <w:r>
        <w:t xml:space="preserve"> human exposure at 60 mg subcutaneous administered once every 6 months.</w:t>
      </w:r>
    </w:p>
    <w:p w:rsidR="00714D4A" w:rsidRDefault="00714D4A">
      <w:pPr>
        <w:pStyle w:val="Heading1"/>
        <w:kinsoku w:val="0"/>
        <w:overflowPunct w:val="0"/>
        <w:spacing w:before="4" w:line="490" w:lineRule="atLeast"/>
        <w:ind w:right="7587"/>
      </w:pPr>
      <w:r>
        <w:rPr>
          <w:u w:val="thick"/>
        </w:rPr>
        <w:t>Use in Pregnancy</w:t>
      </w:r>
      <w:r>
        <w:t xml:space="preserve"> </w:t>
      </w:r>
      <w:proofErr w:type="spellStart"/>
      <w:r>
        <w:t>Pregnancy</w:t>
      </w:r>
      <w:proofErr w:type="spellEnd"/>
      <w:r>
        <w:t xml:space="preserve"> Category: D</w:t>
      </w:r>
    </w:p>
    <w:p w:rsidR="00714D4A" w:rsidRDefault="00714D4A">
      <w:pPr>
        <w:pStyle w:val="BodyText"/>
        <w:kinsoku w:val="0"/>
        <w:overflowPunct w:val="0"/>
        <w:spacing w:before="116" w:line="360" w:lineRule="auto"/>
        <w:ind w:left="219" w:right="315" w:hanging="3"/>
      </w:pPr>
      <w:r>
        <w:t xml:space="preserve">There are no adequate and well-controlled studies of </w:t>
      </w:r>
      <w:proofErr w:type="spellStart"/>
      <w:r>
        <w:t>Prolia</w:t>
      </w:r>
      <w:proofErr w:type="spellEnd"/>
      <w:r>
        <w:rPr>
          <w:position w:val="8"/>
          <w:sz w:val="14"/>
          <w:szCs w:val="14"/>
        </w:rPr>
        <w:t xml:space="preserve">® </w:t>
      </w:r>
      <w:r>
        <w:t xml:space="preserve">in pregnant women. </w:t>
      </w:r>
      <w:r w:rsidR="0039764E">
        <w:t xml:space="preserve"> </w:t>
      </w:r>
      <w:proofErr w:type="spellStart"/>
      <w:r>
        <w:t>Prolia</w:t>
      </w:r>
      <w:proofErr w:type="spellEnd"/>
      <w:r>
        <w:rPr>
          <w:position w:val="8"/>
          <w:sz w:val="14"/>
          <w:szCs w:val="14"/>
        </w:rPr>
        <w:t xml:space="preserve">® </w:t>
      </w:r>
      <w:r>
        <w:t xml:space="preserve">is contraindicated for use during pregnancy and in women trying to get pregnant. </w:t>
      </w:r>
      <w:r w:rsidR="0039764E">
        <w:t xml:space="preserve"> </w:t>
      </w:r>
      <w:r>
        <w:t xml:space="preserve">Premenopausal women with reproductive potential should be advised of the potential effects of </w:t>
      </w:r>
      <w:proofErr w:type="spellStart"/>
      <w:r>
        <w:t>Prolia</w:t>
      </w:r>
      <w:proofErr w:type="spellEnd"/>
      <w:r>
        <w:rPr>
          <w:position w:val="8"/>
          <w:sz w:val="14"/>
          <w:szCs w:val="14"/>
        </w:rPr>
        <w:t xml:space="preserve">® </w:t>
      </w:r>
      <w:r>
        <w:t xml:space="preserve">in </w:t>
      </w:r>
      <w:r>
        <w:lastRenderedPageBreak/>
        <w:t xml:space="preserve">pregnancy. </w:t>
      </w:r>
      <w:r w:rsidR="0039764E">
        <w:t xml:space="preserve"> </w:t>
      </w:r>
      <w:r>
        <w:t xml:space="preserve">Contraception should be discussed. </w:t>
      </w:r>
      <w:r w:rsidR="0039764E">
        <w:t xml:space="preserve"> </w:t>
      </w:r>
      <w:r>
        <w:t xml:space="preserve">Women should be advised not to become pregnant during and for at least 5 months after treatment with </w:t>
      </w:r>
      <w:proofErr w:type="spellStart"/>
      <w:r>
        <w:t>Prolia</w:t>
      </w:r>
      <w:proofErr w:type="spellEnd"/>
      <w:r>
        <w:t>.</w:t>
      </w:r>
    </w:p>
    <w:p w:rsidR="00714D4A" w:rsidRDefault="00714D4A">
      <w:pPr>
        <w:pStyle w:val="BodyText"/>
        <w:kinsoku w:val="0"/>
        <w:overflowPunct w:val="0"/>
        <w:spacing w:before="116" w:line="360" w:lineRule="auto"/>
        <w:ind w:left="220" w:right="199"/>
      </w:pPr>
      <w:r>
        <w:t xml:space="preserve">Developmental toxicity studies have been performed with </w:t>
      </w:r>
      <w:proofErr w:type="spellStart"/>
      <w:r>
        <w:t>denosumab</w:t>
      </w:r>
      <w:proofErr w:type="spellEnd"/>
      <w:r>
        <w:t xml:space="preserve"> in </w:t>
      </w:r>
      <w:proofErr w:type="spellStart"/>
      <w:r>
        <w:t>cynomolgus</w:t>
      </w:r>
      <w:proofErr w:type="spellEnd"/>
      <w:r>
        <w:t xml:space="preserve"> monkeys and have shown serious adverse events on development (including </w:t>
      </w:r>
      <w:proofErr w:type="spellStart"/>
      <w:r>
        <w:t>fetal</w:t>
      </w:r>
      <w:proofErr w:type="spellEnd"/>
      <w:r>
        <w:t xml:space="preserve"> and infant lethality). </w:t>
      </w:r>
      <w:proofErr w:type="spellStart"/>
      <w:r>
        <w:t>Denosumab</w:t>
      </w:r>
      <w:proofErr w:type="spellEnd"/>
      <w:r>
        <w:t xml:space="preserve"> was shown to cross the placenta in monkeys.</w:t>
      </w:r>
    </w:p>
    <w:p w:rsidR="00714D4A" w:rsidRDefault="00714D4A">
      <w:pPr>
        <w:pStyle w:val="BodyText"/>
        <w:kinsoku w:val="0"/>
        <w:overflowPunct w:val="0"/>
        <w:spacing w:before="119" w:line="360" w:lineRule="auto"/>
        <w:ind w:left="220" w:right="274"/>
      </w:pPr>
      <w:r>
        <w:t xml:space="preserve">In a study of </w:t>
      </w:r>
      <w:proofErr w:type="spellStart"/>
      <w:r>
        <w:t>cynomolgus</w:t>
      </w:r>
      <w:proofErr w:type="spellEnd"/>
      <w:r>
        <w:t xml:space="preserve"> monkeys with </w:t>
      </w:r>
      <w:proofErr w:type="spellStart"/>
      <w:r>
        <w:t>denosumab</w:t>
      </w:r>
      <w:proofErr w:type="spellEnd"/>
      <w:r>
        <w:t xml:space="preserve"> at subcutaneous doses up to 12.5 mg/kg/week given during the period equivalent to the first trimester, and yielding AUC exposures up to 99-fold higher than the human dose (60 mg every 6 months), there was no evidence of maternal or </w:t>
      </w:r>
      <w:proofErr w:type="spellStart"/>
      <w:r>
        <w:t>fetal</w:t>
      </w:r>
      <w:proofErr w:type="spellEnd"/>
      <w:r>
        <w:t xml:space="preserve"> harm. In this study, </w:t>
      </w:r>
      <w:proofErr w:type="spellStart"/>
      <w:r>
        <w:t>fetal</w:t>
      </w:r>
      <w:proofErr w:type="spellEnd"/>
      <w:r>
        <w:t xml:space="preserve"> lymph nodes were not examined.</w:t>
      </w:r>
    </w:p>
    <w:p w:rsidR="00714D4A" w:rsidRDefault="00714D4A">
      <w:pPr>
        <w:pStyle w:val="BodyText"/>
        <w:kinsoku w:val="0"/>
        <w:overflowPunct w:val="0"/>
        <w:spacing w:before="121"/>
        <w:ind w:left="220"/>
      </w:pPr>
      <w:r>
        <w:t xml:space="preserve">In another study of </w:t>
      </w:r>
      <w:proofErr w:type="spellStart"/>
      <w:r>
        <w:t>cynomolgus</w:t>
      </w:r>
      <w:proofErr w:type="spellEnd"/>
      <w:r>
        <w:t xml:space="preserve"> monkeys dosed with </w:t>
      </w:r>
      <w:proofErr w:type="spellStart"/>
      <w:r>
        <w:t>denosumab</w:t>
      </w:r>
      <w:proofErr w:type="spellEnd"/>
      <w:r>
        <w:t xml:space="preserve"> throughout pregnancy at</w:t>
      </w:r>
    </w:p>
    <w:p w:rsidR="00714D4A" w:rsidRDefault="00714D4A" w:rsidP="008927B2">
      <w:pPr>
        <w:pStyle w:val="BodyText"/>
        <w:kinsoku w:val="0"/>
        <w:overflowPunct w:val="0"/>
        <w:spacing w:before="126" w:line="360" w:lineRule="auto"/>
        <w:ind w:left="217" w:right="337"/>
      </w:pPr>
      <w:r>
        <w:t>50 mg/kg/month, yielding AUC exposures 119-fold higher than the human exposure, there were increased stillbirths and postnatal mortality; abnormal bone growth resulting in reduced bone strength, almost complete obliteration of bone marrow spaces (leading to reduced haematopoiesis), and tooth malalignment, dental dysplasia and a shortened/straighter dental arch (although no effect on the pattern or date of tooth eruption); altered appearance of eyes (increased apparent size, exophthalmos); absence of peripheral lymph nodes; and decreased neonatal growth. Following a</w:t>
      </w:r>
      <w:r w:rsidR="008927B2">
        <w:t xml:space="preserve"> </w:t>
      </w:r>
      <w:r>
        <w:t xml:space="preserve">6 month period after birth, bone-related changes showed incomplete recovery. The effects on lymph nodes, tooth malalignment and dental dysplasia persisted, and minimal to moderate mineralisation in multiple tissues was seen in one animal. There was no evidence of maternal harm prior to labour; adverse maternal effects occurred infrequently during labour. Maternal mammary gland development was normal. </w:t>
      </w:r>
      <w:proofErr w:type="gramStart"/>
      <w:r>
        <w:t>A no observed adverse effect level has not been established in animal studies</w:t>
      </w:r>
      <w:proofErr w:type="gramEnd"/>
      <w:r>
        <w:t xml:space="preserve"> and the findings are attributable to the primary pharmacological activity of </w:t>
      </w:r>
      <w:proofErr w:type="spellStart"/>
      <w:r>
        <w:t>denosumab</w:t>
      </w:r>
      <w:proofErr w:type="spellEnd"/>
      <w:r>
        <w:t>.</w:t>
      </w:r>
    </w:p>
    <w:p w:rsidR="00714D4A" w:rsidRDefault="00714D4A">
      <w:pPr>
        <w:pStyle w:val="BodyText"/>
        <w:kinsoku w:val="0"/>
        <w:overflowPunct w:val="0"/>
        <w:spacing w:before="118" w:line="360" w:lineRule="auto"/>
        <w:ind w:left="219" w:right="262"/>
      </w:pPr>
      <w:r>
        <w:t xml:space="preserve">Preclinical studies in RANK/RANKL knockout mice suggest absence of RANKL could interfere with the development of lymph nodes in the </w:t>
      </w:r>
      <w:proofErr w:type="spellStart"/>
      <w:r>
        <w:t>fetus</w:t>
      </w:r>
      <w:proofErr w:type="spellEnd"/>
      <w:r>
        <w:t xml:space="preserve">. Knockout mice lacking RANK or RANKL also exhibited decreased body weight, reduced bone growth and a lack of tooth eruption. Similar phenotypic changes (inhibition of bone growth and tooth eruption) were observed in a study in neonatal rats using a surrogate for </w:t>
      </w:r>
      <w:proofErr w:type="spellStart"/>
      <w:r>
        <w:t>denosumab</w:t>
      </w:r>
      <w:proofErr w:type="spellEnd"/>
      <w:r>
        <w:t xml:space="preserve">, the RANKL inhibitor </w:t>
      </w:r>
      <w:proofErr w:type="spellStart"/>
      <w:r>
        <w:t>osteoprotegerin</w:t>
      </w:r>
      <w:proofErr w:type="spellEnd"/>
      <w:r>
        <w:t xml:space="preserve"> bound to Fc (OPG-Fc).</w:t>
      </w:r>
    </w:p>
    <w:p w:rsidR="00714D4A" w:rsidRDefault="00714D4A" w:rsidP="00D67156">
      <w:pPr>
        <w:pStyle w:val="BodyText"/>
        <w:kinsoku w:val="0"/>
        <w:overflowPunct w:val="0"/>
        <w:spacing w:before="1" w:line="360" w:lineRule="auto"/>
        <w:ind w:left="220" w:right="519"/>
      </w:pPr>
      <w:r>
        <w:t xml:space="preserve">Therefore, treatment with </w:t>
      </w:r>
      <w:proofErr w:type="spellStart"/>
      <w:r>
        <w:t>denosumab</w:t>
      </w:r>
      <w:proofErr w:type="spellEnd"/>
      <w:r>
        <w:t xml:space="preserve"> may impair bone growth in children with open growth </w:t>
      </w:r>
      <w:r>
        <w:lastRenderedPageBreak/>
        <w:t>plates and may inhibit eruption of dentition. A study on the reversibility of the effects of OPG-Fc showed persistence or only partial recovery (assessed after 10 weeks).</w:t>
      </w:r>
    </w:p>
    <w:p w:rsidR="00714D4A" w:rsidRDefault="00714D4A">
      <w:pPr>
        <w:pStyle w:val="BodyText"/>
        <w:kinsoku w:val="0"/>
        <w:overflowPunct w:val="0"/>
        <w:spacing w:before="117" w:line="362" w:lineRule="auto"/>
        <w:ind w:left="220" w:right="567"/>
      </w:pPr>
      <w:r>
        <w:t>Preclinical studies in RANK/RANKL knockout mice suggest absence of RANKL during pregnancy may interfere with maturation of the mammary gland leading to impaired lactation post-partum.</w:t>
      </w:r>
    </w:p>
    <w:p w:rsidR="00714D4A" w:rsidRDefault="00714D4A">
      <w:pPr>
        <w:pStyle w:val="BodyText"/>
        <w:kinsoku w:val="0"/>
        <w:overflowPunct w:val="0"/>
        <w:spacing w:before="3"/>
        <w:rPr>
          <w:sz w:val="20"/>
          <w:szCs w:val="20"/>
        </w:rPr>
      </w:pPr>
    </w:p>
    <w:p w:rsidR="00714D4A" w:rsidRDefault="00714D4A">
      <w:pPr>
        <w:pStyle w:val="Heading1"/>
        <w:kinsoku w:val="0"/>
        <w:overflowPunct w:val="0"/>
      </w:pPr>
      <w:r>
        <w:rPr>
          <w:u w:val="thick"/>
        </w:rPr>
        <w:t>Use in Lactation</w:t>
      </w:r>
    </w:p>
    <w:p w:rsidR="00714D4A" w:rsidRDefault="00714D4A" w:rsidP="00D67156">
      <w:pPr>
        <w:pStyle w:val="BodyText"/>
        <w:kinsoku w:val="0"/>
        <w:overflowPunct w:val="0"/>
        <w:spacing w:before="128" w:line="357" w:lineRule="auto"/>
        <w:ind w:left="219" w:right="181"/>
      </w:pPr>
      <w:r>
        <w:t xml:space="preserve">It is unknown whether </w:t>
      </w:r>
      <w:proofErr w:type="spellStart"/>
      <w:r>
        <w:t>denosumab</w:t>
      </w:r>
      <w:proofErr w:type="spellEnd"/>
      <w:r>
        <w:t xml:space="preserve"> is excreted in human milk. Only limited excretion of </w:t>
      </w:r>
      <w:proofErr w:type="spellStart"/>
      <w:r>
        <w:t>denosumab</w:t>
      </w:r>
      <w:proofErr w:type="spellEnd"/>
      <w:r>
        <w:t xml:space="preserve"> in milk was observed in a study in monkeys. A decision on whether to abstain from breast-feeding or to abstain from therapy with </w:t>
      </w:r>
      <w:proofErr w:type="spellStart"/>
      <w:r>
        <w:t>Prolia</w:t>
      </w:r>
      <w:proofErr w:type="spellEnd"/>
      <w:r>
        <w:rPr>
          <w:position w:val="8"/>
          <w:sz w:val="14"/>
          <w:szCs w:val="14"/>
        </w:rPr>
        <w:t xml:space="preserve">® </w:t>
      </w:r>
      <w:r>
        <w:t xml:space="preserve">should be made, taking into account the benefit of breast-feeding to the newborn/infant and the benefit of </w:t>
      </w:r>
      <w:proofErr w:type="spellStart"/>
      <w:r>
        <w:t>Prolia</w:t>
      </w:r>
      <w:proofErr w:type="spellEnd"/>
      <w:r>
        <w:t>® therapy to the woman.</w:t>
      </w:r>
    </w:p>
    <w:p w:rsidR="00714D4A" w:rsidRDefault="00714D4A">
      <w:pPr>
        <w:pStyle w:val="BodyText"/>
        <w:kinsoku w:val="0"/>
        <w:overflowPunct w:val="0"/>
        <w:spacing w:before="5"/>
        <w:rPr>
          <w:sz w:val="20"/>
          <w:szCs w:val="20"/>
        </w:rPr>
      </w:pPr>
    </w:p>
    <w:p w:rsidR="00714D4A" w:rsidRDefault="00714D4A">
      <w:pPr>
        <w:pStyle w:val="Heading1"/>
        <w:kinsoku w:val="0"/>
        <w:overflowPunct w:val="0"/>
      </w:pPr>
      <w:r>
        <w:rPr>
          <w:u w:val="thick"/>
        </w:rPr>
        <w:t>Use in Renal Impairment</w:t>
      </w:r>
    </w:p>
    <w:p w:rsidR="00714D4A" w:rsidRDefault="00714D4A">
      <w:pPr>
        <w:pStyle w:val="BodyText"/>
        <w:kinsoku w:val="0"/>
        <w:overflowPunct w:val="0"/>
        <w:spacing w:before="128"/>
        <w:ind w:left="220"/>
      </w:pPr>
      <w:r>
        <w:t>No dose adjustment is necessary in patients with renal impairment.</w:t>
      </w:r>
    </w:p>
    <w:p w:rsidR="00714D4A" w:rsidRDefault="00714D4A">
      <w:pPr>
        <w:pStyle w:val="BodyText"/>
        <w:kinsoku w:val="0"/>
        <w:overflowPunct w:val="0"/>
        <w:spacing w:before="3"/>
        <w:rPr>
          <w:sz w:val="21"/>
          <w:szCs w:val="21"/>
        </w:rPr>
      </w:pPr>
    </w:p>
    <w:p w:rsidR="00714D4A" w:rsidRDefault="00714D4A">
      <w:pPr>
        <w:pStyle w:val="BodyText"/>
        <w:kinsoku w:val="0"/>
        <w:overflowPunct w:val="0"/>
        <w:spacing w:line="360" w:lineRule="auto"/>
        <w:ind w:left="220" w:right="322"/>
      </w:pPr>
      <w:r>
        <w:t xml:space="preserve">In clinical studies, patients with severe renal impairment (creatinine clearance &lt; 30 mL/min) or receiving dialysis were at greater risk of developing hypocalcaemia. Adequate intake of calcium and vitamin D is important in patients with severe renal impairment or receiving dialysis (see </w:t>
      </w:r>
      <w:r>
        <w:rPr>
          <w:b/>
          <w:bCs/>
        </w:rPr>
        <w:t>PRECAUTIONS, Hypocalcaemia</w:t>
      </w:r>
      <w:r>
        <w:t>).</w:t>
      </w:r>
    </w:p>
    <w:p w:rsidR="00714D4A" w:rsidRDefault="00714D4A">
      <w:pPr>
        <w:pStyle w:val="BodyText"/>
        <w:kinsoku w:val="0"/>
        <w:overflowPunct w:val="0"/>
        <w:spacing w:before="4"/>
        <w:rPr>
          <w:sz w:val="20"/>
          <w:szCs w:val="20"/>
        </w:rPr>
      </w:pPr>
    </w:p>
    <w:p w:rsidR="00714D4A" w:rsidRDefault="00714D4A">
      <w:pPr>
        <w:pStyle w:val="Heading1"/>
        <w:kinsoku w:val="0"/>
        <w:overflowPunct w:val="0"/>
      </w:pPr>
      <w:r>
        <w:rPr>
          <w:u w:val="thick"/>
        </w:rPr>
        <w:t>Use in Hepatic Impairment</w:t>
      </w:r>
    </w:p>
    <w:p w:rsidR="00714D4A" w:rsidRDefault="00714D4A">
      <w:pPr>
        <w:pStyle w:val="BodyText"/>
        <w:kinsoku w:val="0"/>
        <w:overflowPunct w:val="0"/>
        <w:spacing w:before="124"/>
        <w:ind w:left="220"/>
      </w:pPr>
      <w:r>
        <w:t xml:space="preserve">The safety and efficacy of </w:t>
      </w:r>
      <w:proofErr w:type="spellStart"/>
      <w:r>
        <w:t>Prolia</w:t>
      </w:r>
      <w:proofErr w:type="spellEnd"/>
      <w:r>
        <w:rPr>
          <w:position w:val="8"/>
          <w:sz w:val="14"/>
          <w:szCs w:val="14"/>
        </w:rPr>
        <w:t xml:space="preserve">® </w:t>
      </w:r>
      <w:r>
        <w:t>has not been studied in patients with hepatic impairment.</w:t>
      </w:r>
    </w:p>
    <w:p w:rsidR="008927B2" w:rsidRDefault="008927B2">
      <w:pPr>
        <w:pStyle w:val="Heading1"/>
        <w:kinsoku w:val="0"/>
        <w:overflowPunct w:val="0"/>
        <w:spacing w:before="86"/>
        <w:rPr>
          <w:u w:val="thick"/>
        </w:rPr>
      </w:pPr>
    </w:p>
    <w:p w:rsidR="00714D4A" w:rsidRDefault="00714D4A">
      <w:pPr>
        <w:pStyle w:val="Heading1"/>
        <w:kinsoku w:val="0"/>
        <w:overflowPunct w:val="0"/>
        <w:spacing w:before="86"/>
      </w:pPr>
      <w:r>
        <w:rPr>
          <w:u w:val="thick"/>
        </w:rPr>
        <w:t>Carcinogenicity</w:t>
      </w:r>
    </w:p>
    <w:p w:rsidR="00714D4A" w:rsidRDefault="00714D4A">
      <w:pPr>
        <w:pStyle w:val="BodyText"/>
        <w:kinsoku w:val="0"/>
        <w:overflowPunct w:val="0"/>
        <w:spacing w:before="123" w:line="360" w:lineRule="auto"/>
        <w:ind w:left="220" w:right="274"/>
      </w:pPr>
      <w:r>
        <w:t xml:space="preserve">The carcinogenic potential of </w:t>
      </w:r>
      <w:proofErr w:type="spellStart"/>
      <w:r>
        <w:t>denosumab</w:t>
      </w:r>
      <w:proofErr w:type="spellEnd"/>
      <w:r>
        <w:t xml:space="preserve"> has not been evaluated in long-term animal studies. In view of the mechanism of action of </w:t>
      </w:r>
      <w:proofErr w:type="spellStart"/>
      <w:r>
        <w:t>denosumab</w:t>
      </w:r>
      <w:proofErr w:type="spellEnd"/>
      <w:r>
        <w:t xml:space="preserve">, it is unlikely that the molecule would be capable of inducing </w:t>
      </w:r>
      <w:proofErr w:type="spellStart"/>
      <w:r>
        <w:t>tumor</w:t>
      </w:r>
      <w:proofErr w:type="spellEnd"/>
      <w:r>
        <w:t xml:space="preserve"> development or proliferation.</w:t>
      </w:r>
    </w:p>
    <w:p w:rsidR="00714D4A" w:rsidRDefault="00714D4A">
      <w:pPr>
        <w:pStyle w:val="BodyText"/>
        <w:kinsoku w:val="0"/>
        <w:overflowPunct w:val="0"/>
        <w:spacing w:before="5"/>
        <w:rPr>
          <w:sz w:val="20"/>
          <w:szCs w:val="20"/>
        </w:rPr>
      </w:pPr>
    </w:p>
    <w:p w:rsidR="00714D4A" w:rsidRDefault="00714D4A">
      <w:pPr>
        <w:pStyle w:val="Heading1"/>
        <w:kinsoku w:val="0"/>
        <w:overflowPunct w:val="0"/>
      </w:pPr>
      <w:r>
        <w:rPr>
          <w:u w:val="thick"/>
        </w:rPr>
        <w:t>Genotoxicity</w:t>
      </w:r>
    </w:p>
    <w:p w:rsidR="00714D4A" w:rsidRDefault="00714D4A">
      <w:pPr>
        <w:pStyle w:val="BodyText"/>
        <w:kinsoku w:val="0"/>
        <w:overflowPunct w:val="0"/>
        <w:spacing w:before="126" w:line="360" w:lineRule="auto"/>
        <w:ind w:left="220"/>
      </w:pPr>
      <w:r>
        <w:t xml:space="preserve">The genotoxic potential of </w:t>
      </w:r>
      <w:proofErr w:type="spellStart"/>
      <w:r>
        <w:t>denosumab</w:t>
      </w:r>
      <w:proofErr w:type="spellEnd"/>
      <w:r>
        <w:t xml:space="preserve"> has not been evaluated. </w:t>
      </w:r>
      <w:proofErr w:type="spellStart"/>
      <w:r>
        <w:t>Denosumab</w:t>
      </w:r>
      <w:proofErr w:type="spellEnd"/>
      <w:r>
        <w:t xml:space="preserve"> is a recombinant protein comprised entirely of naturally occurring amino acids and contains no inorganic or synthetic organic linkers or other non-protein portions. Therefore, it is unlikely that </w:t>
      </w:r>
      <w:proofErr w:type="spellStart"/>
      <w:r>
        <w:t>denosumab</w:t>
      </w:r>
      <w:proofErr w:type="spellEnd"/>
      <w:r>
        <w:t xml:space="preserve"> or any of its derived fragments would react with DNA or other chromosomal material.</w:t>
      </w:r>
    </w:p>
    <w:p w:rsidR="00714D4A" w:rsidRDefault="00714D4A">
      <w:pPr>
        <w:pStyle w:val="BodyText"/>
        <w:kinsoku w:val="0"/>
        <w:overflowPunct w:val="0"/>
        <w:spacing w:before="4"/>
        <w:rPr>
          <w:sz w:val="20"/>
          <w:szCs w:val="20"/>
        </w:rPr>
      </w:pPr>
    </w:p>
    <w:p w:rsidR="00714D4A" w:rsidRDefault="00714D4A">
      <w:pPr>
        <w:pStyle w:val="Heading1"/>
        <w:kinsoku w:val="0"/>
        <w:overflowPunct w:val="0"/>
      </w:pPr>
      <w:r>
        <w:rPr>
          <w:u w:val="thick"/>
        </w:rPr>
        <w:t>Effects on Laboratory Tests</w:t>
      </w:r>
    </w:p>
    <w:p w:rsidR="00714D4A" w:rsidRDefault="00714D4A">
      <w:pPr>
        <w:pStyle w:val="BodyText"/>
        <w:kinsoku w:val="0"/>
        <w:overflowPunct w:val="0"/>
        <w:spacing w:before="129"/>
        <w:ind w:left="220"/>
      </w:pPr>
      <w:r>
        <w:t>No interactions with laboratory and diagnostic tests have been identified.</w:t>
      </w:r>
    </w:p>
    <w:p w:rsidR="00714D4A" w:rsidRDefault="00714D4A">
      <w:pPr>
        <w:pStyle w:val="BodyText"/>
        <w:kinsoku w:val="0"/>
        <w:overflowPunct w:val="0"/>
        <w:spacing w:before="2"/>
        <w:rPr>
          <w:sz w:val="31"/>
          <w:szCs w:val="31"/>
        </w:rPr>
      </w:pPr>
    </w:p>
    <w:p w:rsidR="00714D4A" w:rsidRDefault="00714D4A">
      <w:pPr>
        <w:pStyle w:val="Heading1"/>
        <w:kinsoku w:val="0"/>
        <w:overflowPunct w:val="0"/>
      </w:pPr>
      <w:r>
        <w:rPr>
          <w:u w:val="thick"/>
        </w:rPr>
        <w:t>Effects on Ability to Drive and Use Machines</w:t>
      </w:r>
    </w:p>
    <w:p w:rsidR="00714D4A" w:rsidRDefault="00714D4A">
      <w:pPr>
        <w:pStyle w:val="BodyText"/>
        <w:kinsoku w:val="0"/>
        <w:overflowPunct w:val="0"/>
        <w:spacing w:before="124"/>
        <w:ind w:left="220"/>
      </w:pPr>
      <w:r>
        <w:t>No studies on the effects on the ability to drive or use machinery have been performed.</w:t>
      </w:r>
    </w:p>
    <w:p w:rsidR="00714D4A" w:rsidRDefault="00714D4A">
      <w:pPr>
        <w:pStyle w:val="BodyText"/>
        <w:kinsoku w:val="0"/>
        <w:overflowPunct w:val="0"/>
        <w:spacing w:before="5"/>
        <w:rPr>
          <w:sz w:val="31"/>
          <w:szCs w:val="31"/>
        </w:rPr>
      </w:pPr>
    </w:p>
    <w:p w:rsidR="00714D4A" w:rsidRDefault="00714D4A">
      <w:pPr>
        <w:pStyle w:val="Heading1"/>
        <w:kinsoku w:val="0"/>
        <w:overflowPunct w:val="0"/>
      </w:pPr>
      <w:bookmarkStart w:id="9" w:name="INTERACTIONS_WITH_OTHER_MEDICINES"/>
      <w:bookmarkEnd w:id="9"/>
      <w:r>
        <w:t>INTERACTIONS WITH OTHER MEDICINES</w:t>
      </w:r>
    </w:p>
    <w:p w:rsidR="00714D4A" w:rsidRDefault="00714D4A">
      <w:pPr>
        <w:pStyle w:val="BodyText"/>
        <w:kinsoku w:val="0"/>
        <w:overflowPunct w:val="0"/>
        <w:spacing w:before="129" w:line="348" w:lineRule="auto"/>
        <w:ind w:left="220" w:right="236"/>
      </w:pPr>
      <w:r>
        <w:t>In</w:t>
      </w:r>
      <w:r>
        <w:rPr>
          <w:spacing w:val="-8"/>
        </w:rPr>
        <w:t xml:space="preserve"> </w:t>
      </w:r>
      <w:r>
        <w:t>an</w:t>
      </w:r>
      <w:r>
        <w:rPr>
          <w:spacing w:val="-10"/>
        </w:rPr>
        <w:t xml:space="preserve"> </w:t>
      </w:r>
      <w:r>
        <w:t>interaction</w:t>
      </w:r>
      <w:r>
        <w:rPr>
          <w:spacing w:val="-8"/>
        </w:rPr>
        <w:t xml:space="preserve"> </w:t>
      </w:r>
      <w:r>
        <w:t>study</w:t>
      </w:r>
      <w:r>
        <w:rPr>
          <w:spacing w:val="-9"/>
        </w:rPr>
        <w:t xml:space="preserve"> </w:t>
      </w:r>
      <w:r>
        <w:t>conducted</w:t>
      </w:r>
      <w:r>
        <w:rPr>
          <w:spacing w:val="-8"/>
        </w:rPr>
        <w:t xml:space="preserve"> </w:t>
      </w:r>
      <w:r>
        <w:t>on</w:t>
      </w:r>
      <w:r>
        <w:rPr>
          <w:spacing w:val="-10"/>
        </w:rPr>
        <w:t xml:space="preserve"> </w:t>
      </w:r>
      <w:r>
        <w:t>17</w:t>
      </w:r>
      <w:r>
        <w:rPr>
          <w:spacing w:val="-8"/>
        </w:rPr>
        <w:t xml:space="preserve"> </w:t>
      </w:r>
      <w:r>
        <w:t>postmenopausal</w:t>
      </w:r>
      <w:r>
        <w:rPr>
          <w:spacing w:val="-8"/>
        </w:rPr>
        <w:t xml:space="preserve"> </w:t>
      </w:r>
      <w:r>
        <w:t>women</w:t>
      </w:r>
      <w:r>
        <w:rPr>
          <w:spacing w:val="-8"/>
        </w:rPr>
        <w:t xml:space="preserve"> </w:t>
      </w:r>
      <w:r>
        <w:t>with</w:t>
      </w:r>
      <w:r>
        <w:rPr>
          <w:spacing w:val="-8"/>
        </w:rPr>
        <w:t xml:space="preserve"> </w:t>
      </w:r>
      <w:r>
        <w:t>osteoporosis,</w:t>
      </w:r>
      <w:r>
        <w:rPr>
          <w:spacing w:val="-9"/>
        </w:rPr>
        <w:t xml:space="preserve"> </w:t>
      </w:r>
      <w:r>
        <w:t>midazolam</w:t>
      </w:r>
      <w:r>
        <w:rPr>
          <w:spacing w:val="-4"/>
        </w:rPr>
        <w:t xml:space="preserve"> </w:t>
      </w:r>
      <w:r>
        <w:t>(2</w:t>
      </w:r>
      <w:r>
        <w:rPr>
          <w:spacing w:val="-12"/>
        </w:rPr>
        <w:t xml:space="preserve"> </w:t>
      </w:r>
      <w:r>
        <w:t xml:space="preserve">mg oral) was administered </w:t>
      </w:r>
      <w:r>
        <w:rPr>
          <w:spacing w:val="-3"/>
        </w:rPr>
        <w:t xml:space="preserve">two </w:t>
      </w:r>
      <w:r>
        <w:t xml:space="preserve">weeks after a single dose of </w:t>
      </w:r>
      <w:proofErr w:type="spellStart"/>
      <w:r>
        <w:t>denosumab</w:t>
      </w:r>
      <w:proofErr w:type="spellEnd"/>
      <w:r>
        <w:t xml:space="preserve"> (60 mg subcutaneous injection), </w:t>
      </w:r>
      <w:r>
        <w:rPr>
          <w:position w:val="2"/>
        </w:rPr>
        <w:t xml:space="preserve">which approximates the </w:t>
      </w:r>
      <w:proofErr w:type="spellStart"/>
      <w:r>
        <w:rPr>
          <w:position w:val="2"/>
        </w:rPr>
        <w:t>T</w:t>
      </w:r>
      <w:r>
        <w:rPr>
          <w:position w:val="2"/>
          <w:vertAlign w:val="subscript"/>
        </w:rPr>
        <w:t>max</w:t>
      </w:r>
      <w:proofErr w:type="spellEnd"/>
      <w:r>
        <w:rPr>
          <w:position w:val="2"/>
        </w:rPr>
        <w:t xml:space="preserve"> of </w:t>
      </w:r>
      <w:proofErr w:type="spellStart"/>
      <w:r>
        <w:rPr>
          <w:position w:val="2"/>
        </w:rPr>
        <w:t>denosumab</w:t>
      </w:r>
      <w:proofErr w:type="spellEnd"/>
      <w:r>
        <w:rPr>
          <w:position w:val="2"/>
        </w:rPr>
        <w:t xml:space="preserve">. </w:t>
      </w:r>
      <w:proofErr w:type="spellStart"/>
      <w:r>
        <w:rPr>
          <w:position w:val="2"/>
        </w:rPr>
        <w:t>Prolia</w:t>
      </w:r>
      <w:proofErr w:type="spellEnd"/>
      <w:r>
        <w:rPr>
          <w:position w:val="2"/>
          <w:vertAlign w:val="superscript"/>
        </w:rPr>
        <w:t>®</w:t>
      </w:r>
      <w:r>
        <w:rPr>
          <w:position w:val="2"/>
        </w:rPr>
        <w:t xml:space="preserve"> did not affect the pharmacokinetics of </w:t>
      </w:r>
      <w:r>
        <w:t xml:space="preserve">midazolam, which is metabolised by cytochrome P450 3A4 (CYP3A4). This indicates that </w:t>
      </w:r>
      <w:proofErr w:type="spellStart"/>
      <w:r>
        <w:t>Prolia</w:t>
      </w:r>
      <w:proofErr w:type="spellEnd"/>
      <w:r>
        <w:rPr>
          <w:position w:val="8"/>
          <w:sz w:val="14"/>
          <w:szCs w:val="14"/>
        </w:rPr>
        <w:t xml:space="preserve">® </w:t>
      </w:r>
      <w:r>
        <w:t>should not alter the pharmacokinetics of drugs metabolised by</w:t>
      </w:r>
      <w:r>
        <w:rPr>
          <w:spacing w:val="-22"/>
        </w:rPr>
        <w:t xml:space="preserve"> </w:t>
      </w:r>
      <w:r>
        <w:t>CYP3A4.</w:t>
      </w:r>
    </w:p>
    <w:p w:rsidR="00714D4A" w:rsidRDefault="00714D4A">
      <w:pPr>
        <w:pStyle w:val="BodyText"/>
        <w:kinsoku w:val="0"/>
        <w:overflowPunct w:val="0"/>
        <w:spacing w:before="4"/>
        <w:rPr>
          <w:sz w:val="21"/>
          <w:szCs w:val="21"/>
        </w:rPr>
      </w:pPr>
    </w:p>
    <w:p w:rsidR="00714D4A" w:rsidRDefault="00714D4A">
      <w:pPr>
        <w:pStyle w:val="Heading1"/>
        <w:kinsoku w:val="0"/>
        <w:overflowPunct w:val="0"/>
      </w:pPr>
      <w:bookmarkStart w:id="10" w:name="ADVERSE_EFFECTS"/>
      <w:bookmarkEnd w:id="10"/>
      <w:r>
        <w:t>ADVERSE EFFECTS</w:t>
      </w:r>
    </w:p>
    <w:p w:rsidR="00714D4A" w:rsidRDefault="00714D4A">
      <w:pPr>
        <w:pStyle w:val="BodyText"/>
        <w:kinsoku w:val="0"/>
        <w:overflowPunct w:val="0"/>
        <w:rPr>
          <w:b/>
          <w:bCs/>
          <w:sz w:val="21"/>
          <w:szCs w:val="21"/>
        </w:rPr>
      </w:pPr>
    </w:p>
    <w:p w:rsidR="00714D4A" w:rsidRDefault="00714D4A">
      <w:pPr>
        <w:pStyle w:val="BodyText"/>
        <w:kinsoku w:val="0"/>
        <w:overflowPunct w:val="0"/>
        <w:ind w:left="220"/>
        <w:rPr>
          <w:b/>
          <w:bCs/>
        </w:rPr>
      </w:pPr>
      <w:r>
        <w:rPr>
          <w:b/>
          <w:bCs/>
          <w:u w:val="thick"/>
        </w:rPr>
        <w:t>Treatment of Postmenopausal Osteoporosis</w:t>
      </w:r>
    </w:p>
    <w:p w:rsidR="00714D4A" w:rsidRDefault="00714D4A">
      <w:pPr>
        <w:pStyle w:val="BodyText"/>
        <w:kinsoku w:val="0"/>
        <w:overflowPunct w:val="0"/>
        <w:spacing w:before="119" w:line="352" w:lineRule="auto"/>
        <w:ind w:left="219" w:right="502" w:hanging="3"/>
      </w:pPr>
      <w:proofErr w:type="spellStart"/>
      <w:r>
        <w:t>Prolia</w:t>
      </w:r>
      <w:proofErr w:type="spellEnd"/>
      <w:r>
        <w:rPr>
          <w:position w:val="8"/>
          <w:sz w:val="14"/>
          <w:szCs w:val="14"/>
        </w:rPr>
        <w:t xml:space="preserve">® </w:t>
      </w:r>
      <w:r>
        <w:t xml:space="preserve">has been studied in over 10,500 women with postmenopausal osteoporosis in clinical trials representing up to 10 years of continued </w:t>
      </w:r>
      <w:proofErr w:type="spellStart"/>
      <w:r>
        <w:t>Prolia</w:t>
      </w:r>
      <w:proofErr w:type="spellEnd"/>
      <w:r>
        <w:rPr>
          <w:position w:val="8"/>
          <w:sz w:val="14"/>
          <w:szCs w:val="14"/>
        </w:rPr>
        <w:t xml:space="preserve">® </w:t>
      </w:r>
      <w:r>
        <w:t>treatment.</w:t>
      </w:r>
    </w:p>
    <w:p w:rsidR="00714D4A" w:rsidRDefault="00714D4A">
      <w:pPr>
        <w:pStyle w:val="BodyText"/>
        <w:kinsoku w:val="0"/>
        <w:overflowPunct w:val="0"/>
        <w:spacing w:before="122" w:line="360" w:lineRule="auto"/>
        <w:ind w:left="219" w:right="147"/>
      </w:pPr>
      <w:r>
        <w:t xml:space="preserve">The safety of </w:t>
      </w:r>
      <w:proofErr w:type="spellStart"/>
      <w:r>
        <w:t>Prolia</w:t>
      </w:r>
      <w:proofErr w:type="spellEnd"/>
      <w:r>
        <w:rPr>
          <w:position w:val="8"/>
          <w:sz w:val="14"/>
          <w:szCs w:val="14"/>
        </w:rPr>
        <w:t xml:space="preserve">® </w:t>
      </w:r>
      <w:r>
        <w:t xml:space="preserve">in the treatment of postmenopausal osteoporosis was assessed in FREEDOM, a large, 3-year, randomised, double-blind, placebo-controlled, multinational phase III study of 7,808 postmenopausal women aged 60 to 91 years with osteoporosis. A total of 3,886 women were exposed to </w:t>
      </w:r>
      <w:proofErr w:type="spellStart"/>
      <w:r>
        <w:t>Prolia</w:t>
      </w:r>
      <w:proofErr w:type="spellEnd"/>
      <w:r>
        <w:rPr>
          <w:position w:val="8"/>
          <w:sz w:val="14"/>
          <w:szCs w:val="14"/>
        </w:rPr>
        <w:t xml:space="preserve">® </w:t>
      </w:r>
      <w:r>
        <w:t>and 3,876 women were exposed to placebo administered once every 6 months as a single 60 mg subcutaneous dose.</w:t>
      </w:r>
    </w:p>
    <w:p w:rsidR="00714D4A" w:rsidRDefault="00714D4A">
      <w:pPr>
        <w:pStyle w:val="BodyText"/>
        <w:kinsoku w:val="0"/>
        <w:overflowPunct w:val="0"/>
        <w:spacing w:before="114" w:line="360" w:lineRule="auto"/>
        <w:ind w:left="220" w:right="298" w:hanging="1"/>
      </w:pPr>
      <w:r>
        <w:t xml:space="preserve">The safety of </w:t>
      </w:r>
      <w:proofErr w:type="spellStart"/>
      <w:r>
        <w:t>Prolia</w:t>
      </w:r>
      <w:proofErr w:type="spellEnd"/>
      <w:r>
        <w:rPr>
          <w:position w:val="8"/>
          <w:sz w:val="14"/>
          <w:szCs w:val="14"/>
        </w:rPr>
        <w:t xml:space="preserve">® </w:t>
      </w:r>
      <w:r>
        <w:t>was also assessed in a second phase 3 study of similar design. A total of 322 postmenopausal women aged 43 to 83 years with low bone mass were enrolled in this 2-year study.</w:t>
      </w:r>
    </w:p>
    <w:p w:rsidR="00714D4A" w:rsidRDefault="00714D4A">
      <w:pPr>
        <w:pStyle w:val="BodyText"/>
        <w:kinsoku w:val="0"/>
        <w:overflowPunct w:val="0"/>
        <w:spacing w:before="85" w:line="362" w:lineRule="auto"/>
        <w:ind w:left="219" w:right="1440"/>
      </w:pPr>
      <w:r>
        <w:t xml:space="preserve">A total of 164 women were exposed to </w:t>
      </w:r>
      <w:proofErr w:type="spellStart"/>
      <w:r>
        <w:t>Prolia</w:t>
      </w:r>
      <w:proofErr w:type="spellEnd"/>
      <w:r>
        <w:rPr>
          <w:position w:val="8"/>
          <w:sz w:val="14"/>
          <w:szCs w:val="14"/>
        </w:rPr>
        <w:t xml:space="preserve">® </w:t>
      </w:r>
      <w:r>
        <w:t>and 165 women were exposed to placebo administered once every 6 months as a single 60 mg subcutaneous dose.</w:t>
      </w:r>
    </w:p>
    <w:p w:rsidR="00714D4A" w:rsidRDefault="00714D4A">
      <w:pPr>
        <w:pStyle w:val="BodyText"/>
        <w:kinsoku w:val="0"/>
        <w:overflowPunct w:val="0"/>
        <w:spacing w:before="115" w:line="360" w:lineRule="auto"/>
        <w:ind w:left="219" w:right="1485"/>
      </w:pPr>
      <w:r>
        <w:t>In both studies, all women received at least 1000 mg of calcium and 400 IU of vitamin D supplementation per day.</w:t>
      </w:r>
    </w:p>
    <w:p w:rsidR="00714D4A" w:rsidRDefault="00714D4A">
      <w:pPr>
        <w:pStyle w:val="BodyText"/>
        <w:kinsoku w:val="0"/>
        <w:overflowPunct w:val="0"/>
        <w:spacing w:before="117" w:line="355" w:lineRule="auto"/>
        <w:ind w:left="220" w:right="314" w:hanging="3"/>
      </w:pPr>
      <w:r>
        <w:t xml:space="preserve">Across the two phase III studies the incidence of all-cause mortality was 1.7% (n = 70) in the </w:t>
      </w:r>
      <w:proofErr w:type="spellStart"/>
      <w:r>
        <w:lastRenderedPageBreak/>
        <w:t>Prolia</w:t>
      </w:r>
      <w:proofErr w:type="spellEnd"/>
      <w:r>
        <w:rPr>
          <w:position w:val="8"/>
          <w:sz w:val="14"/>
          <w:szCs w:val="14"/>
        </w:rPr>
        <w:t xml:space="preserve">® </w:t>
      </w:r>
      <w:r>
        <w:t xml:space="preserve">group and 2.2% (n = 90) in the placebo group. The incidence of serious adverse events was 25.3% in the </w:t>
      </w:r>
      <w:proofErr w:type="spellStart"/>
      <w:r>
        <w:t>Prolia</w:t>
      </w:r>
      <w:proofErr w:type="spellEnd"/>
      <w:r>
        <w:rPr>
          <w:position w:val="8"/>
          <w:sz w:val="14"/>
          <w:szCs w:val="14"/>
        </w:rPr>
        <w:t xml:space="preserve">® </w:t>
      </w:r>
      <w:r>
        <w:t xml:space="preserve">group and 24.3% in the placebo group. The percentage of patients who withdrew from the studies due to adverse events was 2.3% and 2.1% for the </w:t>
      </w:r>
      <w:proofErr w:type="spellStart"/>
      <w:r>
        <w:t>Prolia</w:t>
      </w:r>
      <w:proofErr w:type="spellEnd"/>
      <w:r>
        <w:rPr>
          <w:position w:val="8"/>
          <w:sz w:val="14"/>
          <w:szCs w:val="14"/>
        </w:rPr>
        <w:t xml:space="preserve">® </w:t>
      </w:r>
      <w:r>
        <w:t>and placebo groups, respectively.</w:t>
      </w:r>
    </w:p>
    <w:p w:rsidR="00714D4A" w:rsidRDefault="00714D4A" w:rsidP="000D62CC">
      <w:pPr>
        <w:pStyle w:val="BodyText"/>
        <w:kinsoku w:val="0"/>
        <w:overflowPunct w:val="0"/>
        <w:spacing w:before="129" w:line="355" w:lineRule="auto"/>
        <w:ind w:left="217" w:right="289"/>
      </w:pPr>
      <w:r>
        <w:t xml:space="preserve">The most common adverse events reported in studies of women with postmenopausal osteoporosis or low bone mass (n = 8,091), occurring in ≥ 10% of patients either in the </w:t>
      </w:r>
      <w:proofErr w:type="spellStart"/>
      <w:r>
        <w:t>Prolia</w:t>
      </w:r>
      <w:proofErr w:type="spellEnd"/>
      <w:r>
        <w:rPr>
          <w:position w:val="8"/>
          <w:sz w:val="14"/>
          <w:szCs w:val="14"/>
        </w:rPr>
        <w:t>®</w:t>
      </w:r>
      <w:r>
        <w:t xml:space="preserve">-treated or placebo group, were back pain (34.1% </w:t>
      </w:r>
      <w:proofErr w:type="spellStart"/>
      <w:r>
        <w:t>Prolia</w:t>
      </w:r>
      <w:proofErr w:type="spellEnd"/>
      <w:r>
        <w:rPr>
          <w:position w:val="8"/>
          <w:sz w:val="14"/>
          <w:szCs w:val="14"/>
        </w:rPr>
        <w:t>®</w:t>
      </w:r>
      <w:r>
        <w:t xml:space="preserve">, 34.0% placebo), arthralgia (20.4% in each group), hypertension (15.3% </w:t>
      </w:r>
      <w:proofErr w:type="spellStart"/>
      <w:r>
        <w:t>Prolia</w:t>
      </w:r>
      <w:proofErr w:type="spellEnd"/>
      <w:r>
        <w:rPr>
          <w:position w:val="8"/>
          <w:sz w:val="14"/>
          <w:szCs w:val="14"/>
        </w:rPr>
        <w:t>®</w:t>
      </w:r>
      <w:r>
        <w:t xml:space="preserve">, 16.1% placebo), </w:t>
      </w:r>
      <w:proofErr w:type="spellStart"/>
      <w:r>
        <w:t>nasopharyngitis</w:t>
      </w:r>
      <w:proofErr w:type="spellEnd"/>
      <w:r>
        <w:t xml:space="preserve"> (14.8% </w:t>
      </w:r>
      <w:proofErr w:type="spellStart"/>
      <w:r>
        <w:t>Prolia</w:t>
      </w:r>
      <w:proofErr w:type="spellEnd"/>
      <w:r>
        <w:rPr>
          <w:position w:val="8"/>
          <w:sz w:val="14"/>
          <w:szCs w:val="14"/>
        </w:rPr>
        <w:t>®</w:t>
      </w:r>
      <w:r>
        <w:t>, 15.6% placebo), pain</w:t>
      </w:r>
      <w:r w:rsidR="000D62CC">
        <w:t xml:space="preserve"> </w:t>
      </w:r>
      <w:r>
        <w:t xml:space="preserve">in extremity (11.8% </w:t>
      </w:r>
      <w:proofErr w:type="spellStart"/>
      <w:r>
        <w:t>Prolia</w:t>
      </w:r>
      <w:proofErr w:type="spellEnd"/>
      <w:r>
        <w:rPr>
          <w:position w:val="8"/>
          <w:sz w:val="14"/>
          <w:szCs w:val="14"/>
        </w:rPr>
        <w:t>®</w:t>
      </w:r>
      <w:r>
        <w:t xml:space="preserve">, 11.2% placebo) and osteoarthritis (10.9% </w:t>
      </w:r>
      <w:proofErr w:type="spellStart"/>
      <w:r>
        <w:t>Prolia</w:t>
      </w:r>
      <w:proofErr w:type="spellEnd"/>
      <w:r>
        <w:rPr>
          <w:position w:val="8"/>
          <w:sz w:val="14"/>
          <w:szCs w:val="14"/>
        </w:rPr>
        <w:t>®</w:t>
      </w:r>
      <w:r>
        <w:t>, 11.1% placebo).</w:t>
      </w:r>
    </w:p>
    <w:p w:rsidR="00714D4A" w:rsidRDefault="00714D4A">
      <w:pPr>
        <w:pStyle w:val="BodyText"/>
        <w:kinsoku w:val="0"/>
        <w:overflowPunct w:val="0"/>
        <w:spacing w:before="5"/>
        <w:rPr>
          <w:sz w:val="21"/>
          <w:szCs w:val="21"/>
        </w:rPr>
      </w:pPr>
    </w:p>
    <w:p w:rsidR="00714D4A" w:rsidRDefault="00714D4A">
      <w:pPr>
        <w:pStyle w:val="BodyText"/>
        <w:kinsoku w:val="0"/>
        <w:overflowPunct w:val="0"/>
        <w:spacing w:line="355" w:lineRule="auto"/>
        <w:ind w:left="217" w:right="272"/>
      </w:pPr>
      <w:r>
        <w:t xml:space="preserve">Adverse events reported in at least 2% of postmenopausal women with osteoporosis or low bone mass (n = 8,091) and at least 1% more frequently in the </w:t>
      </w:r>
      <w:proofErr w:type="spellStart"/>
      <w:r>
        <w:t>Prolia</w:t>
      </w:r>
      <w:proofErr w:type="spellEnd"/>
      <w:r>
        <w:rPr>
          <w:position w:val="8"/>
          <w:sz w:val="14"/>
          <w:szCs w:val="14"/>
        </w:rPr>
        <w:t>®</w:t>
      </w:r>
      <w:r>
        <w:t xml:space="preserve">-treated women than in the placebo- treated women were: hypercholesterolemia (7.0% </w:t>
      </w:r>
      <w:proofErr w:type="spellStart"/>
      <w:r>
        <w:t>Prolia</w:t>
      </w:r>
      <w:proofErr w:type="spellEnd"/>
      <w:r>
        <w:rPr>
          <w:position w:val="8"/>
          <w:sz w:val="14"/>
          <w:szCs w:val="14"/>
        </w:rPr>
        <w:t>®</w:t>
      </w:r>
      <w:r>
        <w:t xml:space="preserve">, 5.9% placebo) and eczema (includes dermatitis, allergic dermatitis, atopic dermatitis and contact dermatitis) (3.1% </w:t>
      </w:r>
      <w:proofErr w:type="spellStart"/>
      <w:r>
        <w:t>Prolia</w:t>
      </w:r>
      <w:proofErr w:type="spellEnd"/>
      <w:r>
        <w:rPr>
          <w:position w:val="8"/>
          <w:sz w:val="14"/>
          <w:szCs w:val="14"/>
        </w:rPr>
        <w:t>®</w:t>
      </w:r>
      <w:r>
        <w:t>, 1.7% placebo).</w:t>
      </w:r>
    </w:p>
    <w:p w:rsidR="00714D4A" w:rsidRDefault="00714D4A" w:rsidP="00D67156">
      <w:pPr>
        <w:pStyle w:val="BodyText"/>
        <w:kinsoku w:val="0"/>
        <w:overflowPunct w:val="0"/>
        <w:spacing w:before="127" w:line="357" w:lineRule="auto"/>
        <w:ind w:left="220" w:right="166" w:hanging="3"/>
      </w:pPr>
      <w:r>
        <w:t xml:space="preserve">In STAND, a double-blind, randomised, alendronate-controlled, study in postmenopausal women with low bone mass who had received alendronate for at least 6 months preceding study entry, patients received either </w:t>
      </w:r>
      <w:proofErr w:type="spellStart"/>
      <w:r>
        <w:t>Prolia</w:t>
      </w:r>
      <w:proofErr w:type="spellEnd"/>
      <w:r>
        <w:rPr>
          <w:position w:val="8"/>
          <w:sz w:val="14"/>
          <w:szCs w:val="14"/>
        </w:rPr>
        <w:t xml:space="preserve">® </w:t>
      </w:r>
      <w:r>
        <w:t>60 mg Q6M SC (n = 253) or alendronate orally 70 mg weekly for 12 months</w:t>
      </w:r>
      <w:r w:rsidR="00D67156">
        <w:t xml:space="preserve"> </w:t>
      </w:r>
      <w:r>
        <w:t xml:space="preserve">(n = 249). The safety profile was similar for patients transitioning from alendronate to </w:t>
      </w:r>
      <w:proofErr w:type="spellStart"/>
      <w:r>
        <w:t>denosumab</w:t>
      </w:r>
      <w:proofErr w:type="spellEnd"/>
      <w:r>
        <w:t xml:space="preserve"> and those continuing on alendronate therapy, including the overall incidence of adverse events and serious adverse events. Eight patients (3.2%) in the </w:t>
      </w:r>
      <w:proofErr w:type="spellStart"/>
      <w:r>
        <w:t>Prolia</w:t>
      </w:r>
      <w:proofErr w:type="spellEnd"/>
      <w:r>
        <w:rPr>
          <w:position w:val="8"/>
          <w:sz w:val="14"/>
          <w:szCs w:val="14"/>
        </w:rPr>
        <w:t xml:space="preserve">® </w:t>
      </w:r>
      <w:r>
        <w:t>group and 4 patients (1.6%) in the alendronate group reported adverse events of fracture.</w:t>
      </w:r>
    </w:p>
    <w:p w:rsidR="00714D4A" w:rsidRDefault="00714D4A">
      <w:pPr>
        <w:pStyle w:val="BodyText"/>
        <w:kinsoku w:val="0"/>
        <w:overflowPunct w:val="0"/>
        <w:spacing w:before="5"/>
        <w:rPr>
          <w:sz w:val="20"/>
          <w:szCs w:val="20"/>
        </w:rPr>
      </w:pPr>
    </w:p>
    <w:p w:rsidR="00714D4A" w:rsidRDefault="00714D4A">
      <w:pPr>
        <w:pStyle w:val="Heading1"/>
        <w:kinsoku w:val="0"/>
        <w:overflowPunct w:val="0"/>
        <w:ind w:left="217"/>
      </w:pPr>
      <w:r>
        <w:t>Hypocalcaemia</w:t>
      </w:r>
    </w:p>
    <w:p w:rsidR="00714D4A" w:rsidRDefault="00714D4A" w:rsidP="00D67156">
      <w:pPr>
        <w:pStyle w:val="BodyText"/>
        <w:kinsoku w:val="0"/>
        <w:overflowPunct w:val="0"/>
        <w:spacing w:before="126" w:line="360" w:lineRule="auto"/>
        <w:ind w:left="217" w:right="924"/>
      </w:pPr>
      <w:r>
        <w:t xml:space="preserve">In two phase III placebo-controlled clinical trials in postmenopausal women with osteoporosis, approximately 0.05% (2 of 4,050) of patients had declines of serum calcium levels </w:t>
      </w:r>
      <w:proofErr w:type="gramStart"/>
      <w:r>
        <w:t>(less than</w:t>
      </w:r>
      <w:r w:rsidR="00D67156">
        <w:t xml:space="preserve"> </w:t>
      </w:r>
      <w:r>
        <w:t xml:space="preserve">1.88 </w:t>
      </w:r>
      <w:proofErr w:type="spellStart"/>
      <w:r>
        <w:t>mmol</w:t>
      </w:r>
      <w:proofErr w:type="spellEnd"/>
      <w:r>
        <w:t>/L)</w:t>
      </w:r>
      <w:proofErr w:type="gramEnd"/>
      <w:r>
        <w:t xml:space="preserve"> following </w:t>
      </w:r>
      <w:proofErr w:type="spellStart"/>
      <w:r>
        <w:t>Prolia</w:t>
      </w:r>
      <w:proofErr w:type="spellEnd"/>
      <w:r>
        <w:rPr>
          <w:position w:val="8"/>
          <w:sz w:val="14"/>
          <w:szCs w:val="14"/>
        </w:rPr>
        <w:t xml:space="preserve">® </w:t>
      </w:r>
      <w:r>
        <w:t>administration.</w:t>
      </w:r>
    </w:p>
    <w:p w:rsidR="00714D4A" w:rsidRDefault="00714D4A">
      <w:pPr>
        <w:pStyle w:val="BodyText"/>
        <w:kinsoku w:val="0"/>
        <w:overflowPunct w:val="0"/>
        <w:spacing w:before="5"/>
        <w:rPr>
          <w:sz w:val="31"/>
          <w:szCs w:val="31"/>
        </w:rPr>
      </w:pPr>
    </w:p>
    <w:p w:rsidR="00714D4A" w:rsidRDefault="00714D4A">
      <w:pPr>
        <w:pStyle w:val="Heading1"/>
        <w:kinsoku w:val="0"/>
        <w:overflowPunct w:val="0"/>
        <w:ind w:left="217"/>
      </w:pPr>
      <w:r>
        <w:t>Skin Infections</w:t>
      </w:r>
    </w:p>
    <w:p w:rsidR="00714D4A" w:rsidRDefault="00714D4A" w:rsidP="000D62CC">
      <w:pPr>
        <w:pStyle w:val="BodyText"/>
        <w:kinsoku w:val="0"/>
        <w:overflowPunct w:val="0"/>
        <w:spacing w:before="126" w:line="352" w:lineRule="auto"/>
        <w:ind w:left="217" w:right="378"/>
      </w:pPr>
      <w:r>
        <w:t xml:space="preserve">In two phase III placebo-controlled clinical trials in postmenopausal women with osteoporosis, </w:t>
      </w:r>
      <w:r>
        <w:lastRenderedPageBreak/>
        <w:t xml:space="preserve">skin infections leading to hospitalisation were reported more frequently in the </w:t>
      </w:r>
      <w:proofErr w:type="spellStart"/>
      <w:r>
        <w:t>Prolia</w:t>
      </w:r>
      <w:proofErr w:type="spellEnd"/>
      <w:r>
        <w:rPr>
          <w:position w:val="8"/>
          <w:sz w:val="14"/>
          <w:szCs w:val="14"/>
        </w:rPr>
        <w:t xml:space="preserve">® </w:t>
      </w:r>
      <w:r>
        <w:t>(0.4%, 16 of 4,050)</w:t>
      </w:r>
      <w:r w:rsidR="000D62CC">
        <w:t xml:space="preserve"> </w:t>
      </w:r>
      <w:r>
        <w:t xml:space="preserve">versus the placebo (0.1%, 3 of 4,041) groups, respectively. These cases were predominantly cellulitis. The overall incidence of skin infections was similar between the </w:t>
      </w:r>
      <w:proofErr w:type="spellStart"/>
      <w:r>
        <w:t>Prolia</w:t>
      </w:r>
      <w:proofErr w:type="spellEnd"/>
      <w:r>
        <w:rPr>
          <w:position w:val="8"/>
          <w:sz w:val="14"/>
          <w:szCs w:val="14"/>
        </w:rPr>
        <w:t xml:space="preserve">® </w:t>
      </w:r>
      <w:r>
        <w:t>(1.5%, 59 of 4,050) and placebo groups (1.2%, 50 of 4,041).</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t>Pancreatitis</w:t>
      </w:r>
    </w:p>
    <w:p w:rsidR="00714D4A" w:rsidRDefault="00714D4A">
      <w:pPr>
        <w:pStyle w:val="BodyText"/>
        <w:kinsoku w:val="0"/>
        <w:overflowPunct w:val="0"/>
        <w:spacing w:before="117" w:line="360" w:lineRule="auto"/>
        <w:ind w:left="217" w:right="410" w:hanging="1"/>
      </w:pPr>
      <w:r>
        <w:t xml:space="preserve">Pancreatitis was reported in 4 patients (0.1%) in the placebo and 8 patients (0.2%) in the </w:t>
      </w:r>
      <w:proofErr w:type="spellStart"/>
      <w:r>
        <w:t>Prolia</w:t>
      </w:r>
      <w:proofErr w:type="spellEnd"/>
      <w:r>
        <w:rPr>
          <w:position w:val="8"/>
          <w:sz w:val="14"/>
          <w:szCs w:val="14"/>
        </w:rPr>
        <w:t xml:space="preserve">® </w:t>
      </w:r>
      <w:r>
        <w:t>groups. Several patients had a prior history of pancreatitis or a confounding event (e.g. gallstones). The time from product administration to event occurrence was variable.</w:t>
      </w:r>
    </w:p>
    <w:p w:rsidR="00714D4A" w:rsidRDefault="00714D4A">
      <w:pPr>
        <w:pStyle w:val="BodyText"/>
        <w:kinsoku w:val="0"/>
        <w:overflowPunct w:val="0"/>
        <w:spacing w:before="7"/>
        <w:rPr>
          <w:sz w:val="20"/>
          <w:szCs w:val="20"/>
        </w:rPr>
      </w:pPr>
    </w:p>
    <w:p w:rsidR="00714D4A" w:rsidRDefault="00714D4A">
      <w:pPr>
        <w:pStyle w:val="Heading1"/>
        <w:kinsoku w:val="0"/>
        <w:overflowPunct w:val="0"/>
        <w:ind w:left="217"/>
        <w:rPr>
          <w:i/>
          <w:iCs/>
        </w:rPr>
      </w:pPr>
      <w:r>
        <w:t>Osteonecrosis of the Jaw (ONJ</w:t>
      </w:r>
      <w:r>
        <w:rPr>
          <w:i/>
          <w:iCs/>
        </w:rPr>
        <w:t>)</w:t>
      </w:r>
    </w:p>
    <w:p w:rsidR="00714D4A" w:rsidRDefault="00714D4A">
      <w:pPr>
        <w:pStyle w:val="BodyText"/>
        <w:kinsoku w:val="0"/>
        <w:overflowPunct w:val="0"/>
        <w:spacing w:before="121"/>
        <w:ind w:left="217"/>
      </w:pPr>
      <w:r>
        <w:t xml:space="preserve">In the osteoporosis clinical trial program, ONJ was reported rarely in patients treated with </w:t>
      </w:r>
      <w:proofErr w:type="spellStart"/>
      <w:r>
        <w:t>Prolia</w:t>
      </w:r>
      <w:proofErr w:type="spellEnd"/>
      <w:r>
        <w:rPr>
          <w:position w:val="8"/>
          <w:sz w:val="14"/>
          <w:szCs w:val="14"/>
        </w:rPr>
        <w:t>®</w:t>
      </w:r>
      <w:r>
        <w:t>.</w:t>
      </w:r>
    </w:p>
    <w:p w:rsidR="00714D4A" w:rsidRDefault="00714D4A">
      <w:pPr>
        <w:pStyle w:val="BodyText"/>
        <w:kinsoku w:val="0"/>
        <w:overflowPunct w:val="0"/>
        <w:spacing w:before="2"/>
        <w:rPr>
          <w:sz w:val="31"/>
          <w:szCs w:val="31"/>
        </w:rPr>
      </w:pPr>
    </w:p>
    <w:p w:rsidR="00714D4A" w:rsidRDefault="00714D4A">
      <w:pPr>
        <w:pStyle w:val="Heading1"/>
        <w:kinsoku w:val="0"/>
        <w:overflowPunct w:val="0"/>
        <w:spacing w:before="1"/>
      </w:pPr>
      <w:r>
        <w:t>Atypical Femoral Fractures</w:t>
      </w:r>
    </w:p>
    <w:p w:rsidR="00714D4A" w:rsidRDefault="00714D4A">
      <w:pPr>
        <w:pStyle w:val="BodyText"/>
        <w:kinsoku w:val="0"/>
        <w:overflowPunct w:val="0"/>
        <w:spacing w:before="126" w:line="352" w:lineRule="auto"/>
        <w:ind w:left="220" w:right="825"/>
      </w:pPr>
      <w:r>
        <w:t xml:space="preserve">In the osteoporosis clinical trial program, atypical femoral fractures were reported very rarely in patients treated with </w:t>
      </w:r>
      <w:proofErr w:type="spellStart"/>
      <w:r>
        <w:t>Prolia</w:t>
      </w:r>
      <w:proofErr w:type="spellEnd"/>
      <w:r>
        <w:rPr>
          <w:position w:val="8"/>
          <w:sz w:val="14"/>
          <w:szCs w:val="14"/>
        </w:rPr>
        <w:t>®</w:t>
      </w:r>
      <w:r>
        <w:t>.</w:t>
      </w:r>
    </w:p>
    <w:p w:rsidR="00714D4A" w:rsidRDefault="00714D4A">
      <w:pPr>
        <w:pStyle w:val="BodyText"/>
        <w:kinsoku w:val="0"/>
        <w:overflowPunct w:val="0"/>
        <w:spacing w:before="10"/>
        <w:rPr>
          <w:sz w:val="20"/>
          <w:szCs w:val="20"/>
        </w:rPr>
      </w:pPr>
    </w:p>
    <w:p w:rsidR="00714D4A" w:rsidRDefault="00714D4A">
      <w:pPr>
        <w:pStyle w:val="Heading1"/>
        <w:kinsoku w:val="0"/>
        <w:overflowPunct w:val="0"/>
      </w:pPr>
      <w:r>
        <w:t xml:space="preserve">Multiple Vertebral Fractures (MVF) Following Discontinuation of </w:t>
      </w:r>
      <w:proofErr w:type="spellStart"/>
      <w:r>
        <w:t>Prolia</w:t>
      </w:r>
      <w:proofErr w:type="spellEnd"/>
      <w:r>
        <w:rPr>
          <w:position w:val="8"/>
          <w:sz w:val="14"/>
          <w:szCs w:val="14"/>
        </w:rPr>
        <w:t xml:space="preserve">® </w:t>
      </w:r>
      <w:r>
        <w:t>Treatment</w:t>
      </w:r>
    </w:p>
    <w:p w:rsidR="00714D4A" w:rsidRDefault="00714D4A">
      <w:pPr>
        <w:pStyle w:val="BodyText"/>
        <w:kinsoku w:val="0"/>
        <w:overflowPunct w:val="0"/>
        <w:spacing w:before="124" w:line="352" w:lineRule="auto"/>
        <w:ind w:left="219"/>
      </w:pPr>
      <w:r>
        <w:t xml:space="preserve">In the osteoporosis clinical trial program, MVF were reported in patients following discontinuation of treatment with </w:t>
      </w:r>
      <w:proofErr w:type="spellStart"/>
      <w:r>
        <w:t>Prolia</w:t>
      </w:r>
      <w:proofErr w:type="spellEnd"/>
      <w:r>
        <w:rPr>
          <w:position w:val="8"/>
          <w:sz w:val="14"/>
          <w:szCs w:val="14"/>
        </w:rPr>
        <w:t>®</w:t>
      </w:r>
      <w:r>
        <w:t>, particularly in those with a history of vertebral fracture.</w:t>
      </w:r>
    </w:p>
    <w:p w:rsidR="00714D4A" w:rsidRDefault="00714D4A">
      <w:pPr>
        <w:pStyle w:val="BodyText"/>
        <w:kinsoku w:val="0"/>
        <w:overflowPunct w:val="0"/>
        <w:spacing w:before="3"/>
        <w:rPr>
          <w:sz w:val="21"/>
          <w:szCs w:val="21"/>
        </w:rPr>
      </w:pPr>
    </w:p>
    <w:p w:rsidR="00714D4A" w:rsidRDefault="00714D4A">
      <w:pPr>
        <w:pStyle w:val="Heading1"/>
        <w:kinsoku w:val="0"/>
        <w:overflowPunct w:val="0"/>
      </w:pPr>
      <w:r>
        <w:t>Long Term Safety in Postmenopausal Osteoporosis</w:t>
      </w:r>
    </w:p>
    <w:p w:rsidR="00714D4A" w:rsidRDefault="00714D4A">
      <w:pPr>
        <w:pStyle w:val="BodyText"/>
        <w:kinsoku w:val="0"/>
        <w:overflowPunct w:val="0"/>
        <w:spacing w:before="129" w:line="357" w:lineRule="auto"/>
        <w:ind w:left="217" w:right="301"/>
      </w:pPr>
      <w:r>
        <w:t>A total of 4550 women who completed FREEDOM (Study 20030216, N = 7808) enrolled into FREEDOM Extension (Study 20060289), a 7-year, multinational, multicent</w:t>
      </w:r>
      <w:r w:rsidR="006C0EC1">
        <w:t>re</w:t>
      </w:r>
      <w:r>
        <w:t xml:space="preserve">, open-label, single-arm extension study to evaluate the long-term safety and efficacy of </w:t>
      </w:r>
      <w:proofErr w:type="spellStart"/>
      <w:r>
        <w:t>Prolia</w:t>
      </w:r>
      <w:proofErr w:type="spellEnd"/>
      <w:r>
        <w:rPr>
          <w:position w:val="8"/>
          <w:sz w:val="14"/>
          <w:szCs w:val="14"/>
        </w:rPr>
        <w:t>®</w:t>
      </w:r>
      <w:r>
        <w:t xml:space="preserve">. All patients in the extension study received </w:t>
      </w:r>
      <w:proofErr w:type="spellStart"/>
      <w:r>
        <w:t>Prolia</w:t>
      </w:r>
      <w:proofErr w:type="spellEnd"/>
      <w:r>
        <w:rPr>
          <w:position w:val="8"/>
          <w:sz w:val="14"/>
          <w:szCs w:val="14"/>
        </w:rPr>
        <w:t xml:space="preserve">® </w:t>
      </w:r>
      <w:r>
        <w:t>every 6 months as a single SC 60 mg dose, as well as daily calcium (1000 mg) and vitamin D (at least 400 IU).</w:t>
      </w:r>
    </w:p>
    <w:p w:rsidR="00714D4A" w:rsidRDefault="00714D4A">
      <w:pPr>
        <w:pStyle w:val="BodyText"/>
        <w:kinsoku w:val="0"/>
        <w:overflowPunct w:val="0"/>
        <w:spacing w:before="116" w:line="360" w:lineRule="auto"/>
        <w:ind w:left="220" w:right="155" w:hanging="3"/>
      </w:pPr>
      <w:r>
        <w:t>During the FREEDOM Extension study, the rates of adverse events observed through month 84 have not shown an increase over time and were similar to those observed in the initial 3 years of FREEDOM. Thirteen adjudicated cases of osteonecrosis of the jaw (ONJ) and two atypical fractures of the femur have occurred during the extension study.</w:t>
      </w:r>
    </w:p>
    <w:p w:rsidR="00714D4A" w:rsidRDefault="00714D4A">
      <w:pPr>
        <w:pStyle w:val="BodyText"/>
        <w:kinsoku w:val="0"/>
        <w:overflowPunct w:val="0"/>
        <w:spacing w:before="7"/>
        <w:rPr>
          <w:sz w:val="20"/>
          <w:szCs w:val="20"/>
        </w:rPr>
      </w:pPr>
    </w:p>
    <w:p w:rsidR="00714D4A" w:rsidRDefault="00714D4A">
      <w:pPr>
        <w:pStyle w:val="Heading1"/>
        <w:kinsoku w:val="0"/>
        <w:overflowPunct w:val="0"/>
      </w:pPr>
      <w:r>
        <w:rPr>
          <w:u w:val="thick"/>
        </w:rPr>
        <w:t>Treatment of Osteoporosis in Men</w:t>
      </w:r>
    </w:p>
    <w:p w:rsidR="00714D4A" w:rsidRDefault="00714D4A" w:rsidP="000D62CC">
      <w:pPr>
        <w:pStyle w:val="BodyText"/>
        <w:kinsoku w:val="0"/>
        <w:overflowPunct w:val="0"/>
        <w:spacing w:before="116" w:line="360" w:lineRule="auto"/>
        <w:ind w:left="220" w:right="205" w:hanging="3"/>
      </w:pPr>
      <w:r>
        <w:lastRenderedPageBreak/>
        <w:t xml:space="preserve">The safety of </w:t>
      </w:r>
      <w:proofErr w:type="spellStart"/>
      <w:r>
        <w:t>Prolia</w:t>
      </w:r>
      <w:proofErr w:type="spellEnd"/>
      <w:r>
        <w:rPr>
          <w:position w:val="8"/>
          <w:sz w:val="14"/>
          <w:szCs w:val="14"/>
        </w:rPr>
        <w:t xml:space="preserve">® </w:t>
      </w:r>
      <w:r>
        <w:t xml:space="preserve">in the treatment of men with osteoporosis was assessed in ADAMO, a randomised, double-blind, placebo-controlled study; a 1 year double-blind phase followed by a 1 year open-label extension. During the double-blind phase, a total of 120 men were exposed to </w:t>
      </w:r>
      <w:proofErr w:type="spellStart"/>
      <w:r>
        <w:t>Prolia</w:t>
      </w:r>
      <w:proofErr w:type="spellEnd"/>
      <w:r>
        <w:rPr>
          <w:position w:val="8"/>
          <w:sz w:val="14"/>
          <w:szCs w:val="14"/>
        </w:rPr>
        <w:t xml:space="preserve">® </w:t>
      </w:r>
      <w:r>
        <w:t>and 120 men were exposed to placebo administered subcutaneously once every 6 months as a single</w:t>
      </w:r>
      <w:r w:rsidR="000D62CC">
        <w:t xml:space="preserve"> </w:t>
      </w:r>
      <w:r>
        <w:t>60 mg dose. All men were instructed to take at least 1000 mg of calcium and 800 IU of vitamin D supplementation per day.</w:t>
      </w:r>
    </w:p>
    <w:p w:rsidR="00714D4A" w:rsidRDefault="00714D4A">
      <w:pPr>
        <w:pStyle w:val="BodyText"/>
        <w:kinsoku w:val="0"/>
        <w:overflowPunct w:val="0"/>
        <w:spacing w:before="112" w:line="357" w:lineRule="auto"/>
        <w:ind w:left="220" w:right="399" w:hanging="3"/>
      </w:pPr>
      <w:r>
        <w:t xml:space="preserve">The incidence of all-cause mortality was 0.8% (n = 1) in the </w:t>
      </w:r>
      <w:proofErr w:type="spellStart"/>
      <w:r>
        <w:t>Prolia</w:t>
      </w:r>
      <w:proofErr w:type="spellEnd"/>
      <w:r>
        <w:rPr>
          <w:position w:val="8"/>
          <w:sz w:val="14"/>
          <w:szCs w:val="14"/>
        </w:rPr>
        <w:t xml:space="preserve">® </w:t>
      </w:r>
      <w:r>
        <w:t xml:space="preserve">group and 0.8% (n = 1) in the placebo group. The incidence of serious adverse events was 9.2% in the </w:t>
      </w:r>
      <w:proofErr w:type="spellStart"/>
      <w:r>
        <w:t>Prolia</w:t>
      </w:r>
      <w:proofErr w:type="spellEnd"/>
      <w:r>
        <w:rPr>
          <w:position w:val="8"/>
          <w:sz w:val="14"/>
          <w:szCs w:val="14"/>
        </w:rPr>
        <w:t xml:space="preserve">® </w:t>
      </w:r>
      <w:r>
        <w:t xml:space="preserve">group and 8.3% in the placebo group. The percentage of patients who withdrew from the study due to adverse events was 2.5% and 0% for the </w:t>
      </w:r>
      <w:proofErr w:type="spellStart"/>
      <w:r>
        <w:t>Prolia</w:t>
      </w:r>
      <w:proofErr w:type="spellEnd"/>
      <w:r>
        <w:rPr>
          <w:position w:val="8"/>
          <w:sz w:val="14"/>
          <w:szCs w:val="14"/>
        </w:rPr>
        <w:t xml:space="preserve">® </w:t>
      </w:r>
      <w:r>
        <w:t>and placebo groups, respectively.</w:t>
      </w:r>
    </w:p>
    <w:p w:rsidR="00714D4A" w:rsidRDefault="00714D4A">
      <w:pPr>
        <w:pStyle w:val="BodyText"/>
        <w:kinsoku w:val="0"/>
        <w:overflowPunct w:val="0"/>
        <w:spacing w:before="110" w:line="352" w:lineRule="auto"/>
        <w:ind w:left="217" w:right="204"/>
      </w:pPr>
      <w:r>
        <w:t xml:space="preserve">Adverse events in men with osteoporosis (n = 240) occurring in at least 5% of </w:t>
      </w:r>
      <w:proofErr w:type="spellStart"/>
      <w:r>
        <w:t>Prolia</w:t>
      </w:r>
      <w:proofErr w:type="spellEnd"/>
      <w:r>
        <w:rPr>
          <w:position w:val="8"/>
          <w:sz w:val="14"/>
          <w:szCs w:val="14"/>
        </w:rPr>
        <w:t>®</w:t>
      </w:r>
      <w:r>
        <w:t xml:space="preserve">-treated men and more frequently than in the placebo-treated patients were: back pain (8.3% </w:t>
      </w:r>
      <w:proofErr w:type="spellStart"/>
      <w:r>
        <w:t>Prolia</w:t>
      </w:r>
      <w:proofErr w:type="spellEnd"/>
      <w:r>
        <w:rPr>
          <w:position w:val="8"/>
          <w:sz w:val="14"/>
          <w:szCs w:val="14"/>
        </w:rPr>
        <w:t>®</w:t>
      </w:r>
      <w:r>
        <w:t xml:space="preserve">, 6.7% placebo), arthralgia (6.7% </w:t>
      </w:r>
      <w:proofErr w:type="spellStart"/>
      <w:r>
        <w:t>Prolia</w:t>
      </w:r>
      <w:proofErr w:type="spellEnd"/>
      <w:r>
        <w:rPr>
          <w:position w:val="8"/>
          <w:sz w:val="14"/>
          <w:szCs w:val="14"/>
        </w:rPr>
        <w:t>®</w:t>
      </w:r>
      <w:r>
        <w:t xml:space="preserve">, 5.8% placebo), and </w:t>
      </w:r>
      <w:proofErr w:type="spellStart"/>
      <w:r>
        <w:t>nasopharyngitis</w:t>
      </w:r>
      <w:proofErr w:type="spellEnd"/>
      <w:r>
        <w:t xml:space="preserve"> (6.7% </w:t>
      </w:r>
      <w:proofErr w:type="spellStart"/>
      <w:r>
        <w:t>Prolia</w:t>
      </w:r>
      <w:proofErr w:type="spellEnd"/>
      <w:r>
        <w:rPr>
          <w:position w:val="8"/>
          <w:sz w:val="14"/>
          <w:szCs w:val="14"/>
        </w:rPr>
        <w:t>®</w:t>
      </w:r>
      <w:r>
        <w:t>, 5.8% placebo).</w:t>
      </w:r>
    </w:p>
    <w:p w:rsidR="00714D4A" w:rsidRDefault="00714D4A">
      <w:pPr>
        <w:pStyle w:val="BodyText"/>
        <w:kinsoku w:val="0"/>
        <w:overflowPunct w:val="0"/>
        <w:spacing w:before="8"/>
        <w:rPr>
          <w:sz w:val="21"/>
          <w:szCs w:val="21"/>
        </w:rPr>
      </w:pPr>
    </w:p>
    <w:p w:rsidR="00714D4A" w:rsidRDefault="00714D4A" w:rsidP="007E5BB7">
      <w:pPr>
        <w:pStyle w:val="Heading1"/>
        <w:keepNext/>
        <w:kinsoku w:val="0"/>
        <w:overflowPunct w:val="0"/>
        <w:ind w:left="221"/>
      </w:pPr>
      <w:r>
        <w:rPr>
          <w:u w:val="thick"/>
        </w:rPr>
        <w:t>Treatment of bone loss associated with androgen deprivation</w:t>
      </w:r>
    </w:p>
    <w:p w:rsidR="00714D4A" w:rsidRDefault="00714D4A">
      <w:pPr>
        <w:pStyle w:val="BodyText"/>
        <w:kinsoku w:val="0"/>
        <w:overflowPunct w:val="0"/>
        <w:spacing w:before="119" w:line="357" w:lineRule="auto"/>
        <w:ind w:left="219" w:right="204" w:hanging="3"/>
      </w:pPr>
      <w:r>
        <w:t xml:space="preserve">The safety of </w:t>
      </w:r>
      <w:proofErr w:type="spellStart"/>
      <w:r>
        <w:t>Prolia</w:t>
      </w:r>
      <w:proofErr w:type="spellEnd"/>
      <w:r>
        <w:rPr>
          <w:position w:val="8"/>
          <w:sz w:val="14"/>
          <w:szCs w:val="14"/>
        </w:rPr>
        <w:t xml:space="preserve">® </w:t>
      </w:r>
      <w:r>
        <w:t xml:space="preserve">in the treatment of bone loss associated with androgen deprivation in men with non-metastatic prostate cancer was assessed in a 3-year, randomised, double-blind, </w:t>
      </w:r>
      <w:proofErr w:type="gramStart"/>
      <w:r>
        <w:t>placebo</w:t>
      </w:r>
      <w:proofErr w:type="gramEnd"/>
      <w:r>
        <w:t xml:space="preserve">- controlled, multinational study of 1,468 men aged 48 to 97 years. A total of 731 men were exposed to </w:t>
      </w:r>
      <w:proofErr w:type="spellStart"/>
      <w:r>
        <w:t>Prolia</w:t>
      </w:r>
      <w:proofErr w:type="spellEnd"/>
      <w:r>
        <w:rPr>
          <w:position w:val="8"/>
          <w:sz w:val="14"/>
          <w:szCs w:val="14"/>
        </w:rPr>
        <w:t xml:space="preserve">® </w:t>
      </w:r>
      <w:r>
        <w:t xml:space="preserve">and 725 men were exposed to placebo administered once every 6 months as a single 60 mg subcutaneous dose. The incidence of all-cause mortality was 6.0% (n = 44) in the </w:t>
      </w:r>
      <w:proofErr w:type="spellStart"/>
      <w:r>
        <w:t>Prolia</w:t>
      </w:r>
      <w:proofErr w:type="spellEnd"/>
      <w:r>
        <w:rPr>
          <w:position w:val="8"/>
          <w:sz w:val="14"/>
          <w:szCs w:val="14"/>
        </w:rPr>
        <w:t xml:space="preserve">® </w:t>
      </w:r>
      <w:r>
        <w:t xml:space="preserve">group and 6.3% (n = 46) in the placebo group. The incidence of serious adverse events was 34.6% in the </w:t>
      </w:r>
      <w:proofErr w:type="spellStart"/>
      <w:r>
        <w:t>Prolia</w:t>
      </w:r>
      <w:proofErr w:type="spellEnd"/>
      <w:r>
        <w:rPr>
          <w:position w:val="8"/>
          <w:sz w:val="14"/>
          <w:szCs w:val="14"/>
        </w:rPr>
        <w:t xml:space="preserve">® </w:t>
      </w:r>
      <w:r>
        <w:t xml:space="preserve">group and 30.6% in the placebo group. The percentage of patients who withdrew from the study due to adverse events was 7.0% and 6.1% for the </w:t>
      </w:r>
      <w:proofErr w:type="spellStart"/>
      <w:r>
        <w:t>Prolia</w:t>
      </w:r>
      <w:proofErr w:type="spellEnd"/>
      <w:r>
        <w:rPr>
          <w:position w:val="8"/>
          <w:sz w:val="14"/>
          <w:szCs w:val="14"/>
        </w:rPr>
        <w:t xml:space="preserve">® </w:t>
      </w:r>
      <w:r>
        <w:t>and placebo groups, respectively.</w:t>
      </w:r>
    </w:p>
    <w:p w:rsidR="00714D4A" w:rsidRDefault="00714D4A" w:rsidP="00DA447D">
      <w:pPr>
        <w:pStyle w:val="BodyText"/>
        <w:kinsoku w:val="0"/>
        <w:overflowPunct w:val="0"/>
        <w:spacing w:before="113" w:line="355" w:lineRule="auto"/>
        <w:ind w:left="217" w:right="474"/>
      </w:pPr>
      <w:r>
        <w:t xml:space="preserve">Adverse events reported in men with bone loss associated with androgen deprivation (n = 1456) occurring in at least 2% of </w:t>
      </w:r>
      <w:proofErr w:type="spellStart"/>
      <w:r>
        <w:t>Prolia</w:t>
      </w:r>
      <w:proofErr w:type="spellEnd"/>
      <w:r>
        <w:rPr>
          <w:position w:val="8"/>
          <w:sz w:val="14"/>
          <w:szCs w:val="14"/>
        </w:rPr>
        <w:t>®</w:t>
      </w:r>
      <w:r>
        <w:t xml:space="preserve">-treated men) and at least 1% more frequently in </w:t>
      </w:r>
      <w:proofErr w:type="spellStart"/>
      <w:r>
        <w:t>Prolia</w:t>
      </w:r>
      <w:proofErr w:type="spellEnd"/>
      <w:r>
        <w:rPr>
          <w:position w:val="8"/>
          <w:sz w:val="14"/>
          <w:szCs w:val="14"/>
        </w:rPr>
        <w:t>®</w:t>
      </w:r>
      <w:r>
        <w:t xml:space="preserve">-treated men than placebo-treated men were: arthralgia (12.6% </w:t>
      </w:r>
      <w:proofErr w:type="spellStart"/>
      <w:r>
        <w:t>Prolia</w:t>
      </w:r>
      <w:proofErr w:type="spellEnd"/>
      <w:r>
        <w:rPr>
          <w:position w:val="8"/>
          <w:sz w:val="14"/>
          <w:szCs w:val="14"/>
        </w:rPr>
        <w:t>®</w:t>
      </w:r>
      <w:r>
        <w:t xml:space="preserve">, 11.0% placebo), pain in extremity (9.0% </w:t>
      </w:r>
      <w:proofErr w:type="spellStart"/>
      <w:r>
        <w:t>Prolia</w:t>
      </w:r>
      <w:proofErr w:type="spellEnd"/>
      <w:r>
        <w:rPr>
          <w:position w:val="8"/>
          <w:sz w:val="14"/>
          <w:szCs w:val="14"/>
        </w:rPr>
        <w:t>®</w:t>
      </w:r>
      <w:r>
        <w:t xml:space="preserve">, 7.0% placebo), musculoskeletal pain (5.6% </w:t>
      </w:r>
      <w:proofErr w:type="spellStart"/>
      <w:r>
        <w:t>Prolia</w:t>
      </w:r>
      <w:proofErr w:type="spellEnd"/>
      <w:r>
        <w:rPr>
          <w:position w:val="8"/>
          <w:sz w:val="14"/>
          <w:szCs w:val="14"/>
        </w:rPr>
        <w:t>®</w:t>
      </w:r>
      <w:r>
        <w:t>, 3.6% placebo), dizziness (5.6%</w:t>
      </w:r>
      <w:r w:rsidR="00DA447D">
        <w:t xml:space="preserve"> </w:t>
      </w:r>
      <w:proofErr w:type="spellStart"/>
      <w:r>
        <w:t>Prolia</w:t>
      </w:r>
      <w:proofErr w:type="spellEnd"/>
      <w:r>
        <w:rPr>
          <w:position w:val="8"/>
          <w:sz w:val="14"/>
          <w:szCs w:val="14"/>
        </w:rPr>
        <w:t>®</w:t>
      </w:r>
      <w:r>
        <w:t xml:space="preserve">, 4.3% placebo), metastases to bone (4.7% </w:t>
      </w:r>
      <w:proofErr w:type="spellStart"/>
      <w:r>
        <w:t>Prolia</w:t>
      </w:r>
      <w:proofErr w:type="spellEnd"/>
      <w:r>
        <w:rPr>
          <w:position w:val="8"/>
          <w:sz w:val="14"/>
          <w:szCs w:val="14"/>
        </w:rPr>
        <w:t>®</w:t>
      </w:r>
      <w:r>
        <w:t>, 3.4% placebo), osteoarthritis (4.2%</w:t>
      </w:r>
      <w:r w:rsidR="00D67156">
        <w:t xml:space="preserve"> </w:t>
      </w:r>
      <w:proofErr w:type="spellStart"/>
      <w:r w:rsidRPr="00D67156">
        <w:t>Prolia</w:t>
      </w:r>
      <w:proofErr w:type="spellEnd"/>
      <w:r w:rsidRPr="00D67156">
        <w:rPr>
          <w:position w:val="8"/>
          <w:sz w:val="14"/>
          <w:szCs w:val="14"/>
        </w:rPr>
        <w:t>®</w:t>
      </w:r>
      <w:r w:rsidRPr="00D67156">
        <w:t xml:space="preserve">, 3.2% placebo), cataract (4.7% </w:t>
      </w:r>
      <w:proofErr w:type="spellStart"/>
      <w:r w:rsidRPr="00D67156">
        <w:t>Prolia</w:t>
      </w:r>
      <w:proofErr w:type="spellEnd"/>
      <w:r w:rsidRPr="00D67156">
        <w:rPr>
          <w:position w:val="8"/>
          <w:sz w:val="14"/>
          <w:szCs w:val="14"/>
        </w:rPr>
        <w:t>®</w:t>
      </w:r>
      <w:r w:rsidRPr="00D67156">
        <w:t xml:space="preserve">, 1.2% </w:t>
      </w:r>
      <w:r w:rsidRPr="00D67156">
        <w:lastRenderedPageBreak/>
        <w:t xml:space="preserve">placebo), bronchitis (4.1% </w:t>
      </w:r>
      <w:proofErr w:type="spellStart"/>
      <w:r w:rsidRPr="00D67156">
        <w:t>Prolia</w:t>
      </w:r>
      <w:proofErr w:type="spellEnd"/>
      <w:r w:rsidRPr="00D67156">
        <w:rPr>
          <w:position w:val="8"/>
          <w:sz w:val="14"/>
          <w:szCs w:val="14"/>
        </w:rPr>
        <w:t>®</w:t>
      </w:r>
      <w:r w:rsidRPr="00D67156">
        <w:t>, 2.9%</w:t>
      </w:r>
      <w:r w:rsidR="00D67156" w:rsidRPr="00D67156">
        <w:t xml:space="preserve"> </w:t>
      </w:r>
      <w:r>
        <w:t xml:space="preserve">placebo), urinary retention (3.1% </w:t>
      </w:r>
      <w:proofErr w:type="spellStart"/>
      <w:r>
        <w:t>Prolia</w:t>
      </w:r>
      <w:proofErr w:type="spellEnd"/>
      <w:r>
        <w:rPr>
          <w:position w:val="8"/>
          <w:sz w:val="14"/>
          <w:szCs w:val="14"/>
        </w:rPr>
        <w:t>®</w:t>
      </w:r>
      <w:r>
        <w:t xml:space="preserve">, 1.5% placebo), angina pectoris (2.3% </w:t>
      </w:r>
      <w:proofErr w:type="spellStart"/>
      <w:r>
        <w:t>Prolia</w:t>
      </w:r>
      <w:proofErr w:type="spellEnd"/>
      <w:r>
        <w:rPr>
          <w:position w:val="8"/>
          <w:sz w:val="14"/>
          <w:szCs w:val="14"/>
        </w:rPr>
        <w:t>®</w:t>
      </w:r>
      <w:r>
        <w:t xml:space="preserve">, 1.1% placebo) and procedural pain (2.1% </w:t>
      </w:r>
      <w:proofErr w:type="spellStart"/>
      <w:r>
        <w:t>Prolia</w:t>
      </w:r>
      <w:proofErr w:type="spellEnd"/>
      <w:r>
        <w:rPr>
          <w:position w:val="8"/>
          <w:sz w:val="14"/>
          <w:szCs w:val="14"/>
        </w:rPr>
        <w:t>®</w:t>
      </w:r>
      <w:r>
        <w:t>, 0.4% placebo).</w:t>
      </w:r>
    </w:p>
    <w:p w:rsidR="00714D4A" w:rsidRDefault="00714D4A">
      <w:pPr>
        <w:pStyle w:val="BodyText"/>
        <w:kinsoku w:val="0"/>
        <w:overflowPunct w:val="0"/>
        <w:spacing w:before="3"/>
        <w:rPr>
          <w:sz w:val="21"/>
          <w:szCs w:val="21"/>
        </w:rPr>
      </w:pPr>
    </w:p>
    <w:p w:rsidR="00714D4A" w:rsidRDefault="00714D4A">
      <w:pPr>
        <w:pStyle w:val="Heading1"/>
        <w:kinsoku w:val="0"/>
        <w:overflowPunct w:val="0"/>
      </w:pPr>
      <w:r>
        <w:rPr>
          <w:u w:val="thick"/>
        </w:rPr>
        <w:t>Treatment of bone loss associated with systemic glucocorticoid therapy</w:t>
      </w:r>
    </w:p>
    <w:p w:rsidR="00714D4A" w:rsidRDefault="00714D4A">
      <w:pPr>
        <w:pStyle w:val="BodyText"/>
        <w:kinsoku w:val="0"/>
        <w:overflowPunct w:val="0"/>
        <w:spacing w:before="119" w:line="360" w:lineRule="auto"/>
        <w:ind w:left="217" w:right="254" w:hanging="1"/>
      </w:pPr>
      <w:r>
        <w:t xml:space="preserve">The safety of </w:t>
      </w:r>
      <w:proofErr w:type="spellStart"/>
      <w:r>
        <w:t>Prolia</w:t>
      </w:r>
      <w:proofErr w:type="spellEnd"/>
      <w:r>
        <w:rPr>
          <w:position w:val="8"/>
          <w:sz w:val="14"/>
          <w:szCs w:val="14"/>
        </w:rPr>
        <w:t xml:space="preserve">® </w:t>
      </w:r>
      <w:r>
        <w:t xml:space="preserve">in the treatment of bone loss associated with systemic glucocorticoid therapy in men and women was assessed over the first 12 months of a 24 month, randomised, double-blind, double-dummy, active-controlled study. Subjects received either </w:t>
      </w:r>
      <w:proofErr w:type="spellStart"/>
      <w:r>
        <w:t>Prolia</w:t>
      </w:r>
      <w:proofErr w:type="spellEnd"/>
      <w:r>
        <w:rPr>
          <w:position w:val="8"/>
          <w:sz w:val="14"/>
          <w:szCs w:val="14"/>
        </w:rPr>
        <w:t xml:space="preserve">® </w:t>
      </w:r>
      <w:r>
        <w:t xml:space="preserve">60 mg Q6M SC (n = 394) or </w:t>
      </w:r>
      <w:proofErr w:type="spellStart"/>
      <w:r>
        <w:t>risedronate</w:t>
      </w:r>
      <w:proofErr w:type="spellEnd"/>
      <w:r>
        <w:t xml:space="preserve"> orally 5 mg daily (n = 384). All subjects were instructed to take at least 1000 mg of calcium and 800 IU of vitamin D supplementation per day.</w:t>
      </w:r>
    </w:p>
    <w:p w:rsidR="000D62CC" w:rsidRDefault="00714D4A" w:rsidP="000D62CC">
      <w:pPr>
        <w:pStyle w:val="BodyText"/>
        <w:kinsoku w:val="0"/>
        <w:overflowPunct w:val="0"/>
        <w:spacing w:before="90" w:line="357" w:lineRule="auto"/>
        <w:ind w:left="219" w:right="147"/>
      </w:pPr>
      <w:r>
        <w:t xml:space="preserve">The incidence of all-cause mortality during the first 12 months of the study was 1.5% (n = 6) in the </w:t>
      </w:r>
      <w:proofErr w:type="spellStart"/>
      <w:r>
        <w:t>Prolia</w:t>
      </w:r>
      <w:proofErr w:type="spellEnd"/>
      <w:r>
        <w:rPr>
          <w:position w:val="8"/>
          <w:sz w:val="14"/>
          <w:szCs w:val="14"/>
        </w:rPr>
        <w:t xml:space="preserve">® </w:t>
      </w:r>
      <w:r>
        <w:t xml:space="preserve">group and 0.5% (n = 2) in the </w:t>
      </w:r>
      <w:proofErr w:type="spellStart"/>
      <w:r>
        <w:t>risedronate</w:t>
      </w:r>
      <w:proofErr w:type="spellEnd"/>
      <w:r>
        <w:t xml:space="preserve"> group. Three additional deaths were reported for subjects in the </w:t>
      </w:r>
      <w:proofErr w:type="spellStart"/>
      <w:r>
        <w:t>risedronate</w:t>
      </w:r>
      <w:proofErr w:type="spellEnd"/>
      <w:r>
        <w:t xml:space="preserve"> group but were not included because it was not possible to confirm exposure to </w:t>
      </w:r>
      <w:proofErr w:type="spellStart"/>
      <w:r>
        <w:t>risedronate</w:t>
      </w:r>
      <w:proofErr w:type="spellEnd"/>
      <w:r>
        <w:t xml:space="preserve"> during the study. The incidence of serious adverse events was 16.0% in the </w:t>
      </w:r>
      <w:proofErr w:type="spellStart"/>
      <w:r>
        <w:t>Prolia</w:t>
      </w:r>
      <w:proofErr w:type="spellEnd"/>
      <w:r>
        <w:rPr>
          <w:position w:val="8"/>
          <w:sz w:val="14"/>
          <w:szCs w:val="14"/>
        </w:rPr>
        <w:t xml:space="preserve">® </w:t>
      </w:r>
      <w:r>
        <w:t xml:space="preserve">group and 16.9% in the </w:t>
      </w:r>
      <w:proofErr w:type="spellStart"/>
      <w:r>
        <w:t>risedronate</w:t>
      </w:r>
      <w:proofErr w:type="spellEnd"/>
      <w:r>
        <w:t xml:space="preserve"> group. The percentage of patients who withdrew from the study due to adverse events was 3.8% and 3.6% for the </w:t>
      </w:r>
      <w:proofErr w:type="spellStart"/>
      <w:r>
        <w:t>Prolia</w:t>
      </w:r>
      <w:proofErr w:type="spellEnd"/>
      <w:r>
        <w:rPr>
          <w:position w:val="8"/>
          <w:sz w:val="14"/>
          <w:szCs w:val="14"/>
        </w:rPr>
        <w:t xml:space="preserve">® </w:t>
      </w:r>
      <w:r>
        <w:t xml:space="preserve">and </w:t>
      </w:r>
      <w:proofErr w:type="spellStart"/>
      <w:r>
        <w:t>risedronate</w:t>
      </w:r>
      <w:proofErr w:type="spellEnd"/>
      <w:r>
        <w:t xml:space="preserve"> groups, respectively. The percentage of patients who discontinued investigational product due to adverse events was</w:t>
      </w:r>
      <w:r w:rsidR="000D62CC">
        <w:t xml:space="preserve"> </w:t>
      </w:r>
      <w:r>
        <w:t xml:space="preserve">6.3 % and 7.6 % for </w:t>
      </w:r>
      <w:proofErr w:type="spellStart"/>
      <w:r>
        <w:t>Prolia</w:t>
      </w:r>
      <w:proofErr w:type="spellEnd"/>
      <w:r>
        <w:rPr>
          <w:position w:val="8"/>
          <w:sz w:val="14"/>
          <w:szCs w:val="14"/>
        </w:rPr>
        <w:t xml:space="preserve">® </w:t>
      </w:r>
      <w:r w:rsidR="000D62CC">
        <w:t xml:space="preserve">and </w:t>
      </w:r>
      <w:proofErr w:type="spellStart"/>
      <w:r w:rsidR="000D62CC">
        <w:t>risedronate</w:t>
      </w:r>
      <w:proofErr w:type="spellEnd"/>
      <w:r w:rsidR="000D62CC">
        <w:t xml:space="preserve"> respectively.</w:t>
      </w:r>
    </w:p>
    <w:p w:rsidR="00714D4A" w:rsidRDefault="00714D4A" w:rsidP="000D62CC">
      <w:pPr>
        <w:pStyle w:val="BodyText"/>
        <w:kinsoku w:val="0"/>
        <w:overflowPunct w:val="0"/>
        <w:spacing w:before="90" w:line="357" w:lineRule="auto"/>
        <w:ind w:left="219" w:right="147"/>
      </w:pPr>
      <w:r>
        <w:t xml:space="preserve">Adverse events occurring in subjects during the first 12 months of the study in at least 3% of </w:t>
      </w:r>
      <w:proofErr w:type="spellStart"/>
      <w:r>
        <w:t>Prolia</w:t>
      </w:r>
      <w:proofErr w:type="spellEnd"/>
      <w:r>
        <w:rPr>
          <w:position w:val="8"/>
          <w:sz w:val="14"/>
          <w:szCs w:val="14"/>
        </w:rPr>
        <w:t>®</w:t>
      </w:r>
      <w:r>
        <w:t xml:space="preserve">- treated subjects and more frequently in the </w:t>
      </w:r>
      <w:proofErr w:type="spellStart"/>
      <w:r>
        <w:t>Prolia</w:t>
      </w:r>
      <w:proofErr w:type="spellEnd"/>
      <w:r>
        <w:rPr>
          <w:position w:val="8"/>
          <w:sz w:val="14"/>
          <w:szCs w:val="14"/>
        </w:rPr>
        <w:t>®</w:t>
      </w:r>
      <w:r>
        <w:t xml:space="preserve">-treated group were: back pain (4.6% </w:t>
      </w:r>
      <w:proofErr w:type="spellStart"/>
      <w:r>
        <w:t>Prolia</w:t>
      </w:r>
      <w:proofErr w:type="spellEnd"/>
      <w:r>
        <w:rPr>
          <w:position w:val="8"/>
          <w:sz w:val="14"/>
          <w:szCs w:val="14"/>
        </w:rPr>
        <w:t>®</w:t>
      </w:r>
      <w:r>
        <w:t xml:space="preserve">, 4.4% </w:t>
      </w:r>
      <w:proofErr w:type="spellStart"/>
      <w:r>
        <w:t>risedronate</w:t>
      </w:r>
      <w:proofErr w:type="spellEnd"/>
      <w:r>
        <w:t xml:space="preserve">), hypertension (3.8% </w:t>
      </w:r>
      <w:proofErr w:type="spellStart"/>
      <w:r>
        <w:t>Prolia</w:t>
      </w:r>
      <w:proofErr w:type="spellEnd"/>
      <w:r>
        <w:rPr>
          <w:position w:val="8"/>
          <w:sz w:val="14"/>
          <w:szCs w:val="14"/>
        </w:rPr>
        <w:t>®</w:t>
      </w:r>
      <w:r>
        <w:t xml:space="preserve">, 3.4% </w:t>
      </w:r>
      <w:proofErr w:type="spellStart"/>
      <w:r>
        <w:t>risedronate</w:t>
      </w:r>
      <w:proofErr w:type="spellEnd"/>
      <w:r>
        <w:t xml:space="preserve">), bronchitis (3.8% </w:t>
      </w:r>
      <w:proofErr w:type="spellStart"/>
      <w:r>
        <w:t>Prolia</w:t>
      </w:r>
      <w:proofErr w:type="spellEnd"/>
      <w:r>
        <w:rPr>
          <w:position w:val="8"/>
          <w:sz w:val="14"/>
          <w:szCs w:val="14"/>
        </w:rPr>
        <w:t>®</w:t>
      </w:r>
      <w:r>
        <w:t>, 2.9%</w:t>
      </w:r>
      <w:r w:rsidR="000D62CC">
        <w:t xml:space="preserve"> </w:t>
      </w:r>
      <w:proofErr w:type="spellStart"/>
      <w:r>
        <w:t>risedronate</w:t>
      </w:r>
      <w:proofErr w:type="spellEnd"/>
      <w:r>
        <w:t xml:space="preserve">), headache (3.6% </w:t>
      </w:r>
      <w:proofErr w:type="spellStart"/>
      <w:r>
        <w:t>Prolia</w:t>
      </w:r>
      <w:proofErr w:type="spellEnd"/>
      <w:r>
        <w:rPr>
          <w:position w:val="8"/>
          <w:sz w:val="14"/>
          <w:szCs w:val="14"/>
        </w:rPr>
        <w:t>®</w:t>
      </w:r>
      <w:r>
        <w:t xml:space="preserve">, 1.8% </w:t>
      </w:r>
      <w:proofErr w:type="spellStart"/>
      <w:r>
        <w:t>risedronate</w:t>
      </w:r>
      <w:proofErr w:type="spellEnd"/>
      <w:r>
        <w:t xml:space="preserve">), dyspepsia (3.0% </w:t>
      </w:r>
      <w:proofErr w:type="spellStart"/>
      <w:r>
        <w:t>Prolia</w:t>
      </w:r>
      <w:proofErr w:type="spellEnd"/>
      <w:r>
        <w:rPr>
          <w:position w:val="8"/>
          <w:sz w:val="14"/>
          <w:szCs w:val="14"/>
        </w:rPr>
        <w:t>®</w:t>
      </w:r>
      <w:r>
        <w:t xml:space="preserve">, 2.6% </w:t>
      </w:r>
      <w:proofErr w:type="spellStart"/>
      <w:r>
        <w:t>risedronate</w:t>
      </w:r>
      <w:proofErr w:type="spellEnd"/>
      <w:r>
        <w:t>),</w:t>
      </w:r>
      <w:r w:rsidR="000D62CC">
        <w:t xml:space="preserve"> </w:t>
      </w:r>
      <w:r>
        <w:t xml:space="preserve">urinary tract infection (3.0% </w:t>
      </w:r>
      <w:proofErr w:type="spellStart"/>
      <w:r>
        <w:t>Prolia</w:t>
      </w:r>
      <w:proofErr w:type="spellEnd"/>
      <w:r>
        <w:rPr>
          <w:position w:val="8"/>
          <w:sz w:val="14"/>
          <w:szCs w:val="14"/>
        </w:rPr>
        <w:t>®</w:t>
      </w:r>
      <w:r>
        <w:t xml:space="preserve">, 2.1% </w:t>
      </w:r>
      <w:proofErr w:type="spellStart"/>
      <w:r>
        <w:t>risedronate</w:t>
      </w:r>
      <w:proofErr w:type="spellEnd"/>
      <w:r>
        <w:t xml:space="preserve">), upper abdominal pain (3.0% </w:t>
      </w:r>
      <w:proofErr w:type="spellStart"/>
      <w:r>
        <w:t>Prolia</w:t>
      </w:r>
      <w:proofErr w:type="spellEnd"/>
      <w:r>
        <w:rPr>
          <w:position w:val="8"/>
          <w:sz w:val="14"/>
          <w:szCs w:val="14"/>
        </w:rPr>
        <w:t>®</w:t>
      </w:r>
      <w:r>
        <w:t xml:space="preserve">, 1.8% </w:t>
      </w:r>
      <w:proofErr w:type="spellStart"/>
      <w:r>
        <w:t>risedronate</w:t>
      </w:r>
      <w:proofErr w:type="spellEnd"/>
      <w:r>
        <w:t xml:space="preserve">) and bone pain (1.0% </w:t>
      </w:r>
      <w:proofErr w:type="spellStart"/>
      <w:r>
        <w:t>Prolia</w:t>
      </w:r>
      <w:proofErr w:type="spellEnd"/>
      <w:r>
        <w:rPr>
          <w:position w:val="8"/>
          <w:sz w:val="14"/>
          <w:szCs w:val="14"/>
        </w:rPr>
        <w:t>®</w:t>
      </w:r>
      <w:r>
        <w:t xml:space="preserve">, 0% </w:t>
      </w:r>
      <w:proofErr w:type="spellStart"/>
      <w:r>
        <w:t>risedronate</w:t>
      </w:r>
      <w:proofErr w:type="spellEnd"/>
      <w:r>
        <w:t>).</w:t>
      </w:r>
      <w:r w:rsidR="00FD7C99">
        <w:t xml:space="preserve">  Subject </w:t>
      </w:r>
      <w:proofErr w:type="gramStart"/>
      <w:r w:rsidR="00FD7C99">
        <w:t xml:space="preserve">incidence of fractures </w:t>
      </w:r>
      <w:r w:rsidR="00373D5E">
        <w:t>are</w:t>
      </w:r>
      <w:proofErr w:type="gramEnd"/>
      <w:r w:rsidR="00373D5E">
        <w:t xml:space="preserve"> </w:t>
      </w:r>
      <w:r w:rsidR="00FD7C99">
        <w:t>shown in Table 9.</w:t>
      </w:r>
    </w:p>
    <w:p w:rsidR="00FD7C99" w:rsidRDefault="00FD7C99" w:rsidP="00FD7C99">
      <w:pPr>
        <w:pStyle w:val="Heading1"/>
        <w:jc w:val="center"/>
      </w:pPr>
    </w:p>
    <w:p w:rsidR="000536BD" w:rsidRDefault="000536BD" w:rsidP="00FD7C99">
      <w:pPr>
        <w:pStyle w:val="Heading1"/>
        <w:jc w:val="center"/>
      </w:pPr>
      <w:r>
        <w:t>Table 9: Subject incidence of fractures</w:t>
      </w:r>
      <w:r w:rsidR="00FD7C99">
        <w:t xml:space="preserve"> at Month 12 in Women and Men with Bone Loss associated with Glucocorticoid Therapy (</w:t>
      </w:r>
      <w:proofErr w:type="spellStart"/>
      <w:r w:rsidR="00FD7C99">
        <w:t>Prolia</w:t>
      </w:r>
      <w:proofErr w:type="spellEnd"/>
      <w:r w:rsidR="00FD7C99">
        <w:rPr>
          <w:b w:val="0"/>
          <w:bCs w:val="0"/>
          <w:position w:val="8"/>
          <w:sz w:val="14"/>
          <w:szCs w:val="14"/>
        </w:rPr>
        <w:t xml:space="preserve">® </w:t>
      </w:r>
      <w:r w:rsidR="00FD7C99">
        <w:t xml:space="preserve">vs </w:t>
      </w:r>
      <w:proofErr w:type="spellStart"/>
      <w:r w:rsidR="00FD7C99">
        <w:t>Risedronate</w:t>
      </w:r>
      <w:proofErr w:type="spellEnd"/>
      <w:r w:rsidR="00FD7C99">
        <w:t>)</w:t>
      </w:r>
    </w:p>
    <w:p w:rsidR="000536BD" w:rsidRPr="000536BD" w:rsidRDefault="000536BD" w:rsidP="00FD7C99"/>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2764"/>
        <w:gridCol w:w="2764"/>
      </w:tblGrid>
      <w:tr w:rsidR="00BF2CCF" w:rsidTr="00B15AF4">
        <w:trPr>
          <w:tblHeader/>
        </w:trPr>
        <w:tc>
          <w:tcPr>
            <w:tcW w:w="4284" w:type="dxa"/>
            <w:shd w:val="clear" w:color="auto" w:fill="auto"/>
          </w:tcPr>
          <w:p w:rsidR="00FD7C99" w:rsidRDefault="00FD7C99" w:rsidP="00BF2CCF">
            <w:pPr>
              <w:pStyle w:val="BodyText"/>
              <w:kinsoku w:val="0"/>
              <w:overflowPunct w:val="0"/>
              <w:spacing w:before="125" w:line="357" w:lineRule="auto"/>
              <w:ind w:right="438"/>
            </w:pPr>
          </w:p>
        </w:tc>
        <w:tc>
          <w:tcPr>
            <w:tcW w:w="2764" w:type="dxa"/>
            <w:shd w:val="clear" w:color="auto" w:fill="auto"/>
          </w:tcPr>
          <w:p w:rsidR="00FD7C99" w:rsidRDefault="00FD7C99" w:rsidP="00BF2CCF">
            <w:pPr>
              <w:pStyle w:val="BodyText"/>
              <w:kinsoku w:val="0"/>
              <w:overflowPunct w:val="0"/>
              <w:spacing w:before="125" w:line="357" w:lineRule="auto"/>
              <w:ind w:right="438"/>
            </w:pPr>
            <w:proofErr w:type="spellStart"/>
            <w:r w:rsidRPr="00BF2CCF">
              <w:rPr>
                <w:color w:val="000000"/>
                <w:sz w:val="20"/>
                <w:szCs w:val="20"/>
              </w:rPr>
              <w:t>Risedronate</w:t>
            </w:r>
            <w:proofErr w:type="spellEnd"/>
            <w:r w:rsidRPr="00BF2CCF">
              <w:rPr>
                <w:color w:val="000000"/>
                <w:sz w:val="20"/>
                <w:szCs w:val="20"/>
              </w:rPr>
              <w:br/>
              <w:t>5 mg QD</w:t>
            </w:r>
          </w:p>
        </w:tc>
        <w:tc>
          <w:tcPr>
            <w:tcW w:w="2764" w:type="dxa"/>
            <w:shd w:val="clear" w:color="auto" w:fill="auto"/>
          </w:tcPr>
          <w:p w:rsidR="00FD7C99" w:rsidRPr="00813FE1" w:rsidRDefault="00FD7C99" w:rsidP="00BF2CCF">
            <w:pPr>
              <w:pStyle w:val="BodyText"/>
              <w:kinsoku w:val="0"/>
              <w:overflowPunct w:val="0"/>
              <w:spacing w:before="125" w:line="357" w:lineRule="auto"/>
              <w:ind w:right="438"/>
              <w:rPr>
                <w:strike/>
              </w:rPr>
            </w:pPr>
            <w:proofErr w:type="spellStart"/>
            <w:r w:rsidRPr="00BF2CCF">
              <w:rPr>
                <w:color w:val="000000"/>
                <w:sz w:val="20"/>
                <w:szCs w:val="20"/>
              </w:rPr>
              <w:t>Denosumab</w:t>
            </w:r>
            <w:proofErr w:type="spellEnd"/>
            <w:r w:rsidRPr="00BF2CCF">
              <w:rPr>
                <w:color w:val="000000"/>
                <w:sz w:val="20"/>
                <w:szCs w:val="20"/>
              </w:rPr>
              <w:br/>
              <w:t>60 mg Q6M</w:t>
            </w:r>
          </w:p>
        </w:tc>
      </w:tr>
      <w:tr w:rsidR="00BF2CCF" w:rsidTr="00BF2CCF">
        <w:tc>
          <w:tcPr>
            <w:tcW w:w="428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New vertebral fracture - n / N1 (%)</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11 / 342 (3.2)</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9 / 333 (2.7)</w:t>
            </w:r>
          </w:p>
        </w:tc>
      </w:tr>
      <w:tr w:rsidR="00BF2CCF" w:rsidTr="00BF2CCF">
        <w:tc>
          <w:tcPr>
            <w:tcW w:w="428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lastRenderedPageBreak/>
              <w:t>Clinical fracture - n / N (%)</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15 / 397 (3.8)</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19 / 398 (4.8)</w:t>
            </w:r>
          </w:p>
        </w:tc>
      </w:tr>
      <w:tr w:rsidR="00BF2CCF" w:rsidTr="00BF2CCF">
        <w:tc>
          <w:tcPr>
            <w:tcW w:w="4284" w:type="dxa"/>
            <w:shd w:val="clear" w:color="auto" w:fill="auto"/>
          </w:tcPr>
          <w:p w:rsidR="00FD7C99" w:rsidRDefault="00FD7C99" w:rsidP="00BF2CCF">
            <w:pPr>
              <w:pStyle w:val="BodyText"/>
              <w:kinsoku w:val="0"/>
              <w:overflowPunct w:val="0"/>
              <w:spacing w:before="125" w:line="357" w:lineRule="auto"/>
              <w:ind w:right="438"/>
            </w:pPr>
            <w:r>
              <w:t>Non-vertebral fracture</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10 / 397 (2.5)</w:t>
            </w:r>
          </w:p>
        </w:tc>
        <w:tc>
          <w:tcPr>
            <w:tcW w:w="2764" w:type="dxa"/>
            <w:shd w:val="clear" w:color="auto" w:fill="auto"/>
          </w:tcPr>
          <w:p w:rsidR="00FD7C99" w:rsidRDefault="00FD7C99" w:rsidP="00BF2CCF">
            <w:pPr>
              <w:pStyle w:val="BodyText"/>
              <w:kinsoku w:val="0"/>
              <w:overflowPunct w:val="0"/>
              <w:spacing w:before="125" w:line="357" w:lineRule="auto"/>
              <w:ind w:right="438"/>
            </w:pPr>
            <w:r w:rsidRPr="00BF2CCF">
              <w:rPr>
                <w:color w:val="000000"/>
                <w:sz w:val="20"/>
                <w:szCs w:val="20"/>
              </w:rPr>
              <w:t>17 / 398 (4.3)</w:t>
            </w:r>
          </w:p>
        </w:tc>
      </w:tr>
    </w:tbl>
    <w:p w:rsidR="00FD7C99" w:rsidRDefault="00FD7C99" w:rsidP="00FD7C99">
      <w:pPr>
        <w:ind w:left="220"/>
        <w:rPr>
          <w:color w:val="000000"/>
          <w:sz w:val="18"/>
          <w:szCs w:val="18"/>
        </w:rPr>
      </w:pPr>
      <w:r>
        <w:rPr>
          <w:color w:val="000000"/>
          <w:sz w:val="18"/>
          <w:szCs w:val="18"/>
        </w:rPr>
        <w:t>N1 = Number of subjects randomised with a baseline assessment and at least one post</w:t>
      </w:r>
      <w:r w:rsidR="00FD321F">
        <w:rPr>
          <w:color w:val="000000"/>
          <w:sz w:val="18"/>
          <w:szCs w:val="18"/>
        </w:rPr>
        <w:t xml:space="preserve"> </w:t>
      </w:r>
      <w:r>
        <w:rPr>
          <w:color w:val="000000"/>
          <w:sz w:val="18"/>
          <w:szCs w:val="18"/>
        </w:rPr>
        <w:t>baseline assessment of vertebral fracture at or before the time point of interest</w:t>
      </w:r>
      <w:r>
        <w:rPr>
          <w:color w:val="000000"/>
          <w:sz w:val="18"/>
          <w:szCs w:val="18"/>
        </w:rPr>
        <w:br/>
        <w:t>N = Number of subjects randomized</w:t>
      </w:r>
      <w:r>
        <w:rPr>
          <w:color w:val="000000"/>
          <w:sz w:val="18"/>
          <w:szCs w:val="18"/>
        </w:rPr>
        <w:br/>
        <w:t>n = Number of subjects with at least one fracture</w:t>
      </w:r>
    </w:p>
    <w:p w:rsidR="00714D4A" w:rsidRDefault="00714D4A">
      <w:pPr>
        <w:pStyle w:val="BodyText"/>
        <w:kinsoku w:val="0"/>
        <w:overflowPunct w:val="0"/>
        <w:spacing w:before="4"/>
        <w:rPr>
          <w:sz w:val="20"/>
          <w:szCs w:val="20"/>
        </w:rPr>
      </w:pPr>
    </w:p>
    <w:p w:rsidR="00714D4A" w:rsidRDefault="00714D4A">
      <w:pPr>
        <w:pStyle w:val="Heading1"/>
        <w:kinsoku w:val="0"/>
        <w:overflowPunct w:val="0"/>
      </w:pPr>
      <w:proofErr w:type="spellStart"/>
      <w:r>
        <w:rPr>
          <w:u w:val="thick"/>
        </w:rPr>
        <w:t>Postmarketing</w:t>
      </w:r>
      <w:proofErr w:type="spellEnd"/>
      <w:r>
        <w:rPr>
          <w:u w:val="thick"/>
        </w:rPr>
        <w:t xml:space="preserve"> Experience</w:t>
      </w:r>
    </w:p>
    <w:p w:rsidR="00714D4A" w:rsidRDefault="00714D4A">
      <w:pPr>
        <w:pStyle w:val="BodyText"/>
        <w:kinsoku w:val="0"/>
        <w:overflowPunct w:val="0"/>
        <w:spacing w:before="126" w:line="360" w:lineRule="auto"/>
        <w:ind w:left="220" w:right="424" w:hanging="3"/>
      </w:pPr>
      <w:r>
        <w:t xml:space="preserve">Rare events of drug-related hypersensitivity reactions: rash, </w:t>
      </w:r>
      <w:proofErr w:type="spellStart"/>
      <w:r>
        <w:t>urticaria</w:t>
      </w:r>
      <w:proofErr w:type="spellEnd"/>
      <w:r>
        <w:t>, facial swelling, erythema and anaphylactic reactions.</w:t>
      </w:r>
    </w:p>
    <w:p w:rsidR="00714D4A" w:rsidRDefault="00714D4A" w:rsidP="00D67156">
      <w:pPr>
        <w:pStyle w:val="BodyText"/>
        <w:kinsoku w:val="0"/>
        <w:overflowPunct w:val="0"/>
        <w:spacing w:before="117" w:line="360" w:lineRule="auto"/>
        <w:ind w:left="216" w:right="230"/>
      </w:pPr>
      <w:r>
        <w:t xml:space="preserve">Rare events of severe symptomatic hypocalcaemia have been reported in patients at increased risk of hypocalcaemia. Examples of the clinical manifestations of severe symptomatic hypocalcaemia have included QT </w:t>
      </w:r>
      <w:proofErr w:type="gramStart"/>
      <w:r>
        <w:t>prolongation,</w:t>
      </w:r>
      <w:proofErr w:type="gramEnd"/>
      <w:r>
        <w:t xml:space="preserve"> tetany, seizures and altered mental status (see </w:t>
      </w:r>
      <w:r>
        <w:rPr>
          <w:b/>
          <w:bCs/>
        </w:rPr>
        <w:t>PRECAUTIONS, Hypocalcaemia</w:t>
      </w:r>
      <w:r>
        <w:t xml:space="preserve">). Symptoms of hypocalcaemia in </w:t>
      </w:r>
      <w:proofErr w:type="spellStart"/>
      <w:r>
        <w:t>denosumab</w:t>
      </w:r>
      <w:proofErr w:type="spellEnd"/>
      <w:r>
        <w:t xml:space="preserve"> clinical studies included paraesthesia, muscle stiffness, t</w:t>
      </w:r>
      <w:bookmarkStart w:id="11" w:name="_GoBack"/>
      <w:bookmarkEnd w:id="11"/>
      <w:r>
        <w:t>witching, spasms and muscle cramps.</w:t>
      </w:r>
    </w:p>
    <w:p w:rsidR="00714D4A" w:rsidRPr="00386796" w:rsidRDefault="00714D4A" w:rsidP="00386796">
      <w:pPr>
        <w:pStyle w:val="BodyText"/>
        <w:kinsoku w:val="0"/>
        <w:overflowPunct w:val="0"/>
        <w:spacing w:before="123" w:line="360" w:lineRule="auto"/>
        <w:ind w:left="220"/>
      </w:pPr>
      <w:r w:rsidRPr="00386796">
        <w:t xml:space="preserve">Musculoskeletal pain, including severe cases, has been reported in patients receiving </w:t>
      </w:r>
      <w:proofErr w:type="spellStart"/>
      <w:r w:rsidRPr="00386796">
        <w:t>Prolia</w:t>
      </w:r>
      <w:proofErr w:type="spellEnd"/>
      <w:r w:rsidRPr="00386796">
        <w:t>.</w:t>
      </w:r>
      <w:r w:rsidR="00386796" w:rsidRPr="00386796">
        <w:t xml:space="preserve">  There have been reports of osteonecrosis of the external auditory canal in patients using </w:t>
      </w:r>
      <w:proofErr w:type="spellStart"/>
      <w:r w:rsidR="00386796" w:rsidRPr="00386796">
        <w:t>denosumab</w:t>
      </w:r>
      <w:proofErr w:type="spellEnd"/>
      <w:r w:rsidR="00386796" w:rsidRPr="00386796">
        <w:t>.</w:t>
      </w:r>
    </w:p>
    <w:p w:rsidR="00714D4A" w:rsidRPr="000D62CC" w:rsidRDefault="00714D4A">
      <w:pPr>
        <w:pStyle w:val="BodyText"/>
        <w:kinsoku w:val="0"/>
        <w:overflowPunct w:val="0"/>
        <w:spacing w:before="5"/>
        <w:rPr>
          <w:sz w:val="20"/>
          <w:szCs w:val="20"/>
        </w:rPr>
      </w:pPr>
    </w:p>
    <w:p w:rsidR="00714D4A" w:rsidRDefault="00714D4A">
      <w:pPr>
        <w:pStyle w:val="Heading1"/>
        <w:kinsoku w:val="0"/>
        <w:overflowPunct w:val="0"/>
        <w:spacing w:before="1"/>
      </w:pPr>
      <w:bookmarkStart w:id="12" w:name="DOSAGE_AND_ADMINISTRATION"/>
      <w:bookmarkEnd w:id="12"/>
      <w:r>
        <w:t>DOSAGE AND ADMINISTRATION</w:t>
      </w:r>
    </w:p>
    <w:p w:rsidR="00714D4A" w:rsidRDefault="00714D4A">
      <w:pPr>
        <w:pStyle w:val="BodyText"/>
        <w:kinsoku w:val="0"/>
        <w:overflowPunct w:val="0"/>
        <w:spacing w:before="123" w:line="360" w:lineRule="auto"/>
        <w:ind w:left="220" w:right="566"/>
      </w:pPr>
      <w:r>
        <w:t>Administration should be performed by an individual who has been adequately trained in injection techniques.</w:t>
      </w:r>
    </w:p>
    <w:p w:rsidR="00714D4A" w:rsidRDefault="00714D4A">
      <w:pPr>
        <w:pStyle w:val="BodyText"/>
        <w:kinsoku w:val="0"/>
        <w:overflowPunct w:val="0"/>
        <w:spacing w:before="115"/>
        <w:ind w:left="220"/>
      </w:pPr>
      <w:r>
        <w:t xml:space="preserve">The recommended dose of </w:t>
      </w:r>
      <w:proofErr w:type="spellStart"/>
      <w:r>
        <w:t>Prolia</w:t>
      </w:r>
      <w:proofErr w:type="spellEnd"/>
      <w:r>
        <w:rPr>
          <w:position w:val="8"/>
          <w:sz w:val="14"/>
          <w:szCs w:val="14"/>
        </w:rPr>
        <w:t xml:space="preserve">® </w:t>
      </w:r>
      <w:r>
        <w:t>is a single subcutaneous (SC) injection of 60 mg, once every</w:t>
      </w:r>
    </w:p>
    <w:p w:rsidR="00714D4A" w:rsidRDefault="00714D4A">
      <w:pPr>
        <w:pStyle w:val="BodyText"/>
        <w:kinsoku w:val="0"/>
        <w:overflowPunct w:val="0"/>
        <w:spacing w:before="123" w:line="360" w:lineRule="auto"/>
        <w:ind w:left="220" w:hanging="3"/>
      </w:pPr>
      <w:r>
        <w:t xml:space="preserve">6 months. If </w:t>
      </w:r>
      <w:proofErr w:type="spellStart"/>
      <w:r>
        <w:t>Prolia</w:t>
      </w:r>
      <w:proofErr w:type="spellEnd"/>
      <w:r>
        <w:rPr>
          <w:position w:val="8"/>
          <w:sz w:val="14"/>
          <w:szCs w:val="14"/>
        </w:rPr>
        <w:t xml:space="preserve">® </w:t>
      </w:r>
      <w:r>
        <w:t xml:space="preserve">treatment is </w:t>
      </w:r>
      <w:proofErr w:type="gramStart"/>
      <w:r>
        <w:t>discontinued,</w:t>
      </w:r>
      <w:proofErr w:type="gramEnd"/>
      <w:r>
        <w:t xml:space="preserve"> consider transitioning to an alternative </w:t>
      </w:r>
      <w:proofErr w:type="spellStart"/>
      <w:r>
        <w:t>antiresorptive</w:t>
      </w:r>
      <w:proofErr w:type="spellEnd"/>
      <w:r>
        <w:t xml:space="preserve"> therapy.</w:t>
      </w:r>
    </w:p>
    <w:p w:rsidR="00714D4A" w:rsidRDefault="00714D4A">
      <w:pPr>
        <w:pStyle w:val="BodyText"/>
        <w:kinsoku w:val="0"/>
        <w:overflowPunct w:val="0"/>
        <w:spacing w:before="90" w:line="357" w:lineRule="auto"/>
        <w:ind w:left="217" w:right="484"/>
      </w:pPr>
      <w:r>
        <w:t xml:space="preserve">To reduce the risk of hypocalcaemia, patients must be adequately supplemented with calcium and vitamin D (see </w:t>
      </w:r>
      <w:r>
        <w:rPr>
          <w:b/>
          <w:bCs/>
        </w:rPr>
        <w:t>PRECAUTIONS, Hypocalcaemia</w:t>
      </w:r>
      <w:r>
        <w:t xml:space="preserve">). In the major clinical trials of </w:t>
      </w:r>
      <w:proofErr w:type="spellStart"/>
      <w:r>
        <w:t>Prolia</w:t>
      </w:r>
      <w:proofErr w:type="spellEnd"/>
      <w:r>
        <w:rPr>
          <w:position w:val="8"/>
          <w:sz w:val="14"/>
          <w:szCs w:val="14"/>
        </w:rPr>
        <w:t>®</w:t>
      </w:r>
      <w:r>
        <w:t>, daily supplementation with 1000 mg of calcium and at least 400 IU vitamin D was recommended.</w:t>
      </w:r>
    </w:p>
    <w:p w:rsidR="00714D4A" w:rsidRDefault="00714D4A">
      <w:pPr>
        <w:pStyle w:val="BodyText"/>
        <w:kinsoku w:val="0"/>
        <w:overflowPunct w:val="0"/>
        <w:spacing w:before="115" w:line="362" w:lineRule="auto"/>
        <w:ind w:left="217" w:right="327"/>
      </w:pPr>
      <w:r>
        <w:lastRenderedPageBreak/>
        <w:t xml:space="preserve">No dose adjustment is necessary in elderly patients (see </w:t>
      </w:r>
      <w:r>
        <w:rPr>
          <w:b/>
          <w:bCs/>
        </w:rPr>
        <w:t>PRECAUTIONS, Use in the Elderly</w:t>
      </w:r>
      <w:r>
        <w:t xml:space="preserve">) or in patients with renal impairment (See </w:t>
      </w:r>
      <w:r>
        <w:rPr>
          <w:b/>
          <w:bCs/>
        </w:rPr>
        <w:t>PRECAUTIONS, Renal Impairment</w:t>
      </w:r>
      <w:r>
        <w:t>).</w:t>
      </w:r>
    </w:p>
    <w:p w:rsidR="00714D4A" w:rsidRDefault="00714D4A">
      <w:pPr>
        <w:pStyle w:val="BodyText"/>
        <w:kinsoku w:val="0"/>
        <w:overflowPunct w:val="0"/>
        <w:spacing w:before="114" w:line="360" w:lineRule="auto"/>
        <w:ind w:left="219" w:right="531" w:hanging="3"/>
      </w:pPr>
      <w:proofErr w:type="spellStart"/>
      <w:r>
        <w:t>Prolia</w:t>
      </w:r>
      <w:proofErr w:type="spellEnd"/>
      <w:r>
        <w:rPr>
          <w:position w:val="8"/>
          <w:sz w:val="14"/>
          <w:szCs w:val="14"/>
        </w:rPr>
        <w:t xml:space="preserve">® </w:t>
      </w:r>
      <w:r>
        <w:t xml:space="preserve">is a sterile and preservative-free product. Before administration, the </w:t>
      </w:r>
      <w:proofErr w:type="spellStart"/>
      <w:r>
        <w:t>Prolia</w:t>
      </w:r>
      <w:proofErr w:type="spellEnd"/>
      <w:r>
        <w:rPr>
          <w:position w:val="8"/>
          <w:sz w:val="14"/>
          <w:szCs w:val="14"/>
        </w:rPr>
        <w:t xml:space="preserve">® </w:t>
      </w:r>
      <w:r>
        <w:t>solution should be inspected for particulate matter and discolouration. Do not use if the solution is cloudy or discoloured. Do not excessively shake the pre-filled syringe. To avoid discomfort at the site of injection, allow the pre-filled syringe to reach room temperature (up to 25°C) before injecting, and inject slowly. Inject the entire contents of the pre-filled syringe.</w:t>
      </w:r>
    </w:p>
    <w:p w:rsidR="00714D4A" w:rsidRDefault="00714D4A">
      <w:pPr>
        <w:pStyle w:val="BodyText"/>
        <w:kinsoku w:val="0"/>
        <w:overflowPunct w:val="0"/>
        <w:spacing w:before="121" w:line="362" w:lineRule="auto"/>
        <w:ind w:left="219" w:right="840"/>
      </w:pPr>
      <w:r>
        <w:t>Product is for single-use in one patient only. Dispose of any medicinal product remaining in the pre-filled syringe.</w:t>
      </w:r>
    </w:p>
    <w:p w:rsidR="00714D4A" w:rsidRDefault="00714D4A">
      <w:pPr>
        <w:pStyle w:val="BodyText"/>
        <w:kinsoku w:val="0"/>
        <w:overflowPunct w:val="0"/>
        <w:rPr>
          <w:sz w:val="20"/>
          <w:szCs w:val="20"/>
        </w:rPr>
      </w:pPr>
    </w:p>
    <w:p w:rsidR="00714D4A" w:rsidRDefault="00714D4A">
      <w:pPr>
        <w:pStyle w:val="Heading1"/>
        <w:kinsoku w:val="0"/>
        <w:overflowPunct w:val="0"/>
      </w:pPr>
      <w:bookmarkStart w:id="13" w:name="OVERDOSAGE"/>
      <w:bookmarkEnd w:id="13"/>
      <w:r>
        <w:t>OVERDOSAGE</w:t>
      </w:r>
    </w:p>
    <w:p w:rsidR="00714D4A" w:rsidRDefault="00714D4A">
      <w:pPr>
        <w:pStyle w:val="BodyText"/>
        <w:kinsoku w:val="0"/>
        <w:overflowPunct w:val="0"/>
        <w:spacing w:before="119" w:line="360" w:lineRule="auto"/>
        <w:ind w:left="220" w:right="383" w:hanging="3"/>
      </w:pPr>
      <w:r>
        <w:t xml:space="preserve">There is no experience with </w:t>
      </w:r>
      <w:proofErr w:type="spellStart"/>
      <w:r>
        <w:t>overdosage</w:t>
      </w:r>
      <w:proofErr w:type="spellEnd"/>
      <w:r>
        <w:t xml:space="preserve"> with </w:t>
      </w:r>
      <w:proofErr w:type="spellStart"/>
      <w:r>
        <w:t>Prolia</w:t>
      </w:r>
      <w:proofErr w:type="spellEnd"/>
      <w:r>
        <w:rPr>
          <w:position w:val="8"/>
          <w:sz w:val="14"/>
          <w:szCs w:val="14"/>
        </w:rPr>
        <w:t>®</w:t>
      </w:r>
      <w:r>
        <w:t xml:space="preserve">. </w:t>
      </w:r>
      <w:proofErr w:type="spellStart"/>
      <w:r>
        <w:t>Prolia</w:t>
      </w:r>
      <w:proofErr w:type="spellEnd"/>
      <w:r>
        <w:rPr>
          <w:position w:val="8"/>
          <w:sz w:val="14"/>
          <w:szCs w:val="14"/>
        </w:rPr>
        <w:t xml:space="preserve">® </w:t>
      </w:r>
      <w:r>
        <w:t>has been administered in clinical studies using doses up to 180 mg every 4 weeks (cumulative doses up to 1080 mg over 6 months), and no additional adverse effects were observed.</w:t>
      </w:r>
    </w:p>
    <w:p w:rsidR="00714D4A" w:rsidRDefault="00714D4A">
      <w:pPr>
        <w:pStyle w:val="BodyText"/>
        <w:kinsoku w:val="0"/>
        <w:overflowPunct w:val="0"/>
        <w:spacing w:before="6"/>
        <w:rPr>
          <w:sz w:val="20"/>
          <w:szCs w:val="20"/>
        </w:rPr>
      </w:pPr>
    </w:p>
    <w:p w:rsidR="00714D4A" w:rsidRDefault="00714D4A">
      <w:pPr>
        <w:pStyle w:val="Heading1"/>
        <w:kinsoku w:val="0"/>
        <w:overflowPunct w:val="0"/>
        <w:spacing w:before="1"/>
      </w:pPr>
      <w:bookmarkStart w:id="14" w:name="PRESENTATION_AND_STORAGE_CONDITIONS"/>
      <w:bookmarkEnd w:id="14"/>
      <w:r>
        <w:t>PRESENTATION AND STORAGE CONDITIONS</w:t>
      </w:r>
    </w:p>
    <w:p w:rsidR="00714D4A" w:rsidRDefault="00714D4A" w:rsidP="00D67156">
      <w:pPr>
        <w:pStyle w:val="BodyText"/>
        <w:kinsoku w:val="0"/>
        <w:overflowPunct w:val="0"/>
        <w:spacing w:before="119" w:line="360" w:lineRule="auto"/>
        <w:ind w:left="217" w:right="898" w:hanging="1"/>
      </w:pPr>
      <w:proofErr w:type="spellStart"/>
      <w:r>
        <w:t>Prolia</w:t>
      </w:r>
      <w:proofErr w:type="spellEnd"/>
      <w:r>
        <w:rPr>
          <w:position w:val="8"/>
          <w:sz w:val="14"/>
          <w:szCs w:val="14"/>
        </w:rPr>
        <w:t xml:space="preserve">® </w:t>
      </w:r>
      <w:r>
        <w:t xml:space="preserve">is supplied as a sterile, preservative-free, clear, </w:t>
      </w:r>
      <w:proofErr w:type="gramStart"/>
      <w:r>
        <w:t>colourless</w:t>
      </w:r>
      <w:proofErr w:type="gramEnd"/>
      <w:r>
        <w:t xml:space="preserve"> to slightly yellow solution for injection at pH 5.2. The solution should not be used if cloudy or discoloured. The solution may contain trace amounts of translucent to white proteinaceous particles.</w:t>
      </w:r>
    </w:p>
    <w:p w:rsidR="00714D4A" w:rsidRDefault="00714D4A">
      <w:pPr>
        <w:pStyle w:val="BodyText"/>
        <w:kinsoku w:val="0"/>
        <w:overflowPunct w:val="0"/>
        <w:spacing w:before="119" w:line="360" w:lineRule="auto"/>
        <w:ind w:left="220" w:right="371"/>
      </w:pPr>
      <w:r>
        <w:t xml:space="preserve">Each 1 mL single-use pre-filled syringe contains 60 mg of </w:t>
      </w:r>
      <w:proofErr w:type="spellStart"/>
      <w:r>
        <w:t>denosumab</w:t>
      </w:r>
      <w:proofErr w:type="spellEnd"/>
      <w:r>
        <w:t xml:space="preserve"> in 1 mL (60 mg/mL). Product is for single-use in one patient only. Dispose of any medicinal product remaining in the pre-filled syringe.</w:t>
      </w:r>
    </w:p>
    <w:p w:rsidR="00714D4A" w:rsidRDefault="00714D4A" w:rsidP="00D67156">
      <w:pPr>
        <w:pStyle w:val="BodyText"/>
        <w:kinsoku w:val="0"/>
        <w:overflowPunct w:val="0"/>
        <w:spacing w:before="121" w:line="360" w:lineRule="auto"/>
        <w:ind w:left="220" w:right="455"/>
      </w:pPr>
      <w:r>
        <w:t>It is recommended to store pre-filled syringes in a refrigerator at 2° to 8°C in the original carton. Do not freeze. Protect from direct light. Do not excessively shake the pre-filled syringe. Do not expose to temperatures above 25°C.</w:t>
      </w:r>
    </w:p>
    <w:p w:rsidR="00714D4A" w:rsidRDefault="00714D4A">
      <w:pPr>
        <w:pStyle w:val="BodyText"/>
        <w:kinsoku w:val="0"/>
        <w:overflowPunct w:val="0"/>
        <w:spacing w:before="115" w:line="362" w:lineRule="auto"/>
        <w:ind w:left="217" w:right="817"/>
      </w:pPr>
      <w:r>
        <w:t xml:space="preserve">If removed from the refrigerator, </w:t>
      </w:r>
      <w:proofErr w:type="spellStart"/>
      <w:r>
        <w:t>Prolia</w:t>
      </w:r>
      <w:proofErr w:type="spellEnd"/>
      <w:r>
        <w:rPr>
          <w:position w:val="8"/>
          <w:sz w:val="14"/>
          <w:szCs w:val="14"/>
        </w:rPr>
        <w:t xml:space="preserve">® </w:t>
      </w:r>
      <w:r>
        <w:t>should be kept at room temperature (up to 25°C) in the original container and must be used within 30 days.</w:t>
      </w:r>
    </w:p>
    <w:p w:rsidR="00714D4A" w:rsidRPr="000D62CC" w:rsidRDefault="00714D4A">
      <w:pPr>
        <w:pStyle w:val="BodyText"/>
        <w:kinsoku w:val="0"/>
        <w:overflowPunct w:val="0"/>
        <w:spacing w:before="10"/>
        <w:rPr>
          <w:sz w:val="16"/>
          <w:szCs w:val="16"/>
        </w:rPr>
      </w:pPr>
      <w:bookmarkStart w:id="15" w:name="_Hlk514061900"/>
    </w:p>
    <w:bookmarkEnd w:id="15"/>
    <w:p w:rsidR="00714D4A" w:rsidRDefault="00714D4A">
      <w:pPr>
        <w:pStyle w:val="Heading1"/>
        <w:kinsoku w:val="0"/>
        <w:overflowPunct w:val="0"/>
        <w:spacing w:before="1"/>
      </w:pPr>
      <w:r>
        <w:rPr>
          <w:u w:val="thick"/>
        </w:rPr>
        <w:t>Pre-filled syringe with automatic needle guard</w:t>
      </w:r>
      <w:r>
        <w:rPr>
          <w:i/>
          <w:iCs/>
          <w:u w:val="thick"/>
        </w:rPr>
        <w:t>;</w:t>
      </w:r>
    </w:p>
    <w:p w:rsidR="00714D4A" w:rsidRDefault="00714D4A" w:rsidP="00373D5E">
      <w:pPr>
        <w:pStyle w:val="BodyText"/>
        <w:spacing w:line="360" w:lineRule="auto"/>
        <w:ind w:left="220"/>
      </w:pPr>
      <w:r>
        <w:t>Pack size of one, presented in blistered packaging.</w:t>
      </w:r>
    </w:p>
    <w:p w:rsidR="00714D4A" w:rsidRDefault="00714D4A" w:rsidP="00373D5E">
      <w:pPr>
        <w:pStyle w:val="BodyText"/>
        <w:spacing w:line="360" w:lineRule="auto"/>
        <w:ind w:left="220"/>
        <w:rPr>
          <w:b/>
          <w:bCs/>
        </w:rPr>
      </w:pPr>
      <w:r>
        <w:t xml:space="preserve">The needle cover of the pre-filled syringe with automatic needle guard contains dry natural rubber </w:t>
      </w:r>
      <w:r>
        <w:lastRenderedPageBreak/>
        <w:t>(a derivative of latex), which may cause allergic reactions</w:t>
      </w:r>
      <w:r>
        <w:rPr>
          <w:b/>
          <w:bCs/>
        </w:rPr>
        <w:t>.</w:t>
      </w:r>
    </w:p>
    <w:p w:rsidR="000D62CC" w:rsidRPr="000D62CC" w:rsidRDefault="000D62CC" w:rsidP="000D62CC">
      <w:pPr>
        <w:pStyle w:val="BodyText"/>
        <w:kinsoku w:val="0"/>
        <w:overflowPunct w:val="0"/>
        <w:spacing w:before="10"/>
        <w:rPr>
          <w:sz w:val="16"/>
          <w:szCs w:val="16"/>
        </w:rPr>
      </w:pPr>
    </w:p>
    <w:p w:rsidR="00714D4A" w:rsidRDefault="00714D4A" w:rsidP="00373D5E">
      <w:pPr>
        <w:pStyle w:val="Heading1"/>
      </w:pPr>
      <w:r w:rsidRPr="00373D5E">
        <w:rPr>
          <w:u w:val="single"/>
        </w:rPr>
        <w:t>Pre-filled syringe</w:t>
      </w:r>
      <w:r>
        <w:t>*:</w:t>
      </w:r>
    </w:p>
    <w:p w:rsidR="00714D4A" w:rsidRDefault="00714D4A">
      <w:pPr>
        <w:pStyle w:val="BodyText"/>
        <w:kinsoku w:val="0"/>
        <w:overflowPunct w:val="0"/>
        <w:spacing w:before="126"/>
        <w:ind w:left="220"/>
      </w:pPr>
      <w:r>
        <w:t>Pack size of one, presented in blistered or unblistered packaging.</w:t>
      </w:r>
    </w:p>
    <w:p w:rsidR="000D62CC" w:rsidRPr="000D62CC" w:rsidRDefault="000D62CC" w:rsidP="000D62CC">
      <w:pPr>
        <w:pStyle w:val="BodyText"/>
        <w:kinsoku w:val="0"/>
        <w:overflowPunct w:val="0"/>
        <w:spacing w:before="10"/>
        <w:rPr>
          <w:sz w:val="16"/>
          <w:szCs w:val="16"/>
        </w:rPr>
      </w:pPr>
    </w:p>
    <w:p w:rsidR="00714D4A" w:rsidRDefault="00714D4A">
      <w:pPr>
        <w:pStyle w:val="BodyText"/>
        <w:kinsoku w:val="0"/>
        <w:overflowPunct w:val="0"/>
        <w:spacing w:line="360" w:lineRule="auto"/>
        <w:ind w:left="220" w:right="567"/>
      </w:pPr>
      <w:r>
        <w:t>The needle cover of the pre-filled syringe contains dry natural rubber (a derivative of latex), which may cause allergic reactions.</w:t>
      </w:r>
    </w:p>
    <w:p w:rsidR="00714D4A" w:rsidRDefault="00714D4A">
      <w:pPr>
        <w:pStyle w:val="BodyText"/>
        <w:tabs>
          <w:tab w:val="left" w:pos="940"/>
        </w:tabs>
        <w:kinsoku w:val="0"/>
        <w:overflowPunct w:val="0"/>
        <w:spacing w:line="224" w:lineRule="exact"/>
        <w:ind w:left="220"/>
        <w:rPr>
          <w:i/>
          <w:iCs/>
          <w:sz w:val="20"/>
          <w:szCs w:val="20"/>
        </w:rPr>
      </w:pPr>
      <w:r>
        <w:rPr>
          <w:i/>
          <w:iCs/>
          <w:sz w:val="20"/>
          <w:szCs w:val="20"/>
        </w:rPr>
        <w:t>*</w:t>
      </w:r>
      <w:r>
        <w:rPr>
          <w:i/>
          <w:iCs/>
          <w:sz w:val="20"/>
          <w:szCs w:val="20"/>
        </w:rPr>
        <w:tab/>
        <w:t>Not available in</w:t>
      </w:r>
      <w:r>
        <w:rPr>
          <w:i/>
          <w:iCs/>
          <w:spacing w:val="-4"/>
          <w:sz w:val="20"/>
          <w:szCs w:val="20"/>
        </w:rPr>
        <w:t xml:space="preserve"> </w:t>
      </w:r>
      <w:r>
        <w:rPr>
          <w:i/>
          <w:iCs/>
          <w:sz w:val="20"/>
          <w:szCs w:val="20"/>
        </w:rPr>
        <w:t>Australia.</w:t>
      </w:r>
    </w:p>
    <w:p w:rsidR="00714D4A" w:rsidRPr="000D62CC" w:rsidRDefault="00714D4A">
      <w:pPr>
        <w:pStyle w:val="BodyText"/>
        <w:kinsoku w:val="0"/>
        <w:overflowPunct w:val="0"/>
        <w:spacing w:before="11"/>
        <w:rPr>
          <w:i/>
          <w:iCs/>
        </w:rPr>
      </w:pPr>
    </w:p>
    <w:p w:rsidR="00714D4A" w:rsidRDefault="00714D4A">
      <w:pPr>
        <w:pStyle w:val="Heading1"/>
        <w:kinsoku w:val="0"/>
        <w:overflowPunct w:val="0"/>
      </w:pPr>
      <w:bookmarkStart w:id="16" w:name="NAME_AND_ADDRESS_OF_THE_SPONSOR"/>
      <w:bookmarkEnd w:id="16"/>
      <w:r>
        <w:t>NAME AND ADDRESS OF THE SPONSOR</w:t>
      </w:r>
    </w:p>
    <w:p w:rsidR="00116256" w:rsidRDefault="00116256" w:rsidP="00116256">
      <w:pPr>
        <w:pStyle w:val="BodyText"/>
        <w:kinsoku w:val="0"/>
        <w:overflowPunct w:val="0"/>
        <w:spacing w:before="121" w:line="360" w:lineRule="auto"/>
        <w:ind w:left="220" w:right="6653"/>
      </w:pPr>
      <w:r>
        <w:t>Amgen Australia Pty Ltd</w:t>
      </w:r>
    </w:p>
    <w:p w:rsidR="00714D4A" w:rsidRDefault="00714D4A" w:rsidP="00116256">
      <w:pPr>
        <w:pStyle w:val="BodyText"/>
        <w:kinsoku w:val="0"/>
        <w:overflowPunct w:val="0"/>
        <w:spacing w:line="360" w:lineRule="auto"/>
        <w:ind w:left="216" w:right="6653"/>
      </w:pPr>
      <w:r>
        <w:t>ABN 31 051 057 428</w:t>
      </w:r>
    </w:p>
    <w:p w:rsidR="00116256" w:rsidRDefault="00714D4A" w:rsidP="00116256">
      <w:pPr>
        <w:pStyle w:val="BodyText"/>
        <w:kinsoku w:val="0"/>
        <w:overflowPunct w:val="0"/>
        <w:spacing w:line="360" w:lineRule="auto"/>
        <w:ind w:left="216" w:right="7099"/>
      </w:pPr>
      <w:r>
        <w:t xml:space="preserve">Level </w:t>
      </w:r>
      <w:r w:rsidR="00116256">
        <w:t>7, 123 Epping Road</w:t>
      </w:r>
    </w:p>
    <w:p w:rsidR="00714D4A" w:rsidRDefault="00714D4A" w:rsidP="00116256">
      <w:pPr>
        <w:pStyle w:val="BodyText"/>
        <w:kinsoku w:val="0"/>
        <w:overflowPunct w:val="0"/>
        <w:spacing w:line="360" w:lineRule="auto"/>
        <w:ind w:left="220" w:right="7103"/>
      </w:pPr>
      <w:r>
        <w:t>North Ryde NSW 2113</w:t>
      </w:r>
    </w:p>
    <w:p w:rsidR="00714D4A" w:rsidRDefault="00714D4A" w:rsidP="00E92CC4">
      <w:pPr>
        <w:pStyle w:val="BodyText"/>
        <w:kinsoku w:val="0"/>
        <w:overflowPunct w:val="0"/>
        <w:ind w:left="216"/>
      </w:pPr>
      <w:r>
        <w:t>Medical Information: 1800 646 998</w:t>
      </w:r>
    </w:p>
    <w:p w:rsidR="00E92CC4" w:rsidRPr="000D62CC" w:rsidRDefault="00E92CC4" w:rsidP="00E92CC4">
      <w:pPr>
        <w:pStyle w:val="BodyText"/>
        <w:kinsoku w:val="0"/>
        <w:overflowPunct w:val="0"/>
        <w:spacing w:before="11"/>
        <w:rPr>
          <w:i/>
          <w:iCs/>
        </w:rPr>
      </w:pPr>
      <w:bookmarkStart w:id="17" w:name="POISON_SCHEDULE_OF_THE_MEDICINE"/>
      <w:bookmarkEnd w:id="17"/>
    </w:p>
    <w:p w:rsidR="00714D4A" w:rsidRDefault="00714D4A">
      <w:pPr>
        <w:pStyle w:val="Heading1"/>
        <w:kinsoku w:val="0"/>
        <w:overflowPunct w:val="0"/>
      </w:pPr>
      <w:r>
        <w:t>POISON SCHEDULE OF THE MEDICINE</w:t>
      </w:r>
    </w:p>
    <w:p w:rsidR="00714D4A" w:rsidRDefault="00714D4A">
      <w:pPr>
        <w:pStyle w:val="BodyText"/>
        <w:kinsoku w:val="0"/>
        <w:overflowPunct w:val="0"/>
        <w:spacing w:before="121"/>
        <w:ind w:left="217"/>
      </w:pPr>
      <w:r>
        <w:t>S4 Prescription Medicine</w:t>
      </w:r>
    </w:p>
    <w:p w:rsidR="00E92CC4" w:rsidRPr="000D62CC" w:rsidRDefault="00E92CC4" w:rsidP="00E92CC4">
      <w:pPr>
        <w:pStyle w:val="BodyText"/>
        <w:kinsoku w:val="0"/>
        <w:overflowPunct w:val="0"/>
        <w:spacing w:before="11"/>
        <w:rPr>
          <w:i/>
          <w:iCs/>
        </w:rPr>
      </w:pPr>
      <w:bookmarkStart w:id="18" w:name="DATE_OF_FIRST_INCLUSION_IN_THE_ARTG"/>
      <w:bookmarkEnd w:id="18"/>
    </w:p>
    <w:p w:rsidR="00714D4A" w:rsidRDefault="00714D4A">
      <w:pPr>
        <w:pStyle w:val="Heading1"/>
        <w:kinsoku w:val="0"/>
        <w:overflowPunct w:val="0"/>
        <w:spacing w:before="1"/>
        <w:ind w:left="217"/>
      </w:pPr>
      <w:r>
        <w:t>DATE OF FIRST INCLUSION IN THE ARTG</w:t>
      </w:r>
    </w:p>
    <w:p w:rsidR="00714D4A" w:rsidRDefault="00714D4A">
      <w:pPr>
        <w:pStyle w:val="BodyText"/>
        <w:kinsoku w:val="0"/>
        <w:overflowPunct w:val="0"/>
        <w:spacing w:before="126"/>
        <w:ind w:left="217"/>
      </w:pPr>
      <w:r>
        <w:t>7 June 2010</w:t>
      </w:r>
    </w:p>
    <w:p w:rsidR="00E92CC4" w:rsidRPr="000D62CC" w:rsidRDefault="00E92CC4" w:rsidP="00E92CC4">
      <w:pPr>
        <w:pStyle w:val="BodyText"/>
        <w:kinsoku w:val="0"/>
        <w:overflowPunct w:val="0"/>
        <w:spacing w:before="11"/>
        <w:rPr>
          <w:i/>
          <w:iCs/>
        </w:rPr>
      </w:pPr>
      <w:bookmarkStart w:id="19" w:name="DATE_OF_MOST_RECENT_AMENDMENT"/>
      <w:bookmarkEnd w:id="19"/>
    </w:p>
    <w:p w:rsidR="00714D4A" w:rsidRDefault="00714D4A" w:rsidP="000D62CC">
      <w:pPr>
        <w:pStyle w:val="Heading1"/>
        <w:keepNext/>
        <w:kinsoku w:val="0"/>
        <w:overflowPunct w:val="0"/>
        <w:ind w:left="217"/>
      </w:pPr>
      <w:r>
        <w:t>DATE OF MOST RECENT AMENDMENT</w:t>
      </w:r>
    </w:p>
    <w:p w:rsidR="00714D4A" w:rsidRDefault="00011956" w:rsidP="000D62CC">
      <w:pPr>
        <w:pStyle w:val="BodyText"/>
        <w:keepNext/>
        <w:kinsoku w:val="0"/>
        <w:overflowPunct w:val="0"/>
        <w:spacing w:before="121"/>
        <w:ind w:left="220"/>
      </w:pPr>
      <w:r>
        <w:t>22 June 2018</w:t>
      </w:r>
    </w:p>
    <w:p w:rsidR="000D62CC" w:rsidRPr="000D62CC" w:rsidRDefault="000D62CC" w:rsidP="000D62CC">
      <w:pPr>
        <w:pStyle w:val="BodyText"/>
        <w:kinsoku w:val="0"/>
        <w:overflowPunct w:val="0"/>
        <w:spacing w:before="10"/>
        <w:rPr>
          <w:sz w:val="16"/>
          <w:szCs w:val="16"/>
        </w:rPr>
      </w:pPr>
    </w:p>
    <w:p w:rsidR="00714D4A" w:rsidRDefault="00714D4A">
      <w:pPr>
        <w:pStyle w:val="BodyText"/>
        <w:kinsoku w:val="0"/>
        <w:overflowPunct w:val="0"/>
        <w:spacing w:before="198"/>
        <w:ind w:left="220"/>
        <w:rPr>
          <w:sz w:val="20"/>
          <w:szCs w:val="20"/>
        </w:rPr>
      </w:pPr>
      <w:proofErr w:type="spellStart"/>
      <w:r>
        <w:rPr>
          <w:sz w:val="20"/>
          <w:szCs w:val="20"/>
        </w:rPr>
        <w:t>Prolia</w:t>
      </w:r>
      <w:proofErr w:type="spellEnd"/>
      <w:r>
        <w:rPr>
          <w:sz w:val="20"/>
          <w:szCs w:val="20"/>
        </w:rPr>
        <w:t xml:space="preserve"> is a registered trademark of Amgen.</w:t>
      </w:r>
    </w:p>
    <w:p w:rsidR="00714D4A" w:rsidRDefault="00714D4A">
      <w:pPr>
        <w:pStyle w:val="BodyText"/>
        <w:kinsoku w:val="0"/>
        <w:overflowPunct w:val="0"/>
        <w:spacing w:before="118"/>
        <w:ind w:left="220"/>
        <w:rPr>
          <w:sz w:val="20"/>
          <w:szCs w:val="20"/>
        </w:rPr>
      </w:pPr>
      <w:r>
        <w:rPr>
          <w:sz w:val="20"/>
          <w:szCs w:val="20"/>
        </w:rPr>
        <w:t>© 2017 Amgen Inc. All rights reserved.</w:t>
      </w:r>
    </w:p>
    <w:sectPr w:rsidR="00714D4A" w:rsidSect="00B15AF4">
      <w:pgSz w:w="12240" w:h="15840" w:code="1"/>
      <w:pgMar w:top="2694" w:right="907" w:bottom="1282" w:left="1440" w:header="734"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785" w:rsidRDefault="008D4785">
      <w:r>
        <w:separator/>
      </w:r>
    </w:p>
  </w:endnote>
  <w:endnote w:type="continuationSeparator" w:id="0">
    <w:p w:rsidR="008D4785" w:rsidRDefault="008D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785" w:rsidRDefault="008D4785">
      <w:r>
        <w:separator/>
      </w:r>
    </w:p>
  </w:footnote>
  <w:footnote w:type="continuationSeparator" w:id="0">
    <w:p w:rsidR="008D4785" w:rsidRDefault="008D4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AF4" w:rsidRDefault="00B15AF4" w:rsidP="00B15AF4">
    <w:pPr>
      <w:pStyle w:val="BodyText"/>
      <w:kinsoku w:val="0"/>
      <w:overflowPunct w:val="0"/>
      <w:spacing w:line="14" w:lineRule="auto"/>
      <w:ind w:right="-97"/>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0B77FF40" wp14:editId="1587FD17">
              <wp:simplePos x="0" y="0"/>
              <wp:positionH relativeFrom="page">
                <wp:posOffset>875665</wp:posOffset>
              </wp:positionH>
              <wp:positionV relativeFrom="page">
                <wp:posOffset>453390</wp:posOffset>
              </wp:positionV>
              <wp:extent cx="2404110" cy="16700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F4" w:rsidRDefault="00B15AF4" w:rsidP="00B15AF4">
                          <w:pPr>
                            <w:pStyle w:val="BodyText"/>
                            <w:kinsoku w:val="0"/>
                            <w:overflowPunct w:val="0"/>
                            <w:spacing w:before="12"/>
                            <w:ind w:left="20"/>
                            <w:rPr>
                              <w:sz w:val="20"/>
                              <w:szCs w:val="20"/>
                            </w:rPr>
                          </w:pPr>
                          <w:proofErr w:type="spellStart"/>
                          <w:r>
                            <w:rPr>
                              <w:sz w:val="20"/>
                              <w:szCs w:val="20"/>
                            </w:rPr>
                            <w:t>Prolia</w:t>
                          </w:r>
                          <w:proofErr w:type="spellEnd"/>
                          <w:r>
                            <w:rPr>
                              <w:position w:val="6"/>
                              <w:sz w:val="13"/>
                              <w:szCs w:val="13"/>
                            </w:rPr>
                            <w:t xml:space="preserve">® </w:t>
                          </w:r>
                          <w:r>
                            <w:rPr>
                              <w:sz w:val="20"/>
                              <w:szCs w:val="20"/>
                            </w:rPr>
                            <w:t>(</w:t>
                          </w:r>
                          <w:proofErr w:type="spellStart"/>
                          <w:r>
                            <w:rPr>
                              <w:sz w:val="20"/>
                              <w:szCs w:val="20"/>
                            </w:rPr>
                            <w:t>denosumab</w:t>
                          </w:r>
                          <w:proofErr w:type="spellEnd"/>
                          <w:r>
                            <w:rPr>
                              <w:sz w:val="20"/>
                              <w:szCs w:val="20"/>
                            </w:rPr>
                            <w:t>) Product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7" type="#_x0000_t202" style="position:absolute;margin-left:68.95pt;margin-top:35.7pt;width:189.3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" o:allowincell="f" filled="f" stroked="f">
              <v:textbox inset="0,0,0,0">
                <w:txbxContent>
                  <w:p w:rsidR="00B15AF4" w:rsidRDefault="00B15AF4" w:rsidP="00B15AF4">
                    <w:pPr>
                      <w:pStyle w:val="BodyText"/>
                      <w:kinsoku w:val="0"/>
                      <w:overflowPunct w:val="0"/>
                      <w:spacing w:before="12"/>
                      <w:ind w:left="20"/>
                      <w:rPr>
                        <w:sz w:val="20"/>
                        <w:szCs w:val="20"/>
                      </w:rPr>
                    </w:pPr>
                    <w:proofErr w:type="spellStart"/>
                    <w:r>
                      <w:rPr>
                        <w:sz w:val="20"/>
                        <w:szCs w:val="20"/>
                      </w:rPr>
                      <w:t>Prolia</w:t>
                    </w:r>
                    <w:proofErr w:type="spellEnd"/>
                    <w:r>
                      <w:rPr>
                        <w:position w:val="6"/>
                        <w:sz w:val="13"/>
                        <w:szCs w:val="13"/>
                      </w:rPr>
                      <w:t xml:space="preserve">® </w:t>
                    </w:r>
                    <w:r>
                      <w:rPr>
                        <w:sz w:val="20"/>
                        <w:szCs w:val="20"/>
                      </w:rPr>
                      <w:t>(</w:t>
                    </w:r>
                    <w:proofErr w:type="spellStart"/>
                    <w:r>
                      <w:rPr>
                        <w:sz w:val="20"/>
                        <w:szCs w:val="20"/>
                      </w:rPr>
                      <w:t>denosumab</w:t>
                    </w:r>
                    <w:proofErr w:type="spellEnd"/>
                    <w:r>
                      <w:rPr>
                        <w:sz w:val="20"/>
                        <w:szCs w:val="20"/>
                      </w:rPr>
                      <w:t>) Product Information</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1D050FBC" wp14:editId="6639517F">
              <wp:simplePos x="0" y="0"/>
              <wp:positionH relativeFrom="page">
                <wp:posOffset>6570345</wp:posOffset>
              </wp:positionH>
              <wp:positionV relativeFrom="page">
                <wp:posOffset>453390</wp:posOffset>
              </wp:positionV>
              <wp:extent cx="890905" cy="1670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F4" w:rsidRDefault="00B15AF4" w:rsidP="00B15AF4">
                          <w:pPr>
                            <w:pStyle w:val="BodyText"/>
                            <w:kinsoku w:val="0"/>
                            <w:overflowPunct w:val="0"/>
                            <w:spacing w:before="12"/>
                            <w:ind w:left="20"/>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32</w:t>
                          </w:r>
                          <w:r>
                            <w:rPr>
                              <w:sz w:val="20"/>
                              <w:szCs w:val="20"/>
                            </w:rPr>
                            <w:fldChar w:fldCharType="end"/>
                          </w:r>
                          <w:r>
                            <w:rPr>
                              <w:sz w:val="20"/>
                              <w:szCs w:val="20"/>
                            </w:rPr>
                            <w:t xml:space="preserve"> of 27</w:t>
                          </w:r>
                        </w:p>
                        <w:p w:rsidR="00B15AF4" w:rsidRDefault="00B15AF4" w:rsidP="00B15AF4">
                          <w:pPr>
                            <w:pStyle w:val="BodyText"/>
                            <w:kinsoku w:val="0"/>
                            <w:overflowPunct w:val="0"/>
                            <w:spacing w:before="12"/>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8" type="#_x0000_t202" style="position:absolute;margin-left:517.35pt;margin-top:35.7pt;width:70.15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" o:allowincell="f" filled="f" stroked="f">
              <v:textbox inset="0,0,0,0">
                <w:txbxContent>
                  <w:p w:rsidR="00B15AF4" w:rsidRDefault="00B15AF4" w:rsidP="00B15AF4">
                    <w:pPr>
                      <w:pStyle w:val="BodyText"/>
                      <w:kinsoku w:val="0"/>
                      <w:overflowPunct w:val="0"/>
                      <w:spacing w:before="12"/>
                      <w:ind w:left="20"/>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32</w:t>
                    </w:r>
                    <w:r>
                      <w:rPr>
                        <w:sz w:val="20"/>
                        <w:szCs w:val="20"/>
                      </w:rPr>
                      <w:fldChar w:fldCharType="end"/>
                    </w:r>
                    <w:r>
                      <w:rPr>
                        <w:sz w:val="20"/>
                        <w:szCs w:val="20"/>
                      </w:rPr>
                      <w:t xml:space="preserve"> of 27</w:t>
                    </w:r>
                  </w:p>
                  <w:p w:rsidR="00B15AF4" w:rsidRDefault="00B15AF4" w:rsidP="00B15AF4">
                    <w:pPr>
                      <w:pStyle w:val="BodyText"/>
                      <w:kinsoku w:val="0"/>
                      <w:overflowPunct w:val="0"/>
                      <w:spacing w:before="12"/>
                      <w:ind w:left="20"/>
                      <w:rPr>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3FF869CD" wp14:editId="37FFB032">
              <wp:simplePos x="0" y="0"/>
              <wp:positionH relativeFrom="page">
                <wp:posOffset>869950</wp:posOffset>
              </wp:positionH>
              <wp:positionV relativeFrom="page">
                <wp:posOffset>690245</wp:posOffset>
              </wp:positionV>
              <wp:extent cx="6437630" cy="12700"/>
              <wp:effectExtent l="0"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0"/>
                      </a:xfrm>
                      <a:custGeom>
                        <a:avLst/>
                        <a:gdLst>
                          <a:gd name="T0" fmla="*/ 0 w 10138"/>
                          <a:gd name="T1" fmla="*/ 0 h 20"/>
                          <a:gd name="T2" fmla="*/ 10137 w 10138"/>
                          <a:gd name="T3" fmla="*/ 0 h 20"/>
                        </a:gdLst>
                        <a:ahLst/>
                        <a:cxnLst>
                          <a:cxn ang="0">
                            <a:pos x="T0" y="T1"/>
                          </a:cxn>
                          <a:cxn ang="0">
                            <a:pos x="T2" y="T3"/>
                          </a:cxn>
                        </a:cxnLst>
                        <a:rect l="0" t="0" r="r" b="b"/>
                        <a:pathLst>
                          <a:path w="10138" h="20">
                            <a:moveTo>
                              <a:pt x="0" y="0"/>
                            </a:moveTo>
                            <a:lnTo>
                              <a:pt x="10137" y="0"/>
                            </a:lnTo>
                          </a:path>
                        </a:pathLst>
                      </a:custGeom>
                      <a:noFill/>
                      <a:ln w="12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8.5pt,54.35pt,575.35pt,54.35pt" coordsize="101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" o:allowincell="f" filled="f" strokeweight=".33831mm">
              <v:path arrowok="t" o:connecttype="custom" o:connectlocs="0,0;6436995,0" o:connectangles="0,0"/>
              <w10:wrap anchorx="page" anchory="page"/>
            </v:polyline>
          </w:pict>
        </mc:Fallback>
      </mc:AlternateContent>
    </w:r>
  </w:p>
  <w:p w:rsidR="00B15AF4" w:rsidRDefault="00B15AF4"/>
  <w:p w:rsidR="00B15AF4" w:rsidRDefault="00B15AF4"/>
  <w:p w:rsidR="00B15AF4" w:rsidRDefault="00B15AF4"/>
  <w:tbl>
    <w:tblPr>
      <w:tblStyle w:val="TableGrid"/>
      <w:tblW w:w="10173" w:type="dxa"/>
      <w:shd w:val="clear" w:color="auto" w:fill="E4F2E0"/>
      <w:tblLook w:val="04A0" w:firstRow="1" w:lastRow="0" w:firstColumn="1" w:lastColumn="0" w:noHBand="0" w:noVBand="1"/>
    </w:tblPr>
    <w:tblGrid>
      <w:gridCol w:w="10173"/>
    </w:tblGrid>
    <w:tr w:rsidR="00554B04" w:rsidRPr="00554B04" w:rsidTr="00B15AF4">
      <w:tc>
        <w:tcPr>
          <w:tcW w:w="10173" w:type="dxa"/>
          <w:shd w:val="clear" w:color="auto" w:fill="E4F2E0"/>
        </w:tcPr>
        <w:p w:rsidR="00554B04" w:rsidRPr="00554B04" w:rsidRDefault="00554B04" w:rsidP="00491266">
          <w:pPr>
            <w:spacing w:before="40" w:after="40"/>
            <w:rPr>
              <w:rFonts w:ascii="Cambria" w:hAnsi="Cambria"/>
              <w:b/>
              <w:sz w:val="20"/>
              <w:szCs w:val="20"/>
            </w:rPr>
          </w:pPr>
          <w:r w:rsidRPr="00554B04">
            <w:rPr>
              <w:rFonts w:ascii="Cambria" w:hAnsi="Cambria"/>
              <w:b/>
              <w:sz w:val="20"/>
              <w:szCs w:val="20"/>
            </w:rPr>
            <w:t xml:space="preserve">Attachment 1: Product information for </w:t>
          </w:r>
          <w:proofErr w:type="spellStart"/>
          <w:r w:rsidRPr="00554B04">
            <w:rPr>
              <w:rFonts w:ascii="Cambria" w:hAnsi="Cambria"/>
              <w:b/>
              <w:sz w:val="20"/>
              <w:szCs w:val="20"/>
            </w:rPr>
            <w:t>AusPAR</w:t>
          </w:r>
          <w:proofErr w:type="spellEnd"/>
          <w:r w:rsidRPr="00554B04">
            <w:rPr>
              <w:rFonts w:ascii="Cambria" w:hAnsi="Cambria"/>
              <w:b/>
              <w:sz w:val="20"/>
              <w:szCs w:val="20"/>
            </w:rPr>
            <w:t xml:space="preserve"> PROLIA - </w:t>
          </w:r>
          <w:proofErr w:type="spellStart"/>
          <w:r w:rsidRPr="00554B04">
            <w:rPr>
              <w:rFonts w:ascii="Cambria" w:hAnsi="Cambria"/>
              <w:b/>
              <w:sz w:val="20"/>
              <w:szCs w:val="20"/>
            </w:rPr>
            <w:t>Denosumab</w:t>
          </w:r>
          <w:proofErr w:type="spellEnd"/>
          <w:r w:rsidRPr="00554B04">
            <w:rPr>
              <w:rFonts w:ascii="Cambria" w:hAnsi="Cambria"/>
              <w:b/>
              <w:sz w:val="20"/>
              <w:szCs w:val="20"/>
            </w:rPr>
            <w:t xml:space="preserve"> - Amgen Australia Pty Ltd - PM-2017-01353-1- 5 - FINAL 13 February 2019. This is the Product Information that was approved with the submission described in this </w:t>
          </w:r>
          <w:proofErr w:type="spellStart"/>
          <w:r w:rsidRPr="00554B04">
            <w:rPr>
              <w:rFonts w:ascii="Cambria" w:hAnsi="Cambria"/>
              <w:b/>
              <w:sz w:val="20"/>
              <w:szCs w:val="20"/>
            </w:rPr>
            <w:t>AusPAR</w:t>
          </w:r>
          <w:proofErr w:type="spellEnd"/>
          <w:r w:rsidRPr="00554B04">
            <w:rPr>
              <w:rFonts w:ascii="Cambria" w:hAnsi="Cambria"/>
              <w:b/>
              <w:sz w:val="20"/>
              <w:szCs w:val="20"/>
            </w:rPr>
            <w:t>. It may have been superseded. For the most recent PI, please refer to the TGA website at &lt;</w:t>
          </w:r>
          <w:hyperlink r:id="rId1" w:history="1">
            <w:r w:rsidRPr="00554B04">
              <w:rPr>
                <w:rStyle w:val="Hyperlink"/>
                <w:rFonts w:ascii="Cambria" w:hAnsi="Cambria"/>
                <w:b/>
                <w:sz w:val="20"/>
                <w:szCs w:val="20"/>
              </w:rPr>
              <w:t>https://www.tga.gov.au/product-information-pi</w:t>
            </w:r>
          </w:hyperlink>
          <w:r w:rsidRPr="00554B04">
            <w:rPr>
              <w:rFonts w:ascii="Cambria" w:hAnsi="Cambria"/>
              <w:b/>
              <w:sz w:val="20"/>
              <w:szCs w:val="20"/>
            </w:rPr>
            <w:t>&gt;</w:t>
          </w:r>
        </w:p>
      </w:tc>
    </w:tr>
  </w:tbl>
  <w:p w:rsidR="00714D4A" w:rsidRDefault="00714D4A" w:rsidP="00116256">
    <w:pPr>
      <w:pStyle w:val="BodyText"/>
      <w:kinsoku w:val="0"/>
      <w:overflowPunct w:val="0"/>
      <w:spacing w:line="14" w:lineRule="auto"/>
      <w:ind w:right="-97"/>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20" w:hanging="241"/>
      </w:pPr>
      <w:rPr>
        <w:rFonts w:ascii="Arial" w:hAnsi="Arial" w:cs="Arial"/>
        <w:b w:val="0"/>
        <w:bCs w:val="0"/>
        <w:spacing w:val="-1"/>
        <w:w w:val="100"/>
        <w:sz w:val="16"/>
        <w:szCs w:val="16"/>
      </w:rPr>
    </w:lvl>
    <w:lvl w:ilvl="1">
      <w:numFmt w:val="bullet"/>
      <w:lvlText w:val="•"/>
      <w:lvlJc w:val="left"/>
      <w:pPr>
        <w:ind w:left="1224" w:hanging="241"/>
      </w:pPr>
    </w:lvl>
    <w:lvl w:ilvl="2">
      <w:numFmt w:val="bullet"/>
      <w:lvlText w:val="•"/>
      <w:lvlJc w:val="left"/>
      <w:pPr>
        <w:ind w:left="2228" w:hanging="241"/>
      </w:pPr>
    </w:lvl>
    <w:lvl w:ilvl="3">
      <w:numFmt w:val="bullet"/>
      <w:lvlText w:val="•"/>
      <w:lvlJc w:val="left"/>
      <w:pPr>
        <w:ind w:left="3232" w:hanging="241"/>
      </w:pPr>
    </w:lvl>
    <w:lvl w:ilvl="4">
      <w:numFmt w:val="bullet"/>
      <w:lvlText w:val="•"/>
      <w:lvlJc w:val="left"/>
      <w:pPr>
        <w:ind w:left="4236" w:hanging="241"/>
      </w:pPr>
    </w:lvl>
    <w:lvl w:ilvl="5">
      <w:numFmt w:val="bullet"/>
      <w:lvlText w:val="•"/>
      <w:lvlJc w:val="left"/>
      <w:pPr>
        <w:ind w:left="5240" w:hanging="241"/>
      </w:pPr>
    </w:lvl>
    <w:lvl w:ilvl="6">
      <w:numFmt w:val="bullet"/>
      <w:lvlText w:val="•"/>
      <w:lvlJc w:val="left"/>
      <w:pPr>
        <w:ind w:left="6244" w:hanging="241"/>
      </w:pPr>
    </w:lvl>
    <w:lvl w:ilvl="7">
      <w:numFmt w:val="bullet"/>
      <w:lvlText w:val="•"/>
      <w:lvlJc w:val="left"/>
      <w:pPr>
        <w:ind w:left="7248" w:hanging="241"/>
      </w:pPr>
    </w:lvl>
    <w:lvl w:ilvl="8">
      <w:numFmt w:val="bullet"/>
      <w:lvlText w:val="•"/>
      <w:lvlJc w:val="left"/>
      <w:pPr>
        <w:ind w:left="8252" w:hanging="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100"/>
  </w:hdrShapeDefaults>
  <w:footnotePr>
    <w:footnote w:id="-1"/>
    <w:footnote w:id="0"/>
  </w:footnotePr>
  <w:endnotePr>
    <w:endnote w:id="-1"/>
    <w:endnote w:id="0"/>
  </w:endnotePr>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374"/>
    <w:rsid w:val="00011956"/>
    <w:rsid w:val="000536BD"/>
    <w:rsid w:val="000A280E"/>
    <w:rsid w:val="000D62CC"/>
    <w:rsid w:val="000F72AC"/>
    <w:rsid w:val="00116256"/>
    <w:rsid w:val="001D622B"/>
    <w:rsid w:val="00262055"/>
    <w:rsid w:val="00291374"/>
    <w:rsid w:val="002B21BF"/>
    <w:rsid w:val="00333561"/>
    <w:rsid w:val="00373D5E"/>
    <w:rsid w:val="00386796"/>
    <w:rsid w:val="0039548C"/>
    <w:rsid w:val="0039764E"/>
    <w:rsid w:val="00452072"/>
    <w:rsid w:val="00491EFF"/>
    <w:rsid w:val="004D29C2"/>
    <w:rsid w:val="00554B04"/>
    <w:rsid w:val="00591C46"/>
    <w:rsid w:val="00660EB8"/>
    <w:rsid w:val="00687447"/>
    <w:rsid w:val="006C0EC1"/>
    <w:rsid w:val="00702B19"/>
    <w:rsid w:val="00714D4A"/>
    <w:rsid w:val="007E5BB7"/>
    <w:rsid w:val="00813FE1"/>
    <w:rsid w:val="008927B2"/>
    <w:rsid w:val="008D4785"/>
    <w:rsid w:val="00AB45A6"/>
    <w:rsid w:val="00AC3CC1"/>
    <w:rsid w:val="00B06CE5"/>
    <w:rsid w:val="00B15AF4"/>
    <w:rsid w:val="00B700DB"/>
    <w:rsid w:val="00BF2CCF"/>
    <w:rsid w:val="00C457D3"/>
    <w:rsid w:val="00D05F62"/>
    <w:rsid w:val="00D67156"/>
    <w:rsid w:val="00D74677"/>
    <w:rsid w:val="00DA447D"/>
    <w:rsid w:val="00E35C56"/>
    <w:rsid w:val="00E46606"/>
    <w:rsid w:val="00E92CC4"/>
    <w:rsid w:val="00EB52A8"/>
    <w:rsid w:val="00F96BAA"/>
    <w:rsid w:val="00FD321F"/>
    <w:rsid w:val="00FD7C99"/>
    <w:rsid w:val="00FE5EFC"/>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pPr>
      <w:ind w:left="220" w:hanging="240"/>
    </w:pPr>
    <w:rPr>
      <w:sz w:val="24"/>
      <w:szCs w:val="24"/>
    </w:rPr>
  </w:style>
  <w:style w:type="paragraph" w:customStyle="1" w:styleId="TableParagraph">
    <w:name w:val="Table Paragraph"/>
    <w:basedOn w:val="Normal"/>
    <w:uiPriority w:val="1"/>
    <w:qFormat/>
    <w:pPr>
      <w:ind w:left="112"/>
    </w:pPr>
    <w:rPr>
      <w:sz w:val="24"/>
      <w:szCs w:val="24"/>
    </w:rPr>
  </w:style>
  <w:style w:type="character" w:styleId="CommentReference">
    <w:name w:val="annotation reference"/>
    <w:uiPriority w:val="99"/>
    <w:semiHidden/>
    <w:unhideWhenUsed/>
    <w:rsid w:val="00291374"/>
    <w:rPr>
      <w:sz w:val="16"/>
      <w:szCs w:val="16"/>
    </w:rPr>
  </w:style>
  <w:style w:type="paragraph" w:styleId="CommentText">
    <w:name w:val="annotation text"/>
    <w:basedOn w:val="Normal"/>
    <w:link w:val="CommentTextChar"/>
    <w:uiPriority w:val="99"/>
    <w:semiHidden/>
    <w:unhideWhenUsed/>
    <w:rsid w:val="00291374"/>
    <w:rPr>
      <w:sz w:val="20"/>
      <w:szCs w:val="20"/>
    </w:rPr>
  </w:style>
  <w:style w:type="character" w:customStyle="1" w:styleId="CommentTextChar">
    <w:name w:val="Comment Text Char"/>
    <w:link w:val="CommentText"/>
    <w:uiPriority w:val="99"/>
    <w:semiHidden/>
    <w:rsid w:val="002913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1374"/>
    <w:rPr>
      <w:b/>
      <w:bCs/>
    </w:rPr>
  </w:style>
  <w:style w:type="character" w:customStyle="1" w:styleId="CommentSubjectChar">
    <w:name w:val="Comment Subject Char"/>
    <w:link w:val="CommentSubject"/>
    <w:uiPriority w:val="99"/>
    <w:semiHidden/>
    <w:rsid w:val="00291374"/>
    <w:rPr>
      <w:rFonts w:ascii="Arial" w:hAnsi="Arial" w:cs="Arial"/>
      <w:b/>
      <w:bCs/>
      <w:sz w:val="20"/>
      <w:szCs w:val="20"/>
    </w:rPr>
  </w:style>
  <w:style w:type="paragraph" w:styleId="BalloonText">
    <w:name w:val="Balloon Text"/>
    <w:basedOn w:val="Normal"/>
    <w:link w:val="BalloonTextChar"/>
    <w:uiPriority w:val="99"/>
    <w:semiHidden/>
    <w:unhideWhenUsed/>
    <w:rsid w:val="00291374"/>
    <w:rPr>
      <w:rFonts w:ascii="Tahoma" w:hAnsi="Tahoma" w:cs="Tahoma"/>
      <w:sz w:val="16"/>
      <w:szCs w:val="16"/>
    </w:rPr>
  </w:style>
  <w:style w:type="character" w:customStyle="1" w:styleId="BalloonTextChar">
    <w:name w:val="Balloon Text Char"/>
    <w:link w:val="BalloonText"/>
    <w:uiPriority w:val="99"/>
    <w:semiHidden/>
    <w:rsid w:val="00291374"/>
    <w:rPr>
      <w:rFonts w:ascii="Tahoma" w:hAnsi="Tahoma" w:cs="Tahoma"/>
      <w:sz w:val="16"/>
      <w:szCs w:val="16"/>
    </w:rPr>
  </w:style>
  <w:style w:type="paragraph" w:styleId="Header">
    <w:name w:val="header"/>
    <w:basedOn w:val="Normal"/>
    <w:link w:val="HeaderChar"/>
    <w:uiPriority w:val="99"/>
    <w:unhideWhenUsed/>
    <w:rsid w:val="00B06CE5"/>
    <w:pPr>
      <w:tabs>
        <w:tab w:val="center" w:pos="4513"/>
        <w:tab w:val="right" w:pos="9026"/>
      </w:tabs>
    </w:pPr>
  </w:style>
  <w:style w:type="character" w:customStyle="1" w:styleId="HeaderChar">
    <w:name w:val="Header Char"/>
    <w:link w:val="Header"/>
    <w:uiPriority w:val="99"/>
    <w:rsid w:val="00B06CE5"/>
    <w:rPr>
      <w:rFonts w:ascii="Arial" w:hAnsi="Arial" w:cs="Arial"/>
      <w:sz w:val="22"/>
      <w:szCs w:val="22"/>
    </w:rPr>
  </w:style>
  <w:style w:type="paragraph" w:styleId="Footer">
    <w:name w:val="footer"/>
    <w:basedOn w:val="Normal"/>
    <w:link w:val="FooterChar"/>
    <w:uiPriority w:val="99"/>
    <w:unhideWhenUsed/>
    <w:rsid w:val="00B06CE5"/>
    <w:pPr>
      <w:tabs>
        <w:tab w:val="center" w:pos="4513"/>
        <w:tab w:val="right" w:pos="9026"/>
      </w:tabs>
    </w:pPr>
  </w:style>
  <w:style w:type="character" w:customStyle="1" w:styleId="FooterChar">
    <w:name w:val="Footer Char"/>
    <w:link w:val="Footer"/>
    <w:uiPriority w:val="99"/>
    <w:rsid w:val="00B06CE5"/>
    <w:rPr>
      <w:rFonts w:ascii="Arial" w:hAnsi="Arial" w:cs="Arial"/>
      <w:sz w:val="22"/>
      <w:szCs w:val="22"/>
    </w:rPr>
  </w:style>
  <w:style w:type="table" w:styleId="TableGrid">
    <w:name w:val="Table Grid"/>
    <w:basedOn w:val="TableNormal"/>
    <w:uiPriority w:val="59"/>
    <w:rsid w:val="0005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4B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link w:val="BodyText"/>
    <w:uiPriority w:val="99"/>
    <w:semiHidden/>
    <w:rPr>
      <w:rFonts w:ascii="Arial" w:hAnsi="Arial" w:cs="Arial"/>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ListParagraph">
    <w:name w:val="List Paragraph"/>
    <w:basedOn w:val="Normal"/>
    <w:uiPriority w:val="1"/>
    <w:qFormat/>
    <w:pPr>
      <w:ind w:left="220" w:hanging="240"/>
    </w:pPr>
    <w:rPr>
      <w:sz w:val="24"/>
      <w:szCs w:val="24"/>
    </w:rPr>
  </w:style>
  <w:style w:type="paragraph" w:customStyle="1" w:styleId="TableParagraph">
    <w:name w:val="Table Paragraph"/>
    <w:basedOn w:val="Normal"/>
    <w:uiPriority w:val="1"/>
    <w:qFormat/>
    <w:pPr>
      <w:ind w:left="112"/>
    </w:pPr>
    <w:rPr>
      <w:sz w:val="24"/>
      <w:szCs w:val="24"/>
    </w:rPr>
  </w:style>
  <w:style w:type="character" w:styleId="CommentReference">
    <w:name w:val="annotation reference"/>
    <w:uiPriority w:val="99"/>
    <w:semiHidden/>
    <w:unhideWhenUsed/>
    <w:rsid w:val="00291374"/>
    <w:rPr>
      <w:sz w:val="16"/>
      <w:szCs w:val="16"/>
    </w:rPr>
  </w:style>
  <w:style w:type="paragraph" w:styleId="CommentText">
    <w:name w:val="annotation text"/>
    <w:basedOn w:val="Normal"/>
    <w:link w:val="CommentTextChar"/>
    <w:uiPriority w:val="99"/>
    <w:semiHidden/>
    <w:unhideWhenUsed/>
    <w:rsid w:val="00291374"/>
    <w:rPr>
      <w:sz w:val="20"/>
      <w:szCs w:val="20"/>
    </w:rPr>
  </w:style>
  <w:style w:type="character" w:customStyle="1" w:styleId="CommentTextChar">
    <w:name w:val="Comment Text Char"/>
    <w:link w:val="CommentText"/>
    <w:uiPriority w:val="99"/>
    <w:semiHidden/>
    <w:rsid w:val="002913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1374"/>
    <w:rPr>
      <w:b/>
      <w:bCs/>
    </w:rPr>
  </w:style>
  <w:style w:type="character" w:customStyle="1" w:styleId="CommentSubjectChar">
    <w:name w:val="Comment Subject Char"/>
    <w:link w:val="CommentSubject"/>
    <w:uiPriority w:val="99"/>
    <w:semiHidden/>
    <w:rsid w:val="00291374"/>
    <w:rPr>
      <w:rFonts w:ascii="Arial" w:hAnsi="Arial" w:cs="Arial"/>
      <w:b/>
      <w:bCs/>
      <w:sz w:val="20"/>
      <w:szCs w:val="20"/>
    </w:rPr>
  </w:style>
  <w:style w:type="paragraph" w:styleId="BalloonText">
    <w:name w:val="Balloon Text"/>
    <w:basedOn w:val="Normal"/>
    <w:link w:val="BalloonTextChar"/>
    <w:uiPriority w:val="99"/>
    <w:semiHidden/>
    <w:unhideWhenUsed/>
    <w:rsid w:val="00291374"/>
    <w:rPr>
      <w:rFonts w:ascii="Tahoma" w:hAnsi="Tahoma" w:cs="Tahoma"/>
      <w:sz w:val="16"/>
      <w:szCs w:val="16"/>
    </w:rPr>
  </w:style>
  <w:style w:type="character" w:customStyle="1" w:styleId="BalloonTextChar">
    <w:name w:val="Balloon Text Char"/>
    <w:link w:val="BalloonText"/>
    <w:uiPriority w:val="99"/>
    <w:semiHidden/>
    <w:rsid w:val="00291374"/>
    <w:rPr>
      <w:rFonts w:ascii="Tahoma" w:hAnsi="Tahoma" w:cs="Tahoma"/>
      <w:sz w:val="16"/>
      <w:szCs w:val="16"/>
    </w:rPr>
  </w:style>
  <w:style w:type="paragraph" w:styleId="Header">
    <w:name w:val="header"/>
    <w:basedOn w:val="Normal"/>
    <w:link w:val="HeaderChar"/>
    <w:uiPriority w:val="99"/>
    <w:unhideWhenUsed/>
    <w:rsid w:val="00B06CE5"/>
    <w:pPr>
      <w:tabs>
        <w:tab w:val="center" w:pos="4513"/>
        <w:tab w:val="right" w:pos="9026"/>
      </w:tabs>
    </w:pPr>
  </w:style>
  <w:style w:type="character" w:customStyle="1" w:styleId="HeaderChar">
    <w:name w:val="Header Char"/>
    <w:link w:val="Header"/>
    <w:uiPriority w:val="99"/>
    <w:rsid w:val="00B06CE5"/>
    <w:rPr>
      <w:rFonts w:ascii="Arial" w:hAnsi="Arial" w:cs="Arial"/>
      <w:sz w:val="22"/>
      <w:szCs w:val="22"/>
    </w:rPr>
  </w:style>
  <w:style w:type="paragraph" w:styleId="Footer">
    <w:name w:val="footer"/>
    <w:basedOn w:val="Normal"/>
    <w:link w:val="FooterChar"/>
    <w:uiPriority w:val="99"/>
    <w:unhideWhenUsed/>
    <w:rsid w:val="00B06CE5"/>
    <w:pPr>
      <w:tabs>
        <w:tab w:val="center" w:pos="4513"/>
        <w:tab w:val="right" w:pos="9026"/>
      </w:tabs>
    </w:pPr>
  </w:style>
  <w:style w:type="character" w:customStyle="1" w:styleId="FooterChar">
    <w:name w:val="Footer Char"/>
    <w:link w:val="Footer"/>
    <w:uiPriority w:val="99"/>
    <w:rsid w:val="00B06CE5"/>
    <w:rPr>
      <w:rFonts w:ascii="Arial" w:hAnsi="Arial" w:cs="Arial"/>
      <w:sz w:val="22"/>
      <w:szCs w:val="22"/>
    </w:rPr>
  </w:style>
  <w:style w:type="table" w:styleId="TableGrid">
    <w:name w:val="Table Grid"/>
    <w:basedOn w:val="TableNormal"/>
    <w:uiPriority w:val="59"/>
    <w:rsid w:val="0005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4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6d3ee3d4-0386-4b93-9e57-c14563358695" value=""/>
  <element uid="7349a702-6462-4442-88eb-c64cd513835c" value=""/>
</sisl>
</file>

<file path=customXml/itemProps1.xml><?xml version="1.0" encoding="utf-8"?>
<ds:datastoreItem xmlns:ds="http://schemas.openxmlformats.org/officeDocument/2006/customXml" ds:itemID="{F8965B7D-1AB1-4753-89A9-4B1DAF2BB1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32</Pages>
  <Words>9258</Words>
  <Characters>50022</Characters>
  <Application>Microsoft Office Word</Application>
  <DocSecurity>0</DocSecurity>
  <Lines>416</Lines>
  <Paragraphs>118</Paragraphs>
  <ScaleCrop>false</ScaleCrop>
  <HeadingPairs>
    <vt:vector size="2" baseType="variant">
      <vt:variant>
        <vt:lpstr>Title</vt:lpstr>
      </vt:variant>
      <vt:variant>
        <vt:i4>1</vt:i4>
      </vt:variant>
    </vt:vector>
  </HeadingPairs>
  <TitlesOfParts>
    <vt:vector size="1" baseType="lpstr">
      <vt:lpstr>AusPAR Attachment 1: Product Information for Denosumab</vt:lpstr>
    </vt:vector>
  </TitlesOfParts>
  <Company>Amgen Australia Pty Ltd</Company>
  <LinksUpToDate>false</LinksUpToDate>
  <CharactersWithSpaces>59162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Denosumab</dc:title>
  <dc:subject>Prescription medicines</dc:subject>
  <dc:creator>STONE, Monique</dc:creator>
  <cp:keywords>AusPARs</cp:keywords>
  <cp:lastModifiedBy>SEARSON, Lisa</cp:lastModifiedBy>
  <cp:revision>4</cp:revision>
  <dcterms:created xsi:type="dcterms:W3CDTF">2019-08-08T06:08:00Z</dcterms:created>
  <dcterms:modified xsi:type="dcterms:W3CDTF">2019-08-12T02:00:00Z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y fmtid="{D5CDD505-2E9C-101B-9397-08002B2CF9AE}" pid="3" name="docIndexRef">
    <vt:lpwstr>cab85609-ffa6-47f6-858b-6b1d22b24610</vt:lpwstr>
  </property>
  <property fmtid="{D5CDD505-2E9C-101B-9397-08002B2CF9AE}" pid="4" name="bjSaver">
    <vt:lpwstr>haN+T17j7ikomSkFtccuYCftqZDTWzD4</vt:lpwstr>
  </property>
  <property fmtid="{D5CDD505-2E9C-101B-9397-08002B2CF9AE}" pid="5" name="bjDocumentSecurityLabel">
    <vt:lpwstr>Confidential - Compliance</vt:lpwstr>
  </property>
  <property fmtid="{D5CDD505-2E9C-101B-9397-08002B2CF9AE}" pid="6"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7" name="bjDocumentLabelXML-0">
    <vt:lpwstr>ames.com/2008/01/sie/internal/label"&gt;&lt;element uid="ba0343df-3220-4244-9388-1298e2abc028" value="" /&gt;&lt;element uid="6d3ee3d4-0386-4b93-9e57-c14563358695" value="" /&gt;&lt;element uid="7349a702-6462-4442-88eb-c64cd513835c" value="" /&gt;&lt;/sisl&gt;</vt:lpwstr>
  </property>
</Properties>
</file>