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5"/>
      </w:tblGrid>
      <w:tr w:rsidR="008E7846" w:rsidRPr="00487162" w14:paraId="0DD80649" w14:textId="77777777" w:rsidTr="00C95679">
        <w:trPr>
          <w:trHeight w:val="1591"/>
        </w:trPr>
        <w:tc>
          <w:tcPr>
            <w:tcW w:w="7125" w:type="dxa"/>
            <w:tcBorders>
              <w:top w:val="nil"/>
              <w:left w:val="nil"/>
              <w:bottom w:val="nil"/>
              <w:right w:val="nil"/>
            </w:tcBorders>
          </w:tcPr>
          <w:p w14:paraId="6053E729" w14:textId="19ACB873" w:rsidR="008E7846" w:rsidRPr="0017078F" w:rsidRDefault="00CF2918" w:rsidP="002E5FAC">
            <w:pPr>
              <w:rPr>
                <w:rFonts w:ascii="Arial" w:hAnsi="Arial" w:cs="Arial"/>
                <w:b/>
                <w:color w:val="002C47"/>
                <w:sz w:val="36"/>
                <w:szCs w:val="36"/>
              </w:rPr>
            </w:pPr>
            <w:r>
              <w:rPr>
                <w:rFonts w:ascii="Arial" w:hAnsi="Arial" w:cs="Arial"/>
                <w:b/>
                <w:color w:val="002C47"/>
                <w:sz w:val="36"/>
                <w:szCs w:val="36"/>
              </w:rPr>
              <w:t xml:space="preserve">April </w:t>
            </w:r>
            <w:r w:rsidR="00966ECF">
              <w:rPr>
                <w:rFonts w:ascii="Arial" w:hAnsi="Arial" w:cs="Arial"/>
                <w:b/>
                <w:color w:val="002C47"/>
                <w:sz w:val="36"/>
                <w:szCs w:val="36"/>
              </w:rPr>
              <w:t>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49FA75D3" w14:textId="77777777" w:rsidTr="00E07F15">
        <w:trPr>
          <w:trHeight w:val="1548"/>
        </w:trPr>
        <w:tc>
          <w:tcPr>
            <w:tcW w:w="9079" w:type="dxa"/>
          </w:tcPr>
          <w:p w14:paraId="3375D1B2" w14:textId="77777777" w:rsidR="0032583B" w:rsidRPr="00A964D1" w:rsidRDefault="00E07F15" w:rsidP="00A964D1">
            <w:pPr>
              <w:pStyle w:val="Title"/>
              <w:rPr>
                <w:color w:val="FFFFFF" w:themeColor="background1"/>
              </w:rPr>
            </w:pPr>
            <w:r>
              <w:rPr>
                <w:color w:val="FFFFFF" w:themeColor="background1"/>
              </w:rPr>
              <w:t>AusPAR Attachment 2</w:t>
            </w:r>
          </w:p>
        </w:tc>
      </w:tr>
      <w:tr w:rsidR="00E07F15" w:rsidRPr="00A964D1" w14:paraId="5F854CC5" w14:textId="77777777" w:rsidTr="00E07F15">
        <w:trPr>
          <w:trHeight w:val="868"/>
        </w:trPr>
        <w:tc>
          <w:tcPr>
            <w:tcW w:w="9079" w:type="dxa"/>
          </w:tcPr>
          <w:p w14:paraId="28870987" w14:textId="119FBDE1" w:rsidR="00E07F15" w:rsidRPr="00A964D1" w:rsidRDefault="00E07F15" w:rsidP="00E07F15">
            <w:pPr>
              <w:pStyle w:val="Title"/>
              <w:rPr>
                <w:color w:val="FFFFFF" w:themeColor="background1"/>
              </w:rPr>
            </w:pPr>
            <w:r>
              <w:rPr>
                <w:color w:val="FFFFFF" w:themeColor="background1"/>
              </w:rPr>
              <w:t>Extract from the Clinical Evaluation Report</w:t>
            </w:r>
            <w:r w:rsidR="00D46239">
              <w:rPr>
                <w:color w:val="FFFFFF" w:themeColor="background1"/>
              </w:rPr>
              <w:t xml:space="preserve"> for </w:t>
            </w:r>
            <w:proofErr w:type="spellStart"/>
            <w:r w:rsidR="00D46239">
              <w:rPr>
                <w:color w:val="FFFFFF" w:themeColor="background1"/>
              </w:rPr>
              <w:t>D</w:t>
            </w:r>
            <w:bookmarkStart w:id="0" w:name="_GoBack"/>
            <w:bookmarkEnd w:id="0"/>
            <w:r w:rsidR="00966ECF">
              <w:rPr>
                <w:color w:val="FFFFFF" w:themeColor="background1"/>
              </w:rPr>
              <w:t>eoxycholic</w:t>
            </w:r>
            <w:proofErr w:type="spellEnd"/>
            <w:r w:rsidR="00966ECF">
              <w:rPr>
                <w:color w:val="FFFFFF" w:themeColor="background1"/>
              </w:rPr>
              <w:t xml:space="preserve"> acid</w:t>
            </w:r>
          </w:p>
        </w:tc>
      </w:tr>
      <w:tr w:rsidR="00E07F15" w:rsidRPr="00B64760" w14:paraId="605F9674" w14:textId="77777777" w:rsidTr="00E07F15">
        <w:tc>
          <w:tcPr>
            <w:tcW w:w="9079" w:type="dxa"/>
          </w:tcPr>
          <w:p w14:paraId="17DEFB69" w14:textId="60AA589C" w:rsidR="00E07F15" w:rsidRPr="008E7846" w:rsidRDefault="00966ECF" w:rsidP="00E07F15">
            <w:pPr>
              <w:pStyle w:val="Subtitle"/>
              <w:rPr>
                <w:color w:val="FFFFFF" w:themeColor="background1"/>
              </w:rPr>
            </w:pPr>
            <w:r>
              <w:rPr>
                <w:color w:val="FFFFFF" w:themeColor="background1"/>
              </w:rPr>
              <w:t xml:space="preserve">Proprietary Product Name: </w:t>
            </w:r>
            <w:proofErr w:type="spellStart"/>
            <w:r>
              <w:rPr>
                <w:color w:val="FFFFFF" w:themeColor="background1"/>
              </w:rPr>
              <w:t>Belkyra</w:t>
            </w:r>
            <w:proofErr w:type="spellEnd"/>
            <w:r w:rsidR="00E07F15" w:rsidRPr="008E7846">
              <w:rPr>
                <w:color w:val="FFFFFF" w:themeColor="background1"/>
              </w:rPr>
              <w:t xml:space="preserve"> </w:t>
            </w:r>
          </w:p>
        </w:tc>
      </w:tr>
      <w:tr w:rsidR="00E07F15" w:rsidRPr="00B64760" w14:paraId="18A964A2" w14:textId="77777777" w:rsidTr="00E07F15">
        <w:trPr>
          <w:trHeight w:val="486"/>
        </w:trPr>
        <w:tc>
          <w:tcPr>
            <w:tcW w:w="9079" w:type="dxa"/>
          </w:tcPr>
          <w:p w14:paraId="4E1BB988" w14:textId="124A87A0" w:rsidR="00E07F15" w:rsidRPr="008E7846" w:rsidRDefault="00966ECF" w:rsidP="00E07F15">
            <w:pPr>
              <w:pStyle w:val="Subtitle"/>
              <w:rPr>
                <w:color w:val="FFFFFF" w:themeColor="background1"/>
              </w:rPr>
            </w:pPr>
            <w:r>
              <w:rPr>
                <w:color w:val="FFFFFF" w:themeColor="background1"/>
              </w:rPr>
              <w:t>Sponsor: Allergan Australia Pty Ltd</w:t>
            </w:r>
          </w:p>
        </w:tc>
      </w:tr>
    </w:tbl>
    <w:p w14:paraId="3586669B" w14:textId="77777777" w:rsidR="008E7846" w:rsidRDefault="008E7846" w:rsidP="008E7846">
      <w:pPr>
        <w:pStyle w:val="NonTOCHeading2"/>
      </w:pPr>
      <w:r>
        <w:br w:type="page"/>
      </w:r>
    </w:p>
    <w:p w14:paraId="001B144A" w14:textId="77777777" w:rsidR="008E7846" w:rsidRPr="001F6CBA" w:rsidRDefault="008E7846" w:rsidP="008E7846">
      <w:pPr>
        <w:pStyle w:val="NonTOCHeading2"/>
      </w:pPr>
      <w:r w:rsidRPr="001F6CBA">
        <w:lastRenderedPageBreak/>
        <w:t>About the Therapeutic Goods Administration (TGA)</w:t>
      </w:r>
    </w:p>
    <w:p w14:paraId="29E61567" w14:textId="77777777" w:rsidR="008E7846" w:rsidRDefault="008E7846" w:rsidP="00034793">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ACFE4EF" w14:textId="77777777" w:rsidR="008E7846" w:rsidRDefault="00C811C0" w:rsidP="00034793">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148EAF38" w14:textId="77777777" w:rsidR="008E7846" w:rsidRDefault="008E7846" w:rsidP="00034793">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40E4BDB4" w14:textId="77777777" w:rsidR="008E7846" w:rsidRDefault="008E7846" w:rsidP="00034793">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224E6B5F" w14:textId="77777777" w:rsidR="008E7846" w:rsidRDefault="008E7846" w:rsidP="00034793">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14:paraId="3579F234"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224D94CD"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15524322" w14:textId="77777777" w:rsidR="003D0A3B" w:rsidRDefault="003D0A3B" w:rsidP="003D0A3B">
      <w:pPr>
        <w:pStyle w:val="ListBullet"/>
      </w:pPr>
      <w:r w:rsidRPr="003D0A3B">
        <w:t>The words [Information redacted], where they appear in this document, indicate that confidential information has been deleted.</w:t>
      </w:r>
    </w:p>
    <w:p w14:paraId="0FE62DD8" w14:textId="77777777"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14:paraId="0C797DAE" w14:textId="77777777" w:rsidR="00924482" w:rsidRPr="00DF1D7F" w:rsidRDefault="00924482" w:rsidP="0017078F">
      <w:pPr>
        <w:pStyle w:val="LegalSubheading"/>
        <w:spacing w:before="4320"/>
      </w:pPr>
      <w:r w:rsidRPr="00DF1D7F">
        <w:t>Copyright</w:t>
      </w:r>
    </w:p>
    <w:p w14:paraId="1BCC4973" w14:textId="532F0E90" w:rsidR="00994325" w:rsidRDefault="00924482" w:rsidP="00924482">
      <w:pPr>
        <w:pStyle w:val="LegalCopy"/>
        <w:rPr>
          <w:rFonts w:cs="Arial"/>
          <w:lang w:val="en-GB"/>
        </w:rPr>
      </w:pPr>
      <w:r w:rsidRPr="00191B3B">
        <w:rPr>
          <w:rFonts w:cs="Arial"/>
          <w:lang w:val="en-GB"/>
        </w:rPr>
        <w:t>© Comm</w:t>
      </w:r>
      <w:r>
        <w:rPr>
          <w:rFonts w:cs="Arial"/>
          <w:lang w:val="en-GB"/>
        </w:rPr>
        <w:t>onwealth of Australia 201</w:t>
      </w:r>
      <w:r w:rsidR="00307D66">
        <w:rPr>
          <w:rFonts w:cs="Arial"/>
          <w:lang w:val="en-GB"/>
        </w:rPr>
        <w:t>7</w:t>
      </w:r>
    </w:p>
    <w:p w14:paraId="2BD73742" w14:textId="072A8903" w:rsidR="00924482" w:rsidRDefault="00924482" w:rsidP="00924482">
      <w:pPr>
        <w:pStyle w:val="LegalCopy"/>
      </w:pPr>
      <w:r w:rsidRPr="00191B3B">
        <w:rPr>
          <w:rFonts w:cs="Arial"/>
          <w:lang w:val="en-GB"/>
        </w:rP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w:t>
      </w:r>
      <w:r w:rsidR="00F7031B">
        <w:rPr>
          <w:rFonts w:cs="Arial"/>
          <w:lang w:val="en-GB"/>
        </w:rPr>
        <w:t xml:space="preserve"> </w:t>
      </w:r>
      <w:r w:rsidRPr="00191B3B">
        <w:rPr>
          <w:rFonts w:cs="Arial"/>
          <w:lang w:val="en-GB"/>
        </w:rPr>
        <w:t xml:space="preserve">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14:paraId="7A6F978B"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615B505" w14:textId="77777777" w:rsidR="0089635C" w:rsidRPr="0089635C" w:rsidRDefault="0089635C" w:rsidP="0010788A">
          <w:pPr>
            <w:pStyle w:val="Contents"/>
          </w:pPr>
          <w:r w:rsidRPr="0010788A">
            <w:t>Contents</w:t>
          </w:r>
        </w:p>
        <w:p w14:paraId="56E4709E" w14:textId="77777777" w:rsidR="00CF2918"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79247174" w:history="1">
            <w:r w:rsidR="00CF2918" w:rsidRPr="0071096A">
              <w:rPr>
                <w:rStyle w:val="Hyperlink"/>
                <w:noProof/>
              </w:rPr>
              <w:t>List of abbreviations</w:t>
            </w:r>
            <w:r w:rsidR="00CF2918">
              <w:rPr>
                <w:noProof/>
                <w:webHidden/>
              </w:rPr>
              <w:tab/>
            </w:r>
            <w:r w:rsidR="00CF2918">
              <w:rPr>
                <w:noProof/>
                <w:webHidden/>
              </w:rPr>
              <w:fldChar w:fldCharType="begin"/>
            </w:r>
            <w:r w:rsidR="00CF2918">
              <w:rPr>
                <w:noProof/>
                <w:webHidden/>
              </w:rPr>
              <w:instrText xml:space="preserve"> PAGEREF _Toc479247174 \h </w:instrText>
            </w:r>
            <w:r w:rsidR="00CF2918">
              <w:rPr>
                <w:noProof/>
                <w:webHidden/>
              </w:rPr>
            </w:r>
            <w:r w:rsidR="00CF2918">
              <w:rPr>
                <w:noProof/>
                <w:webHidden/>
              </w:rPr>
              <w:fldChar w:fldCharType="separate"/>
            </w:r>
            <w:r w:rsidR="00CF2918">
              <w:rPr>
                <w:noProof/>
                <w:webHidden/>
              </w:rPr>
              <w:t>5</w:t>
            </w:r>
            <w:r w:rsidR="00CF2918">
              <w:rPr>
                <w:noProof/>
                <w:webHidden/>
              </w:rPr>
              <w:fldChar w:fldCharType="end"/>
            </w:r>
          </w:hyperlink>
        </w:p>
        <w:p w14:paraId="14C14E18" w14:textId="77777777" w:rsidR="00CF2918" w:rsidRDefault="00D46239">
          <w:pPr>
            <w:pStyle w:val="TOC2"/>
            <w:tabs>
              <w:tab w:val="left" w:pos="1247"/>
            </w:tabs>
            <w:rPr>
              <w:rFonts w:asciiTheme="minorHAnsi" w:eastAsiaTheme="minorEastAsia" w:hAnsiTheme="minorHAnsi" w:cstheme="minorBidi"/>
              <w:b w:val="0"/>
              <w:noProof/>
              <w:sz w:val="22"/>
              <w:lang w:eastAsia="en-AU"/>
            </w:rPr>
          </w:pPr>
          <w:hyperlink w:anchor="_Toc479247175" w:history="1">
            <w:r w:rsidR="00CF2918" w:rsidRPr="0071096A">
              <w:rPr>
                <w:rStyle w:val="Hyperlink"/>
                <w:noProof/>
                <w:lang w:eastAsia="en-AU"/>
              </w:rPr>
              <w:t>1.</w:t>
            </w:r>
            <w:r w:rsidR="00CF2918">
              <w:rPr>
                <w:rFonts w:asciiTheme="minorHAnsi" w:eastAsiaTheme="minorEastAsia" w:hAnsiTheme="minorHAnsi" w:cstheme="minorBidi"/>
                <w:b w:val="0"/>
                <w:noProof/>
                <w:sz w:val="22"/>
                <w:lang w:eastAsia="en-AU"/>
              </w:rPr>
              <w:tab/>
            </w:r>
            <w:r w:rsidR="00CF2918" w:rsidRPr="0071096A">
              <w:rPr>
                <w:rStyle w:val="Hyperlink"/>
                <w:noProof/>
                <w:lang w:eastAsia="en-AU"/>
              </w:rPr>
              <w:t>Introduction</w:t>
            </w:r>
            <w:r w:rsidR="00CF2918">
              <w:rPr>
                <w:noProof/>
                <w:webHidden/>
              </w:rPr>
              <w:tab/>
            </w:r>
            <w:r w:rsidR="00CF2918">
              <w:rPr>
                <w:noProof/>
                <w:webHidden/>
              </w:rPr>
              <w:fldChar w:fldCharType="begin"/>
            </w:r>
            <w:r w:rsidR="00CF2918">
              <w:rPr>
                <w:noProof/>
                <w:webHidden/>
              </w:rPr>
              <w:instrText xml:space="preserve"> PAGEREF _Toc479247175 \h </w:instrText>
            </w:r>
            <w:r w:rsidR="00CF2918">
              <w:rPr>
                <w:noProof/>
                <w:webHidden/>
              </w:rPr>
            </w:r>
            <w:r w:rsidR="00CF2918">
              <w:rPr>
                <w:noProof/>
                <w:webHidden/>
              </w:rPr>
              <w:fldChar w:fldCharType="separate"/>
            </w:r>
            <w:r w:rsidR="00CF2918">
              <w:rPr>
                <w:noProof/>
                <w:webHidden/>
              </w:rPr>
              <w:t>7</w:t>
            </w:r>
            <w:r w:rsidR="00CF2918">
              <w:rPr>
                <w:noProof/>
                <w:webHidden/>
              </w:rPr>
              <w:fldChar w:fldCharType="end"/>
            </w:r>
          </w:hyperlink>
        </w:p>
        <w:p w14:paraId="56DDA963" w14:textId="77777777" w:rsidR="00CF2918" w:rsidRDefault="00D46239">
          <w:pPr>
            <w:pStyle w:val="TOC3"/>
            <w:tabs>
              <w:tab w:val="left" w:pos="1575"/>
            </w:tabs>
            <w:rPr>
              <w:rFonts w:asciiTheme="minorHAnsi" w:eastAsiaTheme="minorEastAsia" w:hAnsiTheme="minorHAnsi" w:cstheme="minorBidi"/>
              <w:noProof/>
              <w:lang w:eastAsia="en-AU"/>
            </w:rPr>
          </w:pPr>
          <w:hyperlink w:anchor="_Toc479247176" w:history="1">
            <w:r w:rsidR="00CF2918" w:rsidRPr="0071096A">
              <w:rPr>
                <w:rStyle w:val="Hyperlink"/>
                <w:noProof/>
              </w:rPr>
              <w:t>1.1.</w:t>
            </w:r>
            <w:r w:rsidR="00CF2918">
              <w:rPr>
                <w:rFonts w:asciiTheme="minorHAnsi" w:eastAsiaTheme="minorEastAsia" w:hAnsiTheme="minorHAnsi" w:cstheme="minorBidi"/>
                <w:noProof/>
                <w:lang w:eastAsia="en-AU"/>
              </w:rPr>
              <w:tab/>
            </w:r>
            <w:r w:rsidR="00CF2918" w:rsidRPr="0071096A">
              <w:rPr>
                <w:rStyle w:val="Hyperlink"/>
                <w:noProof/>
              </w:rPr>
              <w:t>Dose form and strength</w:t>
            </w:r>
            <w:r w:rsidR="00CF2918">
              <w:rPr>
                <w:noProof/>
                <w:webHidden/>
              </w:rPr>
              <w:tab/>
            </w:r>
            <w:r w:rsidR="00CF2918">
              <w:rPr>
                <w:noProof/>
                <w:webHidden/>
              </w:rPr>
              <w:fldChar w:fldCharType="begin"/>
            </w:r>
            <w:r w:rsidR="00CF2918">
              <w:rPr>
                <w:noProof/>
                <w:webHidden/>
              </w:rPr>
              <w:instrText xml:space="preserve"> PAGEREF _Toc479247176 \h </w:instrText>
            </w:r>
            <w:r w:rsidR="00CF2918">
              <w:rPr>
                <w:noProof/>
                <w:webHidden/>
              </w:rPr>
            </w:r>
            <w:r w:rsidR="00CF2918">
              <w:rPr>
                <w:noProof/>
                <w:webHidden/>
              </w:rPr>
              <w:fldChar w:fldCharType="separate"/>
            </w:r>
            <w:r w:rsidR="00CF2918">
              <w:rPr>
                <w:noProof/>
                <w:webHidden/>
              </w:rPr>
              <w:t>7</w:t>
            </w:r>
            <w:r w:rsidR="00CF2918">
              <w:rPr>
                <w:noProof/>
                <w:webHidden/>
              </w:rPr>
              <w:fldChar w:fldCharType="end"/>
            </w:r>
          </w:hyperlink>
        </w:p>
        <w:p w14:paraId="10B81D6D" w14:textId="77777777" w:rsidR="00CF2918" w:rsidRDefault="00D46239">
          <w:pPr>
            <w:pStyle w:val="TOC3"/>
            <w:tabs>
              <w:tab w:val="left" w:pos="1575"/>
            </w:tabs>
            <w:rPr>
              <w:rFonts w:asciiTheme="minorHAnsi" w:eastAsiaTheme="minorEastAsia" w:hAnsiTheme="minorHAnsi" w:cstheme="minorBidi"/>
              <w:noProof/>
              <w:lang w:eastAsia="en-AU"/>
            </w:rPr>
          </w:pPr>
          <w:hyperlink w:anchor="_Toc479247177" w:history="1">
            <w:r w:rsidR="00CF2918" w:rsidRPr="0071096A">
              <w:rPr>
                <w:rStyle w:val="Hyperlink"/>
                <w:noProof/>
              </w:rPr>
              <w:t>1.2.</w:t>
            </w:r>
            <w:r w:rsidR="00CF2918">
              <w:rPr>
                <w:rFonts w:asciiTheme="minorHAnsi" w:eastAsiaTheme="minorEastAsia" w:hAnsiTheme="minorHAnsi" w:cstheme="minorBidi"/>
                <w:noProof/>
                <w:lang w:eastAsia="en-AU"/>
              </w:rPr>
              <w:tab/>
            </w:r>
            <w:r w:rsidR="00CF2918" w:rsidRPr="0071096A">
              <w:rPr>
                <w:rStyle w:val="Hyperlink"/>
                <w:noProof/>
              </w:rPr>
              <w:t>Dosage and administration</w:t>
            </w:r>
            <w:r w:rsidR="00CF2918">
              <w:rPr>
                <w:noProof/>
                <w:webHidden/>
              </w:rPr>
              <w:tab/>
            </w:r>
            <w:r w:rsidR="00CF2918">
              <w:rPr>
                <w:noProof/>
                <w:webHidden/>
              </w:rPr>
              <w:fldChar w:fldCharType="begin"/>
            </w:r>
            <w:r w:rsidR="00CF2918">
              <w:rPr>
                <w:noProof/>
                <w:webHidden/>
              </w:rPr>
              <w:instrText xml:space="preserve"> PAGEREF _Toc479247177 \h </w:instrText>
            </w:r>
            <w:r w:rsidR="00CF2918">
              <w:rPr>
                <w:noProof/>
                <w:webHidden/>
              </w:rPr>
            </w:r>
            <w:r w:rsidR="00CF2918">
              <w:rPr>
                <w:noProof/>
                <w:webHidden/>
              </w:rPr>
              <w:fldChar w:fldCharType="separate"/>
            </w:r>
            <w:r w:rsidR="00CF2918">
              <w:rPr>
                <w:noProof/>
                <w:webHidden/>
              </w:rPr>
              <w:t>7</w:t>
            </w:r>
            <w:r w:rsidR="00CF2918">
              <w:rPr>
                <w:noProof/>
                <w:webHidden/>
              </w:rPr>
              <w:fldChar w:fldCharType="end"/>
            </w:r>
          </w:hyperlink>
        </w:p>
        <w:p w14:paraId="024D85A4" w14:textId="77777777" w:rsidR="00CF2918" w:rsidRDefault="00D46239">
          <w:pPr>
            <w:pStyle w:val="TOC2"/>
            <w:tabs>
              <w:tab w:val="left" w:pos="1247"/>
            </w:tabs>
            <w:rPr>
              <w:rFonts w:asciiTheme="minorHAnsi" w:eastAsiaTheme="minorEastAsia" w:hAnsiTheme="minorHAnsi" w:cstheme="minorBidi"/>
              <w:b w:val="0"/>
              <w:noProof/>
              <w:sz w:val="22"/>
              <w:lang w:eastAsia="en-AU"/>
            </w:rPr>
          </w:pPr>
          <w:hyperlink w:anchor="_Toc479247178" w:history="1">
            <w:r w:rsidR="00CF2918" w:rsidRPr="0071096A">
              <w:rPr>
                <w:rStyle w:val="Hyperlink"/>
                <w:noProof/>
              </w:rPr>
              <w:t>2.</w:t>
            </w:r>
            <w:r w:rsidR="00CF2918">
              <w:rPr>
                <w:rFonts w:asciiTheme="minorHAnsi" w:eastAsiaTheme="minorEastAsia" w:hAnsiTheme="minorHAnsi" w:cstheme="minorBidi"/>
                <w:b w:val="0"/>
                <w:noProof/>
                <w:sz w:val="22"/>
                <w:lang w:eastAsia="en-AU"/>
              </w:rPr>
              <w:tab/>
            </w:r>
            <w:r w:rsidR="00CF2918" w:rsidRPr="0071096A">
              <w:rPr>
                <w:rStyle w:val="Hyperlink"/>
                <w:noProof/>
              </w:rPr>
              <w:t>Clinical rationale</w:t>
            </w:r>
            <w:r w:rsidR="00CF2918">
              <w:rPr>
                <w:noProof/>
                <w:webHidden/>
              </w:rPr>
              <w:tab/>
            </w:r>
            <w:r w:rsidR="00CF2918">
              <w:rPr>
                <w:noProof/>
                <w:webHidden/>
              </w:rPr>
              <w:fldChar w:fldCharType="begin"/>
            </w:r>
            <w:r w:rsidR="00CF2918">
              <w:rPr>
                <w:noProof/>
                <w:webHidden/>
              </w:rPr>
              <w:instrText xml:space="preserve"> PAGEREF _Toc479247178 \h </w:instrText>
            </w:r>
            <w:r w:rsidR="00CF2918">
              <w:rPr>
                <w:noProof/>
                <w:webHidden/>
              </w:rPr>
            </w:r>
            <w:r w:rsidR="00CF2918">
              <w:rPr>
                <w:noProof/>
                <w:webHidden/>
              </w:rPr>
              <w:fldChar w:fldCharType="separate"/>
            </w:r>
            <w:r w:rsidR="00CF2918">
              <w:rPr>
                <w:noProof/>
                <w:webHidden/>
              </w:rPr>
              <w:t>9</w:t>
            </w:r>
            <w:r w:rsidR="00CF2918">
              <w:rPr>
                <w:noProof/>
                <w:webHidden/>
              </w:rPr>
              <w:fldChar w:fldCharType="end"/>
            </w:r>
          </w:hyperlink>
        </w:p>
        <w:p w14:paraId="730C8A0A" w14:textId="77777777" w:rsidR="00CF2918" w:rsidRDefault="00D46239">
          <w:pPr>
            <w:pStyle w:val="TOC3"/>
            <w:tabs>
              <w:tab w:val="left" w:pos="1575"/>
            </w:tabs>
            <w:rPr>
              <w:rFonts w:asciiTheme="minorHAnsi" w:eastAsiaTheme="minorEastAsia" w:hAnsiTheme="minorHAnsi" w:cstheme="minorBidi"/>
              <w:noProof/>
              <w:lang w:eastAsia="en-AU"/>
            </w:rPr>
          </w:pPr>
          <w:hyperlink w:anchor="_Toc479247179" w:history="1">
            <w:r w:rsidR="00CF2918" w:rsidRPr="0071096A">
              <w:rPr>
                <w:rStyle w:val="Hyperlink"/>
                <w:noProof/>
              </w:rPr>
              <w:t>2.1.</w:t>
            </w:r>
            <w:r w:rsidR="00CF2918">
              <w:rPr>
                <w:rFonts w:asciiTheme="minorHAnsi" w:eastAsiaTheme="minorEastAsia" w:hAnsiTheme="minorHAnsi" w:cstheme="minorBidi"/>
                <w:noProof/>
                <w:lang w:eastAsia="en-AU"/>
              </w:rPr>
              <w:tab/>
            </w:r>
            <w:r w:rsidR="00CF2918" w:rsidRPr="0071096A">
              <w:rPr>
                <w:rStyle w:val="Hyperlink"/>
                <w:noProof/>
              </w:rPr>
              <w:t>Guidance</w:t>
            </w:r>
            <w:r w:rsidR="00CF2918">
              <w:rPr>
                <w:noProof/>
                <w:webHidden/>
              </w:rPr>
              <w:tab/>
            </w:r>
            <w:r w:rsidR="00CF2918">
              <w:rPr>
                <w:noProof/>
                <w:webHidden/>
              </w:rPr>
              <w:fldChar w:fldCharType="begin"/>
            </w:r>
            <w:r w:rsidR="00CF2918">
              <w:rPr>
                <w:noProof/>
                <w:webHidden/>
              </w:rPr>
              <w:instrText xml:space="preserve"> PAGEREF _Toc479247179 \h </w:instrText>
            </w:r>
            <w:r w:rsidR="00CF2918">
              <w:rPr>
                <w:noProof/>
                <w:webHidden/>
              </w:rPr>
            </w:r>
            <w:r w:rsidR="00CF2918">
              <w:rPr>
                <w:noProof/>
                <w:webHidden/>
              </w:rPr>
              <w:fldChar w:fldCharType="separate"/>
            </w:r>
            <w:r w:rsidR="00CF2918">
              <w:rPr>
                <w:noProof/>
                <w:webHidden/>
              </w:rPr>
              <w:t>10</w:t>
            </w:r>
            <w:r w:rsidR="00CF2918">
              <w:rPr>
                <w:noProof/>
                <w:webHidden/>
              </w:rPr>
              <w:fldChar w:fldCharType="end"/>
            </w:r>
          </w:hyperlink>
        </w:p>
        <w:p w14:paraId="43189AF2" w14:textId="77777777" w:rsidR="00CF2918" w:rsidRDefault="00D46239">
          <w:pPr>
            <w:pStyle w:val="TOC2"/>
            <w:tabs>
              <w:tab w:val="left" w:pos="1247"/>
            </w:tabs>
            <w:rPr>
              <w:rFonts w:asciiTheme="minorHAnsi" w:eastAsiaTheme="minorEastAsia" w:hAnsiTheme="minorHAnsi" w:cstheme="minorBidi"/>
              <w:b w:val="0"/>
              <w:noProof/>
              <w:sz w:val="22"/>
              <w:lang w:eastAsia="en-AU"/>
            </w:rPr>
          </w:pPr>
          <w:hyperlink w:anchor="_Toc479247180" w:history="1">
            <w:r w:rsidR="00CF2918" w:rsidRPr="0071096A">
              <w:rPr>
                <w:rStyle w:val="Hyperlink"/>
                <w:noProof/>
                <w:lang w:eastAsia="en-AU"/>
              </w:rPr>
              <w:t>3.</w:t>
            </w:r>
            <w:r w:rsidR="00CF2918">
              <w:rPr>
                <w:rFonts w:asciiTheme="minorHAnsi" w:eastAsiaTheme="minorEastAsia" w:hAnsiTheme="minorHAnsi" w:cstheme="minorBidi"/>
                <w:b w:val="0"/>
                <w:noProof/>
                <w:sz w:val="22"/>
                <w:lang w:eastAsia="en-AU"/>
              </w:rPr>
              <w:tab/>
            </w:r>
            <w:r w:rsidR="00CF2918" w:rsidRPr="0071096A">
              <w:rPr>
                <w:rStyle w:val="Hyperlink"/>
                <w:noProof/>
                <w:lang w:eastAsia="en-AU"/>
              </w:rPr>
              <w:t>Contents of the clinical dossier</w:t>
            </w:r>
            <w:r w:rsidR="00CF2918">
              <w:rPr>
                <w:noProof/>
                <w:webHidden/>
              </w:rPr>
              <w:tab/>
            </w:r>
            <w:r w:rsidR="00CF2918">
              <w:rPr>
                <w:noProof/>
                <w:webHidden/>
              </w:rPr>
              <w:fldChar w:fldCharType="begin"/>
            </w:r>
            <w:r w:rsidR="00CF2918">
              <w:rPr>
                <w:noProof/>
                <w:webHidden/>
              </w:rPr>
              <w:instrText xml:space="preserve"> PAGEREF _Toc479247180 \h </w:instrText>
            </w:r>
            <w:r w:rsidR="00CF2918">
              <w:rPr>
                <w:noProof/>
                <w:webHidden/>
              </w:rPr>
            </w:r>
            <w:r w:rsidR="00CF2918">
              <w:rPr>
                <w:noProof/>
                <w:webHidden/>
              </w:rPr>
              <w:fldChar w:fldCharType="separate"/>
            </w:r>
            <w:r w:rsidR="00CF2918">
              <w:rPr>
                <w:noProof/>
                <w:webHidden/>
              </w:rPr>
              <w:t>10</w:t>
            </w:r>
            <w:r w:rsidR="00CF2918">
              <w:rPr>
                <w:noProof/>
                <w:webHidden/>
              </w:rPr>
              <w:fldChar w:fldCharType="end"/>
            </w:r>
          </w:hyperlink>
        </w:p>
        <w:p w14:paraId="21FD0351" w14:textId="77777777" w:rsidR="00CF2918" w:rsidRDefault="00D46239">
          <w:pPr>
            <w:pStyle w:val="TOC3"/>
            <w:tabs>
              <w:tab w:val="left" w:pos="1575"/>
            </w:tabs>
            <w:rPr>
              <w:rFonts w:asciiTheme="minorHAnsi" w:eastAsiaTheme="minorEastAsia" w:hAnsiTheme="minorHAnsi" w:cstheme="minorBidi"/>
              <w:noProof/>
              <w:lang w:eastAsia="en-AU"/>
            </w:rPr>
          </w:pPr>
          <w:hyperlink w:anchor="_Toc479247181" w:history="1">
            <w:r w:rsidR="00CF2918" w:rsidRPr="0071096A">
              <w:rPr>
                <w:rStyle w:val="Hyperlink"/>
                <w:noProof/>
              </w:rPr>
              <w:t>3.1.</w:t>
            </w:r>
            <w:r w:rsidR="00CF2918">
              <w:rPr>
                <w:rFonts w:asciiTheme="minorHAnsi" w:eastAsiaTheme="minorEastAsia" w:hAnsiTheme="minorHAnsi" w:cstheme="minorBidi"/>
                <w:noProof/>
                <w:lang w:eastAsia="en-AU"/>
              </w:rPr>
              <w:tab/>
            </w:r>
            <w:r w:rsidR="00CF2918" w:rsidRPr="0071096A">
              <w:rPr>
                <w:rStyle w:val="Hyperlink"/>
                <w:noProof/>
              </w:rPr>
              <w:t>Scope of the clinical dossier</w:t>
            </w:r>
            <w:r w:rsidR="00CF2918">
              <w:rPr>
                <w:noProof/>
                <w:webHidden/>
              </w:rPr>
              <w:tab/>
            </w:r>
            <w:r w:rsidR="00CF2918">
              <w:rPr>
                <w:noProof/>
                <w:webHidden/>
              </w:rPr>
              <w:fldChar w:fldCharType="begin"/>
            </w:r>
            <w:r w:rsidR="00CF2918">
              <w:rPr>
                <w:noProof/>
                <w:webHidden/>
              </w:rPr>
              <w:instrText xml:space="preserve"> PAGEREF _Toc479247181 \h </w:instrText>
            </w:r>
            <w:r w:rsidR="00CF2918">
              <w:rPr>
                <w:noProof/>
                <w:webHidden/>
              </w:rPr>
            </w:r>
            <w:r w:rsidR="00CF2918">
              <w:rPr>
                <w:noProof/>
                <w:webHidden/>
              </w:rPr>
              <w:fldChar w:fldCharType="separate"/>
            </w:r>
            <w:r w:rsidR="00CF2918">
              <w:rPr>
                <w:noProof/>
                <w:webHidden/>
              </w:rPr>
              <w:t>10</w:t>
            </w:r>
            <w:r w:rsidR="00CF2918">
              <w:rPr>
                <w:noProof/>
                <w:webHidden/>
              </w:rPr>
              <w:fldChar w:fldCharType="end"/>
            </w:r>
          </w:hyperlink>
        </w:p>
        <w:p w14:paraId="02750642" w14:textId="77777777" w:rsidR="00CF2918" w:rsidRDefault="00D46239">
          <w:pPr>
            <w:pStyle w:val="TOC3"/>
            <w:tabs>
              <w:tab w:val="left" w:pos="1575"/>
            </w:tabs>
            <w:rPr>
              <w:rFonts w:asciiTheme="minorHAnsi" w:eastAsiaTheme="minorEastAsia" w:hAnsiTheme="minorHAnsi" w:cstheme="minorBidi"/>
              <w:noProof/>
              <w:lang w:eastAsia="en-AU"/>
            </w:rPr>
          </w:pPr>
          <w:hyperlink w:anchor="_Toc479247182" w:history="1">
            <w:r w:rsidR="00CF2918" w:rsidRPr="0071096A">
              <w:rPr>
                <w:rStyle w:val="Hyperlink"/>
                <w:noProof/>
              </w:rPr>
              <w:t>3.2.</w:t>
            </w:r>
            <w:r w:rsidR="00CF2918">
              <w:rPr>
                <w:rFonts w:asciiTheme="minorHAnsi" w:eastAsiaTheme="minorEastAsia" w:hAnsiTheme="minorHAnsi" w:cstheme="minorBidi"/>
                <w:noProof/>
                <w:lang w:eastAsia="en-AU"/>
              </w:rPr>
              <w:tab/>
            </w:r>
            <w:r w:rsidR="00CF2918" w:rsidRPr="0071096A">
              <w:rPr>
                <w:rStyle w:val="Hyperlink"/>
                <w:noProof/>
              </w:rPr>
              <w:t>Paediatric data</w:t>
            </w:r>
            <w:r w:rsidR="00CF2918">
              <w:rPr>
                <w:noProof/>
                <w:webHidden/>
              </w:rPr>
              <w:tab/>
            </w:r>
            <w:r w:rsidR="00CF2918">
              <w:rPr>
                <w:noProof/>
                <w:webHidden/>
              </w:rPr>
              <w:fldChar w:fldCharType="begin"/>
            </w:r>
            <w:r w:rsidR="00CF2918">
              <w:rPr>
                <w:noProof/>
                <w:webHidden/>
              </w:rPr>
              <w:instrText xml:space="preserve"> PAGEREF _Toc479247182 \h </w:instrText>
            </w:r>
            <w:r w:rsidR="00CF2918">
              <w:rPr>
                <w:noProof/>
                <w:webHidden/>
              </w:rPr>
            </w:r>
            <w:r w:rsidR="00CF2918">
              <w:rPr>
                <w:noProof/>
                <w:webHidden/>
              </w:rPr>
              <w:fldChar w:fldCharType="separate"/>
            </w:r>
            <w:r w:rsidR="00CF2918">
              <w:rPr>
                <w:noProof/>
                <w:webHidden/>
              </w:rPr>
              <w:t>10</w:t>
            </w:r>
            <w:r w:rsidR="00CF2918">
              <w:rPr>
                <w:noProof/>
                <w:webHidden/>
              </w:rPr>
              <w:fldChar w:fldCharType="end"/>
            </w:r>
          </w:hyperlink>
        </w:p>
        <w:p w14:paraId="5E7DBE8F" w14:textId="77777777" w:rsidR="00CF2918" w:rsidRDefault="00D46239">
          <w:pPr>
            <w:pStyle w:val="TOC3"/>
            <w:tabs>
              <w:tab w:val="left" w:pos="1575"/>
            </w:tabs>
            <w:rPr>
              <w:rFonts w:asciiTheme="minorHAnsi" w:eastAsiaTheme="minorEastAsia" w:hAnsiTheme="minorHAnsi" w:cstheme="minorBidi"/>
              <w:noProof/>
              <w:lang w:eastAsia="en-AU"/>
            </w:rPr>
          </w:pPr>
          <w:hyperlink w:anchor="_Toc479247183" w:history="1">
            <w:r w:rsidR="00CF2918" w:rsidRPr="0071096A">
              <w:rPr>
                <w:rStyle w:val="Hyperlink"/>
                <w:noProof/>
              </w:rPr>
              <w:t>3.3.</w:t>
            </w:r>
            <w:r w:rsidR="00CF2918">
              <w:rPr>
                <w:rFonts w:asciiTheme="minorHAnsi" w:eastAsiaTheme="minorEastAsia" w:hAnsiTheme="minorHAnsi" w:cstheme="minorBidi"/>
                <w:noProof/>
                <w:lang w:eastAsia="en-AU"/>
              </w:rPr>
              <w:tab/>
            </w:r>
            <w:r w:rsidR="00CF2918" w:rsidRPr="0071096A">
              <w:rPr>
                <w:rStyle w:val="Hyperlink"/>
                <w:noProof/>
              </w:rPr>
              <w:t>Good clinical practice</w:t>
            </w:r>
            <w:r w:rsidR="00CF2918">
              <w:rPr>
                <w:noProof/>
                <w:webHidden/>
              </w:rPr>
              <w:tab/>
            </w:r>
            <w:r w:rsidR="00CF2918">
              <w:rPr>
                <w:noProof/>
                <w:webHidden/>
              </w:rPr>
              <w:fldChar w:fldCharType="begin"/>
            </w:r>
            <w:r w:rsidR="00CF2918">
              <w:rPr>
                <w:noProof/>
                <w:webHidden/>
              </w:rPr>
              <w:instrText xml:space="preserve"> PAGEREF _Toc479247183 \h </w:instrText>
            </w:r>
            <w:r w:rsidR="00CF2918">
              <w:rPr>
                <w:noProof/>
                <w:webHidden/>
              </w:rPr>
            </w:r>
            <w:r w:rsidR="00CF2918">
              <w:rPr>
                <w:noProof/>
                <w:webHidden/>
              </w:rPr>
              <w:fldChar w:fldCharType="separate"/>
            </w:r>
            <w:r w:rsidR="00CF2918">
              <w:rPr>
                <w:noProof/>
                <w:webHidden/>
              </w:rPr>
              <w:t>11</w:t>
            </w:r>
            <w:r w:rsidR="00CF2918">
              <w:rPr>
                <w:noProof/>
                <w:webHidden/>
              </w:rPr>
              <w:fldChar w:fldCharType="end"/>
            </w:r>
          </w:hyperlink>
        </w:p>
        <w:p w14:paraId="190450B7" w14:textId="77777777" w:rsidR="00CF2918" w:rsidRDefault="00D46239">
          <w:pPr>
            <w:pStyle w:val="TOC2"/>
            <w:tabs>
              <w:tab w:val="left" w:pos="1247"/>
            </w:tabs>
            <w:rPr>
              <w:rFonts w:asciiTheme="minorHAnsi" w:eastAsiaTheme="minorEastAsia" w:hAnsiTheme="minorHAnsi" w:cstheme="minorBidi"/>
              <w:b w:val="0"/>
              <w:noProof/>
              <w:sz w:val="22"/>
              <w:lang w:eastAsia="en-AU"/>
            </w:rPr>
          </w:pPr>
          <w:hyperlink w:anchor="_Toc479247184" w:history="1">
            <w:r w:rsidR="00CF2918" w:rsidRPr="0071096A">
              <w:rPr>
                <w:rStyle w:val="Hyperlink"/>
                <w:noProof/>
              </w:rPr>
              <w:t>4.</w:t>
            </w:r>
            <w:r w:rsidR="00CF2918">
              <w:rPr>
                <w:rFonts w:asciiTheme="minorHAnsi" w:eastAsiaTheme="minorEastAsia" w:hAnsiTheme="minorHAnsi" w:cstheme="minorBidi"/>
                <w:b w:val="0"/>
                <w:noProof/>
                <w:sz w:val="22"/>
                <w:lang w:eastAsia="en-AU"/>
              </w:rPr>
              <w:tab/>
            </w:r>
            <w:r w:rsidR="00CF2918" w:rsidRPr="0071096A">
              <w:rPr>
                <w:rStyle w:val="Hyperlink"/>
                <w:noProof/>
              </w:rPr>
              <w:t>Pharmacokinetics</w:t>
            </w:r>
            <w:r w:rsidR="00CF2918">
              <w:rPr>
                <w:noProof/>
                <w:webHidden/>
              </w:rPr>
              <w:tab/>
            </w:r>
            <w:r w:rsidR="00CF2918">
              <w:rPr>
                <w:noProof/>
                <w:webHidden/>
              </w:rPr>
              <w:fldChar w:fldCharType="begin"/>
            </w:r>
            <w:r w:rsidR="00CF2918">
              <w:rPr>
                <w:noProof/>
                <w:webHidden/>
              </w:rPr>
              <w:instrText xml:space="preserve"> PAGEREF _Toc479247184 \h </w:instrText>
            </w:r>
            <w:r w:rsidR="00CF2918">
              <w:rPr>
                <w:noProof/>
                <w:webHidden/>
              </w:rPr>
            </w:r>
            <w:r w:rsidR="00CF2918">
              <w:rPr>
                <w:noProof/>
                <w:webHidden/>
              </w:rPr>
              <w:fldChar w:fldCharType="separate"/>
            </w:r>
            <w:r w:rsidR="00CF2918">
              <w:rPr>
                <w:noProof/>
                <w:webHidden/>
              </w:rPr>
              <w:t>11</w:t>
            </w:r>
            <w:r w:rsidR="00CF2918">
              <w:rPr>
                <w:noProof/>
                <w:webHidden/>
              </w:rPr>
              <w:fldChar w:fldCharType="end"/>
            </w:r>
          </w:hyperlink>
        </w:p>
        <w:p w14:paraId="55994203" w14:textId="77777777" w:rsidR="00CF2918" w:rsidRDefault="00D46239">
          <w:pPr>
            <w:pStyle w:val="TOC3"/>
            <w:tabs>
              <w:tab w:val="left" w:pos="1575"/>
            </w:tabs>
            <w:rPr>
              <w:rFonts w:asciiTheme="minorHAnsi" w:eastAsiaTheme="minorEastAsia" w:hAnsiTheme="minorHAnsi" w:cstheme="minorBidi"/>
              <w:noProof/>
              <w:lang w:eastAsia="en-AU"/>
            </w:rPr>
          </w:pPr>
          <w:hyperlink w:anchor="_Toc479247185" w:history="1">
            <w:r w:rsidR="00CF2918" w:rsidRPr="0071096A">
              <w:rPr>
                <w:rStyle w:val="Hyperlink"/>
                <w:noProof/>
              </w:rPr>
              <w:t>4.1.</w:t>
            </w:r>
            <w:r w:rsidR="00CF2918">
              <w:rPr>
                <w:rFonts w:asciiTheme="minorHAnsi" w:eastAsiaTheme="minorEastAsia" w:hAnsiTheme="minorHAnsi" w:cstheme="minorBidi"/>
                <w:noProof/>
                <w:lang w:eastAsia="en-AU"/>
              </w:rPr>
              <w:tab/>
            </w:r>
            <w:r w:rsidR="00CF2918" w:rsidRPr="0071096A">
              <w:rPr>
                <w:rStyle w:val="Hyperlink"/>
                <w:noProof/>
              </w:rPr>
              <w:t>Studies providing pharmacokinetic data</w:t>
            </w:r>
            <w:r w:rsidR="00CF2918">
              <w:rPr>
                <w:noProof/>
                <w:webHidden/>
              </w:rPr>
              <w:tab/>
            </w:r>
            <w:r w:rsidR="00CF2918">
              <w:rPr>
                <w:noProof/>
                <w:webHidden/>
              </w:rPr>
              <w:fldChar w:fldCharType="begin"/>
            </w:r>
            <w:r w:rsidR="00CF2918">
              <w:rPr>
                <w:noProof/>
                <w:webHidden/>
              </w:rPr>
              <w:instrText xml:space="preserve"> PAGEREF _Toc479247185 \h </w:instrText>
            </w:r>
            <w:r w:rsidR="00CF2918">
              <w:rPr>
                <w:noProof/>
                <w:webHidden/>
              </w:rPr>
            </w:r>
            <w:r w:rsidR="00CF2918">
              <w:rPr>
                <w:noProof/>
                <w:webHidden/>
              </w:rPr>
              <w:fldChar w:fldCharType="separate"/>
            </w:r>
            <w:r w:rsidR="00CF2918">
              <w:rPr>
                <w:noProof/>
                <w:webHidden/>
              </w:rPr>
              <w:t>11</w:t>
            </w:r>
            <w:r w:rsidR="00CF2918">
              <w:rPr>
                <w:noProof/>
                <w:webHidden/>
              </w:rPr>
              <w:fldChar w:fldCharType="end"/>
            </w:r>
          </w:hyperlink>
        </w:p>
        <w:p w14:paraId="73865C81" w14:textId="77777777" w:rsidR="00CF2918" w:rsidRDefault="00D46239">
          <w:pPr>
            <w:pStyle w:val="TOC3"/>
            <w:tabs>
              <w:tab w:val="left" w:pos="1575"/>
            </w:tabs>
            <w:rPr>
              <w:rFonts w:asciiTheme="minorHAnsi" w:eastAsiaTheme="minorEastAsia" w:hAnsiTheme="minorHAnsi" w:cstheme="minorBidi"/>
              <w:noProof/>
              <w:lang w:eastAsia="en-AU"/>
            </w:rPr>
          </w:pPr>
          <w:hyperlink w:anchor="_Toc479247186" w:history="1">
            <w:r w:rsidR="00CF2918" w:rsidRPr="0071096A">
              <w:rPr>
                <w:rStyle w:val="Hyperlink"/>
                <w:noProof/>
              </w:rPr>
              <w:t>4.2.</w:t>
            </w:r>
            <w:r w:rsidR="00CF2918">
              <w:rPr>
                <w:rFonts w:asciiTheme="minorHAnsi" w:eastAsiaTheme="minorEastAsia" w:hAnsiTheme="minorHAnsi" w:cstheme="minorBidi"/>
                <w:noProof/>
                <w:lang w:eastAsia="en-AU"/>
              </w:rPr>
              <w:tab/>
            </w:r>
            <w:r w:rsidR="00CF2918" w:rsidRPr="0071096A">
              <w:rPr>
                <w:rStyle w:val="Hyperlink"/>
                <w:noProof/>
              </w:rPr>
              <w:t>Summary of pharmacokinetics</w:t>
            </w:r>
            <w:r w:rsidR="00CF2918">
              <w:rPr>
                <w:noProof/>
                <w:webHidden/>
              </w:rPr>
              <w:tab/>
            </w:r>
            <w:r w:rsidR="00CF2918">
              <w:rPr>
                <w:noProof/>
                <w:webHidden/>
              </w:rPr>
              <w:fldChar w:fldCharType="begin"/>
            </w:r>
            <w:r w:rsidR="00CF2918">
              <w:rPr>
                <w:noProof/>
                <w:webHidden/>
              </w:rPr>
              <w:instrText xml:space="preserve"> PAGEREF _Toc479247186 \h </w:instrText>
            </w:r>
            <w:r w:rsidR="00CF2918">
              <w:rPr>
                <w:noProof/>
                <w:webHidden/>
              </w:rPr>
            </w:r>
            <w:r w:rsidR="00CF2918">
              <w:rPr>
                <w:noProof/>
                <w:webHidden/>
              </w:rPr>
              <w:fldChar w:fldCharType="separate"/>
            </w:r>
            <w:r w:rsidR="00CF2918">
              <w:rPr>
                <w:noProof/>
                <w:webHidden/>
              </w:rPr>
              <w:t>11</w:t>
            </w:r>
            <w:r w:rsidR="00CF2918">
              <w:rPr>
                <w:noProof/>
                <w:webHidden/>
              </w:rPr>
              <w:fldChar w:fldCharType="end"/>
            </w:r>
          </w:hyperlink>
        </w:p>
        <w:p w14:paraId="0497C4E4" w14:textId="77777777" w:rsidR="00CF2918" w:rsidRDefault="00D46239">
          <w:pPr>
            <w:pStyle w:val="TOC3"/>
            <w:tabs>
              <w:tab w:val="left" w:pos="1575"/>
            </w:tabs>
            <w:rPr>
              <w:rFonts w:asciiTheme="minorHAnsi" w:eastAsiaTheme="minorEastAsia" w:hAnsiTheme="minorHAnsi" w:cstheme="minorBidi"/>
              <w:noProof/>
              <w:lang w:eastAsia="en-AU"/>
            </w:rPr>
          </w:pPr>
          <w:hyperlink w:anchor="_Toc479247187" w:history="1">
            <w:r w:rsidR="00CF2918" w:rsidRPr="0071096A">
              <w:rPr>
                <w:rStyle w:val="Hyperlink"/>
                <w:noProof/>
              </w:rPr>
              <w:t>4.3.</w:t>
            </w:r>
            <w:r w:rsidR="00CF2918">
              <w:rPr>
                <w:rFonts w:asciiTheme="minorHAnsi" w:eastAsiaTheme="minorEastAsia" w:hAnsiTheme="minorHAnsi" w:cstheme="minorBidi"/>
                <w:noProof/>
                <w:lang w:eastAsia="en-AU"/>
              </w:rPr>
              <w:tab/>
            </w:r>
            <w:r w:rsidR="00CF2918" w:rsidRPr="0071096A">
              <w:rPr>
                <w:rStyle w:val="Hyperlink"/>
                <w:noProof/>
              </w:rPr>
              <w:t>Population pharmacokinetics</w:t>
            </w:r>
            <w:r w:rsidR="00CF2918">
              <w:rPr>
                <w:noProof/>
                <w:webHidden/>
              </w:rPr>
              <w:tab/>
            </w:r>
            <w:r w:rsidR="00CF2918">
              <w:rPr>
                <w:noProof/>
                <w:webHidden/>
              </w:rPr>
              <w:fldChar w:fldCharType="begin"/>
            </w:r>
            <w:r w:rsidR="00CF2918">
              <w:rPr>
                <w:noProof/>
                <w:webHidden/>
              </w:rPr>
              <w:instrText xml:space="preserve"> PAGEREF _Toc479247187 \h </w:instrText>
            </w:r>
            <w:r w:rsidR="00CF2918">
              <w:rPr>
                <w:noProof/>
                <w:webHidden/>
              </w:rPr>
            </w:r>
            <w:r w:rsidR="00CF2918">
              <w:rPr>
                <w:noProof/>
                <w:webHidden/>
              </w:rPr>
              <w:fldChar w:fldCharType="separate"/>
            </w:r>
            <w:r w:rsidR="00CF2918">
              <w:rPr>
                <w:noProof/>
                <w:webHidden/>
              </w:rPr>
              <w:t>14</w:t>
            </w:r>
            <w:r w:rsidR="00CF2918">
              <w:rPr>
                <w:noProof/>
                <w:webHidden/>
              </w:rPr>
              <w:fldChar w:fldCharType="end"/>
            </w:r>
          </w:hyperlink>
        </w:p>
        <w:p w14:paraId="4D691440" w14:textId="77777777" w:rsidR="00CF2918" w:rsidRDefault="00D46239">
          <w:pPr>
            <w:pStyle w:val="TOC3"/>
            <w:tabs>
              <w:tab w:val="left" w:pos="1575"/>
            </w:tabs>
            <w:rPr>
              <w:rFonts w:asciiTheme="minorHAnsi" w:eastAsiaTheme="minorEastAsia" w:hAnsiTheme="minorHAnsi" w:cstheme="minorBidi"/>
              <w:noProof/>
              <w:lang w:eastAsia="en-AU"/>
            </w:rPr>
          </w:pPr>
          <w:hyperlink w:anchor="_Toc479247188" w:history="1">
            <w:r w:rsidR="00CF2918" w:rsidRPr="0071096A">
              <w:rPr>
                <w:rStyle w:val="Hyperlink"/>
                <w:noProof/>
              </w:rPr>
              <w:t>4.4.</w:t>
            </w:r>
            <w:r w:rsidR="00CF2918">
              <w:rPr>
                <w:rFonts w:asciiTheme="minorHAnsi" w:eastAsiaTheme="minorEastAsia" w:hAnsiTheme="minorHAnsi" w:cstheme="minorBidi"/>
                <w:noProof/>
                <w:lang w:eastAsia="en-AU"/>
              </w:rPr>
              <w:tab/>
            </w:r>
            <w:r w:rsidR="00CF2918" w:rsidRPr="0071096A">
              <w:rPr>
                <w:rStyle w:val="Hyperlink"/>
                <w:noProof/>
              </w:rPr>
              <w:t>Evaluator’s overall conclusions on pharmacokinetics</w:t>
            </w:r>
            <w:r w:rsidR="00CF2918">
              <w:rPr>
                <w:noProof/>
                <w:webHidden/>
              </w:rPr>
              <w:tab/>
            </w:r>
            <w:r w:rsidR="00CF2918">
              <w:rPr>
                <w:noProof/>
                <w:webHidden/>
              </w:rPr>
              <w:fldChar w:fldCharType="begin"/>
            </w:r>
            <w:r w:rsidR="00CF2918">
              <w:rPr>
                <w:noProof/>
                <w:webHidden/>
              </w:rPr>
              <w:instrText xml:space="preserve"> PAGEREF _Toc479247188 \h </w:instrText>
            </w:r>
            <w:r w:rsidR="00CF2918">
              <w:rPr>
                <w:noProof/>
                <w:webHidden/>
              </w:rPr>
            </w:r>
            <w:r w:rsidR="00CF2918">
              <w:rPr>
                <w:noProof/>
                <w:webHidden/>
              </w:rPr>
              <w:fldChar w:fldCharType="separate"/>
            </w:r>
            <w:r w:rsidR="00CF2918">
              <w:rPr>
                <w:noProof/>
                <w:webHidden/>
              </w:rPr>
              <w:t>16</w:t>
            </w:r>
            <w:r w:rsidR="00CF2918">
              <w:rPr>
                <w:noProof/>
                <w:webHidden/>
              </w:rPr>
              <w:fldChar w:fldCharType="end"/>
            </w:r>
          </w:hyperlink>
        </w:p>
        <w:p w14:paraId="533AC8A5" w14:textId="77777777" w:rsidR="00CF2918" w:rsidRDefault="00D46239">
          <w:pPr>
            <w:pStyle w:val="TOC2"/>
            <w:tabs>
              <w:tab w:val="left" w:pos="1247"/>
            </w:tabs>
            <w:rPr>
              <w:rFonts w:asciiTheme="minorHAnsi" w:eastAsiaTheme="minorEastAsia" w:hAnsiTheme="minorHAnsi" w:cstheme="minorBidi"/>
              <w:b w:val="0"/>
              <w:noProof/>
              <w:sz w:val="22"/>
              <w:lang w:eastAsia="en-AU"/>
            </w:rPr>
          </w:pPr>
          <w:hyperlink w:anchor="_Toc479247189" w:history="1">
            <w:r w:rsidR="00CF2918" w:rsidRPr="0071096A">
              <w:rPr>
                <w:rStyle w:val="Hyperlink"/>
                <w:noProof/>
              </w:rPr>
              <w:t>5.</w:t>
            </w:r>
            <w:r w:rsidR="00CF2918">
              <w:rPr>
                <w:rFonts w:asciiTheme="minorHAnsi" w:eastAsiaTheme="minorEastAsia" w:hAnsiTheme="minorHAnsi" w:cstheme="minorBidi"/>
                <w:b w:val="0"/>
                <w:noProof/>
                <w:sz w:val="22"/>
                <w:lang w:eastAsia="en-AU"/>
              </w:rPr>
              <w:tab/>
            </w:r>
            <w:r w:rsidR="00CF2918" w:rsidRPr="0071096A">
              <w:rPr>
                <w:rStyle w:val="Hyperlink"/>
                <w:noProof/>
              </w:rPr>
              <w:t>Pharmacodynamics</w:t>
            </w:r>
            <w:r w:rsidR="00CF2918">
              <w:rPr>
                <w:noProof/>
                <w:webHidden/>
              </w:rPr>
              <w:tab/>
            </w:r>
            <w:r w:rsidR="00CF2918">
              <w:rPr>
                <w:noProof/>
                <w:webHidden/>
              </w:rPr>
              <w:fldChar w:fldCharType="begin"/>
            </w:r>
            <w:r w:rsidR="00CF2918">
              <w:rPr>
                <w:noProof/>
                <w:webHidden/>
              </w:rPr>
              <w:instrText xml:space="preserve"> PAGEREF _Toc479247189 \h </w:instrText>
            </w:r>
            <w:r w:rsidR="00CF2918">
              <w:rPr>
                <w:noProof/>
                <w:webHidden/>
              </w:rPr>
            </w:r>
            <w:r w:rsidR="00CF2918">
              <w:rPr>
                <w:noProof/>
                <w:webHidden/>
              </w:rPr>
              <w:fldChar w:fldCharType="separate"/>
            </w:r>
            <w:r w:rsidR="00CF2918">
              <w:rPr>
                <w:noProof/>
                <w:webHidden/>
              </w:rPr>
              <w:t>16</w:t>
            </w:r>
            <w:r w:rsidR="00CF2918">
              <w:rPr>
                <w:noProof/>
                <w:webHidden/>
              </w:rPr>
              <w:fldChar w:fldCharType="end"/>
            </w:r>
          </w:hyperlink>
        </w:p>
        <w:p w14:paraId="11304347" w14:textId="77777777" w:rsidR="00CF2918" w:rsidRDefault="00D46239">
          <w:pPr>
            <w:pStyle w:val="TOC3"/>
            <w:tabs>
              <w:tab w:val="left" w:pos="1575"/>
            </w:tabs>
            <w:rPr>
              <w:rFonts w:asciiTheme="minorHAnsi" w:eastAsiaTheme="minorEastAsia" w:hAnsiTheme="minorHAnsi" w:cstheme="minorBidi"/>
              <w:noProof/>
              <w:lang w:eastAsia="en-AU"/>
            </w:rPr>
          </w:pPr>
          <w:hyperlink w:anchor="_Toc479247190" w:history="1">
            <w:r w:rsidR="00CF2918" w:rsidRPr="0071096A">
              <w:rPr>
                <w:rStyle w:val="Hyperlink"/>
                <w:noProof/>
              </w:rPr>
              <w:t>5.1.</w:t>
            </w:r>
            <w:r w:rsidR="00CF2918">
              <w:rPr>
                <w:rFonts w:asciiTheme="minorHAnsi" w:eastAsiaTheme="minorEastAsia" w:hAnsiTheme="minorHAnsi" w:cstheme="minorBidi"/>
                <w:noProof/>
                <w:lang w:eastAsia="en-AU"/>
              </w:rPr>
              <w:tab/>
            </w:r>
            <w:r w:rsidR="00CF2918" w:rsidRPr="0071096A">
              <w:rPr>
                <w:rStyle w:val="Hyperlink"/>
                <w:noProof/>
              </w:rPr>
              <w:t>Studies providing pharmacodynamic data</w:t>
            </w:r>
            <w:r w:rsidR="00CF2918">
              <w:rPr>
                <w:noProof/>
                <w:webHidden/>
              </w:rPr>
              <w:tab/>
            </w:r>
            <w:r w:rsidR="00CF2918">
              <w:rPr>
                <w:noProof/>
                <w:webHidden/>
              </w:rPr>
              <w:fldChar w:fldCharType="begin"/>
            </w:r>
            <w:r w:rsidR="00CF2918">
              <w:rPr>
                <w:noProof/>
                <w:webHidden/>
              </w:rPr>
              <w:instrText xml:space="preserve"> PAGEREF _Toc479247190 \h </w:instrText>
            </w:r>
            <w:r w:rsidR="00CF2918">
              <w:rPr>
                <w:noProof/>
                <w:webHidden/>
              </w:rPr>
            </w:r>
            <w:r w:rsidR="00CF2918">
              <w:rPr>
                <w:noProof/>
                <w:webHidden/>
              </w:rPr>
              <w:fldChar w:fldCharType="separate"/>
            </w:r>
            <w:r w:rsidR="00CF2918">
              <w:rPr>
                <w:noProof/>
                <w:webHidden/>
              </w:rPr>
              <w:t>16</w:t>
            </w:r>
            <w:r w:rsidR="00CF2918">
              <w:rPr>
                <w:noProof/>
                <w:webHidden/>
              </w:rPr>
              <w:fldChar w:fldCharType="end"/>
            </w:r>
          </w:hyperlink>
        </w:p>
        <w:p w14:paraId="0391AC66" w14:textId="77777777" w:rsidR="00CF2918" w:rsidRDefault="00D46239">
          <w:pPr>
            <w:pStyle w:val="TOC3"/>
            <w:tabs>
              <w:tab w:val="left" w:pos="1575"/>
            </w:tabs>
            <w:rPr>
              <w:rFonts w:asciiTheme="minorHAnsi" w:eastAsiaTheme="minorEastAsia" w:hAnsiTheme="minorHAnsi" w:cstheme="minorBidi"/>
              <w:noProof/>
              <w:lang w:eastAsia="en-AU"/>
            </w:rPr>
          </w:pPr>
          <w:hyperlink w:anchor="_Toc479247191" w:history="1">
            <w:r w:rsidR="00CF2918" w:rsidRPr="0071096A">
              <w:rPr>
                <w:rStyle w:val="Hyperlink"/>
                <w:noProof/>
              </w:rPr>
              <w:t>5.2.</w:t>
            </w:r>
            <w:r w:rsidR="00CF2918">
              <w:rPr>
                <w:rFonts w:asciiTheme="minorHAnsi" w:eastAsiaTheme="minorEastAsia" w:hAnsiTheme="minorHAnsi" w:cstheme="minorBidi"/>
                <w:noProof/>
                <w:lang w:eastAsia="en-AU"/>
              </w:rPr>
              <w:tab/>
            </w:r>
            <w:r w:rsidR="00CF2918" w:rsidRPr="0071096A">
              <w:rPr>
                <w:rStyle w:val="Hyperlink"/>
                <w:noProof/>
              </w:rPr>
              <w:t>Summary of pharmacodynamics</w:t>
            </w:r>
            <w:r w:rsidR="00CF2918">
              <w:rPr>
                <w:noProof/>
                <w:webHidden/>
              </w:rPr>
              <w:tab/>
            </w:r>
            <w:r w:rsidR="00CF2918">
              <w:rPr>
                <w:noProof/>
                <w:webHidden/>
              </w:rPr>
              <w:fldChar w:fldCharType="begin"/>
            </w:r>
            <w:r w:rsidR="00CF2918">
              <w:rPr>
                <w:noProof/>
                <w:webHidden/>
              </w:rPr>
              <w:instrText xml:space="preserve"> PAGEREF _Toc479247191 \h </w:instrText>
            </w:r>
            <w:r w:rsidR="00CF2918">
              <w:rPr>
                <w:noProof/>
                <w:webHidden/>
              </w:rPr>
            </w:r>
            <w:r w:rsidR="00CF2918">
              <w:rPr>
                <w:noProof/>
                <w:webHidden/>
              </w:rPr>
              <w:fldChar w:fldCharType="separate"/>
            </w:r>
            <w:r w:rsidR="00CF2918">
              <w:rPr>
                <w:noProof/>
                <w:webHidden/>
              </w:rPr>
              <w:t>16</w:t>
            </w:r>
            <w:r w:rsidR="00CF2918">
              <w:rPr>
                <w:noProof/>
                <w:webHidden/>
              </w:rPr>
              <w:fldChar w:fldCharType="end"/>
            </w:r>
          </w:hyperlink>
        </w:p>
        <w:p w14:paraId="068F81FA" w14:textId="77777777" w:rsidR="00CF2918" w:rsidRDefault="00D46239">
          <w:pPr>
            <w:pStyle w:val="TOC3"/>
            <w:tabs>
              <w:tab w:val="left" w:pos="1575"/>
            </w:tabs>
            <w:rPr>
              <w:rFonts w:asciiTheme="minorHAnsi" w:eastAsiaTheme="minorEastAsia" w:hAnsiTheme="minorHAnsi" w:cstheme="minorBidi"/>
              <w:noProof/>
              <w:lang w:eastAsia="en-AU"/>
            </w:rPr>
          </w:pPr>
          <w:hyperlink w:anchor="_Toc479247192" w:history="1">
            <w:r w:rsidR="00CF2918" w:rsidRPr="0071096A">
              <w:rPr>
                <w:rStyle w:val="Hyperlink"/>
                <w:noProof/>
              </w:rPr>
              <w:t>5.3.</w:t>
            </w:r>
            <w:r w:rsidR="00CF2918">
              <w:rPr>
                <w:rFonts w:asciiTheme="minorHAnsi" w:eastAsiaTheme="minorEastAsia" w:hAnsiTheme="minorHAnsi" w:cstheme="minorBidi"/>
                <w:noProof/>
                <w:lang w:eastAsia="en-AU"/>
              </w:rPr>
              <w:tab/>
            </w:r>
            <w:r w:rsidR="00CF2918" w:rsidRPr="0071096A">
              <w:rPr>
                <w:rStyle w:val="Hyperlink"/>
                <w:noProof/>
              </w:rPr>
              <w:t>Evaluator’s overall conclusions on pharmacodynamics</w:t>
            </w:r>
            <w:r w:rsidR="00CF2918">
              <w:rPr>
                <w:noProof/>
                <w:webHidden/>
              </w:rPr>
              <w:tab/>
            </w:r>
            <w:r w:rsidR="00CF2918">
              <w:rPr>
                <w:noProof/>
                <w:webHidden/>
              </w:rPr>
              <w:fldChar w:fldCharType="begin"/>
            </w:r>
            <w:r w:rsidR="00CF2918">
              <w:rPr>
                <w:noProof/>
                <w:webHidden/>
              </w:rPr>
              <w:instrText xml:space="preserve"> PAGEREF _Toc479247192 \h </w:instrText>
            </w:r>
            <w:r w:rsidR="00CF2918">
              <w:rPr>
                <w:noProof/>
                <w:webHidden/>
              </w:rPr>
            </w:r>
            <w:r w:rsidR="00CF2918">
              <w:rPr>
                <w:noProof/>
                <w:webHidden/>
              </w:rPr>
              <w:fldChar w:fldCharType="separate"/>
            </w:r>
            <w:r w:rsidR="00CF2918">
              <w:rPr>
                <w:noProof/>
                <w:webHidden/>
              </w:rPr>
              <w:t>17</w:t>
            </w:r>
            <w:r w:rsidR="00CF2918">
              <w:rPr>
                <w:noProof/>
                <w:webHidden/>
              </w:rPr>
              <w:fldChar w:fldCharType="end"/>
            </w:r>
          </w:hyperlink>
        </w:p>
        <w:p w14:paraId="4A79FAC8" w14:textId="77777777" w:rsidR="00CF2918" w:rsidRDefault="00D46239">
          <w:pPr>
            <w:pStyle w:val="TOC2"/>
            <w:tabs>
              <w:tab w:val="left" w:pos="1247"/>
            </w:tabs>
            <w:rPr>
              <w:rFonts w:asciiTheme="minorHAnsi" w:eastAsiaTheme="minorEastAsia" w:hAnsiTheme="minorHAnsi" w:cstheme="minorBidi"/>
              <w:b w:val="0"/>
              <w:noProof/>
              <w:sz w:val="22"/>
              <w:lang w:eastAsia="en-AU"/>
            </w:rPr>
          </w:pPr>
          <w:hyperlink w:anchor="_Toc479247193" w:history="1">
            <w:r w:rsidR="00CF2918" w:rsidRPr="0071096A">
              <w:rPr>
                <w:rStyle w:val="Hyperlink"/>
                <w:noProof/>
              </w:rPr>
              <w:t>6.</w:t>
            </w:r>
            <w:r w:rsidR="00CF2918">
              <w:rPr>
                <w:rFonts w:asciiTheme="minorHAnsi" w:eastAsiaTheme="minorEastAsia" w:hAnsiTheme="minorHAnsi" w:cstheme="minorBidi"/>
                <w:b w:val="0"/>
                <w:noProof/>
                <w:sz w:val="22"/>
                <w:lang w:eastAsia="en-AU"/>
              </w:rPr>
              <w:tab/>
            </w:r>
            <w:r w:rsidR="00CF2918" w:rsidRPr="0071096A">
              <w:rPr>
                <w:rStyle w:val="Hyperlink"/>
                <w:noProof/>
              </w:rPr>
              <w:t>Dosage selection for the pivotal studies</w:t>
            </w:r>
            <w:r w:rsidR="00CF2918">
              <w:rPr>
                <w:noProof/>
                <w:webHidden/>
              </w:rPr>
              <w:tab/>
            </w:r>
            <w:r w:rsidR="00CF2918">
              <w:rPr>
                <w:noProof/>
                <w:webHidden/>
              </w:rPr>
              <w:fldChar w:fldCharType="begin"/>
            </w:r>
            <w:r w:rsidR="00CF2918">
              <w:rPr>
                <w:noProof/>
                <w:webHidden/>
              </w:rPr>
              <w:instrText xml:space="preserve"> PAGEREF _Toc479247193 \h </w:instrText>
            </w:r>
            <w:r w:rsidR="00CF2918">
              <w:rPr>
                <w:noProof/>
                <w:webHidden/>
              </w:rPr>
            </w:r>
            <w:r w:rsidR="00CF2918">
              <w:rPr>
                <w:noProof/>
                <w:webHidden/>
              </w:rPr>
              <w:fldChar w:fldCharType="separate"/>
            </w:r>
            <w:r w:rsidR="00CF2918">
              <w:rPr>
                <w:noProof/>
                <w:webHidden/>
              </w:rPr>
              <w:t>17</w:t>
            </w:r>
            <w:r w:rsidR="00CF2918">
              <w:rPr>
                <w:noProof/>
                <w:webHidden/>
              </w:rPr>
              <w:fldChar w:fldCharType="end"/>
            </w:r>
          </w:hyperlink>
        </w:p>
        <w:p w14:paraId="4496B5E1" w14:textId="77777777" w:rsidR="00CF2918" w:rsidRDefault="00D46239">
          <w:pPr>
            <w:pStyle w:val="TOC3"/>
            <w:tabs>
              <w:tab w:val="left" w:pos="1575"/>
            </w:tabs>
            <w:rPr>
              <w:rFonts w:asciiTheme="minorHAnsi" w:eastAsiaTheme="minorEastAsia" w:hAnsiTheme="minorHAnsi" w:cstheme="minorBidi"/>
              <w:noProof/>
              <w:lang w:eastAsia="en-AU"/>
            </w:rPr>
          </w:pPr>
          <w:hyperlink w:anchor="_Toc479247194" w:history="1">
            <w:r w:rsidR="00CF2918" w:rsidRPr="0071096A">
              <w:rPr>
                <w:rStyle w:val="Hyperlink"/>
                <w:noProof/>
              </w:rPr>
              <w:t>6.1.</w:t>
            </w:r>
            <w:r w:rsidR="00CF2918">
              <w:rPr>
                <w:rFonts w:asciiTheme="minorHAnsi" w:eastAsiaTheme="minorEastAsia" w:hAnsiTheme="minorHAnsi" w:cstheme="minorBidi"/>
                <w:noProof/>
                <w:lang w:eastAsia="en-AU"/>
              </w:rPr>
              <w:tab/>
            </w:r>
            <w:r w:rsidR="00CF2918" w:rsidRPr="0071096A">
              <w:rPr>
                <w:rStyle w:val="Hyperlink"/>
                <w:noProof/>
              </w:rPr>
              <w:t>Dosage finding studies</w:t>
            </w:r>
            <w:r w:rsidR="00CF2918">
              <w:rPr>
                <w:noProof/>
                <w:webHidden/>
              </w:rPr>
              <w:tab/>
            </w:r>
            <w:r w:rsidR="00CF2918">
              <w:rPr>
                <w:noProof/>
                <w:webHidden/>
              </w:rPr>
              <w:fldChar w:fldCharType="begin"/>
            </w:r>
            <w:r w:rsidR="00CF2918">
              <w:rPr>
                <w:noProof/>
                <w:webHidden/>
              </w:rPr>
              <w:instrText xml:space="preserve"> PAGEREF _Toc479247194 \h </w:instrText>
            </w:r>
            <w:r w:rsidR="00CF2918">
              <w:rPr>
                <w:noProof/>
                <w:webHidden/>
              </w:rPr>
            </w:r>
            <w:r w:rsidR="00CF2918">
              <w:rPr>
                <w:noProof/>
                <w:webHidden/>
              </w:rPr>
              <w:fldChar w:fldCharType="separate"/>
            </w:r>
            <w:r w:rsidR="00CF2918">
              <w:rPr>
                <w:noProof/>
                <w:webHidden/>
              </w:rPr>
              <w:t>17</w:t>
            </w:r>
            <w:r w:rsidR="00CF2918">
              <w:rPr>
                <w:noProof/>
                <w:webHidden/>
              </w:rPr>
              <w:fldChar w:fldCharType="end"/>
            </w:r>
          </w:hyperlink>
        </w:p>
        <w:p w14:paraId="64CC4FCE" w14:textId="77777777" w:rsidR="00CF2918" w:rsidRDefault="00D46239">
          <w:pPr>
            <w:pStyle w:val="TOC3"/>
            <w:tabs>
              <w:tab w:val="left" w:pos="1575"/>
            </w:tabs>
            <w:rPr>
              <w:rFonts w:asciiTheme="minorHAnsi" w:eastAsiaTheme="minorEastAsia" w:hAnsiTheme="minorHAnsi" w:cstheme="minorBidi"/>
              <w:noProof/>
              <w:lang w:eastAsia="en-AU"/>
            </w:rPr>
          </w:pPr>
          <w:hyperlink w:anchor="_Toc479247195" w:history="1">
            <w:r w:rsidR="00CF2918" w:rsidRPr="0071096A">
              <w:rPr>
                <w:rStyle w:val="Hyperlink"/>
                <w:noProof/>
              </w:rPr>
              <w:t>6.2.</w:t>
            </w:r>
            <w:r w:rsidR="00CF2918">
              <w:rPr>
                <w:rFonts w:asciiTheme="minorHAnsi" w:eastAsiaTheme="minorEastAsia" w:hAnsiTheme="minorHAnsi" w:cstheme="minorBidi"/>
                <w:noProof/>
                <w:lang w:eastAsia="en-AU"/>
              </w:rPr>
              <w:tab/>
            </w:r>
            <w:r w:rsidR="00CF2918" w:rsidRPr="0071096A">
              <w:rPr>
                <w:rStyle w:val="Hyperlink"/>
                <w:noProof/>
              </w:rPr>
              <w:t>Evaluator’s overall conclusions on dose selection</w:t>
            </w:r>
            <w:r w:rsidR="00CF2918">
              <w:rPr>
                <w:noProof/>
                <w:webHidden/>
              </w:rPr>
              <w:tab/>
            </w:r>
            <w:r w:rsidR="00CF2918">
              <w:rPr>
                <w:noProof/>
                <w:webHidden/>
              </w:rPr>
              <w:fldChar w:fldCharType="begin"/>
            </w:r>
            <w:r w:rsidR="00CF2918">
              <w:rPr>
                <w:noProof/>
                <w:webHidden/>
              </w:rPr>
              <w:instrText xml:space="preserve"> PAGEREF _Toc479247195 \h </w:instrText>
            </w:r>
            <w:r w:rsidR="00CF2918">
              <w:rPr>
                <w:noProof/>
                <w:webHidden/>
              </w:rPr>
            </w:r>
            <w:r w:rsidR="00CF2918">
              <w:rPr>
                <w:noProof/>
                <w:webHidden/>
              </w:rPr>
              <w:fldChar w:fldCharType="separate"/>
            </w:r>
            <w:r w:rsidR="00CF2918">
              <w:rPr>
                <w:noProof/>
                <w:webHidden/>
              </w:rPr>
              <w:t>22</w:t>
            </w:r>
            <w:r w:rsidR="00CF2918">
              <w:rPr>
                <w:noProof/>
                <w:webHidden/>
              </w:rPr>
              <w:fldChar w:fldCharType="end"/>
            </w:r>
          </w:hyperlink>
        </w:p>
        <w:p w14:paraId="0D1E6E3A" w14:textId="77777777" w:rsidR="00CF2918" w:rsidRDefault="00D46239">
          <w:pPr>
            <w:pStyle w:val="TOC2"/>
            <w:tabs>
              <w:tab w:val="left" w:pos="1247"/>
            </w:tabs>
            <w:rPr>
              <w:rFonts w:asciiTheme="minorHAnsi" w:eastAsiaTheme="minorEastAsia" w:hAnsiTheme="minorHAnsi" w:cstheme="minorBidi"/>
              <w:b w:val="0"/>
              <w:noProof/>
              <w:sz w:val="22"/>
              <w:lang w:eastAsia="en-AU"/>
            </w:rPr>
          </w:pPr>
          <w:hyperlink w:anchor="_Toc479247196" w:history="1">
            <w:r w:rsidR="00CF2918" w:rsidRPr="0071096A">
              <w:rPr>
                <w:rStyle w:val="Hyperlink"/>
                <w:noProof/>
              </w:rPr>
              <w:t>7.</w:t>
            </w:r>
            <w:r w:rsidR="00CF2918">
              <w:rPr>
                <w:rFonts w:asciiTheme="minorHAnsi" w:eastAsiaTheme="minorEastAsia" w:hAnsiTheme="minorHAnsi" w:cstheme="minorBidi"/>
                <w:b w:val="0"/>
                <w:noProof/>
                <w:sz w:val="22"/>
                <w:lang w:eastAsia="en-AU"/>
              </w:rPr>
              <w:tab/>
            </w:r>
            <w:r w:rsidR="00CF2918" w:rsidRPr="0071096A">
              <w:rPr>
                <w:rStyle w:val="Hyperlink"/>
                <w:noProof/>
              </w:rPr>
              <w:t>Clinical efficacy</w:t>
            </w:r>
            <w:r w:rsidR="00CF2918">
              <w:rPr>
                <w:noProof/>
                <w:webHidden/>
              </w:rPr>
              <w:tab/>
            </w:r>
            <w:r w:rsidR="00CF2918">
              <w:rPr>
                <w:noProof/>
                <w:webHidden/>
              </w:rPr>
              <w:fldChar w:fldCharType="begin"/>
            </w:r>
            <w:r w:rsidR="00CF2918">
              <w:rPr>
                <w:noProof/>
                <w:webHidden/>
              </w:rPr>
              <w:instrText xml:space="preserve"> PAGEREF _Toc479247196 \h </w:instrText>
            </w:r>
            <w:r w:rsidR="00CF2918">
              <w:rPr>
                <w:noProof/>
                <w:webHidden/>
              </w:rPr>
            </w:r>
            <w:r w:rsidR="00CF2918">
              <w:rPr>
                <w:noProof/>
                <w:webHidden/>
              </w:rPr>
              <w:fldChar w:fldCharType="separate"/>
            </w:r>
            <w:r w:rsidR="00CF2918">
              <w:rPr>
                <w:noProof/>
                <w:webHidden/>
              </w:rPr>
              <w:t>22</w:t>
            </w:r>
            <w:r w:rsidR="00CF2918">
              <w:rPr>
                <w:noProof/>
                <w:webHidden/>
              </w:rPr>
              <w:fldChar w:fldCharType="end"/>
            </w:r>
          </w:hyperlink>
        </w:p>
        <w:p w14:paraId="6377591F" w14:textId="77777777" w:rsidR="00CF2918" w:rsidRDefault="00D46239">
          <w:pPr>
            <w:pStyle w:val="TOC3"/>
            <w:tabs>
              <w:tab w:val="left" w:pos="1575"/>
            </w:tabs>
            <w:rPr>
              <w:rFonts w:asciiTheme="minorHAnsi" w:eastAsiaTheme="minorEastAsia" w:hAnsiTheme="minorHAnsi" w:cstheme="minorBidi"/>
              <w:noProof/>
              <w:lang w:eastAsia="en-AU"/>
            </w:rPr>
          </w:pPr>
          <w:hyperlink w:anchor="_Toc479247197" w:history="1">
            <w:r w:rsidR="00CF2918" w:rsidRPr="0071096A">
              <w:rPr>
                <w:rStyle w:val="Hyperlink"/>
                <w:noProof/>
              </w:rPr>
              <w:t>7.1.</w:t>
            </w:r>
            <w:r w:rsidR="00CF2918">
              <w:rPr>
                <w:rFonts w:asciiTheme="minorHAnsi" w:eastAsiaTheme="minorEastAsia" w:hAnsiTheme="minorHAnsi" w:cstheme="minorBidi"/>
                <w:noProof/>
                <w:lang w:eastAsia="en-AU"/>
              </w:rPr>
              <w:tab/>
            </w:r>
            <w:r w:rsidR="00CF2918" w:rsidRPr="0071096A">
              <w:rPr>
                <w:rStyle w:val="Hyperlink"/>
                <w:noProof/>
              </w:rPr>
              <w:t>Pivotal efficacy studies</w:t>
            </w:r>
            <w:r w:rsidR="00CF2918">
              <w:rPr>
                <w:noProof/>
                <w:webHidden/>
              </w:rPr>
              <w:tab/>
            </w:r>
            <w:r w:rsidR="00CF2918">
              <w:rPr>
                <w:noProof/>
                <w:webHidden/>
              </w:rPr>
              <w:fldChar w:fldCharType="begin"/>
            </w:r>
            <w:r w:rsidR="00CF2918">
              <w:rPr>
                <w:noProof/>
                <w:webHidden/>
              </w:rPr>
              <w:instrText xml:space="preserve"> PAGEREF _Toc479247197 \h </w:instrText>
            </w:r>
            <w:r w:rsidR="00CF2918">
              <w:rPr>
                <w:noProof/>
                <w:webHidden/>
              </w:rPr>
            </w:r>
            <w:r w:rsidR="00CF2918">
              <w:rPr>
                <w:noProof/>
                <w:webHidden/>
              </w:rPr>
              <w:fldChar w:fldCharType="separate"/>
            </w:r>
            <w:r w:rsidR="00CF2918">
              <w:rPr>
                <w:noProof/>
                <w:webHidden/>
              </w:rPr>
              <w:t>22</w:t>
            </w:r>
            <w:r w:rsidR="00CF2918">
              <w:rPr>
                <w:noProof/>
                <w:webHidden/>
              </w:rPr>
              <w:fldChar w:fldCharType="end"/>
            </w:r>
          </w:hyperlink>
        </w:p>
        <w:p w14:paraId="74A2E0FC" w14:textId="77777777" w:rsidR="00CF2918" w:rsidRDefault="00D46239">
          <w:pPr>
            <w:pStyle w:val="TOC3"/>
            <w:tabs>
              <w:tab w:val="left" w:pos="1575"/>
            </w:tabs>
            <w:rPr>
              <w:rFonts w:asciiTheme="minorHAnsi" w:eastAsiaTheme="minorEastAsia" w:hAnsiTheme="minorHAnsi" w:cstheme="minorBidi"/>
              <w:noProof/>
              <w:lang w:eastAsia="en-AU"/>
            </w:rPr>
          </w:pPr>
          <w:hyperlink w:anchor="_Toc479247198" w:history="1">
            <w:r w:rsidR="00CF2918" w:rsidRPr="0071096A">
              <w:rPr>
                <w:rStyle w:val="Hyperlink"/>
                <w:noProof/>
              </w:rPr>
              <w:t>7.2.</w:t>
            </w:r>
            <w:r w:rsidR="00CF2918">
              <w:rPr>
                <w:rFonts w:asciiTheme="minorHAnsi" w:eastAsiaTheme="minorEastAsia" w:hAnsiTheme="minorHAnsi" w:cstheme="minorBidi"/>
                <w:noProof/>
                <w:lang w:eastAsia="en-AU"/>
              </w:rPr>
              <w:tab/>
            </w:r>
            <w:r w:rsidR="00CF2918" w:rsidRPr="0071096A">
              <w:rPr>
                <w:rStyle w:val="Hyperlink"/>
                <w:noProof/>
              </w:rPr>
              <w:t>Other efficacy studies</w:t>
            </w:r>
            <w:r w:rsidR="00CF2918">
              <w:rPr>
                <w:noProof/>
                <w:webHidden/>
              </w:rPr>
              <w:tab/>
            </w:r>
            <w:r w:rsidR="00CF2918">
              <w:rPr>
                <w:noProof/>
                <w:webHidden/>
              </w:rPr>
              <w:fldChar w:fldCharType="begin"/>
            </w:r>
            <w:r w:rsidR="00CF2918">
              <w:rPr>
                <w:noProof/>
                <w:webHidden/>
              </w:rPr>
              <w:instrText xml:space="preserve"> PAGEREF _Toc479247198 \h </w:instrText>
            </w:r>
            <w:r w:rsidR="00CF2918">
              <w:rPr>
                <w:noProof/>
                <w:webHidden/>
              </w:rPr>
            </w:r>
            <w:r w:rsidR="00CF2918">
              <w:rPr>
                <w:noProof/>
                <w:webHidden/>
              </w:rPr>
              <w:fldChar w:fldCharType="separate"/>
            </w:r>
            <w:r w:rsidR="00CF2918">
              <w:rPr>
                <w:noProof/>
                <w:webHidden/>
              </w:rPr>
              <w:t>30</w:t>
            </w:r>
            <w:r w:rsidR="00CF2918">
              <w:rPr>
                <w:noProof/>
                <w:webHidden/>
              </w:rPr>
              <w:fldChar w:fldCharType="end"/>
            </w:r>
          </w:hyperlink>
        </w:p>
        <w:p w14:paraId="279E24E0" w14:textId="77777777" w:rsidR="00CF2918" w:rsidRDefault="00D46239">
          <w:pPr>
            <w:pStyle w:val="TOC3"/>
            <w:tabs>
              <w:tab w:val="left" w:pos="1575"/>
            </w:tabs>
            <w:rPr>
              <w:rFonts w:asciiTheme="minorHAnsi" w:eastAsiaTheme="minorEastAsia" w:hAnsiTheme="minorHAnsi" w:cstheme="minorBidi"/>
              <w:noProof/>
              <w:lang w:eastAsia="en-AU"/>
            </w:rPr>
          </w:pPr>
          <w:hyperlink w:anchor="_Toc479247199" w:history="1">
            <w:r w:rsidR="00CF2918" w:rsidRPr="0071096A">
              <w:rPr>
                <w:rStyle w:val="Hyperlink"/>
                <w:noProof/>
              </w:rPr>
              <w:t>7.3.</w:t>
            </w:r>
            <w:r w:rsidR="00CF2918">
              <w:rPr>
                <w:rFonts w:asciiTheme="minorHAnsi" w:eastAsiaTheme="minorEastAsia" w:hAnsiTheme="minorHAnsi" w:cstheme="minorBidi"/>
                <w:noProof/>
                <w:lang w:eastAsia="en-AU"/>
              </w:rPr>
              <w:tab/>
            </w:r>
            <w:r w:rsidR="00CF2918" w:rsidRPr="0071096A">
              <w:rPr>
                <w:rStyle w:val="Hyperlink"/>
                <w:noProof/>
              </w:rPr>
              <w:t>Analyses performed across trials (pooled analyses and meta-analyses)</w:t>
            </w:r>
            <w:r w:rsidR="00CF2918">
              <w:rPr>
                <w:noProof/>
                <w:webHidden/>
              </w:rPr>
              <w:tab/>
            </w:r>
            <w:r w:rsidR="00CF2918">
              <w:rPr>
                <w:noProof/>
                <w:webHidden/>
              </w:rPr>
              <w:fldChar w:fldCharType="begin"/>
            </w:r>
            <w:r w:rsidR="00CF2918">
              <w:rPr>
                <w:noProof/>
                <w:webHidden/>
              </w:rPr>
              <w:instrText xml:space="preserve"> PAGEREF _Toc479247199 \h </w:instrText>
            </w:r>
            <w:r w:rsidR="00CF2918">
              <w:rPr>
                <w:noProof/>
                <w:webHidden/>
              </w:rPr>
            </w:r>
            <w:r w:rsidR="00CF2918">
              <w:rPr>
                <w:noProof/>
                <w:webHidden/>
              </w:rPr>
              <w:fldChar w:fldCharType="separate"/>
            </w:r>
            <w:r w:rsidR="00CF2918">
              <w:rPr>
                <w:noProof/>
                <w:webHidden/>
              </w:rPr>
              <w:t>35</w:t>
            </w:r>
            <w:r w:rsidR="00CF2918">
              <w:rPr>
                <w:noProof/>
                <w:webHidden/>
              </w:rPr>
              <w:fldChar w:fldCharType="end"/>
            </w:r>
          </w:hyperlink>
        </w:p>
        <w:p w14:paraId="78F96C7B" w14:textId="77777777" w:rsidR="00CF2918" w:rsidRDefault="00D46239">
          <w:pPr>
            <w:pStyle w:val="TOC3"/>
            <w:tabs>
              <w:tab w:val="left" w:pos="1575"/>
            </w:tabs>
            <w:rPr>
              <w:rFonts w:asciiTheme="minorHAnsi" w:eastAsiaTheme="minorEastAsia" w:hAnsiTheme="minorHAnsi" w:cstheme="minorBidi"/>
              <w:noProof/>
              <w:lang w:eastAsia="en-AU"/>
            </w:rPr>
          </w:pPr>
          <w:hyperlink w:anchor="_Toc479247200" w:history="1">
            <w:r w:rsidR="00CF2918" w:rsidRPr="0071096A">
              <w:rPr>
                <w:rStyle w:val="Hyperlink"/>
                <w:noProof/>
              </w:rPr>
              <w:t>7.4.</w:t>
            </w:r>
            <w:r w:rsidR="00CF2918">
              <w:rPr>
                <w:rFonts w:asciiTheme="minorHAnsi" w:eastAsiaTheme="minorEastAsia" w:hAnsiTheme="minorHAnsi" w:cstheme="minorBidi"/>
                <w:noProof/>
                <w:lang w:eastAsia="en-AU"/>
              </w:rPr>
              <w:tab/>
            </w:r>
            <w:r w:rsidR="00CF2918" w:rsidRPr="0071096A">
              <w:rPr>
                <w:rStyle w:val="Hyperlink"/>
                <w:noProof/>
              </w:rPr>
              <w:t>Evaluator’s conclusions on clinical efficacy</w:t>
            </w:r>
            <w:r w:rsidR="00CF2918">
              <w:rPr>
                <w:noProof/>
                <w:webHidden/>
              </w:rPr>
              <w:tab/>
            </w:r>
            <w:r w:rsidR="00CF2918">
              <w:rPr>
                <w:noProof/>
                <w:webHidden/>
              </w:rPr>
              <w:fldChar w:fldCharType="begin"/>
            </w:r>
            <w:r w:rsidR="00CF2918">
              <w:rPr>
                <w:noProof/>
                <w:webHidden/>
              </w:rPr>
              <w:instrText xml:space="preserve"> PAGEREF _Toc479247200 \h </w:instrText>
            </w:r>
            <w:r w:rsidR="00CF2918">
              <w:rPr>
                <w:noProof/>
                <w:webHidden/>
              </w:rPr>
            </w:r>
            <w:r w:rsidR="00CF2918">
              <w:rPr>
                <w:noProof/>
                <w:webHidden/>
              </w:rPr>
              <w:fldChar w:fldCharType="separate"/>
            </w:r>
            <w:r w:rsidR="00CF2918">
              <w:rPr>
                <w:noProof/>
                <w:webHidden/>
              </w:rPr>
              <w:t>35</w:t>
            </w:r>
            <w:r w:rsidR="00CF2918">
              <w:rPr>
                <w:noProof/>
                <w:webHidden/>
              </w:rPr>
              <w:fldChar w:fldCharType="end"/>
            </w:r>
          </w:hyperlink>
        </w:p>
        <w:p w14:paraId="13C392FD" w14:textId="77777777" w:rsidR="00CF2918" w:rsidRDefault="00D46239">
          <w:pPr>
            <w:pStyle w:val="TOC2"/>
            <w:tabs>
              <w:tab w:val="left" w:pos="1247"/>
            </w:tabs>
            <w:rPr>
              <w:rFonts w:asciiTheme="minorHAnsi" w:eastAsiaTheme="minorEastAsia" w:hAnsiTheme="minorHAnsi" w:cstheme="minorBidi"/>
              <w:b w:val="0"/>
              <w:noProof/>
              <w:sz w:val="22"/>
              <w:lang w:eastAsia="en-AU"/>
            </w:rPr>
          </w:pPr>
          <w:hyperlink w:anchor="_Toc479247201" w:history="1">
            <w:r w:rsidR="00CF2918" w:rsidRPr="0071096A">
              <w:rPr>
                <w:rStyle w:val="Hyperlink"/>
                <w:noProof/>
              </w:rPr>
              <w:t>8.</w:t>
            </w:r>
            <w:r w:rsidR="00CF2918">
              <w:rPr>
                <w:rFonts w:asciiTheme="minorHAnsi" w:eastAsiaTheme="minorEastAsia" w:hAnsiTheme="minorHAnsi" w:cstheme="minorBidi"/>
                <w:b w:val="0"/>
                <w:noProof/>
                <w:sz w:val="22"/>
                <w:lang w:eastAsia="en-AU"/>
              </w:rPr>
              <w:tab/>
            </w:r>
            <w:r w:rsidR="00CF2918" w:rsidRPr="0071096A">
              <w:rPr>
                <w:rStyle w:val="Hyperlink"/>
                <w:noProof/>
              </w:rPr>
              <w:t>Clinical safety</w:t>
            </w:r>
            <w:r w:rsidR="00CF2918">
              <w:rPr>
                <w:noProof/>
                <w:webHidden/>
              </w:rPr>
              <w:tab/>
            </w:r>
            <w:r w:rsidR="00CF2918">
              <w:rPr>
                <w:noProof/>
                <w:webHidden/>
              </w:rPr>
              <w:fldChar w:fldCharType="begin"/>
            </w:r>
            <w:r w:rsidR="00CF2918">
              <w:rPr>
                <w:noProof/>
                <w:webHidden/>
              </w:rPr>
              <w:instrText xml:space="preserve"> PAGEREF _Toc479247201 \h </w:instrText>
            </w:r>
            <w:r w:rsidR="00CF2918">
              <w:rPr>
                <w:noProof/>
                <w:webHidden/>
              </w:rPr>
            </w:r>
            <w:r w:rsidR="00CF2918">
              <w:rPr>
                <w:noProof/>
                <w:webHidden/>
              </w:rPr>
              <w:fldChar w:fldCharType="separate"/>
            </w:r>
            <w:r w:rsidR="00CF2918">
              <w:rPr>
                <w:noProof/>
                <w:webHidden/>
              </w:rPr>
              <w:t>36</w:t>
            </w:r>
            <w:r w:rsidR="00CF2918">
              <w:rPr>
                <w:noProof/>
                <w:webHidden/>
              </w:rPr>
              <w:fldChar w:fldCharType="end"/>
            </w:r>
          </w:hyperlink>
        </w:p>
        <w:p w14:paraId="50EAA164" w14:textId="77777777" w:rsidR="00CF2918" w:rsidRDefault="00D46239">
          <w:pPr>
            <w:pStyle w:val="TOC3"/>
            <w:tabs>
              <w:tab w:val="left" w:pos="1575"/>
            </w:tabs>
            <w:rPr>
              <w:rFonts w:asciiTheme="minorHAnsi" w:eastAsiaTheme="minorEastAsia" w:hAnsiTheme="minorHAnsi" w:cstheme="minorBidi"/>
              <w:noProof/>
              <w:lang w:eastAsia="en-AU"/>
            </w:rPr>
          </w:pPr>
          <w:hyperlink w:anchor="_Toc479247202" w:history="1">
            <w:r w:rsidR="00CF2918" w:rsidRPr="0071096A">
              <w:rPr>
                <w:rStyle w:val="Hyperlink"/>
                <w:noProof/>
              </w:rPr>
              <w:t>8.1.</w:t>
            </w:r>
            <w:r w:rsidR="00CF2918">
              <w:rPr>
                <w:rFonts w:asciiTheme="minorHAnsi" w:eastAsiaTheme="minorEastAsia" w:hAnsiTheme="minorHAnsi" w:cstheme="minorBidi"/>
                <w:noProof/>
                <w:lang w:eastAsia="en-AU"/>
              </w:rPr>
              <w:tab/>
            </w:r>
            <w:r w:rsidR="00CF2918" w:rsidRPr="0071096A">
              <w:rPr>
                <w:rStyle w:val="Hyperlink"/>
                <w:noProof/>
              </w:rPr>
              <w:t>Studies providing evaluable safety data</w:t>
            </w:r>
            <w:r w:rsidR="00CF2918">
              <w:rPr>
                <w:noProof/>
                <w:webHidden/>
              </w:rPr>
              <w:tab/>
            </w:r>
            <w:r w:rsidR="00CF2918">
              <w:rPr>
                <w:noProof/>
                <w:webHidden/>
              </w:rPr>
              <w:fldChar w:fldCharType="begin"/>
            </w:r>
            <w:r w:rsidR="00CF2918">
              <w:rPr>
                <w:noProof/>
                <w:webHidden/>
              </w:rPr>
              <w:instrText xml:space="preserve"> PAGEREF _Toc479247202 \h </w:instrText>
            </w:r>
            <w:r w:rsidR="00CF2918">
              <w:rPr>
                <w:noProof/>
                <w:webHidden/>
              </w:rPr>
            </w:r>
            <w:r w:rsidR="00CF2918">
              <w:rPr>
                <w:noProof/>
                <w:webHidden/>
              </w:rPr>
              <w:fldChar w:fldCharType="separate"/>
            </w:r>
            <w:r w:rsidR="00CF2918">
              <w:rPr>
                <w:noProof/>
                <w:webHidden/>
              </w:rPr>
              <w:t>36</w:t>
            </w:r>
            <w:r w:rsidR="00CF2918">
              <w:rPr>
                <w:noProof/>
                <w:webHidden/>
              </w:rPr>
              <w:fldChar w:fldCharType="end"/>
            </w:r>
          </w:hyperlink>
        </w:p>
        <w:p w14:paraId="543E5CFB" w14:textId="77777777" w:rsidR="00CF2918" w:rsidRDefault="00D46239">
          <w:pPr>
            <w:pStyle w:val="TOC3"/>
            <w:tabs>
              <w:tab w:val="left" w:pos="1575"/>
            </w:tabs>
            <w:rPr>
              <w:rFonts w:asciiTheme="minorHAnsi" w:eastAsiaTheme="minorEastAsia" w:hAnsiTheme="minorHAnsi" w:cstheme="minorBidi"/>
              <w:noProof/>
              <w:lang w:eastAsia="en-AU"/>
            </w:rPr>
          </w:pPr>
          <w:hyperlink w:anchor="_Toc479247203" w:history="1">
            <w:r w:rsidR="00CF2918" w:rsidRPr="0071096A">
              <w:rPr>
                <w:rStyle w:val="Hyperlink"/>
                <w:noProof/>
              </w:rPr>
              <w:t>8.2.</w:t>
            </w:r>
            <w:r w:rsidR="00CF2918">
              <w:rPr>
                <w:rFonts w:asciiTheme="minorHAnsi" w:eastAsiaTheme="minorEastAsia" w:hAnsiTheme="minorHAnsi" w:cstheme="minorBidi"/>
                <w:noProof/>
                <w:lang w:eastAsia="en-AU"/>
              </w:rPr>
              <w:tab/>
            </w:r>
            <w:r w:rsidR="00CF2918" w:rsidRPr="0071096A">
              <w:rPr>
                <w:rStyle w:val="Hyperlink"/>
                <w:noProof/>
              </w:rPr>
              <w:t>Patient exposure</w:t>
            </w:r>
            <w:r w:rsidR="00CF2918">
              <w:rPr>
                <w:noProof/>
                <w:webHidden/>
              </w:rPr>
              <w:tab/>
            </w:r>
            <w:r w:rsidR="00CF2918">
              <w:rPr>
                <w:noProof/>
                <w:webHidden/>
              </w:rPr>
              <w:fldChar w:fldCharType="begin"/>
            </w:r>
            <w:r w:rsidR="00CF2918">
              <w:rPr>
                <w:noProof/>
                <w:webHidden/>
              </w:rPr>
              <w:instrText xml:space="preserve"> PAGEREF _Toc479247203 \h </w:instrText>
            </w:r>
            <w:r w:rsidR="00CF2918">
              <w:rPr>
                <w:noProof/>
                <w:webHidden/>
              </w:rPr>
            </w:r>
            <w:r w:rsidR="00CF2918">
              <w:rPr>
                <w:noProof/>
                <w:webHidden/>
              </w:rPr>
              <w:fldChar w:fldCharType="separate"/>
            </w:r>
            <w:r w:rsidR="00CF2918">
              <w:rPr>
                <w:noProof/>
                <w:webHidden/>
              </w:rPr>
              <w:t>37</w:t>
            </w:r>
            <w:r w:rsidR="00CF2918">
              <w:rPr>
                <w:noProof/>
                <w:webHidden/>
              </w:rPr>
              <w:fldChar w:fldCharType="end"/>
            </w:r>
          </w:hyperlink>
        </w:p>
        <w:p w14:paraId="7781F959" w14:textId="77777777" w:rsidR="00CF2918" w:rsidRDefault="00D46239">
          <w:pPr>
            <w:pStyle w:val="TOC3"/>
            <w:tabs>
              <w:tab w:val="left" w:pos="1575"/>
            </w:tabs>
            <w:rPr>
              <w:rFonts w:asciiTheme="minorHAnsi" w:eastAsiaTheme="minorEastAsia" w:hAnsiTheme="minorHAnsi" w:cstheme="minorBidi"/>
              <w:noProof/>
              <w:lang w:eastAsia="en-AU"/>
            </w:rPr>
          </w:pPr>
          <w:hyperlink w:anchor="_Toc479247204" w:history="1">
            <w:r w:rsidR="00CF2918" w:rsidRPr="0071096A">
              <w:rPr>
                <w:rStyle w:val="Hyperlink"/>
                <w:noProof/>
              </w:rPr>
              <w:t>8.3.</w:t>
            </w:r>
            <w:r w:rsidR="00CF2918">
              <w:rPr>
                <w:rFonts w:asciiTheme="minorHAnsi" w:eastAsiaTheme="minorEastAsia" w:hAnsiTheme="minorHAnsi" w:cstheme="minorBidi"/>
                <w:noProof/>
                <w:lang w:eastAsia="en-AU"/>
              </w:rPr>
              <w:tab/>
            </w:r>
            <w:r w:rsidR="00CF2918" w:rsidRPr="0071096A">
              <w:rPr>
                <w:rStyle w:val="Hyperlink"/>
                <w:noProof/>
              </w:rPr>
              <w:t>Adverse events</w:t>
            </w:r>
            <w:r w:rsidR="00CF2918">
              <w:rPr>
                <w:noProof/>
                <w:webHidden/>
              </w:rPr>
              <w:tab/>
            </w:r>
            <w:r w:rsidR="00CF2918">
              <w:rPr>
                <w:noProof/>
                <w:webHidden/>
              </w:rPr>
              <w:fldChar w:fldCharType="begin"/>
            </w:r>
            <w:r w:rsidR="00CF2918">
              <w:rPr>
                <w:noProof/>
                <w:webHidden/>
              </w:rPr>
              <w:instrText xml:space="preserve"> PAGEREF _Toc479247204 \h </w:instrText>
            </w:r>
            <w:r w:rsidR="00CF2918">
              <w:rPr>
                <w:noProof/>
                <w:webHidden/>
              </w:rPr>
            </w:r>
            <w:r w:rsidR="00CF2918">
              <w:rPr>
                <w:noProof/>
                <w:webHidden/>
              </w:rPr>
              <w:fldChar w:fldCharType="separate"/>
            </w:r>
            <w:r w:rsidR="00CF2918">
              <w:rPr>
                <w:noProof/>
                <w:webHidden/>
              </w:rPr>
              <w:t>38</w:t>
            </w:r>
            <w:r w:rsidR="00CF2918">
              <w:rPr>
                <w:noProof/>
                <w:webHidden/>
              </w:rPr>
              <w:fldChar w:fldCharType="end"/>
            </w:r>
          </w:hyperlink>
        </w:p>
        <w:p w14:paraId="5047C850" w14:textId="77777777" w:rsidR="00CF2918" w:rsidRDefault="00D46239">
          <w:pPr>
            <w:pStyle w:val="TOC3"/>
            <w:tabs>
              <w:tab w:val="left" w:pos="1575"/>
            </w:tabs>
            <w:rPr>
              <w:rFonts w:asciiTheme="minorHAnsi" w:eastAsiaTheme="minorEastAsia" w:hAnsiTheme="minorHAnsi" w:cstheme="minorBidi"/>
              <w:noProof/>
              <w:lang w:eastAsia="en-AU"/>
            </w:rPr>
          </w:pPr>
          <w:hyperlink w:anchor="_Toc479247205" w:history="1">
            <w:r w:rsidR="00CF2918" w:rsidRPr="0071096A">
              <w:rPr>
                <w:rStyle w:val="Hyperlink"/>
                <w:noProof/>
              </w:rPr>
              <w:t>8.4.</w:t>
            </w:r>
            <w:r w:rsidR="00CF2918">
              <w:rPr>
                <w:rFonts w:asciiTheme="minorHAnsi" w:eastAsiaTheme="minorEastAsia" w:hAnsiTheme="minorHAnsi" w:cstheme="minorBidi"/>
                <w:noProof/>
                <w:lang w:eastAsia="en-AU"/>
              </w:rPr>
              <w:tab/>
            </w:r>
            <w:r w:rsidR="00CF2918" w:rsidRPr="0071096A">
              <w:rPr>
                <w:rStyle w:val="Hyperlink"/>
                <w:noProof/>
              </w:rPr>
              <w:t>Laboratory tests</w:t>
            </w:r>
            <w:r w:rsidR="00CF2918">
              <w:rPr>
                <w:noProof/>
                <w:webHidden/>
              </w:rPr>
              <w:tab/>
            </w:r>
            <w:r w:rsidR="00CF2918">
              <w:rPr>
                <w:noProof/>
                <w:webHidden/>
              </w:rPr>
              <w:fldChar w:fldCharType="begin"/>
            </w:r>
            <w:r w:rsidR="00CF2918">
              <w:rPr>
                <w:noProof/>
                <w:webHidden/>
              </w:rPr>
              <w:instrText xml:space="preserve"> PAGEREF _Toc479247205 \h </w:instrText>
            </w:r>
            <w:r w:rsidR="00CF2918">
              <w:rPr>
                <w:noProof/>
                <w:webHidden/>
              </w:rPr>
            </w:r>
            <w:r w:rsidR="00CF2918">
              <w:rPr>
                <w:noProof/>
                <w:webHidden/>
              </w:rPr>
              <w:fldChar w:fldCharType="separate"/>
            </w:r>
            <w:r w:rsidR="00CF2918">
              <w:rPr>
                <w:noProof/>
                <w:webHidden/>
              </w:rPr>
              <w:t>44</w:t>
            </w:r>
            <w:r w:rsidR="00CF2918">
              <w:rPr>
                <w:noProof/>
                <w:webHidden/>
              </w:rPr>
              <w:fldChar w:fldCharType="end"/>
            </w:r>
          </w:hyperlink>
        </w:p>
        <w:p w14:paraId="6CDC7E00" w14:textId="77777777" w:rsidR="00CF2918" w:rsidRDefault="00D46239">
          <w:pPr>
            <w:pStyle w:val="TOC3"/>
            <w:tabs>
              <w:tab w:val="left" w:pos="1575"/>
            </w:tabs>
            <w:rPr>
              <w:rFonts w:asciiTheme="minorHAnsi" w:eastAsiaTheme="minorEastAsia" w:hAnsiTheme="minorHAnsi" w:cstheme="minorBidi"/>
              <w:noProof/>
              <w:lang w:eastAsia="en-AU"/>
            </w:rPr>
          </w:pPr>
          <w:hyperlink w:anchor="_Toc479247206" w:history="1">
            <w:r w:rsidR="00CF2918" w:rsidRPr="0071096A">
              <w:rPr>
                <w:rStyle w:val="Hyperlink"/>
                <w:noProof/>
              </w:rPr>
              <w:t>8.5.</w:t>
            </w:r>
            <w:r w:rsidR="00CF2918">
              <w:rPr>
                <w:rFonts w:asciiTheme="minorHAnsi" w:eastAsiaTheme="minorEastAsia" w:hAnsiTheme="minorHAnsi" w:cstheme="minorBidi"/>
                <w:noProof/>
                <w:lang w:eastAsia="en-AU"/>
              </w:rPr>
              <w:tab/>
            </w:r>
            <w:r w:rsidR="00CF2918" w:rsidRPr="0071096A">
              <w:rPr>
                <w:rStyle w:val="Hyperlink"/>
                <w:noProof/>
              </w:rPr>
              <w:t>Post-marketing experience</w:t>
            </w:r>
            <w:r w:rsidR="00CF2918">
              <w:rPr>
                <w:noProof/>
                <w:webHidden/>
              </w:rPr>
              <w:tab/>
            </w:r>
            <w:r w:rsidR="00CF2918">
              <w:rPr>
                <w:noProof/>
                <w:webHidden/>
              </w:rPr>
              <w:fldChar w:fldCharType="begin"/>
            </w:r>
            <w:r w:rsidR="00CF2918">
              <w:rPr>
                <w:noProof/>
                <w:webHidden/>
              </w:rPr>
              <w:instrText xml:space="preserve"> PAGEREF _Toc479247206 \h </w:instrText>
            </w:r>
            <w:r w:rsidR="00CF2918">
              <w:rPr>
                <w:noProof/>
                <w:webHidden/>
              </w:rPr>
            </w:r>
            <w:r w:rsidR="00CF2918">
              <w:rPr>
                <w:noProof/>
                <w:webHidden/>
              </w:rPr>
              <w:fldChar w:fldCharType="separate"/>
            </w:r>
            <w:r w:rsidR="00CF2918">
              <w:rPr>
                <w:noProof/>
                <w:webHidden/>
              </w:rPr>
              <w:t>48</w:t>
            </w:r>
            <w:r w:rsidR="00CF2918">
              <w:rPr>
                <w:noProof/>
                <w:webHidden/>
              </w:rPr>
              <w:fldChar w:fldCharType="end"/>
            </w:r>
          </w:hyperlink>
        </w:p>
        <w:p w14:paraId="61DAB724" w14:textId="79348262" w:rsidR="00CF2918" w:rsidRDefault="00D46239">
          <w:pPr>
            <w:pStyle w:val="TOC3"/>
            <w:tabs>
              <w:tab w:val="left" w:pos="1575"/>
            </w:tabs>
            <w:rPr>
              <w:rFonts w:asciiTheme="minorHAnsi" w:eastAsiaTheme="minorEastAsia" w:hAnsiTheme="minorHAnsi" w:cstheme="minorBidi"/>
              <w:noProof/>
              <w:lang w:eastAsia="en-AU"/>
            </w:rPr>
          </w:pPr>
          <w:hyperlink w:anchor="_Toc479247207" w:history="1">
            <w:r w:rsidR="00CF2918" w:rsidRPr="0071096A">
              <w:rPr>
                <w:rStyle w:val="Hyperlink"/>
                <w:noProof/>
              </w:rPr>
              <w:t>8.6.</w:t>
            </w:r>
            <w:r w:rsidR="00CF2918">
              <w:rPr>
                <w:rFonts w:asciiTheme="minorHAnsi" w:eastAsiaTheme="minorEastAsia" w:hAnsiTheme="minorHAnsi" w:cstheme="minorBidi"/>
                <w:noProof/>
                <w:lang w:eastAsia="en-AU"/>
              </w:rPr>
              <w:tab/>
            </w:r>
            <w:r w:rsidR="005D2560">
              <w:rPr>
                <w:rStyle w:val="Hyperlink"/>
                <w:noProof/>
              </w:rPr>
              <w:t>Risk management p</w:t>
            </w:r>
            <w:r w:rsidR="00CF2918" w:rsidRPr="0071096A">
              <w:rPr>
                <w:rStyle w:val="Hyperlink"/>
                <w:noProof/>
              </w:rPr>
              <w:t>lan</w:t>
            </w:r>
            <w:r w:rsidR="00CF2918">
              <w:rPr>
                <w:noProof/>
                <w:webHidden/>
              </w:rPr>
              <w:tab/>
            </w:r>
            <w:r w:rsidR="00CF2918">
              <w:rPr>
                <w:noProof/>
                <w:webHidden/>
              </w:rPr>
              <w:fldChar w:fldCharType="begin"/>
            </w:r>
            <w:r w:rsidR="00CF2918">
              <w:rPr>
                <w:noProof/>
                <w:webHidden/>
              </w:rPr>
              <w:instrText xml:space="preserve"> PAGEREF _Toc479247207 \h </w:instrText>
            </w:r>
            <w:r w:rsidR="00CF2918">
              <w:rPr>
                <w:noProof/>
                <w:webHidden/>
              </w:rPr>
            </w:r>
            <w:r w:rsidR="00CF2918">
              <w:rPr>
                <w:noProof/>
                <w:webHidden/>
              </w:rPr>
              <w:fldChar w:fldCharType="separate"/>
            </w:r>
            <w:r w:rsidR="00CF2918">
              <w:rPr>
                <w:noProof/>
                <w:webHidden/>
              </w:rPr>
              <w:t>48</w:t>
            </w:r>
            <w:r w:rsidR="00CF2918">
              <w:rPr>
                <w:noProof/>
                <w:webHidden/>
              </w:rPr>
              <w:fldChar w:fldCharType="end"/>
            </w:r>
          </w:hyperlink>
        </w:p>
        <w:p w14:paraId="1EB0C48F" w14:textId="77777777" w:rsidR="00CF2918" w:rsidRDefault="00D46239">
          <w:pPr>
            <w:pStyle w:val="TOC3"/>
            <w:tabs>
              <w:tab w:val="left" w:pos="1575"/>
            </w:tabs>
            <w:rPr>
              <w:rFonts w:asciiTheme="minorHAnsi" w:eastAsiaTheme="minorEastAsia" w:hAnsiTheme="minorHAnsi" w:cstheme="minorBidi"/>
              <w:noProof/>
              <w:lang w:eastAsia="en-AU"/>
            </w:rPr>
          </w:pPr>
          <w:hyperlink w:anchor="_Toc479247208" w:history="1">
            <w:r w:rsidR="00CF2918" w:rsidRPr="0071096A">
              <w:rPr>
                <w:rStyle w:val="Hyperlink"/>
                <w:noProof/>
              </w:rPr>
              <w:t>8.7.</w:t>
            </w:r>
            <w:r w:rsidR="00CF2918">
              <w:rPr>
                <w:rFonts w:asciiTheme="minorHAnsi" w:eastAsiaTheme="minorEastAsia" w:hAnsiTheme="minorHAnsi" w:cstheme="minorBidi"/>
                <w:noProof/>
                <w:lang w:eastAsia="en-AU"/>
              </w:rPr>
              <w:tab/>
            </w:r>
            <w:r w:rsidR="00CF2918" w:rsidRPr="0071096A">
              <w:rPr>
                <w:rStyle w:val="Hyperlink"/>
                <w:noProof/>
              </w:rPr>
              <w:t>Safety issues with the potential for major regulatory impact</w:t>
            </w:r>
            <w:r w:rsidR="00CF2918">
              <w:rPr>
                <w:noProof/>
                <w:webHidden/>
              </w:rPr>
              <w:tab/>
            </w:r>
            <w:r w:rsidR="00CF2918">
              <w:rPr>
                <w:noProof/>
                <w:webHidden/>
              </w:rPr>
              <w:fldChar w:fldCharType="begin"/>
            </w:r>
            <w:r w:rsidR="00CF2918">
              <w:rPr>
                <w:noProof/>
                <w:webHidden/>
              </w:rPr>
              <w:instrText xml:space="preserve"> PAGEREF _Toc479247208 \h </w:instrText>
            </w:r>
            <w:r w:rsidR="00CF2918">
              <w:rPr>
                <w:noProof/>
                <w:webHidden/>
              </w:rPr>
            </w:r>
            <w:r w:rsidR="00CF2918">
              <w:rPr>
                <w:noProof/>
                <w:webHidden/>
              </w:rPr>
              <w:fldChar w:fldCharType="separate"/>
            </w:r>
            <w:r w:rsidR="00CF2918">
              <w:rPr>
                <w:noProof/>
                <w:webHidden/>
              </w:rPr>
              <w:t>49</w:t>
            </w:r>
            <w:r w:rsidR="00CF2918">
              <w:rPr>
                <w:noProof/>
                <w:webHidden/>
              </w:rPr>
              <w:fldChar w:fldCharType="end"/>
            </w:r>
          </w:hyperlink>
        </w:p>
        <w:p w14:paraId="7E716BAD" w14:textId="77777777" w:rsidR="00CF2918" w:rsidRDefault="00D46239">
          <w:pPr>
            <w:pStyle w:val="TOC3"/>
            <w:tabs>
              <w:tab w:val="left" w:pos="1575"/>
            </w:tabs>
            <w:rPr>
              <w:rFonts w:asciiTheme="minorHAnsi" w:eastAsiaTheme="minorEastAsia" w:hAnsiTheme="minorHAnsi" w:cstheme="minorBidi"/>
              <w:noProof/>
              <w:lang w:eastAsia="en-AU"/>
            </w:rPr>
          </w:pPr>
          <w:hyperlink w:anchor="_Toc479247209" w:history="1">
            <w:r w:rsidR="00CF2918" w:rsidRPr="0071096A">
              <w:rPr>
                <w:rStyle w:val="Hyperlink"/>
                <w:noProof/>
              </w:rPr>
              <w:t>8.8.</w:t>
            </w:r>
            <w:r w:rsidR="00CF2918">
              <w:rPr>
                <w:rFonts w:asciiTheme="minorHAnsi" w:eastAsiaTheme="minorEastAsia" w:hAnsiTheme="minorHAnsi" w:cstheme="minorBidi"/>
                <w:noProof/>
                <w:lang w:eastAsia="en-AU"/>
              </w:rPr>
              <w:tab/>
            </w:r>
            <w:r w:rsidR="00CF2918" w:rsidRPr="0071096A">
              <w:rPr>
                <w:rStyle w:val="Hyperlink"/>
                <w:noProof/>
              </w:rPr>
              <w:t>Other safety issues</w:t>
            </w:r>
            <w:r w:rsidR="00CF2918">
              <w:rPr>
                <w:noProof/>
                <w:webHidden/>
              </w:rPr>
              <w:tab/>
            </w:r>
            <w:r w:rsidR="00CF2918">
              <w:rPr>
                <w:noProof/>
                <w:webHidden/>
              </w:rPr>
              <w:fldChar w:fldCharType="begin"/>
            </w:r>
            <w:r w:rsidR="00CF2918">
              <w:rPr>
                <w:noProof/>
                <w:webHidden/>
              </w:rPr>
              <w:instrText xml:space="preserve"> PAGEREF _Toc479247209 \h </w:instrText>
            </w:r>
            <w:r w:rsidR="00CF2918">
              <w:rPr>
                <w:noProof/>
                <w:webHidden/>
              </w:rPr>
            </w:r>
            <w:r w:rsidR="00CF2918">
              <w:rPr>
                <w:noProof/>
                <w:webHidden/>
              </w:rPr>
              <w:fldChar w:fldCharType="separate"/>
            </w:r>
            <w:r w:rsidR="00CF2918">
              <w:rPr>
                <w:noProof/>
                <w:webHidden/>
              </w:rPr>
              <w:t>49</w:t>
            </w:r>
            <w:r w:rsidR="00CF2918">
              <w:rPr>
                <w:noProof/>
                <w:webHidden/>
              </w:rPr>
              <w:fldChar w:fldCharType="end"/>
            </w:r>
          </w:hyperlink>
        </w:p>
        <w:p w14:paraId="603CC1DC" w14:textId="77777777" w:rsidR="00CF2918" w:rsidRDefault="00D46239">
          <w:pPr>
            <w:pStyle w:val="TOC3"/>
            <w:tabs>
              <w:tab w:val="left" w:pos="1575"/>
            </w:tabs>
            <w:rPr>
              <w:rFonts w:asciiTheme="minorHAnsi" w:eastAsiaTheme="minorEastAsia" w:hAnsiTheme="minorHAnsi" w:cstheme="minorBidi"/>
              <w:noProof/>
              <w:lang w:eastAsia="en-AU"/>
            </w:rPr>
          </w:pPr>
          <w:hyperlink w:anchor="_Toc479247210" w:history="1">
            <w:r w:rsidR="00CF2918" w:rsidRPr="0071096A">
              <w:rPr>
                <w:rStyle w:val="Hyperlink"/>
                <w:noProof/>
              </w:rPr>
              <w:t>8.9.</w:t>
            </w:r>
            <w:r w:rsidR="00CF2918">
              <w:rPr>
                <w:rFonts w:asciiTheme="minorHAnsi" w:eastAsiaTheme="minorEastAsia" w:hAnsiTheme="minorHAnsi" w:cstheme="minorBidi"/>
                <w:noProof/>
                <w:lang w:eastAsia="en-AU"/>
              </w:rPr>
              <w:tab/>
            </w:r>
            <w:r w:rsidR="00CF2918" w:rsidRPr="0071096A">
              <w:rPr>
                <w:rStyle w:val="Hyperlink"/>
                <w:noProof/>
              </w:rPr>
              <w:t>Evaluator’s overall conclusions on clinical safety</w:t>
            </w:r>
            <w:r w:rsidR="00CF2918">
              <w:rPr>
                <w:noProof/>
                <w:webHidden/>
              </w:rPr>
              <w:tab/>
            </w:r>
            <w:r w:rsidR="00CF2918">
              <w:rPr>
                <w:noProof/>
                <w:webHidden/>
              </w:rPr>
              <w:fldChar w:fldCharType="begin"/>
            </w:r>
            <w:r w:rsidR="00CF2918">
              <w:rPr>
                <w:noProof/>
                <w:webHidden/>
              </w:rPr>
              <w:instrText xml:space="preserve"> PAGEREF _Toc479247210 \h </w:instrText>
            </w:r>
            <w:r w:rsidR="00CF2918">
              <w:rPr>
                <w:noProof/>
                <w:webHidden/>
              </w:rPr>
            </w:r>
            <w:r w:rsidR="00CF2918">
              <w:rPr>
                <w:noProof/>
                <w:webHidden/>
              </w:rPr>
              <w:fldChar w:fldCharType="separate"/>
            </w:r>
            <w:r w:rsidR="00CF2918">
              <w:rPr>
                <w:noProof/>
                <w:webHidden/>
              </w:rPr>
              <w:t>49</w:t>
            </w:r>
            <w:r w:rsidR="00CF2918">
              <w:rPr>
                <w:noProof/>
                <w:webHidden/>
              </w:rPr>
              <w:fldChar w:fldCharType="end"/>
            </w:r>
          </w:hyperlink>
        </w:p>
        <w:p w14:paraId="15E5F210" w14:textId="77777777" w:rsidR="00CF2918" w:rsidRDefault="00D46239">
          <w:pPr>
            <w:pStyle w:val="TOC2"/>
            <w:tabs>
              <w:tab w:val="left" w:pos="1247"/>
            </w:tabs>
            <w:rPr>
              <w:rFonts w:asciiTheme="minorHAnsi" w:eastAsiaTheme="minorEastAsia" w:hAnsiTheme="minorHAnsi" w:cstheme="minorBidi"/>
              <w:b w:val="0"/>
              <w:noProof/>
              <w:sz w:val="22"/>
              <w:lang w:eastAsia="en-AU"/>
            </w:rPr>
          </w:pPr>
          <w:hyperlink w:anchor="_Toc479247211" w:history="1">
            <w:r w:rsidR="00CF2918" w:rsidRPr="0071096A">
              <w:rPr>
                <w:rStyle w:val="Hyperlink"/>
                <w:noProof/>
              </w:rPr>
              <w:t>9.</w:t>
            </w:r>
            <w:r w:rsidR="00CF2918">
              <w:rPr>
                <w:rFonts w:asciiTheme="minorHAnsi" w:eastAsiaTheme="minorEastAsia" w:hAnsiTheme="minorHAnsi" w:cstheme="minorBidi"/>
                <w:b w:val="0"/>
                <w:noProof/>
                <w:sz w:val="22"/>
                <w:lang w:eastAsia="en-AU"/>
              </w:rPr>
              <w:tab/>
            </w:r>
            <w:r w:rsidR="00CF2918" w:rsidRPr="0071096A">
              <w:rPr>
                <w:rStyle w:val="Hyperlink"/>
                <w:noProof/>
              </w:rPr>
              <w:t>First round benefit-risk assessment</w:t>
            </w:r>
            <w:r w:rsidR="00CF2918">
              <w:rPr>
                <w:noProof/>
                <w:webHidden/>
              </w:rPr>
              <w:tab/>
            </w:r>
            <w:r w:rsidR="00CF2918">
              <w:rPr>
                <w:noProof/>
                <w:webHidden/>
              </w:rPr>
              <w:fldChar w:fldCharType="begin"/>
            </w:r>
            <w:r w:rsidR="00CF2918">
              <w:rPr>
                <w:noProof/>
                <w:webHidden/>
              </w:rPr>
              <w:instrText xml:space="preserve"> PAGEREF _Toc479247211 \h </w:instrText>
            </w:r>
            <w:r w:rsidR="00CF2918">
              <w:rPr>
                <w:noProof/>
                <w:webHidden/>
              </w:rPr>
            </w:r>
            <w:r w:rsidR="00CF2918">
              <w:rPr>
                <w:noProof/>
                <w:webHidden/>
              </w:rPr>
              <w:fldChar w:fldCharType="separate"/>
            </w:r>
            <w:r w:rsidR="00CF2918">
              <w:rPr>
                <w:noProof/>
                <w:webHidden/>
              </w:rPr>
              <w:t>50</w:t>
            </w:r>
            <w:r w:rsidR="00CF2918">
              <w:rPr>
                <w:noProof/>
                <w:webHidden/>
              </w:rPr>
              <w:fldChar w:fldCharType="end"/>
            </w:r>
          </w:hyperlink>
        </w:p>
        <w:p w14:paraId="3183FAD3" w14:textId="77777777" w:rsidR="00CF2918" w:rsidRDefault="00D46239">
          <w:pPr>
            <w:pStyle w:val="TOC3"/>
            <w:tabs>
              <w:tab w:val="left" w:pos="1575"/>
            </w:tabs>
            <w:rPr>
              <w:rFonts w:asciiTheme="minorHAnsi" w:eastAsiaTheme="minorEastAsia" w:hAnsiTheme="minorHAnsi" w:cstheme="minorBidi"/>
              <w:noProof/>
              <w:lang w:eastAsia="en-AU"/>
            </w:rPr>
          </w:pPr>
          <w:hyperlink w:anchor="_Toc479247212" w:history="1">
            <w:r w:rsidR="00CF2918" w:rsidRPr="0071096A">
              <w:rPr>
                <w:rStyle w:val="Hyperlink"/>
                <w:noProof/>
              </w:rPr>
              <w:t>9.1.</w:t>
            </w:r>
            <w:r w:rsidR="00CF2918">
              <w:rPr>
                <w:rFonts w:asciiTheme="minorHAnsi" w:eastAsiaTheme="minorEastAsia" w:hAnsiTheme="minorHAnsi" w:cstheme="minorBidi"/>
                <w:noProof/>
                <w:lang w:eastAsia="en-AU"/>
              </w:rPr>
              <w:tab/>
            </w:r>
            <w:r w:rsidR="00CF2918" w:rsidRPr="0071096A">
              <w:rPr>
                <w:rStyle w:val="Hyperlink"/>
                <w:noProof/>
              </w:rPr>
              <w:t>First round assessment of benefits</w:t>
            </w:r>
            <w:r w:rsidR="00CF2918">
              <w:rPr>
                <w:noProof/>
                <w:webHidden/>
              </w:rPr>
              <w:tab/>
            </w:r>
            <w:r w:rsidR="00CF2918">
              <w:rPr>
                <w:noProof/>
                <w:webHidden/>
              </w:rPr>
              <w:fldChar w:fldCharType="begin"/>
            </w:r>
            <w:r w:rsidR="00CF2918">
              <w:rPr>
                <w:noProof/>
                <w:webHidden/>
              </w:rPr>
              <w:instrText xml:space="preserve"> PAGEREF _Toc479247212 \h </w:instrText>
            </w:r>
            <w:r w:rsidR="00CF2918">
              <w:rPr>
                <w:noProof/>
                <w:webHidden/>
              </w:rPr>
            </w:r>
            <w:r w:rsidR="00CF2918">
              <w:rPr>
                <w:noProof/>
                <w:webHidden/>
              </w:rPr>
              <w:fldChar w:fldCharType="separate"/>
            </w:r>
            <w:r w:rsidR="00CF2918">
              <w:rPr>
                <w:noProof/>
                <w:webHidden/>
              </w:rPr>
              <w:t>50</w:t>
            </w:r>
            <w:r w:rsidR="00CF2918">
              <w:rPr>
                <w:noProof/>
                <w:webHidden/>
              </w:rPr>
              <w:fldChar w:fldCharType="end"/>
            </w:r>
          </w:hyperlink>
        </w:p>
        <w:p w14:paraId="2F3A2E2B" w14:textId="77777777" w:rsidR="00CF2918" w:rsidRDefault="00D46239">
          <w:pPr>
            <w:pStyle w:val="TOC3"/>
            <w:tabs>
              <w:tab w:val="left" w:pos="1575"/>
            </w:tabs>
            <w:rPr>
              <w:rFonts w:asciiTheme="minorHAnsi" w:eastAsiaTheme="minorEastAsia" w:hAnsiTheme="minorHAnsi" w:cstheme="minorBidi"/>
              <w:noProof/>
              <w:lang w:eastAsia="en-AU"/>
            </w:rPr>
          </w:pPr>
          <w:hyperlink w:anchor="_Toc479247213" w:history="1">
            <w:r w:rsidR="00CF2918" w:rsidRPr="0071096A">
              <w:rPr>
                <w:rStyle w:val="Hyperlink"/>
                <w:noProof/>
              </w:rPr>
              <w:t>9.2.</w:t>
            </w:r>
            <w:r w:rsidR="00CF2918">
              <w:rPr>
                <w:rFonts w:asciiTheme="minorHAnsi" w:eastAsiaTheme="minorEastAsia" w:hAnsiTheme="minorHAnsi" w:cstheme="minorBidi"/>
                <w:noProof/>
                <w:lang w:eastAsia="en-AU"/>
              </w:rPr>
              <w:tab/>
            </w:r>
            <w:r w:rsidR="00CF2918" w:rsidRPr="0071096A">
              <w:rPr>
                <w:rStyle w:val="Hyperlink"/>
                <w:noProof/>
              </w:rPr>
              <w:t>First round assessment of risks</w:t>
            </w:r>
            <w:r w:rsidR="00CF2918">
              <w:rPr>
                <w:noProof/>
                <w:webHidden/>
              </w:rPr>
              <w:tab/>
            </w:r>
            <w:r w:rsidR="00CF2918">
              <w:rPr>
                <w:noProof/>
                <w:webHidden/>
              </w:rPr>
              <w:fldChar w:fldCharType="begin"/>
            </w:r>
            <w:r w:rsidR="00CF2918">
              <w:rPr>
                <w:noProof/>
                <w:webHidden/>
              </w:rPr>
              <w:instrText xml:space="preserve"> PAGEREF _Toc479247213 \h </w:instrText>
            </w:r>
            <w:r w:rsidR="00CF2918">
              <w:rPr>
                <w:noProof/>
                <w:webHidden/>
              </w:rPr>
            </w:r>
            <w:r w:rsidR="00CF2918">
              <w:rPr>
                <w:noProof/>
                <w:webHidden/>
              </w:rPr>
              <w:fldChar w:fldCharType="separate"/>
            </w:r>
            <w:r w:rsidR="00CF2918">
              <w:rPr>
                <w:noProof/>
                <w:webHidden/>
              </w:rPr>
              <w:t>51</w:t>
            </w:r>
            <w:r w:rsidR="00CF2918">
              <w:rPr>
                <w:noProof/>
                <w:webHidden/>
              </w:rPr>
              <w:fldChar w:fldCharType="end"/>
            </w:r>
          </w:hyperlink>
        </w:p>
        <w:p w14:paraId="660A0654" w14:textId="77777777" w:rsidR="00CF2918" w:rsidRDefault="00D46239">
          <w:pPr>
            <w:pStyle w:val="TOC3"/>
            <w:tabs>
              <w:tab w:val="left" w:pos="1575"/>
            </w:tabs>
            <w:rPr>
              <w:rFonts w:asciiTheme="minorHAnsi" w:eastAsiaTheme="minorEastAsia" w:hAnsiTheme="minorHAnsi" w:cstheme="minorBidi"/>
              <w:noProof/>
              <w:lang w:eastAsia="en-AU"/>
            </w:rPr>
          </w:pPr>
          <w:hyperlink w:anchor="_Toc479247214" w:history="1">
            <w:r w:rsidR="00CF2918" w:rsidRPr="0071096A">
              <w:rPr>
                <w:rStyle w:val="Hyperlink"/>
                <w:noProof/>
              </w:rPr>
              <w:t>9.3.</w:t>
            </w:r>
            <w:r w:rsidR="00CF2918">
              <w:rPr>
                <w:rFonts w:asciiTheme="minorHAnsi" w:eastAsiaTheme="minorEastAsia" w:hAnsiTheme="minorHAnsi" w:cstheme="minorBidi"/>
                <w:noProof/>
                <w:lang w:eastAsia="en-AU"/>
              </w:rPr>
              <w:tab/>
            </w:r>
            <w:r w:rsidR="00CF2918" w:rsidRPr="0071096A">
              <w:rPr>
                <w:rStyle w:val="Hyperlink"/>
                <w:noProof/>
              </w:rPr>
              <w:t>First round assessment of benefit-risk balance</w:t>
            </w:r>
            <w:r w:rsidR="00CF2918">
              <w:rPr>
                <w:noProof/>
                <w:webHidden/>
              </w:rPr>
              <w:tab/>
            </w:r>
            <w:r w:rsidR="00CF2918">
              <w:rPr>
                <w:noProof/>
                <w:webHidden/>
              </w:rPr>
              <w:fldChar w:fldCharType="begin"/>
            </w:r>
            <w:r w:rsidR="00CF2918">
              <w:rPr>
                <w:noProof/>
                <w:webHidden/>
              </w:rPr>
              <w:instrText xml:space="preserve"> PAGEREF _Toc479247214 \h </w:instrText>
            </w:r>
            <w:r w:rsidR="00CF2918">
              <w:rPr>
                <w:noProof/>
                <w:webHidden/>
              </w:rPr>
            </w:r>
            <w:r w:rsidR="00CF2918">
              <w:rPr>
                <w:noProof/>
                <w:webHidden/>
              </w:rPr>
              <w:fldChar w:fldCharType="separate"/>
            </w:r>
            <w:r w:rsidR="00CF2918">
              <w:rPr>
                <w:noProof/>
                <w:webHidden/>
              </w:rPr>
              <w:t>51</w:t>
            </w:r>
            <w:r w:rsidR="00CF2918">
              <w:rPr>
                <w:noProof/>
                <w:webHidden/>
              </w:rPr>
              <w:fldChar w:fldCharType="end"/>
            </w:r>
          </w:hyperlink>
        </w:p>
        <w:p w14:paraId="29A1B522" w14:textId="77777777" w:rsidR="00CF2918" w:rsidRDefault="00D46239">
          <w:pPr>
            <w:pStyle w:val="TOC2"/>
            <w:tabs>
              <w:tab w:val="left" w:pos="1247"/>
            </w:tabs>
            <w:rPr>
              <w:rFonts w:asciiTheme="minorHAnsi" w:eastAsiaTheme="minorEastAsia" w:hAnsiTheme="minorHAnsi" w:cstheme="minorBidi"/>
              <w:b w:val="0"/>
              <w:noProof/>
              <w:sz w:val="22"/>
              <w:lang w:eastAsia="en-AU"/>
            </w:rPr>
          </w:pPr>
          <w:hyperlink w:anchor="_Toc479247215" w:history="1">
            <w:r w:rsidR="00CF2918" w:rsidRPr="0071096A">
              <w:rPr>
                <w:rStyle w:val="Hyperlink"/>
                <w:noProof/>
              </w:rPr>
              <w:t>10.</w:t>
            </w:r>
            <w:r w:rsidR="00CF2918">
              <w:rPr>
                <w:rFonts w:asciiTheme="minorHAnsi" w:eastAsiaTheme="minorEastAsia" w:hAnsiTheme="minorHAnsi" w:cstheme="minorBidi"/>
                <w:b w:val="0"/>
                <w:noProof/>
                <w:sz w:val="22"/>
                <w:lang w:eastAsia="en-AU"/>
              </w:rPr>
              <w:tab/>
            </w:r>
            <w:r w:rsidR="00CF2918" w:rsidRPr="0071096A">
              <w:rPr>
                <w:rStyle w:val="Hyperlink"/>
                <w:noProof/>
              </w:rPr>
              <w:t>First round recommendation regarding authorisation</w:t>
            </w:r>
            <w:r w:rsidR="00CF2918">
              <w:rPr>
                <w:noProof/>
                <w:webHidden/>
              </w:rPr>
              <w:tab/>
            </w:r>
            <w:r w:rsidR="00CF2918">
              <w:rPr>
                <w:noProof/>
                <w:webHidden/>
              </w:rPr>
              <w:fldChar w:fldCharType="begin"/>
            </w:r>
            <w:r w:rsidR="00CF2918">
              <w:rPr>
                <w:noProof/>
                <w:webHidden/>
              </w:rPr>
              <w:instrText xml:space="preserve"> PAGEREF _Toc479247215 \h </w:instrText>
            </w:r>
            <w:r w:rsidR="00CF2918">
              <w:rPr>
                <w:noProof/>
                <w:webHidden/>
              </w:rPr>
            </w:r>
            <w:r w:rsidR="00CF2918">
              <w:rPr>
                <w:noProof/>
                <w:webHidden/>
              </w:rPr>
              <w:fldChar w:fldCharType="separate"/>
            </w:r>
            <w:r w:rsidR="00CF2918">
              <w:rPr>
                <w:noProof/>
                <w:webHidden/>
              </w:rPr>
              <w:t>51</w:t>
            </w:r>
            <w:r w:rsidR="00CF2918">
              <w:rPr>
                <w:noProof/>
                <w:webHidden/>
              </w:rPr>
              <w:fldChar w:fldCharType="end"/>
            </w:r>
          </w:hyperlink>
        </w:p>
        <w:p w14:paraId="3BAEB36A" w14:textId="77777777" w:rsidR="00CF2918" w:rsidRDefault="00D46239">
          <w:pPr>
            <w:pStyle w:val="TOC2"/>
            <w:tabs>
              <w:tab w:val="left" w:pos="1247"/>
            </w:tabs>
            <w:rPr>
              <w:rFonts w:asciiTheme="minorHAnsi" w:eastAsiaTheme="minorEastAsia" w:hAnsiTheme="minorHAnsi" w:cstheme="minorBidi"/>
              <w:b w:val="0"/>
              <w:noProof/>
              <w:sz w:val="22"/>
              <w:lang w:eastAsia="en-AU"/>
            </w:rPr>
          </w:pPr>
          <w:hyperlink w:anchor="_Toc479247216" w:history="1">
            <w:r w:rsidR="00CF2918" w:rsidRPr="0071096A">
              <w:rPr>
                <w:rStyle w:val="Hyperlink"/>
                <w:noProof/>
              </w:rPr>
              <w:t>11.</w:t>
            </w:r>
            <w:r w:rsidR="00CF2918">
              <w:rPr>
                <w:rFonts w:asciiTheme="minorHAnsi" w:eastAsiaTheme="minorEastAsia" w:hAnsiTheme="minorHAnsi" w:cstheme="minorBidi"/>
                <w:b w:val="0"/>
                <w:noProof/>
                <w:sz w:val="22"/>
                <w:lang w:eastAsia="en-AU"/>
              </w:rPr>
              <w:tab/>
            </w:r>
            <w:r w:rsidR="00CF2918" w:rsidRPr="0071096A">
              <w:rPr>
                <w:rStyle w:val="Hyperlink"/>
                <w:noProof/>
              </w:rPr>
              <w:t>Clinical questions</w:t>
            </w:r>
            <w:r w:rsidR="00CF2918">
              <w:rPr>
                <w:noProof/>
                <w:webHidden/>
              </w:rPr>
              <w:tab/>
            </w:r>
            <w:r w:rsidR="00CF2918">
              <w:rPr>
                <w:noProof/>
                <w:webHidden/>
              </w:rPr>
              <w:fldChar w:fldCharType="begin"/>
            </w:r>
            <w:r w:rsidR="00CF2918">
              <w:rPr>
                <w:noProof/>
                <w:webHidden/>
              </w:rPr>
              <w:instrText xml:space="preserve"> PAGEREF _Toc479247216 \h </w:instrText>
            </w:r>
            <w:r w:rsidR="00CF2918">
              <w:rPr>
                <w:noProof/>
                <w:webHidden/>
              </w:rPr>
            </w:r>
            <w:r w:rsidR="00CF2918">
              <w:rPr>
                <w:noProof/>
                <w:webHidden/>
              </w:rPr>
              <w:fldChar w:fldCharType="separate"/>
            </w:r>
            <w:r w:rsidR="00CF2918">
              <w:rPr>
                <w:noProof/>
                <w:webHidden/>
              </w:rPr>
              <w:t>51</w:t>
            </w:r>
            <w:r w:rsidR="00CF2918">
              <w:rPr>
                <w:noProof/>
                <w:webHidden/>
              </w:rPr>
              <w:fldChar w:fldCharType="end"/>
            </w:r>
          </w:hyperlink>
        </w:p>
        <w:p w14:paraId="3825D016" w14:textId="77777777" w:rsidR="00CF2918" w:rsidRDefault="00D46239">
          <w:pPr>
            <w:pStyle w:val="TOC3"/>
            <w:tabs>
              <w:tab w:val="left" w:pos="1697"/>
            </w:tabs>
            <w:rPr>
              <w:rFonts w:asciiTheme="minorHAnsi" w:eastAsiaTheme="minorEastAsia" w:hAnsiTheme="minorHAnsi" w:cstheme="minorBidi"/>
              <w:noProof/>
              <w:lang w:eastAsia="en-AU"/>
            </w:rPr>
          </w:pPr>
          <w:hyperlink w:anchor="_Toc479247217" w:history="1">
            <w:r w:rsidR="00CF2918" w:rsidRPr="0071096A">
              <w:rPr>
                <w:rStyle w:val="Hyperlink"/>
                <w:noProof/>
              </w:rPr>
              <w:t>11.1.</w:t>
            </w:r>
            <w:r w:rsidR="00CF2918">
              <w:rPr>
                <w:rFonts w:asciiTheme="minorHAnsi" w:eastAsiaTheme="minorEastAsia" w:hAnsiTheme="minorHAnsi" w:cstheme="minorBidi"/>
                <w:noProof/>
                <w:lang w:eastAsia="en-AU"/>
              </w:rPr>
              <w:tab/>
            </w:r>
            <w:r w:rsidR="00CF2918" w:rsidRPr="0071096A">
              <w:rPr>
                <w:rStyle w:val="Hyperlink"/>
                <w:noProof/>
              </w:rPr>
              <w:t>Additional expert input</w:t>
            </w:r>
            <w:r w:rsidR="00CF2918">
              <w:rPr>
                <w:noProof/>
                <w:webHidden/>
              </w:rPr>
              <w:tab/>
            </w:r>
            <w:r w:rsidR="00CF2918">
              <w:rPr>
                <w:noProof/>
                <w:webHidden/>
              </w:rPr>
              <w:fldChar w:fldCharType="begin"/>
            </w:r>
            <w:r w:rsidR="00CF2918">
              <w:rPr>
                <w:noProof/>
                <w:webHidden/>
              </w:rPr>
              <w:instrText xml:space="preserve"> PAGEREF _Toc479247217 \h </w:instrText>
            </w:r>
            <w:r w:rsidR="00CF2918">
              <w:rPr>
                <w:noProof/>
                <w:webHidden/>
              </w:rPr>
            </w:r>
            <w:r w:rsidR="00CF2918">
              <w:rPr>
                <w:noProof/>
                <w:webHidden/>
              </w:rPr>
              <w:fldChar w:fldCharType="separate"/>
            </w:r>
            <w:r w:rsidR="00CF2918">
              <w:rPr>
                <w:noProof/>
                <w:webHidden/>
              </w:rPr>
              <w:t>51</w:t>
            </w:r>
            <w:r w:rsidR="00CF2918">
              <w:rPr>
                <w:noProof/>
                <w:webHidden/>
              </w:rPr>
              <w:fldChar w:fldCharType="end"/>
            </w:r>
          </w:hyperlink>
        </w:p>
        <w:p w14:paraId="1DACA905" w14:textId="77777777" w:rsidR="00CF2918" w:rsidRDefault="00D46239">
          <w:pPr>
            <w:pStyle w:val="TOC3"/>
            <w:tabs>
              <w:tab w:val="left" w:pos="1697"/>
            </w:tabs>
            <w:rPr>
              <w:rFonts w:asciiTheme="minorHAnsi" w:eastAsiaTheme="minorEastAsia" w:hAnsiTheme="minorHAnsi" w:cstheme="minorBidi"/>
              <w:noProof/>
              <w:lang w:eastAsia="en-AU"/>
            </w:rPr>
          </w:pPr>
          <w:hyperlink w:anchor="_Toc479247218" w:history="1">
            <w:r w:rsidR="00CF2918" w:rsidRPr="0071096A">
              <w:rPr>
                <w:rStyle w:val="Hyperlink"/>
                <w:noProof/>
              </w:rPr>
              <w:t>11.2.</w:t>
            </w:r>
            <w:r w:rsidR="00CF2918">
              <w:rPr>
                <w:rFonts w:asciiTheme="minorHAnsi" w:eastAsiaTheme="minorEastAsia" w:hAnsiTheme="minorHAnsi" w:cstheme="minorBidi"/>
                <w:noProof/>
                <w:lang w:eastAsia="en-AU"/>
              </w:rPr>
              <w:tab/>
            </w:r>
            <w:r w:rsidR="00CF2918" w:rsidRPr="0071096A">
              <w:rPr>
                <w:rStyle w:val="Hyperlink"/>
                <w:noProof/>
              </w:rPr>
              <w:t>Clinical questions</w:t>
            </w:r>
            <w:r w:rsidR="00CF2918">
              <w:rPr>
                <w:noProof/>
                <w:webHidden/>
              </w:rPr>
              <w:tab/>
            </w:r>
            <w:r w:rsidR="00CF2918">
              <w:rPr>
                <w:noProof/>
                <w:webHidden/>
              </w:rPr>
              <w:fldChar w:fldCharType="begin"/>
            </w:r>
            <w:r w:rsidR="00CF2918">
              <w:rPr>
                <w:noProof/>
                <w:webHidden/>
              </w:rPr>
              <w:instrText xml:space="preserve"> PAGEREF _Toc479247218 \h </w:instrText>
            </w:r>
            <w:r w:rsidR="00CF2918">
              <w:rPr>
                <w:noProof/>
                <w:webHidden/>
              </w:rPr>
            </w:r>
            <w:r w:rsidR="00CF2918">
              <w:rPr>
                <w:noProof/>
                <w:webHidden/>
              </w:rPr>
              <w:fldChar w:fldCharType="separate"/>
            </w:r>
            <w:r w:rsidR="00CF2918">
              <w:rPr>
                <w:noProof/>
                <w:webHidden/>
              </w:rPr>
              <w:t>52</w:t>
            </w:r>
            <w:r w:rsidR="00CF2918">
              <w:rPr>
                <w:noProof/>
                <w:webHidden/>
              </w:rPr>
              <w:fldChar w:fldCharType="end"/>
            </w:r>
          </w:hyperlink>
        </w:p>
        <w:p w14:paraId="03DCF42B" w14:textId="77777777" w:rsidR="00CF2918" w:rsidRDefault="00D46239">
          <w:pPr>
            <w:pStyle w:val="TOC2"/>
            <w:tabs>
              <w:tab w:val="left" w:pos="1247"/>
            </w:tabs>
            <w:rPr>
              <w:rFonts w:asciiTheme="minorHAnsi" w:eastAsiaTheme="minorEastAsia" w:hAnsiTheme="minorHAnsi" w:cstheme="minorBidi"/>
              <w:b w:val="0"/>
              <w:noProof/>
              <w:sz w:val="22"/>
              <w:lang w:eastAsia="en-AU"/>
            </w:rPr>
          </w:pPr>
          <w:hyperlink w:anchor="_Toc479247219" w:history="1">
            <w:r w:rsidR="00CF2918" w:rsidRPr="0071096A">
              <w:rPr>
                <w:rStyle w:val="Hyperlink"/>
                <w:noProof/>
              </w:rPr>
              <w:t>12.</w:t>
            </w:r>
            <w:r w:rsidR="00CF2918">
              <w:rPr>
                <w:rFonts w:asciiTheme="minorHAnsi" w:eastAsiaTheme="minorEastAsia" w:hAnsiTheme="minorHAnsi" w:cstheme="minorBidi"/>
                <w:b w:val="0"/>
                <w:noProof/>
                <w:sz w:val="22"/>
                <w:lang w:eastAsia="en-AU"/>
              </w:rPr>
              <w:tab/>
            </w:r>
            <w:r w:rsidR="00CF2918" w:rsidRPr="0071096A">
              <w:rPr>
                <w:rStyle w:val="Hyperlink"/>
                <w:noProof/>
              </w:rPr>
              <w:t>Second round evaluation of clinical data submitted in response to questions</w:t>
            </w:r>
            <w:r w:rsidR="00CF2918">
              <w:rPr>
                <w:noProof/>
                <w:webHidden/>
              </w:rPr>
              <w:tab/>
            </w:r>
            <w:r w:rsidR="00CF2918">
              <w:rPr>
                <w:noProof/>
                <w:webHidden/>
              </w:rPr>
              <w:fldChar w:fldCharType="begin"/>
            </w:r>
            <w:r w:rsidR="00CF2918">
              <w:rPr>
                <w:noProof/>
                <w:webHidden/>
              </w:rPr>
              <w:instrText xml:space="preserve"> PAGEREF _Toc479247219 \h </w:instrText>
            </w:r>
            <w:r w:rsidR="00CF2918">
              <w:rPr>
                <w:noProof/>
                <w:webHidden/>
              </w:rPr>
            </w:r>
            <w:r w:rsidR="00CF2918">
              <w:rPr>
                <w:noProof/>
                <w:webHidden/>
              </w:rPr>
              <w:fldChar w:fldCharType="separate"/>
            </w:r>
            <w:r w:rsidR="00CF2918">
              <w:rPr>
                <w:noProof/>
                <w:webHidden/>
              </w:rPr>
              <w:t>52</w:t>
            </w:r>
            <w:r w:rsidR="00CF2918">
              <w:rPr>
                <w:noProof/>
                <w:webHidden/>
              </w:rPr>
              <w:fldChar w:fldCharType="end"/>
            </w:r>
          </w:hyperlink>
        </w:p>
        <w:p w14:paraId="4E8FD6CF" w14:textId="77777777" w:rsidR="00CF2918" w:rsidRDefault="00D46239">
          <w:pPr>
            <w:pStyle w:val="TOC3"/>
            <w:tabs>
              <w:tab w:val="left" w:pos="1697"/>
            </w:tabs>
            <w:rPr>
              <w:rFonts w:asciiTheme="minorHAnsi" w:eastAsiaTheme="minorEastAsia" w:hAnsiTheme="minorHAnsi" w:cstheme="minorBidi"/>
              <w:noProof/>
              <w:lang w:eastAsia="en-AU"/>
            </w:rPr>
          </w:pPr>
          <w:hyperlink w:anchor="_Toc479247220" w:history="1">
            <w:r w:rsidR="00CF2918" w:rsidRPr="0071096A">
              <w:rPr>
                <w:rStyle w:val="Hyperlink"/>
                <w:noProof/>
              </w:rPr>
              <w:t>12.1.</w:t>
            </w:r>
            <w:r w:rsidR="00CF2918">
              <w:rPr>
                <w:rFonts w:asciiTheme="minorHAnsi" w:eastAsiaTheme="minorEastAsia" w:hAnsiTheme="minorHAnsi" w:cstheme="minorBidi"/>
                <w:noProof/>
                <w:lang w:eastAsia="en-AU"/>
              </w:rPr>
              <w:tab/>
            </w:r>
            <w:r w:rsidR="00CF2918" w:rsidRPr="0071096A">
              <w:rPr>
                <w:rStyle w:val="Hyperlink"/>
                <w:noProof/>
              </w:rPr>
              <w:t>Efficacy</w:t>
            </w:r>
            <w:r w:rsidR="00CF2918">
              <w:rPr>
                <w:noProof/>
                <w:webHidden/>
              </w:rPr>
              <w:tab/>
            </w:r>
            <w:r w:rsidR="00CF2918">
              <w:rPr>
                <w:noProof/>
                <w:webHidden/>
              </w:rPr>
              <w:fldChar w:fldCharType="begin"/>
            </w:r>
            <w:r w:rsidR="00CF2918">
              <w:rPr>
                <w:noProof/>
                <w:webHidden/>
              </w:rPr>
              <w:instrText xml:space="preserve"> PAGEREF _Toc479247220 \h </w:instrText>
            </w:r>
            <w:r w:rsidR="00CF2918">
              <w:rPr>
                <w:noProof/>
                <w:webHidden/>
              </w:rPr>
            </w:r>
            <w:r w:rsidR="00CF2918">
              <w:rPr>
                <w:noProof/>
                <w:webHidden/>
              </w:rPr>
              <w:fldChar w:fldCharType="separate"/>
            </w:r>
            <w:r w:rsidR="00CF2918">
              <w:rPr>
                <w:noProof/>
                <w:webHidden/>
              </w:rPr>
              <w:t>52</w:t>
            </w:r>
            <w:r w:rsidR="00CF2918">
              <w:rPr>
                <w:noProof/>
                <w:webHidden/>
              </w:rPr>
              <w:fldChar w:fldCharType="end"/>
            </w:r>
          </w:hyperlink>
        </w:p>
        <w:p w14:paraId="7F309E15" w14:textId="77777777" w:rsidR="00CF2918" w:rsidRDefault="00D46239">
          <w:pPr>
            <w:pStyle w:val="TOC3"/>
            <w:tabs>
              <w:tab w:val="left" w:pos="1697"/>
            </w:tabs>
            <w:rPr>
              <w:rFonts w:asciiTheme="minorHAnsi" w:eastAsiaTheme="minorEastAsia" w:hAnsiTheme="minorHAnsi" w:cstheme="minorBidi"/>
              <w:noProof/>
              <w:lang w:eastAsia="en-AU"/>
            </w:rPr>
          </w:pPr>
          <w:hyperlink w:anchor="_Toc479247221" w:history="1">
            <w:r w:rsidR="00CF2918" w:rsidRPr="0071096A">
              <w:rPr>
                <w:rStyle w:val="Hyperlink"/>
                <w:noProof/>
              </w:rPr>
              <w:t>12.2.</w:t>
            </w:r>
            <w:r w:rsidR="00CF2918">
              <w:rPr>
                <w:rFonts w:asciiTheme="minorHAnsi" w:eastAsiaTheme="minorEastAsia" w:hAnsiTheme="minorHAnsi" w:cstheme="minorBidi"/>
                <w:noProof/>
                <w:lang w:eastAsia="en-AU"/>
              </w:rPr>
              <w:tab/>
            </w:r>
            <w:r w:rsidR="00CF2918" w:rsidRPr="0071096A">
              <w:rPr>
                <w:rStyle w:val="Hyperlink"/>
                <w:noProof/>
              </w:rPr>
              <w:t>Safety</w:t>
            </w:r>
            <w:r w:rsidR="00CF2918">
              <w:rPr>
                <w:noProof/>
                <w:webHidden/>
              </w:rPr>
              <w:tab/>
            </w:r>
            <w:r w:rsidR="00CF2918">
              <w:rPr>
                <w:noProof/>
                <w:webHidden/>
              </w:rPr>
              <w:fldChar w:fldCharType="begin"/>
            </w:r>
            <w:r w:rsidR="00CF2918">
              <w:rPr>
                <w:noProof/>
                <w:webHidden/>
              </w:rPr>
              <w:instrText xml:space="preserve"> PAGEREF _Toc479247221 \h </w:instrText>
            </w:r>
            <w:r w:rsidR="00CF2918">
              <w:rPr>
                <w:noProof/>
                <w:webHidden/>
              </w:rPr>
            </w:r>
            <w:r w:rsidR="00CF2918">
              <w:rPr>
                <w:noProof/>
                <w:webHidden/>
              </w:rPr>
              <w:fldChar w:fldCharType="separate"/>
            </w:r>
            <w:r w:rsidR="00CF2918">
              <w:rPr>
                <w:noProof/>
                <w:webHidden/>
              </w:rPr>
              <w:t>53</w:t>
            </w:r>
            <w:r w:rsidR="00CF2918">
              <w:rPr>
                <w:noProof/>
                <w:webHidden/>
              </w:rPr>
              <w:fldChar w:fldCharType="end"/>
            </w:r>
          </w:hyperlink>
        </w:p>
        <w:p w14:paraId="072D987F" w14:textId="77777777" w:rsidR="00CF2918" w:rsidRDefault="00D46239">
          <w:pPr>
            <w:pStyle w:val="TOC3"/>
            <w:tabs>
              <w:tab w:val="left" w:pos="1697"/>
            </w:tabs>
            <w:rPr>
              <w:rFonts w:asciiTheme="minorHAnsi" w:eastAsiaTheme="minorEastAsia" w:hAnsiTheme="minorHAnsi" w:cstheme="minorBidi"/>
              <w:noProof/>
              <w:lang w:eastAsia="en-AU"/>
            </w:rPr>
          </w:pPr>
          <w:hyperlink w:anchor="_Toc479247222" w:history="1">
            <w:r w:rsidR="00CF2918" w:rsidRPr="0071096A">
              <w:rPr>
                <w:rStyle w:val="Hyperlink"/>
                <w:noProof/>
              </w:rPr>
              <w:t>12.3.</w:t>
            </w:r>
            <w:r w:rsidR="00CF2918">
              <w:rPr>
                <w:rFonts w:asciiTheme="minorHAnsi" w:eastAsiaTheme="minorEastAsia" w:hAnsiTheme="minorHAnsi" w:cstheme="minorBidi"/>
                <w:noProof/>
                <w:lang w:eastAsia="en-AU"/>
              </w:rPr>
              <w:tab/>
            </w:r>
            <w:r w:rsidR="00CF2918" w:rsidRPr="0071096A">
              <w:rPr>
                <w:rStyle w:val="Hyperlink"/>
                <w:noProof/>
              </w:rPr>
              <w:t>Additional clinical information submitted for second round evaluation</w:t>
            </w:r>
            <w:r w:rsidR="00CF2918">
              <w:rPr>
                <w:noProof/>
                <w:webHidden/>
              </w:rPr>
              <w:tab/>
            </w:r>
            <w:r w:rsidR="00CF2918">
              <w:rPr>
                <w:noProof/>
                <w:webHidden/>
              </w:rPr>
              <w:fldChar w:fldCharType="begin"/>
            </w:r>
            <w:r w:rsidR="00CF2918">
              <w:rPr>
                <w:noProof/>
                <w:webHidden/>
              </w:rPr>
              <w:instrText xml:space="preserve"> PAGEREF _Toc479247222 \h </w:instrText>
            </w:r>
            <w:r w:rsidR="00CF2918">
              <w:rPr>
                <w:noProof/>
                <w:webHidden/>
              </w:rPr>
            </w:r>
            <w:r w:rsidR="00CF2918">
              <w:rPr>
                <w:noProof/>
                <w:webHidden/>
              </w:rPr>
              <w:fldChar w:fldCharType="separate"/>
            </w:r>
            <w:r w:rsidR="00CF2918">
              <w:rPr>
                <w:noProof/>
                <w:webHidden/>
              </w:rPr>
              <w:t>54</w:t>
            </w:r>
            <w:r w:rsidR="00CF2918">
              <w:rPr>
                <w:noProof/>
                <w:webHidden/>
              </w:rPr>
              <w:fldChar w:fldCharType="end"/>
            </w:r>
          </w:hyperlink>
        </w:p>
        <w:p w14:paraId="7B400631" w14:textId="77777777" w:rsidR="00CF2918" w:rsidRDefault="00D46239">
          <w:pPr>
            <w:pStyle w:val="TOC2"/>
            <w:tabs>
              <w:tab w:val="left" w:pos="1247"/>
            </w:tabs>
            <w:rPr>
              <w:rFonts w:asciiTheme="minorHAnsi" w:eastAsiaTheme="minorEastAsia" w:hAnsiTheme="minorHAnsi" w:cstheme="minorBidi"/>
              <w:b w:val="0"/>
              <w:noProof/>
              <w:sz w:val="22"/>
              <w:lang w:eastAsia="en-AU"/>
            </w:rPr>
          </w:pPr>
          <w:hyperlink w:anchor="_Toc479247223" w:history="1">
            <w:r w:rsidR="00CF2918" w:rsidRPr="0071096A">
              <w:rPr>
                <w:rStyle w:val="Hyperlink"/>
                <w:noProof/>
              </w:rPr>
              <w:t>13.</w:t>
            </w:r>
            <w:r w:rsidR="00CF2918">
              <w:rPr>
                <w:rFonts w:asciiTheme="minorHAnsi" w:eastAsiaTheme="minorEastAsia" w:hAnsiTheme="minorHAnsi" w:cstheme="minorBidi"/>
                <w:b w:val="0"/>
                <w:noProof/>
                <w:sz w:val="22"/>
                <w:lang w:eastAsia="en-AU"/>
              </w:rPr>
              <w:tab/>
            </w:r>
            <w:r w:rsidR="00CF2918" w:rsidRPr="0071096A">
              <w:rPr>
                <w:rStyle w:val="Hyperlink"/>
                <w:noProof/>
              </w:rPr>
              <w:t>Second round benefit-risk assessment</w:t>
            </w:r>
            <w:r w:rsidR="00CF2918">
              <w:rPr>
                <w:noProof/>
                <w:webHidden/>
              </w:rPr>
              <w:tab/>
            </w:r>
            <w:r w:rsidR="00CF2918">
              <w:rPr>
                <w:noProof/>
                <w:webHidden/>
              </w:rPr>
              <w:fldChar w:fldCharType="begin"/>
            </w:r>
            <w:r w:rsidR="00CF2918">
              <w:rPr>
                <w:noProof/>
                <w:webHidden/>
              </w:rPr>
              <w:instrText xml:space="preserve"> PAGEREF _Toc479247223 \h </w:instrText>
            </w:r>
            <w:r w:rsidR="00CF2918">
              <w:rPr>
                <w:noProof/>
                <w:webHidden/>
              </w:rPr>
            </w:r>
            <w:r w:rsidR="00CF2918">
              <w:rPr>
                <w:noProof/>
                <w:webHidden/>
              </w:rPr>
              <w:fldChar w:fldCharType="separate"/>
            </w:r>
            <w:r w:rsidR="00CF2918">
              <w:rPr>
                <w:noProof/>
                <w:webHidden/>
              </w:rPr>
              <w:t>54</w:t>
            </w:r>
            <w:r w:rsidR="00CF2918">
              <w:rPr>
                <w:noProof/>
                <w:webHidden/>
              </w:rPr>
              <w:fldChar w:fldCharType="end"/>
            </w:r>
          </w:hyperlink>
        </w:p>
        <w:p w14:paraId="623A7FA2" w14:textId="77777777" w:rsidR="00CF2918" w:rsidRDefault="00D46239">
          <w:pPr>
            <w:pStyle w:val="TOC3"/>
            <w:tabs>
              <w:tab w:val="left" w:pos="1697"/>
            </w:tabs>
            <w:rPr>
              <w:rFonts w:asciiTheme="minorHAnsi" w:eastAsiaTheme="minorEastAsia" w:hAnsiTheme="minorHAnsi" w:cstheme="minorBidi"/>
              <w:noProof/>
              <w:lang w:eastAsia="en-AU"/>
            </w:rPr>
          </w:pPr>
          <w:hyperlink w:anchor="_Toc479247224" w:history="1">
            <w:r w:rsidR="00CF2918" w:rsidRPr="0071096A">
              <w:rPr>
                <w:rStyle w:val="Hyperlink"/>
                <w:noProof/>
              </w:rPr>
              <w:t>13.1.</w:t>
            </w:r>
            <w:r w:rsidR="00CF2918">
              <w:rPr>
                <w:rFonts w:asciiTheme="minorHAnsi" w:eastAsiaTheme="minorEastAsia" w:hAnsiTheme="minorHAnsi" w:cstheme="minorBidi"/>
                <w:noProof/>
                <w:lang w:eastAsia="en-AU"/>
              </w:rPr>
              <w:tab/>
            </w:r>
            <w:r w:rsidR="00CF2918" w:rsidRPr="0071096A">
              <w:rPr>
                <w:rStyle w:val="Hyperlink"/>
                <w:noProof/>
              </w:rPr>
              <w:t>Second round assessment of benefits</w:t>
            </w:r>
            <w:r w:rsidR="00CF2918">
              <w:rPr>
                <w:noProof/>
                <w:webHidden/>
              </w:rPr>
              <w:tab/>
            </w:r>
            <w:r w:rsidR="00CF2918">
              <w:rPr>
                <w:noProof/>
                <w:webHidden/>
              </w:rPr>
              <w:fldChar w:fldCharType="begin"/>
            </w:r>
            <w:r w:rsidR="00CF2918">
              <w:rPr>
                <w:noProof/>
                <w:webHidden/>
              </w:rPr>
              <w:instrText xml:space="preserve"> PAGEREF _Toc479247224 \h </w:instrText>
            </w:r>
            <w:r w:rsidR="00CF2918">
              <w:rPr>
                <w:noProof/>
                <w:webHidden/>
              </w:rPr>
            </w:r>
            <w:r w:rsidR="00CF2918">
              <w:rPr>
                <w:noProof/>
                <w:webHidden/>
              </w:rPr>
              <w:fldChar w:fldCharType="separate"/>
            </w:r>
            <w:r w:rsidR="00CF2918">
              <w:rPr>
                <w:noProof/>
                <w:webHidden/>
              </w:rPr>
              <w:t>54</w:t>
            </w:r>
            <w:r w:rsidR="00CF2918">
              <w:rPr>
                <w:noProof/>
                <w:webHidden/>
              </w:rPr>
              <w:fldChar w:fldCharType="end"/>
            </w:r>
          </w:hyperlink>
        </w:p>
        <w:p w14:paraId="793F5106" w14:textId="77777777" w:rsidR="00CF2918" w:rsidRDefault="00D46239">
          <w:pPr>
            <w:pStyle w:val="TOC3"/>
            <w:tabs>
              <w:tab w:val="left" w:pos="1697"/>
            </w:tabs>
            <w:rPr>
              <w:rFonts w:asciiTheme="minorHAnsi" w:eastAsiaTheme="minorEastAsia" w:hAnsiTheme="minorHAnsi" w:cstheme="minorBidi"/>
              <w:noProof/>
              <w:lang w:eastAsia="en-AU"/>
            </w:rPr>
          </w:pPr>
          <w:hyperlink w:anchor="_Toc479247225" w:history="1">
            <w:r w:rsidR="00CF2918" w:rsidRPr="0071096A">
              <w:rPr>
                <w:rStyle w:val="Hyperlink"/>
                <w:noProof/>
              </w:rPr>
              <w:t>13.2.</w:t>
            </w:r>
            <w:r w:rsidR="00CF2918">
              <w:rPr>
                <w:rFonts w:asciiTheme="minorHAnsi" w:eastAsiaTheme="minorEastAsia" w:hAnsiTheme="minorHAnsi" w:cstheme="minorBidi"/>
                <w:noProof/>
                <w:lang w:eastAsia="en-AU"/>
              </w:rPr>
              <w:tab/>
            </w:r>
            <w:r w:rsidR="00CF2918" w:rsidRPr="0071096A">
              <w:rPr>
                <w:rStyle w:val="Hyperlink"/>
                <w:noProof/>
              </w:rPr>
              <w:t>Second round assessment of risks</w:t>
            </w:r>
            <w:r w:rsidR="00CF2918">
              <w:rPr>
                <w:noProof/>
                <w:webHidden/>
              </w:rPr>
              <w:tab/>
            </w:r>
            <w:r w:rsidR="00CF2918">
              <w:rPr>
                <w:noProof/>
                <w:webHidden/>
              </w:rPr>
              <w:fldChar w:fldCharType="begin"/>
            </w:r>
            <w:r w:rsidR="00CF2918">
              <w:rPr>
                <w:noProof/>
                <w:webHidden/>
              </w:rPr>
              <w:instrText xml:space="preserve"> PAGEREF _Toc479247225 \h </w:instrText>
            </w:r>
            <w:r w:rsidR="00CF2918">
              <w:rPr>
                <w:noProof/>
                <w:webHidden/>
              </w:rPr>
            </w:r>
            <w:r w:rsidR="00CF2918">
              <w:rPr>
                <w:noProof/>
                <w:webHidden/>
              </w:rPr>
              <w:fldChar w:fldCharType="separate"/>
            </w:r>
            <w:r w:rsidR="00CF2918">
              <w:rPr>
                <w:noProof/>
                <w:webHidden/>
              </w:rPr>
              <w:t>55</w:t>
            </w:r>
            <w:r w:rsidR="00CF2918">
              <w:rPr>
                <w:noProof/>
                <w:webHidden/>
              </w:rPr>
              <w:fldChar w:fldCharType="end"/>
            </w:r>
          </w:hyperlink>
        </w:p>
        <w:p w14:paraId="0D1457F5" w14:textId="77777777" w:rsidR="00CF2918" w:rsidRDefault="00D46239">
          <w:pPr>
            <w:pStyle w:val="TOC3"/>
            <w:tabs>
              <w:tab w:val="left" w:pos="1697"/>
            </w:tabs>
            <w:rPr>
              <w:rFonts w:asciiTheme="minorHAnsi" w:eastAsiaTheme="minorEastAsia" w:hAnsiTheme="minorHAnsi" w:cstheme="minorBidi"/>
              <w:noProof/>
              <w:lang w:eastAsia="en-AU"/>
            </w:rPr>
          </w:pPr>
          <w:hyperlink w:anchor="_Toc479247226" w:history="1">
            <w:r w:rsidR="00CF2918" w:rsidRPr="0071096A">
              <w:rPr>
                <w:rStyle w:val="Hyperlink"/>
                <w:noProof/>
              </w:rPr>
              <w:t>13.3.</w:t>
            </w:r>
            <w:r w:rsidR="00CF2918">
              <w:rPr>
                <w:rFonts w:asciiTheme="minorHAnsi" w:eastAsiaTheme="minorEastAsia" w:hAnsiTheme="minorHAnsi" w:cstheme="minorBidi"/>
                <w:noProof/>
                <w:lang w:eastAsia="en-AU"/>
              </w:rPr>
              <w:tab/>
            </w:r>
            <w:r w:rsidR="00CF2918" w:rsidRPr="0071096A">
              <w:rPr>
                <w:rStyle w:val="Hyperlink"/>
                <w:noProof/>
              </w:rPr>
              <w:t>Second round assessment of benefit-risk balance</w:t>
            </w:r>
            <w:r w:rsidR="00CF2918">
              <w:rPr>
                <w:noProof/>
                <w:webHidden/>
              </w:rPr>
              <w:tab/>
            </w:r>
            <w:r w:rsidR="00CF2918">
              <w:rPr>
                <w:noProof/>
                <w:webHidden/>
              </w:rPr>
              <w:fldChar w:fldCharType="begin"/>
            </w:r>
            <w:r w:rsidR="00CF2918">
              <w:rPr>
                <w:noProof/>
                <w:webHidden/>
              </w:rPr>
              <w:instrText xml:space="preserve"> PAGEREF _Toc479247226 \h </w:instrText>
            </w:r>
            <w:r w:rsidR="00CF2918">
              <w:rPr>
                <w:noProof/>
                <w:webHidden/>
              </w:rPr>
            </w:r>
            <w:r w:rsidR="00CF2918">
              <w:rPr>
                <w:noProof/>
                <w:webHidden/>
              </w:rPr>
              <w:fldChar w:fldCharType="separate"/>
            </w:r>
            <w:r w:rsidR="00CF2918">
              <w:rPr>
                <w:noProof/>
                <w:webHidden/>
              </w:rPr>
              <w:t>55</w:t>
            </w:r>
            <w:r w:rsidR="00CF2918">
              <w:rPr>
                <w:noProof/>
                <w:webHidden/>
              </w:rPr>
              <w:fldChar w:fldCharType="end"/>
            </w:r>
          </w:hyperlink>
        </w:p>
        <w:p w14:paraId="607F0062" w14:textId="77777777" w:rsidR="00CF2918" w:rsidRDefault="00D46239">
          <w:pPr>
            <w:pStyle w:val="TOC2"/>
            <w:tabs>
              <w:tab w:val="left" w:pos="1247"/>
            </w:tabs>
            <w:rPr>
              <w:rFonts w:asciiTheme="minorHAnsi" w:eastAsiaTheme="minorEastAsia" w:hAnsiTheme="minorHAnsi" w:cstheme="minorBidi"/>
              <w:b w:val="0"/>
              <w:noProof/>
              <w:sz w:val="22"/>
              <w:lang w:eastAsia="en-AU"/>
            </w:rPr>
          </w:pPr>
          <w:hyperlink w:anchor="_Toc479247227" w:history="1">
            <w:r w:rsidR="00CF2918" w:rsidRPr="0071096A">
              <w:rPr>
                <w:rStyle w:val="Hyperlink"/>
                <w:noProof/>
              </w:rPr>
              <w:t>14.</w:t>
            </w:r>
            <w:r w:rsidR="00CF2918">
              <w:rPr>
                <w:rFonts w:asciiTheme="minorHAnsi" w:eastAsiaTheme="minorEastAsia" w:hAnsiTheme="minorHAnsi" w:cstheme="minorBidi"/>
                <w:b w:val="0"/>
                <w:noProof/>
                <w:sz w:val="22"/>
                <w:lang w:eastAsia="en-AU"/>
              </w:rPr>
              <w:tab/>
            </w:r>
            <w:r w:rsidR="00CF2918" w:rsidRPr="0071096A">
              <w:rPr>
                <w:rStyle w:val="Hyperlink"/>
                <w:noProof/>
              </w:rPr>
              <w:t>Second round recommendation regarding authorisation</w:t>
            </w:r>
            <w:r w:rsidR="00CF2918">
              <w:rPr>
                <w:noProof/>
                <w:webHidden/>
              </w:rPr>
              <w:tab/>
            </w:r>
            <w:r w:rsidR="00CF2918">
              <w:rPr>
                <w:noProof/>
                <w:webHidden/>
              </w:rPr>
              <w:fldChar w:fldCharType="begin"/>
            </w:r>
            <w:r w:rsidR="00CF2918">
              <w:rPr>
                <w:noProof/>
                <w:webHidden/>
              </w:rPr>
              <w:instrText xml:space="preserve"> PAGEREF _Toc479247227 \h </w:instrText>
            </w:r>
            <w:r w:rsidR="00CF2918">
              <w:rPr>
                <w:noProof/>
                <w:webHidden/>
              </w:rPr>
            </w:r>
            <w:r w:rsidR="00CF2918">
              <w:rPr>
                <w:noProof/>
                <w:webHidden/>
              </w:rPr>
              <w:fldChar w:fldCharType="separate"/>
            </w:r>
            <w:r w:rsidR="00CF2918">
              <w:rPr>
                <w:noProof/>
                <w:webHidden/>
              </w:rPr>
              <w:t>55</w:t>
            </w:r>
            <w:r w:rsidR="00CF2918">
              <w:rPr>
                <w:noProof/>
                <w:webHidden/>
              </w:rPr>
              <w:fldChar w:fldCharType="end"/>
            </w:r>
          </w:hyperlink>
        </w:p>
        <w:p w14:paraId="033E9A27" w14:textId="77777777" w:rsidR="00CF2918" w:rsidRDefault="00D46239">
          <w:pPr>
            <w:pStyle w:val="TOC2"/>
            <w:tabs>
              <w:tab w:val="left" w:pos="1247"/>
            </w:tabs>
            <w:rPr>
              <w:rFonts w:asciiTheme="minorHAnsi" w:eastAsiaTheme="minorEastAsia" w:hAnsiTheme="minorHAnsi" w:cstheme="minorBidi"/>
              <w:b w:val="0"/>
              <w:noProof/>
              <w:sz w:val="22"/>
              <w:lang w:eastAsia="en-AU"/>
            </w:rPr>
          </w:pPr>
          <w:hyperlink w:anchor="_Toc479247228" w:history="1">
            <w:r w:rsidR="00CF2918" w:rsidRPr="0071096A">
              <w:rPr>
                <w:rStyle w:val="Hyperlink"/>
                <w:noProof/>
              </w:rPr>
              <w:t>15.</w:t>
            </w:r>
            <w:r w:rsidR="00CF2918">
              <w:rPr>
                <w:rFonts w:asciiTheme="minorHAnsi" w:eastAsiaTheme="minorEastAsia" w:hAnsiTheme="minorHAnsi" w:cstheme="minorBidi"/>
                <w:b w:val="0"/>
                <w:noProof/>
                <w:sz w:val="22"/>
                <w:lang w:eastAsia="en-AU"/>
              </w:rPr>
              <w:tab/>
            </w:r>
            <w:r w:rsidR="00CF2918" w:rsidRPr="0071096A">
              <w:rPr>
                <w:rStyle w:val="Hyperlink"/>
                <w:noProof/>
              </w:rPr>
              <w:t>References</w:t>
            </w:r>
            <w:r w:rsidR="00CF2918">
              <w:rPr>
                <w:noProof/>
                <w:webHidden/>
              </w:rPr>
              <w:tab/>
            </w:r>
            <w:r w:rsidR="00CF2918">
              <w:rPr>
                <w:noProof/>
                <w:webHidden/>
              </w:rPr>
              <w:fldChar w:fldCharType="begin"/>
            </w:r>
            <w:r w:rsidR="00CF2918">
              <w:rPr>
                <w:noProof/>
                <w:webHidden/>
              </w:rPr>
              <w:instrText xml:space="preserve"> PAGEREF _Toc479247228 \h </w:instrText>
            </w:r>
            <w:r w:rsidR="00CF2918">
              <w:rPr>
                <w:noProof/>
                <w:webHidden/>
              </w:rPr>
            </w:r>
            <w:r w:rsidR="00CF2918">
              <w:rPr>
                <w:noProof/>
                <w:webHidden/>
              </w:rPr>
              <w:fldChar w:fldCharType="separate"/>
            </w:r>
            <w:r w:rsidR="00CF2918">
              <w:rPr>
                <w:noProof/>
                <w:webHidden/>
              </w:rPr>
              <w:t>55</w:t>
            </w:r>
            <w:r w:rsidR="00CF2918">
              <w:rPr>
                <w:noProof/>
                <w:webHidden/>
              </w:rPr>
              <w:fldChar w:fldCharType="end"/>
            </w:r>
          </w:hyperlink>
        </w:p>
        <w:p w14:paraId="13AC88E3" w14:textId="2B2845F8" w:rsidR="00CF2918" w:rsidRDefault="00D46239">
          <w:pPr>
            <w:pStyle w:val="TOC3"/>
            <w:tabs>
              <w:tab w:val="left" w:pos="1697"/>
            </w:tabs>
            <w:rPr>
              <w:rFonts w:asciiTheme="minorHAnsi" w:eastAsiaTheme="minorEastAsia" w:hAnsiTheme="minorHAnsi" w:cstheme="minorBidi"/>
              <w:noProof/>
              <w:lang w:eastAsia="en-AU"/>
            </w:rPr>
          </w:pPr>
          <w:hyperlink w:anchor="_Toc479247229" w:history="1">
            <w:r w:rsidR="00CF2918" w:rsidRPr="0071096A">
              <w:rPr>
                <w:rStyle w:val="Hyperlink"/>
                <w:noProof/>
              </w:rPr>
              <w:t>15.1.</w:t>
            </w:r>
            <w:r w:rsidR="00CF2918">
              <w:rPr>
                <w:rFonts w:asciiTheme="minorHAnsi" w:eastAsiaTheme="minorEastAsia" w:hAnsiTheme="minorHAnsi" w:cstheme="minorBidi"/>
                <w:noProof/>
                <w:lang w:eastAsia="en-AU"/>
              </w:rPr>
              <w:tab/>
            </w:r>
            <w:r w:rsidR="00307D66">
              <w:rPr>
                <w:rStyle w:val="Hyperlink"/>
                <w:noProof/>
              </w:rPr>
              <w:t>Book c</w:t>
            </w:r>
            <w:r w:rsidR="00CF2918" w:rsidRPr="0071096A">
              <w:rPr>
                <w:rStyle w:val="Hyperlink"/>
                <w:noProof/>
              </w:rPr>
              <w:t>hapters:</w:t>
            </w:r>
            <w:r w:rsidR="00CF2918">
              <w:rPr>
                <w:noProof/>
                <w:webHidden/>
              </w:rPr>
              <w:tab/>
            </w:r>
            <w:r w:rsidR="00CF2918">
              <w:rPr>
                <w:noProof/>
                <w:webHidden/>
              </w:rPr>
              <w:fldChar w:fldCharType="begin"/>
            </w:r>
            <w:r w:rsidR="00CF2918">
              <w:rPr>
                <w:noProof/>
                <w:webHidden/>
              </w:rPr>
              <w:instrText xml:space="preserve"> PAGEREF _Toc479247229 \h </w:instrText>
            </w:r>
            <w:r w:rsidR="00CF2918">
              <w:rPr>
                <w:noProof/>
                <w:webHidden/>
              </w:rPr>
            </w:r>
            <w:r w:rsidR="00CF2918">
              <w:rPr>
                <w:noProof/>
                <w:webHidden/>
              </w:rPr>
              <w:fldChar w:fldCharType="separate"/>
            </w:r>
            <w:r w:rsidR="00CF2918">
              <w:rPr>
                <w:noProof/>
                <w:webHidden/>
              </w:rPr>
              <w:t>55</w:t>
            </w:r>
            <w:r w:rsidR="00CF2918">
              <w:rPr>
                <w:noProof/>
                <w:webHidden/>
              </w:rPr>
              <w:fldChar w:fldCharType="end"/>
            </w:r>
          </w:hyperlink>
        </w:p>
        <w:p w14:paraId="5D0C2137" w14:textId="77777777" w:rsidR="00CF2918" w:rsidRDefault="00D46239">
          <w:pPr>
            <w:pStyle w:val="TOC3"/>
            <w:tabs>
              <w:tab w:val="left" w:pos="1697"/>
            </w:tabs>
            <w:rPr>
              <w:rFonts w:asciiTheme="minorHAnsi" w:eastAsiaTheme="minorEastAsia" w:hAnsiTheme="minorHAnsi" w:cstheme="minorBidi"/>
              <w:noProof/>
              <w:lang w:eastAsia="en-AU"/>
            </w:rPr>
          </w:pPr>
          <w:hyperlink w:anchor="_Toc479247230" w:history="1">
            <w:r w:rsidR="00CF2918" w:rsidRPr="0071096A">
              <w:rPr>
                <w:rStyle w:val="Hyperlink"/>
                <w:noProof/>
              </w:rPr>
              <w:t>15.2.</w:t>
            </w:r>
            <w:r w:rsidR="00CF2918">
              <w:rPr>
                <w:rFonts w:asciiTheme="minorHAnsi" w:eastAsiaTheme="minorEastAsia" w:hAnsiTheme="minorHAnsi" w:cstheme="minorBidi"/>
                <w:noProof/>
                <w:lang w:eastAsia="en-AU"/>
              </w:rPr>
              <w:tab/>
            </w:r>
            <w:r w:rsidR="00CF2918" w:rsidRPr="0071096A">
              <w:rPr>
                <w:rStyle w:val="Hyperlink"/>
                <w:noProof/>
              </w:rPr>
              <w:t>Journal publications</w:t>
            </w:r>
            <w:r w:rsidR="00CF2918">
              <w:rPr>
                <w:noProof/>
                <w:webHidden/>
              </w:rPr>
              <w:tab/>
            </w:r>
            <w:r w:rsidR="00CF2918">
              <w:rPr>
                <w:noProof/>
                <w:webHidden/>
              </w:rPr>
              <w:fldChar w:fldCharType="begin"/>
            </w:r>
            <w:r w:rsidR="00CF2918">
              <w:rPr>
                <w:noProof/>
                <w:webHidden/>
              </w:rPr>
              <w:instrText xml:space="preserve"> PAGEREF _Toc479247230 \h </w:instrText>
            </w:r>
            <w:r w:rsidR="00CF2918">
              <w:rPr>
                <w:noProof/>
                <w:webHidden/>
              </w:rPr>
            </w:r>
            <w:r w:rsidR="00CF2918">
              <w:rPr>
                <w:noProof/>
                <w:webHidden/>
              </w:rPr>
              <w:fldChar w:fldCharType="separate"/>
            </w:r>
            <w:r w:rsidR="00CF2918">
              <w:rPr>
                <w:noProof/>
                <w:webHidden/>
              </w:rPr>
              <w:t>55</w:t>
            </w:r>
            <w:r w:rsidR="00CF2918">
              <w:rPr>
                <w:noProof/>
                <w:webHidden/>
              </w:rPr>
              <w:fldChar w:fldCharType="end"/>
            </w:r>
          </w:hyperlink>
        </w:p>
        <w:p w14:paraId="39DBA897" w14:textId="295FF240" w:rsidR="00C36158" w:rsidRDefault="004F4AF5" w:rsidP="00C36158">
          <w:pPr>
            <w:pStyle w:val="TOC2"/>
          </w:pPr>
          <w:r>
            <w:fldChar w:fldCharType="end"/>
          </w:r>
        </w:p>
      </w:sdtContent>
    </w:sdt>
    <w:bookmarkStart w:id="3" w:name="_Toc351716269" w:displacedByCustomXml="prev"/>
    <w:bookmarkStart w:id="4" w:name="_Toc351718881" w:displacedByCustomXml="prev"/>
    <w:bookmarkStart w:id="5" w:name="_Toc355338616" w:displacedByCustomXml="prev"/>
    <w:bookmarkStart w:id="6" w:name="_Toc314842482" w:displacedByCustomXml="prev"/>
    <w:p w14:paraId="23E8B677" w14:textId="77777777" w:rsidR="00C36158" w:rsidRDefault="00C36158">
      <w:pPr>
        <w:spacing w:before="0" w:after="200" w:line="0" w:lineRule="auto"/>
        <w:rPr>
          <w:rFonts w:ascii="Arial" w:eastAsia="Times New Roman" w:hAnsi="Arial"/>
          <w:b/>
          <w:bCs/>
          <w:sz w:val="32"/>
          <w:szCs w:val="26"/>
          <w:lang w:eastAsia="ja-JP"/>
        </w:rPr>
      </w:pPr>
      <w:r>
        <w:br w:type="page"/>
      </w:r>
    </w:p>
    <w:p w14:paraId="10B926FC" w14:textId="60DD468F" w:rsidR="00586F98" w:rsidRDefault="00586F98" w:rsidP="00586F98">
      <w:pPr>
        <w:pStyle w:val="Heading2"/>
        <w:numPr>
          <w:ilvl w:val="0"/>
          <w:numId w:val="0"/>
        </w:numPr>
      </w:pPr>
      <w:bookmarkStart w:id="7" w:name="_Toc479247174"/>
      <w:r>
        <w:lastRenderedPageBreak/>
        <w:t>List of abbreviations</w:t>
      </w:r>
      <w:bookmarkEnd w:id="7"/>
      <w:bookmarkEnd w:id="5"/>
      <w:bookmarkEnd w:id="4"/>
      <w:bookmarkEnd w:id="3"/>
    </w:p>
    <w:tbl>
      <w:tblPr>
        <w:tblStyle w:val="TableTGAblue"/>
        <w:tblW w:w="0" w:type="auto"/>
        <w:tblLayout w:type="fixed"/>
        <w:tblLook w:val="04A0" w:firstRow="1" w:lastRow="0" w:firstColumn="1" w:lastColumn="0" w:noHBand="0" w:noVBand="1"/>
      </w:tblPr>
      <w:tblGrid>
        <w:gridCol w:w="1908"/>
        <w:gridCol w:w="6893"/>
      </w:tblGrid>
      <w:tr w:rsidR="00586F98" w14:paraId="3EFFE225" w14:textId="77777777" w:rsidTr="00472B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8" w:type="dxa"/>
          </w:tcPr>
          <w:p w14:paraId="2A193BBC" w14:textId="77777777" w:rsidR="00586F98" w:rsidRDefault="00586F98" w:rsidP="000A63AF">
            <w:r>
              <w:t>Abbreviation</w:t>
            </w:r>
          </w:p>
        </w:tc>
        <w:tc>
          <w:tcPr>
            <w:tcW w:w="6893" w:type="dxa"/>
          </w:tcPr>
          <w:p w14:paraId="251558E4" w14:textId="77777777"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FA225D" w14:paraId="43FCDB3C"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79936B92" w14:textId="61CED8AD" w:rsidR="00FA225D" w:rsidRDefault="00FA225D" w:rsidP="000A63AF">
            <w:r w:rsidRPr="00AE021C">
              <w:rPr>
                <w:rFonts w:ascii="Times New Roman" w:hAnsi="Times New Roman"/>
                <w:sz w:val="24"/>
                <w:lang w:val="en-US"/>
              </w:rPr>
              <w:t>AE</w:t>
            </w:r>
          </w:p>
        </w:tc>
        <w:tc>
          <w:tcPr>
            <w:tcW w:w="6893" w:type="dxa"/>
          </w:tcPr>
          <w:p w14:paraId="2792C0D8" w14:textId="627AF7DE" w:rsidR="00FA225D" w:rsidRDefault="00FA225D" w:rsidP="000A63AF">
            <w:pPr>
              <w:cnfStyle w:val="000000000000" w:firstRow="0" w:lastRow="0" w:firstColumn="0" w:lastColumn="0" w:oddVBand="0" w:evenVBand="0" w:oddHBand="0" w:evenHBand="0" w:firstRowFirstColumn="0" w:firstRowLastColumn="0" w:lastRowFirstColumn="0" w:lastRowLastColumn="0"/>
            </w:pPr>
            <w:r w:rsidRPr="00AE021C">
              <w:rPr>
                <w:rFonts w:ascii="Times New Roman" w:hAnsi="Times New Roman"/>
                <w:sz w:val="24"/>
                <w:lang w:val="en-US"/>
              </w:rPr>
              <w:t>Adverse event</w:t>
            </w:r>
          </w:p>
        </w:tc>
      </w:tr>
      <w:tr w:rsidR="00FA225D" w14:paraId="298F3E79" w14:textId="77777777" w:rsidTr="00472BD8">
        <w:trPr>
          <w:trHeight w:val="538"/>
        </w:trPr>
        <w:tc>
          <w:tcPr>
            <w:cnfStyle w:val="001000000000" w:firstRow="0" w:lastRow="0" w:firstColumn="1" w:lastColumn="0" w:oddVBand="0" w:evenVBand="0" w:oddHBand="0" w:evenHBand="0" w:firstRowFirstColumn="0" w:firstRowLastColumn="0" w:lastRowFirstColumn="0" w:lastRowLastColumn="0"/>
            <w:tcW w:w="1908" w:type="dxa"/>
          </w:tcPr>
          <w:p w14:paraId="5673728C" w14:textId="2283E148" w:rsidR="00FA225D" w:rsidRDefault="00FA225D" w:rsidP="000A63AF">
            <w:r w:rsidRPr="00AE021C">
              <w:rPr>
                <w:rFonts w:ascii="Times New Roman" w:hAnsi="Times New Roman"/>
                <w:sz w:val="24"/>
                <w:lang w:val="en-US"/>
              </w:rPr>
              <w:t>ALT</w:t>
            </w:r>
          </w:p>
        </w:tc>
        <w:tc>
          <w:tcPr>
            <w:tcW w:w="6893" w:type="dxa"/>
          </w:tcPr>
          <w:p w14:paraId="25FE5853" w14:textId="48C99DA6" w:rsidR="00FA225D" w:rsidRDefault="00FA225D" w:rsidP="00396C92">
            <w:pPr>
              <w:cnfStyle w:val="000000000000" w:firstRow="0" w:lastRow="0" w:firstColumn="0" w:lastColumn="0" w:oddVBand="0" w:evenVBand="0" w:oddHBand="0" w:evenHBand="0" w:firstRowFirstColumn="0" w:firstRowLastColumn="0" w:lastRowFirstColumn="0" w:lastRowLastColumn="0"/>
            </w:pPr>
            <w:r w:rsidRPr="00AE021C">
              <w:rPr>
                <w:rFonts w:ascii="Times New Roman" w:hAnsi="Times New Roman"/>
                <w:sz w:val="24"/>
                <w:lang w:val="en-US"/>
              </w:rPr>
              <w:t>Alanine transaminase</w:t>
            </w:r>
          </w:p>
        </w:tc>
      </w:tr>
      <w:tr w:rsidR="00472BD8" w14:paraId="616C25C9" w14:textId="77777777" w:rsidTr="00472BD8">
        <w:trPr>
          <w:trHeight w:val="538"/>
        </w:trPr>
        <w:tc>
          <w:tcPr>
            <w:cnfStyle w:val="001000000000" w:firstRow="0" w:lastRow="0" w:firstColumn="1" w:lastColumn="0" w:oddVBand="0" w:evenVBand="0" w:oddHBand="0" w:evenHBand="0" w:firstRowFirstColumn="0" w:firstRowLastColumn="0" w:lastRowFirstColumn="0" w:lastRowLastColumn="0"/>
            <w:tcW w:w="1908" w:type="dxa"/>
          </w:tcPr>
          <w:p w14:paraId="2F713B4B" w14:textId="0CF2843D" w:rsidR="00472BD8" w:rsidRPr="00AE021C" w:rsidRDefault="00472BD8" w:rsidP="000A63AF">
            <w:pPr>
              <w:rPr>
                <w:rFonts w:ascii="Times New Roman" w:hAnsi="Times New Roman"/>
                <w:sz w:val="24"/>
                <w:lang w:val="en-US"/>
              </w:rPr>
            </w:pPr>
            <w:r>
              <w:rPr>
                <w:rFonts w:ascii="Times New Roman" w:hAnsi="Times New Roman"/>
                <w:sz w:val="24"/>
                <w:lang w:val="en-US"/>
              </w:rPr>
              <w:t>ANOVA</w:t>
            </w:r>
          </w:p>
        </w:tc>
        <w:tc>
          <w:tcPr>
            <w:tcW w:w="6893" w:type="dxa"/>
          </w:tcPr>
          <w:p w14:paraId="25FC76F4" w14:textId="4EC7C112" w:rsidR="00472BD8" w:rsidRPr="00AE021C" w:rsidRDefault="00472BD8"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Analysis of variance</w:t>
            </w:r>
          </w:p>
        </w:tc>
      </w:tr>
      <w:tr w:rsidR="00FA225D" w14:paraId="69D0D188"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54F8D8C7" w14:textId="0B034FF6" w:rsidR="00FA225D" w:rsidRPr="00AE021C" w:rsidRDefault="00FA225D" w:rsidP="000A63AF">
            <w:pPr>
              <w:rPr>
                <w:rFonts w:ascii="Times New Roman" w:hAnsi="Times New Roman"/>
                <w:sz w:val="24"/>
                <w:lang w:val="en-US"/>
              </w:rPr>
            </w:pPr>
            <w:r w:rsidRPr="00AE021C">
              <w:rPr>
                <w:rFonts w:ascii="Times New Roman" w:hAnsi="Times New Roman"/>
                <w:sz w:val="24"/>
                <w:lang w:val="en-US"/>
              </w:rPr>
              <w:t>AST</w:t>
            </w:r>
          </w:p>
        </w:tc>
        <w:tc>
          <w:tcPr>
            <w:tcW w:w="6893" w:type="dxa"/>
          </w:tcPr>
          <w:p w14:paraId="69A13DE8" w14:textId="191F4605" w:rsidR="00FA225D" w:rsidRPr="00AE021C" w:rsidRDefault="00FA225D"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E021C">
              <w:rPr>
                <w:rFonts w:ascii="Times New Roman" w:hAnsi="Times New Roman"/>
                <w:sz w:val="24"/>
                <w:lang w:val="en-US"/>
              </w:rPr>
              <w:t>Aspartate transaminase</w:t>
            </w:r>
          </w:p>
        </w:tc>
      </w:tr>
      <w:tr w:rsidR="00FA225D" w14:paraId="0A9F0F06"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7401FBC3" w14:textId="1310222A" w:rsidR="00FA225D" w:rsidRPr="00AE021C" w:rsidRDefault="00FA225D" w:rsidP="000A63AF">
            <w:pPr>
              <w:rPr>
                <w:rFonts w:ascii="Times New Roman" w:hAnsi="Times New Roman"/>
                <w:sz w:val="24"/>
                <w:lang w:val="en-US"/>
              </w:rPr>
            </w:pPr>
            <w:r w:rsidRPr="00AE021C">
              <w:rPr>
                <w:rFonts w:ascii="Times New Roman" w:hAnsi="Times New Roman"/>
                <w:sz w:val="24"/>
                <w:lang w:val="en-US"/>
              </w:rPr>
              <w:t>AUC</w:t>
            </w:r>
          </w:p>
        </w:tc>
        <w:tc>
          <w:tcPr>
            <w:tcW w:w="6893" w:type="dxa"/>
          </w:tcPr>
          <w:p w14:paraId="0B244CB2" w14:textId="6CFB5596" w:rsidR="00FA225D" w:rsidRPr="00AE021C" w:rsidRDefault="00FA225D"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E021C">
              <w:rPr>
                <w:rFonts w:ascii="Times New Roman" w:hAnsi="Times New Roman"/>
                <w:sz w:val="24"/>
                <w:lang w:val="en-US"/>
              </w:rPr>
              <w:t>Area under the plasma concentration time curve</w:t>
            </w:r>
          </w:p>
        </w:tc>
      </w:tr>
      <w:tr w:rsidR="00FA225D" w14:paraId="03EFFD33"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3CD7AEC2" w14:textId="28D13564" w:rsidR="00FA225D" w:rsidRPr="00AE021C" w:rsidRDefault="00FA225D" w:rsidP="000A63AF">
            <w:pPr>
              <w:rPr>
                <w:rFonts w:ascii="Times New Roman" w:hAnsi="Times New Roman"/>
                <w:sz w:val="24"/>
                <w:lang w:val="en-US"/>
              </w:rPr>
            </w:pPr>
            <w:r w:rsidRPr="00AE021C">
              <w:rPr>
                <w:rFonts w:ascii="Times New Roman" w:hAnsi="Times New Roman"/>
                <w:sz w:val="24"/>
              </w:rPr>
              <w:t>AUC</w:t>
            </w:r>
            <w:r w:rsidRPr="00AE021C">
              <w:rPr>
                <w:rFonts w:ascii="Times New Roman" w:hAnsi="Times New Roman"/>
                <w:sz w:val="24"/>
                <w:vertAlign w:val="subscript"/>
              </w:rPr>
              <w:t>0-24</w:t>
            </w:r>
          </w:p>
        </w:tc>
        <w:tc>
          <w:tcPr>
            <w:tcW w:w="6893" w:type="dxa"/>
          </w:tcPr>
          <w:p w14:paraId="39581A26" w14:textId="7CFA0914" w:rsidR="00FA225D" w:rsidRPr="00AE021C" w:rsidRDefault="00FA225D"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E021C">
              <w:rPr>
                <w:rFonts w:ascii="Times New Roman" w:hAnsi="Times New Roman"/>
                <w:sz w:val="24"/>
                <w:lang w:val="en-US"/>
              </w:rPr>
              <w:t>Area under the plasma concentration time curve from time 0 to 24 hours</w:t>
            </w:r>
          </w:p>
        </w:tc>
      </w:tr>
      <w:tr w:rsidR="00FA225D" w14:paraId="3FA079CF"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5995210F" w14:textId="0A6DCD26" w:rsidR="00FA225D" w:rsidRPr="00AE021C" w:rsidRDefault="00FA225D" w:rsidP="000A63AF">
            <w:pPr>
              <w:rPr>
                <w:rFonts w:ascii="Times New Roman" w:hAnsi="Times New Roman"/>
                <w:sz w:val="24"/>
              </w:rPr>
            </w:pPr>
            <w:r w:rsidRPr="00AE021C">
              <w:rPr>
                <w:rFonts w:ascii="Times New Roman" w:hAnsi="Times New Roman"/>
                <w:sz w:val="24"/>
                <w:lang w:val="en-US"/>
              </w:rPr>
              <w:t>BA</w:t>
            </w:r>
          </w:p>
        </w:tc>
        <w:tc>
          <w:tcPr>
            <w:tcW w:w="6893" w:type="dxa"/>
          </w:tcPr>
          <w:p w14:paraId="49223037" w14:textId="3163E134" w:rsidR="00FA225D" w:rsidRPr="00AE021C" w:rsidRDefault="00FA225D"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E021C">
              <w:rPr>
                <w:rFonts w:ascii="Times New Roman" w:hAnsi="Times New Roman"/>
                <w:sz w:val="24"/>
                <w:lang w:val="en-US"/>
              </w:rPr>
              <w:t>Benzyl alcohol</w:t>
            </w:r>
          </w:p>
        </w:tc>
      </w:tr>
      <w:tr w:rsidR="00FA225D" w14:paraId="5291CF03"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68C10AEA" w14:textId="3EBF834D" w:rsidR="00FA225D" w:rsidRPr="00AE021C" w:rsidRDefault="00FA225D" w:rsidP="000A63AF">
            <w:pPr>
              <w:rPr>
                <w:rFonts w:ascii="Times New Roman" w:hAnsi="Times New Roman"/>
                <w:sz w:val="24"/>
                <w:lang w:val="en-US"/>
              </w:rPr>
            </w:pPr>
            <w:r w:rsidRPr="00AE021C">
              <w:rPr>
                <w:rFonts w:ascii="Times New Roman" w:hAnsi="Times New Roman"/>
                <w:sz w:val="24"/>
                <w:lang w:val="en-US"/>
              </w:rPr>
              <w:t>BIQLI</w:t>
            </w:r>
          </w:p>
        </w:tc>
        <w:tc>
          <w:tcPr>
            <w:tcW w:w="6893" w:type="dxa"/>
          </w:tcPr>
          <w:p w14:paraId="50CC8EDF" w14:textId="541CF950" w:rsidR="00FA225D" w:rsidRPr="00AE021C" w:rsidRDefault="00FA225D"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E021C">
              <w:rPr>
                <w:rFonts w:ascii="Times New Roman" w:hAnsi="Times New Roman"/>
                <w:sz w:val="24"/>
                <w:lang w:val="en-US"/>
              </w:rPr>
              <w:t>Body Image Quality of Life Inventory</w:t>
            </w:r>
          </w:p>
        </w:tc>
      </w:tr>
      <w:tr w:rsidR="00FA225D" w14:paraId="140A1755"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562A5DAE" w14:textId="622DD3AC" w:rsidR="00FA225D" w:rsidRPr="00AE021C" w:rsidRDefault="00FA225D" w:rsidP="000A63AF">
            <w:pPr>
              <w:rPr>
                <w:rFonts w:ascii="Times New Roman" w:hAnsi="Times New Roman"/>
                <w:sz w:val="24"/>
                <w:lang w:val="en-US"/>
              </w:rPr>
            </w:pPr>
            <w:r w:rsidRPr="00AE021C">
              <w:rPr>
                <w:rFonts w:ascii="Times New Roman" w:hAnsi="Times New Roman"/>
                <w:sz w:val="24"/>
                <w:lang w:val="en-US"/>
              </w:rPr>
              <w:t>BMI</w:t>
            </w:r>
          </w:p>
        </w:tc>
        <w:tc>
          <w:tcPr>
            <w:tcW w:w="6893" w:type="dxa"/>
          </w:tcPr>
          <w:p w14:paraId="3258CF01" w14:textId="131E4561" w:rsidR="00FA225D" w:rsidRPr="00AE021C" w:rsidRDefault="00FA225D"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E021C">
              <w:rPr>
                <w:rFonts w:ascii="Times New Roman" w:hAnsi="Times New Roman"/>
                <w:sz w:val="24"/>
                <w:lang w:val="en-US"/>
              </w:rPr>
              <w:t>Body mass index</w:t>
            </w:r>
          </w:p>
        </w:tc>
      </w:tr>
      <w:tr w:rsidR="00476124" w14:paraId="3936F7AC"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7EB214B2" w14:textId="0CC84D77" w:rsidR="00476124" w:rsidRPr="00AE021C" w:rsidRDefault="00476124" w:rsidP="000A63AF">
            <w:pPr>
              <w:rPr>
                <w:rFonts w:ascii="Times New Roman" w:hAnsi="Times New Roman"/>
                <w:sz w:val="24"/>
                <w:lang w:val="en-US"/>
              </w:rPr>
            </w:pPr>
            <w:r>
              <w:rPr>
                <w:rFonts w:ascii="Times New Roman" w:hAnsi="Times New Roman"/>
                <w:sz w:val="24"/>
                <w:lang w:val="en-US"/>
              </w:rPr>
              <w:t>BPM</w:t>
            </w:r>
          </w:p>
        </w:tc>
        <w:tc>
          <w:tcPr>
            <w:tcW w:w="6893" w:type="dxa"/>
          </w:tcPr>
          <w:p w14:paraId="10D0E6E7" w14:textId="7B5088BF" w:rsidR="00476124" w:rsidRPr="00AE021C" w:rsidRDefault="00476124"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Beats per minute</w:t>
            </w:r>
          </w:p>
        </w:tc>
      </w:tr>
      <w:tr w:rsidR="00FA225D" w14:paraId="7FCC2546"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352652F3" w14:textId="55BEEB56" w:rsidR="00FA225D" w:rsidRPr="00AE021C" w:rsidRDefault="00FA225D" w:rsidP="000A63AF">
            <w:pPr>
              <w:rPr>
                <w:rFonts w:ascii="Times New Roman" w:hAnsi="Times New Roman"/>
                <w:sz w:val="24"/>
                <w:lang w:val="en-US"/>
              </w:rPr>
            </w:pPr>
            <w:r w:rsidRPr="00AE021C">
              <w:rPr>
                <w:rFonts w:ascii="Times New Roman" w:hAnsi="Times New Roman"/>
                <w:sz w:val="24"/>
              </w:rPr>
              <w:t>CL</w:t>
            </w:r>
          </w:p>
        </w:tc>
        <w:tc>
          <w:tcPr>
            <w:tcW w:w="6893" w:type="dxa"/>
          </w:tcPr>
          <w:p w14:paraId="1A490EDE" w14:textId="1857144B" w:rsidR="00FA225D" w:rsidRPr="00AE021C" w:rsidRDefault="00FA225D"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E021C">
              <w:rPr>
                <w:rFonts w:ascii="Times New Roman" w:hAnsi="Times New Roman"/>
                <w:sz w:val="24"/>
              </w:rPr>
              <w:t>Clearance</w:t>
            </w:r>
          </w:p>
        </w:tc>
      </w:tr>
      <w:tr w:rsidR="00FA225D" w14:paraId="605B322D"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281F9AED" w14:textId="25A0C63C" w:rsidR="00FA225D" w:rsidRPr="00AE021C" w:rsidRDefault="00FA225D" w:rsidP="000A63AF">
            <w:pPr>
              <w:rPr>
                <w:rFonts w:ascii="Times New Roman" w:hAnsi="Times New Roman"/>
                <w:sz w:val="24"/>
              </w:rPr>
            </w:pPr>
            <w:proofErr w:type="spellStart"/>
            <w:r w:rsidRPr="00AE021C">
              <w:rPr>
                <w:rFonts w:ascii="Times New Roman" w:hAnsi="Times New Roman"/>
                <w:sz w:val="24"/>
              </w:rPr>
              <w:t>C</w:t>
            </w:r>
            <w:r w:rsidRPr="00AE021C">
              <w:rPr>
                <w:rFonts w:ascii="Times New Roman" w:hAnsi="Times New Roman"/>
                <w:sz w:val="24"/>
                <w:vertAlign w:val="subscript"/>
              </w:rPr>
              <w:t>max</w:t>
            </w:r>
            <w:proofErr w:type="spellEnd"/>
            <w:r w:rsidRPr="00AE021C">
              <w:rPr>
                <w:rFonts w:ascii="Times New Roman" w:hAnsi="Times New Roman"/>
                <w:sz w:val="24"/>
              </w:rPr>
              <w:t xml:space="preserve"> </w:t>
            </w:r>
          </w:p>
        </w:tc>
        <w:tc>
          <w:tcPr>
            <w:tcW w:w="6893" w:type="dxa"/>
          </w:tcPr>
          <w:p w14:paraId="5F873077" w14:textId="23E1B621" w:rsidR="00FA225D" w:rsidRPr="00AE021C" w:rsidRDefault="00FA225D"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E021C">
              <w:rPr>
                <w:rFonts w:ascii="Times New Roman" w:hAnsi="Times New Roman"/>
                <w:sz w:val="24"/>
              </w:rPr>
              <w:t>Maximum plasma concentration</w:t>
            </w:r>
          </w:p>
        </w:tc>
      </w:tr>
      <w:tr w:rsidR="00FA225D" w14:paraId="3F99F702"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0E1A1B6D" w14:textId="10A5E012" w:rsidR="00FA225D" w:rsidRPr="00AE021C" w:rsidRDefault="00FA225D" w:rsidP="000A63AF">
            <w:pPr>
              <w:rPr>
                <w:rFonts w:ascii="Times New Roman" w:hAnsi="Times New Roman"/>
                <w:sz w:val="24"/>
                <w:lang w:val="en-US"/>
              </w:rPr>
            </w:pPr>
            <w:r w:rsidRPr="00AE021C">
              <w:rPr>
                <w:rFonts w:ascii="Times New Roman" w:hAnsi="Times New Roman"/>
                <w:sz w:val="24"/>
                <w:lang w:val="en-US"/>
              </w:rPr>
              <w:t>CR-SMFRS</w:t>
            </w:r>
          </w:p>
        </w:tc>
        <w:tc>
          <w:tcPr>
            <w:tcW w:w="6893" w:type="dxa"/>
          </w:tcPr>
          <w:p w14:paraId="1A9ACC3D" w14:textId="4691CBEF" w:rsidR="00FA225D" w:rsidRPr="00AE021C" w:rsidRDefault="00FA225D"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E021C">
              <w:rPr>
                <w:rFonts w:ascii="Times New Roman" w:hAnsi="Times New Roman"/>
                <w:sz w:val="24"/>
                <w:lang w:val="en-US"/>
              </w:rPr>
              <w:t>Clinician-Reported Submental Fat Rating Scale</w:t>
            </w:r>
          </w:p>
        </w:tc>
      </w:tr>
      <w:tr w:rsidR="00FA225D" w14:paraId="3201DC51"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0391F9B3" w14:textId="0C6DEAD7" w:rsidR="00FA225D" w:rsidRPr="00AE021C" w:rsidRDefault="00FA225D" w:rsidP="000A63AF">
            <w:pPr>
              <w:rPr>
                <w:rFonts w:ascii="Times New Roman" w:hAnsi="Times New Roman"/>
                <w:sz w:val="24"/>
                <w:lang w:val="en-US"/>
              </w:rPr>
            </w:pPr>
            <w:r w:rsidRPr="00AE021C">
              <w:rPr>
                <w:rFonts w:ascii="Times New Roman" w:hAnsi="Times New Roman"/>
                <w:sz w:val="24"/>
                <w:lang w:val="en-US"/>
              </w:rPr>
              <w:t>DAE</w:t>
            </w:r>
          </w:p>
        </w:tc>
        <w:tc>
          <w:tcPr>
            <w:tcW w:w="6893" w:type="dxa"/>
          </w:tcPr>
          <w:p w14:paraId="12250A1E" w14:textId="6FD704A8" w:rsidR="00FA225D" w:rsidRPr="00AE021C" w:rsidRDefault="00FA225D"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E021C">
              <w:rPr>
                <w:rFonts w:ascii="Times New Roman" w:hAnsi="Times New Roman"/>
                <w:sz w:val="24"/>
                <w:lang w:val="en-US"/>
              </w:rPr>
              <w:t>Discontinuation due to adverse event</w:t>
            </w:r>
          </w:p>
        </w:tc>
      </w:tr>
      <w:tr w:rsidR="00FA225D" w14:paraId="2FB67389"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34A185B4" w14:textId="057B2A1C" w:rsidR="00FA225D" w:rsidRPr="00AE021C" w:rsidRDefault="00FA225D" w:rsidP="000A63AF">
            <w:pPr>
              <w:rPr>
                <w:rFonts w:ascii="Times New Roman" w:hAnsi="Times New Roman"/>
                <w:sz w:val="24"/>
                <w:lang w:val="en-US"/>
              </w:rPr>
            </w:pPr>
            <w:r w:rsidRPr="00AE021C">
              <w:rPr>
                <w:rFonts w:ascii="Times New Roman" w:hAnsi="Times New Roman"/>
                <w:sz w:val="24"/>
                <w:lang w:val="en-US"/>
              </w:rPr>
              <w:t>DAS-24</w:t>
            </w:r>
          </w:p>
        </w:tc>
        <w:tc>
          <w:tcPr>
            <w:tcW w:w="6893" w:type="dxa"/>
          </w:tcPr>
          <w:p w14:paraId="339329C7" w14:textId="610B37C1" w:rsidR="00FA225D" w:rsidRPr="00AE021C" w:rsidRDefault="00FA225D"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roofErr w:type="spellStart"/>
            <w:r w:rsidRPr="00AE021C">
              <w:rPr>
                <w:rFonts w:ascii="Times New Roman" w:hAnsi="Times New Roman"/>
                <w:sz w:val="24"/>
                <w:lang w:val="en-US"/>
              </w:rPr>
              <w:t>Derriford</w:t>
            </w:r>
            <w:proofErr w:type="spellEnd"/>
            <w:r w:rsidRPr="00AE021C">
              <w:rPr>
                <w:rFonts w:ascii="Times New Roman" w:hAnsi="Times New Roman"/>
                <w:sz w:val="24"/>
                <w:lang w:val="en-US"/>
              </w:rPr>
              <w:t xml:space="preserve"> Appearance Scale short form</w:t>
            </w:r>
          </w:p>
        </w:tc>
      </w:tr>
      <w:tr w:rsidR="00476124" w14:paraId="53DD20B8"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262B75FC" w14:textId="653D1CDE" w:rsidR="00476124" w:rsidRPr="00AE021C" w:rsidRDefault="00476124" w:rsidP="000A63AF">
            <w:pPr>
              <w:rPr>
                <w:rFonts w:ascii="Times New Roman" w:hAnsi="Times New Roman"/>
                <w:sz w:val="24"/>
                <w:lang w:val="en-US"/>
              </w:rPr>
            </w:pPr>
            <w:r>
              <w:rPr>
                <w:rFonts w:ascii="Times New Roman" w:hAnsi="Times New Roman"/>
                <w:sz w:val="24"/>
                <w:lang w:val="en-US"/>
              </w:rPr>
              <w:t>ECG</w:t>
            </w:r>
          </w:p>
        </w:tc>
        <w:tc>
          <w:tcPr>
            <w:tcW w:w="6893" w:type="dxa"/>
          </w:tcPr>
          <w:p w14:paraId="6C5A00C9" w14:textId="74894B4F" w:rsidR="00476124" w:rsidRPr="00AE021C" w:rsidRDefault="00476124"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Electrocardiogram</w:t>
            </w:r>
          </w:p>
        </w:tc>
      </w:tr>
      <w:tr w:rsidR="00FA225D" w14:paraId="4C83C292"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2D480D70" w14:textId="75CC28A9" w:rsidR="00FA225D" w:rsidRPr="00AE021C" w:rsidRDefault="00FA225D" w:rsidP="000A63AF">
            <w:pPr>
              <w:rPr>
                <w:rFonts w:ascii="Times New Roman" w:hAnsi="Times New Roman"/>
                <w:sz w:val="24"/>
                <w:lang w:val="en-US"/>
              </w:rPr>
            </w:pPr>
            <w:r w:rsidRPr="00AE021C">
              <w:rPr>
                <w:rFonts w:ascii="Times New Roman" w:hAnsi="Times New Roman"/>
                <w:sz w:val="24"/>
                <w:lang w:val="en-US"/>
              </w:rPr>
              <w:t>FDA</w:t>
            </w:r>
          </w:p>
        </w:tc>
        <w:tc>
          <w:tcPr>
            <w:tcW w:w="6893" w:type="dxa"/>
          </w:tcPr>
          <w:p w14:paraId="4038578E" w14:textId="37B0816A" w:rsidR="00FA225D" w:rsidRPr="00AE021C" w:rsidRDefault="00FA225D"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E021C">
              <w:rPr>
                <w:rFonts w:ascii="Times New Roman" w:hAnsi="Times New Roman"/>
                <w:sz w:val="24"/>
                <w:lang w:val="en-US"/>
              </w:rPr>
              <w:t>Food and Drug Administration</w:t>
            </w:r>
            <w:r w:rsidR="00F7031B">
              <w:rPr>
                <w:rFonts w:ascii="Times New Roman" w:hAnsi="Times New Roman"/>
                <w:sz w:val="24"/>
                <w:lang w:val="en-US"/>
              </w:rPr>
              <w:t xml:space="preserve"> (United States)</w:t>
            </w:r>
          </w:p>
        </w:tc>
      </w:tr>
      <w:tr w:rsidR="00FA225D" w14:paraId="050A806A"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4FCF4A22" w14:textId="7EED1B4D" w:rsidR="00FA225D" w:rsidRPr="00AE021C" w:rsidRDefault="00FA225D" w:rsidP="000A63AF">
            <w:pPr>
              <w:rPr>
                <w:rFonts w:ascii="Times New Roman" w:hAnsi="Times New Roman"/>
                <w:sz w:val="24"/>
                <w:lang w:val="en-US"/>
              </w:rPr>
            </w:pPr>
            <w:r w:rsidRPr="00AE021C">
              <w:rPr>
                <w:rFonts w:ascii="Times New Roman" w:hAnsi="Times New Roman"/>
                <w:sz w:val="24"/>
                <w:lang w:val="en-US"/>
              </w:rPr>
              <w:t>GCP</w:t>
            </w:r>
          </w:p>
        </w:tc>
        <w:tc>
          <w:tcPr>
            <w:tcW w:w="6893" w:type="dxa"/>
          </w:tcPr>
          <w:p w14:paraId="5E5BDBC2" w14:textId="693D4D09" w:rsidR="00FA225D" w:rsidRPr="00AE021C" w:rsidRDefault="00FA225D"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E021C">
              <w:rPr>
                <w:rFonts w:ascii="Times New Roman" w:hAnsi="Times New Roman"/>
                <w:sz w:val="24"/>
                <w:lang w:val="en-US"/>
              </w:rPr>
              <w:t>Good Clinical Practice</w:t>
            </w:r>
          </w:p>
        </w:tc>
      </w:tr>
      <w:tr w:rsidR="00476124" w14:paraId="686EE8CA"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13026918" w14:textId="01E57430" w:rsidR="00476124" w:rsidRPr="00AE021C" w:rsidRDefault="00476124" w:rsidP="000A63AF">
            <w:pPr>
              <w:rPr>
                <w:rFonts w:ascii="Times New Roman" w:hAnsi="Times New Roman"/>
                <w:sz w:val="24"/>
                <w:lang w:val="en-US"/>
              </w:rPr>
            </w:pPr>
            <w:proofErr w:type="spellStart"/>
            <w:r>
              <w:rPr>
                <w:rFonts w:ascii="Times New Roman" w:hAnsi="Times New Roman"/>
                <w:sz w:val="24"/>
                <w:lang w:val="en-US"/>
              </w:rPr>
              <w:t>Ka</w:t>
            </w:r>
            <w:proofErr w:type="spellEnd"/>
          </w:p>
        </w:tc>
        <w:tc>
          <w:tcPr>
            <w:tcW w:w="6893" w:type="dxa"/>
          </w:tcPr>
          <w:p w14:paraId="5E867CCF" w14:textId="521B0DA9" w:rsidR="00476124" w:rsidRPr="00AE021C" w:rsidRDefault="00476124"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First order absorption</w:t>
            </w:r>
          </w:p>
        </w:tc>
      </w:tr>
      <w:tr w:rsidR="00476124" w14:paraId="048F9191"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7C077B16" w14:textId="12D00859" w:rsidR="00476124" w:rsidRPr="00AE021C" w:rsidRDefault="00476124" w:rsidP="000A63AF">
            <w:pPr>
              <w:rPr>
                <w:rFonts w:ascii="Times New Roman" w:hAnsi="Times New Roman"/>
                <w:sz w:val="24"/>
                <w:lang w:val="en-US"/>
              </w:rPr>
            </w:pPr>
            <w:r>
              <w:rPr>
                <w:rFonts w:ascii="Times New Roman" w:hAnsi="Times New Roman"/>
                <w:sz w:val="24"/>
                <w:lang w:val="en-US"/>
              </w:rPr>
              <w:t>ISE</w:t>
            </w:r>
          </w:p>
        </w:tc>
        <w:tc>
          <w:tcPr>
            <w:tcW w:w="6893" w:type="dxa"/>
          </w:tcPr>
          <w:p w14:paraId="4609E47E" w14:textId="51DCF94D" w:rsidR="00476124" w:rsidRPr="00AE021C" w:rsidRDefault="00476124"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Integrated Summary of Efficacy</w:t>
            </w:r>
          </w:p>
        </w:tc>
      </w:tr>
      <w:tr w:rsidR="00476124" w14:paraId="1A1FF84A"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57D400EB" w14:textId="5784E50E" w:rsidR="00476124" w:rsidRDefault="00476124" w:rsidP="000A63AF">
            <w:pPr>
              <w:rPr>
                <w:rFonts w:ascii="Times New Roman" w:hAnsi="Times New Roman"/>
                <w:sz w:val="24"/>
                <w:lang w:val="en-US"/>
              </w:rPr>
            </w:pPr>
            <w:r>
              <w:rPr>
                <w:rFonts w:ascii="Times New Roman" w:hAnsi="Times New Roman"/>
                <w:sz w:val="24"/>
                <w:lang w:val="en-US"/>
              </w:rPr>
              <w:t>ISS</w:t>
            </w:r>
          </w:p>
        </w:tc>
        <w:tc>
          <w:tcPr>
            <w:tcW w:w="6893" w:type="dxa"/>
          </w:tcPr>
          <w:p w14:paraId="7B342297" w14:textId="20543071" w:rsidR="00476124" w:rsidRDefault="00476124"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Integrated Summary of Safety</w:t>
            </w:r>
          </w:p>
        </w:tc>
      </w:tr>
      <w:tr w:rsidR="0079671B" w14:paraId="78661941"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711B9687" w14:textId="7FE3D6A2" w:rsidR="0079671B" w:rsidRPr="00AE021C" w:rsidRDefault="0079671B" w:rsidP="000A63AF">
            <w:pPr>
              <w:rPr>
                <w:rFonts w:ascii="Times New Roman" w:hAnsi="Times New Roman"/>
                <w:sz w:val="24"/>
                <w:lang w:val="en-US"/>
              </w:rPr>
            </w:pPr>
            <w:r>
              <w:rPr>
                <w:rFonts w:ascii="Times New Roman" w:hAnsi="Times New Roman"/>
                <w:sz w:val="24"/>
                <w:lang w:val="en-US"/>
              </w:rPr>
              <w:t>ITT</w:t>
            </w:r>
          </w:p>
        </w:tc>
        <w:tc>
          <w:tcPr>
            <w:tcW w:w="6893" w:type="dxa"/>
          </w:tcPr>
          <w:p w14:paraId="4A6AA5C3" w14:textId="62AE0726" w:rsidR="0079671B" w:rsidRPr="00AE021C" w:rsidRDefault="0079671B"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Intent-to-treat</w:t>
            </w:r>
          </w:p>
        </w:tc>
      </w:tr>
      <w:tr w:rsidR="00FA225D" w14:paraId="38B48FE3"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5CE793EB" w14:textId="0200CF82" w:rsidR="00FA225D" w:rsidRPr="00AE021C" w:rsidRDefault="00FA225D" w:rsidP="000A63AF">
            <w:pPr>
              <w:rPr>
                <w:rFonts w:ascii="Times New Roman" w:hAnsi="Times New Roman"/>
                <w:sz w:val="24"/>
                <w:lang w:val="en-US"/>
              </w:rPr>
            </w:pPr>
            <w:r w:rsidRPr="00AE021C">
              <w:rPr>
                <w:rFonts w:ascii="Times New Roman" w:hAnsi="Times New Roman"/>
                <w:sz w:val="24"/>
                <w:lang w:val="en-US"/>
              </w:rPr>
              <w:t>IWRS</w:t>
            </w:r>
          </w:p>
        </w:tc>
        <w:tc>
          <w:tcPr>
            <w:tcW w:w="6893" w:type="dxa"/>
          </w:tcPr>
          <w:p w14:paraId="3B2294D5" w14:textId="7425721C" w:rsidR="00FA225D" w:rsidRPr="00AE021C" w:rsidRDefault="00FA225D"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E021C">
              <w:rPr>
                <w:rFonts w:ascii="Times New Roman" w:hAnsi="Times New Roman"/>
                <w:sz w:val="24"/>
                <w:lang w:val="en-US"/>
              </w:rPr>
              <w:t>Interactive web response system</w:t>
            </w:r>
          </w:p>
        </w:tc>
      </w:tr>
      <w:tr w:rsidR="00FA225D" w14:paraId="580F0367"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1C53D8D2" w14:textId="53027AEE" w:rsidR="00FA225D" w:rsidRPr="00AE021C" w:rsidRDefault="00FA225D" w:rsidP="000A63AF">
            <w:pPr>
              <w:rPr>
                <w:rFonts w:ascii="Times New Roman" w:hAnsi="Times New Roman"/>
                <w:sz w:val="24"/>
                <w:lang w:val="en-US"/>
              </w:rPr>
            </w:pPr>
            <w:r w:rsidRPr="00AE021C">
              <w:rPr>
                <w:rFonts w:ascii="Times New Roman" w:hAnsi="Times New Roman"/>
                <w:sz w:val="24"/>
                <w:lang w:val="en-US"/>
              </w:rPr>
              <w:lastRenderedPageBreak/>
              <w:t>LOCF</w:t>
            </w:r>
          </w:p>
        </w:tc>
        <w:tc>
          <w:tcPr>
            <w:tcW w:w="6893" w:type="dxa"/>
          </w:tcPr>
          <w:p w14:paraId="57B1B8E5" w14:textId="2132E79C" w:rsidR="00FA225D" w:rsidRPr="00AE021C" w:rsidRDefault="00FA225D"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E021C">
              <w:rPr>
                <w:rFonts w:ascii="Times New Roman" w:hAnsi="Times New Roman"/>
                <w:sz w:val="24"/>
                <w:lang w:val="en-US"/>
              </w:rPr>
              <w:t>last observation carried forward</w:t>
            </w:r>
          </w:p>
        </w:tc>
      </w:tr>
      <w:tr w:rsidR="00FA225D" w14:paraId="786945D3"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6AEAF1F1" w14:textId="79A8A92F" w:rsidR="00FA225D" w:rsidRPr="00AE021C" w:rsidRDefault="00FA225D" w:rsidP="000A63AF">
            <w:pPr>
              <w:rPr>
                <w:rFonts w:ascii="Times New Roman" w:hAnsi="Times New Roman"/>
                <w:sz w:val="24"/>
                <w:lang w:val="en-US"/>
              </w:rPr>
            </w:pPr>
            <w:r w:rsidRPr="00AE021C">
              <w:rPr>
                <w:rFonts w:ascii="Times New Roman" w:hAnsi="Times New Roman"/>
                <w:sz w:val="24"/>
                <w:lang w:val="en-US"/>
              </w:rPr>
              <w:t xml:space="preserve">LS Mean </w:t>
            </w:r>
          </w:p>
        </w:tc>
        <w:tc>
          <w:tcPr>
            <w:tcW w:w="6893" w:type="dxa"/>
          </w:tcPr>
          <w:p w14:paraId="525094CC" w14:textId="566F61E4" w:rsidR="00FA225D" w:rsidRPr="00AE021C" w:rsidRDefault="00FA225D"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E021C">
              <w:rPr>
                <w:rFonts w:ascii="Times New Roman" w:hAnsi="Times New Roman"/>
                <w:sz w:val="24"/>
                <w:lang w:val="en-US"/>
              </w:rPr>
              <w:t>Least squares mean</w:t>
            </w:r>
          </w:p>
        </w:tc>
      </w:tr>
      <w:tr w:rsidR="00FA225D" w14:paraId="16B5B734"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40A64059" w14:textId="5441F758" w:rsidR="00FA225D" w:rsidRPr="00AE021C" w:rsidRDefault="00FA225D" w:rsidP="000A63AF">
            <w:pPr>
              <w:rPr>
                <w:rFonts w:ascii="Times New Roman" w:hAnsi="Times New Roman"/>
                <w:sz w:val="24"/>
                <w:lang w:val="en-US"/>
              </w:rPr>
            </w:pPr>
            <w:proofErr w:type="spellStart"/>
            <w:r w:rsidRPr="00AE021C">
              <w:rPr>
                <w:rFonts w:ascii="Times New Roman" w:hAnsi="Times New Roman"/>
                <w:sz w:val="24"/>
                <w:lang w:val="en-US"/>
              </w:rPr>
              <w:t>mITT</w:t>
            </w:r>
            <w:proofErr w:type="spellEnd"/>
          </w:p>
        </w:tc>
        <w:tc>
          <w:tcPr>
            <w:tcW w:w="6893" w:type="dxa"/>
          </w:tcPr>
          <w:p w14:paraId="44FF7198" w14:textId="01BAC051" w:rsidR="00FA225D" w:rsidRPr="00AE021C" w:rsidRDefault="00FA225D"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E021C">
              <w:rPr>
                <w:rFonts w:ascii="Times New Roman" w:hAnsi="Times New Roman"/>
                <w:sz w:val="24"/>
                <w:lang w:val="en-US"/>
              </w:rPr>
              <w:t>Modified Intent-to-Treat population</w:t>
            </w:r>
          </w:p>
        </w:tc>
      </w:tr>
      <w:tr w:rsidR="00FA225D" w14:paraId="39F77AD7"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6D4F167A" w14:textId="6630552E" w:rsidR="00FA225D" w:rsidRPr="00AE021C" w:rsidRDefault="00FA225D" w:rsidP="000A63AF">
            <w:pPr>
              <w:rPr>
                <w:rFonts w:ascii="Times New Roman" w:hAnsi="Times New Roman"/>
                <w:sz w:val="24"/>
                <w:lang w:val="en-US"/>
              </w:rPr>
            </w:pPr>
            <w:r w:rsidRPr="00AE021C">
              <w:rPr>
                <w:rFonts w:ascii="Times New Roman" w:hAnsi="Times New Roman"/>
                <w:sz w:val="24"/>
                <w:lang w:val="en-US"/>
              </w:rPr>
              <w:t>MRI</w:t>
            </w:r>
          </w:p>
        </w:tc>
        <w:tc>
          <w:tcPr>
            <w:tcW w:w="6893" w:type="dxa"/>
          </w:tcPr>
          <w:p w14:paraId="0E1E42DB" w14:textId="6740C610" w:rsidR="00FA225D" w:rsidRPr="00AE021C" w:rsidRDefault="00FA225D"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E021C">
              <w:rPr>
                <w:rFonts w:ascii="Times New Roman" w:hAnsi="Times New Roman"/>
                <w:sz w:val="24"/>
                <w:lang w:val="en-US"/>
              </w:rPr>
              <w:t>Magnetic resonance imaging</w:t>
            </w:r>
          </w:p>
        </w:tc>
      </w:tr>
      <w:tr w:rsidR="00FA225D" w14:paraId="2E20CDFB"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46F81B66" w14:textId="3B8AEA07" w:rsidR="00FA225D" w:rsidRPr="00AE021C" w:rsidRDefault="00FA225D" w:rsidP="000A63AF">
            <w:pPr>
              <w:rPr>
                <w:rFonts w:ascii="Times New Roman" w:hAnsi="Times New Roman"/>
                <w:sz w:val="24"/>
                <w:lang w:val="en-US"/>
              </w:rPr>
            </w:pPr>
            <w:r w:rsidRPr="00AE021C">
              <w:rPr>
                <w:rFonts w:ascii="Times New Roman" w:hAnsi="Times New Roman"/>
                <w:sz w:val="24"/>
                <w:lang w:val="en-US"/>
              </w:rPr>
              <w:t>PR-SMFIS</w:t>
            </w:r>
          </w:p>
        </w:tc>
        <w:tc>
          <w:tcPr>
            <w:tcW w:w="6893" w:type="dxa"/>
          </w:tcPr>
          <w:p w14:paraId="37400587" w14:textId="5B40F232" w:rsidR="00FA225D" w:rsidRPr="00AE021C" w:rsidRDefault="00FA225D"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E021C">
              <w:rPr>
                <w:rFonts w:ascii="Times New Roman" w:hAnsi="Times New Roman"/>
                <w:sz w:val="24"/>
                <w:lang w:val="en-US"/>
              </w:rPr>
              <w:t>Patient-Reported Submental Fat Impact Scale</w:t>
            </w:r>
          </w:p>
        </w:tc>
      </w:tr>
      <w:tr w:rsidR="00FA225D" w14:paraId="640B4C79"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24D16014" w14:textId="2081AE0D" w:rsidR="00FA225D" w:rsidRPr="00AE021C" w:rsidRDefault="00FA225D" w:rsidP="000A63AF">
            <w:pPr>
              <w:rPr>
                <w:rFonts w:ascii="Times New Roman" w:hAnsi="Times New Roman"/>
                <w:sz w:val="24"/>
                <w:lang w:val="en-US"/>
              </w:rPr>
            </w:pPr>
            <w:r w:rsidRPr="00AE021C">
              <w:rPr>
                <w:rFonts w:ascii="Times New Roman" w:hAnsi="Times New Roman"/>
                <w:sz w:val="24"/>
                <w:lang w:val="en-US"/>
              </w:rPr>
              <w:t>PR-SMFRS</w:t>
            </w:r>
          </w:p>
        </w:tc>
        <w:tc>
          <w:tcPr>
            <w:tcW w:w="6893" w:type="dxa"/>
          </w:tcPr>
          <w:p w14:paraId="0F5FAA0C" w14:textId="29FEF860" w:rsidR="00FA225D" w:rsidRPr="00AE021C" w:rsidRDefault="00FA225D"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E021C">
              <w:rPr>
                <w:rFonts w:ascii="Times New Roman" w:hAnsi="Times New Roman"/>
                <w:sz w:val="24"/>
                <w:lang w:val="en-US"/>
              </w:rPr>
              <w:t>Patient-Reported Submental Fat Rating Scale</w:t>
            </w:r>
          </w:p>
        </w:tc>
      </w:tr>
      <w:tr w:rsidR="00476124" w14:paraId="310A312C"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36965E10" w14:textId="6F0D41AB" w:rsidR="00476124" w:rsidRPr="00AE021C" w:rsidRDefault="00476124" w:rsidP="000A63AF">
            <w:pPr>
              <w:rPr>
                <w:rFonts w:ascii="Times New Roman" w:hAnsi="Times New Roman"/>
                <w:sz w:val="24"/>
                <w:lang w:val="en-US"/>
              </w:rPr>
            </w:pPr>
            <w:proofErr w:type="spellStart"/>
            <w:r>
              <w:rPr>
                <w:rFonts w:ascii="Times New Roman" w:hAnsi="Times New Roman"/>
                <w:sz w:val="24"/>
                <w:lang w:val="en-US"/>
              </w:rPr>
              <w:t>QTc</w:t>
            </w:r>
            <w:proofErr w:type="spellEnd"/>
          </w:p>
        </w:tc>
        <w:tc>
          <w:tcPr>
            <w:tcW w:w="6893" w:type="dxa"/>
          </w:tcPr>
          <w:p w14:paraId="41A34E93" w14:textId="6A9D3168" w:rsidR="00476124" w:rsidRPr="00AE021C" w:rsidRDefault="00476124"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QT-interval corrected</w:t>
            </w:r>
          </w:p>
        </w:tc>
      </w:tr>
      <w:tr w:rsidR="00FA225D" w14:paraId="5BDF891D"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7E4E2CD5" w14:textId="299C132D" w:rsidR="00FA225D" w:rsidRPr="00AE021C" w:rsidRDefault="00FA225D" w:rsidP="000A63AF">
            <w:pPr>
              <w:rPr>
                <w:rFonts w:ascii="Times New Roman" w:hAnsi="Times New Roman"/>
                <w:sz w:val="24"/>
                <w:lang w:val="en-US"/>
              </w:rPr>
            </w:pPr>
            <w:r w:rsidRPr="00AE021C">
              <w:rPr>
                <w:rFonts w:ascii="Times New Roman" w:hAnsi="Times New Roman"/>
                <w:sz w:val="24"/>
                <w:lang w:val="en-US"/>
              </w:rPr>
              <w:t>SAE</w:t>
            </w:r>
          </w:p>
        </w:tc>
        <w:tc>
          <w:tcPr>
            <w:tcW w:w="6893" w:type="dxa"/>
          </w:tcPr>
          <w:p w14:paraId="181AEC14" w14:textId="63985F91" w:rsidR="00FA225D" w:rsidRPr="00AE021C" w:rsidRDefault="00FA225D"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E021C">
              <w:rPr>
                <w:rFonts w:ascii="Times New Roman" w:hAnsi="Times New Roman"/>
                <w:sz w:val="24"/>
                <w:lang w:val="en-US"/>
              </w:rPr>
              <w:t>Serious adverse event</w:t>
            </w:r>
          </w:p>
        </w:tc>
      </w:tr>
      <w:tr w:rsidR="00A736F4" w14:paraId="340AF233"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200CCEE1" w14:textId="22FA52A4" w:rsidR="00A736F4" w:rsidRPr="00AE021C" w:rsidRDefault="00A736F4" w:rsidP="000A63AF">
            <w:pPr>
              <w:rPr>
                <w:rFonts w:ascii="Times New Roman" w:hAnsi="Times New Roman"/>
                <w:sz w:val="24"/>
                <w:lang w:val="en-US"/>
              </w:rPr>
            </w:pPr>
            <w:r>
              <w:rPr>
                <w:rFonts w:ascii="Times New Roman" w:hAnsi="Times New Roman"/>
                <w:sz w:val="24"/>
                <w:lang w:val="en-US"/>
              </w:rPr>
              <w:t>SC</w:t>
            </w:r>
          </w:p>
        </w:tc>
        <w:tc>
          <w:tcPr>
            <w:tcW w:w="6893" w:type="dxa"/>
          </w:tcPr>
          <w:p w14:paraId="26696315" w14:textId="78411552" w:rsidR="00A736F4" w:rsidRPr="00AE021C" w:rsidRDefault="00A736F4"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Subcutaneous</w:t>
            </w:r>
          </w:p>
        </w:tc>
      </w:tr>
      <w:tr w:rsidR="00FA225D" w14:paraId="3717F052"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2CC54CEF" w14:textId="2C6B53B4" w:rsidR="00FA225D" w:rsidRPr="00AE021C" w:rsidRDefault="00FA225D" w:rsidP="000A63AF">
            <w:pPr>
              <w:rPr>
                <w:rFonts w:ascii="Times New Roman" w:hAnsi="Times New Roman"/>
                <w:sz w:val="24"/>
                <w:lang w:val="en-US"/>
              </w:rPr>
            </w:pPr>
            <w:r w:rsidRPr="00AE021C">
              <w:rPr>
                <w:rFonts w:ascii="Times New Roman" w:hAnsi="Times New Roman"/>
                <w:sz w:val="24"/>
                <w:lang w:val="en-US"/>
              </w:rPr>
              <w:t>SD</w:t>
            </w:r>
          </w:p>
        </w:tc>
        <w:tc>
          <w:tcPr>
            <w:tcW w:w="6893" w:type="dxa"/>
          </w:tcPr>
          <w:p w14:paraId="28253967" w14:textId="2C76F908" w:rsidR="00FA225D" w:rsidRPr="00AE021C" w:rsidRDefault="00FA225D"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E021C">
              <w:rPr>
                <w:rFonts w:ascii="Times New Roman" w:hAnsi="Times New Roman"/>
                <w:sz w:val="24"/>
                <w:lang w:val="en-US"/>
              </w:rPr>
              <w:t>Standard deviation</w:t>
            </w:r>
          </w:p>
        </w:tc>
      </w:tr>
      <w:tr w:rsidR="00FA225D" w14:paraId="5E412D03"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75DA3395" w14:textId="0568B5BE" w:rsidR="00FA225D" w:rsidRPr="00AE021C" w:rsidRDefault="00FA225D" w:rsidP="000A63AF">
            <w:pPr>
              <w:rPr>
                <w:rFonts w:ascii="Times New Roman" w:hAnsi="Times New Roman"/>
                <w:sz w:val="24"/>
                <w:lang w:val="en-US"/>
              </w:rPr>
            </w:pPr>
            <w:r w:rsidRPr="00AE021C">
              <w:rPr>
                <w:rFonts w:ascii="Times New Roman" w:hAnsi="Times New Roman"/>
                <w:sz w:val="24"/>
                <w:lang w:val="en-US"/>
              </w:rPr>
              <w:t>SLRS</w:t>
            </w:r>
          </w:p>
        </w:tc>
        <w:tc>
          <w:tcPr>
            <w:tcW w:w="6893" w:type="dxa"/>
          </w:tcPr>
          <w:p w14:paraId="4EF9BFD5" w14:textId="1D10F1D9" w:rsidR="00FA225D" w:rsidRPr="00AE021C" w:rsidRDefault="00FA225D"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E021C">
              <w:rPr>
                <w:rFonts w:ascii="Times New Roman" w:hAnsi="Times New Roman"/>
                <w:sz w:val="24"/>
                <w:lang w:val="en-US"/>
              </w:rPr>
              <w:t>Skin Laxity Rating Scale</w:t>
            </w:r>
          </w:p>
        </w:tc>
      </w:tr>
      <w:tr w:rsidR="00FA225D" w14:paraId="7F65EE1D"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3FA75EB1" w14:textId="046CD602" w:rsidR="00FA225D" w:rsidRPr="00AE021C" w:rsidRDefault="00FA225D" w:rsidP="000A63AF">
            <w:pPr>
              <w:rPr>
                <w:rFonts w:ascii="Times New Roman" w:hAnsi="Times New Roman"/>
                <w:sz w:val="24"/>
                <w:lang w:val="en-US"/>
              </w:rPr>
            </w:pPr>
            <w:r w:rsidRPr="00AE021C">
              <w:rPr>
                <w:rFonts w:ascii="Times New Roman" w:hAnsi="Times New Roman"/>
                <w:sz w:val="24"/>
                <w:lang w:val="en-US"/>
              </w:rPr>
              <w:t>SMFRS</w:t>
            </w:r>
          </w:p>
        </w:tc>
        <w:tc>
          <w:tcPr>
            <w:tcW w:w="6893" w:type="dxa"/>
          </w:tcPr>
          <w:p w14:paraId="12E89341" w14:textId="74F52233" w:rsidR="00FA225D" w:rsidRPr="00AE021C" w:rsidRDefault="00FA225D"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E021C">
              <w:rPr>
                <w:rFonts w:ascii="Times New Roman" w:hAnsi="Times New Roman"/>
                <w:sz w:val="24"/>
                <w:lang w:val="en-US"/>
              </w:rPr>
              <w:t>Refers to both CR-</w:t>
            </w:r>
            <w:r w:rsidR="00B62F3A">
              <w:rPr>
                <w:rFonts w:ascii="Times New Roman" w:hAnsi="Times New Roman"/>
                <w:sz w:val="24"/>
                <w:lang w:val="en-US"/>
              </w:rPr>
              <w:t>SMFRS</w:t>
            </w:r>
            <w:r w:rsidRPr="00AE021C">
              <w:rPr>
                <w:rFonts w:ascii="Times New Roman" w:hAnsi="Times New Roman"/>
                <w:sz w:val="24"/>
                <w:lang w:val="en-US"/>
              </w:rPr>
              <w:t xml:space="preserve"> and PR-SMFRS</w:t>
            </w:r>
          </w:p>
        </w:tc>
      </w:tr>
      <w:tr w:rsidR="00FA225D" w14:paraId="297A97C3"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7568BCCA" w14:textId="5F1CDB52" w:rsidR="00FA225D" w:rsidRPr="00AE021C" w:rsidRDefault="00FA225D" w:rsidP="000A63AF">
            <w:pPr>
              <w:rPr>
                <w:rFonts w:ascii="Times New Roman" w:hAnsi="Times New Roman"/>
                <w:sz w:val="24"/>
                <w:lang w:val="en-US"/>
              </w:rPr>
            </w:pPr>
            <w:r w:rsidRPr="00AE021C">
              <w:rPr>
                <w:rFonts w:ascii="Times New Roman" w:hAnsi="Times New Roman"/>
                <w:sz w:val="24"/>
                <w:lang w:val="en-US"/>
              </w:rPr>
              <w:t>SMFIS</w:t>
            </w:r>
          </w:p>
        </w:tc>
        <w:tc>
          <w:tcPr>
            <w:tcW w:w="6893" w:type="dxa"/>
          </w:tcPr>
          <w:p w14:paraId="4E1F7FE7" w14:textId="7116BD91" w:rsidR="00FA225D" w:rsidRPr="00AE021C" w:rsidRDefault="00FA225D"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E021C">
              <w:rPr>
                <w:rFonts w:ascii="Times New Roman" w:hAnsi="Times New Roman"/>
                <w:sz w:val="24"/>
                <w:lang w:val="en-US"/>
              </w:rPr>
              <w:t>Submental Fat Impact Scale</w:t>
            </w:r>
          </w:p>
        </w:tc>
      </w:tr>
      <w:tr w:rsidR="00FA225D" w14:paraId="4F4DB878"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6F653E59" w14:textId="73AAC063" w:rsidR="00FA225D" w:rsidRPr="00AE021C" w:rsidRDefault="00FA225D" w:rsidP="000A63AF">
            <w:pPr>
              <w:rPr>
                <w:rFonts w:ascii="Times New Roman" w:hAnsi="Times New Roman"/>
                <w:sz w:val="24"/>
                <w:lang w:val="en-US"/>
              </w:rPr>
            </w:pPr>
            <w:r w:rsidRPr="00AE021C">
              <w:rPr>
                <w:rFonts w:ascii="Times New Roman" w:hAnsi="Times New Roman"/>
                <w:sz w:val="24"/>
                <w:lang w:val="en-US"/>
              </w:rPr>
              <w:t>SMFIS TSS</w:t>
            </w:r>
          </w:p>
        </w:tc>
        <w:tc>
          <w:tcPr>
            <w:tcW w:w="6893" w:type="dxa"/>
          </w:tcPr>
          <w:p w14:paraId="1A15BF04" w14:textId="78A38C46" w:rsidR="00FA225D" w:rsidRPr="00AE021C" w:rsidRDefault="00FA225D"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E021C">
              <w:rPr>
                <w:rFonts w:ascii="Times New Roman" w:hAnsi="Times New Roman"/>
                <w:sz w:val="24"/>
                <w:lang w:val="en-US"/>
              </w:rPr>
              <w:t>Submental Fat Impact Scale Total Scale Score</w:t>
            </w:r>
          </w:p>
        </w:tc>
      </w:tr>
      <w:tr w:rsidR="00FA225D" w14:paraId="608236BC"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0311B171" w14:textId="7E7ABF55" w:rsidR="00FA225D" w:rsidRPr="00AE021C" w:rsidRDefault="00FA225D" w:rsidP="000A63AF">
            <w:pPr>
              <w:rPr>
                <w:rFonts w:ascii="Times New Roman" w:hAnsi="Times New Roman"/>
                <w:sz w:val="24"/>
                <w:lang w:val="en-US"/>
              </w:rPr>
            </w:pPr>
            <w:r w:rsidRPr="00AE021C">
              <w:rPr>
                <w:rFonts w:ascii="Times New Roman" w:hAnsi="Times New Roman"/>
                <w:sz w:val="24"/>
                <w:lang w:val="en-US"/>
              </w:rPr>
              <w:t>SSRS</w:t>
            </w:r>
          </w:p>
        </w:tc>
        <w:tc>
          <w:tcPr>
            <w:tcW w:w="6893" w:type="dxa"/>
          </w:tcPr>
          <w:p w14:paraId="58D0E230" w14:textId="460B1571" w:rsidR="00FA225D" w:rsidRPr="00AE021C" w:rsidRDefault="00FA225D"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E021C">
              <w:rPr>
                <w:rFonts w:ascii="Times New Roman" w:hAnsi="Times New Roman"/>
                <w:sz w:val="24"/>
                <w:lang w:val="en-US"/>
              </w:rPr>
              <w:t>Subject Self-Rating Scale</w:t>
            </w:r>
          </w:p>
        </w:tc>
      </w:tr>
      <w:tr w:rsidR="00FA225D" w14:paraId="6265CF40"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6CB6311B" w14:textId="76CCA702" w:rsidR="00FA225D" w:rsidRPr="00AE021C" w:rsidRDefault="00FA225D" w:rsidP="000A63AF">
            <w:pPr>
              <w:rPr>
                <w:rFonts w:ascii="Times New Roman" w:hAnsi="Times New Roman"/>
                <w:sz w:val="24"/>
                <w:lang w:val="en-US"/>
              </w:rPr>
            </w:pPr>
            <w:r w:rsidRPr="00AE021C">
              <w:rPr>
                <w:rFonts w:ascii="Times New Roman" w:hAnsi="Times New Roman"/>
                <w:sz w:val="24"/>
                <w:lang w:val="en-US"/>
              </w:rPr>
              <w:t>TEAE</w:t>
            </w:r>
          </w:p>
        </w:tc>
        <w:tc>
          <w:tcPr>
            <w:tcW w:w="6893" w:type="dxa"/>
          </w:tcPr>
          <w:p w14:paraId="2486CCA6" w14:textId="242FF2FC" w:rsidR="00FA225D" w:rsidRPr="00AE021C" w:rsidRDefault="00FA225D"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E021C">
              <w:rPr>
                <w:rFonts w:ascii="Times New Roman" w:hAnsi="Times New Roman"/>
                <w:sz w:val="24"/>
                <w:lang w:val="en-US"/>
              </w:rPr>
              <w:t>Treatment-emergent adverse event</w:t>
            </w:r>
          </w:p>
        </w:tc>
      </w:tr>
      <w:tr w:rsidR="00FA225D" w14:paraId="65DEDBE2"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1A92BFC2" w14:textId="6016BBE1" w:rsidR="00FA225D" w:rsidRPr="002E3B5D" w:rsidRDefault="00FA225D" w:rsidP="000A63AF">
            <w:pPr>
              <w:rPr>
                <w:rFonts w:ascii="Times New Roman" w:hAnsi="Times New Roman"/>
                <w:sz w:val="24"/>
                <w:vertAlign w:val="subscript"/>
                <w:lang w:val="en-US"/>
              </w:rPr>
            </w:pPr>
            <w:proofErr w:type="spellStart"/>
            <w:r w:rsidRPr="00AE021C">
              <w:rPr>
                <w:rFonts w:ascii="Times New Roman" w:hAnsi="Times New Roman"/>
                <w:sz w:val="24"/>
                <w:lang w:val="en-US"/>
              </w:rPr>
              <w:t>V</w:t>
            </w:r>
            <w:r w:rsidR="00851353">
              <w:rPr>
                <w:rFonts w:ascii="Times New Roman" w:hAnsi="Times New Roman"/>
                <w:sz w:val="24"/>
                <w:vertAlign w:val="subscript"/>
                <w:lang w:val="en-US"/>
              </w:rPr>
              <w:t>d</w:t>
            </w:r>
            <w:proofErr w:type="spellEnd"/>
          </w:p>
        </w:tc>
        <w:tc>
          <w:tcPr>
            <w:tcW w:w="6893" w:type="dxa"/>
          </w:tcPr>
          <w:p w14:paraId="0AD343DB" w14:textId="556C2128" w:rsidR="00FA225D" w:rsidRPr="00AE021C" w:rsidRDefault="00FA225D"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E021C">
              <w:rPr>
                <w:rFonts w:ascii="Times New Roman" w:hAnsi="Times New Roman"/>
                <w:sz w:val="24"/>
                <w:lang w:val="en-US"/>
              </w:rPr>
              <w:t>Volume of distribution</w:t>
            </w:r>
          </w:p>
        </w:tc>
      </w:tr>
      <w:tr w:rsidR="00414007" w14:paraId="7B877EAC" w14:textId="77777777" w:rsidTr="00472BD8">
        <w:tc>
          <w:tcPr>
            <w:cnfStyle w:val="001000000000" w:firstRow="0" w:lastRow="0" w:firstColumn="1" w:lastColumn="0" w:oddVBand="0" w:evenVBand="0" w:oddHBand="0" w:evenHBand="0" w:firstRowFirstColumn="0" w:firstRowLastColumn="0" w:lastRowFirstColumn="0" w:lastRowLastColumn="0"/>
            <w:tcW w:w="1908" w:type="dxa"/>
          </w:tcPr>
          <w:p w14:paraId="40EACFC3" w14:textId="181397EE" w:rsidR="00414007" w:rsidRPr="00AE021C" w:rsidRDefault="00414007" w:rsidP="000A63AF">
            <w:pPr>
              <w:rPr>
                <w:rFonts w:ascii="Times New Roman" w:hAnsi="Times New Roman"/>
                <w:sz w:val="24"/>
                <w:lang w:val="en-US"/>
              </w:rPr>
            </w:pPr>
            <w:r>
              <w:rPr>
                <w:rFonts w:ascii="Times New Roman" w:hAnsi="Times New Roman"/>
                <w:sz w:val="24"/>
                <w:lang w:val="en-US"/>
              </w:rPr>
              <w:t>SGI</w:t>
            </w:r>
          </w:p>
        </w:tc>
        <w:tc>
          <w:tcPr>
            <w:tcW w:w="6893" w:type="dxa"/>
          </w:tcPr>
          <w:p w14:paraId="0B314096" w14:textId="42B83A49" w:rsidR="00414007" w:rsidRPr="00AE021C" w:rsidRDefault="00414007" w:rsidP="00396C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Subject Global Impression of Improvement</w:t>
            </w:r>
          </w:p>
        </w:tc>
      </w:tr>
    </w:tbl>
    <w:p w14:paraId="775C6505" w14:textId="77777777" w:rsidR="0094614A" w:rsidRDefault="0094614A" w:rsidP="0043797D">
      <w:pPr>
        <w:pStyle w:val="Heading2"/>
        <w:pageBreakBefore/>
        <w:rPr>
          <w:lang w:eastAsia="en-AU"/>
        </w:rPr>
      </w:pPr>
      <w:bookmarkStart w:id="8" w:name="_Toc479247175"/>
      <w:bookmarkStart w:id="9" w:name="_Toc351718900"/>
      <w:bookmarkStart w:id="10" w:name="_Toc355338635"/>
      <w:r>
        <w:rPr>
          <w:lang w:eastAsia="en-AU"/>
        </w:rPr>
        <w:lastRenderedPageBreak/>
        <w:t>Introduction</w:t>
      </w:r>
      <w:bookmarkEnd w:id="8"/>
    </w:p>
    <w:p w14:paraId="02F97230" w14:textId="77777777" w:rsidR="00326EBC" w:rsidRDefault="00326EBC" w:rsidP="00326EBC">
      <w:r>
        <w:t>This is</w:t>
      </w:r>
      <w:r w:rsidRPr="002A39EB">
        <w:t xml:space="preserve"> a </w:t>
      </w:r>
      <w:r>
        <w:t>full</w:t>
      </w:r>
      <w:r w:rsidRPr="002A39EB">
        <w:t xml:space="preserve"> submission to </w:t>
      </w:r>
      <w:r>
        <w:t>register a new chemical entity</w:t>
      </w:r>
      <w:r w:rsidRPr="002A39EB">
        <w:t>.</w:t>
      </w:r>
    </w:p>
    <w:p w14:paraId="181F01B3" w14:textId="77777777" w:rsidR="0077216C" w:rsidRPr="0077216C" w:rsidRDefault="0077216C" w:rsidP="0077216C">
      <w:proofErr w:type="spellStart"/>
      <w:r w:rsidRPr="0077216C">
        <w:t>Deoxycholic</w:t>
      </w:r>
      <w:proofErr w:type="spellEnd"/>
      <w:r w:rsidRPr="0077216C">
        <w:t xml:space="preserve"> acid is a small, fully synthetised, new active ingredient that is structurally identical to endogenous </w:t>
      </w:r>
      <w:proofErr w:type="spellStart"/>
      <w:r w:rsidRPr="0077216C">
        <w:t>deoxycholic</w:t>
      </w:r>
      <w:proofErr w:type="spellEnd"/>
      <w:r w:rsidRPr="0077216C">
        <w:t xml:space="preserve"> acid. The product itself is 1% </w:t>
      </w:r>
      <w:proofErr w:type="spellStart"/>
      <w:r w:rsidRPr="0077216C">
        <w:t>deoxycholic</w:t>
      </w:r>
      <w:proofErr w:type="spellEnd"/>
      <w:r w:rsidRPr="0077216C">
        <w:t xml:space="preserve"> acid. It reduces submental fat by causing cytolysis of fat cells.</w:t>
      </w:r>
    </w:p>
    <w:p w14:paraId="73B06862" w14:textId="77777777" w:rsidR="00326EBC" w:rsidRDefault="00326EBC" w:rsidP="00326EBC">
      <w:r>
        <w:t>The proposed indication is:</w:t>
      </w:r>
    </w:p>
    <w:p w14:paraId="457AFA8A" w14:textId="06F45F5C" w:rsidR="00C3257F" w:rsidRDefault="00326EBC" w:rsidP="00C3257F">
      <w:pPr>
        <w:ind w:left="851"/>
        <w:rPr>
          <w:rFonts w:ascii="Times New Roman" w:hAnsi="Times New Roman"/>
          <w:i/>
          <w:sz w:val="24"/>
        </w:rPr>
      </w:pPr>
      <w:r>
        <w:rPr>
          <w:i/>
        </w:rPr>
        <w:t>...</w:t>
      </w:r>
      <w:r w:rsidR="00C3257F" w:rsidRPr="00234896">
        <w:rPr>
          <w:rFonts w:ascii="Times New Roman" w:hAnsi="Times New Roman"/>
          <w:i/>
          <w:sz w:val="24"/>
        </w:rPr>
        <w:t>for improvement in the appearance of moderate to severe convexity or fullness associat</w:t>
      </w:r>
      <w:r w:rsidR="00966ECF">
        <w:rPr>
          <w:rFonts w:ascii="Times New Roman" w:hAnsi="Times New Roman"/>
          <w:i/>
          <w:sz w:val="24"/>
        </w:rPr>
        <w:t>ed with submental fat in adults.</w:t>
      </w:r>
    </w:p>
    <w:p w14:paraId="6E9EFBE1" w14:textId="6BD46601" w:rsidR="001B1EE8" w:rsidRDefault="00D454C2" w:rsidP="00D454C2">
      <w:pPr>
        <w:pStyle w:val="Comment"/>
      </w:pPr>
      <w:r w:rsidRPr="00D454C2">
        <w:rPr>
          <w:b/>
        </w:rPr>
        <w:t>Comment</w:t>
      </w:r>
      <w:r>
        <w:t xml:space="preserve">: </w:t>
      </w:r>
      <w:r w:rsidR="00902C3C">
        <w:t xml:space="preserve">This </w:t>
      </w:r>
      <w:r w:rsidR="00C12E37">
        <w:t xml:space="preserve">submission was originally submitted with </w:t>
      </w:r>
      <w:r w:rsidR="00902C3C">
        <w:t>proposed proprietary</w:t>
      </w:r>
      <w:r w:rsidR="00C12E37">
        <w:t xml:space="preserve"> product name </w:t>
      </w:r>
      <w:proofErr w:type="spellStart"/>
      <w:r w:rsidR="00081305">
        <w:t>Kybella</w:t>
      </w:r>
      <w:proofErr w:type="spellEnd"/>
      <w:r>
        <w:t xml:space="preserve"> and changed to </w:t>
      </w:r>
      <w:proofErr w:type="spellStart"/>
      <w:r>
        <w:t>Belkyra</w:t>
      </w:r>
      <w:proofErr w:type="spellEnd"/>
      <w:r>
        <w:t xml:space="preserve"> after the Round 2 evaluation</w:t>
      </w:r>
      <w:r w:rsidR="00081305">
        <w:t xml:space="preserve">. This </w:t>
      </w:r>
      <w:r w:rsidR="00C12E37">
        <w:t xml:space="preserve">was later amended to </w:t>
      </w:r>
      <w:proofErr w:type="spellStart"/>
      <w:r w:rsidR="00C12E37">
        <w:t>Belkyra</w:t>
      </w:r>
      <w:proofErr w:type="spellEnd"/>
      <w:r w:rsidR="00C12E37">
        <w:t xml:space="preserve"> as requested by the sponsor.</w:t>
      </w:r>
      <w:r w:rsidR="00A727D7">
        <w:t xml:space="preserve"> Further details of name and sponsor changes are given in the AusPAR that accompanies this document.</w:t>
      </w:r>
    </w:p>
    <w:p w14:paraId="7729D3F5" w14:textId="687084C4" w:rsidR="00557B70" w:rsidRPr="00234896" w:rsidRDefault="00557B70" w:rsidP="00557B70">
      <w:pPr>
        <w:pStyle w:val="Heading3"/>
      </w:pPr>
      <w:bookmarkStart w:id="11" w:name="_Toc272414597"/>
      <w:bookmarkStart w:id="12" w:name="_Toc290846219"/>
      <w:bookmarkStart w:id="13" w:name="_Toc421816793"/>
      <w:bookmarkStart w:id="14" w:name="_Toc479247176"/>
      <w:r w:rsidRPr="00234896">
        <w:t>Dos</w:t>
      </w:r>
      <w:r w:rsidR="00382981">
        <w:t>e form</w:t>
      </w:r>
      <w:r w:rsidRPr="00234896">
        <w:t xml:space="preserve"> and strength</w:t>
      </w:r>
      <w:bookmarkEnd w:id="11"/>
      <w:bookmarkEnd w:id="12"/>
      <w:bookmarkEnd w:id="13"/>
      <w:bookmarkEnd w:id="14"/>
    </w:p>
    <w:p w14:paraId="3768318E" w14:textId="4B8942CA" w:rsidR="00557B70" w:rsidRPr="00557B70" w:rsidRDefault="00557B70" w:rsidP="00557B70">
      <w:r w:rsidRPr="00557B70">
        <w:t xml:space="preserve">The submission proposes registration of the following dosage forms and strengths: </w:t>
      </w:r>
      <w:proofErr w:type="spellStart"/>
      <w:r>
        <w:t>deoxycholic</w:t>
      </w:r>
      <w:proofErr w:type="spellEnd"/>
      <w:r>
        <w:t xml:space="preserve"> acid 10 </w:t>
      </w:r>
      <w:r w:rsidRPr="00557B70">
        <w:t xml:space="preserve">mg/mL, ready to use </w:t>
      </w:r>
      <w:r>
        <w:t>solution for injection in a 2 </w:t>
      </w:r>
      <w:r w:rsidRPr="00557B70">
        <w:t xml:space="preserve">mL type I glass vial with stopper and </w:t>
      </w:r>
      <w:proofErr w:type="spellStart"/>
      <w:r w:rsidRPr="00557B70">
        <w:t>fliptop</w:t>
      </w:r>
      <w:proofErr w:type="spellEnd"/>
      <w:r w:rsidRPr="00557B70">
        <w:t xml:space="preserve"> lid.</w:t>
      </w:r>
    </w:p>
    <w:p w14:paraId="3341ED74" w14:textId="77777777" w:rsidR="00557B70" w:rsidRDefault="00557B70" w:rsidP="00557B70">
      <w:pPr>
        <w:pStyle w:val="Heading3"/>
      </w:pPr>
      <w:bookmarkStart w:id="15" w:name="_Toc272414598"/>
      <w:bookmarkStart w:id="16" w:name="_Toc290846220"/>
      <w:bookmarkStart w:id="17" w:name="_Toc421816794"/>
      <w:bookmarkStart w:id="18" w:name="_Toc479247177"/>
      <w:r w:rsidRPr="00234896">
        <w:t>Dosage and administration</w:t>
      </w:r>
      <w:bookmarkEnd w:id="15"/>
      <w:bookmarkEnd w:id="16"/>
      <w:bookmarkEnd w:id="17"/>
      <w:bookmarkEnd w:id="18"/>
    </w:p>
    <w:p w14:paraId="132B6D3B" w14:textId="1A4FDD59" w:rsidR="004E7C5F" w:rsidRPr="004E7C5F" w:rsidRDefault="004E7C5F" w:rsidP="004E7C5F">
      <w:r>
        <w:t>A brief overview of the dosage and the proposed method of administration</w:t>
      </w:r>
      <w:r w:rsidR="00000D87">
        <w:t xml:space="preserve"> is outlined here specific reference to submental anatomy</w:t>
      </w:r>
      <w:r>
        <w:t xml:space="preserve">. </w:t>
      </w:r>
      <w:r w:rsidR="00A63EE2">
        <w:t xml:space="preserve">For further </w:t>
      </w:r>
      <w:r>
        <w:t>information please see the approved product i</w:t>
      </w:r>
      <w:r w:rsidRPr="00557B70">
        <w:t>nformation</w:t>
      </w:r>
      <w:r>
        <w:t xml:space="preserve"> (PI) available from the TGA website.</w:t>
      </w:r>
    </w:p>
    <w:p w14:paraId="01B08326" w14:textId="6BA40C76" w:rsidR="002A1900" w:rsidRDefault="002A1900" w:rsidP="002A1900">
      <w:pPr>
        <w:pStyle w:val="Heading4"/>
      </w:pPr>
      <w:r>
        <w:t>Dosage</w:t>
      </w:r>
    </w:p>
    <w:p w14:paraId="172FA972" w14:textId="6A1C739D" w:rsidR="00FA4521" w:rsidRPr="008F1615" w:rsidRDefault="00FA4521" w:rsidP="00FA4521">
      <w:pPr>
        <w:rPr>
          <w:strike/>
        </w:rPr>
      </w:pPr>
      <w:r w:rsidRPr="00FA4521">
        <w:t xml:space="preserve">2 mg (0.2 mL) </w:t>
      </w:r>
      <w:r>
        <w:t>of drug product is injected at</w:t>
      </w:r>
      <w:r w:rsidRPr="00FA4521">
        <w:t xml:space="preserve"> each </w:t>
      </w:r>
      <w:r>
        <w:t xml:space="preserve">injection </w:t>
      </w:r>
      <w:r w:rsidRPr="00FA4521">
        <w:t>site, 1 c</w:t>
      </w:r>
      <w:r w:rsidR="004E7C5F">
        <w:t>m apart with</w:t>
      </w:r>
      <w:r w:rsidRPr="00FA4521">
        <w:t xml:space="preserve"> up to 50 injections</w:t>
      </w:r>
      <w:r w:rsidR="004E7C5F">
        <w:t xml:space="preserve"> per treatment session</w:t>
      </w:r>
      <w:r w:rsidR="000079D6" w:rsidRPr="000079D6">
        <w:t xml:space="preserve"> Treatments can be repeated up to 6 times, with at least 4 weeks between treatments.</w:t>
      </w:r>
      <w:r w:rsidRPr="00FA4521">
        <w:t xml:space="preserve"> The maximum dose of 100 mg (10 mL or 50 injections) </w:t>
      </w:r>
      <w:proofErr w:type="spellStart"/>
      <w:r w:rsidRPr="00FA4521">
        <w:t>Belkyra</w:t>
      </w:r>
      <w:proofErr w:type="spellEnd"/>
      <w:r w:rsidRPr="00FA4521">
        <w:t xml:space="preserve"> should not be exceeded in one treatment session. The number of treatment sessions needed to achieve a satisfactory response dep</w:t>
      </w:r>
      <w:r w:rsidR="006E2F5F">
        <w:t>ends on the individual patient.</w:t>
      </w:r>
    </w:p>
    <w:p w14:paraId="0F7F0BE6" w14:textId="17F838DE" w:rsidR="002A1900" w:rsidRDefault="002A1900" w:rsidP="002A1900">
      <w:pPr>
        <w:pStyle w:val="Heading4"/>
      </w:pPr>
      <w:r>
        <w:t>Administration</w:t>
      </w:r>
    </w:p>
    <w:p w14:paraId="660AF7E4" w14:textId="0B22D156" w:rsidR="00557B70" w:rsidRPr="00557B70" w:rsidRDefault="004E7C5F" w:rsidP="00692125">
      <w:r>
        <w:t>S</w:t>
      </w:r>
      <w:r w:rsidR="00557B70" w:rsidRPr="00557B70">
        <w:t xml:space="preserve">afe and effective use of </w:t>
      </w:r>
      <w:proofErr w:type="spellStart"/>
      <w:r w:rsidR="00FA4521">
        <w:t>Belkyra</w:t>
      </w:r>
      <w:proofErr w:type="spellEnd"/>
      <w:r w:rsidR="00557B70" w:rsidRPr="00557B70">
        <w:t xml:space="preserve"> depends upon selection of appropriate patients, use of the correct number of and locations for injections, and proper needle placement and administration techniques. Health professionals administering </w:t>
      </w:r>
      <w:proofErr w:type="spellStart"/>
      <w:r w:rsidR="00FA4521">
        <w:t>Belkyra</w:t>
      </w:r>
      <w:proofErr w:type="spellEnd"/>
      <w:r w:rsidR="00557B70" w:rsidRPr="00557B70">
        <w:t xml:space="preserve"> must understand the relevant submental anatomy and associated neuromuscular structures in the area involved and any alterations to the anatomy due to prior su</w:t>
      </w:r>
      <w:r w:rsidR="00FA4521">
        <w:t>rgical or aesthetic procedures.</w:t>
      </w:r>
    </w:p>
    <w:p w14:paraId="2B9ECF48" w14:textId="4C69220C" w:rsidR="00AB7809" w:rsidRDefault="004E7C5F" w:rsidP="0001602F">
      <w:r>
        <w:t xml:space="preserve">The </w:t>
      </w:r>
      <w:r w:rsidR="00557B70" w:rsidRPr="00557B70">
        <w:t xml:space="preserve">needle </w:t>
      </w:r>
      <w:r>
        <w:t xml:space="preserve">is inserted </w:t>
      </w:r>
      <w:r w:rsidR="00557B70" w:rsidRPr="00557B70">
        <w:t>perpendicular</w:t>
      </w:r>
      <w:r>
        <w:t>ly</w:t>
      </w:r>
      <w:r w:rsidR="00557B70" w:rsidRPr="00557B70">
        <w:t xml:space="preserve"> to the skin for injections with </w:t>
      </w:r>
      <w:proofErr w:type="spellStart"/>
      <w:r w:rsidR="00FA4521">
        <w:t>Belkyra</w:t>
      </w:r>
      <w:proofErr w:type="spellEnd"/>
      <w:r w:rsidR="00557B70" w:rsidRPr="00557B70">
        <w:t xml:space="preserve">. Careful consideration should be given to use of </w:t>
      </w:r>
      <w:proofErr w:type="spellStart"/>
      <w:r w:rsidR="00FA4521">
        <w:t>Belkyra</w:t>
      </w:r>
      <w:proofErr w:type="spellEnd"/>
      <w:r w:rsidR="00557B70" w:rsidRPr="00557B70">
        <w:t xml:space="preserve"> in patients with excessive skin laxity, prominent </w:t>
      </w:r>
      <w:proofErr w:type="spellStart"/>
      <w:r w:rsidR="00557B70" w:rsidRPr="00557B70">
        <w:t>platysmal</w:t>
      </w:r>
      <w:proofErr w:type="spellEnd"/>
      <w:r w:rsidR="00557B70" w:rsidRPr="00557B70">
        <w:t xml:space="preserve"> bands or other conditions for which reduction of submental fat may result in an aesthetically undesirable outcome.</w:t>
      </w:r>
    </w:p>
    <w:p w14:paraId="08CD5345" w14:textId="4E927139" w:rsidR="00AB7809" w:rsidRPr="008640D1" w:rsidRDefault="00AB7809" w:rsidP="00CF2918">
      <w:pPr>
        <w:pStyle w:val="Heading5"/>
      </w:pPr>
      <w:r w:rsidRPr="005967D3">
        <w:t>Avoid injections near the area of the marginal mandibular nerve</w:t>
      </w:r>
      <w:r w:rsidRPr="008640D1">
        <w:t xml:space="preserve"> </w:t>
      </w:r>
      <w:r w:rsidRPr="00CE17F7">
        <w:t>(</w:t>
      </w:r>
      <w:r w:rsidRPr="009C38CE">
        <w:t>see Precautions</w:t>
      </w:r>
      <w:r>
        <w:t xml:space="preserve"> in PI; Attachment 1).</w:t>
      </w:r>
    </w:p>
    <w:p w14:paraId="48002747" w14:textId="0F440E30" w:rsidR="00AB7809" w:rsidRPr="005967D3" w:rsidRDefault="00AB7809" w:rsidP="00AB7809">
      <w:r w:rsidRPr="005967D3">
        <w:t xml:space="preserve">Needle placement with respect to </w:t>
      </w:r>
      <w:r>
        <w:t xml:space="preserve">the </w:t>
      </w:r>
      <w:r w:rsidRPr="005967D3">
        <w:t xml:space="preserve">mandible is very important as it reduces the potential for </w:t>
      </w:r>
      <w:r>
        <w:t>injury to</w:t>
      </w:r>
      <w:r w:rsidRPr="005967D3">
        <w:t xml:space="preserve"> the marginal mandibular </w:t>
      </w:r>
      <w:r>
        <w:t xml:space="preserve">nerve, a motor </w:t>
      </w:r>
      <w:r w:rsidRPr="005967D3">
        <w:t>branch of the facial nerve</w:t>
      </w:r>
      <w:r w:rsidR="006E2F5F">
        <w:t>.</w:t>
      </w:r>
      <w:r>
        <w:t xml:space="preserve"> Injury to the nerve </w:t>
      </w:r>
      <w:r w:rsidRPr="005967D3">
        <w:t>present</w:t>
      </w:r>
      <w:r>
        <w:t>s</w:t>
      </w:r>
      <w:r w:rsidRPr="005967D3">
        <w:t xml:space="preserve"> as an asymmetrical smile</w:t>
      </w:r>
      <w:r>
        <w:t xml:space="preserve"> due to paresis of </w:t>
      </w:r>
      <w:r w:rsidRPr="00FB0E50">
        <w:t>lip depressor</w:t>
      </w:r>
      <w:r>
        <w:t xml:space="preserve"> muscles </w:t>
      </w:r>
      <w:r>
        <w:rPr>
          <w:i/>
        </w:rPr>
        <w:t>(</w:t>
      </w:r>
      <w:r w:rsidRPr="009B564A">
        <w:rPr>
          <w:i/>
        </w:rPr>
        <w:t>see Precautions</w:t>
      </w:r>
      <w:r>
        <w:rPr>
          <w:i/>
        </w:rPr>
        <w:t>)</w:t>
      </w:r>
      <w:r w:rsidRPr="009B564A">
        <w:t>.</w:t>
      </w:r>
    </w:p>
    <w:p w14:paraId="48EFA4E3" w14:textId="77777777" w:rsidR="00AB7809" w:rsidRPr="005967D3" w:rsidRDefault="00AB7809" w:rsidP="00CF2918">
      <w:r w:rsidRPr="005967D3">
        <w:lastRenderedPageBreak/>
        <w:t>To avoid injury to the marginal mandibular nerve:</w:t>
      </w:r>
    </w:p>
    <w:p w14:paraId="2C9566FE" w14:textId="77777777" w:rsidR="00AB7809" w:rsidRPr="005967D3" w:rsidRDefault="00AB7809" w:rsidP="00CF2918">
      <w:pPr>
        <w:pStyle w:val="ListBullet"/>
        <w:rPr>
          <w:spacing w:val="4"/>
        </w:rPr>
      </w:pPr>
      <w:r w:rsidRPr="005967D3">
        <w:t>Do not inject above the inferior border of the mandible.</w:t>
      </w:r>
    </w:p>
    <w:p w14:paraId="7A9CDF88" w14:textId="784BF7BB" w:rsidR="00AB7809" w:rsidRPr="00627C83" w:rsidRDefault="00AB7809" w:rsidP="00CF2918">
      <w:pPr>
        <w:pStyle w:val="ListBullet"/>
        <w:rPr>
          <w:spacing w:val="4"/>
        </w:rPr>
      </w:pPr>
      <w:r w:rsidRPr="00627C83">
        <w:rPr>
          <w:spacing w:val="4"/>
        </w:rPr>
        <w:t xml:space="preserve">Do not inject </w:t>
      </w:r>
      <w:r w:rsidRPr="00627C83">
        <w:t xml:space="preserve">within a region defined by a 1-1.5 cm line below the inferior border (from the angle of the mandible to the </w:t>
      </w:r>
      <w:proofErr w:type="spellStart"/>
      <w:r w:rsidRPr="00627C83">
        <w:t>mentum</w:t>
      </w:r>
      <w:proofErr w:type="spellEnd"/>
      <w:r w:rsidRPr="00627C83">
        <w:t>)</w:t>
      </w:r>
      <w:r>
        <w:t>.</w:t>
      </w:r>
    </w:p>
    <w:p w14:paraId="6F386CA0" w14:textId="5F566A7C" w:rsidR="00AB7809" w:rsidRPr="005967D3" w:rsidRDefault="00AB7809" w:rsidP="00CF2918">
      <w:pPr>
        <w:pStyle w:val="ListBullet"/>
        <w:rPr>
          <w:spacing w:val="4"/>
        </w:rPr>
      </w:pPr>
      <w:r w:rsidRPr="005967D3">
        <w:t xml:space="preserve">Inject </w:t>
      </w:r>
      <w:proofErr w:type="spellStart"/>
      <w:r w:rsidR="00BD657D">
        <w:t>Belkyra</w:t>
      </w:r>
      <w:proofErr w:type="spellEnd"/>
      <w:r w:rsidRPr="005967D3">
        <w:t xml:space="preserve"> only within the target </w:t>
      </w:r>
      <w:r>
        <w:t xml:space="preserve">submental fat </w:t>
      </w:r>
      <w:r w:rsidRPr="005967D3">
        <w:t>treatm</w:t>
      </w:r>
      <w:r w:rsidR="006E2F5F">
        <w:t>ent area (see Figures 1 and 3).</w:t>
      </w:r>
    </w:p>
    <w:p w14:paraId="62AC1881" w14:textId="1414BD04" w:rsidR="00AB7809" w:rsidRPr="005967D3" w:rsidRDefault="00AB7809" w:rsidP="00CF2918">
      <w:pPr>
        <w:pStyle w:val="FigureTitle"/>
      </w:pPr>
      <w:r w:rsidRPr="005967D3">
        <w:t>Figure 1</w:t>
      </w:r>
      <w:r w:rsidR="00BD657D">
        <w:t>:</w:t>
      </w:r>
      <w:r w:rsidR="006E2F5F">
        <w:t xml:space="preserve"> </w:t>
      </w:r>
      <w:r w:rsidRPr="005967D3">
        <w:t xml:space="preserve">Avoid the Marginal Mandibular Nerve Area </w:t>
      </w:r>
    </w:p>
    <w:p w14:paraId="7F34F9BB" w14:textId="77777777" w:rsidR="00AB7809" w:rsidRPr="00C8093B" w:rsidRDefault="00AB7809" w:rsidP="006352BC">
      <w:r w:rsidRPr="00D103CD">
        <w:rPr>
          <w:noProof/>
          <w:lang w:eastAsia="en-AU"/>
        </w:rPr>
        <w:drawing>
          <wp:inline distT="0" distB="0" distL="0" distR="0" wp14:anchorId="082AA820" wp14:editId="05D6EF77">
            <wp:extent cx="1788160" cy="2110695"/>
            <wp:effectExtent l="0" t="0" r="2540" b="4445"/>
            <wp:docPr id="10" name="Picture 10" descr="Figure 1. Diagram of treatment area. Avoid marginal mandibular nerv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BP-MBP-163:Users:bcleavenger:Desktop:Screen Shot 2015-03-17 at 10.37.55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8160" cy="2110695"/>
                    </a:xfrm>
                    <a:prstGeom prst="rect">
                      <a:avLst/>
                    </a:prstGeom>
                    <a:noFill/>
                    <a:ln>
                      <a:noFill/>
                    </a:ln>
                  </pic:spPr>
                </pic:pic>
              </a:graphicData>
            </a:graphic>
          </wp:inline>
        </w:drawing>
      </w:r>
    </w:p>
    <w:p w14:paraId="52D9A46E" w14:textId="77777777" w:rsidR="00AB7809" w:rsidRPr="005967D3" w:rsidRDefault="00AB7809" w:rsidP="00CF2918">
      <w:pPr>
        <w:pStyle w:val="Heading5"/>
      </w:pPr>
      <w:r w:rsidRPr="005967D3">
        <w:t xml:space="preserve">Avoid injection into the platysma </w:t>
      </w:r>
    </w:p>
    <w:p w14:paraId="0285F09F" w14:textId="5DF1DBA9" w:rsidR="00AB7809" w:rsidRPr="005967D3" w:rsidRDefault="00AB7809">
      <w:r w:rsidRPr="005967D3">
        <w:t>Prior to each treatment session, palpate the submental area</w:t>
      </w:r>
      <w:r w:rsidRPr="005967D3">
        <w:rPr>
          <w:b/>
          <w:iCs/>
        </w:rPr>
        <w:t xml:space="preserve"> to ensure sufficient </w:t>
      </w:r>
      <w:r>
        <w:rPr>
          <w:b/>
          <w:iCs/>
        </w:rPr>
        <w:t>submental fat</w:t>
      </w:r>
      <w:r w:rsidRPr="005967D3">
        <w:rPr>
          <w:b/>
          <w:iCs/>
        </w:rPr>
        <w:t xml:space="preserve"> </w:t>
      </w:r>
      <w:r w:rsidRPr="005967D3">
        <w:rPr>
          <w:iCs/>
        </w:rPr>
        <w:t>and</w:t>
      </w:r>
      <w:r w:rsidRPr="005967D3">
        <w:t xml:space="preserve"> to identify subcutaneous fat between the dermis and platysma (pre-</w:t>
      </w:r>
      <w:proofErr w:type="spellStart"/>
      <w:r w:rsidRPr="005967D3">
        <w:t>platysmal</w:t>
      </w:r>
      <w:proofErr w:type="spellEnd"/>
      <w:r w:rsidRPr="005967D3">
        <w:t xml:space="preserve"> fat) within the target treatment area (Figure 2). The number of injections and the number of treatments should be tailored to the individual patient’s submental fat di</w:t>
      </w:r>
      <w:r w:rsidR="006E2F5F">
        <w:t>stribution and treatment goals.</w:t>
      </w:r>
    </w:p>
    <w:p w14:paraId="52901BE2" w14:textId="0EE0A197" w:rsidR="00AB7809" w:rsidRPr="005967D3" w:rsidRDefault="00AB7809" w:rsidP="00CF2918">
      <w:pPr>
        <w:pStyle w:val="FigureTitle"/>
      </w:pPr>
      <w:r w:rsidRPr="005967D3">
        <w:t>Figure 2</w:t>
      </w:r>
      <w:r w:rsidR="00BD657D">
        <w:t>:</w:t>
      </w:r>
      <w:r w:rsidRPr="005967D3">
        <w:t xml:space="preserve"> Sagittal View of Platysma Area</w:t>
      </w:r>
    </w:p>
    <w:p w14:paraId="7D8A8E0E" w14:textId="77777777" w:rsidR="00AB7809" w:rsidRPr="005954A9" w:rsidRDefault="00AB7809" w:rsidP="006352BC">
      <w:r w:rsidRPr="00D103CD">
        <w:rPr>
          <w:noProof/>
          <w:lang w:eastAsia="en-AU"/>
        </w:rPr>
        <w:drawing>
          <wp:inline distT="0" distB="0" distL="0" distR="0" wp14:anchorId="4A19331D" wp14:editId="015F9FF0">
            <wp:extent cx="1861253" cy="1738267"/>
            <wp:effectExtent l="0" t="0" r="5715" b="0"/>
            <wp:docPr id="11" name="Picture 11" descr="Fig 2. Sagittal view of platysma area. Avoid injection into the platysma" title="Sagittal View of Platysma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BP-MBP-163:Users:bcleavenger:Desktop:Screen Shot 2015-03-16 at 1.58.32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2317" cy="1739261"/>
                    </a:xfrm>
                    <a:prstGeom prst="rect">
                      <a:avLst/>
                    </a:prstGeom>
                    <a:noFill/>
                    <a:ln>
                      <a:noFill/>
                    </a:ln>
                  </pic:spPr>
                </pic:pic>
              </a:graphicData>
            </a:graphic>
          </wp:inline>
        </w:drawing>
      </w:r>
    </w:p>
    <w:p w14:paraId="7C28B8C8" w14:textId="77777777" w:rsidR="00AB7809" w:rsidRDefault="00AB7809" w:rsidP="00CF2918">
      <w:pPr>
        <w:pStyle w:val="Heading5"/>
      </w:pPr>
      <w:r w:rsidRPr="00D853A5">
        <w:t xml:space="preserve">Injecting </w:t>
      </w:r>
      <w:r w:rsidRPr="005967D3">
        <w:t>into the treatment area</w:t>
      </w:r>
    </w:p>
    <w:p w14:paraId="4145C971" w14:textId="77777777" w:rsidR="00AB7809" w:rsidRDefault="00AB7809">
      <w:r w:rsidRPr="008F1BBC">
        <w:t>Use of ice/cold packs, topical and/or injectable local an</w:t>
      </w:r>
      <w:r>
        <w:t>a</w:t>
      </w:r>
      <w:r w:rsidRPr="008F1BBC">
        <w:t>esthesia (e.g., lidocaine) may enhance patient comfort.</w:t>
      </w:r>
    </w:p>
    <w:p w14:paraId="2D4DC666" w14:textId="77777777" w:rsidR="00AB7809" w:rsidRPr="005967D3" w:rsidRDefault="00AB7809">
      <w:r w:rsidRPr="005967D3">
        <w:t>Outline the planned treatment area with a surgical pen and apply a 1 cm injection grid to mark the injection sites (Figures 2 and 3).</w:t>
      </w:r>
    </w:p>
    <w:p w14:paraId="1BC1026F" w14:textId="58F6034F" w:rsidR="00AB7809" w:rsidRPr="005967D3" w:rsidRDefault="00AB7809" w:rsidP="00CF2918">
      <w:pPr>
        <w:pStyle w:val="FigureTitle"/>
      </w:pPr>
      <w:r w:rsidRPr="005967D3">
        <w:lastRenderedPageBreak/>
        <w:t>Figure 3</w:t>
      </w:r>
      <w:r w:rsidR="00BD657D">
        <w:t>:</w:t>
      </w:r>
      <w:r w:rsidRPr="005967D3">
        <w:t xml:space="preserve"> Treatment Area and Injection Pattern</w:t>
      </w:r>
    </w:p>
    <w:p w14:paraId="56872BD2" w14:textId="77777777" w:rsidR="00AB7809" w:rsidRDefault="00AB7809" w:rsidP="006352BC">
      <w:r w:rsidRPr="005967D3">
        <w:rPr>
          <w:noProof/>
          <w:lang w:eastAsia="en-AU"/>
        </w:rPr>
        <w:drawing>
          <wp:inline distT="0" distB="0" distL="0" distR="0" wp14:anchorId="563E86A1" wp14:editId="4F4E9CBA">
            <wp:extent cx="1687029" cy="2054648"/>
            <wp:effectExtent l="0" t="0" r="8890" b="3175"/>
            <wp:docPr id="38" name="Picture 30" descr="Figure 2. Diagram of treatment area and injection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8377" cy="2056290"/>
                    </a:xfrm>
                    <a:prstGeom prst="rect">
                      <a:avLst/>
                    </a:prstGeom>
                    <a:noFill/>
                    <a:ln>
                      <a:noFill/>
                    </a:ln>
                  </pic:spPr>
                </pic:pic>
              </a:graphicData>
            </a:graphic>
          </wp:inline>
        </w:drawing>
      </w:r>
    </w:p>
    <w:p w14:paraId="625C00F0" w14:textId="385BC6A2" w:rsidR="00AB7809" w:rsidRPr="005967D3" w:rsidRDefault="00AB7809" w:rsidP="00CF2918">
      <w:pPr>
        <w:pStyle w:val="Heading5"/>
      </w:pPr>
      <w:r w:rsidRPr="005967D3">
        <w:t xml:space="preserve">Do not inject </w:t>
      </w:r>
      <w:proofErr w:type="spellStart"/>
      <w:r w:rsidR="00E305DD">
        <w:rPr>
          <w:lang w:val="en-CA"/>
        </w:rPr>
        <w:t>b</w:t>
      </w:r>
      <w:r w:rsidR="00BD657D">
        <w:rPr>
          <w:lang w:val="en-CA"/>
        </w:rPr>
        <w:t>elkyra</w:t>
      </w:r>
      <w:proofErr w:type="spellEnd"/>
      <w:r>
        <w:rPr>
          <w:lang w:val="en-CA"/>
        </w:rPr>
        <w:t xml:space="preserve"> </w:t>
      </w:r>
      <w:r w:rsidRPr="005967D3">
        <w:t xml:space="preserve">outside the defined parameters </w:t>
      </w:r>
      <w:r>
        <w:t>(</w:t>
      </w:r>
      <w:r w:rsidRPr="005967D3">
        <w:t>see</w:t>
      </w:r>
      <w:r>
        <w:t xml:space="preserve"> </w:t>
      </w:r>
      <w:r w:rsidRPr="005967D3">
        <w:t>Precautions</w:t>
      </w:r>
      <w:r w:rsidR="00BD657D">
        <w:t>; Attachme</w:t>
      </w:r>
      <w:r w:rsidR="00CF2918">
        <w:t>n</w:t>
      </w:r>
      <w:r w:rsidR="00BD657D">
        <w:t>t 1</w:t>
      </w:r>
      <w:r>
        <w:t>)</w:t>
      </w:r>
      <w:r w:rsidRPr="005967D3">
        <w:t>.</w:t>
      </w:r>
    </w:p>
    <w:p w14:paraId="7E9CDE6F" w14:textId="5C10CB63" w:rsidR="00AB7809" w:rsidRPr="005967D3" w:rsidRDefault="00AB7809" w:rsidP="00CF2918">
      <w:pPr>
        <w:pStyle w:val="ListBullet"/>
      </w:pPr>
      <w:r w:rsidRPr="005967D3">
        <w:t>Using a large bore needle, draw 1</w:t>
      </w:r>
      <w:r w:rsidRPr="005967D3">
        <w:rPr>
          <w:spacing w:val="1"/>
        </w:rPr>
        <w:t> </w:t>
      </w:r>
      <w:r w:rsidRPr="005967D3">
        <w:rPr>
          <w:spacing w:val="-2"/>
        </w:rPr>
        <w:t>m</w:t>
      </w:r>
      <w:r w:rsidRPr="005967D3">
        <w:t xml:space="preserve">L </w:t>
      </w:r>
      <w:r w:rsidRPr="005967D3">
        <w:rPr>
          <w:spacing w:val="1"/>
        </w:rPr>
        <w:t>o</w:t>
      </w:r>
      <w:r w:rsidRPr="005967D3">
        <w:t xml:space="preserve">f </w:t>
      </w:r>
      <w:proofErr w:type="spellStart"/>
      <w:r w:rsidR="00BD657D">
        <w:rPr>
          <w:lang w:val="en-CA"/>
        </w:rPr>
        <w:t>Belkyra</w:t>
      </w:r>
      <w:proofErr w:type="spellEnd"/>
      <w:r w:rsidRPr="00E01610">
        <w:rPr>
          <w:iCs/>
        </w:rPr>
        <w:t xml:space="preserve"> </w:t>
      </w:r>
      <w:r w:rsidRPr="005967D3">
        <w:t>i</w:t>
      </w:r>
      <w:r w:rsidRPr="005967D3">
        <w:rPr>
          <w:spacing w:val="1"/>
        </w:rPr>
        <w:t>n</w:t>
      </w:r>
      <w:r w:rsidRPr="005967D3">
        <w:rPr>
          <w:spacing w:val="-2"/>
        </w:rPr>
        <w:t>t</w:t>
      </w:r>
      <w:r w:rsidRPr="005967D3">
        <w:t>o a sterile 1 mL s</w:t>
      </w:r>
      <w:r w:rsidRPr="005967D3">
        <w:rPr>
          <w:spacing w:val="-2"/>
        </w:rPr>
        <w:t>y</w:t>
      </w:r>
      <w:r w:rsidRPr="005967D3">
        <w:t>ri</w:t>
      </w:r>
      <w:r w:rsidRPr="005967D3">
        <w:rPr>
          <w:spacing w:val="1"/>
        </w:rPr>
        <w:t>ng</w:t>
      </w:r>
      <w:r w:rsidRPr="005967D3">
        <w:rPr>
          <w:spacing w:val="-1"/>
        </w:rPr>
        <w:t>e</w:t>
      </w:r>
      <w:r w:rsidRPr="005967D3">
        <w:t xml:space="preserve"> a</w:t>
      </w:r>
      <w:r w:rsidRPr="005967D3">
        <w:rPr>
          <w:spacing w:val="1"/>
        </w:rPr>
        <w:t>n</w:t>
      </w:r>
      <w:r w:rsidRPr="005967D3">
        <w:t>d ex</w:t>
      </w:r>
      <w:r w:rsidRPr="005967D3">
        <w:rPr>
          <w:spacing w:val="1"/>
        </w:rPr>
        <w:t>p</w:t>
      </w:r>
      <w:r w:rsidRPr="005967D3">
        <w:rPr>
          <w:spacing w:val="-1"/>
        </w:rPr>
        <w:t>e</w:t>
      </w:r>
      <w:r w:rsidRPr="005967D3">
        <w:t>l a</w:t>
      </w:r>
      <w:r w:rsidRPr="005967D3">
        <w:rPr>
          <w:spacing w:val="-2"/>
        </w:rPr>
        <w:t>n</w:t>
      </w:r>
      <w:r w:rsidRPr="005967D3">
        <w:t xml:space="preserve">y air </w:t>
      </w:r>
      <w:r w:rsidRPr="005967D3">
        <w:rPr>
          <w:spacing w:val="1"/>
        </w:rPr>
        <w:t>b</w:t>
      </w:r>
      <w:r w:rsidRPr="005967D3">
        <w:t>ub</w:t>
      </w:r>
      <w:r w:rsidRPr="005967D3">
        <w:rPr>
          <w:spacing w:val="1"/>
        </w:rPr>
        <w:t>b</w:t>
      </w:r>
      <w:r w:rsidRPr="005967D3">
        <w:t>les in t</w:t>
      </w:r>
      <w:r w:rsidRPr="005967D3">
        <w:rPr>
          <w:spacing w:val="1"/>
        </w:rPr>
        <w:t>h</w:t>
      </w:r>
      <w:r w:rsidRPr="005967D3">
        <w:t>e</w:t>
      </w:r>
      <w:r w:rsidRPr="005967D3">
        <w:rPr>
          <w:spacing w:val="-1"/>
        </w:rPr>
        <w:t xml:space="preserve"> </w:t>
      </w:r>
      <w:r w:rsidRPr="005967D3">
        <w:t>syri</w:t>
      </w:r>
      <w:r w:rsidRPr="005967D3">
        <w:rPr>
          <w:spacing w:val="1"/>
        </w:rPr>
        <w:t>ng</w:t>
      </w:r>
      <w:r w:rsidRPr="005967D3">
        <w:t>e</w:t>
      </w:r>
      <w:r w:rsidRPr="005967D3">
        <w:rPr>
          <w:spacing w:val="-1"/>
        </w:rPr>
        <w:t xml:space="preserve"> </w:t>
      </w:r>
      <w:r w:rsidRPr="005967D3">
        <w:rPr>
          <w:spacing w:val="1"/>
        </w:rPr>
        <w:t>b</w:t>
      </w:r>
      <w:r w:rsidRPr="005967D3">
        <w:rPr>
          <w:spacing w:val="-1"/>
        </w:rPr>
        <w:t>a</w:t>
      </w:r>
      <w:r w:rsidR="006E2F5F">
        <w:t>rrel.</w:t>
      </w:r>
    </w:p>
    <w:p w14:paraId="630E5410" w14:textId="5ADCA875" w:rsidR="00AB7809" w:rsidRPr="005967D3" w:rsidRDefault="00AB7809" w:rsidP="00CF2918">
      <w:pPr>
        <w:pStyle w:val="ListBullet"/>
      </w:pPr>
      <w:r w:rsidRPr="005967D3">
        <w:t>Have the patient tense the platysma. Pinch the submental fat and, using a 30 gauge (or smaller) 0.5</w:t>
      </w:r>
      <w:r>
        <w:t xml:space="preserve"> </w:t>
      </w:r>
      <w:r w:rsidRPr="005967D3">
        <w:t xml:space="preserve">inch needle, inject 0.2 mL of </w:t>
      </w:r>
      <w:proofErr w:type="spellStart"/>
      <w:r w:rsidR="00BD657D">
        <w:rPr>
          <w:lang w:val="en-CA"/>
        </w:rPr>
        <w:t>Belkyra</w:t>
      </w:r>
      <w:proofErr w:type="spellEnd"/>
      <w:r w:rsidRPr="00E01610">
        <w:rPr>
          <w:iCs/>
        </w:rPr>
        <w:t xml:space="preserve"> </w:t>
      </w:r>
      <w:r w:rsidRPr="005967D3">
        <w:t>into the pre-</w:t>
      </w:r>
      <w:proofErr w:type="spellStart"/>
      <w:r w:rsidRPr="005967D3">
        <w:t>platysmal</w:t>
      </w:r>
      <w:proofErr w:type="spellEnd"/>
      <w:r w:rsidRPr="005967D3">
        <w:t xml:space="preserve"> fat (see Figure 2) next to each of the marked injection sites by advancing the ne</w:t>
      </w:r>
      <w:r w:rsidR="006E2F5F">
        <w:t>edle perpendicular to the skin.</w:t>
      </w:r>
    </w:p>
    <w:p w14:paraId="37BBE0E0" w14:textId="77777777" w:rsidR="00AB7809" w:rsidRPr="005967D3" w:rsidRDefault="00AB7809" w:rsidP="00CF2918">
      <w:pPr>
        <w:pStyle w:val="ListBullet"/>
      </w:pPr>
      <w:r w:rsidRPr="005967D3">
        <w:t>Injections that are too superficial (into the dermis) may result in skin ulceration.</w:t>
      </w:r>
      <w:r w:rsidRPr="005967D3">
        <w:rPr>
          <w:lang w:val="en-CA"/>
        </w:rPr>
        <w:t xml:space="preserve"> Do not withdraw the needle from the subcutaneous fat during injection as this could increase the risk of intradermal exposure and potential skin ulceration</w:t>
      </w:r>
      <w:r w:rsidRPr="005967D3">
        <w:t>.</w:t>
      </w:r>
    </w:p>
    <w:p w14:paraId="3DAEBCE7" w14:textId="1019D695" w:rsidR="00AB7809" w:rsidRPr="005967D3" w:rsidRDefault="00AB7809" w:rsidP="00CF2918">
      <w:pPr>
        <w:pStyle w:val="ListBullet"/>
      </w:pPr>
      <w:r w:rsidRPr="005967D3">
        <w:t>Avoid injecting into the post-</w:t>
      </w:r>
      <w:proofErr w:type="spellStart"/>
      <w:r w:rsidRPr="005967D3">
        <w:t>platysmal</w:t>
      </w:r>
      <w:proofErr w:type="spellEnd"/>
      <w:r w:rsidRPr="005967D3">
        <w:t xml:space="preserve"> fat by injecting </w:t>
      </w:r>
      <w:proofErr w:type="spellStart"/>
      <w:r w:rsidR="00BD657D">
        <w:rPr>
          <w:lang w:val="en-CA"/>
        </w:rPr>
        <w:t>Belkyra</w:t>
      </w:r>
      <w:proofErr w:type="spellEnd"/>
      <w:r w:rsidRPr="00E01610">
        <w:rPr>
          <w:iCs/>
        </w:rPr>
        <w:t xml:space="preserve"> </w:t>
      </w:r>
      <w:r w:rsidRPr="005967D3">
        <w:t>into fat tissue at the depth of approximately mid-way into the sub</w:t>
      </w:r>
      <w:r w:rsidR="006E2F5F">
        <w:t>cutaneous fat layer (Figure 2).</w:t>
      </w:r>
    </w:p>
    <w:p w14:paraId="7391C75A" w14:textId="77777777" w:rsidR="00AB7809" w:rsidRPr="005967D3" w:rsidRDefault="00AB7809" w:rsidP="00CF2918">
      <w:pPr>
        <w:pStyle w:val="ListBullet"/>
      </w:pPr>
      <w:r w:rsidRPr="005967D3">
        <w:t>If at any time resistance is met as the needle is inserted, indicating the possibility of contact with fascial or non</w:t>
      </w:r>
      <w:r>
        <w:t>-</w:t>
      </w:r>
      <w:r w:rsidRPr="005967D3">
        <w:t>fat tissue, the needle must be withdrawn to an appropriate depth before the injection is administered.</w:t>
      </w:r>
    </w:p>
    <w:p w14:paraId="3A99B4F1" w14:textId="4A49CAED" w:rsidR="00AB7809" w:rsidRPr="005967D3" w:rsidRDefault="00AB7809" w:rsidP="00CF2918">
      <w:pPr>
        <w:pStyle w:val="ListBullet"/>
      </w:pPr>
      <w:r w:rsidRPr="005967D3">
        <w:t>Avoid injecting into other tissues such as the muscle, salivary glands and lymph nodes.</w:t>
      </w:r>
    </w:p>
    <w:p w14:paraId="35BF54F2" w14:textId="2BD080D0" w:rsidR="00AB7809" w:rsidRPr="005967D3" w:rsidRDefault="00AB7809" w:rsidP="00CF2918">
      <w:pPr>
        <w:pStyle w:val="ListBullet"/>
        <w:rPr>
          <w:spacing w:val="-1"/>
        </w:rPr>
      </w:pPr>
      <w:r w:rsidRPr="005967D3">
        <w:t>Upon needle withdrawal, pressure may be applied to each injection site as necessary to minimi</w:t>
      </w:r>
      <w:r>
        <w:t>s</w:t>
      </w:r>
      <w:r w:rsidRPr="005967D3">
        <w:t>e bleeding; an ad</w:t>
      </w:r>
      <w:r w:rsidR="006E2F5F">
        <w:t>hesive dressing may be applied.</w:t>
      </w:r>
    </w:p>
    <w:p w14:paraId="087B243C" w14:textId="2B82C9B3" w:rsidR="00557B70" w:rsidRDefault="00557B70" w:rsidP="00326EBC">
      <w:r w:rsidRPr="004E7C5F">
        <w:t xml:space="preserve">Prior to each treatment session, </w:t>
      </w:r>
      <w:r w:rsidR="00F8779A">
        <w:t xml:space="preserve">the </w:t>
      </w:r>
      <w:r w:rsidRPr="004E7C5F">
        <w:t xml:space="preserve">patient’s submental area </w:t>
      </w:r>
      <w:r w:rsidR="00F8779A">
        <w:t xml:space="preserve">is inspected </w:t>
      </w:r>
      <w:r w:rsidRPr="004E7C5F">
        <w:t xml:space="preserve">to ensure sufficient </w:t>
      </w:r>
      <w:r w:rsidR="00F8779A">
        <w:t>submental fat</w:t>
      </w:r>
      <w:r w:rsidRPr="004E7C5F">
        <w:t xml:space="preserve"> (not</w:t>
      </w:r>
      <w:r w:rsidR="00F8779A">
        <w:t>ing that reduction in submental</w:t>
      </w:r>
      <w:r w:rsidRPr="004E7C5F">
        <w:t xml:space="preserve"> has been observed as early as a single treatment session). The number of treatment sessions needed to achieve a satisfactory response depends on the individual patient. In clinical trials, u</w:t>
      </w:r>
      <w:r w:rsidR="00F8779A">
        <w:t>p to 6 treatments were allowed.</w:t>
      </w:r>
    </w:p>
    <w:p w14:paraId="42DF3C2E" w14:textId="4863DBBF" w:rsidR="00586F98" w:rsidRDefault="00586F98" w:rsidP="006B4C50">
      <w:pPr>
        <w:pStyle w:val="Heading2"/>
      </w:pPr>
      <w:bookmarkStart w:id="19" w:name="_Toc479247178"/>
      <w:r w:rsidRPr="0094614A">
        <w:t>Clinical rationale</w:t>
      </w:r>
      <w:bookmarkEnd w:id="19"/>
    </w:p>
    <w:p w14:paraId="09149678" w14:textId="1FD56B99" w:rsidR="00602D2D" w:rsidRPr="00602D2D" w:rsidRDefault="00C12E37" w:rsidP="00602D2D">
      <w:proofErr w:type="spellStart"/>
      <w:r>
        <w:t>Belkyra</w:t>
      </w:r>
      <w:proofErr w:type="spellEnd"/>
      <w:r w:rsidR="00602D2D" w:rsidRPr="00602D2D">
        <w:t xml:space="preserve"> (</w:t>
      </w:r>
      <w:proofErr w:type="spellStart"/>
      <w:r w:rsidR="00602D2D" w:rsidRPr="00602D2D">
        <w:t>deoxycholic</w:t>
      </w:r>
      <w:proofErr w:type="spellEnd"/>
      <w:r w:rsidR="00602D2D" w:rsidRPr="00602D2D">
        <w:t xml:space="preserve"> acid) has been developed as a </w:t>
      </w:r>
      <w:r w:rsidR="00920EDC">
        <w:t>‘</w:t>
      </w:r>
      <w:r w:rsidR="00602D2D" w:rsidRPr="00602D2D">
        <w:t xml:space="preserve">potential first-in-class, </w:t>
      </w:r>
      <w:proofErr w:type="spellStart"/>
      <w:r w:rsidR="00602D2D" w:rsidRPr="00602D2D">
        <w:t>adipocytolic</w:t>
      </w:r>
      <w:proofErr w:type="spellEnd"/>
      <w:r w:rsidR="00602D2D" w:rsidRPr="00602D2D">
        <w:t>, submental-contouring, injectable drug</w:t>
      </w:r>
      <w:r w:rsidR="00920EDC">
        <w:t>’</w:t>
      </w:r>
      <w:r w:rsidR="00602D2D" w:rsidRPr="00602D2D">
        <w:t xml:space="preserve"> for the treatme</w:t>
      </w:r>
      <w:r w:rsidR="00602D2D">
        <w:t xml:space="preserve">nt of undesired submental fat, hence, it </w:t>
      </w:r>
      <w:r w:rsidR="00602D2D" w:rsidRPr="00602D2D">
        <w:t xml:space="preserve">has been developed as a cosmetic treatment for submental fat that presents as </w:t>
      </w:r>
      <w:r w:rsidR="00920EDC">
        <w:t>‘</w:t>
      </w:r>
      <w:r w:rsidR="00602D2D" w:rsidRPr="00602D2D">
        <w:t xml:space="preserve">an unappealing submental profile, convexity or fullness that negatively affects the satisfaction and well-being of a substantial </w:t>
      </w:r>
      <w:r w:rsidR="00602D2D">
        <w:t>proportion of the population</w:t>
      </w:r>
      <w:r w:rsidR="00920EDC">
        <w:t>’</w:t>
      </w:r>
      <w:r w:rsidR="00602D2D">
        <w:t xml:space="preserve">. </w:t>
      </w:r>
      <w:r w:rsidR="00602D2D" w:rsidRPr="00602D2D">
        <w:t>Currently available treatments for this condition are limited and include surgical procedures performed under general anaesth</w:t>
      </w:r>
      <w:r w:rsidR="00602D2D">
        <w:t xml:space="preserve">etic and targeted liposuction. </w:t>
      </w:r>
      <w:r w:rsidR="00602D2D" w:rsidRPr="00602D2D">
        <w:t>These currently available treatments can be associated with significant morbidity and may have a suboptimal outcome.</w:t>
      </w:r>
    </w:p>
    <w:p w14:paraId="75DD2054" w14:textId="0E28E912" w:rsidR="00602D2D" w:rsidRDefault="00602D2D" w:rsidP="00602D2D">
      <w:r w:rsidRPr="00602D2D">
        <w:lastRenderedPageBreak/>
        <w:t>Submental fat is a common condition and is not related to any co-morbidity.</w:t>
      </w:r>
      <w:r w:rsidR="003A1E5B">
        <w:t xml:space="preserve"> </w:t>
      </w:r>
      <w:r w:rsidRPr="00602D2D">
        <w:t>It is more common with aging and</w:t>
      </w:r>
      <w:r>
        <w:t xml:space="preserve"> occurs in both men and women. Not all subjects with submental adiposity</w:t>
      </w:r>
      <w:r w:rsidRPr="00602D2D">
        <w:t xml:space="preserve"> are bot</w:t>
      </w:r>
      <w:r>
        <w:t>hered by the condition, as the s</w:t>
      </w:r>
      <w:r w:rsidRPr="00602D2D">
        <w:t xml:space="preserve">ponsor reports that </w:t>
      </w:r>
      <w:r w:rsidR="00920EDC">
        <w:t>‘</w:t>
      </w:r>
      <w:r w:rsidRPr="00602D2D">
        <w:t xml:space="preserve">34% of those with marked </w:t>
      </w:r>
      <w:r>
        <w:t>submental fat</w:t>
      </w:r>
      <w:r w:rsidRPr="00602D2D">
        <w:t xml:space="preserve"> reported being bothered by their </w:t>
      </w:r>
      <w:r>
        <w:t>submental fat</w:t>
      </w:r>
      <w:r w:rsidR="00920EDC">
        <w:t>’</w:t>
      </w:r>
      <w:r>
        <w:t xml:space="preserve"> hence</w:t>
      </w:r>
      <w:r w:rsidRPr="00602D2D">
        <w:t xml:space="preserve"> the morbidity associated with </w:t>
      </w:r>
      <w:r>
        <w:t>the condition is psychosocial.</w:t>
      </w:r>
    </w:p>
    <w:p w14:paraId="3F2E3332" w14:textId="77777777" w:rsidR="00920EDC" w:rsidRDefault="00920EDC" w:rsidP="00920EDC">
      <w:pPr>
        <w:pStyle w:val="Heading3"/>
      </w:pPr>
      <w:bookmarkStart w:id="20" w:name="_Toc479247179"/>
      <w:r>
        <w:t>Guidance</w:t>
      </w:r>
      <w:bookmarkEnd w:id="20"/>
    </w:p>
    <w:p w14:paraId="6A6EE897" w14:textId="2C35E9E6" w:rsidR="00920EDC" w:rsidRPr="00920EDC" w:rsidRDefault="00920EDC" w:rsidP="00920EDC">
      <w:r w:rsidRPr="00920EDC">
        <w:t xml:space="preserve">The </w:t>
      </w:r>
      <w:r>
        <w:t>s</w:t>
      </w:r>
      <w:r w:rsidRPr="00920EDC">
        <w:t>ponsor has had extensive correspondence with regulatory agencies, including the TGA, FDA</w:t>
      </w:r>
      <w:r>
        <w:t xml:space="preserve"> (Food and Drug Administration</w:t>
      </w:r>
      <w:r w:rsidR="002E3B5D">
        <w:t xml:space="preserve"> (United States)</w:t>
      </w:r>
      <w:r>
        <w:t xml:space="preserve">) </w:t>
      </w:r>
      <w:r w:rsidRPr="00920EDC">
        <w:t xml:space="preserve">and </w:t>
      </w:r>
      <w:r w:rsidR="00972941">
        <w:t>EU authorities</w:t>
      </w:r>
      <w:r w:rsidR="0096405B">
        <w:t>.</w:t>
      </w:r>
      <w:r w:rsidRPr="00920EDC">
        <w:t xml:space="preserve"> The </w:t>
      </w:r>
      <w:r w:rsidR="0096405B">
        <w:t>s</w:t>
      </w:r>
      <w:r w:rsidRPr="00920EDC">
        <w:t>ponsor has used this correspondence to clarify the data r</w:t>
      </w:r>
      <w:r w:rsidR="0096405B">
        <w:t>equirements for the application</w:t>
      </w:r>
      <w:r w:rsidRPr="00920EDC">
        <w:t xml:space="preserve"> and also whether the addition of preservative to </w:t>
      </w:r>
      <w:r w:rsidR="0096405B">
        <w:t xml:space="preserve">the vials would be acceptable. </w:t>
      </w:r>
      <w:r w:rsidRPr="00920EDC">
        <w:t>While the FDA was accepting of the addition of benzyl alcohol (BA) as a preservative, several of the European agencies and the TGA considered that there would be issues with regard to reuse and safety</w:t>
      </w:r>
      <w:r w:rsidR="0096405B">
        <w:t>. The TGA stated that</w:t>
      </w:r>
      <w:r w:rsidRPr="00920EDC">
        <w:t xml:space="preserve"> </w:t>
      </w:r>
      <w:r w:rsidR="0096405B">
        <w:t>‘</w:t>
      </w:r>
      <w:r w:rsidRPr="00920EDC">
        <w:t>the company would need to provide a robust clinical and scientific justification for inclusion of BA in the formulation</w:t>
      </w:r>
      <w:r w:rsidR="0096405B">
        <w:t xml:space="preserve">’. </w:t>
      </w:r>
      <w:r w:rsidRPr="00920EDC">
        <w:t xml:space="preserve">The </w:t>
      </w:r>
      <w:r w:rsidR="0096405B">
        <w:t>s</w:t>
      </w:r>
      <w:r w:rsidRPr="00920EDC">
        <w:t>ponsor was also advised that two pivotal efficacy studies would be required in support of efficacy.</w:t>
      </w:r>
      <w:r w:rsidR="0096405B">
        <w:t xml:space="preserve"> </w:t>
      </w:r>
      <w:r w:rsidRPr="00920EDC">
        <w:t>There was also regulatory advice on using questionnaires to assess psychological impact.</w:t>
      </w:r>
    </w:p>
    <w:p w14:paraId="3BDDEA7B" w14:textId="77777777" w:rsidR="00586F98" w:rsidRDefault="00586F98" w:rsidP="00586F98">
      <w:pPr>
        <w:pStyle w:val="Heading2"/>
        <w:rPr>
          <w:lang w:eastAsia="en-AU"/>
        </w:rPr>
      </w:pPr>
      <w:bookmarkStart w:id="21" w:name="_Toc479247180"/>
      <w:r>
        <w:rPr>
          <w:lang w:eastAsia="en-AU"/>
        </w:rPr>
        <w:t>Contents of the clinical dossier</w:t>
      </w:r>
      <w:bookmarkEnd w:id="9"/>
      <w:bookmarkEnd w:id="10"/>
      <w:bookmarkEnd w:id="21"/>
    </w:p>
    <w:p w14:paraId="4B7953AA" w14:textId="77777777" w:rsidR="00586F98" w:rsidRDefault="00586F98" w:rsidP="00586F98">
      <w:pPr>
        <w:pStyle w:val="Heading3"/>
      </w:pPr>
      <w:bookmarkStart w:id="22" w:name="_Toc479247181"/>
      <w:r>
        <w:t>Scope of the clinical dossier</w:t>
      </w:r>
      <w:bookmarkEnd w:id="22"/>
    </w:p>
    <w:p w14:paraId="088B7894" w14:textId="77777777" w:rsidR="0096405B" w:rsidRPr="00CA3DE5" w:rsidRDefault="0096405B" w:rsidP="00CA3DE5">
      <w:r w:rsidRPr="00CA3DE5">
        <w:t>The data represented a full clinical development program for the indication of submental fat. The submission contained the following clinical information:</w:t>
      </w:r>
    </w:p>
    <w:p w14:paraId="699D74BE" w14:textId="4460B5A7" w:rsidR="0096405B" w:rsidRDefault="0096405B" w:rsidP="0096405B">
      <w:pPr>
        <w:pStyle w:val="ListBullet"/>
      </w:pPr>
      <w:r w:rsidRPr="0096405B">
        <w:t xml:space="preserve">Five clinical pharmacology studies, including three that provided pharmacokinetic data (Study 08, Study 30 and Study 32) and two that provided both pharmacokinetic and </w:t>
      </w:r>
      <w:proofErr w:type="spellStart"/>
      <w:r w:rsidRPr="0096405B">
        <w:t>pharmacodynam</w:t>
      </w:r>
      <w:r w:rsidR="00C3257F">
        <w:t>ic</w:t>
      </w:r>
      <w:proofErr w:type="spellEnd"/>
      <w:r w:rsidR="00C3257F">
        <w:t xml:space="preserve"> data (Study 18 and Study 24)</w:t>
      </w:r>
    </w:p>
    <w:p w14:paraId="589498F4" w14:textId="39107A1F" w:rsidR="0096405B" w:rsidRDefault="0096405B" w:rsidP="0096405B">
      <w:pPr>
        <w:pStyle w:val="ListBullet"/>
      </w:pPr>
      <w:r w:rsidRPr="0096405B">
        <w:t>One population pharmacokinetic ana</w:t>
      </w:r>
      <w:r w:rsidR="00C3257F">
        <w:t>lysis (Study KYTH-01-13)</w:t>
      </w:r>
    </w:p>
    <w:p w14:paraId="57BCB31D" w14:textId="5FC8C313" w:rsidR="0096405B" w:rsidRDefault="0079671B" w:rsidP="0096405B">
      <w:pPr>
        <w:pStyle w:val="ListBullet"/>
      </w:pPr>
      <w:r>
        <w:t xml:space="preserve">Two pivotal efficacy and </w:t>
      </w:r>
      <w:r w:rsidR="0096405B" w:rsidRPr="0096405B">
        <w:t>safety studies using the formulation intended for Marketing in Au</w:t>
      </w:r>
      <w:r w:rsidR="00C3257F">
        <w:t>stralia (Study 22 and Study 23)</w:t>
      </w:r>
    </w:p>
    <w:p w14:paraId="7D303DA4" w14:textId="34E5D4F1" w:rsidR="0096405B" w:rsidRDefault="0096405B" w:rsidP="0096405B">
      <w:pPr>
        <w:pStyle w:val="ListBullet"/>
      </w:pPr>
      <w:r w:rsidRPr="0096405B">
        <w:t>Three dose-finding studies (S</w:t>
      </w:r>
      <w:r w:rsidR="00C3257F">
        <w:t>tudy 03, Study 07 and Study 15)</w:t>
      </w:r>
    </w:p>
    <w:p w14:paraId="3EB9C22D" w14:textId="2E45AB2C" w:rsidR="0096405B" w:rsidRDefault="0096405B" w:rsidP="0096405B">
      <w:pPr>
        <w:pStyle w:val="ListBullet"/>
      </w:pPr>
      <w:r w:rsidRPr="0096405B">
        <w:t>Five supportive studies, including two other efficacy</w:t>
      </w:r>
      <w:r w:rsidR="0079671B">
        <w:t xml:space="preserve"> and </w:t>
      </w:r>
      <w:r w:rsidRPr="0096405B">
        <w:t>safety studies using an alternative formulation (Study 16 and Study 17); one open label, long term follow-up study (Study 26); and two long term follow-up studi</w:t>
      </w:r>
      <w:r w:rsidR="00C3257F">
        <w:t>es (Study 12 and Study 1403740)</w:t>
      </w:r>
    </w:p>
    <w:p w14:paraId="775B0D17" w14:textId="77777777" w:rsidR="0096405B" w:rsidRDefault="0096405B" w:rsidP="0096405B">
      <w:pPr>
        <w:pStyle w:val="ListBullet"/>
      </w:pPr>
      <w:r w:rsidRPr="0096405B">
        <w:t>Four studies evaluable only for safety (Study 04, Study 05, Study 10 and Study 19)</w:t>
      </w:r>
    </w:p>
    <w:p w14:paraId="7B1215E6" w14:textId="4C3E92E5" w:rsidR="0096405B" w:rsidRDefault="0096405B" w:rsidP="0096405B">
      <w:pPr>
        <w:pStyle w:val="ListBullet"/>
      </w:pPr>
      <w:r w:rsidRPr="0096405B">
        <w:t>Four studies designed to validate efficacy and safety outcome measures (Study 11, S</w:t>
      </w:r>
      <w:r w:rsidR="00C3257F">
        <w:t>tudy 20, Study 21 and Study 25)</w:t>
      </w:r>
    </w:p>
    <w:p w14:paraId="7FDF2424" w14:textId="2D89545B" w:rsidR="0096405B" w:rsidRPr="0096405B" w:rsidRDefault="0096405B" w:rsidP="0096405B">
      <w:pPr>
        <w:pStyle w:val="ListBullet"/>
      </w:pPr>
      <w:r>
        <w:t xml:space="preserve">An </w:t>
      </w:r>
      <w:r w:rsidR="00C3257F">
        <w:t>Integrated Summary of Efficacy</w:t>
      </w:r>
      <w:r w:rsidR="00BE3550">
        <w:t xml:space="preserve"> (ISE)</w:t>
      </w:r>
      <w:r w:rsidR="00C3257F">
        <w:t xml:space="preserve"> </w:t>
      </w:r>
      <w:r w:rsidRPr="0096405B">
        <w:t xml:space="preserve">and </w:t>
      </w:r>
      <w:r>
        <w:t xml:space="preserve">an </w:t>
      </w:r>
      <w:r w:rsidRPr="0096405B">
        <w:t>Integrated Summary of Safety</w:t>
      </w:r>
      <w:r w:rsidR="00BE3550">
        <w:t xml:space="preserve"> (ISS)</w:t>
      </w:r>
      <w:r w:rsidR="00C3257F">
        <w:t>.</w:t>
      </w:r>
    </w:p>
    <w:p w14:paraId="2E7A8891" w14:textId="77777777" w:rsidR="00586F98" w:rsidRDefault="00586F98" w:rsidP="00586F98">
      <w:pPr>
        <w:pStyle w:val="Heading3"/>
      </w:pPr>
      <w:bookmarkStart w:id="23" w:name="_Toc479247182"/>
      <w:r>
        <w:t>Paediatric data</w:t>
      </w:r>
      <w:bookmarkEnd w:id="23"/>
    </w:p>
    <w:p w14:paraId="2DD5F686" w14:textId="77777777" w:rsidR="00586F98" w:rsidRPr="0096405B" w:rsidRDefault="0096405B" w:rsidP="0096405B">
      <w:r w:rsidRPr="0096405B">
        <w:t>The submission did not include paediatric data.</w:t>
      </w:r>
    </w:p>
    <w:p w14:paraId="045F2FFA" w14:textId="77777777" w:rsidR="0096405B" w:rsidRPr="0096405B" w:rsidRDefault="0096405B" w:rsidP="0096405B">
      <w:r w:rsidRPr="0096405B">
        <w:t xml:space="preserve">The sponsor has been granted a waiver for a Paediatric Investigation Plan in the EU on the grounds that the specific medicinal product does not represent a significant therapeutic benefit over existing treatments for paediatric patients. The sponsor has also been granted a waiver by the FDA on the grounds that firstly the drug product does not represent a meaningful </w:t>
      </w:r>
      <w:r w:rsidRPr="0096405B">
        <w:lastRenderedPageBreak/>
        <w:t>therapeutic benefit over existing treatments for paediatric patients and secondly the drug product is not likely to be used in a substantial number of paediatric patients.</w:t>
      </w:r>
    </w:p>
    <w:p w14:paraId="52C02D43" w14:textId="77777777" w:rsidR="00586F98" w:rsidRDefault="00586F98" w:rsidP="00586F98">
      <w:pPr>
        <w:pStyle w:val="Heading3"/>
      </w:pPr>
      <w:bookmarkStart w:id="24" w:name="_Toc479247183"/>
      <w:r>
        <w:t>Good clinical practice</w:t>
      </w:r>
      <w:bookmarkEnd w:id="24"/>
    </w:p>
    <w:p w14:paraId="319539F5" w14:textId="7F870589" w:rsidR="0096405B" w:rsidRPr="0096405B" w:rsidRDefault="0096405B" w:rsidP="0096405B">
      <w:bookmarkStart w:id="25" w:name="_Toc241374282"/>
      <w:bookmarkStart w:id="26" w:name="_Toc355338639"/>
      <w:r w:rsidRPr="0096405B">
        <w:t xml:space="preserve">The clinical studies presented in the submission are stated to have been conducted according to </w:t>
      </w:r>
      <w:r w:rsidR="00F7031B">
        <w:t>Good Clinical Practice (</w:t>
      </w:r>
      <w:r w:rsidRPr="0096405B">
        <w:t>GCP</w:t>
      </w:r>
      <w:r w:rsidR="00F7031B">
        <w:t>) guidelines</w:t>
      </w:r>
      <w:r w:rsidRPr="0096405B">
        <w:t xml:space="preserve"> and appear to have been conducted according to GCP.</w:t>
      </w:r>
    </w:p>
    <w:p w14:paraId="44DD44F2" w14:textId="45A12824" w:rsidR="00586F98" w:rsidRDefault="00586F98" w:rsidP="00586F98">
      <w:pPr>
        <w:pStyle w:val="Heading2"/>
      </w:pPr>
      <w:bookmarkStart w:id="27" w:name="_Toc479247184"/>
      <w:bookmarkEnd w:id="25"/>
      <w:r>
        <w:t>Pharmacokinetics</w:t>
      </w:r>
      <w:bookmarkEnd w:id="26"/>
      <w:bookmarkEnd w:id="27"/>
    </w:p>
    <w:p w14:paraId="77AAC2B0" w14:textId="77777777" w:rsidR="003961A6" w:rsidRPr="002E7F13" w:rsidRDefault="003961A6" w:rsidP="003961A6">
      <w:pPr>
        <w:pStyle w:val="Heading3"/>
      </w:pPr>
      <w:bookmarkStart w:id="28" w:name="_Ref271017296"/>
      <w:bookmarkStart w:id="29" w:name="_Ref271018924"/>
      <w:bookmarkStart w:id="30" w:name="_Ref271018934"/>
      <w:bookmarkStart w:id="31" w:name="_Toc272414614"/>
      <w:bookmarkStart w:id="32" w:name="_Toc290846238"/>
      <w:bookmarkStart w:id="33" w:name="_Toc421816812"/>
      <w:bookmarkStart w:id="34" w:name="_Toc479247185"/>
      <w:r w:rsidRPr="002E7F13">
        <w:t>Studies</w:t>
      </w:r>
      <w:bookmarkEnd w:id="28"/>
      <w:bookmarkEnd w:id="29"/>
      <w:bookmarkEnd w:id="30"/>
      <w:r w:rsidRPr="002E7F13">
        <w:t xml:space="preserve"> </w:t>
      </w:r>
      <w:r w:rsidRPr="003961A6">
        <w:t>providing</w:t>
      </w:r>
      <w:r w:rsidRPr="002E7F13">
        <w:t xml:space="preserve"> pharmacokinetic data</w:t>
      </w:r>
      <w:bookmarkEnd w:id="31"/>
      <w:bookmarkEnd w:id="32"/>
      <w:bookmarkEnd w:id="33"/>
      <w:bookmarkEnd w:id="34"/>
    </w:p>
    <w:p w14:paraId="6028E17E" w14:textId="795C44C7" w:rsidR="00A75A00" w:rsidRDefault="00C3257F" w:rsidP="003961A6">
      <w:r>
        <w:t>The following table (</w:t>
      </w:r>
      <w:r w:rsidR="00B62F3A">
        <w:t xml:space="preserve">Table 1) </w:t>
      </w:r>
      <w:r w:rsidR="003961A6">
        <w:t xml:space="preserve">summarises </w:t>
      </w:r>
      <w:r w:rsidR="003961A6" w:rsidRPr="003961A6">
        <w:t>the studies relating to each pha</w:t>
      </w:r>
      <w:r w:rsidR="00F1632D">
        <w:t>rmacokinetic topic</w:t>
      </w:r>
      <w:r w:rsidR="003961A6" w:rsidRPr="003961A6">
        <w:t>.</w:t>
      </w:r>
      <w:r w:rsidR="00F1632D">
        <w:t xml:space="preserve"> None of these</w:t>
      </w:r>
      <w:r w:rsidRPr="0096405B">
        <w:t xml:space="preserve"> studies had deficiencies that excluded their results from consideration.</w:t>
      </w:r>
    </w:p>
    <w:p w14:paraId="16849677" w14:textId="65624F90" w:rsidR="0096405B" w:rsidRPr="0096405B" w:rsidRDefault="00A75A00" w:rsidP="00A75A00">
      <w:pPr>
        <w:pStyle w:val="Tabletitle"/>
      </w:pPr>
      <w:r>
        <w:t>Table 1</w:t>
      </w:r>
      <w:r w:rsidR="00692125">
        <w:t>:</w:t>
      </w:r>
      <w:r w:rsidR="003961A6">
        <w:t xml:space="preserve"> </w:t>
      </w:r>
      <w:r>
        <w:t>Summary of studies providing pharmacokinetic data</w:t>
      </w:r>
    </w:p>
    <w:tbl>
      <w:tblPr>
        <w:tblStyle w:val="TableTGAblue"/>
        <w:tblW w:w="7479" w:type="dxa"/>
        <w:tblLayout w:type="fixed"/>
        <w:tblLook w:val="04A0" w:firstRow="1" w:lastRow="0" w:firstColumn="1" w:lastColumn="0" w:noHBand="0" w:noVBand="1"/>
      </w:tblPr>
      <w:tblGrid>
        <w:gridCol w:w="2988"/>
        <w:gridCol w:w="2250"/>
        <w:gridCol w:w="2241"/>
      </w:tblGrid>
      <w:tr w:rsidR="00A75A00" w:rsidRPr="00E305DD" w14:paraId="0AE925D8" w14:textId="77777777" w:rsidTr="008F40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88" w:type="dxa"/>
          </w:tcPr>
          <w:p w14:paraId="778D038E" w14:textId="23719D65" w:rsidR="00A85CEE" w:rsidRPr="00E305DD" w:rsidRDefault="00A85CEE" w:rsidP="00E305DD">
            <w:pPr>
              <w:rPr>
                <w:sz w:val="20"/>
                <w:szCs w:val="20"/>
              </w:rPr>
            </w:pPr>
            <w:r w:rsidRPr="00E305DD">
              <w:rPr>
                <w:sz w:val="20"/>
                <w:szCs w:val="20"/>
              </w:rPr>
              <w:t>P</w:t>
            </w:r>
            <w:r w:rsidR="00A75A00" w:rsidRPr="00E305DD">
              <w:rPr>
                <w:sz w:val="20"/>
                <w:szCs w:val="20"/>
              </w:rPr>
              <w:t>harmacokinetic</w:t>
            </w:r>
            <w:r w:rsidRPr="00E305DD">
              <w:rPr>
                <w:sz w:val="20"/>
                <w:szCs w:val="20"/>
              </w:rPr>
              <w:t xml:space="preserve"> topic</w:t>
            </w:r>
          </w:p>
        </w:tc>
        <w:tc>
          <w:tcPr>
            <w:tcW w:w="2250" w:type="dxa"/>
          </w:tcPr>
          <w:p w14:paraId="77CE64DB" w14:textId="77777777" w:rsidR="00A85CEE" w:rsidRPr="00E305DD" w:rsidRDefault="00A85CEE" w:rsidP="00E305DD">
            <w:pPr>
              <w:cnfStyle w:val="100000000000" w:firstRow="1" w:lastRow="0" w:firstColumn="0" w:lastColumn="0" w:oddVBand="0" w:evenVBand="0" w:oddHBand="0" w:evenHBand="0" w:firstRowFirstColumn="0" w:firstRowLastColumn="0" w:lastRowFirstColumn="0" w:lastRowLastColumn="0"/>
              <w:rPr>
                <w:sz w:val="20"/>
                <w:szCs w:val="20"/>
              </w:rPr>
            </w:pPr>
            <w:r w:rsidRPr="00E305DD">
              <w:rPr>
                <w:sz w:val="20"/>
                <w:szCs w:val="20"/>
              </w:rPr>
              <w:t>Subtopic</w:t>
            </w:r>
          </w:p>
        </w:tc>
        <w:tc>
          <w:tcPr>
            <w:tcW w:w="2241" w:type="dxa"/>
          </w:tcPr>
          <w:p w14:paraId="44001294" w14:textId="77777777" w:rsidR="00A85CEE" w:rsidRPr="00E305DD" w:rsidRDefault="00A85CEE" w:rsidP="00E305DD">
            <w:pPr>
              <w:cnfStyle w:val="100000000000" w:firstRow="1" w:lastRow="0" w:firstColumn="0" w:lastColumn="0" w:oddVBand="0" w:evenVBand="0" w:oddHBand="0" w:evenHBand="0" w:firstRowFirstColumn="0" w:firstRowLastColumn="0" w:lastRowFirstColumn="0" w:lastRowLastColumn="0"/>
              <w:rPr>
                <w:sz w:val="20"/>
                <w:szCs w:val="20"/>
              </w:rPr>
            </w:pPr>
            <w:r w:rsidRPr="00E305DD">
              <w:rPr>
                <w:sz w:val="20"/>
                <w:szCs w:val="20"/>
              </w:rPr>
              <w:t>Study ID</w:t>
            </w:r>
          </w:p>
        </w:tc>
      </w:tr>
      <w:tr w:rsidR="00A75A00" w:rsidRPr="00E305DD" w14:paraId="6C3A56A1" w14:textId="77777777" w:rsidTr="00A75A00">
        <w:trPr>
          <w:trHeight w:val="358"/>
        </w:trPr>
        <w:tc>
          <w:tcPr>
            <w:cnfStyle w:val="001000000000" w:firstRow="0" w:lastRow="0" w:firstColumn="1" w:lastColumn="0" w:oddVBand="0" w:evenVBand="0" w:oddHBand="0" w:evenHBand="0" w:firstRowFirstColumn="0" w:firstRowLastColumn="0" w:lastRowFirstColumn="0" w:lastRowLastColumn="0"/>
            <w:tcW w:w="2988" w:type="dxa"/>
            <w:vMerge w:val="restart"/>
          </w:tcPr>
          <w:p w14:paraId="77F989A2" w14:textId="447DBDDE" w:rsidR="00A75A00" w:rsidRPr="00E305DD" w:rsidRDefault="00A75A00" w:rsidP="00E305DD">
            <w:pPr>
              <w:rPr>
                <w:sz w:val="20"/>
                <w:szCs w:val="20"/>
              </w:rPr>
            </w:pPr>
            <w:r w:rsidRPr="00E305DD">
              <w:rPr>
                <w:sz w:val="20"/>
                <w:szCs w:val="20"/>
              </w:rPr>
              <w:t>Pharmacokinetics in healthy adults</w:t>
            </w:r>
          </w:p>
        </w:tc>
        <w:tc>
          <w:tcPr>
            <w:tcW w:w="2250" w:type="dxa"/>
            <w:vMerge w:val="restart"/>
          </w:tcPr>
          <w:p w14:paraId="4A75642D" w14:textId="77777777" w:rsidR="00A75A00" w:rsidRPr="00E305DD" w:rsidRDefault="00A75A00" w:rsidP="00E305DD">
            <w:pPr>
              <w:cnfStyle w:val="000000000000" w:firstRow="0" w:lastRow="0" w:firstColumn="0" w:lastColumn="0" w:oddVBand="0" w:evenVBand="0" w:oddHBand="0" w:evenHBand="0" w:firstRowFirstColumn="0" w:firstRowLastColumn="0" w:lastRowFirstColumn="0" w:lastRowLastColumn="0"/>
              <w:rPr>
                <w:sz w:val="20"/>
                <w:szCs w:val="20"/>
              </w:rPr>
            </w:pPr>
            <w:r w:rsidRPr="00E305DD">
              <w:rPr>
                <w:sz w:val="20"/>
                <w:szCs w:val="20"/>
              </w:rPr>
              <w:t>General pharmacokinetics</w:t>
            </w:r>
          </w:p>
          <w:p w14:paraId="3B220DDA" w14:textId="2F00BD92" w:rsidR="00A75A00" w:rsidRPr="00E305DD" w:rsidRDefault="00A75A00" w:rsidP="00E305DD">
            <w:pPr>
              <w:cnfStyle w:val="000000000000" w:firstRow="0" w:lastRow="0" w:firstColumn="0" w:lastColumn="0" w:oddVBand="0" w:evenVBand="0" w:oddHBand="0" w:evenHBand="0" w:firstRowFirstColumn="0" w:firstRowLastColumn="0" w:lastRowFirstColumn="0" w:lastRowLastColumn="0"/>
              <w:rPr>
                <w:sz w:val="20"/>
                <w:szCs w:val="20"/>
              </w:rPr>
            </w:pPr>
            <w:r w:rsidRPr="00E305DD">
              <w:rPr>
                <w:sz w:val="20"/>
                <w:szCs w:val="20"/>
              </w:rPr>
              <w:t>(Single dose)</w:t>
            </w:r>
          </w:p>
        </w:tc>
        <w:tc>
          <w:tcPr>
            <w:tcW w:w="2241" w:type="dxa"/>
          </w:tcPr>
          <w:p w14:paraId="247A43BB" w14:textId="033CF172" w:rsidR="00A75A00" w:rsidRPr="00E305DD" w:rsidRDefault="00A75A00" w:rsidP="00E305DD">
            <w:pPr>
              <w:cnfStyle w:val="000000000000" w:firstRow="0" w:lastRow="0" w:firstColumn="0" w:lastColumn="0" w:oddVBand="0" w:evenVBand="0" w:oddHBand="0" w:evenHBand="0" w:firstRowFirstColumn="0" w:firstRowLastColumn="0" w:lastRowFirstColumn="0" w:lastRowLastColumn="0"/>
              <w:rPr>
                <w:sz w:val="20"/>
                <w:szCs w:val="20"/>
              </w:rPr>
            </w:pPr>
            <w:r w:rsidRPr="00E305DD">
              <w:rPr>
                <w:sz w:val="20"/>
                <w:szCs w:val="20"/>
              </w:rPr>
              <w:t>Study 08</w:t>
            </w:r>
          </w:p>
        </w:tc>
      </w:tr>
      <w:tr w:rsidR="00A75A00" w:rsidRPr="00E305DD" w14:paraId="4B2BA087" w14:textId="77777777" w:rsidTr="00A75A00">
        <w:tc>
          <w:tcPr>
            <w:cnfStyle w:val="001000000000" w:firstRow="0" w:lastRow="0" w:firstColumn="1" w:lastColumn="0" w:oddVBand="0" w:evenVBand="0" w:oddHBand="0" w:evenHBand="0" w:firstRowFirstColumn="0" w:firstRowLastColumn="0" w:lastRowFirstColumn="0" w:lastRowLastColumn="0"/>
            <w:tcW w:w="2988" w:type="dxa"/>
            <w:vMerge/>
          </w:tcPr>
          <w:p w14:paraId="151A4931" w14:textId="1490FFE5" w:rsidR="00A75A00" w:rsidRPr="00E305DD" w:rsidRDefault="00A75A00" w:rsidP="00E305DD">
            <w:pPr>
              <w:rPr>
                <w:sz w:val="20"/>
                <w:szCs w:val="20"/>
              </w:rPr>
            </w:pPr>
          </w:p>
        </w:tc>
        <w:tc>
          <w:tcPr>
            <w:tcW w:w="2250" w:type="dxa"/>
            <w:vMerge/>
          </w:tcPr>
          <w:p w14:paraId="2C768EA1" w14:textId="77777777" w:rsidR="00A75A00" w:rsidRPr="00E305DD" w:rsidRDefault="00A75A00" w:rsidP="00E305DD">
            <w:pPr>
              <w:cnfStyle w:val="000000000000" w:firstRow="0" w:lastRow="0" w:firstColumn="0" w:lastColumn="0" w:oddVBand="0" w:evenVBand="0" w:oddHBand="0" w:evenHBand="0" w:firstRowFirstColumn="0" w:firstRowLastColumn="0" w:lastRowFirstColumn="0" w:lastRowLastColumn="0"/>
              <w:rPr>
                <w:sz w:val="20"/>
                <w:szCs w:val="20"/>
              </w:rPr>
            </w:pPr>
          </w:p>
        </w:tc>
        <w:tc>
          <w:tcPr>
            <w:tcW w:w="2241" w:type="dxa"/>
          </w:tcPr>
          <w:p w14:paraId="5B4A884F" w14:textId="4E583BA3" w:rsidR="00A75A00" w:rsidRPr="00E305DD" w:rsidRDefault="00A75A00" w:rsidP="00E305DD">
            <w:pPr>
              <w:cnfStyle w:val="000000000000" w:firstRow="0" w:lastRow="0" w:firstColumn="0" w:lastColumn="0" w:oddVBand="0" w:evenVBand="0" w:oddHBand="0" w:evenHBand="0" w:firstRowFirstColumn="0" w:firstRowLastColumn="0" w:lastRowFirstColumn="0" w:lastRowLastColumn="0"/>
              <w:rPr>
                <w:sz w:val="20"/>
                <w:szCs w:val="20"/>
              </w:rPr>
            </w:pPr>
            <w:r w:rsidRPr="00E305DD">
              <w:rPr>
                <w:sz w:val="20"/>
                <w:szCs w:val="20"/>
              </w:rPr>
              <w:t>Study 30</w:t>
            </w:r>
          </w:p>
        </w:tc>
      </w:tr>
      <w:tr w:rsidR="00A75A00" w:rsidRPr="00E305DD" w14:paraId="180D8966" w14:textId="77777777" w:rsidTr="00A75A00">
        <w:tc>
          <w:tcPr>
            <w:cnfStyle w:val="001000000000" w:firstRow="0" w:lastRow="0" w:firstColumn="1" w:lastColumn="0" w:oddVBand="0" w:evenVBand="0" w:oddHBand="0" w:evenHBand="0" w:firstRowFirstColumn="0" w:firstRowLastColumn="0" w:lastRowFirstColumn="0" w:lastRowLastColumn="0"/>
            <w:tcW w:w="2988" w:type="dxa"/>
            <w:vMerge/>
          </w:tcPr>
          <w:p w14:paraId="63BA278B" w14:textId="77777777" w:rsidR="00A75A00" w:rsidRPr="00E305DD" w:rsidRDefault="00A75A00" w:rsidP="00E305DD">
            <w:pPr>
              <w:rPr>
                <w:sz w:val="20"/>
                <w:szCs w:val="20"/>
              </w:rPr>
            </w:pPr>
          </w:p>
        </w:tc>
        <w:tc>
          <w:tcPr>
            <w:tcW w:w="2250" w:type="dxa"/>
            <w:vMerge/>
          </w:tcPr>
          <w:p w14:paraId="778BEACA" w14:textId="77777777" w:rsidR="00A75A00" w:rsidRPr="00E305DD" w:rsidRDefault="00A75A00" w:rsidP="00E305DD">
            <w:pPr>
              <w:cnfStyle w:val="000000000000" w:firstRow="0" w:lastRow="0" w:firstColumn="0" w:lastColumn="0" w:oddVBand="0" w:evenVBand="0" w:oddHBand="0" w:evenHBand="0" w:firstRowFirstColumn="0" w:firstRowLastColumn="0" w:lastRowFirstColumn="0" w:lastRowLastColumn="0"/>
              <w:rPr>
                <w:sz w:val="20"/>
                <w:szCs w:val="20"/>
              </w:rPr>
            </w:pPr>
          </w:p>
        </w:tc>
        <w:tc>
          <w:tcPr>
            <w:tcW w:w="2241" w:type="dxa"/>
          </w:tcPr>
          <w:p w14:paraId="4DBB4BC8" w14:textId="414A2DB0" w:rsidR="00A75A00" w:rsidRPr="00E305DD" w:rsidRDefault="00A75A00" w:rsidP="00E305DD">
            <w:pPr>
              <w:cnfStyle w:val="000000000000" w:firstRow="0" w:lastRow="0" w:firstColumn="0" w:lastColumn="0" w:oddVBand="0" w:evenVBand="0" w:oddHBand="0" w:evenHBand="0" w:firstRowFirstColumn="0" w:firstRowLastColumn="0" w:lastRowFirstColumn="0" w:lastRowLastColumn="0"/>
              <w:rPr>
                <w:sz w:val="20"/>
                <w:szCs w:val="20"/>
              </w:rPr>
            </w:pPr>
            <w:r w:rsidRPr="00E305DD">
              <w:rPr>
                <w:sz w:val="20"/>
                <w:szCs w:val="20"/>
              </w:rPr>
              <w:t>Study 32</w:t>
            </w:r>
          </w:p>
        </w:tc>
      </w:tr>
      <w:tr w:rsidR="00A75A00" w:rsidRPr="00E305DD" w14:paraId="3CE6EAB6" w14:textId="77777777" w:rsidTr="00A75A00">
        <w:tc>
          <w:tcPr>
            <w:cnfStyle w:val="001000000000" w:firstRow="0" w:lastRow="0" w:firstColumn="1" w:lastColumn="0" w:oddVBand="0" w:evenVBand="0" w:oddHBand="0" w:evenHBand="0" w:firstRowFirstColumn="0" w:firstRowLastColumn="0" w:lastRowFirstColumn="0" w:lastRowLastColumn="0"/>
            <w:tcW w:w="2988" w:type="dxa"/>
            <w:vMerge/>
          </w:tcPr>
          <w:p w14:paraId="5A5CC6C6" w14:textId="77777777" w:rsidR="00A75A00" w:rsidRPr="00E305DD" w:rsidRDefault="00A75A00" w:rsidP="00E305DD">
            <w:pPr>
              <w:rPr>
                <w:sz w:val="20"/>
                <w:szCs w:val="20"/>
              </w:rPr>
            </w:pPr>
          </w:p>
        </w:tc>
        <w:tc>
          <w:tcPr>
            <w:tcW w:w="2250" w:type="dxa"/>
            <w:vMerge/>
          </w:tcPr>
          <w:p w14:paraId="34428707" w14:textId="77777777" w:rsidR="00A75A00" w:rsidRPr="00E305DD" w:rsidRDefault="00A75A00" w:rsidP="00E305DD">
            <w:pPr>
              <w:cnfStyle w:val="000000000000" w:firstRow="0" w:lastRow="0" w:firstColumn="0" w:lastColumn="0" w:oddVBand="0" w:evenVBand="0" w:oddHBand="0" w:evenHBand="0" w:firstRowFirstColumn="0" w:firstRowLastColumn="0" w:lastRowFirstColumn="0" w:lastRowLastColumn="0"/>
              <w:rPr>
                <w:sz w:val="20"/>
                <w:szCs w:val="20"/>
              </w:rPr>
            </w:pPr>
          </w:p>
        </w:tc>
        <w:tc>
          <w:tcPr>
            <w:tcW w:w="2241" w:type="dxa"/>
          </w:tcPr>
          <w:p w14:paraId="7742DD00" w14:textId="52AE8A3E" w:rsidR="00A75A00" w:rsidRPr="00E305DD" w:rsidRDefault="00A75A00" w:rsidP="00E305DD">
            <w:pPr>
              <w:cnfStyle w:val="000000000000" w:firstRow="0" w:lastRow="0" w:firstColumn="0" w:lastColumn="0" w:oddVBand="0" w:evenVBand="0" w:oddHBand="0" w:evenHBand="0" w:firstRowFirstColumn="0" w:firstRowLastColumn="0" w:lastRowFirstColumn="0" w:lastRowLastColumn="0"/>
              <w:rPr>
                <w:sz w:val="20"/>
                <w:szCs w:val="20"/>
              </w:rPr>
            </w:pPr>
            <w:r w:rsidRPr="00E305DD">
              <w:rPr>
                <w:sz w:val="20"/>
                <w:szCs w:val="20"/>
              </w:rPr>
              <w:t>Study 18</w:t>
            </w:r>
          </w:p>
        </w:tc>
      </w:tr>
      <w:tr w:rsidR="00A75A00" w:rsidRPr="00E305DD" w14:paraId="01827BA0" w14:textId="77777777" w:rsidTr="00A75A00">
        <w:tc>
          <w:tcPr>
            <w:cnfStyle w:val="001000000000" w:firstRow="0" w:lastRow="0" w:firstColumn="1" w:lastColumn="0" w:oddVBand="0" w:evenVBand="0" w:oddHBand="0" w:evenHBand="0" w:firstRowFirstColumn="0" w:firstRowLastColumn="0" w:lastRowFirstColumn="0" w:lastRowLastColumn="0"/>
            <w:tcW w:w="2988" w:type="dxa"/>
            <w:vMerge/>
          </w:tcPr>
          <w:p w14:paraId="01C70B1B" w14:textId="77777777" w:rsidR="00A75A00" w:rsidRPr="00E305DD" w:rsidRDefault="00A75A00" w:rsidP="00E305DD">
            <w:pPr>
              <w:rPr>
                <w:sz w:val="20"/>
                <w:szCs w:val="20"/>
              </w:rPr>
            </w:pPr>
          </w:p>
        </w:tc>
        <w:tc>
          <w:tcPr>
            <w:tcW w:w="2250" w:type="dxa"/>
            <w:vMerge/>
          </w:tcPr>
          <w:p w14:paraId="4C01CD1F" w14:textId="77777777" w:rsidR="00A75A00" w:rsidRPr="00E305DD" w:rsidRDefault="00A75A00" w:rsidP="00E305DD">
            <w:pPr>
              <w:cnfStyle w:val="000000000000" w:firstRow="0" w:lastRow="0" w:firstColumn="0" w:lastColumn="0" w:oddVBand="0" w:evenVBand="0" w:oddHBand="0" w:evenHBand="0" w:firstRowFirstColumn="0" w:firstRowLastColumn="0" w:lastRowFirstColumn="0" w:lastRowLastColumn="0"/>
              <w:rPr>
                <w:sz w:val="20"/>
                <w:szCs w:val="20"/>
              </w:rPr>
            </w:pPr>
          </w:p>
        </w:tc>
        <w:tc>
          <w:tcPr>
            <w:tcW w:w="2241" w:type="dxa"/>
          </w:tcPr>
          <w:p w14:paraId="7C26EE95" w14:textId="137EAFA0" w:rsidR="00A75A00" w:rsidRPr="00E305DD" w:rsidRDefault="00A75A00" w:rsidP="00E305DD">
            <w:pPr>
              <w:cnfStyle w:val="000000000000" w:firstRow="0" w:lastRow="0" w:firstColumn="0" w:lastColumn="0" w:oddVBand="0" w:evenVBand="0" w:oddHBand="0" w:evenHBand="0" w:firstRowFirstColumn="0" w:firstRowLastColumn="0" w:lastRowFirstColumn="0" w:lastRowLastColumn="0"/>
              <w:rPr>
                <w:sz w:val="20"/>
                <w:szCs w:val="20"/>
              </w:rPr>
            </w:pPr>
            <w:r w:rsidRPr="00E305DD">
              <w:rPr>
                <w:sz w:val="20"/>
                <w:szCs w:val="20"/>
              </w:rPr>
              <w:t>Study 24</w:t>
            </w:r>
          </w:p>
        </w:tc>
      </w:tr>
      <w:tr w:rsidR="00A75A00" w:rsidRPr="00E305DD" w14:paraId="538F1E87" w14:textId="77777777" w:rsidTr="00A75A00">
        <w:trPr>
          <w:trHeight w:val="378"/>
        </w:trPr>
        <w:tc>
          <w:tcPr>
            <w:cnfStyle w:val="001000000000" w:firstRow="0" w:lastRow="0" w:firstColumn="1" w:lastColumn="0" w:oddVBand="0" w:evenVBand="0" w:oddHBand="0" w:evenHBand="0" w:firstRowFirstColumn="0" w:firstRowLastColumn="0" w:lastRowFirstColumn="0" w:lastRowLastColumn="0"/>
            <w:tcW w:w="2988" w:type="dxa"/>
            <w:vMerge w:val="restart"/>
          </w:tcPr>
          <w:p w14:paraId="05CD569C" w14:textId="6C2437CE" w:rsidR="00A85CEE" w:rsidRPr="00E305DD" w:rsidRDefault="00A85CEE" w:rsidP="00E305DD">
            <w:pPr>
              <w:rPr>
                <w:sz w:val="20"/>
                <w:szCs w:val="20"/>
              </w:rPr>
            </w:pPr>
            <w:r w:rsidRPr="00E305DD">
              <w:rPr>
                <w:sz w:val="20"/>
                <w:szCs w:val="20"/>
              </w:rPr>
              <w:t xml:space="preserve">Population </w:t>
            </w:r>
            <w:r w:rsidR="00A75A00" w:rsidRPr="00E305DD">
              <w:rPr>
                <w:sz w:val="20"/>
                <w:szCs w:val="20"/>
              </w:rPr>
              <w:t>pharmacokinetic</w:t>
            </w:r>
            <w:r w:rsidRPr="00E305DD">
              <w:rPr>
                <w:sz w:val="20"/>
                <w:szCs w:val="20"/>
              </w:rPr>
              <w:t xml:space="preserve"> analyses</w:t>
            </w:r>
          </w:p>
        </w:tc>
        <w:tc>
          <w:tcPr>
            <w:tcW w:w="2250" w:type="dxa"/>
            <w:vMerge w:val="restart"/>
          </w:tcPr>
          <w:p w14:paraId="31805BF7" w14:textId="77777777" w:rsidR="00A85CEE" w:rsidRPr="00E305DD" w:rsidRDefault="00A85CEE" w:rsidP="00E305DD">
            <w:pPr>
              <w:cnfStyle w:val="000000000000" w:firstRow="0" w:lastRow="0" w:firstColumn="0" w:lastColumn="0" w:oddVBand="0" w:evenVBand="0" w:oddHBand="0" w:evenHBand="0" w:firstRowFirstColumn="0" w:firstRowLastColumn="0" w:lastRowFirstColumn="0" w:lastRowLastColumn="0"/>
              <w:rPr>
                <w:sz w:val="20"/>
                <w:szCs w:val="20"/>
              </w:rPr>
            </w:pPr>
            <w:r w:rsidRPr="00E305DD">
              <w:rPr>
                <w:sz w:val="20"/>
                <w:szCs w:val="20"/>
              </w:rPr>
              <w:t>Target population</w:t>
            </w:r>
          </w:p>
        </w:tc>
        <w:tc>
          <w:tcPr>
            <w:tcW w:w="2241" w:type="dxa"/>
            <w:vMerge w:val="restart"/>
          </w:tcPr>
          <w:p w14:paraId="2454E809" w14:textId="77777777" w:rsidR="00A85CEE" w:rsidRPr="00E305DD" w:rsidRDefault="00A85CEE" w:rsidP="00E305DD">
            <w:pPr>
              <w:cnfStyle w:val="000000000000" w:firstRow="0" w:lastRow="0" w:firstColumn="0" w:lastColumn="0" w:oddVBand="0" w:evenVBand="0" w:oddHBand="0" w:evenHBand="0" w:firstRowFirstColumn="0" w:firstRowLastColumn="0" w:lastRowFirstColumn="0" w:lastRowLastColumn="0"/>
              <w:rPr>
                <w:sz w:val="20"/>
                <w:szCs w:val="20"/>
              </w:rPr>
            </w:pPr>
            <w:r w:rsidRPr="00E305DD">
              <w:rPr>
                <w:sz w:val="20"/>
                <w:szCs w:val="20"/>
              </w:rPr>
              <w:t>Study KYTH-01-13</w:t>
            </w:r>
          </w:p>
        </w:tc>
      </w:tr>
      <w:tr w:rsidR="00A75A00" w:rsidRPr="00E305DD" w14:paraId="073FD276" w14:textId="77777777" w:rsidTr="00F1632D">
        <w:trPr>
          <w:trHeight w:val="511"/>
        </w:trPr>
        <w:tc>
          <w:tcPr>
            <w:cnfStyle w:val="001000000000" w:firstRow="0" w:lastRow="0" w:firstColumn="1" w:lastColumn="0" w:oddVBand="0" w:evenVBand="0" w:oddHBand="0" w:evenHBand="0" w:firstRowFirstColumn="0" w:firstRowLastColumn="0" w:lastRowFirstColumn="0" w:lastRowLastColumn="0"/>
            <w:tcW w:w="2988" w:type="dxa"/>
            <w:vMerge/>
          </w:tcPr>
          <w:p w14:paraId="3492FD5B" w14:textId="77777777" w:rsidR="00A85CEE" w:rsidRPr="00E305DD" w:rsidRDefault="00A85CEE" w:rsidP="00E305DD">
            <w:pPr>
              <w:rPr>
                <w:sz w:val="20"/>
                <w:szCs w:val="20"/>
              </w:rPr>
            </w:pPr>
          </w:p>
        </w:tc>
        <w:tc>
          <w:tcPr>
            <w:tcW w:w="2250" w:type="dxa"/>
            <w:vMerge/>
          </w:tcPr>
          <w:p w14:paraId="060E5D82" w14:textId="77777777" w:rsidR="00A85CEE" w:rsidRPr="00E305DD" w:rsidRDefault="00A85CEE" w:rsidP="00E305DD">
            <w:pPr>
              <w:cnfStyle w:val="000000000000" w:firstRow="0" w:lastRow="0" w:firstColumn="0" w:lastColumn="0" w:oddVBand="0" w:evenVBand="0" w:oddHBand="0" w:evenHBand="0" w:firstRowFirstColumn="0" w:firstRowLastColumn="0" w:lastRowFirstColumn="0" w:lastRowLastColumn="0"/>
              <w:rPr>
                <w:sz w:val="20"/>
                <w:szCs w:val="20"/>
              </w:rPr>
            </w:pPr>
          </w:p>
        </w:tc>
        <w:tc>
          <w:tcPr>
            <w:tcW w:w="2241" w:type="dxa"/>
            <w:vMerge/>
          </w:tcPr>
          <w:p w14:paraId="702608B5" w14:textId="77777777" w:rsidR="00A85CEE" w:rsidRPr="00E305DD" w:rsidRDefault="00A85CEE" w:rsidP="00E305DD">
            <w:pPr>
              <w:cnfStyle w:val="000000000000" w:firstRow="0" w:lastRow="0" w:firstColumn="0" w:lastColumn="0" w:oddVBand="0" w:evenVBand="0" w:oddHBand="0" w:evenHBand="0" w:firstRowFirstColumn="0" w:firstRowLastColumn="0" w:lastRowFirstColumn="0" w:lastRowLastColumn="0"/>
              <w:rPr>
                <w:sz w:val="20"/>
                <w:szCs w:val="20"/>
              </w:rPr>
            </w:pPr>
          </w:p>
        </w:tc>
      </w:tr>
    </w:tbl>
    <w:p w14:paraId="47028480" w14:textId="77777777" w:rsidR="008421FB" w:rsidRDefault="008421FB" w:rsidP="00F1632D">
      <w:pPr>
        <w:pStyle w:val="Heading3"/>
      </w:pPr>
      <w:bookmarkStart w:id="35" w:name="_Toc479247186"/>
      <w:r>
        <w:t>Summary of pharmacokinetics</w:t>
      </w:r>
      <w:bookmarkEnd w:id="35"/>
    </w:p>
    <w:p w14:paraId="46A20388" w14:textId="77777777" w:rsidR="003961A6" w:rsidRPr="00C14CE4" w:rsidRDefault="003961A6" w:rsidP="00C14CE4">
      <w:r w:rsidRPr="00C14CE4">
        <w:t>The information in the following summary is derived from conventional pharmacokinetic studies unless otherwise stated.</w:t>
      </w:r>
    </w:p>
    <w:p w14:paraId="506E5ADD" w14:textId="77777777" w:rsidR="008421FB" w:rsidRPr="008421FB" w:rsidRDefault="008421FB" w:rsidP="008421FB">
      <w:pPr>
        <w:pStyle w:val="Heading4"/>
      </w:pPr>
      <w:bookmarkStart w:id="36" w:name="_Toc272414617"/>
      <w:bookmarkStart w:id="37" w:name="_Toc290846240"/>
      <w:bookmarkStart w:id="38" w:name="_Toc421816814"/>
      <w:r w:rsidRPr="008421FB">
        <w:t>Physicochemical characteristics of the active substance</w:t>
      </w:r>
      <w:bookmarkEnd w:id="36"/>
      <w:bookmarkEnd w:id="37"/>
      <w:bookmarkEnd w:id="38"/>
    </w:p>
    <w:p w14:paraId="34A09DB0" w14:textId="4B4CC0D6" w:rsidR="008421FB" w:rsidRPr="00C14CE4" w:rsidRDefault="008421FB" w:rsidP="00C14CE4">
      <w:r w:rsidRPr="00C14CE4">
        <w:t xml:space="preserve">The following information is derived from the </w:t>
      </w:r>
      <w:r w:rsidR="00340C6A" w:rsidRPr="00C14CE4">
        <w:t>sponsor’s summaries supplied in the clinical dossier</w:t>
      </w:r>
      <w:r w:rsidRPr="00C14CE4">
        <w:t xml:space="preserve">. </w:t>
      </w:r>
      <w:proofErr w:type="spellStart"/>
      <w:r w:rsidRPr="00C14CE4">
        <w:t>Deoxycholic</w:t>
      </w:r>
      <w:proofErr w:type="spellEnd"/>
      <w:r w:rsidRPr="00C14CE4">
        <w:t xml:space="preserve"> acid is an endogenous secondary bile acid that serves to emulsify and solubilize dietary fat, thereby aiding in its breakdown </w:t>
      </w:r>
      <w:r w:rsidR="00C14CE4">
        <w:t xml:space="preserve">and absorption within the gut. </w:t>
      </w:r>
      <w:r w:rsidRPr="00C14CE4">
        <w:t>The active moiety in th</w:t>
      </w:r>
      <w:r w:rsidR="00C14CE4" w:rsidRPr="00C14CE4">
        <w:t xml:space="preserve">e drug product is </w:t>
      </w:r>
      <w:proofErr w:type="spellStart"/>
      <w:r w:rsidR="00C14CE4" w:rsidRPr="00C14CE4">
        <w:t>deoxycholate</w:t>
      </w:r>
      <w:proofErr w:type="spellEnd"/>
      <w:r w:rsidR="00C14CE4" w:rsidRPr="00C14CE4">
        <w:t xml:space="preserve"> </w:t>
      </w:r>
      <w:r w:rsidRPr="00C14CE4">
        <w:t>which has been provided either as the free acid or as the sodiu</w:t>
      </w:r>
      <w:r w:rsidR="00C14CE4" w:rsidRPr="00C14CE4">
        <w:t xml:space="preserve">m salt, sodium </w:t>
      </w:r>
      <w:proofErr w:type="spellStart"/>
      <w:r w:rsidR="00C14CE4" w:rsidRPr="00C14CE4">
        <w:t>deoxycholate</w:t>
      </w:r>
      <w:proofErr w:type="spellEnd"/>
      <w:r w:rsidR="00C14CE4" w:rsidRPr="00C14CE4">
        <w:t>.</w:t>
      </w:r>
    </w:p>
    <w:p w14:paraId="10CE34C5" w14:textId="77777777" w:rsidR="008421FB" w:rsidRPr="008421FB" w:rsidRDefault="008421FB" w:rsidP="008421FB">
      <w:pPr>
        <w:pStyle w:val="Heading4"/>
      </w:pPr>
      <w:bookmarkStart w:id="39" w:name="_Ref271189106"/>
      <w:bookmarkStart w:id="40" w:name="_Ref271189143"/>
      <w:bookmarkStart w:id="41" w:name="_Toc272414618"/>
      <w:bookmarkStart w:id="42" w:name="_Toc290846241"/>
      <w:bookmarkStart w:id="43" w:name="_Toc421816815"/>
      <w:r w:rsidRPr="008421FB">
        <w:t>Pharmacokinetics in healthy subjects</w:t>
      </w:r>
      <w:bookmarkEnd w:id="39"/>
      <w:bookmarkEnd w:id="40"/>
      <w:bookmarkEnd w:id="41"/>
      <w:bookmarkEnd w:id="42"/>
      <w:bookmarkEnd w:id="43"/>
    </w:p>
    <w:p w14:paraId="51CB1626" w14:textId="77777777" w:rsidR="008421FB" w:rsidRPr="008421FB" w:rsidRDefault="008421FB" w:rsidP="008421FB">
      <w:pPr>
        <w:pStyle w:val="Heading5"/>
        <w:rPr>
          <w:rFonts w:eastAsia="Cambria"/>
        </w:rPr>
      </w:pPr>
      <w:bookmarkStart w:id="44" w:name="_Toc272414619"/>
      <w:bookmarkStart w:id="45" w:name="_Toc290846242"/>
      <w:bookmarkStart w:id="46" w:name="_Toc421816816"/>
      <w:r w:rsidRPr="008421FB">
        <w:rPr>
          <w:rFonts w:eastAsia="Cambria"/>
        </w:rPr>
        <w:t>Absorption</w:t>
      </w:r>
      <w:bookmarkEnd w:id="44"/>
      <w:bookmarkEnd w:id="45"/>
      <w:bookmarkEnd w:id="46"/>
    </w:p>
    <w:p w14:paraId="771D8C90" w14:textId="77777777" w:rsidR="008421FB" w:rsidRPr="008421FB" w:rsidRDefault="008421FB" w:rsidP="008421FB">
      <w:pPr>
        <w:pStyle w:val="Heading6"/>
        <w:rPr>
          <w:rFonts w:eastAsia="Cambria"/>
        </w:rPr>
      </w:pPr>
      <w:bookmarkStart w:id="47" w:name="_Sites_and_mechanisms"/>
      <w:bookmarkEnd w:id="47"/>
      <w:r w:rsidRPr="008421FB">
        <w:rPr>
          <w:rFonts w:eastAsia="Cambria"/>
        </w:rPr>
        <w:t>Sites and mechanisms of absorption</w:t>
      </w:r>
    </w:p>
    <w:p w14:paraId="43A66B92" w14:textId="4E7ED4BF" w:rsidR="008421FB" w:rsidRPr="00C14CE4" w:rsidRDefault="008421FB" w:rsidP="00C14CE4">
      <w:proofErr w:type="spellStart"/>
      <w:r w:rsidRPr="00C14CE4">
        <w:t>Deoxycholic</w:t>
      </w:r>
      <w:proofErr w:type="spellEnd"/>
      <w:r w:rsidRPr="00C14CE4">
        <w:t xml:space="preserve"> acid was administered subcutaneously.</w:t>
      </w:r>
      <w:r w:rsidR="003A1E5B">
        <w:t xml:space="preserve"> </w:t>
      </w:r>
      <w:r w:rsidRPr="00C14CE4">
        <w:t xml:space="preserve">In Study 30 when comparing </w:t>
      </w:r>
      <w:r w:rsidR="00C14CE4" w:rsidRPr="00C14CE4">
        <w:t xml:space="preserve">least square </w:t>
      </w:r>
      <w:r w:rsidRPr="00C14CE4">
        <w:t xml:space="preserve">means, there was similar exposure to </w:t>
      </w:r>
      <w:proofErr w:type="spellStart"/>
      <w:r w:rsidRPr="00C14CE4">
        <w:t>deoxycholic</w:t>
      </w:r>
      <w:proofErr w:type="spellEnd"/>
      <w:r w:rsidRPr="00C14CE4">
        <w:t xml:space="preserve"> acid when administered into the </w:t>
      </w:r>
      <w:r w:rsidR="00C14CE4" w:rsidRPr="00C14CE4">
        <w:t>submental fat</w:t>
      </w:r>
      <w:r w:rsidRPr="00C14CE4">
        <w:t xml:space="preserve"> com</w:t>
      </w:r>
      <w:r w:rsidR="00C14CE4" w:rsidRPr="00C14CE4">
        <w:t xml:space="preserve">pared with abdominal wall fat. </w:t>
      </w:r>
      <w:r w:rsidRPr="00C14CE4">
        <w:t xml:space="preserve">However, the geometric mean for </w:t>
      </w:r>
      <w:r w:rsidR="00F7031B">
        <w:rPr>
          <w:rFonts w:ascii="Times New Roman" w:hAnsi="Times New Roman"/>
          <w:sz w:val="24"/>
        </w:rPr>
        <w:t>m</w:t>
      </w:r>
      <w:r w:rsidR="00F7031B" w:rsidRPr="00AE021C">
        <w:rPr>
          <w:rFonts w:ascii="Times New Roman" w:hAnsi="Times New Roman"/>
          <w:sz w:val="24"/>
        </w:rPr>
        <w:t xml:space="preserve">aximum plasma </w:t>
      </w:r>
      <w:r w:rsidR="00F7031B" w:rsidRPr="00AE021C">
        <w:rPr>
          <w:rFonts w:ascii="Times New Roman" w:hAnsi="Times New Roman"/>
          <w:sz w:val="24"/>
        </w:rPr>
        <w:lastRenderedPageBreak/>
        <w:t>concentration</w:t>
      </w:r>
      <w:r w:rsidR="00F7031B" w:rsidRPr="00F7031B">
        <w:t xml:space="preserve"> </w:t>
      </w:r>
      <w:r w:rsidR="00F7031B">
        <w:t>(</w:t>
      </w:r>
      <w:proofErr w:type="spellStart"/>
      <w:r w:rsidRPr="00F7031B">
        <w:t>C</w:t>
      </w:r>
      <w:r w:rsidRPr="00F7031B">
        <w:rPr>
          <w:vertAlign w:val="subscript"/>
        </w:rPr>
        <w:t>max</w:t>
      </w:r>
      <w:proofErr w:type="spellEnd"/>
      <w:r w:rsidR="00F7031B">
        <w:t xml:space="preserve">) </w:t>
      </w:r>
      <w:r w:rsidRPr="00C14CE4">
        <w:t>was lower with abdominal wall administration: geometric mean ratio (95%</w:t>
      </w:r>
      <w:r w:rsidR="00C14CE4" w:rsidRPr="00C14CE4">
        <w:t xml:space="preserve"> CI) 62.24% (50.65% to 76.49%). </w:t>
      </w:r>
      <w:r w:rsidRPr="00C14CE4">
        <w:t xml:space="preserve">Overall exposure was similar for the two routes of administration: </w:t>
      </w:r>
      <w:r w:rsidR="00F7031B">
        <w:t xml:space="preserve">the </w:t>
      </w:r>
      <w:r w:rsidR="00F7031B">
        <w:rPr>
          <w:rFonts w:ascii="Times New Roman" w:hAnsi="Times New Roman"/>
          <w:sz w:val="24"/>
          <w:lang w:val="en-US"/>
        </w:rPr>
        <w:t>a</w:t>
      </w:r>
      <w:r w:rsidR="00F7031B" w:rsidRPr="00AE021C">
        <w:rPr>
          <w:rFonts w:ascii="Times New Roman" w:hAnsi="Times New Roman"/>
          <w:sz w:val="24"/>
          <w:lang w:val="en-US"/>
        </w:rPr>
        <w:t xml:space="preserve">rea under the plasma concentration time curve from time 0 to 24 </w:t>
      </w:r>
      <w:r w:rsidR="00F7031B" w:rsidRPr="00F7031B">
        <w:rPr>
          <w:rFonts w:ascii="Times New Roman" w:hAnsi="Times New Roman"/>
          <w:sz w:val="24"/>
          <w:lang w:val="en-US"/>
        </w:rPr>
        <w:t>hours</w:t>
      </w:r>
      <w:r w:rsidR="00F7031B" w:rsidRPr="00F7031B">
        <w:t xml:space="preserve"> (</w:t>
      </w:r>
      <w:r w:rsidRPr="00F7031B">
        <w:t>AUC</w:t>
      </w:r>
      <w:r w:rsidRPr="00F7031B">
        <w:rPr>
          <w:vertAlign w:val="subscript"/>
        </w:rPr>
        <w:t>0-24</w:t>
      </w:r>
      <w:r w:rsidR="00F7031B" w:rsidRPr="00F7031B">
        <w:t>)</w:t>
      </w:r>
      <w:r w:rsidR="00F7031B">
        <w:t xml:space="preserve"> g</w:t>
      </w:r>
      <w:r w:rsidRPr="00C14CE4">
        <w:t>eometric mean ratio (95% CI) 90.25</w:t>
      </w:r>
      <w:r w:rsidR="00C14CE4" w:rsidRPr="00C14CE4">
        <w:t>%</w:t>
      </w:r>
      <w:r w:rsidRPr="00C14CE4">
        <w:t xml:space="preserve"> (69.84</w:t>
      </w:r>
      <w:r w:rsidR="00C14CE4" w:rsidRPr="00C14CE4">
        <w:t>%</w:t>
      </w:r>
      <w:r w:rsidRPr="00C14CE4">
        <w:t xml:space="preserve"> to 116.63</w:t>
      </w:r>
      <w:r w:rsidR="00C14CE4" w:rsidRPr="00C14CE4">
        <w:t>%).</w:t>
      </w:r>
    </w:p>
    <w:p w14:paraId="6279923C" w14:textId="77777777" w:rsidR="008421FB" w:rsidRPr="008421FB" w:rsidRDefault="008421FB" w:rsidP="008421FB">
      <w:pPr>
        <w:pStyle w:val="Heading5"/>
        <w:rPr>
          <w:rFonts w:eastAsia="Cambria"/>
        </w:rPr>
      </w:pPr>
      <w:bookmarkStart w:id="48" w:name="_Toc241374287"/>
      <w:bookmarkStart w:id="49" w:name="_Toc272414620"/>
      <w:bookmarkStart w:id="50" w:name="_Toc290846243"/>
      <w:bookmarkStart w:id="51" w:name="_Toc421816817"/>
      <w:r w:rsidRPr="008421FB">
        <w:rPr>
          <w:rFonts w:eastAsia="Cambria"/>
        </w:rPr>
        <w:t>Bioavailability</w:t>
      </w:r>
      <w:bookmarkEnd w:id="48"/>
      <w:bookmarkEnd w:id="49"/>
      <w:bookmarkEnd w:id="50"/>
      <w:bookmarkEnd w:id="51"/>
    </w:p>
    <w:p w14:paraId="6CEBEB99" w14:textId="77777777" w:rsidR="008421FB" w:rsidRPr="008421FB" w:rsidRDefault="008421FB" w:rsidP="008421FB">
      <w:pPr>
        <w:pStyle w:val="Heading6"/>
        <w:rPr>
          <w:rFonts w:eastAsia="Cambria"/>
        </w:rPr>
      </w:pPr>
      <w:r w:rsidRPr="008421FB">
        <w:rPr>
          <w:rFonts w:eastAsia="Cambria"/>
        </w:rPr>
        <w:t>Absolute bioavailability</w:t>
      </w:r>
    </w:p>
    <w:p w14:paraId="31BA4AB0" w14:textId="73021ED8" w:rsidR="008421FB" w:rsidRPr="00C14CE4" w:rsidRDefault="008421FB" w:rsidP="00C14CE4">
      <w:r w:rsidRPr="00C14CE4">
        <w:t>Absolute subcutaneously administered bioavailability was not determined in humans because absolute bioavailability was 100% in Sprague-Dawley rats an</w:t>
      </w:r>
      <w:r w:rsidR="00C14CE4" w:rsidRPr="00C14CE4">
        <w:t xml:space="preserve">d Beagle dogs. </w:t>
      </w:r>
      <w:r w:rsidRPr="00C14CE4">
        <w:t>The site of administration is also the site of action.</w:t>
      </w:r>
      <w:r w:rsidR="00C14CE4" w:rsidRPr="00C14CE4">
        <w:t xml:space="preserve"> The s</w:t>
      </w:r>
      <w:r w:rsidRPr="00C14CE4">
        <w:t>ponsor argues that systemic exposure is not expected to be related to efficacy or toxicity.</w:t>
      </w:r>
    </w:p>
    <w:p w14:paraId="52D01063" w14:textId="77777777" w:rsidR="008421FB" w:rsidRPr="008421FB" w:rsidRDefault="008421FB" w:rsidP="008421FB">
      <w:pPr>
        <w:pStyle w:val="Heading6"/>
        <w:rPr>
          <w:rFonts w:eastAsia="Cambria"/>
        </w:rPr>
      </w:pPr>
      <w:r w:rsidRPr="008421FB">
        <w:rPr>
          <w:rFonts w:eastAsia="Cambria"/>
        </w:rPr>
        <w:t xml:space="preserve">Bioavailability relative to an oral solution or </w:t>
      </w:r>
      <w:proofErr w:type="spellStart"/>
      <w:r w:rsidRPr="008421FB">
        <w:rPr>
          <w:rFonts w:eastAsia="Cambria"/>
        </w:rPr>
        <w:t>micronised</w:t>
      </w:r>
      <w:proofErr w:type="spellEnd"/>
      <w:r w:rsidRPr="008421FB">
        <w:rPr>
          <w:rFonts w:eastAsia="Cambria"/>
        </w:rPr>
        <w:t xml:space="preserve"> suspension</w:t>
      </w:r>
    </w:p>
    <w:p w14:paraId="131186A0" w14:textId="7C090541" w:rsidR="008421FB" w:rsidRPr="00C14CE4" w:rsidRDefault="002E3B5D" w:rsidP="00C14CE4">
      <w:proofErr w:type="spellStart"/>
      <w:r>
        <w:t>Belkyra</w:t>
      </w:r>
      <w:proofErr w:type="spellEnd"/>
      <w:r w:rsidR="00C14CE4" w:rsidRPr="00C14CE4">
        <w:t xml:space="preserve"> </w:t>
      </w:r>
      <w:r w:rsidR="008421FB" w:rsidRPr="00C14CE4">
        <w:t>is not intended for oral administration.</w:t>
      </w:r>
    </w:p>
    <w:p w14:paraId="226667BE" w14:textId="77777777" w:rsidR="008421FB" w:rsidRPr="008421FB" w:rsidRDefault="008421FB" w:rsidP="008421FB">
      <w:pPr>
        <w:pStyle w:val="Heading6"/>
        <w:rPr>
          <w:rFonts w:eastAsia="Cambria"/>
        </w:rPr>
      </w:pPr>
      <w:bookmarkStart w:id="52" w:name="_Bioequivalence_of_clinical"/>
      <w:bookmarkEnd w:id="52"/>
      <w:r w:rsidRPr="008421FB">
        <w:rPr>
          <w:rFonts w:eastAsia="Cambria"/>
        </w:rPr>
        <w:t>Bioequivalence of clinical trial and market formulations</w:t>
      </w:r>
    </w:p>
    <w:p w14:paraId="4DA69FAA" w14:textId="77777777" w:rsidR="008421FB" w:rsidRPr="00C14CE4" w:rsidRDefault="008421FB" w:rsidP="00C14CE4">
      <w:r w:rsidRPr="00C14CE4">
        <w:t>The formulation used in the pivotal clinical trials is the same as that intended for marketing in Australia.</w:t>
      </w:r>
    </w:p>
    <w:p w14:paraId="0C482D14" w14:textId="77777777" w:rsidR="008421FB" w:rsidRPr="008421FB" w:rsidRDefault="008421FB" w:rsidP="008421FB">
      <w:pPr>
        <w:pStyle w:val="Heading6"/>
        <w:rPr>
          <w:rFonts w:eastAsia="Cambria"/>
        </w:rPr>
      </w:pPr>
      <w:bookmarkStart w:id="53" w:name="_Bioequivalence_of_different"/>
      <w:bookmarkEnd w:id="53"/>
      <w:r w:rsidRPr="008421FB">
        <w:rPr>
          <w:rFonts w:eastAsia="Cambria"/>
        </w:rPr>
        <w:t>Bioequivalence of different dosage forms and strengths</w:t>
      </w:r>
    </w:p>
    <w:p w14:paraId="47F61675" w14:textId="0B6B8EE7" w:rsidR="008421FB" w:rsidRPr="00C14CE4" w:rsidRDefault="008421FB" w:rsidP="00C14CE4">
      <w:r w:rsidRPr="00C14CE4">
        <w:t>In Study 32 the BA containing and BA free formul</w:t>
      </w:r>
      <w:r w:rsidR="00C14CE4" w:rsidRPr="00C14CE4">
        <w:t>ations were not bioequivalent. At a dose level of 100 mg</w:t>
      </w:r>
      <w:r w:rsidRPr="00C14CE4">
        <w:t xml:space="preserve"> administered into </w:t>
      </w:r>
      <w:r w:rsidR="00C14CE4" w:rsidRPr="00C14CE4">
        <w:t>submental fat</w:t>
      </w:r>
      <w:r w:rsidRPr="00C14CE4">
        <w:t>, mean baseline adjusted AUC</w:t>
      </w:r>
      <w:r w:rsidRPr="00081305">
        <w:rPr>
          <w:vertAlign w:val="subscript"/>
        </w:rPr>
        <w:t xml:space="preserve">0-24 </w:t>
      </w:r>
      <w:r w:rsidRPr="00C14CE4">
        <w:t>was 3042 (</w:t>
      </w:r>
      <w:r w:rsidR="006D161C">
        <w:t xml:space="preserve">standard deviation (SD) = </w:t>
      </w:r>
      <w:r w:rsidRPr="00C14CE4">
        <w:t>1217) ng</w:t>
      </w:r>
      <w:r w:rsidR="00C14CE4" w:rsidRPr="00C14CE4">
        <w:t> </w:t>
      </w:r>
      <w:r w:rsidRPr="00C14CE4">
        <w:t>hr/mL for BA-containing and 4376 (3476) ng</w:t>
      </w:r>
      <w:r w:rsidR="00C14CE4" w:rsidRPr="00C14CE4">
        <w:t> </w:t>
      </w:r>
      <w:r w:rsidRPr="00C14CE4">
        <w:t>hr/mL for BA-</w:t>
      </w:r>
      <w:r w:rsidR="00C14CE4" w:rsidRPr="00C14CE4">
        <w:t xml:space="preserve">free: geometric mean ratio (95% CI) BA/BA-free 0.79 (0.54 to 1.14). </w:t>
      </w:r>
      <w:r w:rsidRPr="00C14CE4">
        <w:t xml:space="preserve">Mean (SD) baseline adjusted </w:t>
      </w:r>
      <w:proofErr w:type="spellStart"/>
      <w:r w:rsidRPr="00C14CE4">
        <w:t>C</w:t>
      </w:r>
      <w:r w:rsidRPr="00F7031B">
        <w:rPr>
          <w:vertAlign w:val="subscript"/>
        </w:rPr>
        <w:t>max</w:t>
      </w:r>
      <w:proofErr w:type="spellEnd"/>
      <w:r w:rsidR="00C14CE4" w:rsidRPr="00C14CE4">
        <w:t xml:space="preserve"> was 822 (263) </w:t>
      </w:r>
      <w:r w:rsidRPr="00C14CE4">
        <w:t>ng/mL for BA-contai</w:t>
      </w:r>
      <w:r w:rsidR="00C14CE4" w:rsidRPr="00C14CE4">
        <w:t>ning and 784 (230) ng/mL for BA</w:t>
      </w:r>
      <w:r w:rsidR="00C14CE4" w:rsidRPr="00C14CE4">
        <w:noBreakHyphen/>
        <w:t xml:space="preserve">free: geometric mean ratio (95% CI) BA/BA-free 1.04 (0.85 to 1.27). </w:t>
      </w:r>
      <w:r w:rsidRPr="00C14CE4">
        <w:t>However, the study was not optimally designed for demonstrating bioequivalence as it was not a crossover study and the two study groups were different in gender and weight profiles</w:t>
      </w:r>
      <w:r w:rsidR="00C001F1">
        <w:t>.</w:t>
      </w:r>
    </w:p>
    <w:p w14:paraId="46C85734" w14:textId="2C60F31E" w:rsidR="008421FB" w:rsidRPr="00C14CE4" w:rsidRDefault="008421FB" w:rsidP="00C14CE4">
      <w:r w:rsidRPr="00C14CE4">
        <w:t>The overall exposur</w:t>
      </w:r>
      <w:r w:rsidR="00C14CE4">
        <w:t xml:space="preserve">e to </w:t>
      </w:r>
      <w:proofErr w:type="spellStart"/>
      <w:r w:rsidR="00C14CE4">
        <w:t>deoxycholic</w:t>
      </w:r>
      <w:proofErr w:type="spellEnd"/>
      <w:r w:rsidR="00C14CE4">
        <w:t xml:space="preserve"> acid, at a 100 </w:t>
      </w:r>
      <w:r w:rsidRPr="00C14CE4">
        <w:t xml:space="preserve">mg dose administered subcutaneously, was similar to </w:t>
      </w:r>
      <w:r w:rsidR="00A204F0">
        <w:t>submental fat</w:t>
      </w:r>
      <w:r w:rsidRPr="00C14CE4">
        <w:t xml:space="preserve"> when administered abdominally</w:t>
      </w:r>
      <w:r w:rsidR="00C001F1">
        <w:t>.</w:t>
      </w:r>
    </w:p>
    <w:p w14:paraId="0EC6316C" w14:textId="77777777" w:rsidR="008421FB" w:rsidRPr="008421FB" w:rsidRDefault="008421FB" w:rsidP="008421FB">
      <w:pPr>
        <w:pStyle w:val="Heading6"/>
        <w:rPr>
          <w:rFonts w:eastAsia="Cambria"/>
        </w:rPr>
      </w:pPr>
      <w:bookmarkStart w:id="54" w:name="_Dose_proportionality"/>
      <w:bookmarkEnd w:id="54"/>
      <w:r w:rsidRPr="008421FB">
        <w:rPr>
          <w:rFonts w:eastAsia="Cambria"/>
        </w:rPr>
        <w:t>Dose proportionality</w:t>
      </w:r>
    </w:p>
    <w:p w14:paraId="6462B34E" w14:textId="2DA1F54A" w:rsidR="008421FB" w:rsidRPr="00C14CE4" w:rsidRDefault="008421FB" w:rsidP="00C14CE4">
      <w:r w:rsidRPr="00C14CE4">
        <w:t xml:space="preserve">In the dose range 24 mg to 198 mg, administered by injection into submental fat, </w:t>
      </w:r>
      <w:proofErr w:type="spellStart"/>
      <w:r w:rsidRPr="00C14CE4">
        <w:t>C</w:t>
      </w:r>
      <w:r w:rsidRPr="00A204F0">
        <w:rPr>
          <w:vertAlign w:val="subscript"/>
        </w:rPr>
        <w:t>max</w:t>
      </w:r>
      <w:proofErr w:type="spellEnd"/>
      <w:r w:rsidRPr="00C14CE4">
        <w:t xml:space="preserve"> increased </w:t>
      </w:r>
      <w:r w:rsidR="00F7031B">
        <w:t xml:space="preserve">less than proportional to dose and the </w:t>
      </w:r>
      <w:r w:rsidR="00F7031B">
        <w:rPr>
          <w:rFonts w:ascii="Times New Roman" w:hAnsi="Times New Roman"/>
          <w:sz w:val="24"/>
          <w:lang w:val="en-US"/>
        </w:rPr>
        <w:t>a</w:t>
      </w:r>
      <w:r w:rsidR="00F7031B" w:rsidRPr="00AE021C">
        <w:rPr>
          <w:rFonts w:ascii="Times New Roman" w:hAnsi="Times New Roman"/>
          <w:sz w:val="24"/>
          <w:lang w:val="en-US"/>
        </w:rPr>
        <w:t>rea under the plasma concentration time curve</w:t>
      </w:r>
      <w:r w:rsidR="00F7031B" w:rsidRPr="00C14CE4">
        <w:t xml:space="preserve"> </w:t>
      </w:r>
      <w:r w:rsidR="00F7031B">
        <w:t>(</w:t>
      </w:r>
      <w:r w:rsidRPr="00C14CE4">
        <w:t>AUC</w:t>
      </w:r>
      <w:r w:rsidR="00F7031B">
        <w:t>)</w:t>
      </w:r>
      <w:r w:rsidRPr="00C14CE4">
        <w:t xml:space="preserve"> increased in proportion to dose</w:t>
      </w:r>
      <w:r w:rsidR="00C001F1">
        <w:t>.</w:t>
      </w:r>
    </w:p>
    <w:p w14:paraId="3985A495" w14:textId="77777777" w:rsidR="008421FB" w:rsidRPr="008421FB" w:rsidRDefault="008421FB" w:rsidP="008421FB">
      <w:pPr>
        <w:pStyle w:val="Heading6"/>
        <w:rPr>
          <w:rFonts w:eastAsia="Cambria"/>
        </w:rPr>
      </w:pPr>
      <w:r w:rsidRPr="008421FB">
        <w:rPr>
          <w:rFonts w:eastAsia="Cambria"/>
        </w:rPr>
        <w:t>Bioavailability during multiple-dosing</w:t>
      </w:r>
    </w:p>
    <w:p w14:paraId="5707BB86" w14:textId="1745F0A4" w:rsidR="008421FB" w:rsidRPr="00A204F0" w:rsidRDefault="002E3B5D" w:rsidP="00A204F0">
      <w:proofErr w:type="spellStart"/>
      <w:r>
        <w:t>Belkyra</w:t>
      </w:r>
      <w:proofErr w:type="spellEnd"/>
      <w:r w:rsidR="008421FB" w:rsidRPr="00A204F0">
        <w:t xml:space="preserve"> is intended for 4 weekly </w:t>
      </w:r>
      <w:proofErr w:type="gramStart"/>
      <w:r w:rsidR="008421FB" w:rsidRPr="00A204F0">
        <w:t>administration</w:t>
      </w:r>
      <w:proofErr w:type="gramEnd"/>
      <w:r w:rsidR="008421FB" w:rsidRPr="00A204F0">
        <w:t xml:space="preserve"> and the Evaluator does not predict any carry over effect from previous doses.</w:t>
      </w:r>
    </w:p>
    <w:p w14:paraId="5EB1E3E3" w14:textId="77777777" w:rsidR="008421FB" w:rsidRPr="008421FB" w:rsidRDefault="008421FB" w:rsidP="008421FB">
      <w:pPr>
        <w:pStyle w:val="Heading4"/>
      </w:pPr>
      <w:bookmarkStart w:id="55" w:name="_Toc241374288"/>
      <w:bookmarkStart w:id="56" w:name="_Toc272414621"/>
      <w:bookmarkStart w:id="57" w:name="_Toc290846244"/>
      <w:bookmarkStart w:id="58" w:name="_Toc421816818"/>
      <w:r w:rsidRPr="008421FB">
        <w:t>Distribution</w:t>
      </w:r>
      <w:bookmarkEnd w:id="55"/>
      <w:bookmarkEnd w:id="56"/>
      <w:bookmarkEnd w:id="57"/>
      <w:bookmarkEnd w:id="58"/>
    </w:p>
    <w:p w14:paraId="69805DFE" w14:textId="77777777" w:rsidR="008421FB" w:rsidRPr="008421FB" w:rsidRDefault="008421FB" w:rsidP="008421FB">
      <w:pPr>
        <w:pStyle w:val="Heading5"/>
        <w:rPr>
          <w:rFonts w:eastAsia="Cambria"/>
        </w:rPr>
      </w:pPr>
      <w:r w:rsidRPr="008421FB">
        <w:rPr>
          <w:rFonts w:eastAsia="Cambria"/>
        </w:rPr>
        <w:t>Volume of distribution</w:t>
      </w:r>
    </w:p>
    <w:p w14:paraId="7CA2D401" w14:textId="02B6F9BA" w:rsidR="008421FB" w:rsidRPr="00E32E77" w:rsidRDefault="008421FB" w:rsidP="00E32E77">
      <w:r w:rsidRPr="00E32E77">
        <w:t xml:space="preserve">In the population pharmacokinetic study the typical value for baseline </w:t>
      </w:r>
      <w:proofErr w:type="spellStart"/>
      <w:r w:rsidRPr="00E32E77">
        <w:t>deoxycholic</w:t>
      </w:r>
      <w:proofErr w:type="spellEnd"/>
      <w:r w:rsidRPr="00E32E77">
        <w:t xml:space="preserve"> acid concentration was 149 ng/mL, </w:t>
      </w:r>
      <w:r w:rsidR="00760FAC" w:rsidRPr="00E32E77">
        <w:t>clearance (</w:t>
      </w:r>
      <w:r w:rsidRPr="00E32E77">
        <w:t>CL</w:t>
      </w:r>
      <w:r w:rsidR="00760FAC" w:rsidRPr="00E32E77">
        <w:t>)</w:t>
      </w:r>
      <w:r w:rsidRPr="00E32E77">
        <w:t xml:space="preserve"> was 32.5 L/h and </w:t>
      </w:r>
      <w:r w:rsidR="00E32E77">
        <w:t>the volume of distribution (</w:t>
      </w:r>
      <w:proofErr w:type="spellStart"/>
      <w:proofErr w:type="gramStart"/>
      <w:r w:rsidRPr="00E32E77">
        <w:t>V</w:t>
      </w:r>
      <w:r w:rsidR="00E32E77" w:rsidRPr="00E32E77">
        <w:rPr>
          <w:vertAlign w:val="subscript"/>
        </w:rPr>
        <w:t>d</w:t>
      </w:r>
      <w:proofErr w:type="spellEnd"/>
      <w:r w:rsidRPr="00E32E77">
        <w:t xml:space="preserve"> </w:t>
      </w:r>
      <w:r w:rsidR="00E32E77">
        <w:t>)</w:t>
      </w:r>
      <w:proofErr w:type="gramEnd"/>
      <w:r w:rsidR="00E32E77">
        <w:t xml:space="preserve"> </w:t>
      </w:r>
      <w:r w:rsidRPr="00E32E77">
        <w:t>was 193 L</w:t>
      </w:r>
      <w:r w:rsidR="00E32E77">
        <w:t xml:space="preserve">. </w:t>
      </w:r>
      <w:r w:rsidRPr="00E32E77">
        <w:t xml:space="preserve">The half-life of </w:t>
      </w:r>
      <w:proofErr w:type="spellStart"/>
      <w:r w:rsidRPr="00E32E77">
        <w:t>deoxycholic</w:t>
      </w:r>
      <w:proofErr w:type="spellEnd"/>
      <w:r w:rsidRPr="00E32E77">
        <w:t xml:space="preserve"> acid was estimated to be app</w:t>
      </w:r>
      <w:r w:rsidR="00E32E77">
        <w:t>roximately 4.1 hours.</w:t>
      </w:r>
    </w:p>
    <w:p w14:paraId="0DAC1870" w14:textId="77777777" w:rsidR="008421FB" w:rsidRPr="008421FB" w:rsidRDefault="008421FB" w:rsidP="008421FB">
      <w:pPr>
        <w:pStyle w:val="Heading5"/>
        <w:rPr>
          <w:rFonts w:eastAsia="Cambria"/>
        </w:rPr>
      </w:pPr>
      <w:r w:rsidRPr="008421FB">
        <w:rPr>
          <w:rFonts w:eastAsia="Cambria"/>
        </w:rPr>
        <w:t>Plasma protein binding</w:t>
      </w:r>
    </w:p>
    <w:p w14:paraId="1E322DB9" w14:textId="6354F952" w:rsidR="008421FB" w:rsidRPr="00E32E77" w:rsidRDefault="008421FB" w:rsidP="00E32E77">
      <w:r w:rsidRPr="00E32E77">
        <w:t xml:space="preserve">In vitro studies indicate </w:t>
      </w:r>
      <w:proofErr w:type="spellStart"/>
      <w:r w:rsidRPr="00E32E77">
        <w:t>deoxycholic</w:t>
      </w:r>
      <w:proofErr w:type="spellEnd"/>
      <w:r w:rsidRPr="00E32E77">
        <w:t xml:space="preserve"> acid is &gt;</w:t>
      </w:r>
      <w:r w:rsidR="00A204F0" w:rsidRPr="00E32E77">
        <w:t> </w:t>
      </w:r>
      <w:r w:rsidRPr="00E32E77">
        <w:t>90% protein bound.</w:t>
      </w:r>
    </w:p>
    <w:p w14:paraId="0610CC0E" w14:textId="77777777" w:rsidR="008421FB" w:rsidRPr="008421FB" w:rsidRDefault="008421FB" w:rsidP="008421FB">
      <w:pPr>
        <w:pStyle w:val="Heading4"/>
      </w:pPr>
      <w:bookmarkStart w:id="59" w:name="_Toc272414622"/>
      <w:bookmarkStart w:id="60" w:name="_Toc290846245"/>
      <w:bookmarkStart w:id="61" w:name="_Toc421816819"/>
      <w:r w:rsidRPr="008421FB">
        <w:t>Metabolism</w:t>
      </w:r>
      <w:bookmarkEnd w:id="59"/>
      <w:bookmarkEnd w:id="60"/>
      <w:bookmarkEnd w:id="61"/>
    </w:p>
    <w:p w14:paraId="4D70F141" w14:textId="7ADD9FE5" w:rsidR="008421FB" w:rsidRPr="00E32E77" w:rsidRDefault="008421FB" w:rsidP="00E32E77">
      <w:proofErr w:type="spellStart"/>
      <w:r w:rsidRPr="00E32E77">
        <w:t>Deoxycholic</w:t>
      </w:r>
      <w:proofErr w:type="spellEnd"/>
      <w:r w:rsidRPr="00E32E77">
        <w:t xml:space="preserve"> acid is an endogenous compound and is utilised as a bile salt.</w:t>
      </w:r>
      <w:r w:rsidR="00E32E77">
        <w:t xml:space="preserve"> </w:t>
      </w:r>
      <w:r w:rsidRPr="00E32E77">
        <w:t xml:space="preserve">There is extensive </w:t>
      </w:r>
      <w:proofErr w:type="spellStart"/>
      <w:r w:rsidRPr="00E32E77">
        <w:t>enterohepatic</w:t>
      </w:r>
      <w:proofErr w:type="spellEnd"/>
      <w:r w:rsidRPr="00E32E77">
        <w:t xml:space="preserve"> circulation of </w:t>
      </w:r>
      <w:proofErr w:type="spellStart"/>
      <w:r w:rsidRPr="00E32E77">
        <w:t>deoxycholic</w:t>
      </w:r>
      <w:proofErr w:type="spellEnd"/>
      <w:r w:rsidRPr="00E32E77">
        <w:t xml:space="preserve"> acid.</w:t>
      </w:r>
    </w:p>
    <w:p w14:paraId="00E41EFD" w14:textId="77777777" w:rsidR="008421FB" w:rsidRPr="008421FB" w:rsidRDefault="008421FB" w:rsidP="008421FB">
      <w:pPr>
        <w:pStyle w:val="Heading4"/>
      </w:pPr>
      <w:bookmarkStart w:id="62" w:name="_Toc241374289"/>
      <w:bookmarkStart w:id="63" w:name="_Toc272414623"/>
      <w:bookmarkStart w:id="64" w:name="_Toc290846246"/>
      <w:bookmarkStart w:id="65" w:name="_Toc421816820"/>
      <w:r w:rsidRPr="008421FB">
        <w:lastRenderedPageBreak/>
        <w:t>E</w:t>
      </w:r>
      <w:bookmarkEnd w:id="62"/>
      <w:r w:rsidRPr="008421FB">
        <w:t>xcretion</w:t>
      </w:r>
      <w:bookmarkEnd w:id="63"/>
      <w:bookmarkEnd w:id="64"/>
      <w:bookmarkEnd w:id="65"/>
    </w:p>
    <w:p w14:paraId="4A857141" w14:textId="77777777" w:rsidR="008421FB" w:rsidRPr="008421FB" w:rsidRDefault="008421FB" w:rsidP="008421FB">
      <w:pPr>
        <w:pStyle w:val="Heading5"/>
        <w:rPr>
          <w:rFonts w:eastAsia="Cambria"/>
        </w:rPr>
      </w:pPr>
      <w:bookmarkStart w:id="66" w:name="_Routes_and_mechanisms"/>
      <w:bookmarkEnd w:id="66"/>
      <w:r w:rsidRPr="008421FB">
        <w:rPr>
          <w:rFonts w:eastAsia="Cambria"/>
        </w:rPr>
        <w:t>Routes and mechanisms of excretion</w:t>
      </w:r>
    </w:p>
    <w:p w14:paraId="7C569DEE" w14:textId="4C1F61FE" w:rsidR="008421FB" w:rsidRPr="00E32E77" w:rsidRDefault="008421FB" w:rsidP="00E32E77">
      <w:r w:rsidRPr="00E32E77">
        <w:t xml:space="preserve">At doses up to 198 mg, injected into submental fat, </w:t>
      </w:r>
      <w:proofErr w:type="spellStart"/>
      <w:r w:rsidRPr="00E32E77">
        <w:t>deoxycholic</w:t>
      </w:r>
      <w:proofErr w:type="spellEnd"/>
      <w:r w:rsidRPr="00E32E77">
        <w:t xml:space="preserve"> acid concentrations returned to baseline within 24 hours of administration</w:t>
      </w:r>
      <w:r w:rsidR="00C001F1">
        <w:t xml:space="preserve">. </w:t>
      </w:r>
      <w:r w:rsidRPr="00E32E77">
        <w:t>Similar profiles were observed with 100 mg</w:t>
      </w:r>
      <w:r w:rsidR="00C001F1">
        <w:t>.</w:t>
      </w:r>
    </w:p>
    <w:p w14:paraId="21F5BE88" w14:textId="77777777" w:rsidR="008421FB" w:rsidRPr="008421FB" w:rsidRDefault="008421FB" w:rsidP="008421FB">
      <w:pPr>
        <w:pStyle w:val="Heading5"/>
        <w:rPr>
          <w:rFonts w:eastAsia="Cambria"/>
        </w:rPr>
      </w:pPr>
      <w:r w:rsidRPr="008421FB">
        <w:rPr>
          <w:rFonts w:eastAsia="Cambria"/>
        </w:rPr>
        <w:t>Mass balance studies</w:t>
      </w:r>
    </w:p>
    <w:p w14:paraId="6B9B1FAD" w14:textId="77777777" w:rsidR="008421FB" w:rsidRPr="00E32E77" w:rsidRDefault="008421FB" w:rsidP="00E32E77">
      <w:r w:rsidRPr="00E32E77">
        <w:t>Mass balance studies were not performed.</w:t>
      </w:r>
    </w:p>
    <w:p w14:paraId="391B197F" w14:textId="77777777" w:rsidR="008421FB" w:rsidRPr="008421FB" w:rsidRDefault="008421FB" w:rsidP="008421FB">
      <w:pPr>
        <w:pStyle w:val="Heading5"/>
        <w:rPr>
          <w:rFonts w:eastAsia="Cambria"/>
        </w:rPr>
      </w:pPr>
      <w:r w:rsidRPr="008421FB">
        <w:rPr>
          <w:rFonts w:eastAsia="Cambria"/>
        </w:rPr>
        <w:t>Renal clearance</w:t>
      </w:r>
    </w:p>
    <w:p w14:paraId="5FADFB78" w14:textId="77777777" w:rsidR="008421FB" w:rsidRPr="00E32E77" w:rsidRDefault="008421FB" w:rsidP="00E32E77">
      <w:r w:rsidRPr="00E32E77">
        <w:t>Very little bile acid is excreted in the urine due to highly efficient tubular reabsorption.</w:t>
      </w:r>
    </w:p>
    <w:p w14:paraId="30951EBC" w14:textId="77777777" w:rsidR="008421FB" w:rsidRPr="008421FB" w:rsidRDefault="008421FB" w:rsidP="008421FB">
      <w:pPr>
        <w:pStyle w:val="Heading4"/>
      </w:pPr>
      <w:bookmarkStart w:id="67" w:name="_Toc241374291"/>
      <w:bookmarkStart w:id="68" w:name="_Toc272414624"/>
      <w:bookmarkStart w:id="69" w:name="_Toc290846247"/>
      <w:bookmarkStart w:id="70" w:name="_Toc421816821"/>
      <w:r w:rsidRPr="008421FB">
        <w:t>Intra- and inter-individual variability</w:t>
      </w:r>
      <w:bookmarkEnd w:id="67"/>
      <w:r w:rsidRPr="008421FB">
        <w:t xml:space="preserve"> of pharmacokinetics</w:t>
      </w:r>
      <w:bookmarkEnd w:id="68"/>
      <w:bookmarkEnd w:id="69"/>
      <w:bookmarkEnd w:id="70"/>
    </w:p>
    <w:p w14:paraId="63C8DA9A" w14:textId="090E38C3" w:rsidR="008421FB" w:rsidRDefault="008421FB" w:rsidP="00E32E77">
      <w:r w:rsidRPr="00E32E77">
        <w:t xml:space="preserve">The population </w:t>
      </w:r>
      <w:r w:rsidR="00E32E77" w:rsidRPr="00E32E77">
        <w:t>pharm</w:t>
      </w:r>
      <w:r w:rsidR="008F1188">
        <w:t>ac</w:t>
      </w:r>
      <w:r w:rsidR="00E32E77" w:rsidRPr="00E32E77">
        <w:t>okinetic</w:t>
      </w:r>
      <w:r w:rsidRPr="00E32E77">
        <w:t xml:space="preserve"> study (Study KYTH-01-13)</w:t>
      </w:r>
      <w:r w:rsidR="008F1188">
        <w:t xml:space="preserve"> </w:t>
      </w:r>
      <w:r w:rsidRPr="00E32E77">
        <w:t xml:space="preserve">estimated the typical value for baseline </w:t>
      </w:r>
      <w:proofErr w:type="spellStart"/>
      <w:r w:rsidRPr="00E32E77">
        <w:t>deoxycholic</w:t>
      </w:r>
      <w:proofErr w:type="spellEnd"/>
      <w:r w:rsidRPr="00E32E77">
        <w:t xml:space="preserve"> acid concentration as </w:t>
      </w:r>
      <w:r w:rsidR="00E32E77">
        <w:t>141 ng/mL, CL as 36.2 </w:t>
      </w:r>
      <w:r w:rsidRPr="00E32E77">
        <w:t xml:space="preserve">L/h and </w:t>
      </w:r>
      <w:proofErr w:type="spellStart"/>
      <w:proofErr w:type="gramStart"/>
      <w:r w:rsidRPr="00E32E77">
        <w:t>V</w:t>
      </w:r>
      <w:r w:rsidR="00E32E77">
        <w:rPr>
          <w:vertAlign w:val="subscript"/>
        </w:rPr>
        <w:t>d</w:t>
      </w:r>
      <w:proofErr w:type="spellEnd"/>
      <w:proofErr w:type="gramEnd"/>
      <w:r w:rsidR="00E32E77">
        <w:t xml:space="preserve"> as 152 L. </w:t>
      </w:r>
      <w:r w:rsidRPr="00E32E77">
        <w:t>I</w:t>
      </w:r>
      <w:r w:rsidR="004C3EC0">
        <w:t>nter-individual variability</w:t>
      </w:r>
      <w:r w:rsidRPr="00E32E77">
        <w:t xml:space="preserve"> </w:t>
      </w:r>
      <w:r w:rsidR="00972941">
        <w:t xml:space="preserve">(IIV) </w:t>
      </w:r>
      <w:r w:rsidRPr="00E32E77">
        <w:t xml:space="preserve">was 25.3% for CL, 28.3% for </w:t>
      </w:r>
      <w:proofErr w:type="spellStart"/>
      <w:r w:rsidRPr="00E32E77">
        <w:t>V</w:t>
      </w:r>
      <w:r w:rsidR="004C3EC0">
        <w:rPr>
          <w:vertAlign w:val="subscript"/>
        </w:rPr>
        <w:t>d</w:t>
      </w:r>
      <w:proofErr w:type="spellEnd"/>
      <w:r w:rsidRPr="00E32E77">
        <w:t xml:space="preserve"> and 49.2% for baseline </w:t>
      </w:r>
      <w:proofErr w:type="spellStart"/>
      <w:r w:rsidRPr="00E32E77">
        <w:t>d</w:t>
      </w:r>
      <w:r w:rsidR="004C3EC0">
        <w:t>eoxycholic</w:t>
      </w:r>
      <w:proofErr w:type="spellEnd"/>
      <w:r w:rsidR="004C3EC0">
        <w:t xml:space="preserve"> acid concentration. </w:t>
      </w:r>
      <w:r w:rsidRPr="00E32E77">
        <w:t xml:space="preserve">This indicates considerable variability in the </w:t>
      </w:r>
      <w:r w:rsidR="004C3EC0">
        <w:t>pharmacodynamics</w:t>
      </w:r>
      <w:r w:rsidRPr="00E32E77">
        <w:t xml:space="preserve"> of </w:t>
      </w:r>
      <w:proofErr w:type="spellStart"/>
      <w:r w:rsidRPr="00E32E77">
        <w:t>deoxycholic</w:t>
      </w:r>
      <w:proofErr w:type="spellEnd"/>
      <w:r w:rsidRPr="00E32E77">
        <w:t xml:space="preserve"> acid, particularly with baseline </w:t>
      </w:r>
      <w:proofErr w:type="spellStart"/>
      <w:r w:rsidRPr="00E32E77">
        <w:t>deoxycholic</w:t>
      </w:r>
      <w:proofErr w:type="spellEnd"/>
      <w:r w:rsidRPr="00E32E77">
        <w:t xml:space="preserve"> acid concentr</w:t>
      </w:r>
      <w:r w:rsidR="004C3EC0">
        <w:t xml:space="preserve">ations. </w:t>
      </w:r>
      <w:r w:rsidRPr="00E32E77">
        <w:t xml:space="preserve">In the covariate analysis, dose had a significant effect on CL; </w:t>
      </w:r>
      <w:r w:rsidR="004C3EC0">
        <w:t>body mass index (</w:t>
      </w:r>
      <w:r w:rsidRPr="00E32E77">
        <w:t>BMI</w:t>
      </w:r>
      <w:r w:rsidR="004C3EC0">
        <w:t>)</w:t>
      </w:r>
      <w:r w:rsidRPr="00E32E77">
        <w:t xml:space="preserve">, dose, baseline </w:t>
      </w:r>
      <w:proofErr w:type="spellStart"/>
      <w:r w:rsidRPr="00E32E77">
        <w:t>deoxycholic</w:t>
      </w:r>
      <w:proofErr w:type="spellEnd"/>
      <w:r w:rsidRPr="00E32E77">
        <w:t xml:space="preserve"> acid concent</w:t>
      </w:r>
      <w:r w:rsidR="004C3EC0">
        <w:t>ration and study population (submental fat</w:t>
      </w:r>
      <w:r w:rsidRPr="00E32E77">
        <w:t xml:space="preserve"> v</w:t>
      </w:r>
      <w:r w:rsidR="008F1188">
        <w:t>ersu</w:t>
      </w:r>
      <w:r w:rsidRPr="00E32E77">
        <w:t xml:space="preserve">s abdomen) had a significant effect on </w:t>
      </w:r>
      <w:proofErr w:type="spellStart"/>
      <w:proofErr w:type="gramStart"/>
      <w:r w:rsidRPr="00E32E77">
        <w:t>V</w:t>
      </w:r>
      <w:r w:rsidR="004C3EC0">
        <w:rPr>
          <w:vertAlign w:val="subscript"/>
        </w:rPr>
        <w:t>d</w:t>
      </w:r>
      <w:proofErr w:type="spellEnd"/>
      <w:proofErr w:type="gramEnd"/>
      <w:r w:rsidRPr="00E32E77">
        <w:t xml:space="preserve">; and age had a significant effect on baseline </w:t>
      </w:r>
      <w:proofErr w:type="spellStart"/>
      <w:r w:rsidRPr="00E32E77">
        <w:t>deoxycholic</w:t>
      </w:r>
      <w:proofErr w:type="spellEnd"/>
      <w:r w:rsidRPr="00E32E77">
        <w:t xml:space="preserve"> acid c</w:t>
      </w:r>
      <w:r w:rsidR="004C3EC0">
        <w:t>oncentration.</w:t>
      </w:r>
    </w:p>
    <w:p w14:paraId="3BE35BAD" w14:textId="12BE8A5B" w:rsidR="008F1188" w:rsidRPr="00E32E77" w:rsidRDefault="008F1188" w:rsidP="00E32E77">
      <w:r>
        <w:t xml:space="preserve">For a more in-depth overview of </w:t>
      </w:r>
      <w:r w:rsidR="00325435">
        <w:t>the population pharmacokinetics relevant to this submission, please see section 4.3 below.</w:t>
      </w:r>
    </w:p>
    <w:p w14:paraId="2B772AA7" w14:textId="77777777" w:rsidR="008421FB" w:rsidRPr="008421FB" w:rsidRDefault="008421FB" w:rsidP="008421FB">
      <w:pPr>
        <w:pStyle w:val="Heading4"/>
      </w:pPr>
      <w:bookmarkStart w:id="71" w:name="_Toc241374292"/>
      <w:bookmarkStart w:id="72" w:name="_Ref271189131"/>
      <w:bookmarkStart w:id="73" w:name="_Ref271189136"/>
      <w:bookmarkStart w:id="74" w:name="_Toc272414625"/>
      <w:bookmarkStart w:id="75" w:name="_Toc290846248"/>
      <w:bookmarkStart w:id="76" w:name="_Toc421816822"/>
      <w:r w:rsidRPr="008421FB">
        <w:t>Pharmacokinetics in the target population</w:t>
      </w:r>
      <w:bookmarkEnd w:id="71"/>
      <w:bookmarkEnd w:id="72"/>
      <w:bookmarkEnd w:id="73"/>
      <w:bookmarkEnd w:id="74"/>
      <w:bookmarkEnd w:id="75"/>
      <w:bookmarkEnd w:id="76"/>
    </w:p>
    <w:p w14:paraId="15AC00F1" w14:textId="77777777" w:rsidR="008421FB" w:rsidRPr="004C3EC0" w:rsidRDefault="008421FB" w:rsidP="004C3EC0">
      <w:r w:rsidRPr="004C3EC0">
        <w:t>The target population is similar to the volunteers used in the pharmacokinetic studies.</w:t>
      </w:r>
      <w:bookmarkStart w:id="77" w:name="_Toc241374293"/>
    </w:p>
    <w:p w14:paraId="02ACE0D7" w14:textId="77777777" w:rsidR="008421FB" w:rsidRPr="008421FB" w:rsidRDefault="008421FB" w:rsidP="008421FB">
      <w:pPr>
        <w:pStyle w:val="Heading4"/>
      </w:pPr>
      <w:bookmarkStart w:id="78" w:name="_Toc272414626"/>
      <w:bookmarkStart w:id="79" w:name="_Toc290846249"/>
      <w:bookmarkStart w:id="80" w:name="_Toc421816823"/>
      <w:r w:rsidRPr="008421FB">
        <w:t>Pharmacokinetics in other special populations</w:t>
      </w:r>
      <w:bookmarkEnd w:id="77"/>
      <w:bookmarkEnd w:id="78"/>
      <w:bookmarkEnd w:id="79"/>
      <w:bookmarkEnd w:id="80"/>
    </w:p>
    <w:p w14:paraId="3D3A4FED" w14:textId="77777777" w:rsidR="008421FB" w:rsidRPr="008421FB" w:rsidRDefault="008421FB" w:rsidP="008421FB">
      <w:pPr>
        <w:pStyle w:val="Heading5"/>
        <w:rPr>
          <w:rFonts w:eastAsia="Cambria"/>
        </w:rPr>
      </w:pPr>
      <w:bookmarkStart w:id="81" w:name="_Toc272414627"/>
      <w:bookmarkStart w:id="82" w:name="_Toc290846250"/>
      <w:bookmarkStart w:id="83" w:name="_Toc421816824"/>
      <w:r w:rsidRPr="008421FB">
        <w:rPr>
          <w:rFonts w:eastAsia="Cambria"/>
        </w:rPr>
        <w:t>Pharmacokinetics in subjects with impaired hepatic function</w:t>
      </w:r>
      <w:bookmarkEnd w:id="81"/>
      <w:bookmarkEnd w:id="82"/>
      <w:bookmarkEnd w:id="83"/>
    </w:p>
    <w:p w14:paraId="615CF539" w14:textId="77777777" w:rsidR="00504D68" w:rsidRDefault="008421FB" w:rsidP="004C3EC0">
      <w:r w:rsidRPr="004C3EC0">
        <w:t>There were no data on pharm</w:t>
      </w:r>
    </w:p>
    <w:p w14:paraId="01191D4E" w14:textId="46386FA9" w:rsidR="008421FB" w:rsidRPr="004C3EC0" w:rsidRDefault="008421FB" w:rsidP="004C3EC0">
      <w:proofErr w:type="spellStart"/>
      <w:proofErr w:type="gramStart"/>
      <w:r w:rsidRPr="004C3EC0">
        <w:t>acokinetics</w:t>
      </w:r>
      <w:proofErr w:type="spellEnd"/>
      <w:proofErr w:type="gramEnd"/>
      <w:r w:rsidRPr="004C3EC0">
        <w:t xml:space="preserve"> in subjects with impaired hepatic function.</w:t>
      </w:r>
    </w:p>
    <w:p w14:paraId="3B85FA86" w14:textId="77777777" w:rsidR="008421FB" w:rsidRPr="008421FB" w:rsidRDefault="008421FB" w:rsidP="008421FB">
      <w:pPr>
        <w:pStyle w:val="Heading5"/>
        <w:rPr>
          <w:rFonts w:eastAsia="Cambria"/>
        </w:rPr>
      </w:pPr>
      <w:bookmarkStart w:id="84" w:name="_Toc272414628"/>
      <w:bookmarkStart w:id="85" w:name="_Toc290846251"/>
      <w:bookmarkStart w:id="86" w:name="_Toc421816825"/>
      <w:r w:rsidRPr="008421FB">
        <w:rPr>
          <w:rFonts w:eastAsia="Cambria"/>
        </w:rPr>
        <w:t>Pharmacokinetics in subjects with impaired renal function</w:t>
      </w:r>
      <w:bookmarkEnd w:id="84"/>
      <w:bookmarkEnd w:id="85"/>
      <w:bookmarkEnd w:id="86"/>
    </w:p>
    <w:p w14:paraId="1DE8C192" w14:textId="77777777" w:rsidR="008421FB" w:rsidRPr="004C3EC0" w:rsidRDefault="008421FB" w:rsidP="004C3EC0">
      <w:r w:rsidRPr="004C3EC0">
        <w:t>There were no data on pharmacokinetics in subjects with impaired renal function.</w:t>
      </w:r>
    </w:p>
    <w:p w14:paraId="0556C9A5" w14:textId="77777777" w:rsidR="008421FB" w:rsidRPr="008421FB" w:rsidRDefault="008421FB" w:rsidP="008421FB">
      <w:pPr>
        <w:pStyle w:val="Heading5"/>
        <w:rPr>
          <w:rFonts w:eastAsia="Cambria"/>
        </w:rPr>
      </w:pPr>
      <w:bookmarkStart w:id="87" w:name="_Toc272414629"/>
      <w:bookmarkStart w:id="88" w:name="_Toc290846252"/>
      <w:bookmarkStart w:id="89" w:name="_Toc421816826"/>
      <w:r w:rsidRPr="008421FB">
        <w:rPr>
          <w:rFonts w:eastAsia="Cambria"/>
        </w:rPr>
        <w:t>Pharmacokinetics according to age</w:t>
      </w:r>
      <w:bookmarkEnd w:id="87"/>
      <w:bookmarkEnd w:id="88"/>
      <w:bookmarkEnd w:id="89"/>
    </w:p>
    <w:p w14:paraId="6D827CFB" w14:textId="401C482B" w:rsidR="008421FB" w:rsidRPr="004C3EC0" w:rsidRDefault="008421FB" w:rsidP="004C3EC0">
      <w:r w:rsidRPr="004C3EC0">
        <w:t>There were few subjects aged &gt;</w:t>
      </w:r>
      <w:r w:rsidR="004C3EC0">
        <w:t> </w:t>
      </w:r>
      <w:r w:rsidRPr="004C3EC0">
        <w:t>65</w:t>
      </w:r>
      <w:r w:rsidR="004C3EC0">
        <w:t xml:space="preserve"> in the development program. </w:t>
      </w:r>
      <w:r w:rsidRPr="004C3EC0">
        <w:t>There were no data on pharmacokinetics in this population.</w:t>
      </w:r>
    </w:p>
    <w:p w14:paraId="4201924F" w14:textId="77777777" w:rsidR="008421FB" w:rsidRPr="008421FB" w:rsidRDefault="008421FB" w:rsidP="008421FB">
      <w:pPr>
        <w:pStyle w:val="Heading5"/>
        <w:rPr>
          <w:rFonts w:eastAsia="Cambria"/>
        </w:rPr>
      </w:pPr>
      <w:bookmarkStart w:id="90" w:name="_Toc272414630"/>
      <w:bookmarkStart w:id="91" w:name="_Toc290846253"/>
      <w:bookmarkStart w:id="92" w:name="_Toc421816827"/>
      <w:r w:rsidRPr="008421FB">
        <w:rPr>
          <w:rFonts w:eastAsia="Cambria"/>
        </w:rPr>
        <w:t>Pharmacokinetics related to genetic factors</w:t>
      </w:r>
      <w:bookmarkEnd w:id="90"/>
      <w:bookmarkEnd w:id="91"/>
      <w:bookmarkEnd w:id="92"/>
    </w:p>
    <w:p w14:paraId="5156B48B" w14:textId="77777777" w:rsidR="008421FB" w:rsidRPr="004C3EC0" w:rsidRDefault="008421FB" w:rsidP="004C3EC0">
      <w:r w:rsidRPr="004C3EC0">
        <w:t>There were no data on pharmacokinetics related to genetic factors.</w:t>
      </w:r>
    </w:p>
    <w:p w14:paraId="06591C28" w14:textId="77777777" w:rsidR="008421FB" w:rsidRPr="008421FB" w:rsidRDefault="008421FB" w:rsidP="008421FB">
      <w:pPr>
        <w:pStyle w:val="Heading4"/>
      </w:pPr>
      <w:bookmarkStart w:id="93" w:name="_Toc241374294"/>
      <w:bookmarkStart w:id="94" w:name="_Toc272414632"/>
      <w:bookmarkStart w:id="95" w:name="_Toc290846255"/>
      <w:bookmarkStart w:id="96" w:name="_Toc421816828"/>
      <w:r w:rsidRPr="008421FB">
        <w:t>Pharmacokinetic interactions</w:t>
      </w:r>
      <w:bookmarkEnd w:id="93"/>
      <w:bookmarkEnd w:id="94"/>
      <w:bookmarkEnd w:id="95"/>
      <w:bookmarkEnd w:id="96"/>
    </w:p>
    <w:p w14:paraId="2399CDF9" w14:textId="77777777" w:rsidR="008421FB" w:rsidRPr="008421FB" w:rsidRDefault="008421FB" w:rsidP="008421FB">
      <w:pPr>
        <w:pStyle w:val="Heading5"/>
        <w:rPr>
          <w:rFonts w:eastAsia="Cambria"/>
        </w:rPr>
      </w:pPr>
      <w:bookmarkStart w:id="97" w:name="_Toc272414633"/>
      <w:bookmarkStart w:id="98" w:name="_Toc290846256"/>
      <w:bookmarkStart w:id="99" w:name="_Toc421816829"/>
      <w:r w:rsidRPr="008421FB">
        <w:rPr>
          <w:rFonts w:eastAsia="Cambria"/>
        </w:rPr>
        <w:t>Pharmacokinetic interactions demonstrated in human studies</w:t>
      </w:r>
      <w:bookmarkEnd w:id="97"/>
      <w:bookmarkEnd w:id="98"/>
      <w:bookmarkEnd w:id="99"/>
    </w:p>
    <w:p w14:paraId="5E7FA013" w14:textId="77777777" w:rsidR="008421FB" w:rsidRPr="004C3EC0" w:rsidRDefault="008421FB" w:rsidP="004C3EC0">
      <w:r w:rsidRPr="004C3EC0">
        <w:t>No pharmacokinetic interactions were explored in the development program.</w:t>
      </w:r>
    </w:p>
    <w:p w14:paraId="612CD1D7" w14:textId="77777777" w:rsidR="008421FB" w:rsidRPr="008421FB" w:rsidRDefault="008421FB" w:rsidP="008421FB">
      <w:pPr>
        <w:pStyle w:val="Heading4"/>
      </w:pPr>
      <w:bookmarkStart w:id="100" w:name="_Toc272414634"/>
      <w:bookmarkStart w:id="101" w:name="_Toc290846257"/>
      <w:bookmarkStart w:id="102" w:name="_Toc421816830"/>
      <w:r w:rsidRPr="008421FB">
        <w:t xml:space="preserve">Clinical implications of </w:t>
      </w:r>
      <w:r w:rsidRPr="008421FB">
        <w:rPr>
          <w:i/>
        </w:rPr>
        <w:t>in vitro</w:t>
      </w:r>
      <w:r w:rsidRPr="008421FB">
        <w:t xml:space="preserve"> findings</w:t>
      </w:r>
      <w:bookmarkEnd w:id="100"/>
      <w:bookmarkEnd w:id="101"/>
      <w:bookmarkEnd w:id="102"/>
    </w:p>
    <w:p w14:paraId="0F7B1640" w14:textId="77777777" w:rsidR="008421FB" w:rsidRDefault="008421FB" w:rsidP="004C3EC0">
      <w:r w:rsidRPr="004C3EC0">
        <w:t>There were no clinical issues raised by the in vitro data.</w:t>
      </w:r>
    </w:p>
    <w:p w14:paraId="50412066" w14:textId="7B8FC650" w:rsidR="006A4011" w:rsidRDefault="006A4011" w:rsidP="006A4011">
      <w:pPr>
        <w:pStyle w:val="Heading3"/>
      </w:pPr>
      <w:bookmarkStart w:id="103" w:name="_Toc479247187"/>
      <w:r>
        <w:lastRenderedPageBreak/>
        <w:t>Population pharmacokinetics</w:t>
      </w:r>
      <w:bookmarkEnd w:id="103"/>
    </w:p>
    <w:p w14:paraId="50BD4BEA" w14:textId="77777777" w:rsidR="00CC6772" w:rsidRDefault="00CC6772" w:rsidP="00CC6772">
      <w:pPr>
        <w:pStyle w:val="Heading4"/>
        <w:rPr>
          <w:lang w:val="en-GB"/>
        </w:rPr>
      </w:pPr>
      <w:r>
        <w:rPr>
          <w:lang w:val="en-GB"/>
        </w:rPr>
        <w:t>Objectives</w:t>
      </w:r>
    </w:p>
    <w:p w14:paraId="09163A1C" w14:textId="5CB54433" w:rsidR="00CC6772" w:rsidRPr="00D26F43" w:rsidRDefault="00CC6772" w:rsidP="00CC6772">
      <w:pPr>
        <w:pStyle w:val="ListBullet"/>
        <w:rPr>
          <w:lang w:val="en-GB" w:eastAsia="ja-JP"/>
        </w:rPr>
      </w:pPr>
      <w:r>
        <w:rPr>
          <w:lang w:val="en-GB" w:eastAsia="ja-JP"/>
        </w:rPr>
        <w:t>Characteris</w:t>
      </w:r>
      <w:r w:rsidRPr="00D26F43">
        <w:rPr>
          <w:lang w:val="en-GB" w:eastAsia="ja-JP"/>
        </w:rPr>
        <w:t xml:space="preserve">e the baseline endogenous levels of </w:t>
      </w:r>
      <w:proofErr w:type="spellStart"/>
      <w:r w:rsidRPr="00D26F43">
        <w:rPr>
          <w:lang w:val="en-GB" w:eastAsia="ja-JP"/>
        </w:rPr>
        <w:t>deoxyc</w:t>
      </w:r>
      <w:r>
        <w:rPr>
          <w:lang w:val="en-GB" w:eastAsia="ja-JP"/>
        </w:rPr>
        <w:t>holic</w:t>
      </w:r>
      <w:proofErr w:type="spellEnd"/>
      <w:r>
        <w:rPr>
          <w:lang w:val="en-GB" w:eastAsia="ja-JP"/>
        </w:rPr>
        <w:t xml:space="preserve"> acid in healthy subjects.</w:t>
      </w:r>
    </w:p>
    <w:p w14:paraId="34BFFF71" w14:textId="0BED0FA3" w:rsidR="00CC6772" w:rsidRPr="00D26F43" w:rsidRDefault="00CC6772" w:rsidP="00CC6772">
      <w:pPr>
        <w:pStyle w:val="ListBullet"/>
        <w:rPr>
          <w:lang w:val="en-GB" w:eastAsia="ja-JP"/>
        </w:rPr>
      </w:pPr>
      <w:r w:rsidRPr="00CC6772">
        <w:rPr>
          <w:lang w:eastAsia="ja-JP"/>
        </w:rPr>
        <w:t>Characterise</w:t>
      </w:r>
      <w:r w:rsidRPr="00D26F43">
        <w:rPr>
          <w:lang w:val="en-GB" w:eastAsia="ja-JP"/>
        </w:rPr>
        <w:t xml:space="preserve"> the </w:t>
      </w:r>
      <w:r>
        <w:rPr>
          <w:lang w:val="en-GB" w:eastAsia="ja-JP"/>
        </w:rPr>
        <w:t>pharmacokinetics</w:t>
      </w:r>
      <w:r w:rsidRPr="00D26F43">
        <w:rPr>
          <w:lang w:val="en-GB" w:eastAsia="ja-JP"/>
        </w:rPr>
        <w:t xml:space="preserve"> of </w:t>
      </w:r>
      <w:proofErr w:type="spellStart"/>
      <w:r w:rsidRPr="00D26F43">
        <w:rPr>
          <w:lang w:val="en-GB" w:eastAsia="ja-JP"/>
        </w:rPr>
        <w:t>deoxycholic</w:t>
      </w:r>
      <w:proofErr w:type="spellEnd"/>
      <w:r w:rsidRPr="00D26F43">
        <w:rPr>
          <w:lang w:val="en-GB" w:eastAsia="ja-JP"/>
        </w:rPr>
        <w:t xml:space="preserve"> acid after SC </w:t>
      </w:r>
      <w:r>
        <w:rPr>
          <w:lang w:val="en-GB" w:eastAsia="ja-JP"/>
        </w:rPr>
        <w:t xml:space="preserve">administration to the </w:t>
      </w:r>
      <w:r w:rsidRPr="00D26F43">
        <w:rPr>
          <w:lang w:val="en-GB" w:eastAsia="ja-JP"/>
        </w:rPr>
        <w:t>submenta</w:t>
      </w:r>
      <w:r>
        <w:rPr>
          <w:lang w:val="en-GB" w:eastAsia="ja-JP"/>
        </w:rPr>
        <w:t>l fat area in healthy subjects</w:t>
      </w:r>
    </w:p>
    <w:p w14:paraId="44B75F87" w14:textId="0C8C3F7E" w:rsidR="00CC6772" w:rsidRPr="00D26F43" w:rsidRDefault="00CC6772" w:rsidP="00CC6772">
      <w:pPr>
        <w:pStyle w:val="ListBullet"/>
        <w:rPr>
          <w:lang w:val="en-GB" w:eastAsia="ja-JP"/>
        </w:rPr>
      </w:pPr>
      <w:r w:rsidRPr="00D26F43">
        <w:rPr>
          <w:lang w:val="en-GB" w:eastAsia="ja-JP"/>
        </w:rPr>
        <w:t xml:space="preserve">Evaluate the effect of various covariates including demographics, clinical laboratory parameters, and renal function on </w:t>
      </w:r>
      <w:proofErr w:type="spellStart"/>
      <w:r w:rsidRPr="00D26F43">
        <w:rPr>
          <w:lang w:val="en-GB" w:eastAsia="ja-JP"/>
        </w:rPr>
        <w:t>deoxycholic</w:t>
      </w:r>
      <w:proofErr w:type="spellEnd"/>
      <w:r>
        <w:rPr>
          <w:lang w:val="en-GB" w:eastAsia="ja-JP"/>
        </w:rPr>
        <w:t xml:space="preserve"> acid pharmacokinetics</w:t>
      </w:r>
    </w:p>
    <w:p w14:paraId="143956EF" w14:textId="4A17F5F9" w:rsidR="00CC6772" w:rsidRPr="00D26F43" w:rsidRDefault="00CC6772" w:rsidP="00CC6772">
      <w:pPr>
        <w:pStyle w:val="ListBullet"/>
        <w:rPr>
          <w:lang w:val="en-GB" w:eastAsia="ja-JP"/>
        </w:rPr>
      </w:pPr>
      <w:r w:rsidRPr="00D26F43">
        <w:rPr>
          <w:lang w:val="en-GB" w:eastAsia="ja-JP"/>
        </w:rPr>
        <w:t xml:space="preserve">Simulate the systemic exposure after single </w:t>
      </w:r>
      <w:proofErr w:type="spellStart"/>
      <w:r>
        <w:rPr>
          <w:lang w:val="en-GB" w:eastAsia="ja-JP"/>
        </w:rPr>
        <w:t>deoxycholic</w:t>
      </w:r>
      <w:proofErr w:type="spellEnd"/>
      <w:r>
        <w:rPr>
          <w:lang w:val="en-GB" w:eastAsia="ja-JP"/>
        </w:rPr>
        <w:t xml:space="preserve"> </w:t>
      </w:r>
      <w:r w:rsidRPr="00D26F43">
        <w:rPr>
          <w:lang w:val="en-GB" w:eastAsia="ja-JP"/>
        </w:rPr>
        <w:t xml:space="preserve">administration at 50 mg </w:t>
      </w:r>
      <w:r>
        <w:rPr>
          <w:lang w:val="en-GB" w:eastAsia="ja-JP"/>
        </w:rPr>
        <w:t xml:space="preserve">and upon </w:t>
      </w:r>
      <w:r w:rsidRPr="00D26F43">
        <w:rPr>
          <w:lang w:val="en-GB" w:eastAsia="ja-JP"/>
        </w:rPr>
        <w:t>repeated administration at a 100-mg dose every</w:t>
      </w:r>
      <w:r>
        <w:rPr>
          <w:lang w:val="en-GB" w:eastAsia="ja-JP"/>
        </w:rPr>
        <w:t xml:space="preserve"> 4 weeks for 6 dosing sessions.</w:t>
      </w:r>
    </w:p>
    <w:p w14:paraId="76C8C598" w14:textId="77777777" w:rsidR="00CC6772" w:rsidRDefault="00CC6772" w:rsidP="00CC6772">
      <w:pPr>
        <w:pStyle w:val="Heading4"/>
        <w:rPr>
          <w:lang w:val="en-GB"/>
        </w:rPr>
      </w:pPr>
      <w:r>
        <w:rPr>
          <w:lang w:val="en-GB"/>
        </w:rPr>
        <w:t>Data</w:t>
      </w:r>
    </w:p>
    <w:p w14:paraId="0F514FF5" w14:textId="548681B1" w:rsidR="00CC6772" w:rsidRPr="00851353" w:rsidRDefault="00EC7502" w:rsidP="00CC6772">
      <w:pPr>
        <w:rPr>
          <w:lang w:val="en-GB" w:eastAsia="ja-JP"/>
        </w:rPr>
      </w:pPr>
      <w:r>
        <w:rPr>
          <w:lang w:val="en-GB" w:eastAsia="ja-JP"/>
        </w:rPr>
        <w:t>Pharmacokinetic</w:t>
      </w:r>
      <w:r w:rsidR="00CC6772" w:rsidRPr="00851353">
        <w:rPr>
          <w:lang w:val="en-GB" w:eastAsia="ja-JP"/>
        </w:rPr>
        <w:t xml:space="preserve"> data were obtained from Studies 08, 18, 24, 30 and 32.</w:t>
      </w:r>
    </w:p>
    <w:p w14:paraId="3D7527AC" w14:textId="77777777" w:rsidR="00CC6772" w:rsidRPr="00851353" w:rsidRDefault="00CC6772" w:rsidP="00CC6772">
      <w:pPr>
        <w:rPr>
          <w:lang w:val="en-GB" w:eastAsia="ja-JP"/>
        </w:rPr>
      </w:pPr>
      <w:r w:rsidRPr="00851353">
        <w:rPr>
          <w:lang w:val="en-GB" w:eastAsia="ja-JP"/>
        </w:rPr>
        <w:t xml:space="preserve">There were 172 health subjects included in the study. Following exclusion of 161 missing concentrations and 57 outliers there were 4717 plasma </w:t>
      </w:r>
      <w:proofErr w:type="spellStart"/>
      <w:r w:rsidRPr="00851353">
        <w:rPr>
          <w:lang w:val="en-GB" w:eastAsia="ja-JP"/>
        </w:rPr>
        <w:t>deoxycholic</w:t>
      </w:r>
      <w:proofErr w:type="spellEnd"/>
      <w:r w:rsidRPr="00851353">
        <w:rPr>
          <w:lang w:val="en-GB" w:eastAsia="ja-JP"/>
        </w:rPr>
        <w:t xml:space="preserve"> acid concentrations.</w:t>
      </w:r>
    </w:p>
    <w:p w14:paraId="527FB7C4" w14:textId="77777777" w:rsidR="00CC6772" w:rsidRPr="00851353" w:rsidRDefault="00CC6772" w:rsidP="00CC6772">
      <w:pPr>
        <w:rPr>
          <w:lang w:val="en-GB" w:eastAsia="ja-JP"/>
        </w:rPr>
      </w:pPr>
      <w:r w:rsidRPr="00851353">
        <w:rPr>
          <w:lang w:val="en-GB" w:eastAsia="ja-JP"/>
        </w:rPr>
        <w:t>The dose range was 24 to 200 mg.</w:t>
      </w:r>
    </w:p>
    <w:p w14:paraId="08B9C295" w14:textId="77777777" w:rsidR="00CC6772" w:rsidRPr="00851353" w:rsidRDefault="00CC6772" w:rsidP="00CC6772">
      <w:pPr>
        <w:rPr>
          <w:lang w:val="en-GB" w:eastAsia="ja-JP"/>
        </w:rPr>
      </w:pPr>
      <w:r w:rsidRPr="00851353">
        <w:rPr>
          <w:lang w:val="en-GB" w:eastAsia="ja-JP"/>
        </w:rPr>
        <w:t xml:space="preserve">Plasma samples were obtained over 24 hour intervals before and after </w:t>
      </w:r>
      <w:proofErr w:type="spellStart"/>
      <w:r w:rsidRPr="00851353">
        <w:rPr>
          <w:lang w:val="en-GB" w:eastAsia="ja-JP"/>
        </w:rPr>
        <w:t>deoxycholic</w:t>
      </w:r>
      <w:proofErr w:type="spellEnd"/>
      <w:r w:rsidRPr="00851353">
        <w:rPr>
          <w:lang w:val="en-GB" w:eastAsia="ja-JP"/>
        </w:rPr>
        <w:t xml:space="preserve"> acid administration. There were 93 males and 79 females. The range for age was</w:t>
      </w:r>
      <w:r>
        <w:rPr>
          <w:lang w:val="en-GB" w:eastAsia="ja-JP"/>
        </w:rPr>
        <w:t xml:space="preserve"> 18 to 64 years, for weight</w:t>
      </w:r>
      <w:r w:rsidRPr="00851353">
        <w:rPr>
          <w:lang w:val="en-GB" w:eastAsia="ja-JP"/>
        </w:rPr>
        <w:t xml:space="preserve"> was 56 to 128 kg, for BMI was 22 to 39 kg/m</w:t>
      </w:r>
      <w:r w:rsidRPr="00851353">
        <w:rPr>
          <w:vertAlign w:val="superscript"/>
          <w:lang w:val="en-GB" w:eastAsia="ja-JP"/>
        </w:rPr>
        <w:t>2</w:t>
      </w:r>
      <w:r w:rsidRPr="00851353">
        <w:rPr>
          <w:lang w:val="en-GB" w:eastAsia="ja-JP"/>
        </w:rPr>
        <w:t xml:space="preserve"> an</w:t>
      </w:r>
      <w:r>
        <w:rPr>
          <w:lang w:val="en-GB" w:eastAsia="ja-JP"/>
        </w:rPr>
        <w:t>d for serum creatinine was 0.48 to 1.53 </w:t>
      </w:r>
      <w:r w:rsidRPr="00851353">
        <w:rPr>
          <w:lang w:val="en-GB" w:eastAsia="ja-JP"/>
        </w:rPr>
        <w:t>mg/</w:t>
      </w:r>
      <w:proofErr w:type="spellStart"/>
      <w:r w:rsidRPr="00851353">
        <w:rPr>
          <w:lang w:val="en-GB" w:eastAsia="ja-JP"/>
        </w:rPr>
        <w:t>dL</w:t>
      </w:r>
      <w:proofErr w:type="spellEnd"/>
      <w:r w:rsidRPr="00851353">
        <w:rPr>
          <w:lang w:val="en-GB" w:eastAsia="ja-JP"/>
        </w:rPr>
        <w:t>.</w:t>
      </w:r>
    </w:p>
    <w:p w14:paraId="596A8294" w14:textId="77777777" w:rsidR="00CC6772" w:rsidRPr="00851353" w:rsidRDefault="00CC6772" w:rsidP="00CC6772">
      <w:pPr>
        <w:pStyle w:val="Heading4"/>
        <w:rPr>
          <w:lang w:val="en-GB"/>
        </w:rPr>
      </w:pPr>
      <w:r w:rsidRPr="00851353">
        <w:rPr>
          <w:lang w:val="en-GB"/>
        </w:rPr>
        <w:t>Methods</w:t>
      </w:r>
    </w:p>
    <w:p w14:paraId="6620474C" w14:textId="77777777" w:rsidR="00CC6772" w:rsidRPr="00851353" w:rsidRDefault="00CC6772" w:rsidP="00CC6772">
      <w:pPr>
        <w:rPr>
          <w:lang w:val="en-GB" w:eastAsia="ja-JP"/>
        </w:rPr>
      </w:pPr>
      <w:r w:rsidRPr="00851353">
        <w:rPr>
          <w:lang w:val="en-GB" w:eastAsia="ja-JP"/>
        </w:rPr>
        <w:t xml:space="preserve">The modelling was performed using NONMEM version 7, Intel® Visual </w:t>
      </w:r>
      <w:proofErr w:type="gramStart"/>
      <w:r w:rsidRPr="00851353">
        <w:rPr>
          <w:lang w:val="en-GB" w:eastAsia="ja-JP"/>
        </w:rPr>
        <w:t>Fortran</w:t>
      </w:r>
      <w:proofErr w:type="gramEnd"/>
      <w:r w:rsidRPr="00851353">
        <w:rPr>
          <w:lang w:val="en-GB" w:eastAsia="ja-JP"/>
        </w:rPr>
        <w:t xml:space="preserve"> Compiler Professional Edition 11.1 and NMTRAN in a Windows 7 environment. Plots were generated using S-PLUS, Windows Excel 2007 and R software. The estimation method was FOCE with INTERACTION.</w:t>
      </w:r>
    </w:p>
    <w:p w14:paraId="7F5C1F26" w14:textId="77777777" w:rsidR="00CC6772" w:rsidRPr="00851353" w:rsidRDefault="00CC6772" w:rsidP="00CC6772">
      <w:pPr>
        <w:rPr>
          <w:lang w:val="en-GB" w:eastAsia="ja-JP"/>
        </w:rPr>
      </w:pPr>
      <w:r w:rsidRPr="00851353">
        <w:rPr>
          <w:lang w:val="en-GB" w:eastAsia="ja-JP"/>
        </w:rPr>
        <w:t xml:space="preserve">The structural model included a model for baseline endogenous </w:t>
      </w:r>
      <w:proofErr w:type="spellStart"/>
      <w:r w:rsidRPr="00851353">
        <w:rPr>
          <w:lang w:val="en-GB" w:eastAsia="ja-JP"/>
        </w:rPr>
        <w:t>deoxycholic</w:t>
      </w:r>
      <w:proofErr w:type="spellEnd"/>
      <w:r w:rsidRPr="00851353">
        <w:rPr>
          <w:lang w:val="en-GB" w:eastAsia="ja-JP"/>
        </w:rPr>
        <w:t xml:space="preserve"> acid. This was highly variable but did not exhibit any diurnal pattern. Hence the form of this model was a constant parameter with inter-individual and intra-individual variability terms. The structural model explored one and two compartment models. The absorption was modelled as first order or zero order. Inter-individual error was modelled as exponential with a diagonal variance matrix. Residual variability was modelled as additive, proportional or combined additive and proportional. Hypothesis tests were performed using the likelihood ratio test: a decrease in the objective function of &gt; 6.64 corresponding to a p-value of &lt; 0.01. Diagnostic plots were used to evaluate goodness of fit.</w:t>
      </w:r>
    </w:p>
    <w:p w14:paraId="0C23EE44" w14:textId="77777777" w:rsidR="00CC6772" w:rsidRPr="00851353" w:rsidRDefault="00CC6772" w:rsidP="00CC6772">
      <w:pPr>
        <w:rPr>
          <w:lang w:val="en-GB" w:eastAsia="ja-JP"/>
        </w:rPr>
      </w:pPr>
      <w:r w:rsidRPr="00851353">
        <w:rPr>
          <w:lang w:val="en-GB" w:eastAsia="ja-JP"/>
        </w:rPr>
        <w:t>The covariate model was developed by examining graphical relationship between empirical Bayes estimates of parameters and the covariates. The covariates tested for inclusion in the model were: weight, sex, race, BMI, selected blood chemistry variables, and serum creatinine as a marker of renal function. Correlations between variables were also explored using plots. Covariates were included in the model using a multiplicative relationship. Continuous covariates were centred on the median. Categorical covariates were entered into the model using binary indicator variables. A backward stepwise process was used to determine the final covariate model, with a level of significance of p &lt; 0.005 (corresponding to an increase in objective function of 7.88) for being retained in the model.</w:t>
      </w:r>
    </w:p>
    <w:p w14:paraId="59786B1D" w14:textId="7EDDE0FD" w:rsidR="00CC6772" w:rsidRPr="00851353" w:rsidRDefault="00CC6772" w:rsidP="00CC6772">
      <w:pPr>
        <w:rPr>
          <w:lang w:val="en-GB" w:eastAsia="ja-JP"/>
        </w:rPr>
      </w:pPr>
      <w:r w:rsidRPr="00851353">
        <w:rPr>
          <w:lang w:val="en-GB" w:eastAsia="ja-JP"/>
        </w:rPr>
        <w:t xml:space="preserve">Missing plasma concentrations (including concentrations &lt; lower limit of quantification) were not imputed, and were excluded from the analysis. Potential outliers were identified visually and from a </w:t>
      </w:r>
      <w:r w:rsidR="00CC4F0E">
        <w:rPr>
          <w:lang w:val="en-GB" w:eastAsia="ja-JP"/>
        </w:rPr>
        <w:t>weighted residual</w:t>
      </w:r>
      <w:r w:rsidRPr="00851353">
        <w:rPr>
          <w:lang w:val="en-GB" w:eastAsia="ja-JP"/>
        </w:rPr>
        <w:t xml:space="preserve"> &gt; 5 and were excluded from the analysis. Missing covariate data were imputed using central values. This was only necessary for the height and weight for one subject.</w:t>
      </w:r>
    </w:p>
    <w:p w14:paraId="7BB20B27" w14:textId="77777777" w:rsidR="00CC6772" w:rsidRPr="00851353" w:rsidRDefault="00CC6772" w:rsidP="00CC6772">
      <w:pPr>
        <w:rPr>
          <w:lang w:val="en-GB" w:eastAsia="ja-JP"/>
        </w:rPr>
      </w:pPr>
      <w:r w:rsidRPr="00851353">
        <w:rPr>
          <w:lang w:val="en-GB" w:eastAsia="ja-JP"/>
        </w:rPr>
        <w:lastRenderedPageBreak/>
        <w:t>The final model was evaluated using a visual predictive check and bootstrap resampling.</w:t>
      </w:r>
    </w:p>
    <w:p w14:paraId="7862CC47" w14:textId="77777777" w:rsidR="00CC6772" w:rsidRPr="00851353" w:rsidRDefault="00CC6772" w:rsidP="00CC6772">
      <w:pPr>
        <w:rPr>
          <w:lang w:val="en-GB" w:eastAsia="ja-JP"/>
        </w:rPr>
      </w:pPr>
      <w:r w:rsidRPr="00851353">
        <w:rPr>
          <w:lang w:val="en-GB" w:eastAsia="ja-JP"/>
        </w:rPr>
        <w:t>Simulations were performed for a 100 mg dose every 4 weeks for 6 doses and also for a 50 mg dose. The 172 subjects in the population pharmacokinetic analysis were used to supply the covariate profiles for the 100 simulated subjects (that is, a non-parametric approach was used to supply the covariate distributions).</w:t>
      </w:r>
    </w:p>
    <w:p w14:paraId="0143BC67" w14:textId="77777777" w:rsidR="00CC6772" w:rsidRPr="00851353" w:rsidRDefault="00CC6772" w:rsidP="00CC6772">
      <w:pPr>
        <w:pStyle w:val="Heading4"/>
        <w:rPr>
          <w:lang w:val="en-GB"/>
        </w:rPr>
      </w:pPr>
      <w:r w:rsidRPr="00851353">
        <w:rPr>
          <w:lang w:val="en-GB"/>
        </w:rPr>
        <w:t>Results</w:t>
      </w:r>
    </w:p>
    <w:p w14:paraId="1E9F7198" w14:textId="2B5AD6A0" w:rsidR="00CC6772" w:rsidRPr="00851353" w:rsidRDefault="00CC6772" w:rsidP="00CC6772">
      <w:pPr>
        <w:rPr>
          <w:lang w:val="en-GB" w:eastAsia="ja-JP"/>
        </w:rPr>
      </w:pPr>
      <w:r w:rsidRPr="00851353">
        <w:rPr>
          <w:lang w:val="en-GB" w:eastAsia="ja-JP"/>
        </w:rPr>
        <w:t xml:space="preserve">The plots of </w:t>
      </w:r>
      <w:proofErr w:type="spellStart"/>
      <w:r w:rsidRPr="00851353">
        <w:rPr>
          <w:lang w:val="en-GB" w:eastAsia="ja-JP"/>
        </w:rPr>
        <w:t>deoxycholic</w:t>
      </w:r>
      <w:proofErr w:type="spellEnd"/>
      <w:r w:rsidRPr="00851353">
        <w:rPr>
          <w:lang w:val="en-GB" w:eastAsia="ja-JP"/>
        </w:rPr>
        <w:t xml:space="preserve"> acid compared to time were considered to represent best a one compartment model. The selected structural model was one-compartment, parameterised as CL, and </w:t>
      </w:r>
      <w:proofErr w:type="spellStart"/>
      <w:proofErr w:type="gramStart"/>
      <w:r w:rsidRPr="00851353">
        <w:rPr>
          <w:lang w:val="en-GB" w:eastAsia="ja-JP"/>
        </w:rPr>
        <w:t>V</w:t>
      </w:r>
      <w:r w:rsidRPr="00851353">
        <w:rPr>
          <w:vertAlign w:val="subscript"/>
          <w:lang w:val="en-GB" w:eastAsia="ja-JP"/>
        </w:rPr>
        <w:t>d</w:t>
      </w:r>
      <w:proofErr w:type="spellEnd"/>
      <w:proofErr w:type="gramEnd"/>
      <w:r w:rsidRPr="00851353">
        <w:rPr>
          <w:lang w:val="en-GB" w:eastAsia="ja-JP"/>
        </w:rPr>
        <w:t xml:space="preserve"> with first order absorption (</w:t>
      </w:r>
      <w:proofErr w:type="spellStart"/>
      <w:r w:rsidRPr="00851353">
        <w:rPr>
          <w:lang w:val="en-GB" w:eastAsia="ja-JP"/>
        </w:rPr>
        <w:t>ka</w:t>
      </w:r>
      <w:proofErr w:type="spellEnd"/>
      <w:r w:rsidRPr="00851353">
        <w:rPr>
          <w:lang w:val="en-GB" w:eastAsia="ja-JP"/>
        </w:rPr>
        <w:t xml:space="preserve">). IIV could not be estimated for </w:t>
      </w:r>
      <w:proofErr w:type="spellStart"/>
      <w:r w:rsidRPr="00851353">
        <w:rPr>
          <w:lang w:val="en-GB" w:eastAsia="ja-JP"/>
        </w:rPr>
        <w:t>ka</w:t>
      </w:r>
      <w:proofErr w:type="spellEnd"/>
      <w:r w:rsidRPr="00851353">
        <w:rPr>
          <w:lang w:val="en-GB" w:eastAsia="ja-JP"/>
        </w:rPr>
        <w:t xml:space="preserve">. The residual error was a combined additive and proportional model. The typical value for baseline </w:t>
      </w:r>
      <w:proofErr w:type="spellStart"/>
      <w:r w:rsidRPr="00851353">
        <w:rPr>
          <w:lang w:val="en-GB" w:eastAsia="ja-JP"/>
        </w:rPr>
        <w:t>deoxycholic</w:t>
      </w:r>
      <w:proofErr w:type="spellEnd"/>
      <w:r w:rsidRPr="00851353">
        <w:rPr>
          <w:lang w:val="en-GB" w:eastAsia="ja-JP"/>
        </w:rPr>
        <w:t xml:space="preserve"> acid concentration was 149 ng/mL, CL was 32.5 L/h and </w:t>
      </w:r>
      <w:proofErr w:type="spellStart"/>
      <w:proofErr w:type="gramStart"/>
      <w:r w:rsidRPr="00851353">
        <w:rPr>
          <w:lang w:val="en-GB" w:eastAsia="ja-JP"/>
        </w:rPr>
        <w:t>V</w:t>
      </w:r>
      <w:r w:rsidRPr="00851353">
        <w:rPr>
          <w:vertAlign w:val="subscript"/>
          <w:lang w:val="en-GB" w:eastAsia="ja-JP"/>
        </w:rPr>
        <w:t>d</w:t>
      </w:r>
      <w:proofErr w:type="spellEnd"/>
      <w:proofErr w:type="gramEnd"/>
      <w:r w:rsidRPr="00851353">
        <w:rPr>
          <w:lang w:val="en-GB" w:eastAsia="ja-JP"/>
        </w:rPr>
        <w:t xml:space="preserve"> was 193 L. </w:t>
      </w:r>
      <w:r w:rsidR="00972941">
        <w:rPr>
          <w:lang w:val="en-GB" w:eastAsia="ja-JP"/>
        </w:rPr>
        <w:t>IIV</w:t>
      </w:r>
      <w:r w:rsidRPr="00851353">
        <w:rPr>
          <w:lang w:val="en-GB" w:eastAsia="ja-JP"/>
        </w:rPr>
        <w:t xml:space="preserve"> was 28% for CL, 38% for </w:t>
      </w:r>
      <w:proofErr w:type="spellStart"/>
      <w:r w:rsidRPr="00851353">
        <w:rPr>
          <w:lang w:val="en-GB" w:eastAsia="ja-JP"/>
        </w:rPr>
        <w:t>V</w:t>
      </w:r>
      <w:r w:rsidRPr="00851353">
        <w:rPr>
          <w:vertAlign w:val="subscript"/>
          <w:lang w:val="en-GB" w:eastAsia="ja-JP"/>
        </w:rPr>
        <w:t>d</w:t>
      </w:r>
      <w:proofErr w:type="spellEnd"/>
      <w:r w:rsidRPr="00851353">
        <w:rPr>
          <w:lang w:val="en-GB" w:eastAsia="ja-JP"/>
        </w:rPr>
        <w:t xml:space="preserve"> and 52% for baseline </w:t>
      </w:r>
      <w:proofErr w:type="spellStart"/>
      <w:r w:rsidRPr="00851353">
        <w:rPr>
          <w:lang w:val="en-GB" w:eastAsia="ja-JP"/>
        </w:rPr>
        <w:t>deoxycholic</w:t>
      </w:r>
      <w:proofErr w:type="spellEnd"/>
      <w:r w:rsidRPr="00851353">
        <w:rPr>
          <w:lang w:val="en-GB" w:eastAsia="ja-JP"/>
        </w:rPr>
        <w:t xml:space="preserve"> acid concentration. The half-life of </w:t>
      </w:r>
      <w:proofErr w:type="spellStart"/>
      <w:r w:rsidRPr="00851353">
        <w:rPr>
          <w:lang w:val="en-GB" w:eastAsia="ja-JP"/>
        </w:rPr>
        <w:t>deoxycholic</w:t>
      </w:r>
      <w:proofErr w:type="spellEnd"/>
      <w:r w:rsidRPr="00851353">
        <w:rPr>
          <w:lang w:val="en-GB" w:eastAsia="ja-JP"/>
        </w:rPr>
        <w:t xml:space="preserve"> acid was estimated to be approximately 4.1 hours. The diagnostic plots indicated an acceptable fit for the model to the data.</w:t>
      </w:r>
    </w:p>
    <w:p w14:paraId="65D59435" w14:textId="77777777" w:rsidR="00CC6772" w:rsidRPr="00851353" w:rsidRDefault="00CC6772" w:rsidP="00CC6772">
      <w:pPr>
        <w:rPr>
          <w:lang w:val="en-GB" w:eastAsia="ja-JP"/>
        </w:rPr>
      </w:pPr>
      <w:r w:rsidRPr="00851353">
        <w:rPr>
          <w:lang w:val="en-GB" w:eastAsia="ja-JP"/>
        </w:rPr>
        <w:t xml:space="preserve">On univariate analysis dose and baseline </w:t>
      </w:r>
      <w:proofErr w:type="spellStart"/>
      <w:r w:rsidRPr="00851353">
        <w:rPr>
          <w:lang w:val="en-GB" w:eastAsia="ja-JP"/>
        </w:rPr>
        <w:t>deoxycholic</w:t>
      </w:r>
      <w:proofErr w:type="spellEnd"/>
      <w:r w:rsidRPr="00851353">
        <w:rPr>
          <w:lang w:val="en-GB" w:eastAsia="ja-JP"/>
        </w:rPr>
        <w:t xml:space="preserve"> acid concentration had a significant effect on CL; BMI, dose, baseline </w:t>
      </w:r>
      <w:proofErr w:type="spellStart"/>
      <w:r w:rsidRPr="00851353">
        <w:rPr>
          <w:lang w:val="en-GB" w:eastAsia="ja-JP"/>
        </w:rPr>
        <w:t>deoxycholic</w:t>
      </w:r>
      <w:proofErr w:type="spellEnd"/>
      <w:r w:rsidRPr="00851353">
        <w:rPr>
          <w:lang w:val="en-GB" w:eastAsia="ja-JP"/>
        </w:rPr>
        <w:t xml:space="preserve"> acid concentration and study population (submental versus abdominal fat) had a significant effect on </w:t>
      </w:r>
      <w:proofErr w:type="spellStart"/>
      <w:proofErr w:type="gramStart"/>
      <w:r w:rsidRPr="00851353">
        <w:rPr>
          <w:lang w:val="en-GB" w:eastAsia="ja-JP"/>
        </w:rPr>
        <w:t>V</w:t>
      </w:r>
      <w:r w:rsidRPr="00851353">
        <w:rPr>
          <w:vertAlign w:val="subscript"/>
          <w:lang w:val="en-GB" w:eastAsia="ja-JP"/>
        </w:rPr>
        <w:t>d</w:t>
      </w:r>
      <w:proofErr w:type="spellEnd"/>
      <w:proofErr w:type="gramEnd"/>
      <w:r w:rsidRPr="00851353">
        <w:rPr>
          <w:lang w:val="en-GB" w:eastAsia="ja-JP"/>
        </w:rPr>
        <w:t xml:space="preserve">; age had a significant effect on baseline </w:t>
      </w:r>
      <w:proofErr w:type="spellStart"/>
      <w:r w:rsidRPr="00851353">
        <w:rPr>
          <w:lang w:val="en-GB" w:eastAsia="ja-JP"/>
        </w:rPr>
        <w:t>deoxycholic</w:t>
      </w:r>
      <w:proofErr w:type="spellEnd"/>
      <w:r w:rsidRPr="00851353">
        <w:rPr>
          <w:lang w:val="en-GB" w:eastAsia="ja-JP"/>
        </w:rPr>
        <w:t xml:space="preserve"> acid concentration. The backward elimination excluded only the effect of baseline </w:t>
      </w:r>
      <w:proofErr w:type="spellStart"/>
      <w:r w:rsidRPr="00851353">
        <w:rPr>
          <w:lang w:val="en-GB" w:eastAsia="ja-JP"/>
        </w:rPr>
        <w:t>deoxycholic</w:t>
      </w:r>
      <w:proofErr w:type="spellEnd"/>
      <w:r w:rsidRPr="00851353">
        <w:rPr>
          <w:lang w:val="en-GB" w:eastAsia="ja-JP"/>
        </w:rPr>
        <w:t xml:space="preserve"> acid concentration on CL.</w:t>
      </w:r>
    </w:p>
    <w:p w14:paraId="4DA39F3D" w14:textId="56E88932" w:rsidR="00CC6772" w:rsidRPr="00851353" w:rsidRDefault="00CC6772" w:rsidP="00CC6772">
      <w:pPr>
        <w:rPr>
          <w:lang w:val="en-GB" w:eastAsia="ja-JP"/>
        </w:rPr>
      </w:pPr>
      <w:r w:rsidRPr="00851353">
        <w:rPr>
          <w:lang w:val="en-GB" w:eastAsia="ja-JP"/>
        </w:rPr>
        <w:t xml:space="preserve">The final model estimated the typical value for baseline </w:t>
      </w:r>
      <w:proofErr w:type="spellStart"/>
      <w:r w:rsidRPr="00851353">
        <w:rPr>
          <w:lang w:val="en-GB" w:eastAsia="ja-JP"/>
        </w:rPr>
        <w:t>deoxycholic</w:t>
      </w:r>
      <w:proofErr w:type="spellEnd"/>
      <w:r w:rsidRPr="00851353">
        <w:rPr>
          <w:lang w:val="en-GB" w:eastAsia="ja-JP"/>
        </w:rPr>
        <w:t xml:space="preserve"> acid concentration as 141 ng/mL, CL as 36.2 L/h and </w:t>
      </w:r>
      <w:proofErr w:type="spellStart"/>
      <w:proofErr w:type="gramStart"/>
      <w:r w:rsidRPr="00851353">
        <w:rPr>
          <w:lang w:val="en-GB" w:eastAsia="ja-JP"/>
        </w:rPr>
        <w:t>V</w:t>
      </w:r>
      <w:r>
        <w:rPr>
          <w:vertAlign w:val="subscript"/>
          <w:lang w:val="en-GB" w:eastAsia="ja-JP"/>
        </w:rPr>
        <w:t>d</w:t>
      </w:r>
      <w:proofErr w:type="spellEnd"/>
      <w:proofErr w:type="gramEnd"/>
      <w:r w:rsidRPr="00851353">
        <w:rPr>
          <w:lang w:val="en-GB" w:eastAsia="ja-JP"/>
        </w:rPr>
        <w:t xml:space="preserve"> as 152 </w:t>
      </w:r>
      <w:r w:rsidR="00972941">
        <w:rPr>
          <w:lang w:val="en-GB" w:eastAsia="ja-JP"/>
        </w:rPr>
        <w:t>IIV</w:t>
      </w:r>
      <w:r w:rsidRPr="00851353">
        <w:rPr>
          <w:lang w:val="en-GB" w:eastAsia="ja-JP"/>
        </w:rPr>
        <w:t xml:space="preserve"> was 25.3% for CL, 28.3% for </w:t>
      </w:r>
      <w:proofErr w:type="spellStart"/>
      <w:r w:rsidRPr="00851353">
        <w:rPr>
          <w:lang w:val="en-GB" w:eastAsia="ja-JP"/>
        </w:rPr>
        <w:t>V</w:t>
      </w:r>
      <w:r w:rsidRPr="00851353">
        <w:rPr>
          <w:vertAlign w:val="subscript"/>
          <w:lang w:val="en-GB" w:eastAsia="ja-JP"/>
        </w:rPr>
        <w:t>d</w:t>
      </w:r>
      <w:proofErr w:type="spellEnd"/>
      <w:r w:rsidRPr="00851353">
        <w:rPr>
          <w:lang w:val="en-GB" w:eastAsia="ja-JP"/>
        </w:rPr>
        <w:t xml:space="preserve"> and 49.2% for baseline </w:t>
      </w:r>
      <w:proofErr w:type="spellStart"/>
      <w:r w:rsidRPr="00851353">
        <w:rPr>
          <w:lang w:val="en-GB" w:eastAsia="ja-JP"/>
        </w:rPr>
        <w:t>deoxycholic</w:t>
      </w:r>
      <w:proofErr w:type="spellEnd"/>
      <w:r w:rsidRPr="00851353">
        <w:rPr>
          <w:lang w:val="en-GB" w:eastAsia="ja-JP"/>
        </w:rPr>
        <w:t xml:space="preserve"> acid concentration. The bootstrap estimates were near-identical to the model estimates The </w:t>
      </w:r>
      <w:r w:rsidR="002405D7">
        <w:rPr>
          <w:lang w:val="en-GB" w:eastAsia="ja-JP"/>
        </w:rPr>
        <w:t>visual predictive checks</w:t>
      </w:r>
      <w:r w:rsidRPr="00851353">
        <w:rPr>
          <w:lang w:val="en-GB" w:eastAsia="ja-JP"/>
        </w:rPr>
        <w:t xml:space="preserve"> indicated an acceptable predictive ability for the model, hence the model was suitable for simulating the 50 mg and 100 mg dose profiles.</w:t>
      </w:r>
    </w:p>
    <w:p w14:paraId="1920D190" w14:textId="77777777" w:rsidR="00CC6772" w:rsidRPr="00851353" w:rsidRDefault="00CC6772" w:rsidP="00CC6772">
      <w:pPr>
        <w:rPr>
          <w:lang w:val="en-GB" w:eastAsia="ja-JP"/>
        </w:rPr>
      </w:pPr>
      <w:r w:rsidRPr="00851353">
        <w:rPr>
          <w:lang w:val="en-GB" w:eastAsia="ja-JP"/>
        </w:rPr>
        <w:t xml:space="preserve">The simulation of the 100 mg dose level administered six times with 4 week dosing intervals predicts no accumulation of </w:t>
      </w:r>
      <w:proofErr w:type="spellStart"/>
      <w:r w:rsidRPr="00851353">
        <w:rPr>
          <w:lang w:val="en-GB" w:eastAsia="ja-JP"/>
        </w:rPr>
        <w:t>deoxycholic</w:t>
      </w:r>
      <w:proofErr w:type="spellEnd"/>
      <w:r w:rsidRPr="00851353">
        <w:rPr>
          <w:lang w:val="en-GB" w:eastAsia="ja-JP"/>
        </w:rPr>
        <w:t xml:space="preserve"> acid by the 6</w:t>
      </w:r>
      <w:r w:rsidRPr="00851353">
        <w:rPr>
          <w:vertAlign w:val="superscript"/>
          <w:lang w:val="en-GB" w:eastAsia="ja-JP"/>
        </w:rPr>
        <w:t>th</w:t>
      </w:r>
      <w:r w:rsidRPr="00851353">
        <w:rPr>
          <w:lang w:val="en-GB" w:eastAsia="ja-JP"/>
        </w:rPr>
        <w:t xml:space="preserve"> dose.</w:t>
      </w:r>
    </w:p>
    <w:p w14:paraId="1B143218" w14:textId="77777777" w:rsidR="00CC6772" w:rsidRPr="00851353" w:rsidRDefault="00CC6772" w:rsidP="00CC6772">
      <w:pPr>
        <w:pStyle w:val="Heading4"/>
        <w:rPr>
          <w:lang w:val="en-GB"/>
        </w:rPr>
      </w:pPr>
      <w:r w:rsidRPr="00851353">
        <w:rPr>
          <w:lang w:val="en-GB"/>
        </w:rPr>
        <w:t>Evaluator’s comments on the population pharmacokinetic study</w:t>
      </w:r>
    </w:p>
    <w:p w14:paraId="70D27FB5" w14:textId="31E43189" w:rsidR="00CC6772" w:rsidRPr="00851353" w:rsidRDefault="00CC6772" w:rsidP="00CC6772">
      <w:pPr>
        <w:rPr>
          <w:lang w:val="en-GB" w:eastAsia="ja-JP"/>
        </w:rPr>
      </w:pPr>
      <w:r w:rsidRPr="00851353">
        <w:rPr>
          <w:lang w:val="en-GB" w:eastAsia="ja-JP"/>
        </w:rPr>
        <w:t xml:space="preserve">The modelling process was conducted and reported in accordance with the </w:t>
      </w:r>
      <w:r w:rsidR="003506C9">
        <w:rPr>
          <w:lang w:val="en-GB" w:eastAsia="ja-JP"/>
        </w:rPr>
        <w:t xml:space="preserve">guideline </w:t>
      </w:r>
      <w:r w:rsidRPr="00851353">
        <w:rPr>
          <w:lang w:val="en-GB" w:eastAsia="ja-JP"/>
        </w:rPr>
        <w:t>CHMP/EWP/185990/06.</w:t>
      </w:r>
      <w:r w:rsidR="003506C9">
        <w:rPr>
          <w:rStyle w:val="FootnoteReference"/>
          <w:lang w:val="en-GB" w:eastAsia="ja-JP"/>
        </w:rPr>
        <w:footnoteReference w:id="1"/>
      </w:r>
      <w:r w:rsidRPr="00851353">
        <w:rPr>
          <w:lang w:val="en-GB" w:eastAsia="ja-JP"/>
        </w:rPr>
        <w:t xml:space="preserve"> The base structural model was supported by the goodness of fit plots. The covariate model was developed using all the available covariate data. The covariate model building process was rigorous. The final model was supported by the goodness of fit plots and the </w:t>
      </w:r>
      <w:r w:rsidR="002405D7">
        <w:rPr>
          <w:lang w:val="en-GB" w:eastAsia="ja-JP"/>
        </w:rPr>
        <w:t>visual predictive checks</w:t>
      </w:r>
      <w:r w:rsidRPr="00851353">
        <w:rPr>
          <w:lang w:val="en-GB" w:eastAsia="ja-JP"/>
        </w:rPr>
        <w:t xml:space="preserve">. The model was suitable for the simulation of the 100 mg and 50 mg dose levels. The simulations were </w:t>
      </w:r>
      <w:r w:rsidR="003506C9">
        <w:rPr>
          <w:lang w:val="en-GB" w:eastAsia="ja-JP"/>
        </w:rPr>
        <w:t xml:space="preserve">also </w:t>
      </w:r>
      <w:r w:rsidRPr="00851353">
        <w:rPr>
          <w:lang w:val="en-GB" w:eastAsia="ja-JP"/>
        </w:rPr>
        <w:t>performed</w:t>
      </w:r>
      <w:r w:rsidR="003506C9">
        <w:rPr>
          <w:lang w:val="en-GB" w:eastAsia="ja-JP"/>
        </w:rPr>
        <w:t xml:space="preserve"> </w:t>
      </w:r>
      <w:r w:rsidR="008F1188">
        <w:rPr>
          <w:lang w:val="en-GB" w:eastAsia="ja-JP"/>
        </w:rPr>
        <w:t>with 50 mg.</w:t>
      </w:r>
    </w:p>
    <w:p w14:paraId="37C42A19" w14:textId="41FFDB9C" w:rsidR="006A4011" w:rsidRPr="008F1188" w:rsidRDefault="00CC6772" w:rsidP="006A4011">
      <w:pPr>
        <w:rPr>
          <w:lang w:val="en-GB" w:eastAsia="ja-JP"/>
        </w:rPr>
      </w:pPr>
      <w:r w:rsidRPr="00851353">
        <w:rPr>
          <w:lang w:val="en-GB" w:eastAsia="ja-JP"/>
        </w:rPr>
        <w:t xml:space="preserve">The modelling and simulation process supports the Sponsor’s claims with regard systemic exposure to </w:t>
      </w:r>
      <w:proofErr w:type="spellStart"/>
      <w:r w:rsidRPr="00851353">
        <w:rPr>
          <w:lang w:val="en-GB" w:eastAsia="ja-JP"/>
        </w:rPr>
        <w:t>deoxycholic</w:t>
      </w:r>
      <w:proofErr w:type="spellEnd"/>
      <w:r w:rsidRPr="00851353">
        <w:rPr>
          <w:lang w:val="en-GB" w:eastAsia="ja-JP"/>
        </w:rPr>
        <w:t xml:space="preserve"> acid. </w:t>
      </w:r>
      <w:proofErr w:type="spellStart"/>
      <w:r w:rsidRPr="00851353">
        <w:rPr>
          <w:lang w:val="en-GB" w:eastAsia="ja-JP"/>
        </w:rPr>
        <w:t>Deoxycholic</w:t>
      </w:r>
      <w:proofErr w:type="spellEnd"/>
      <w:r w:rsidRPr="00851353">
        <w:rPr>
          <w:lang w:val="en-GB" w:eastAsia="ja-JP"/>
        </w:rPr>
        <w:t xml:space="preserve"> acid concentrations return to baseline by 24 hours post-dose and accumulation is unlikely.</w:t>
      </w:r>
    </w:p>
    <w:p w14:paraId="0011535F" w14:textId="77777777" w:rsidR="008421FB" w:rsidRPr="008421FB" w:rsidRDefault="008421FB" w:rsidP="008421FB">
      <w:pPr>
        <w:pStyle w:val="Heading3"/>
        <w:rPr>
          <w:rFonts w:eastAsia="Cambria"/>
        </w:rPr>
      </w:pPr>
      <w:bookmarkStart w:id="104" w:name="_Toc241374296"/>
      <w:bookmarkStart w:id="105" w:name="_Ref269982040"/>
      <w:bookmarkStart w:id="106" w:name="_Ref271018704"/>
      <w:bookmarkStart w:id="107" w:name="_Ref271018755"/>
      <w:bookmarkStart w:id="108" w:name="_Toc272414635"/>
      <w:bookmarkStart w:id="109" w:name="_Toc290846258"/>
      <w:bookmarkStart w:id="110" w:name="_Toc421816831"/>
      <w:bookmarkStart w:id="111" w:name="_Toc479247188"/>
      <w:r w:rsidRPr="008421FB">
        <w:rPr>
          <w:rFonts w:eastAsia="Cambria"/>
        </w:rPr>
        <w:t>Evaluator’s overall conclusions on pharmacokinetics</w:t>
      </w:r>
      <w:bookmarkEnd w:id="104"/>
      <w:bookmarkEnd w:id="105"/>
      <w:bookmarkEnd w:id="106"/>
      <w:bookmarkEnd w:id="107"/>
      <w:bookmarkEnd w:id="108"/>
      <w:bookmarkEnd w:id="109"/>
      <w:bookmarkEnd w:id="110"/>
      <w:bookmarkEnd w:id="111"/>
    </w:p>
    <w:p w14:paraId="35ECB564" w14:textId="5AC315E1" w:rsidR="008421FB" w:rsidRPr="004C3EC0" w:rsidRDefault="008421FB" w:rsidP="004C3EC0">
      <w:r w:rsidRPr="004C3EC0">
        <w:t xml:space="preserve">The </w:t>
      </w:r>
      <w:r w:rsidR="004C3EC0">
        <w:t>s</w:t>
      </w:r>
      <w:r w:rsidRPr="004C3EC0">
        <w:t>ponsor has adequately characterised the pharmac</w:t>
      </w:r>
      <w:r w:rsidR="004C3EC0">
        <w:t xml:space="preserve">okinetics of </w:t>
      </w:r>
      <w:proofErr w:type="spellStart"/>
      <w:r w:rsidR="004C3EC0">
        <w:t>deoxycholic</w:t>
      </w:r>
      <w:proofErr w:type="spellEnd"/>
      <w:r w:rsidR="004C3EC0">
        <w:t xml:space="preserve"> acid. </w:t>
      </w:r>
      <w:r w:rsidRPr="004C3EC0">
        <w:t xml:space="preserve">Following subcutaneous administration to </w:t>
      </w:r>
      <w:r w:rsidR="004C3EC0">
        <w:t>submental fat</w:t>
      </w:r>
      <w:r w:rsidRPr="004C3EC0">
        <w:t xml:space="preserve"> of doses up to 200</w:t>
      </w:r>
      <w:r w:rsidR="004C3EC0">
        <w:t> </w:t>
      </w:r>
      <w:r w:rsidRPr="004C3EC0">
        <w:t xml:space="preserve">mg there was increased exposure to </w:t>
      </w:r>
      <w:proofErr w:type="spellStart"/>
      <w:r w:rsidRPr="004C3EC0">
        <w:t>deoxycholic</w:t>
      </w:r>
      <w:proofErr w:type="spellEnd"/>
      <w:r w:rsidRPr="004C3EC0">
        <w:t xml:space="preserve"> acid for 2</w:t>
      </w:r>
      <w:r w:rsidR="004C3EC0">
        <w:t xml:space="preserve">4 hours. </w:t>
      </w:r>
      <w:r w:rsidRPr="004C3EC0">
        <w:t xml:space="preserve">There was considerable variability in baseline </w:t>
      </w:r>
      <w:proofErr w:type="spellStart"/>
      <w:r w:rsidRPr="004C3EC0">
        <w:t>de</w:t>
      </w:r>
      <w:r w:rsidR="004C3EC0">
        <w:t>oxycholic</w:t>
      </w:r>
      <w:proofErr w:type="spellEnd"/>
      <w:r w:rsidR="004C3EC0">
        <w:t xml:space="preserve"> acid concentrations. </w:t>
      </w:r>
      <w:r w:rsidRPr="004C3EC0">
        <w:t xml:space="preserve">There was greater systemic exposure to </w:t>
      </w:r>
      <w:proofErr w:type="spellStart"/>
      <w:r w:rsidRPr="004C3EC0">
        <w:t>deoxycholic</w:t>
      </w:r>
      <w:proofErr w:type="spellEnd"/>
      <w:r w:rsidRPr="004C3EC0">
        <w:t xml:space="preserve"> acid with the BA free formulation.</w:t>
      </w:r>
    </w:p>
    <w:p w14:paraId="54F781A9" w14:textId="77777777" w:rsidR="00586F98" w:rsidRDefault="00586F98" w:rsidP="00586F98">
      <w:pPr>
        <w:pStyle w:val="Heading2"/>
      </w:pPr>
      <w:bookmarkStart w:id="112" w:name="_Toc479247189"/>
      <w:r>
        <w:lastRenderedPageBreak/>
        <w:t>Pharmacodynamics</w:t>
      </w:r>
      <w:bookmarkEnd w:id="112"/>
    </w:p>
    <w:p w14:paraId="36362369" w14:textId="77777777" w:rsidR="003961A6" w:rsidRPr="00CC6AB9" w:rsidRDefault="003961A6" w:rsidP="003961A6">
      <w:pPr>
        <w:pStyle w:val="Heading3"/>
      </w:pPr>
      <w:bookmarkStart w:id="113" w:name="_Toc272414637"/>
      <w:bookmarkStart w:id="114" w:name="_Toc290846260"/>
      <w:bookmarkStart w:id="115" w:name="_Toc421816833"/>
      <w:bookmarkStart w:id="116" w:name="_Toc479247190"/>
      <w:r w:rsidRPr="00CC6AB9">
        <w:t xml:space="preserve">Studies </w:t>
      </w:r>
      <w:r w:rsidRPr="003961A6">
        <w:t>providing</w:t>
      </w:r>
      <w:r w:rsidRPr="00CC6AB9">
        <w:t xml:space="preserve"> </w:t>
      </w:r>
      <w:proofErr w:type="spellStart"/>
      <w:r w:rsidRPr="00CC6AB9">
        <w:t>pharmacodynamic</w:t>
      </w:r>
      <w:proofErr w:type="spellEnd"/>
      <w:r w:rsidRPr="00CC6AB9">
        <w:t xml:space="preserve"> data</w:t>
      </w:r>
      <w:bookmarkEnd w:id="113"/>
      <w:bookmarkEnd w:id="114"/>
      <w:bookmarkEnd w:id="115"/>
      <w:bookmarkEnd w:id="116"/>
    </w:p>
    <w:p w14:paraId="55F94604" w14:textId="580F1A58" w:rsidR="003961A6" w:rsidRPr="003961A6" w:rsidRDefault="003961A6" w:rsidP="003961A6">
      <w:r>
        <w:t xml:space="preserve">Table </w:t>
      </w:r>
      <w:r w:rsidR="00D1326D">
        <w:t xml:space="preserve">2 </w:t>
      </w:r>
      <w:r>
        <w:t xml:space="preserve">below </w:t>
      </w:r>
      <w:r w:rsidR="005A289E">
        <w:t>provides a</w:t>
      </w:r>
      <w:r w:rsidRPr="003961A6">
        <w:t xml:space="preserve"> </w:t>
      </w:r>
      <w:r w:rsidR="005A289E">
        <w:t xml:space="preserve">summary of </w:t>
      </w:r>
      <w:r w:rsidR="00F447DB">
        <w:t xml:space="preserve">the </w:t>
      </w:r>
      <w:r w:rsidRPr="003961A6">
        <w:t xml:space="preserve">studies </w:t>
      </w:r>
      <w:r w:rsidR="005A289E">
        <w:t xml:space="preserve">providing </w:t>
      </w:r>
      <w:proofErr w:type="spellStart"/>
      <w:r w:rsidR="005A289E">
        <w:t>pharmacodynamic</w:t>
      </w:r>
      <w:proofErr w:type="spellEnd"/>
      <w:r w:rsidR="005A289E">
        <w:t xml:space="preserve"> </w:t>
      </w:r>
      <w:r w:rsidR="00F447DB">
        <w:t>data.</w:t>
      </w:r>
    </w:p>
    <w:p w14:paraId="56FFDD3F" w14:textId="33267E6F" w:rsidR="003961A6" w:rsidRPr="003961A6" w:rsidRDefault="00A75A00" w:rsidP="00682B1C">
      <w:pPr>
        <w:pStyle w:val="Tabletitle"/>
      </w:pPr>
      <w:r>
        <w:t xml:space="preserve">Table </w:t>
      </w:r>
      <w:r w:rsidR="00A63EE2">
        <w:t>2</w:t>
      </w:r>
      <w:r w:rsidR="00692125">
        <w:t>:</w:t>
      </w:r>
      <w:r>
        <w:t xml:space="preserve"> Summary of studies providing </w:t>
      </w:r>
      <w:proofErr w:type="spellStart"/>
      <w:r>
        <w:t>pharmacodynamic</w:t>
      </w:r>
      <w:proofErr w:type="spellEnd"/>
      <w:r>
        <w:t xml:space="preserve"> data</w:t>
      </w:r>
    </w:p>
    <w:tbl>
      <w:tblPr>
        <w:tblStyle w:val="TableTGAblue"/>
        <w:tblW w:w="7934" w:type="dxa"/>
        <w:tblLayout w:type="fixed"/>
        <w:tblLook w:val="04A0" w:firstRow="1" w:lastRow="0" w:firstColumn="1" w:lastColumn="0" w:noHBand="0" w:noVBand="1"/>
      </w:tblPr>
      <w:tblGrid>
        <w:gridCol w:w="3078"/>
        <w:gridCol w:w="2430"/>
        <w:gridCol w:w="2426"/>
      </w:tblGrid>
      <w:tr w:rsidR="00682B1C" w:rsidRPr="003961A6" w14:paraId="6B765019" w14:textId="77777777" w:rsidTr="008F40DF">
        <w:trPr>
          <w:cnfStyle w:val="100000000000" w:firstRow="1" w:lastRow="0" w:firstColumn="0" w:lastColumn="0" w:oddVBand="0" w:evenVBand="0" w:oddHBand="0" w:evenHBand="0" w:firstRowFirstColumn="0" w:firstRowLastColumn="0" w:lastRowFirstColumn="0" w:lastRowLastColumn="0"/>
          <w:trHeight w:val="439"/>
          <w:tblHeader/>
        </w:trPr>
        <w:tc>
          <w:tcPr>
            <w:cnfStyle w:val="001000000000" w:firstRow="0" w:lastRow="0" w:firstColumn="1" w:lastColumn="0" w:oddVBand="0" w:evenVBand="0" w:oddHBand="0" w:evenHBand="0" w:firstRowFirstColumn="0" w:firstRowLastColumn="0" w:lastRowFirstColumn="0" w:lastRowLastColumn="0"/>
            <w:tcW w:w="3078" w:type="dxa"/>
          </w:tcPr>
          <w:p w14:paraId="30D792E7" w14:textId="3DE25506" w:rsidR="00682B1C" w:rsidRPr="003961A6" w:rsidRDefault="00682B1C" w:rsidP="008F40DF">
            <w:proofErr w:type="spellStart"/>
            <w:r w:rsidRPr="003961A6">
              <w:t>P</w:t>
            </w:r>
            <w:r>
              <w:t>harmacodynamic</w:t>
            </w:r>
            <w:proofErr w:type="spellEnd"/>
            <w:r>
              <w:t xml:space="preserve"> t</w:t>
            </w:r>
            <w:r w:rsidRPr="003961A6">
              <w:t>opic</w:t>
            </w:r>
          </w:p>
        </w:tc>
        <w:tc>
          <w:tcPr>
            <w:tcW w:w="2430" w:type="dxa"/>
          </w:tcPr>
          <w:p w14:paraId="592B79AA" w14:textId="77777777" w:rsidR="00682B1C" w:rsidRPr="003961A6" w:rsidRDefault="00682B1C" w:rsidP="008F40DF">
            <w:pPr>
              <w:cnfStyle w:val="100000000000" w:firstRow="1" w:lastRow="0" w:firstColumn="0" w:lastColumn="0" w:oddVBand="0" w:evenVBand="0" w:oddHBand="0" w:evenHBand="0" w:firstRowFirstColumn="0" w:firstRowLastColumn="0" w:lastRowFirstColumn="0" w:lastRowLastColumn="0"/>
            </w:pPr>
            <w:r w:rsidRPr="003961A6">
              <w:t>Subtopic</w:t>
            </w:r>
          </w:p>
        </w:tc>
        <w:tc>
          <w:tcPr>
            <w:tcW w:w="2426" w:type="dxa"/>
          </w:tcPr>
          <w:p w14:paraId="73E74F1D" w14:textId="77777777" w:rsidR="00682B1C" w:rsidRPr="003961A6" w:rsidRDefault="00682B1C" w:rsidP="008F40DF">
            <w:pPr>
              <w:cnfStyle w:val="100000000000" w:firstRow="1" w:lastRow="0" w:firstColumn="0" w:lastColumn="0" w:oddVBand="0" w:evenVBand="0" w:oddHBand="0" w:evenHBand="0" w:firstRowFirstColumn="0" w:firstRowLastColumn="0" w:lastRowFirstColumn="0" w:lastRowLastColumn="0"/>
            </w:pPr>
            <w:r w:rsidRPr="003961A6">
              <w:t>Study ID</w:t>
            </w:r>
          </w:p>
        </w:tc>
      </w:tr>
      <w:tr w:rsidR="00682B1C" w:rsidRPr="003961A6" w14:paraId="01E4AD6B" w14:textId="77777777" w:rsidTr="00682B1C">
        <w:trPr>
          <w:trHeight w:val="466"/>
        </w:trPr>
        <w:tc>
          <w:tcPr>
            <w:cnfStyle w:val="001000000000" w:firstRow="0" w:lastRow="0" w:firstColumn="1" w:lastColumn="0" w:oddVBand="0" w:evenVBand="0" w:oddHBand="0" w:evenHBand="0" w:firstRowFirstColumn="0" w:firstRowLastColumn="0" w:lastRowFirstColumn="0" w:lastRowLastColumn="0"/>
            <w:tcW w:w="3078" w:type="dxa"/>
          </w:tcPr>
          <w:p w14:paraId="34EBBD9A" w14:textId="77777777" w:rsidR="00682B1C" w:rsidRPr="003961A6" w:rsidRDefault="00682B1C" w:rsidP="008F40DF">
            <w:r w:rsidRPr="003961A6">
              <w:t>Primary Pharmacology</w:t>
            </w:r>
          </w:p>
        </w:tc>
        <w:tc>
          <w:tcPr>
            <w:tcW w:w="2430" w:type="dxa"/>
          </w:tcPr>
          <w:p w14:paraId="52D593C9" w14:textId="77777777" w:rsidR="00682B1C" w:rsidRPr="003961A6" w:rsidRDefault="00682B1C" w:rsidP="008F40DF">
            <w:pPr>
              <w:cnfStyle w:val="000000000000" w:firstRow="0" w:lastRow="0" w:firstColumn="0" w:lastColumn="0" w:oddVBand="0" w:evenVBand="0" w:oddHBand="0" w:evenHBand="0" w:firstRowFirstColumn="0" w:firstRowLastColumn="0" w:lastRowFirstColumn="0" w:lastRowLastColumn="0"/>
            </w:pPr>
            <w:r w:rsidRPr="003961A6">
              <w:t xml:space="preserve">Effect on </w:t>
            </w:r>
            <w:proofErr w:type="spellStart"/>
            <w:r w:rsidRPr="003961A6">
              <w:t>adipokines</w:t>
            </w:r>
            <w:proofErr w:type="spellEnd"/>
          </w:p>
        </w:tc>
        <w:tc>
          <w:tcPr>
            <w:tcW w:w="2426" w:type="dxa"/>
          </w:tcPr>
          <w:p w14:paraId="669373DD" w14:textId="5B74FF38" w:rsidR="00682B1C" w:rsidRPr="003961A6" w:rsidRDefault="00682B1C" w:rsidP="008F40DF">
            <w:pPr>
              <w:cnfStyle w:val="000000000000" w:firstRow="0" w:lastRow="0" w:firstColumn="0" w:lastColumn="0" w:oddVBand="0" w:evenVBand="0" w:oddHBand="0" w:evenHBand="0" w:firstRowFirstColumn="0" w:firstRowLastColumn="0" w:lastRowFirstColumn="0" w:lastRowLastColumn="0"/>
            </w:pPr>
            <w:r w:rsidRPr="003961A6">
              <w:t>Study 18</w:t>
            </w:r>
          </w:p>
        </w:tc>
      </w:tr>
      <w:tr w:rsidR="00682B1C" w:rsidRPr="003961A6" w14:paraId="7066455A" w14:textId="77777777" w:rsidTr="00682B1C">
        <w:tc>
          <w:tcPr>
            <w:cnfStyle w:val="001000000000" w:firstRow="0" w:lastRow="0" w:firstColumn="1" w:lastColumn="0" w:oddVBand="0" w:evenVBand="0" w:oddHBand="0" w:evenHBand="0" w:firstRowFirstColumn="0" w:firstRowLastColumn="0" w:lastRowFirstColumn="0" w:lastRowLastColumn="0"/>
            <w:tcW w:w="3078" w:type="dxa"/>
          </w:tcPr>
          <w:p w14:paraId="3CDDA109" w14:textId="77777777" w:rsidR="00682B1C" w:rsidRPr="003961A6" w:rsidRDefault="00682B1C" w:rsidP="008F40DF">
            <w:r w:rsidRPr="003961A6">
              <w:t>Secondary Pharmacology</w:t>
            </w:r>
          </w:p>
        </w:tc>
        <w:tc>
          <w:tcPr>
            <w:tcW w:w="2430" w:type="dxa"/>
          </w:tcPr>
          <w:p w14:paraId="1D77B4D5" w14:textId="77777777" w:rsidR="00682B1C" w:rsidRPr="003961A6" w:rsidRDefault="00682B1C" w:rsidP="008F40DF">
            <w:pPr>
              <w:cnfStyle w:val="000000000000" w:firstRow="0" w:lastRow="0" w:firstColumn="0" w:lastColumn="0" w:oddVBand="0" w:evenVBand="0" w:oddHBand="0" w:evenHBand="0" w:firstRowFirstColumn="0" w:firstRowLastColumn="0" w:lastRowFirstColumn="0" w:lastRowLastColumn="0"/>
            </w:pPr>
            <w:r w:rsidRPr="003961A6">
              <w:t xml:space="preserve">Effect on </w:t>
            </w:r>
            <w:proofErr w:type="spellStart"/>
            <w:r w:rsidRPr="003961A6">
              <w:t>QTc</w:t>
            </w:r>
            <w:proofErr w:type="spellEnd"/>
          </w:p>
        </w:tc>
        <w:tc>
          <w:tcPr>
            <w:tcW w:w="2426" w:type="dxa"/>
          </w:tcPr>
          <w:p w14:paraId="146122B4" w14:textId="2AD39EAB" w:rsidR="00682B1C" w:rsidRPr="003961A6" w:rsidRDefault="00682B1C" w:rsidP="008F40DF">
            <w:pPr>
              <w:cnfStyle w:val="000000000000" w:firstRow="0" w:lastRow="0" w:firstColumn="0" w:lastColumn="0" w:oddVBand="0" w:evenVBand="0" w:oddHBand="0" w:evenHBand="0" w:firstRowFirstColumn="0" w:firstRowLastColumn="0" w:lastRowFirstColumn="0" w:lastRowLastColumn="0"/>
            </w:pPr>
            <w:r>
              <w:t>Study 24</w:t>
            </w:r>
          </w:p>
        </w:tc>
      </w:tr>
    </w:tbl>
    <w:p w14:paraId="1D990C22" w14:textId="3E53DC3C" w:rsidR="008421FB" w:rsidRPr="003961A6" w:rsidRDefault="003961A6" w:rsidP="003961A6">
      <w:r w:rsidRPr="003961A6">
        <w:t xml:space="preserve">None of the </w:t>
      </w:r>
      <w:proofErr w:type="spellStart"/>
      <w:r w:rsidRPr="003961A6">
        <w:t>pharmacodynamic</w:t>
      </w:r>
      <w:proofErr w:type="spellEnd"/>
      <w:r w:rsidRPr="003961A6">
        <w:t xml:space="preserve"> studies had deficiencies that excluded their results from consideration.</w:t>
      </w:r>
    </w:p>
    <w:p w14:paraId="137334A5" w14:textId="77777777" w:rsidR="003961A6" w:rsidRPr="003961A6" w:rsidRDefault="003961A6" w:rsidP="008421FB">
      <w:pPr>
        <w:pStyle w:val="Heading3"/>
      </w:pPr>
      <w:bookmarkStart w:id="117" w:name="_Ref269119989"/>
      <w:bookmarkStart w:id="118" w:name="_Toc272414639"/>
      <w:bookmarkStart w:id="119" w:name="_Toc290846261"/>
      <w:bookmarkStart w:id="120" w:name="_Toc421816834"/>
      <w:bookmarkStart w:id="121" w:name="_Toc479247191"/>
      <w:r w:rsidRPr="003961A6">
        <w:t>Summary of pharmacodynamics</w:t>
      </w:r>
      <w:bookmarkEnd w:id="117"/>
      <w:bookmarkEnd w:id="118"/>
      <w:bookmarkEnd w:id="119"/>
      <w:bookmarkEnd w:id="120"/>
      <w:bookmarkEnd w:id="121"/>
    </w:p>
    <w:p w14:paraId="45B74B93" w14:textId="77777777" w:rsidR="003961A6" w:rsidRPr="003961A6" w:rsidRDefault="003961A6" w:rsidP="003961A6">
      <w:r w:rsidRPr="003961A6">
        <w:t xml:space="preserve">The information in the following summary is derived from conventional </w:t>
      </w:r>
      <w:proofErr w:type="spellStart"/>
      <w:r w:rsidRPr="003961A6">
        <w:t>pharmacodynamic</w:t>
      </w:r>
      <w:proofErr w:type="spellEnd"/>
      <w:r w:rsidRPr="003961A6">
        <w:t xml:space="preserve"> studies in humans unless otherwise stated.</w:t>
      </w:r>
    </w:p>
    <w:p w14:paraId="23DB11A2" w14:textId="77777777" w:rsidR="003961A6" w:rsidRPr="003961A6" w:rsidRDefault="003961A6" w:rsidP="008421FB">
      <w:pPr>
        <w:pStyle w:val="Heading4"/>
      </w:pPr>
      <w:bookmarkStart w:id="122" w:name="_Toc241374299"/>
      <w:bookmarkStart w:id="123" w:name="_Toc272414640"/>
      <w:bookmarkStart w:id="124" w:name="_Toc290846262"/>
      <w:bookmarkStart w:id="125" w:name="_Toc421816835"/>
      <w:r w:rsidRPr="003961A6">
        <w:t>Mechanism of action</w:t>
      </w:r>
      <w:bookmarkEnd w:id="122"/>
      <w:bookmarkEnd w:id="123"/>
      <w:bookmarkEnd w:id="124"/>
      <w:bookmarkEnd w:id="125"/>
    </w:p>
    <w:p w14:paraId="2640356A" w14:textId="5713503A" w:rsidR="003961A6" w:rsidRPr="003961A6" w:rsidRDefault="003961A6" w:rsidP="003961A6">
      <w:proofErr w:type="spellStart"/>
      <w:r w:rsidRPr="003961A6">
        <w:t>Deoxycholic</w:t>
      </w:r>
      <w:proofErr w:type="spellEnd"/>
      <w:r w:rsidRPr="003961A6">
        <w:t xml:space="preserve"> acid is </w:t>
      </w:r>
      <w:proofErr w:type="spellStart"/>
      <w:r w:rsidRPr="003961A6">
        <w:t>adipocy</w:t>
      </w:r>
      <w:r w:rsidR="004C3EC0">
        <w:t>tolytic</w:t>
      </w:r>
      <w:proofErr w:type="spellEnd"/>
      <w:r w:rsidR="004C3EC0">
        <w:t xml:space="preserve"> and emulsifies lipids. </w:t>
      </w:r>
      <w:r w:rsidRPr="003961A6">
        <w:t>These effects occur at the site of injection.</w:t>
      </w:r>
    </w:p>
    <w:p w14:paraId="084DFAE1" w14:textId="77777777" w:rsidR="003961A6" w:rsidRPr="003961A6" w:rsidRDefault="003961A6" w:rsidP="008421FB">
      <w:pPr>
        <w:pStyle w:val="Heading4"/>
      </w:pPr>
      <w:bookmarkStart w:id="126" w:name="_Toc241374300"/>
      <w:bookmarkStart w:id="127" w:name="_Toc272414641"/>
      <w:bookmarkStart w:id="128" w:name="_Toc290846263"/>
      <w:bookmarkStart w:id="129" w:name="_Toc421816836"/>
      <w:proofErr w:type="spellStart"/>
      <w:r w:rsidRPr="003961A6">
        <w:t>Pharmacodynamic</w:t>
      </w:r>
      <w:proofErr w:type="spellEnd"/>
      <w:r w:rsidRPr="003961A6">
        <w:t xml:space="preserve"> effects</w:t>
      </w:r>
      <w:bookmarkEnd w:id="126"/>
      <w:bookmarkEnd w:id="127"/>
      <w:bookmarkEnd w:id="128"/>
      <w:bookmarkEnd w:id="129"/>
    </w:p>
    <w:p w14:paraId="329E3546" w14:textId="77777777" w:rsidR="003961A6" w:rsidRPr="003961A6" w:rsidRDefault="003961A6" w:rsidP="008421FB">
      <w:pPr>
        <w:pStyle w:val="Heading5"/>
      </w:pPr>
      <w:bookmarkStart w:id="130" w:name="_Primary_pharmacodynamic_effects"/>
      <w:bookmarkStart w:id="131" w:name="_Toc272414642"/>
      <w:bookmarkStart w:id="132" w:name="_Toc290846264"/>
      <w:bookmarkStart w:id="133" w:name="_Toc421816837"/>
      <w:bookmarkEnd w:id="130"/>
      <w:r w:rsidRPr="003961A6">
        <w:t xml:space="preserve">Primary </w:t>
      </w:r>
      <w:proofErr w:type="spellStart"/>
      <w:r w:rsidRPr="003961A6">
        <w:t>pharmacodynamic</w:t>
      </w:r>
      <w:proofErr w:type="spellEnd"/>
      <w:r w:rsidRPr="003961A6">
        <w:t xml:space="preserve"> effects</w:t>
      </w:r>
      <w:bookmarkEnd w:id="131"/>
      <w:bookmarkEnd w:id="132"/>
      <w:bookmarkEnd w:id="133"/>
    </w:p>
    <w:p w14:paraId="7A6E865C" w14:textId="324A175F" w:rsidR="003961A6" w:rsidRPr="003961A6" w:rsidRDefault="003961A6" w:rsidP="003961A6">
      <w:r w:rsidRPr="003961A6">
        <w:t xml:space="preserve">In Study 18 following subcutaneous injection of </w:t>
      </w:r>
      <w:proofErr w:type="spellStart"/>
      <w:r w:rsidRPr="003961A6">
        <w:t>deoxycholic</w:t>
      </w:r>
      <w:proofErr w:type="spellEnd"/>
      <w:r w:rsidRPr="003961A6">
        <w:t xml:space="preserve"> acid 100 mg into subcutaneous abdominal fat, there were no significant changes in cholesterol</w:t>
      </w:r>
      <w:r w:rsidR="002E4ADE">
        <w:t xml:space="preserve">, </w:t>
      </w:r>
      <w:r w:rsidRPr="003961A6">
        <w:t>total triglycerides</w:t>
      </w:r>
      <w:r w:rsidR="002E4ADE">
        <w:t xml:space="preserve">, </w:t>
      </w:r>
      <w:r w:rsidRPr="003961A6">
        <w:t>1,2</w:t>
      </w:r>
      <w:r w:rsidR="00E82EBD">
        <w:t xml:space="preserve">- and </w:t>
      </w:r>
      <w:r w:rsidRPr="003961A6">
        <w:t>1,3-</w:t>
      </w:r>
      <w:r w:rsidR="00E82EBD">
        <w:t>diacylglycerols</w:t>
      </w:r>
      <w:r w:rsidR="002E4ADE">
        <w:t xml:space="preserve">, </w:t>
      </w:r>
      <w:r w:rsidR="00E82EBD">
        <w:t>free fatty acids</w:t>
      </w:r>
      <w:r w:rsidRPr="003961A6">
        <w:t>, C</w:t>
      </w:r>
      <w:r w:rsidR="002E4ADE">
        <w:t xml:space="preserve">-reactive protein, </w:t>
      </w:r>
      <w:r w:rsidR="00E82EBD">
        <w:t xml:space="preserve">interleukins 6, 1α and </w:t>
      </w:r>
      <w:r w:rsidRPr="003961A6">
        <w:t xml:space="preserve">1β, </w:t>
      </w:r>
      <w:r w:rsidR="00E82EBD">
        <w:t>interferon-gamma, tumour necrosis factor-alpha</w:t>
      </w:r>
      <w:r w:rsidRPr="003961A6">
        <w:t xml:space="preserve">, </w:t>
      </w:r>
      <w:proofErr w:type="spellStart"/>
      <w:r w:rsidRPr="003961A6">
        <w:t>apolipoprotein</w:t>
      </w:r>
      <w:proofErr w:type="spellEnd"/>
      <w:r w:rsidRPr="003961A6">
        <w:t xml:space="preserve">-B, </w:t>
      </w:r>
      <w:proofErr w:type="spellStart"/>
      <w:r w:rsidRPr="003961A6">
        <w:t>adiponecti</w:t>
      </w:r>
      <w:r w:rsidR="00A27FDA">
        <w:t>n</w:t>
      </w:r>
      <w:proofErr w:type="spellEnd"/>
      <w:r w:rsidR="00A27FDA">
        <w:t xml:space="preserve">, insulin, leptin or </w:t>
      </w:r>
      <w:proofErr w:type="spellStart"/>
      <w:r w:rsidR="00A27FDA">
        <w:t>resistin</w:t>
      </w:r>
      <w:proofErr w:type="spellEnd"/>
      <w:r w:rsidR="00A27FDA">
        <w:t>.</w:t>
      </w:r>
    </w:p>
    <w:p w14:paraId="7D255FA5" w14:textId="77777777" w:rsidR="003961A6" w:rsidRPr="003961A6" w:rsidRDefault="003961A6" w:rsidP="008421FB">
      <w:pPr>
        <w:pStyle w:val="Heading5"/>
      </w:pPr>
      <w:bookmarkStart w:id="134" w:name="_Secondary_pharmacodynamic_effects"/>
      <w:bookmarkStart w:id="135" w:name="_Toc272414643"/>
      <w:bookmarkStart w:id="136" w:name="_Toc290846265"/>
      <w:bookmarkStart w:id="137" w:name="_Toc421816838"/>
      <w:bookmarkEnd w:id="134"/>
      <w:r w:rsidRPr="003961A6">
        <w:t xml:space="preserve">Secondary </w:t>
      </w:r>
      <w:proofErr w:type="spellStart"/>
      <w:r w:rsidRPr="003961A6">
        <w:t>pharmacodynamic</w:t>
      </w:r>
      <w:proofErr w:type="spellEnd"/>
      <w:r w:rsidRPr="003961A6">
        <w:t xml:space="preserve"> effects</w:t>
      </w:r>
      <w:bookmarkEnd w:id="135"/>
      <w:bookmarkEnd w:id="136"/>
      <w:bookmarkEnd w:id="137"/>
    </w:p>
    <w:p w14:paraId="1DD33042" w14:textId="58CDA425" w:rsidR="003961A6" w:rsidRPr="003961A6" w:rsidRDefault="00E82EBD" w:rsidP="003961A6">
      <w:r>
        <w:t>In Study </w:t>
      </w:r>
      <w:r w:rsidR="003961A6" w:rsidRPr="003961A6">
        <w:t xml:space="preserve">24 </w:t>
      </w:r>
      <w:r>
        <w:t>doses of 100 mg and 200 </w:t>
      </w:r>
      <w:r w:rsidR="003961A6" w:rsidRPr="003961A6">
        <w:t xml:space="preserve">mg </w:t>
      </w:r>
      <w:proofErr w:type="spellStart"/>
      <w:r w:rsidR="003961A6" w:rsidRPr="003961A6">
        <w:t>deoxycholic</w:t>
      </w:r>
      <w:proofErr w:type="spellEnd"/>
      <w:r w:rsidR="003961A6" w:rsidRPr="003961A6">
        <w:t xml:space="preserve"> acid administered into</w:t>
      </w:r>
      <w:r w:rsidR="003A1E5B">
        <w:t xml:space="preserve"> submental fat </w:t>
      </w:r>
      <w:r w:rsidR="003961A6" w:rsidRPr="003961A6">
        <w:t xml:space="preserve">there was no effect on </w:t>
      </w:r>
      <w:proofErr w:type="spellStart"/>
      <w:r w:rsidR="003961A6" w:rsidRPr="003961A6">
        <w:t>QTc</w:t>
      </w:r>
      <w:proofErr w:type="spellEnd"/>
      <w:r w:rsidR="003961A6" w:rsidRPr="003961A6">
        <w:t xml:space="preserve"> </w:t>
      </w:r>
      <w:r w:rsidR="00A27FDA">
        <w:t xml:space="preserve">(corrected QT interval) </w:t>
      </w:r>
      <w:r w:rsidR="003961A6" w:rsidRPr="003961A6">
        <w:t xml:space="preserve">or other </w:t>
      </w:r>
      <w:r w:rsidR="00A27FDA">
        <w:t>electrocardiogram (</w:t>
      </w:r>
      <w:r w:rsidR="003961A6" w:rsidRPr="003961A6">
        <w:t>ECG</w:t>
      </w:r>
      <w:r w:rsidR="00A27FDA">
        <w:t>) parameters over a 24 </w:t>
      </w:r>
      <w:r w:rsidR="003961A6" w:rsidRPr="003961A6">
        <w:t>hour period</w:t>
      </w:r>
      <w:r w:rsidR="00A27FDA">
        <w:t>. Two subjects in the 100 </w:t>
      </w:r>
      <w:r w:rsidR="003961A6" w:rsidRPr="003961A6">
        <w:t>mg group had a heart rate &gt;</w:t>
      </w:r>
      <w:r w:rsidR="00A27FDA">
        <w:t> </w:t>
      </w:r>
      <w:r w:rsidR="003961A6" w:rsidRPr="003961A6">
        <w:t xml:space="preserve">100 </w:t>
      </w:r>
      <w:r w:rsidR="00A27FDA">
        <w:t xml:space="preserve">beats per minute (BPM) </w:t>
      </w:r>
      <w:r w:rsidR="003961A6" w:rsidRPr="003961A6">
        <w:t>and an increase in heart</w:t>
      </w:r>
      <w:r w:rsidR="00A27FDA">
        <w:t xml:space="preserve"> rate &gt; </w:t>
      </w:r>
      <w:r w:rsidR="00D1326D">
        <w:t xml:space="preserve">20 </w:t>
      </w:r>
      <w:r w:rsidR="00A27FDA">
        <w:t>BPM</w:t>
      </w:r>
      <w:r w:rsidR="003961A6" w:rsidRPr="003961A6">
        <w:t xml:space="preserve">: one subject at </w:t>
      </w:r>
      <w:r w:rsidR="00A27FDA">
        <w:t>5 minutes post-dose (from 84 to </w:t>
      </w:r>
      <w:r w:rsidR="003961A6" w:rsidRPr="003961A6">
        <w:t xml:space="preserve">105.7 </w:t>
      </w:r>
      <w:r w:rsidR="00A27FDA">
        <w:t>BPM</w:t>
      </w:r>
      <w:r w:rsidR="003961A6" w:rsidRPr="003961A6">
        <w:t xml:space="preserve">), and one at 12 and 16 hours post-dose (from 83.3 to 103.7 </w:t>
      </w:r>
      <w:r w:rsidR="00A27FDA">
        <w:t>BPM and 79 to 100.7 BPM, respectively).</w:t>
      </w:r>
    </w:p>
    <w:p w14:paraId="49EF1C6F" w14:textId="77777777" w:rsidR="003961A6" w:rsidRPr="003961A6" w:rsidRDefault="003961A6" w:rsidP="008421FB">
      <w:pPr>
        <w:pStyle w:val="Heading5"/>
      </w:pPr>
      <w:bookmarkStart w:id="138" w:name="_Toc272414644"/>
      <w:bookmarkStart w:id="139" w:name="_Toc290846266"/>
      <w:bookmarkStart w:id="140" w:name="_Toc421816839"/>
      <w:r w:rsidRPr="003961A6">
        <w:t xml:space="preserve">Time course of </w:t>
      </w:r>
      <w:proofErr w:type="spellStart"/>
      <w:r w:rsidRPr="003961A6">
        <w:t>pharmacodynamic</w:t>
      </w:r>
      <w:proofErr w:type="spellEnd"/>
      <w:r w:rsidRPr="003961A6">
        <w:t xml:space="preserve"> effects</w:t>
      </w:r>
      <w:bookmarkEnd w:id="138"/>
      <w:bookmarkEnd w:id="139"/>
      <w:bookmarkEnd w:id="140"/>
    </w:p>
    <w:p w14:paraId="4B91DC56" w14:textId="161EA09A" w:rsidR="003961A6" w:rsidRPr="003961A6" w:rsidRDefault="003961A6" w:rsidP="003961A6">
      <w:r w:rsidRPr="003961A6">
        <w:t xml:space="preserve">Time course of effect is addressed in </w:t>
      </w:r>
      <w:r w:rsidR="00270F81">
        <w:t>Section 7: C</w:t>
      </w:r>
      <w:r w:rsidR="00C001F1">
        <w:t>linical efficacy.</w:t>
      </w:r>
    </w:p>
    <w:p w14:paraId="35BEB9B7" w14:textId="77777777" w:rsidR="003961A6" w:rsidRPr="003961A6" w:rsidRDefault="003961A6" w:rsidP="004C3EC0">
      <w:pPr>
        <w:pStyle w:val="Heading4"/>
      </w:pPr>
      <w:bookmarkStart w:id="141" w:name="_Toc272414645"/>
      <w:bookmarkStart w:id="142" w:name="_Toc290846267"/>
      <w:bookmarkStart w:id="143" w:name="_Toc421816840"/>
      <w:r w:rsidRPr="003961A6">
        <w:t xml:space="preserve">Relationship between drug concentration and </w:t>
      </w:r>
      <w:proofErr w:type="spellStart"/>
      <w:r w:rsidRPr="003961A6">
        <w:t>pharmacodynamic</w:t>
      </w:r>
      <w:proofErr w:type="spellEnd"/>
      <w:r w:rsidRPr="003961A6">
        <w:t xml:space="preserve"> effects</w:t>
      </w:r>
      <w:bookmarkEnd w:id="141"/>
      <w:bookmarkEnd w:id="142"/>
      <w:bookmarkEnd w:id="143"/>
    </w:p>
    <w:p w14:paraId="70E77F96" w14:textId="19115D5D" w:rsidR="003961A6" w:rsidRPr="003961A6" w:rsidRDefault="003961A6" w:rsidP="003961A6">
      <w:r w:rsidRPr="003961A6">
        <w:t xml:space="preserve">Concentration and dose-effect are addressed in </w:t>
      </w:r>
      <w:r w:rsidR="00270F81">
        <w:t>Section 6: Dosage selection for the pivotal studies.</w:t>
      </w:r>
    </w:p>
    <w:p w14:paraId="7C16A316" w14:textId="77777777" w:rsidR="003961A6" w:rsidRPr="003961A6" w:rsidRDefault="003961A6" w:rsidP="004C3EC0">
      <w:pPr>
        <w:pStyle w:val="Heading4"/>
      </w:pPr>
      <w:bookmarkStart w:id="144" w:name="_Toc241374304"/>
      <w:bookmarkStart w:id="145" w:name="_Toc272414646"/>
      <w:bookmarkStart w:id="146" w:name="_Toc290846268"/>
      <w:bookmarkStart w:id="147" w:name="_Toc421816841"/>
      <w:r w:rsidRPr="003961A6">
        <w:t xml:space="preserve">Genetic-, gender- and age-related differences in </w:t>
      </w:r>
      <w:proofErr w:type="spellStart"/>
      <w:r w:rsidRPr="003961A6">
        <w:t>pharmacodynamic</w:t>
      </w:r>
      <w:proofErr w:type="spellEnd"/>
      <w:r w:rsidRPr="003961A6">
        <w:t xml:space="preserve"> response</w:t>
      </w:r>
      <w:bookmarkEnd w:id="144"/>
      <w:bookmarkEnd w:id="145"/>
      <w:bookmarkEnd w:id="146"/>
      <w:bookmarkEnd w:id="147"/>
    </w:p>
    <w:p w14:paraId="0B7B7E1A" w14:textId="2B6377BE" w:rsidR="003961A6" w:rsidRPr="003961A6" w:rsidRDefault="004C3EC0" w:rsidP="003961A6">
      <w:r>
        <w:t>Genetic, gender</w:t>
      </w:r>
      <w:r w:rsidR="003961A6" w:rsidRPr="003961A6">
        <w:t xml:space="preserve"> and age-related differences in </w:t>
      </w:r>
      <w:proofErr w:type="spellStart"/>
      <w:r w:rsidR="00A27FDA">
        <w:t>pharmacodynamic</w:t>
      </w:r>
      <w:proofErr w:type="spellEnd"/>
      <w:r w:rsidR="003961A6" w:rsidRPr="003961A6">
        <w:t xml:space="preserve"> response were not addressed in the development program.</w:t>
      </w:r>
    </w:p>
    <w:p w14:paraId="1BA16FB5" w14:textId="77777777" w:rsidR="003961A6" w:rsidRPr="003961A6" w:rsidRDefault="003961A6" w:rsidP="004C3EC0">
      <w:pPr>
        <w:pStyle w:val="Heading4"/>
      </w:pPr>
      <w:bookmarkStart w:id="148" w:name="_Toc241374303"/>
      <w:bookmarkStart w:id="149" w:name="_Toc272414647"/>
      <w:bookmarkStart w:id="150" w:name="_Toc290846269"/>
      <w:bookmarkStart w:id="151" w:name="_Toc421816842"/>
      <w:proofErr w:type="spellStart"/>
      <w:r w:rsidRPr="003961A6">
        <w:lastRenderedPageBreak/>
        <w:t>Pharmacodynamic</w:t>
      </w:r>
      <w:proofErr w:type="spellEnd"/>
      <w:r w:rsidRPr="003961A6">
        <w:t xml:space="preserve"> interactions</w:t>
      </w:r>
      <w:bookmarkEnd w:id="148"/>
      <w:bookmarkEnd w:id="149"/>
      <w:bookmarkEnd w:id="150"/>
      <w:bookmarkEnd w:id="151"/>
    </w:p>
    <w:p w14:paraId="7894C286" w14:textId="0FE4563D" w:rsidR="00851353" w:rsidRPr="00851353" w:rsidRDefault="003961A6" w:rsidP="00851353">
      <w:proofErr w:type="spellStart"/>
      <w:r w:rsidRPr="003961A6">
        <w:t>Pharmacodynamic</w:t>
      </w:r>
      <w:proofErr w:type="spellEnd"/>
      <w:r w:rsidRPr="003961A6">
        <w:t xml:space="preserve"> interactions were not addressed in the development program.</w:t>
      </w:r>
    </w:p>
    <w:p w14:paraId="164CF7AF" w14:textId="77777777" w:rsidR="003961A6" w:rsidRPr="003961A6" w:rsidRDefault="003961A6" w:rsidP="004C3EC0">
      <w:pPr>
        <w:pStyle w:val="Heading3"/>
      </w:pPr>
      <w:bookmarkStart w:id="152" w:name="_Ref269983272"/>
      <w:bookmarkStart w:id="153" w:name="_Toc272414648"/>
      <w:bookmarkStart w:id="154" w:name="_Toc290846270"/>
      <w:bookmarkStart w:id="155" w:name="_Toc421816843"/>
      <w:bookmarkStart w:id="156" w:name="_Toc479247192"/>
      <w:r w:rsidRPr="003961A6">
        <w:t>Evaluator’s overall conclusions on pharmacodynamics</w:t>
      </w:r>
      <w:bookmarkEnd w:id="152"/>
      <w:bookmarkEnd w:id="153"/>
      <w:bookmarkEnd w:id="154"/>
      <w:bookmarkEnd w:id="155"/>
      <w:bookmarkEnd w:id="156"/>
    </w:p>
    <w:p w14:paraId="21C6A3A2" w14:textId="31C33437" w:rsidR="003961A6" w:rsidRPr="003961A6" w:rsidRDefault="003961A6" w:rsidP="003961A6">
      <w:r w:rsidRPr="003961A6">
        <w:t xml:space="preserve">The </w:t>
      </w:r>
      <w:proofErr w:type="spellStart"/>
      <w:r w:rsidRPr="003961A6">
        <w:t>pharmacodynamic</w:t>
      </w:r>
      <w:proofErr w:type="spellEnd"/>
      <w:r w:rsidRPr="003961A6">
        <w:t xml:space="preserve"> data indicated that </w:t>
      </w:r>
      <w:proofErr w:type="spellStart"/>
      <w:r w:rsidRPr="003961A6">
        <w:t>deoxycholic</w:t>
      </w:r>
      <w:proofErr w:type="spellEnd"/>
      <w:r w:rsidRPr="003961A6">
        <w:t xml:space="preserve"> acid did not have an adverse effect on lipid</w:t>
      </w:r>
      <w:r w:rsidR="00484BDE">
        <w:t xml:space="preserve"> profiles or lipid metabolism. </w:t>
      </w:r>
      <w:r w:rsidRPr="003961A6">
        <w:t xml:space="preserve">There was no indication of an adverse effect on </w:t>
      </w:r>
      <w:proofErr w:type="spellStart"/>
      <w:r w:rsidRPr="003961A6">
        <w:t>QTc</w:t>
      </w:r>
      <w:proofErr w:type="spellEnd"/>
      <w:r w:rsidRPr="003961A6">
        <w:t xml:space="preserve"> interval.</w:t>
      </w:r>
    </w:p>
    <w:p w14:paraId="5C803406" w14:textId="77777777" w:rsidR="00586F98" w:rsidRDefault="00C22678" w:rsidP="00586F98">
      <w:pPr>
        <w:pStyle w:val="Heading2"/>
      </w:pPr>
      <w:bookmarkStart w:id="157" w:name="_Toc479247193"/>
      <w:r>
        <w:t>Dosage selection for the pivotal studies</w:t>
      </w:r>
      <w:bookmarkEnd w:id="157"/>
    </w:p>
    <w:p w14:paraId="74E2ABE0" w14:textId="4813C13E" w:rsidR="00A60574" w:rsidRDefault="00A21BDA" w:rsidP="00484BDE">
      <w:pPr>
        <w:pStyle w:val="Heading3"/>
      </w:pPr>
      <w:bookmarkStart w:id="158" w:name="_Toc479247194"/>
      <w:bookmarkStart w:id="159" w:name="_Toc421816845"/>
      <w:r>
        <w:t>Dosage finding studies</w:t>
      </w:r>
      <w:bookmarkEnd w:id="158"/>
    </w:p>
    <w:p w14:paraId="5999A50B" w14:textId="33413A94" w:rsidR="00A21BDA" w:rsidRPr="00A21BDA" w:rsidRDefault="00A21BDA" w:rsidP="00A21BDA">
      <w:pPr>
        <w:rPr>
          <w:lang w:eastAsia="ja-JP"/>
        </w:rPr>
      </w:pPr>
      <w:r>
        <w:rPr>
          <w:lang w:eastAsia="ja-JP"/>
        </w:rPr>
        <w:t>Studies 03, 07 and 15 were dosage finding studies evaluated as part of this submission.</w:t>
      </w:r>
    </w:p>
    <w:p w14:paraId="0BCDD3D7" w14:textId="4A5E023A" w:rsidR="002A5301" w:rsidRPr="002A5301" w:rsidRDefault="002A5301" w:rsidP="00A21BDA">
      <w:pPr>
        <w:pStyle w:val="Heading4"/>
      </w:pPr>
      <w:r w:rsidRPr="002A5301">
        <w:t>Study 03</w:t>
      </w:r>
      <w:bookmarkEnd w:id="159"/>
    </w:p>
    <w:p w14:paraId="52667290" w14:textId="3B7D8320" w:rsidR="002F5FC5" w:rsidRDefault="002F5FC5" w:rsidP="00A21BDA">
      <w:pPr>
        <w:pStyle w:val="Heading5"/>
      </w:pPr>
      <w:r>
        <w:t xml:space="preserve">Study </w:t>
      </w:r>
      <w:r w:rsidR="00D5789D">
        <w:t>overview</w:t>
      </w:r>
    </w:p>
    <w:p w14:paraId="5BEDDD51" w14:textId="77777777" w:rsidR="002F5FC5" w:rsidRDefault="00484BDE" w:rsidP="006966E0">
      <w:pPr>
        <w:rPr>
          <w:lang w:val="en-US" w:eastAsia="ja-JP"/>
        </w:rPr>
      </w:pPr>
      <w:r>
        <w:rPr>
          <w:lang w:eastAsia="ja-JP"/>
        </w:rPr>
        <w:t xml:space="preserve">Study 03 </w:t>
      </w:r>
      <w:r w:rsidR="002A5301" w:rsidRPr="002A5301">
        <w:rPr>
          <w:lang w:eastAsia="ja-JP"/>
        </w:rPr>
        <w:t>was a multicentre, randomised, double blind, placebo controlled, parallel group safety and efficacy study for the reduction of subcutaneous fat in the submental area</w:t>
      </w:r>
      <w:r>
        <w:rPr>
          <w:lang w:eastAsia="ja-JP"/>
        </w:rPr>
        <w:t xml:space="preserve">. </w:t>
      </w:r>
      <w:r w:rsidR="002A5301" w:rsidRPr="002A5301">
        <w:rPr>
          <w:lang w:eastAsia="ja-JP"/>
        </w:rPr>
        <w:t xml:space="preserve">The study was conducted at six centres: one in the UK, three in Australia, and two in Canada from </w:t>
      </w:r>
      <w:r>
        <w:rPr>
          <w:lang w:eastAsia="ja-JP"/>
        </w:rPr>
        <w:t xml:space="preserve">August 2007 </w:t>
      </w:r>
      <w:r w:rsidRPr="006966E0">
        <w:t xml:space="preserve">to October 2008. </w:t>
      </w:r>
      <w:r w:rsidR="002A5301" w:rsidRPr="006966E0">
        <w:t xml:space="preserve">The study included males or non-pregnant, non-lactating females who were aged 25 to 65 years, inclusive; with submental fat that was considered undesirable by the subject and graded by the investigator as 2 or 3 using the </w:t>
      </w:r>
      <w:r w:rsidR="006966E0" w:rsidRPr="006966E0">
        <w:t>Clinician-Reported Submental Fat Rating Scale (CR-SMFRS)</w:t>
      </w:r>
      <w:r w:rsidR="002A5301" w:rsidRPr="006966E0">
        <w:t>;</w:t>
      </w:r>
      <w:bookmarkStart w:id="160" w:name="_Ref475202057"/>
      <w:r w:rsidR="006966E0">
        <w:rPr>
          <w:rStyle w:val="FootnoteReference"/>
        </w:rPr>
        <w:footnoteReference w:id="2"/>
      </w:r>
      <w:bookmarkEnd w:id="160"/>
      <w:r w:rsidR="002A5301" w:rsidRPr="006966E0">
        <w:t xml:space="preserve"> a history of maintenance of a stable body weight, for at least 6 months; and medically able to undergo</w:t>
      </w:r>
      <w:r w:rsidR="002A5301" w:rsidRPr="002A5301">
        <w:rPr>
          <w:lang w:val="en-US" w:eastAsia="ja-JP"/>
        </w:rPr>
        <w:t xml:space="preserve"> the administration of study material as determined by clinical and laboratory evaluations obtained within 28 days before </w:t>
      </w:r>
      <w:proofErr w:type="spellStart"/>
      <w:r w:rsidR="002A5301" w:rsidRPr="002A5301">
        <w:rPr>
          <w:lang w:val="en-US" w:eastAsia="ja-JP"/>
        </w:rPr>
        <w:t>randomi</w:t>
      </w:r>
      <w:r>
        <w:rPr>
          <w:lang w:val="en-US" w:eastAsia="ja-JP"/>
        </w:rPr>
        <w:t>sa</w:t>
      </w:r>
      <w:r w:rsidR="002F5FC5">
        <w:rPr>
          <w:lang w:val="en-US" w:eastAsia="ja-JP"/>
        </w:rPr>
        <w:t>tion</w:t>
      </w:r>
      <w:proofErr w:type="spellEnd"/>
      <w:r w:rsidR="002F5FC5">
        <w:rPr>
          <w:lang w:val="en-US" w:eastAsia="ja-JP"/>
        </w:rPr>
        <w:t>.</w:t>
      </w:r>
    </w:p>
    <w:p w14:paraId="580B94B3" w14:textId="4F5470DE" w:rsidR="002F5FC5" w:rsidRDefault="002F5FC5" w:rsidP="00A21BDA">
      <w:pPr>
        <w:pStyle w:val="Heading5"/>
        <w:rPr>
          <w:lang w:val="en-US"/>
        </w:rPr>
      </w:pPr>
      <w:r>
        <w:rPr>
          <w:lang w:val="en-US"/>
        </w:rPr>
        <w:t>Study treatments</w:t>
      </w:r>
    </w:p>
    <w:p w14:paraId="0B653ACD" w14:textId="58ECB5F3" w:rsidR="002A5301" w:rsidRPr="002A5301" w:rsidRDefault="002A5301" w:rsidP="006966E0">
      <w:r w:rsidRPr="002A5301">
        <w:rPr>
          <w:lang w:val="en-US" w:eastAsia="ja-JP"/>
        </w:rPr>
        <w:t>Th</w:t>
      </w:r>
      <w:r w:rsidR="00484BDE">
        <w:rPr>
          <w:lang w:val="en-US" w:eastAsia="ja-JP"/>
        </w:rPr>
        <w:t xml:space="preserve">e 4 study treatment groups were: </w:t>
      </w:r>
      <w:proofErr w:type="spellStart"/>
      <w:r w:rsidR="00484BDE">
        <w:rPr>
          <w:lang w:eastAsia="ja-JP"/>
        </w:rPr>
        <w:t>d</w:t>
      </w:r>
      <w:r w:rsidRPr="002A5301">
        <w:rPr>
          <w:lang w:eastAsia="ja-JP"/>
        </w:rPr>
        <w:t>eoxycholic</w:t>
      </w:r>
      <w:proofErr w:type="spellEnd"/>
      <w:r w:rsidRPr="002A5301">
        <w:rPr>
          <w:lang w:eastAsia="ja-JP"/>
        </w:rPr>
        <w:t xml:space="preserve"> acid 24 </w:t>
      </w:r>
      <w:r w:rsidR="00484BDE">
        <w:rPr>
          <w:lang w:eastAsia="ja-JP"/>
        </w:rPr>
        <w:t>mg (</w:t>
      </w:r>
      <w:r w:rsidRPr="002A5301">
        <w:rPr>
          <w:lang w:eastAsia="ja-JP"/>
        </w:rPr>
        <w:t>1 mg</w:t>
      </w:r>
      <w:r w:rsidR="00792D69">
        <w:rPr>
          <w:lang w:eastAsia="ja-JP"/>
        </w:rPr>
        <w:t>/cm</w:t>
      </w:r>
      <w:r w:rsidR="00792D69">
        <w:rPr>
          <w:vertAlign w:val="superscript"/>
          <w:lang w:eastAsia="ja-JP"/>
        </w:rPr>
        <w:t>2</w:t>
      </w:r>
      <w:r w:rsidRPr="002A5301">
        <w:rPr>
          <w:lang w:eastAsia="ja-JP"/>
        </w:rPr>
        <w:t>, 5 mg/mL (0.5%)</w:t>
      </w:r>
      <w:r w:rsidR="002F5FC5">
        <w:rPr>
          <w:lang w:eastAsia="ja-JP"/>
        </w:rPr>
        <w:t>);</w:t>
      </w:r>
      <w:r w:rsidR="00484BDE">
        <w:rPr>
          <w:lang w:eastAsia="ja-JP"/>
        </w:rPr>
        <w:t xml:space="preserve"> </w:t>
      </w:r>
      <w:proofErr w:type="spellStart"/>
      <w:r w:rsidR="00484BDE">
        <w:rPr>
          <w:lang w:eastAsia="ja-JP"/>
        </w:rPr>
        <w:t>deoxycholic</w:t>
      </w:r>
      <w:proofErr w:type="spellEnd"/>
      <w:r w:rsidR="00484BDE">
        <w:rPr>
          <w:lang w:eastAsia="ja-JP"/>
        </w:rPr>
        <w:t xml:space="preserve"> acid 48 mg (</w:t>
      </w:r>
      <w:r w:rsidRPr="002A5301">
        <w:rPr>
          <w:lang w:eastAsia="ja-JP"/>
        </w:rPr>
        <w:t>2 mg</w:t>
      </w:r>
      <w:r w:rsidR="00792D69">
        <w:rPr>
          <w:lang w:eastAsia="ja-JP"/>
        </w:rPr>
        <w:t>/cm</w:t>
      </w:r>
      <w:r w:rsidR="00792D69">
        <w:rPr>
          <w:vertAlign w:val="superscript"/>
          <w:lang w:eastAsia="ja-JP"/>
        </w:rPr>
        <w:t>2</w:t>
      </w:r>
      <w:r w:rsidRPr="002A5301">
        <w:rPr>
          <w:lang w:eastAsia="ja-JP"/>
        </w:rPr>
        <w:t>, 10 mg/mL (1.0%)</w:t>
      </w:r>
      <w:r w:rsidR="002F5FC5">
        <w:rPr>
          <w:lang w:eastAsia="ja-JP"/>
        </w:rPr>
        <w:t>);</w:t>
      </w:r>
      <w:r w:rsidR="00484BDE">
        <w:rPr>
          <w:lang w:eastAsia="ja-JP"/>
        </w:rPr>
        <w:t xml:space="preserve"> </w:t>
      </w:r>
      <w:proofErr w:type="spellStart"/>
      <w:r w:rsidR="00484BDE">
        <w:rPr>
          <w:lang w:eastAsia="ja-JP"/>
        </w:rPr>
        <w:t>deoxycholic</w:t>
      </w:r>
      <w:proofErr w:type="spellEnd"/>
      <w:r w:rsidR="00484BDE">
        <w:rPr>
          <w:lang w:eastAsia="ja-JP"/>
        </w:rPr>
        <w:t xml:space="preserve"> acid 96 mg (</w:t>
      </w:r>
      <w:r w:rsidRPr="002A5301">
        <w:rPr>
          <w:lang w:eastAsia="ja-JP"/>
        </w:rPr>
        <w:t>4 mg</w:t>
      </w:r>
      <w:r w:rsidR="00792D69">
        <w:rPr>
          <w:lang w:eastAsia="ja-JP"/>
        </w:rPr>
        <w:t>/cm</w:t>
      </w:r>
      <w:r w:rsidR="00792D69">
        <w:rPr>
          <w:vertAlign w:val="superscript"/>
          <w:lang w:eastAsia="ja-JP"/>
        </w:rPr>
        <w:t>2</w:t>
      </w:r>
      <w:r w:rsidR="00D13195">
        <w:rPr>
          <w:lang w:eastAsia="ja-JP"/>
        </w:rPr>
        <w:t>,</w:t>
      </w:r>
      <w:r w:rsidR="00884C5B">
        <w:rPr>
          <w:lang w:eastAsia="ja-JP"/>
        </w:rPr>
        <w:t xml:space="preserve"> 20 </w:t>
      </w:r>
      <w:r w:rsidRPr="002A5301">
        <w:rPr>
          <w:lang w:eastAsia="ja-JP"/>
        </w:rPr>
        <w:t>mg/mL (2.0%)</w:t>
      </w:r>
      <w:r w:rsidR="00484BDE">
        <w:rPr>
          <w:lang w:eastAsia="ja-JP"/>
        </w:rPr>
        <w:t>) and placebo.</w:t>
      </w:r>
    </w:p>
    <w:p w14:paraId="01F3CC12" w14:textId="3EAB5025" w:rsidR="002A5301" w:rsidRDefault="002A5301" w:rsidP="002A5301">
      <w:pPr>
        <w:rPr>
          <w:lang w:eastAsia="ja-JP"/>
        </w:rPr>
      </w:pPr>
      <w:r w:rsidRPr="002A5301">
        <w:rPr>
          <w:lang w:eastAsia="ja-JP"/>
        </w:rPr>
        <w:t xml:space="preserve">There were up to 24 x 0.2 mL injections </w:t>
      </w:r>
      <w:r w:rsidR="00D13195">
        <w:rPr>
          <w:lang w:eastAsia="ja-JP"/>
        </w:rPr>
        <w:t>given 1 cm apart</w:t>
      </w:r>
      <w:r w:rsidRPr="002A5301">
        <w:rPr>
          <w:lang w:eastAsia="ja-JP"/>
        </w:rPr>
        <w:t xml:space="preserve">, administered subcutaneously into </w:t>
      </w:r>
      <w:r w:rsidR="00484BDE">
        <w:rPr>
          <w:lang w:eastAsia="ja-JP"/>
        </w:rPr>
        <w:t>submental fat</w:t>
      </w:r>
      <w:r w:rsidR="00121734">
        <w:rPr>
          <w:lang w:eastAsia="ja-JP"/>
        </w:rPr>
        <w:t>.</w:t>
      </w:r>
      <w:r w:rsidR="00484BDE">
        <w:rPr>
          <w:lang w:eastAsia="ja-JP"/>
        </w:rPr>
        <w:t xml:space="preserve"> The formulation contained BA.</w:t>
      </w:r>
    </w:p>
    <w:p w14:paraId="757AC651" w14:textId="0217112F" w:rsidR="002F5FC5" w:rsidRPr="002A5301" w:rsidRDefault="002F5FC5" w:rsidP="00A21BDA">
      <w:pPr>
        <w:pStyle w:val="Heading5"/>
      </w:pPr>
      <w:r>
        <w:t>Efficacy outcomes and variables</w:t>
      </w:r>
    </w:p>
    <w:p w14:paraId="578E6C80" w14:textId="51AA94A4" w:rsidR="002A5301" w:rsidRPr="002A5301" w:rsidRDefault="002A5301" w:rsidP="00484BDE">
      <w:pPr>
        <w:rPr>
          <w:lang w:eastAsia="ja-JP"/>
        </w:rPr>
      </w:pPr>
      <w:r w:rsidRPr="002A5301">
        <w:rPr>
          <w:lang w:eastAsia="ja-JP"/>
        </w:rPr>
        <w:t xml:space="preserve">The primary efficacy outcome measure was the change in </w:t>
      </w:r>
      <w:r w:rsidR="00484BDE">
        <w:rPr>
          <w:lang w:eastAsia="ja-JP"/>
        </w:rPr>
        <w:t xml:space="preserve">submental rating scale over 16 weeks. </w:t>
      </w:r>
      <w:r w:rsidRPr="002A5301">
        <w:rPr>
          <w:lang w:eastAsia="ja-JP"/>
        </w:rPr>
        <w:t>Secondary effi</w:t>
      </w:r>
      <w:r w:rsidR="00484BDE">
        <w:rPr>
          <w:lang w:eastAsia="ja-JP"/>
        </w:rPr>
        <w:t xml:space="preserve">cacy outcome measures included </w:t>
      </w:r>
      <w:r w:rsidRPr="002A5301">
        <w:rPr>
          <w:lang w:eastAsia="ja-JP"/>
        </w:rPr>
        <w:t>subject satisfaction with appearance</w:t>
      </w:r>
      <w:r w:rsidR="00484BDE">
        <w:rPr>
          <w:lang w:eastAsia="ja-JP"/>
        </w:rPr>
        <w:t>, g</w:t>
      </w:r>
      <w:r w:rsidRPr="002A5301">
        <w:rPr>
          <w:lang w:eastAsia="ja-JP"/>
        </w:rPr>
        <w:t>lobal improvement rating</w:t>
      </w:r>
      <w:r w:rsidR="00484BDE">
        <w:rPr>
          <w:lang w:eastAsia="ja-JP"/>
        </w:rPr>
        <w:t>, s</w:t>
      </w:r>
      <w:r w:rsidRPr="002A5301">
        <w:rPr>
          <w:lang w:eastAsia="ja-JP"/>
        </w:rPr>
        <w:t>kin laxity (measured using a 4 point scale: 1 = no laxity; 2 = minimal laxity; 3 = moderate laxity; 4 = very lax)</w:t>
      </w:r>
      <w:r w:rsidR="00484BDE">
        <w:rPr>
          <w:lang w:eastAsia="ja-JP"/>
        </w:rPr>
        <w:t xml:space="preserve"> and </w:t>
      </w:r>
      <w:proofErr w:type="spellStart"/>
      <w:r w:rsidR="00484BDE">
        <w:rPr>
          <w:lang w:eastAsia="ja-JP"/>
        </w:rPr>
        <w:t>c</w:t>
      </w:r>
      <w:r w:rsidRPr="002A5301">
        <w:rPr>
          <w:lang w:eastAsia="ja-JP"/>
        </w:rPr>
        <w:t>ervicomental</w:t>
      </w:r>
      <w:proofErr w:type="spellEnd"/>
      <w:r w:rsidRPr="002A5301">
        <w:rPr>
          <w:lang w:eastAsia="ja-JP"/>
        </w:rPr>
        <w:t xml:space="preserve"> angle (measured using </w:t>
      </w:r>
      <w:r w:rsidRPr="002A5301">
        <w:rPr>
          <w:lang w:val="en-US" w:eastAsia="ja-JP"/>
        </w:rPr>
        <w:t>a profile view photograph and a goniometer to determine the angle).</w:t>
      </w:r>
    </w:p>
    <w:p w14:paraId="302247C7" w14:textId="543C1077" w:rsidR="002A5301" w:rsidRDefault="002A5301" w:rsidP="002A5301">
      <w:pPr>
        <w:rPr>
          <w:lang w:eastAsia="ja-JP"/>
        </w:rPr>
      </w:pPr>
      <w:r w:rsidRPr="002A5301">
        <w:rPr>
          <w:lang w:eastAsia="ja-JP"/>
        </w:rPr>
        <w:t xml:space="preserve">The safety outcome measures were: </w:t>
      </w:r>
      <w:r w:rsidR="00484BDE">
        <w:rPr>
          <w:lang w:eastAsia="ja-JP"/>
        </w:rPr>
        <w:t>adverse events (AE)</w:t>
      </w:r>
      <w:r w:rsidRPr="002A5301">
        <w:rPr>
          <w:lang w:eastAsia="ja-JP"/>
        </w:rPr>
        <w:t>, clinical laboratory tests, vital signs and weight.</w:t>
      </w:r>
    </w:p>
    <w:p w14:paraId="4A7174B7" w14:textId="67F9954C" w:rsidR="001C1B2D" w:rsidRPr="002A5301" w:rsidRDefault="001C1B2D" w:rsidP="00A21BDA">
      <w:pPr>
        <w:pStyle w:val="Heading5"/>
      </w:pPr>
      <w:r>
        <w:lastRenderedPageBreak/>
        <w:t>Participant flow and baseline data</w:t>
      </w:r>
    </w:p>
    <w:p w14:paraId="600AB50F" w14:textId="76080344" w:rsidR="002A5301" w:rsidRDefault="002A5301" w:rsidP="002A5301">
      <w:pPr>
        <w:rPr>
          <w:lang w:val="en-NZ" w:eastAsia="ja-JP"/>
        </w:rPr>
      </w:pPr>
      <w:r w:rsidRPr="002A5301">
        <w:rPr>
          <w:lang w:eastAsia="ja-JP"/>
        </w:rPr>
        <w:t xml:space="preserve">There were </w:t>
      </w:r>
      <w:r w:rsidRPr="002A5301">
        <w:rPr>
          <w:lang w:val="en-NZ" w:eastAsia="ja-JP"/>
        </w:rPr>
        <w:t>84</w:t>
      </w:r>
      <w:r w:rsidR="00484BDE">
        <w:rPr>
          <w:lang w:val="en-NZ" w:eastAsia="ja-JP"/>
        </w:rPr>
        <w:t xml:space="preserve"> subjects included in the study,</w:t>
      </w:r>
      <w:r w:rsidRPr="002A5301">
        <w:rPr>
          <w:lang w:val="en-NZ" w:eastAsia="ja-JP"/>
        </w:rPr>
        <w:t xml:space="preserve"> 20 in the 1 mg</w:t>
      </w:r>
      <w:r w:rsidR="00792D69">
        <w:rPr>
          <w:lang w:eastAsia="ja-JP"/>
        </w:rPr>
        <w:t>/cm</w:t>
      </w:r>
      <w:r w:rsidR="00792D69">
        <w:rPr>
          <w:vertAlign w:val="superscript"/>
          <w:lang w:eastAsia="ja-JP"/>
        </w:rPr>
        <w:t>2</w:t>
      </w:r>
      <w:r w:rsidRPr="002A5301">
        <w:rPr>
          <w:lang w:val="en-NZ" w:eastAsia="ja-JP"/>
        </w:rPr>
        <w:t xml:space="preserve"> group, 20 in the 2 mg</w:t>
      </w:r>
      <w:r w:rsidR="00792D69">
        <w:rPr>
          <w:lang w:eastAsia="ja-JP"/>
        </w:rPr>
        <w:t>/cm</w:t>
      </w:r>
      <w:r w:rsidR="00792D69">
        <w:rPr>
          <w:vertAlign w:val="superscript"/>
          <w:lang w:eastAsia="ja-JP"/>
        </w:rPr>
        <w:t>2</w:t>
      </w:r>
      <w:r w:rsidRPr="002A5301">
        <w:rPr>
          <w:lang w:val="en-NZ" w:eastAsia="ja-JP"/>
        </w:rPr>
        <w:t xml:space="preserve"> group, 22 in the 4 mg</w:t>
      </w:r>
      <w:r w:rsidR="00792D69">
        <w:rPr>
          <w:lang w:eastAsia="ja-JP"/>
        </w:rPr>
        <w:t>/cm</w:t>
      </w:r>
      <w:r w:rsidR="00792D69">
        <w:rPr>
          <w:vertAlign w:val="superscript"/>
          <w:lang w:eastAsia="ja-JP"/>
        </w:rPr>
        <w:t>2</w:t>
      </w:r>
      <w:r w:rsidRPr="002A5301">
        <w:rPr>
          <w:lang w:val="en-NZ" w:eastAsia="ja-JP"/>
        </w:rPr>
        <w:t xml:space="preserve"> group</w:t>
      </w:r>
      <w:r w:rsidR="00484BDE">
        <w:rPr>
          <w:lang w:val="en-NZ" w:eastAsia="ja-JP"/>
        </w:rPr>
        <w:t xml:space="preserve">, and 22 in the placebo group. </w:t>
      </w:r>
      <w:r w:rsidRPr="002A5301">
        <w:rPr>
          <w:lang w:val="en-NZ" w:eastAsia="ja-JP"/>
        </w:rPr>
        <w:t>There were 73 (85.9%) subjects who completed the s</w:t>
      </w:r>
      <w:r w:rsidR="00484BDE">
        <w:rPr>
          <w:lang w:val="en-NZ" w:eastAsia="ja-JP"/>
        </w:rPr>
        <w:t xml:space="preserve">tudy. </w:t>
      </w:r>
      <w:r w:rsidRPr="002A5301">
        <w:rPr>
          <w:lang w:val="en-NZ" w:eastAsia="ja-JP"/>
        </w:rPr>
        <w:t xml:space="preserve">The study groups were similar in demographic characteristics and </w:t>
      </w:r>
      <w:r w:rsidR="00484BDE">
        <w:rPr>
          <w:lang w:val="en-NZ" w:eastAsia="ja-JP"/>
        </w:rPr>
        <w:t>submental fat</w:t>
      </w:r>
      <w:r w:rsidRPr="002A5301">
        <w:rPr>
          <w:lang w:val="en-NZ" w:eastAsia="ja-JP"/>
        </w:rPr>
        <w:t xml:space="preserve"> severity</w:t>
      </w:r>
      <w:r w:rsidR="00484BDE">
        <w:rPr>
          <w:lang w:val="en-NZ" w:eastAsia="ja-JP"/>
        </w:rPr>
        <w:t xml:space="preserve">. </w:t>
      </w:r>
      <w:r w:rsidRPr="002A5301">
        <w:rPr>
          <w:lang w:val="en-NZ" w:eastAsia="ja-JP"/>
        </w:rPr>
        <w:t>There were 56 (66.7%) females, 28 (33.3%) males, and the age range was 25 to 61 years.</w:t>
      </w:r>
    </w:p>
    <w:p w14:paraId="7711F5DF" w14:textId="6CE16304" w:rsidR="001C1B2D" w:rsidRDefault="001C1B2D" w:rsidP="00D5789D">
      <w:pPr>
        <w:pStyle w:val="Heading5"/>
        <w:rPr>
          <w:lang w:val="en-NZ"/>
        </w:rPr>
      </w:pPr>
      <w:r>
        <w:rPr>
          <w:lang w:val="en-NZ"/>
        </w:rPr>
        <w:t>Results for the efficacy outcomes</w:t>
      </w:r>
    </w:p>
    <w:p w14:paraId="0A194620" w14:textId="1B7565B4" w:rsidR="002A5301" w:rsidRPr="002A5301" w:rsidRDefault="002A5301" w:rsidP="002A5301">
      <w:pPr>
        <w:rPr>
          <w:lang w:val="en-NZ" w:eastAsia="ja-JP"/>
        </w:rPr>
      </w:pPr>
      <w:r w:rsidRPr="002A5301">
        <w:rPr>
          <w:lang w:val="en-NZ" w:eastAsia="ja-JP"/>
        </w:rPr>
        <w:t xml:space="preserve">The three </w:t>
      </w:r>
      <w:proofErr w:type="spellStart"/>
      <w:r w:rsidRPr="002A5301">
        <w:rPr>
          <w:lang w:val="en-NZ" w:eastAsia="ja-JP"/>
        </w:rPr>
        <w:t>deoxycholic</w:t>
      </w:r>
      <w:proofErr w:type="spellEnd"/>
      <w:r w:rsidRPr="002A5301">
        <w:rPr>
          <w:lang w:val="en-NZ" w:eastAsia="ja-JP"/>
        </w:rPr>
        <w:t xml:space="preserve"> acid treatment groups had similar effect sizes: mean (SD) change from baseline in </w:t>
      </w:r>
      <w:r w:rsidR="00484BDE">
        <w:rPr>
          <w:lang w:val="en-NZ" w:eastAsia="ja-JP"/>
        </w:rPr>
        <w:t>submental</w:t>
      </w:r>
      <w:r w:rsidRPr="002A5301">
        <w:rPr>
          <w:lang w:val="en-NZ" w:eastAsia="ja-JP"/>
        </w:rPr>
        <w:t xml:space="preserve"> rating scale was </w:t>
      </w:r>
      <w:r w:rsidRPr="002A5301">
        <w:rPr>
          <w:lang w:val="en-US" w:eastAsia="ja-JP"/>
        </w:rPr>
        <w:t>-0.9 (0.70) for 1 mg</w:t>
      </w:r>
      <w:r w:rsidR="00792D69">
        <w:rPr>
          <w:lang w:eastAsia="ja-JP"/>
        </w:rPr>
        <w:t>/cm</w:t>
      </w:r>
      <w:r w:rsidR="00792D69">
        <w:rPr>
          <w:vertAlign w:val="superscript"/>
          <w:lang w:eastAsia="ja-JP"/>
        </w:rPr>
        <w:t>2</w:t>
      </w:r>
      <w:r w:rsidRPr="002A5301">
        <w:rPr>
          <w:lang w:val="en-US" w:eastAsia="ja-JP"/>
        </w:rPr>
        <w:t>, -0.8 (0.60) for 2 mg</w:t>
      </w:r>
      <w:r w:rsidR="00792D69">
        <w:rPr>
          <w:lang w:eastAsia="ja-JP"/>
        </w:rPr>
        <w:t>/cm</w:t>
      </w:r>
      <w:r w:rsidR="00792D69">
        <w:rPr>
          <w:vertAlign w:val="superscript"/>
          <w:lang w:eastAsia="ja-JP"/>
        </w:rPr>
        <w:t>2</w:t>
      </w:r>
      <w:r w:rsidRPr="002A5301">
        <w:rPr>
          <w:lang w:val="en-US" w:eastAsia="ja-JP"/>
        </w:rPr>
        <w:t>, -0.7 (0.75) for 4 mg</w:t>
      </w:r>
      <w:r w:rsidR="00792D69">
        <w:rPr>
          <w:lang w:eastAsia="ja-JP"/>
        </w:rPr>
        <w:t>/cm</w:t>
      </w:r>
      <w:r w:rsidR="00792D69">
        <w:rPr>
          <w:vertAlign w:val="superscript"/>
          <w:lang w:eastAsia="ja-JP"/>
        </w:rPr>
        <w:t>2</w:t>
      </w:r>
      <w:r w:rsidRPr="002A5301">
        <w:rPr>
          <w:lang w:val="en-US" w:eastAsia="ja-JP"/>
        </w:rPr>
        <w:t>, and -0.5 (0.6) for placebo</w:t>
      </w:r>
      <w:r w:rsidR="00484BDE">
        <w:rPr>
          <w:lang w:val="en-US" w:eastAsia="ja-JP"/>
        </w:rPr>
        <w:t xml:space="preserve">. </w:t>
      </w:r>
      <w:r w:rsidRPr="002A5301">
        <w:rPr>
          <w:lang w:val="en-US" w:eastAsia="ja-JP"/>
        </w:rPr>
        <w:t xml:space="preserve">The proportion of subjects with a 1 unit improvement in </w:t>
      </w:r>
      <w:r w:rsidR="00484BDE">
        <w:rPr>
          <w:lang w:val="en-US" w:eastAsia="ja-JP"/>
        </w:rPr>
        <w:t>submental fat</w:t>
      </w:r>
      <w:r w:rsidRPr="002A5301">
        <w:rPr>
          <w:lang w:val="en-US" w:eastAsia="ja-JP"/>
        </w:rPr>
        <w:t xml:space="preserve"> was similar for all activ</w:t>
      </w:r>
      <w:r w:rsidR="00484BDE">
        <w:rPr>
          <w:lang w:val="en-US" w:eastAsia="ja-JP"/>
        </w:rPr>
        <w:t>e treatment groups at each post</w:t>
      </w:r>
      <w:r w:rsidR="00484BDE">
        <w:rPr>
          <w:lang w:val="en-US" w:eastAsia="ja-JP"/>
        </w:rPr>
        <w:noBreakHyphen/>
      </w:r>
      <w:r w:rsidRPr="002A5301">
        <w:rPr>
          <w:lang w:val="en-US" w:eastAsia="ja-JP"/>
        </w:rPr>
        <w:t>baseline visit</w:t>
      </w:r>
      <w:r w:rsidR="00484BDE">
        <w:rPr>
          <w:lang w:val="en-US" w:eastAsia="ja-JP"/>
        </w:rPr>
        <w:t>.</w:t>
      </w:r>
      <w:r w:rsidRPr="002A5301">
        <w:rPr>
          <w:lang w:val="en-US" w:eastAsia="ja-JP"/>
        </w:rPr>
        <w:t xml:space="preserve"> </w:t>
      </w:r>
      <w:r w:rsidRPr="002A5301">
        <w:rPr>
          <w:lang w:val="en-NZ" w:eastAsia="ja-JP"/>
        </w:rPr>
        <w:t xml:space="preserve">Mean (SD) change from baseline in subject satisfaction with appearance was </w:t>
      </w:r>
      <w:r w:rsidRPr="002A5301">
        <w:rPr>
          <w:lang w:val="en-US" w:eastAsia="ja-JP"/>
        </w:rPr>
        <w:t>3.8 (1.85) for 1 mg</w:t>
      </w:r>
      <w:r w:rsidR="00792D69">
        <w:rPr>
          <w:lang w:eastAsia="ja-JP"/>
        </w:rPr>
        <w:t>/cm</w:t>
      </w:r>
      <w:r w:rsidR="00792D69">
        <w:rPr>
          <w:vertAlign w:val="superscript"/>
          <w:lang w:eastAsia="ja-JP"/>
        </w:rPr>
        <w:t>2</w:t>
      </w:r>
      <w:r w:rsidRPr="002A5301">
        <w:rPr>
          <w:lang w:val="en-US" w:eastAsia="ja-JP"/>
        </w:rPr>
        <w:t>, 3.3 (1.78) for 2 mg</w:t>
      </w:r>
      <w:r w:rsidR="00792D69">
        <w:rPr>
          <w:lang w:eastAsia="ja-JP"/>
        </w:rPr>
        <w:t>/cm</w:t>
      </w:r>
      <w:r w:rsidR="00792D69">
        <w:rPr>
          <w:vertAlign w:val="superscript"/>
          <w:lang w:eastAsia="ja-JP"/>
        </w:rPr>
        <w:t>2</w:t>
      </w:r>
      <w:r w:rsidRPr="002A5301">
        <w:rPr>
          <w:lang w:val="en-US" w:eastAsia="ja-JP"/>
        </w:rPr>
        <w:t>, 3.5 (1.42) for 4 mg</w:t>
      </w:r>
      <w:r w:rsidR="00792D69">
        <w:rPr>
          <w:lang w:eastAsia="ja-JP"/>
        </w:rPr>
        <w:t>/cm</w:t>
      </w:r>
      <w:r w:rsidR="00792D69">
        <w:rPr>
          <w:vertAlign w:val="superscript"/>
          <w:lang w:eastAsia="ja-JP"/>
        </w:rPr>
        <w:t>2</w:t>
      </w:r>
      <w:r w:rsidRPr="002A5301">
        <w:rPr>
          <w:lang w:val="en-US" w:eastAsia="ja-JP"/>
        </w:rPr>
        <w:t>, and 1.9 (2.29) for placebo</w:t>
      </w:r>
      <w:r w:rsidR="00484BDE">
        <w:rPr>
          <w:lang w:val="en-US" w:eastAsia="ja-JP"/>
        </w:rPr>
        <w:t xml:space="preserve">. </w:t>
      </w:r>
      <w:r w:rsidR="00FA5863">
        <w:rPr>
          <w:lang w:val="en-US" w:eastAsia="ja-JP"/>
        </w:rPr>
        <w:t>I</w:t>
      </w:r>
      <w:r w:rsidR="00FA5863" w:rsidRPr="002A5301">
        <w:rPr>
          <w:lang w:val="en-US" w:eastAsia="ja-JP"/>
        </w:rPr>
        <w:t xml:space="preserve">n all three active treatment groups relative to placebo </w:t>
      </w:r>
      <w:r w:rsidR="00FA5863">
        <w:rPr>
          <w:lang w:val="en-US" w:eastAsia="ja-JP"/>
        </w:rPr>
        <w:t>s</w:t>
      </w:r>
      <w:r w:rsidR="00FA5863" w:rsidRPr="002A5301">
        <w:rPr>
          <w:lang w:val="en-US" w:eastAsia="ja-JP"/>
        </w:rPr>
        <w:t xml:space="preserve">ubject </w:t>
      </w:r>
      <w:r w:rsidRPr="002A5301">
        <w:rPr>
          <w:lang w:val="en-US" w:eastAsia="ja-JP"/>
        </w:rPr>
        <w:t>global improvement rating improved to a similar extent</w:t>
      </w:r>
      <w:r w:rsidR="00484BDE">
        <w:rPr>
          <w:lang w:val="en-US" w:eastAsia="ja-JP"/>
        </w:rPr>
        <w:t>.</w:t>
      </w:r>
      <w:r w:rsidRPr="002A5301">
        <w:rPr>
          <w:lang w:val="en-US" w:eastAsia="ja-JP"/>
        </w:rPr>
        <w:t xml:space="preserve"> There was a slight increase in skin laxity in the 1 mg</w:t>
      </w:r>
      <w:r w:rsidR="00792D69">
        <w:rPr>
          <w:lang w:eastAsia="ja-JP"/>
        </w:rPr>
        <w:t>/cm</w:t>
      </w:r>
      <w:r w:rsidR="00792D69">
        <w:rPr>
          <w:vertAlign w:val="superscript"/>
          <w:lang w:eastAsia="ja-JP"/>
        </w:rPr>
        <w:t>2</w:t>
      </w:r>
      <w:r w:rsidR="00D13195">
        <w:rPr>
          <w:lang w:val="en-US" w:eastAsia="ja-JP"/>
        </w:rPr>
        <w:t xml:space="preserve"> group and the 2 </w:t>
      </w:r>
      <w:r w:rsidRPr="002A5301">
        <w:rPr>
          <w:lang w:val="en-US" w:eastAsia="ja-JP"/>
        </w:rPr>
        <w:t>mg</w:t>
      </w:r>
      <w:r w:rsidR="00792D69">
        <w:rPr>
          <w:lang w:eastAsia="ja-JP"/>
        </w:rPr>
        <w:t>/cm</w:t>
      </w:r>
      <w:r w:rsidR="00792D69">
        <w:rPr>
          <w:vertAlign w:val="superscript"/>
          <w:lang w:eastAsia="ja-JP"/>
        </w:rPr>
        <w:t>2</w:t>
      </w:r>
      <w:r w:rsidRPr="002A5301">
        <w:rPr>
          <w:lang w:val="en-US" w:eastAsia="ja-JP"/>
        </w:rPr>
        <w:t xml:space="preserve"> group at Week 12, but not at any other time-point</w:t>
      </w:r>
      <w:r w:rsidR="00484BDE">
        <w:rPr>
          <w:lang w:val="en-US" w:eastAsia="ja-JP"/>
        </w:rPr>
        <w:t xml:space="preserve">. </w:t>
      </w:r>
      <w:r w:rsidRPr="002A5301">
        <w:rPr>
          <w:lang w:val="en-US" w:eastAsia="ja-JP"/>
        </w:rPr>
        <w:t xml:space="preserve">The mean (SD) change in </w:t>
      </w:r>
      <w:proofErr w:type="spellStart"/>
      <w:r w:rsidRPr="002A5301">
        <w:rPr>
          <w:lang w:val="en-US" w:eastAsia="ja-JP"/>
        </w:rPr>
        <w:t>cervicomental</w:t>
      </w:r>
      <w:proofErr w:type="spellEnd"/>
      <w:r w:rsidRPr="002A5301">
        <w:rPr>
          <w:lang w:val="en-US" w:eastAsia="ja-JP"/>
        </w:rPr>
        <w:t xml:space="preserve"> angle to Week 16 was -0.7 (3.45) in the 1 mg</w:t>
      </w:r>
      <w:r w:rsidR="00792D69">
        <w:rPr>
          <w:lang w:eastAsia="ja-JP"/>
        </w:rPr>
        <w:t>/cm</w:t>
      </w:r>
      <w:r w:rsidR="00792D69">
        <w:rPr>
          <w:vertAlign w:val="superscript"/>
          <w:lang w:eastAsia="ja-JP"/>
        </w:rPr>
        <w:t>2</w:t>
      </w:r>
      <w:r w:rsidR="00D13195">
        <w:rPr>
          <w:lang w:val="en-US" w:eastAsia="ja-JP"/>
        </w:rPr>
        <w:t xml:space="preserve"> group, 2.3 (13.67) in the 2 </w:t>
      </w:r>
      <w:r w:rsidRPr="002A5301">
        <w:rPr>
          <w:lang w:val="en-US" w:eastAsia="ja-JP"/>
        </w:rPr>
        <w:t>mg</w:t>
      </w:r>
      <w:r w:rsidR="00792D69">
        <w:rPr>
          <w:lang w:eastAsia="ja-JP"/>
        </w:rPr>
        <w:t>/cm</w:t>
      </w:r>
      <w:r w:rsidR="00792D69">
        <w:rPr>
          <w:vertAlign w:val="superscript"/>
          <w:lang w:eastAsia="ja-JP"/>
        </w:rPr>
        <w:t>2</w:t>
      </w:r>
      <w:r w:rsidRPr="002A5301">
        <w:rPr>
          <w:lang w:val="en-US" w:eastAsia="ja-JP"/>
        </w:rPr>
        <w:t>, 6.9 (10.67) in the 4 mg</w:t>
      </w:r>
      <w:r w:rsidR="00792D69">
        <w:rPr>
          <w:lang w:eastAsia="ja-JP"/>
        </w:rPr>
        <w:t>/cm</w:t>
      </w:r>
      <w:r w:rsidR="00792D69">
        <w:rPr>
          <w:vertAlign w:val="superscript"/>
          <w:lang w:eastAsia="ja-JP"/>
        </w:rPr>
        <w:t>2</w:t>
      </w:r>
      <w:r w:rsidRPr="002A5301">
        <w:rPr>
          <w:lang w:val="en-US" w:eastAsia="ja-JP"/>
        </w:rPr>
        <w:t xml:space="preserve"> and -2.3 (9.71) in the placebo </w:t>
      </w:r>
      <w:r w:rsidR="00484BDE">
        <w:rPr>
          <w:lang w:val="en-US" w:eastAsia="ja-JP"/>
        </w:rPr>
        <w:t>group</w:t>
      </w:r>
      <w:r w:rsidRPr="002A5301">
        <w:rPr>
          <w:lang w:val="en-US" w:eastAsia="ja-JP"/>
        </w:rPr>
        <w:t>.</w:t>
      </w:r>
    </w:p>
    <w:p w14:paraId="06A3EDB4" w14:textId="7082F0E3" w:rsidR="002A5301" w:rsidRPr="002A5301" w:rsidRDefault="002A5301" w:rsidP="00D5789D">
      <w:pPr>
        <w:pStyle w:val="Heading4"/>
      </w:pPr>
      <w:bookmarkStart w:id="161" w:name="_Study_07"/>
      <w:bookmarkStart w:id="162" w:name="_Toc421816846"/>
      <w:bookmarkEnd w:id="161"/>
      <w:r w:rsidRPr="002A5301">
        <w:t>Study 07</w:t>
      </w:r>
      <w:bookmarkEnd w:id="162"/>
    </w:p>
    <w:p w14:paraId="1DA08B90" w14:textId="05EDB579" w:rsidR="001C1B2D" w:rsidRDefault="001C1B2D" w:rsidP="00D5789D">
      <w:pPr>
        <w:pStyle w:val="Heading5"/>
      </w:pPr>
      <w:r>
        <w:t xml:space="preserve">Study </w:t>
      </w:r>
      <w:r w:rsidR="00D5789D">
        <w:t>overview</w:t>
      </w:r>
    </w:p>
    <w:p w14:paraId="03CC6AFD" w14:textId="77777777" w:rsidR="001C1B2D" w:rsidRDefault="00270F81" w:rsidP="00484BDE">
      <w:pPr>
        <w:rPr>
          <w:lang w:eastAsia="ja-JP"/>
        </w:rPr>
      </w:pPr>
      <w:r>
        <w:rPr>
          <w:lang w:eastAsia="ja-JP"/>
        </w:rPr>
        <w:t xml:space="preserve">Study 07 </w:t>
      </w:r>
      <w:r w:rsidR="002A5301" w:rsidRPr="002A5301">
        <w:rPr>
          <w:lang w:eastAsia="ja-JP"/>
        </w:rPr>
        <w:t>was a multicentre, randomised, double blind, placebo controlled, parallel group efficacy and safety study</w:t>
      </w:r>
      <w:r w:rsidR="00484BDE">
        <w:rPr>
          <w:lang w:eastAsia="ja-JP"/>
        </w:rPr>
        <w:t>.</w:t>
      </w:r>
      <w:r w:rsidR="002A5301" w:rsidRPr="002A5301">
        <w:rPr>
          <w:lang w:eastAsia="ja-JP"/>
        </w:rPr>
        <w:t xml:space="preserve"> The study was conducted at seven centres (t</w:t>
      </w:r>
      <w:r w:rsidR="00484BDE">
        <w:rPr>
          <w:lang w:eastAsia="ja-JP"/>
        </w:rPr>
        <w:t>wo in Australia, four in Canada</w:t>
      </w:r>
      <w:r w:rsidR="002A5301" w:rsidRPr="002A5301">
        <w:rPr>
          <w:lang w:eastAsia="ja-JP"/>
        </w:rPr>
        <w:t xml:space="preserve"> and one in the UK</w:t>
      </w:r>
      <w:r w:rsidR="00484BDE">
        <w:rPr>
          <w:lang w:eastAsia="ja-JP"/>
        </w:rPr>
        <w:t xml:space="preserve">) from April to December 2008. </w:t>
      </w:r>
      <w:r w:rsidR="002A5301" w:rsidRPr="002A5301">
        <w:rPr>
          <w:lang w:eastAsia="ja-JP"/>
        </w:rPr>
        <w:t xml:space="preserve">The study had the same inclusion and exclusion criteria as Study 03 </w:t>
      </w:r>
      <w:r w:rsidR="00484BDE">
        <w:rPr>
          <w:lang w:eastAsia="ja-JP"/>
        </w:rPr>
        <w:t xml:space="preserve">(see </w:t>
      </w:r>
      <w:r>
        <w:rPr>
          <w:lang w:eastAsia="ja-JP"/>
        </w:rPr>
        <w:t xml:space="preserve">study </w:t>
      </w:r>
      <w:r w:rsidR="001C1B2D">
        <w:rPr>
          <w:lang w:eastAsia="ja-JP"/>
        </w:rPr>
        <w:t>above).</w:t>
      </w:r>
    </w:p>
    <w:p w14:paraId="7AE45243" w14:textId="2434E10F" w:rsidR="001C1B2D" w:rsidRDefault="001C1B2D" w:rsidP="00D5789D">
      <w:pPr>
        <w:pStyle w:val="Heading5"/>
      </w:pPr>
      <w:r>
        <w:t>Study treatments</w:t>
      </w:r>
    </w:p>
    <w:p w14:paraId="40D53EB5" w14:textId="02AADB95" w:rsidR="00A60574" w:rsidRDefault="002A5301" w:rsidP="002A5301">
      <w:pPr>
        <w:rPr>
          <w:lang w:eastAsia="ja-JP"/>
        </w:rPr>
      </w:pPr>
      <w:r w:rsidRPr="002A5301">
        <w:rPr>
          <w:lang w:eastAsia="ja-JP"/>
        </w:rPr>
        <w:t>The study treatments were:</w:t>
      </w:r>
      <w:r w:rsidR="00484BDE">
        <w:rPr>
          <w:lang w:eastAsia="ja-JP"/>
        </w:rPr>
        <w:t xml:space="preserve"> </w:t>
      </w:r>
      <w:proofErr w:type="spellStart"/>
      <w:r w:rsidR="00484BDE">
        <w:rPr>
          <w:lang w:eastAsia="ja-JP"/>
        </w:rPr>
        <w:t>deoxycholic</w:t>
      </w:r>
      <w:proofErr w:type="spellEnd"/>
      <w:r w:rsidR="00484BDE">
        <w:rPr>
          <w:lang w:eastAsia="ja-JP"/>
        </w:rPr>
        <w:t xml:space="preserve"> acid 96 mg (</w:t>
      </w:r>
      <w:r w:rsidRPr="002A5301">
        <w:rPr>
          <w:lang w:eastAsia="ja-JP"/>
        </w:rPr>
        <w:t>4 mg</w:t>
      </w:r>
      <w:r w:rsidR="00792D69">
        <w:rPr>
          <w:lang w:eastAsia="ja-JP"/>
        </w:rPr>
        <w:t>/cm</w:t>
      </w:r>
      <w:r w:rsidR="00792D69">
        <w:rPr>
          <w:vertAlign w:val="superscript"/>
          <w:lang w:eastAsia="ja-JP"/>
        </w:rPr>
        <w:t>2</w:t>
      </w:r>
      <w:r w:rsidRPr="002A5301">
        <w:rPr>
          <w:lang w:eastAsia="ja-JP"/>
        </w:rPr>
        <w:t>, 10 mg/mL (1.0%)</w:t>
      </w:r>
      <w:r w:rsidR="0011052F">
        <w:rPr>
          <w:lang w:eastAsia="ja-JP"/>
        </w:rPr>
        <w:t>), up to 48 x </w:t>
      </w:r>
      <w:r w:rsidR="00484BDE">
        <w:rPr>
          <w:lang w:eastAsia="ja-JP"/>
        </w:rPr>
        <w:t xml:space="preserve">0.2 mL injections </w:t>
      </w:r>
      <w:r w:rsidR="0011052F">
        <w:rPr>
          <w:lang w:eastAsia="ja-JP"/>
        </w:rPr>
        <w:t>given 0.7 cm apart</w:t>
      </w:r>
      <w:r w:rsidR="00484BDE">
        <w:rPr>
          <w:lang w:eastAsia="ja-JP"/>
        </w:rPr>
        <w:t xml:space="preserve">; </w:t>
      </w:r>
      <w:proofErr w:type="spellStart"/>
      <w:r w:rsidR="00484BDE">
        <w:rPr>
          <w:lang w:eastAsia="ja-JP"/>
        </w:rPr>
        <w:t>deoxycholic</w:t>
      </w:r>
      <w:proofErr w:type="spellEnd"/>
      <w:r w:rsidR="00484BDE">
        <w:rPr>
          <w:lang w:eastAsia="ja-JP"/>
        </w:rPr>
        <w:t xml:space="preserve"> acid 48 mg (</w:t>
      </w:r>
      <w:r w:rsidRPr="002A5301">
        <w:rPr>
          <w:lang w:eastAsia="ja-JP"/>
        </w:rPr>
        <w:t>2 mg</w:t>
      </w:r>
      <w:r w:rsidR="00792D69">
        <w:rPr>
          <w:lang w:eastAsia="ja-JP"/>
        </w:rPr>
        <w:t>/cm</w:t>
      </w:r>
      <w:r w:rsidR="00792D69">
        <w:rPr>
          <w:vertAlign w:val="superscript"/>
          <w:lang w:eastAsia="ja-JP"/>
        </w:rPr>
        <w:t>2</w:t>
      </w:r>
      <w:r w:rsidR="00484BDE">
        <w:rPr>
          <w:lang w:eastAsia="ja-JP"/>
        </w:rPr>
        <w:t xml:space="preserve">, 10 mg/mL </w:t>
      </w:r>
      <w:r w:rsidR="0011052F">
        <w:rPr>
          <w:lang w:eastAsia="ja-JP"/>
        </w:rPr>
        <w:t xml:space="preserve">(1.0%)) </w:t>
      </w:r>
      <w:r w:rsidR="00484BDE">
        <w:rPr>
          <w:lang w:eastAsia="ja-JP"/>
        </w:rPr>
        <w:t xml:space="preserve">up to 24 x 0.2 mL injections </w:t>
      </w:r>
      <w:r w:rsidR="0011052F">
        <w:rPr>
          <w:lang w:eastAsia="ja-JP"/>
        </w:rPr>
        <w:t>given 1.0 cm apart</w:t>
      </w:r>
      <w:r w:rsidR="00484BDE">
        <w:rPr>
          <w:lang w:eastAsia="ja-JP"/>
        </w:rPr>
        <w:t xml:space="preserve">; </w:t>
      </w:r>
      <w:proofErr w:type="spellStart"/>
      <w:r w:rsidR="00484BDE">
        <w:rPr>
          <w:lang w:eastAsia="ja-JP"/>
        </w:rPr>
        <w:t>deoxycholic</w:t>
      </w:r>
      <w:proofErr w:type="spellEnd"/>
      <w:r w:rsidR="00484BDE">
        <w:rPr>
          <w:lang w:eastAsia="ja-JP"/>
        </w:rPr>
        <w:t xml:space="preserve"> acid 96 mg (</w:t>
      </w:r>
      <w:r w:rsidRPr="002A5301">
        <w:rPr>
          <w:lang w:eastAsia="ja-JP"/>
        </w:rPr>
        <w:t>4 mg</w:t>
      </w:r>
      <w:r w:rsidR="00792D69">
        <w:rPr>
          <w:lang w:eastAsia="ja-JP"/>
        </w:rPr>
        <w:t>/cm</w:t>
      </w:r>
      <w:r w:rsidR="00792D69">
        <w:rPr>
          <w:vertAlign w:val="superscript"/>
          <w:lang w:eastAsia="ja-JP"/>
        </w:rPr>
        <w:t>2</w:t>
      </w:r>
      <w:r w:rsidRPr="002A5301">
        <w:rPr>
          <w:lang w:eastAsia="ja-JP"/>
        </w:rPr>
        <w:t>, 10 mg/mL (1.0%)</w:t>
      </w:r>
      <w:r w:rsidR="0011052F">
        <w:rPr>
          <w:lang w:eastAsia="ja-JP"/>
        </w:rPr>
        <w:t xml:space="preserve">) </w:t>
      </w:r>
      <w:r w:rsidR="00484BDE">
        <w:rPr>
          <w:lang w:eastAsia="ja-JP"/>
        </w:rPr>
        <w:t xml:space="preserve">up to 24 x 0.4 mL injections </w:t>
      </w:r>
      <w:r w:rsidR="0011052F">
        <w:rPr>
          <w:lang w:eastAsia="ja-JP"/>
        </w:rPr>
        <w:t>given 1.0 cm apart</w:t>
      </w:r>
      <w:r w:rsidR="00484BDE">
        <w:rPr>
          <w:lang w:eastAsia="ja-JP"/>
        </w:rPr>
        <w:t xml:space="preserve"> and p</w:t>
      </w:r>
      <w:r w:rsidRPr="002A5301">
        <w:rPr>
          <w:lang w:eastAsia="ja-JP"/>
        </w:rPr>
        <w:t>lacebo</w:t>
      </w:r>
      <w:r w:rsidR="00484BDE">
        <w:rPr>
          <w:lang w:eastAsia="ja-JP"/>
        </w:rPr>
        <w:t>.</w:t>
      </w:r>
      <w:r w:rsidR="001C1B2D">
        <w:rPr>
          <w:lang w:eastAsia="ja-JP"/>
        </w:rPr>
        <w:t xml:space="preserve"> </w:t>
      </w:r>
      <w:r w:rsidRPr="002A5301">
        <w:rPr>
          <w:lang w:eastAsia="ja-JP"/>
        </w:rPr>
        <w:t xml:space="preserve">The treatments were administered as subcutaneous injections in </w:t>
      </w:r>
      <w:r w:rsidR="00484BDE">
        <w:rPr>
          <w:lang w:eastAsia="ja-JP"/>
        </w:rPr>
        <w:t>submental fat</w:t>
      </w:r>
      <w:r w:rsidR="00F317E6">
        <w:rPr>
          <w:lang w:eastAsia="ja-JP"/>
        </w:rPr>
        <w:t xml:space="preserve">. </w:t>
      </w:r>
      <w:r w:rsidRPr="002A5301">
        <w:rPr>
          <w:lang w:eastAsia="ja-JP"/>
        </w:rPr>
        <w:t>There were up to 4 tre</w:t>
      </w:r>
      <w:r w:rsidR="00A60574">
        <w:rPr>
          <w:lang w:eastAsia="ja-JP"/>
        </w:rPr>
        <w:t>atment sessions 4 weeks apart.</w:t>
      </w:r>
    </w:p>
    <w:p w14:paraId="7F572173" w14:textId="6E545711" w:rsidR="00A60574" w:rsidRDefault="00A60574" w:rsidP="00D5789D">
      <w:pPr>
        <w:pStyle w:val="Heading5"/>
      </w:pPr>
      <w:r>
        <w:t>Efficacy outcomes</w:t>
      </w:r>
      <w:r w:rsidR="00D5789D">
        <w:t xml:space="preserve"> and variables</w:t>
      </w:r>
    </w:p>
    <w:p w14:paraId="0B0B0DED" w14:textId="3B49A2EE" w:rsidR="002A5301" w:rsidRDefault="002A5301" w:rsidP="002A5301">
      <w:pPr>
        <w:rPr>
          <w:lang w:eastAsia="ja-JP"/>
        </w:rPr>
      </w:pPr>
      <w:r w:rsidRPr="002A5301">
        <w:rPr>
          <w:lang w:eastAsia="ja-JP"/>
        </w:rPr>
        <w:t>The outcome measures were the same as for Study 03</w:t>
      </w:r>
      <w:r w:rsidR="001E330E">
        <w:rPr>
          <w:lang w:eastAsia="ja-JP"/>
        </w:rPr>
        <w:t xml:space="preserve"> (see above)</w:t>
      </w:r>
      <w:r w:rsidRPr="002A5301">
        <w:rPr>
          <w:lang w:eastAsia="ja-JP"/>
        </w:rPr>
        <w:t xml:space="preserve"> with the exception that the </w:t>
      </w:r>
      <w:proofErr w:type="spellStart"/>
      <w:r w:rsidRPr="002A5301">
        <w:rPr>
          <w:lang w:eastAsia="ja-JP"/>
        </w:rPr>
        <w:t>cervicomental</w:t>
      </w:r>
      <w:proofErr w:type="spellEnd"/>
      <w:r w:rsidRPr="002A5301">
        <w:rPr>
          <w:lang w:eastAsia="ja-JP"/>
        </w:rPr>
        <w:t xml:space="preserve"> angle was not used as an outcome measure.</w:t>
      </w:r>
    </w:p>
    <w:p w14:paraId="5D740100" w14:textId="465734AB" w:rsidR="00A60574" w:rsidRPr="002A5301" w:rsidRDefault="00A60574" w:rsidP="00D5789D">
      <w:pPr>
        <w:pStyle w:val="Heading5"/>
      </w:pPr>
      <w:r>
        <w:t>Participant flow and baseline data</w:t>
      </w:r>
    </w:p>
    <w:p w14:paraId="2D6CEE2D" w14:textId="40650E2A" w:rsidR="002A5301" w:rsidRDefault="002A5301" w:rsidP="002A5301">
      <w:pPr>
        <w:rPr>
          <w:lang w:val="en-NZ" w:eastAsia="ja-JP"/>
        </w:rPr>
      </w:pPr>
      <w:r w:rsidRPr="002A5301">
        <w:rPr>
          <w:lang w:val="en-NZ" w:eastAsia="ja-JP"/>
        </w:rPr>
        <w:t xml:space="preserve">The study enrolled 71 healthy subjects with </w:t>
      </w:r>
      <w:r w:rsidR="00484BDE">
        <w:rPr>
          <w:lang w:val="en-NZ" w:eastAsia="ja-JP"/>
        </w:rPr>
        <w:t>submental fat</w:t>
      </w:r>
      <w:r w:rsidRPr="002A5301">
        <w:rPr>
          <w:lang w:val="en-NZ" w:eastAsia="ja-JP"/>
        </w:rPr>
        <w:t>: 24 in the 0.2 mL/0.7 cm grid group; 13 in the 0.2 mL/1.0 cm grid</w:t>
      </w:r>
      <w:r w:rsidR="00484BDE">
        <w:rPr>
          <w:lang w:val="en-NZ" w:eastAsia="ja-JP"/>
        </w:rPr>
        <w:t xml:space="preserve"> group</w:t>
      </w:r>
      <w:r w:rsidRPr="002A5301">
        <w:rPr>
          <w:lang w:val="en-NZ" w:eastAsia="ja-JP"/>
        </w:rPr>
        <w:t>; 20 in the 0.4 mL/1.0 cm grid</w:t>
      </w:r>
      <w:r w:rsidR="00484BDE">
        <w:rPr>
          <w:lang w:val="en-NZ" w:eastAsia="ja-JP"/>
        </w:rPr>
        <w:t xml:space="preserve"> group</w:t>
      </w:r>
      <w:r w:rsidRPr="002A5301">
        <w:rPr>
          <w:lang w:val="en-NZ" w:eastAsia="ja-JP"/>
        </w:rPr>
        <w:t>; and 14 in the placebo</w:t>
      </w:r>
      <w:r w:rsidR="00484BDE">
        <w:rPr>
          <w:lang w:val="en-NZ" w:eastAsia="ja-JP"/>
        </w:rPr>
        <w:t xml:space="preserve"> group. </w:t>
      </w:r>
      <w:r w:rsidRPr="002A5301">
        <w:rPr>
          <w:lang w:val="en-NZ" w:eastAsia="ja-JP"/>
        </w:rPr>
        <w:t>There were 11 (15.1%) subjec</w:t>
      </w:r>
      <w:r w:rsidR="00484BDE">
        <w:rPr>
          <w:lang w:val="en-NZ" w:eastAsia="ja-JP"/>
        </w:rPr>
        <w:t>ts who prematurely discontinued</w:t>
      </w:r>
      <w:r w:rsidRPr="002A5301">
        <w:rPr>
          <w:lang w:val="en-NZ" w:eastAsia="ja-JP"/>
        </w:rPr>
        <w:t xml:space="preserve"> and 62 (8</w:t>
      </w:r>
      <w:r w:rsidR="00484BDE">
        <w:rPr>
          <w:lang w:val="en-NZ" w:eastAsia="ja-JP"/>
        </w:rPr>
        <w:t xml:space="preserve">4.9%) who completed the study. </w:t>
      </w:r>
      <w:r w:rsidRPr="002A5301">
        <w:rPr>
          <w:lang w:val="en-NZ" w:eastAsia="ja-JP"/>
        </w:rPr>
        <w:t>There were 55 (77.5%) females, 16 (22.5%) males and the age range was 27 to 64 years</w:t>
      </w:r>
      <w:r w:rsidR="00484BDE">
        <w:rPr>
          <w:lang w:val="en-NZ" w:eastAsia="ja-JP"/>
        </w:rPr>
        <w:t>. Submental fat</w:t>
      </w:r>
      <w:r w:rsidRPr="002A5301">
        <w:rPr>
          <w:lang w:val="en-NZ" w:eastAsia="ja-JP"/>
        </w:rPr>
        <w:t xml:space="preserve"> severity was</w:t>
      </w:r>
      <w:r w:rsidR="00484BDE">
        <w:rPr>
          <w:lang w:val="en-NZ" w:eastAsia="ja-JP"/>
        </w:rPr>
        <w:t xml:space="preserve"> greater in the placebo group.</w:t>
      </w:r>
    </w:p>
    <w:p w14:paraId="1A8C4B88" w14:textId="133A57DB" w:rsidR="00A60574" w:rsidRPr="002A5301" w:rsidRDefault="00A60574" w:rsidP="00D5789D">
      <w:pPr>
        <w:pStyle w:val="Heading5"/>
      </w:pPr>
      <w:r>
        <w:t>Results for the efficacy outcomes</w:t>
      </w:r>
    </w:p>
    <w:p w14:paraId="473F4EC3" w14:textId="2C44489C" w:rsidR="00A60574" w:rsidRDefault="002A5301" w:rsidP="002A5301">
      <w:pPr>
        <w:rPr>
          <w:lang w:val="en-NZ" w:eastAsia="ja-JP"/>
        </w:rPr>
      </w:pPr>
      <w:r w:rsidRPr="002A5301">
        <w:rPr>
          <w:lang w:eastAsia="ja-JP"/>
        </w:rPr>
        <w:t xml:space="preserve">The improvement in </w:t>
      </w:r>
      <w:r w:rsidR="00484BDE">
        <w:rPr>
          <w:lang w:eastAsia="ja-JP"/>
        </w:rPr>
        <w:t>submental</w:t>
      </w:r>
      <w:r w:rsidRPr="002A5301">
        <w:rPr>
          <w:lang w:eastAsia="ja-JP"/>
        </w:rPr>
        <w:t xml:space="preserve"> rating scale at Week 16 was greatest in the 48 mg group</w:t>
      </w:r>
      <w:r w:rsidR="00A60574">
        <w:rPr>
          <w:lang w:eastAsia="ja-JP"/>
        </w:rPr>
        <w:t xml:space="preserve"> with the</w:t>
      </w:r>
      <w:r w:rsidRPr="002A5301">
        <w:rPr>
          <w:lang w:eastAsia="ja-JP"/>
        </w:rPr>
        <w:t xml:space="preserve"> change in </w:t>
      </w:r>
      <w:r w:rsidR="00484BDE">
        <w:rPr>
          <w:lang w:eastAsia="ja-JP"/>
        </w:rPr>
        <w:t>submental</w:t>
      </w:r>
      <w:r w:rsidRPr="002A5301">
        <w:rPr>
          <w:lang w:eastAsia="ja-JP"/>
        </w:rPr>
        <w:t xml:space="preserve"> rating scale (SD</w:t>
      </w:r>
      <w:r w:rsidR="0011052F">
        <w:rPr>
          <w:lang w:eastAsia="ja-JP"/>
        </w:rPr>
        <w:t>)</w:t>
      </w:r>
      <w:r w:rsidRPr="002A5301">
        <w:rPr>
          <w:lang w:eastAsia="ja-JP"/>
        </w:rPr>
        <w:t>; p-value compared to placebo)</w:t>
      </w:r>
      <w:r w:rsidR="00BE6783">
        <w:rPr>
          <w:lang w:eastAsia="ja-JP"/>
        </w:rPr>
        <w:t>:</w:t>
      </w:r>
      <w:r w:rsidRPr="002A5301">
        <w:rPr>
          <w:lang w:eastAsia="ja-JP"/>
        </w:rPr>
        <w:t xml:space="preserve"> -1.0 (0.58; p</w:t>
      </w:r>
      <w:r w:rsidR="00484BDE">
        <w:rPr>
          <w:lang w:eastAsia="ja-JP"/>
        </w:rPr>
        <w:t> </w:t>
      </w:r>
      <w:r w:rsidRPr="002A5301">
        <w:rPr>
          <w:lang w:eastAsia="ja-JP"/>
        </w:rPr>
        <w:t>=</w:t>
      </w:r>
      <w:r w:rsidR="00484BDE">
        <w:rPr>
          <w:lang w:eastAsia="ja-JP"/>
        </w:rPr>
        <w:t> </w:t>
      </w:r>
      <w:r w:rsidRPr="002A5301">
        <w:rPr>
          <w:lang w:eastAsia="ja-JP"/>
        </w:rPr>
        <w:t xml:space="preserve">0.005) for </w:t>
      </w:r>
      <w:r w:rsidRPr="002A5301">
        <w:rPr>
          <w:lang w:val="en-NZ" w:eastAsia="ja-JP"/>
        </w:rPr>
        <w:t>the 0.2 mL/0.7 cm grid group; -1.2 (0.63; p</w:t>
      </w:r>
      <w:r w:rsidR="00484BDE">
        <w:rPr>
          <w:lang w:val="en-NZ" w:eastAsia="ja-JP"/>
        </w:rPr>
        <w:t> </w:t>
      </w:r>
      <w:r w:rsidRPr="002A5301">
        <w:rPr>
          <w:lang w:val="en-NZ" w:eastAsia="ja-JP"/>
        </w:rPr>
        <w:t>=</w:t>
      </w:r>
      <w:r w:rsidR="00484BDE">
        <w:rPr>
          <w:lang w:val="en-NZ" w:eastAsia="ja-JP"/>
        </w:rPr>
        <w:t> </w:t>
      </w:r>
      <w:r w:rsidRPr="002A5301">
        <w:rPr>
          <w:lang w:val="en-NZ" w:eastAsia="ja-JP"/>
        </w:rPr>
        <w:t>0.001) for the 0.2 mL/1.0 cm grid; -0.8 (0.72; p</w:t>
      </w:r>
      <w:r w:rsidR="00484BDE">
        <w:rPr>
          <w:lang w:val="en-NZ" w:eastAsia="ja-JP"/>
        </w:rPr>
        <w:t> </w:t>
      </w:r>
      <w:r w:rsidRPr="002A5301">
        <w:rPr>
          <w:lang w:val="en-NZ" w:eastAsia="ja-JP"/>
        </w:rPr>
        <w:t>=</w:t>
      </w:r>
      <w:r w:rsidR="00484BDE">
        <w:rPr>
          <w:lang w:val="en-NZ" w:eastAsia="ja-JP"/>
        </w:rPr>
        <w:t> </w:t>
      </w:r>
      <w:r w:rsidRPr="002A5301">
        <w:rPr>
          <w:lang w:val="en-NZ" w:eastAsia="ja-JP"/>
        </w:rPr>
        <w:t>0.069) for the 0.4 mL/1.0 cm grid; and -0.4 (0.50) for the placebo</w:t>
      </w:r>
      <w:r w:rsidR="001E330E">
        <w:rPr>
          <w:lang w:val="en-NZ" w:eastAsia="ja-JP"/>
        </w:rPr>
        <w:t xml:space="preserve"> group</w:t>
      </w:r>
      <w:r w:rsidR="00A60574">
        <w:rPr>
          <w:lang w:val="en-NZ" w:eastAsia="ja-JP"/>
        </w:rPr>
        <w:t>.</w:t>
      </w:r>
    </w:p>
    <w:p w14:paraId="1ADA99DF" w14:textId="77777777" w:rsidR="00A60574" w:rsidRDefault="002A5301" w:rsidP="002A5301">
      <w:pPr>
        <w:rPr>
          <w:lang w:val="en-NZ" w:eastAsia="ja-JP"/>
        </w:rPr>
      </w:pPr>
      <w:r w:rsidRPr="002A5301">
        <w:rPr>
          <w:lang w:val="en-NZ" w:eastAsia="ja-JP"/>
        </w:rPr>
        <w:lastRenderedPageBreak/>
        <w:t xml:space="preserve">The Subject Satisfaction with Appearance rating scale had similar results: </w:t>
      </w:r>
      <w:r w:rsidRPr="002A5301">
        <w:rPr>
          <w:lang w:eastAsia="ja-JP"/>
        </w:rPr>
        <w:t>change (SD; p-value compared to placebo) 3.5 (1.47; p</w:t>
      </w:r>
      <w:r w:rsidR="00484BDE">
        <w:rPr>
          <w:lang w:eastAsia="ja-JP"/>
        </w:rPr>
        <w:t> </w:t>
      </w:r>
      <w:r w:rsidRPr="002A5301">
        <w:rPr>
          <w:lang w:eastAsia="ja-JP"/>
        </w:rPr>
        <w:t>=</w:t>
      </w:r>
      <w:r w:rsidR="00484BDE">
        <w:rPr>
          <w:lang w:eastAsia="ja-JP"/>
        </w:rPr>
        <w:t> </w:t>
      </w:r>
      <w:r w:rsidRPr="002A5301">
        <w:rPr>
          <w:lang w:eastAsia="ja-JP"/>
        </w:rPr>
        <w:t xml:space="preserve">0.001) for </w:t>
      </w:r>
      <w:r w:rsidRPr="002A5301">
        <w:rPr>
          <w:lang w:val="en-NZ" w:eastAsia="ja-JP"/>
        </w:rPr>
        <w:t>the 0.2 mL/0.7 cm grid group; 4.3 (1.34; p</w:t>
      </w:r>
      <w:r w:rsidR="00484BDE">
        <w:rPr>
          <w:lang w:val="en-NZ" w:eastAsia="ja-JP"/>
        </w:rPr>
        <w:t> </w:t>
      </w:r>
      <w:r w:rsidRPr="002A5301">
        <w:rPr>
          <w:lang w:val="en-NZ" w:eastAsia="ja-JP"/>
        </w:rPr>
        <w:t>=</w:t>
      </w:r>
      <w:r w:rsidR="00484BDE">
        <w:rPr>
          <w:lang w:val="en-NZ" w:eastAsia="ja-JP"/>
        </w:rPr>
        <w:t> </w:t>
      </w:r>
      <w:r w:rsidRPr="002A5301">
        <w:rPr>
          <w:lang w:val="en-NZ" w:eastAsia="ja-JP"/>
        </w:rPr>
        <w:t>0.001) for the 0.2 mL/1.0 cm grid; 2.8 (2.20; p</w:t>
      </w:r>
      <w:r w:rsidR="00484BDE">
        <w:rPr>
          <w:lang w:val="en-NZ" w:eastAsia="ja-JP"/>
        </w:rPr>
        <w:t> </w:t>
      </w:r>
      <w:r w:rsidRPr="002A5301">
        <w:rPr>
          <w:lang w:val="en-NZ" w:eastAsia="ja-JP"/>
        </w:rPr>
        <w:t>=</w:t>
      </w:r>
      <w:r w:rsidR="00484BDE">
        <w:rPr>
          <w:lang w:val="en-NZ" w:eastAsia="ja-JP"/>
        </w:rPr>
        <w:t> </w:t>
      </w:r>
      <w:r w:rsidRPr="002A5301">
        <w:rPr>
          <w:lang w:val="en-NZ" w:eastAsia="ja-JP"/>
        </w:rPr>
        <w:t xml:space="preserve">0.122) for the 0.4 mL/1.0 cm grid; and 1.8 (1.72) for the placebo </w:t>
      </w:r>
      <w:r w:rsidR="00484BDE">
        <w:rPr>
          <w:lang w:val="en-NZ" w:eastAsia="ja-JP"/>
        </w:rPr>
        <w:t>group.</w:t>
      </w:r>
    </w:p>
    <w:p w14:paraId="1700A5DC" w14:textId="21E00272" w:rsidR="00A60574" w:rsidRDefault="002A5301" w:rsidP="002A5301">
      <w:pPr>
        <w:rPr>
          <w:lang w:val="en-NZ" w:eastAsia="ja-JP"/>
        </w:rPr>
      </w:pPr>
      <w:r w:rsidRPr="002A5301">
        <w:rPr>
          <w:lang w:val="en-NZ" w:eastAsia="ja-JP"/>
        </w:rPr>
        <w:t xml:space="preserve">The Subject Global improvement </w:t>
      </w:r>
      <w:r w:rsidR="00333B60">
        <w:rPr>
          <w:lang w:val="en-NZ" w:eastAsia="ja-JP"/>
        </w:rPr>
        <w:t>rating was significantly better (compared with placebo)</w:t>
      </w:r>
      <w:r w:rsidRPr="002A5301">
        <w:rPr>
          <w:lang w:val="en-NZ" w:eastAsia="ja-JP"/>
        </w:rPr>
        <w:t xml:space="preserve"> </w:t>
      </w:r>
      <w:r w:rsidRPr="002A5301">
        <w:rPr>
          <w:lang w:eastAsia="ja-JP"/>
        </w:rPr>
        <w:t xml:space="preserve">for </w:t>
      </w:r>
      <w:r w:rsidRPr="002A5301">
        <w:rPr>
          <w:lang w:val="en-NZ" w:eastAsia="ja-JP"/>
        </w:rPr>
        <w:t>the 0.2 mL/0.7 cm grid group (p</w:t>
      </w:r>
      <w:r w:rsidR="00333B60">
        <w:rPr>
          <w:lang w:val="en-NZ" w:eastAsia="ja-JP"/>
        </w:rPr>
        <w:t> </w:t>
      </w:r>
      <w:r w:rsidRPr="002A5301">
        <w:rPr>
          <w:lang w:val="en-NZ" w:eastAsia="ja-JP"/>
        </w:rPr>
        <w:t>=</w:t>
      </w:r>
      <w:r w:rsidR="00333B60">
        <w:rPr>
          <w:lang w:val="en-NZ" w:eastAsia="ja-JP"/>
        </w:rPr>
        <w:t> </w:t>
      </w:r>
      <w:r w:rsidRPr="002A5301">
        <w:rPr>
          <w:lang w:val="en-NZ" w:eastAsia="ja-JP"/>
        </w:rPr>
        <w:t>0.008) but not for the 0.2 mL/1.0 cm grid (p</w:t>
      </w:r>
      <w:r w:rsidR="00333B60">
        <w:rPr>
          <w:lang w:val="en-NZ" w:eastAsia="ja-JP"/>
        </w:rPr>
        <w:t> </w:t>
      </w:r>
      <w:r w:rsidRPr="002A5301">
        <w:rPr>
          <w:lang w:val="en-NZ" w:eastAsia="ja-JP"/>
        </w:rPr>
        <w:t>=</w:t>
      </w:r>
      <w:r w:rsidR="00333B60">
        <w:rPr>
          <w:lang w:val="en-NZ" w:eastAsia="ja-JP"/>
        </w:rPr>
        <w:t> </w:t>
      </w:r>
      <w:r w:rsidR="001E330E">
        <w:rPr>
          <w:lang w:val="en-NZ" w:eastAsia="ja-JP"/>
        </w:rPr>
        <w:t>0.172) or the 0.4 </w:t>
      </w:r>
      <w:r w:rsidRPr="002A5301">
        <w:rPr>
          <w:lang w:val="en-NZ" w:eastAsia="ja-JP"/>
        </w:rPr>
        <w:t>mL/1.0 cm grid (p</w:t>
      </w:r>
      <w:r w:rsidR="00333B60">
        <w:rPr>
          <w:lang w:val="en-NZ" w:eastAsia="ja-JP"/>
        </w:rPr>
        <w:t> </w:t>
      </w:r>
      <w:r w:rsidRPr="002A5301">
        <w:rPr>
          <w:lang w:val="en-NZ" w:eastAsia="ja-JP"/>
        </w:rPr>
        <w:t>=</w:t>
      </w:r>
      <w:r w:rsidR="00333B60">
        <w:rPr>
          <w:lang w:val="en-NZ" w:eastAsia="ja-JP"/>
        </w:rPr>
        <w:t> </w:t>
      </w:r>
      <w:r w:rsidRPr="002A5301">
        <w:rPr>
          <w:lang w:val="en-NZ" w:eastAsia="ja-JP"/>
        </w:rPr>
        <w:t>0.252)</w:t>
      </w:r>
      <w:r w:rsidR="00A60574">
        <w:rPr>
          <w:lang w:val="en-NZ" w:eastAsia="ja-JP"/>
        </w:rPr>
        <w:t>.</w:t>
      </w:r>
    </w:p>
    <w:p w14:paraId="7FF3F0A5" w14:textId="48808B20" w:rsidR="002A5301" w:rsidRPr="002A5301" w:rsidRDefault="002A5301" w:rsidP="002A5301">
      <w:pPr>
        <w:rPr>
          <w:lang w:eastAsia="ja-JP"/>
        </w:rPr>
      </w:pPr>
      <w:r w:rsidRPr="002A5301">
        <w:rPr>
          <w:lang w:val="en-NZ" w:eastAsia="ja-JP"/>
        </w:rPr>
        <w:t>The responder analysis was similar for all three treatmen</w:t>
      </w:r>
      <w:r w:rsidR="00270F81">
        <w:rPr>
          <w:lang w:val="en-NZ" w:eastAsia="ja-JP"/>
        </w:rPr>
        <w:t>ts at Week </w:t>
      </w:r>
      <w:r w:rsidRPr="002A5301">
        <w:rPr>
          <w:lang w:val="en-NZ" w:eastAsia="ja-JP"/>
        </w:rPr>
        <w:t>24</w:t>
      </w:r>
      <w:r w:rsidR="00333B60">
        <w:rPr>
          <w:lang w:val="en-NZ" w:eastAsia="ja-JP"/>
        </w:rPr>
        <w:t>.</w:t>
      </w:r>
      <w:r w:rsidRPr="002A5301">
        <w:rPr>
          <w:lang w:val="en-NZ" w:eastAsia="ja-JP"/>
        </w:rPr>
        <w:t xml:space="preserve"> The mean (SD) change in </w:t>
      </w:r>
      <w:proofErr w:type="spellStart"/>
      <w:r w:rsidRPr="002A5301">
        <w:rPr>
          <w:lang w:val="en-NZ" w:eastAsia="ja-JP"/>
        </w:rPr>
        <w:t>cervicomental</w:t>
      </w:r>
      <w:proofErr w:type="spellEnd"/>
      <w:r w:rsidRPr="002A5301">
        <w:rPr>
          <w:lang w:val="en-NZ" w:eastAsia="ja-JP"/>
        </w:rPr>
        <w:t xml:space="preserve"> angle was -</w:t>
      </w:r>
      <w:r w:rsidRPr="002A5301">
        <w:rPr>
          <w:lang w:eastAsia="ja-JP"/>
        </w:rPr>
        <w:t xml:space="preserve">5.0 (9.85) for </w:t>
      </w:r>
      <w:r w:rsidRPr="002A5301">
        <w:rPr>
          <w:lang w:val="en-NZ" w:eastAsia="ja-JP"/>
        </w:rPr>
        <w:t>the 0.2 mL/0.7 cm grid</w:t>
      </w:r>
      <w:r w:rsidR="001E330E">
        <w:rPr>
          <w:lang w:val="en-NZ" w:eastAsia="ja-JP"/>
        </w:rPr>
        <w:t xml:space="preserve"> group; -1.5 (7.84) for the 0.2 </w:t>
      </w:r>
      <w:r w:rsidRPr="002A5301">
        <w:rPr>
          <w:lang w:val="en-NZ" w:eastAsia="ja-JP"/>
        </w:rPr>
        <w:t xml:space="preserve">mL/1.0 cm grid; -1.5 (10.40) for the 0.4 mL/1.0 cm grid; and -2.7 (7.80) for the placebo </w:t>
      </w:r>
      <w:r w:rsidR="00333B60">
        <w:rPr>
          <w:lang w:val="en-NZ" w:eastAsia="ja-JP"/>
        </w:rPr>
        <w:t>group</w:t>
      </w:r>
      <w:r w:rsidRPr="002A5301">
        <w:rPr>
          <w:lang w:val="en-NZ" w:eastAsia="ja-JP"/>
        </w:rPr>
        <w:t>.</w:t>
      </w:r>
    </w:p>
    <w:p w14:paraId="4C63D876" w14:textId="529DE294" w:rsidR="002A5301" w:rsidRPr="002A5301" w:rsidRDefault="002A5301" w:rsidP="00D5789D">
      <w:pPr>
        <w:pStyle w:val="Heading4"/>
      </w:pPr>
      <w:bookmarkStart w:id="163" w:name="_Study_15"/>
      <w:bookmarkStart w:id="164" w:name="_Toc421816847"/>
      <w:bookmarkEnd w:id="163"/>
      <w:r w:rsidRPr="002A5301">
        <w:t>Study 15</w:t>
      </w:r>
      <w:bookmarkEnd w:id="164"/>
    </w:p>
    <w:p w14:paraId="6930A6A7" w14:textId="6DBF828B" w:rsidR="00A60574" w:rsidRDefault="00A60574" w:rsidP="00D5789D">
      <w:pPr>
        <w:pStyle w:val="Heading5"/>
      </w:pPr>
      <w:r>
        <w:t xml:space="preserve">Study </w:t>
      </w:r>
      <w:r w:rsidR="00D5789D">
        <w:t>overview</w:t>
      </w:r>
    </w:p>
    <w:p w14:paraId="292EEB17" w14:textId="7C3ED924" w:rsidR="00D5789D" w:rsidRDefault="00333B60" w:rsidP="007650B7">
      <w:pPr>
        <w:rPr>
          <w:lang w:val="en-US" w:eastAsia="ja-JP"/>
        </w:rPr>
      </w:pPr>
      <w:r>
        <w:rPr>
          <w:lang w:eastAsia="ja-JP"/>
        </w:rPr>
        <w:t xml:space="preserve">Study 15 </w:t>
      </w:r>
      <w:r w:rsidR="002A5301" w:rsidRPr="002A5301">
        <w:rPr>
          <w:lang w:eastAsia="ja-JP"/>
        </w:rPr>
        <w:t>was a multicentre, randomised, double blind, placebo controlled, parallel group safety and efficacy study</w:t>
      </w:r>
      <w:r>
        <w:rPr>
          <w:lang w:eastAsia="ja-JP"/>
        </w:rPr>
        <w:t xml:space="preserve">. </w:t>
      </w:r>
      <w:r w:rsidR="002A5301" w:rsidRPr="002A5301">
        <w:rPr>
          <w:lang w:eastAsia="ja-JP"/>
        </w:rPr>
        <w:t>The study was conducted at ten centres in the US from December 20</w:t>
      </w:r>
      <w:r>
        <w:rPr>
          <w:lang w:eastAsia="ja-JP"/>
        </w:rPr>
        <w:t>09 to December 2010. The study included subjects who</w:t>
      </w:r>
      <w:r w:rsidR="002A5301" w:rsidRPr="002A5301">
        <w:rPr>
          <w:lang w:eastAsia="ja-JP"/>
        </w:rPr>
        <w:t xml:space="preserve"> were </w:t>
      </w:r>
      <w:r w:rsidR="00414007">
        <w:rPr>
          <w:lang w:val="en-US" w:eastAsia="ja-JP"/>
        </w:rPr>
        <w:t>g</w:t>
      </w:r>
      <w:r w:rsidR="002A5301" w:rsidRPr="002A5301">
        <w:rPr>
          <w:lang w:val="en-US" w:eastAsia="ja-JP"/>
        </w:rPr>
        <w:t>rade 2 or 3 on the CR-SMFRS;</w:t>
      </w:r>
      <w:r w:rsidR="00F317E6" w:rsidRPr="00F317E6">
        <w:rPr>
          <w:vertAlign w:val="superscript"/>
          <w:lang w:val="en-US" w:eastAsia="ja-JP"/>
        </w:rPr>
        <w:t xml:space="preserve"> </w:t>
      </w:r>
      <w:r w:rsidR="002A5301" w:rsidRPr="002A5301">
        <w:rPr>
          <w:lang w:val="en-US" w:eastAsia="ja-JP"/>
        </w:rPr>
        <w:t xml:space="preserve">indicated dissatisfaction with the submental area, as defined as rating of 0, 1, 2, or 3 on the </w:t>
      </w:r>
      <w:r w:rsidR="00D454C2">
        <w:rPr>
          <w:lang w:val="en-US" w:eastAsia="ja-JP"/>
        </w:rPr>
        <w:t>S</w:t>
      </w:r>
      <w:r w:rsidR="000F7AC4">
        <w:rPr>
          <w:lang w:val="en-US" w:eastAsia="ja-JP"/>
        </w:rPr>
        <w:t xml:space="preserve">ubject </w:t>
      </w:r>
      <w:r w:rsidR="00D454C2">
        <w:rPr>
          <w:lang w:val="en-US" w:eastAsia="ja-JP"/>
        </w:rPr>
        <w:t>S</w:t>
      </w:r>
      <w:r w:rsidR="00BE6783">
        <w:rPr>
          <w:lang w:val="en-US" w:eastAsia="ja-JP"/>
        </w:rPr>
        <w:t>elf</w:t>
      </w:r>
      <w:r w:rsidR="0082429C">
        <w:rPr>
          <w:lang w:val="en-US" w:eastAsia="ja-JP"/>
        </w:rPr>
        <w:noBreakHyphen/>
      </w:r>
      <w:r w:rsidR="00D454C2">
        <w:rPr>
          <w:lang w:val="en-US" w:eastAsia="ja-JP"/>
        </w:rPr>
        <w:t>R</w:t>
      </w:r>
      <w:r w:rsidR="000F7AC4">
        <w:rPr>
          <w:lang w:val="en-US" w:eastAsia="ja-JP"/>
        </w:rPr>
        <w:t xml:space="preserve">ating </w:t>
      </w:r>
      <w:r w:rsidR="00D454C2">
        <w:rPr>
          <w:lang w:val="en-US" w:eastAsia="ja-JP"/>
        </w:rPr>
        <w:t>S</w:t>
      </w:r>
      <w:r w:rsidR="000F7AC4">
        <w:rPr>
          <w:lang w:val="en-US" w:eastAsia="ja-JP"/>
        </w:rPr>
        <w:t>cale (</w:t>
      </w:r>
      <w:r w:rsidR="002A5301" w:rsidRPr="002A5301">
        <w:rPr>
          <w:lang w:val="en-US" w:eastAsia="ja-JP"/>
        </w:rPr>
        <w:t>SSRS</w:t>
      </w:r>
      <w:r w:rsidR="000F7AC4">
        <w:rPr>
          <w:lang w:val="en-US" w:eastAsia="ja-JP"/>
        </w:rPr>
        <w:t>)</w:t>
      </w:r>
      <w:r w:rsidR="002A5301" w:rsidRPr="002A5301">
        <w:rPr>
          <w:lang w:val="en-US" w:eastAsia="ja-JP"/>
        </w:rPr>
        <w:t>;</w:t>
      </w:r>
      <w:r w:rsidR="000F7AC4">
        <w:rPr>
          <w:rStyle w:val="FootnoteReference"/>
          <w:lang w:val="en-US" w:eastAsia="ja-JP"/>
        </w:rPr>
        <w:footnoteReference w:id="3"/>
      </w:r>
      <w:r w:rsidR="002A5301" w:rsidRPr="002A5301">
        <w:rPr>
          <w:lang w:val="en-US" w:eastAsia="ja-JP"/>
        </w:rPr>
        <w:t xml:space="preserve"> male or non-pregnant, non-lactating female</w:t>
      </w:r>
      <w:r w:rsidR="00DC13CF">
        <w:rPr>
          <w:lang w:val="en-US" w:eastAsia="ja-JP"/>
        </w:rPr>
        <w:t>s</w:t>
      </w:r>
      <w:r w:rsidR="002A5301" w:rsidRPr="002A5301">
        <w:rPr>
          <w:lang w:val="en-US" w:eastAsia="ja-JP"/>
        </w:rPr>
        <w:t xml:space="preserve"> between 18 and 65 years of age; normal result on coagulation tests; history of stable body weight</w:t>
      </w:r>
      <w:r w:rsidR="007650B7">
        <w:rPr>
          <w:lang w:val="en-US" w:eastAsia="ja-JP"/>
        </w:rPr>
        <w:t xml:space="preserve"> </w:t>
      </w:r>
      <w:r w:rsidR="002A5301" w:rsidRPr="002A5301">
        <w:rPr>
          <w:lang w:val="en-US" w:eastAsia="ja-JP"/>
        </w:rPr>
        <w:t>in t</w:t>
      </w:r>
      <w:r w:rsidR="007650B7">
        <w:rPr>
          <w:lang w:val="en-US" w:eastAsia="ja-JP"/>
        </w:rPr>
        <w:t>he judgment of the investigator</w:t>
      </w:r>
      <w:r w:rsidR="002A5301" w:rsidRPr="002A5301">
        <w:rPr>
          <w:lang w:val="en-US" w:eastAsia="ja-JP"/>
        </w:rPr>
        <w:t xml:space="preserve"> for at least 6 months before </w:t>
      </w:r>
      <w:proofErr w:type="spellStart"/>
      <w:r w:rsidR="002A5301" w:rsidRPr="002A5301">
        <w:rPr>
          <w:lang w:val="en-US" w:eastAsia="ja-JP"/>
        </w:rPr>
        <w:t>randomi</w:t>
      </w:r>
      <w:r w:rsidR="007650B7">
        <w:rPr>
          <w:lang w:val="en-US" w:eastAsia="ja-JP"/>
        </w:rPr>
        <w:t>s</w:t>
      </w:r>
      <w:r w:rsidR="002A5301" w:rsidRPr="002A5301">
        <w:rPr>
          <w:lang w:val="en-US" w:eastAsia="ja-JP"/>
        </w:rPr>
        <w:t>ation</w:t>
      </w:r>
      <w:proofErr w:type="spellEnd"/>
      <w:r w:rsidR="002A5301" w:rsidRPr="002A5301">
        <w:rPr>
          <w:lang w:val="en-US" w:eastAsia="ja-JP"/>
        </w:rPr>
        <w:t>; and medically able to undergo the a</w:t>
      </w:r>
      <w:r w:rsidR="007650B7">
        <w:rPr>
          <w:lang w:val="en-US" w:eastAsia="ja-JP"/>
        </w:rPr>
        <w:t>dministration of study material</w:t>
      </w:r>
      <w:r w:rsidR="002A5301" w:rsidRPr="002A5301">
        <w:rPr>
          <w:lang w:val="en-US" w:eastAsia="ja-JP"/>
        </w:rPr>
        <w:t xml:space="preserve"> as determined by the absence of clinically significant results from the clinical and laboratory tests obtained within 28 days of </w:t>
      </w:r>
      <w:proofErr w:type="spellStart"/>
      <w:r w:rsidR="002A5301" w:rsidRPr="002A5301">
        <w:rPr>
          <w:lang w:val="en-US" w:eastAsia="ja-JP"/>
        </w:rPr>
        <w:t>randomi</w:t>
      </w:r>
      <w:r w:rsidR="00D5789D">
        <w:rPr>
          <w:lang w:val="en-US" w:eastAsia="ja-JP"/>
        </w:rPr>
        <w:t>sation</w:t>
      </w:r>
      <w:proofErr w:type="spellEnd"/>
      <w:r w:rsidR="00D5789D">
        <w:rPr>
          <w:lang w:val="en-US" w:eastAsia="ja-JP"/>
        </w:rPr>
        <w:t>.</w:t>
      </w:r>
    </w:p>
    <w:p w14:paraId="244DCC02" w14:textId="57983AD9" w:rsidR="00D5789D" w:rsidRDefault="00D5789D" w:rsidP="00D5789D">
      <w:pPr>
        <w:pStyle w:val="Heading5"/>
        <w:rPr>
          <w:lang w:val="en-US"/>
        </w:rPr>
      </w:pPr>
      <w:r>
        <w:rPr>
          <w:lang w:val="en-US"/>
        </w:rPr>
        <w:t>Study treatments</w:t>
      </w:r>
    </w:p>
    <w:p w14:paraId="42511450" w14:textId="649B950D" w:rsidR="002A5301" w:rsidRPr="00333B60" w:rsidRDefault="002A5301" w:rsidP="002A5301">
      <w:pPr>
        <w:rPr>
          <w:lang w:val="en-US" w:eastAsia="ja-JP"/>
        </w:rPr>
      </w:pPr>
      <w:r w:rsidRPr="002A5301">
        <w:rPr>
          <w:lang w:val="en-US" w:eastAsia="ja-JP"/>
        </w:rPr>
        <w:t>The study treatments were:</w:t>
      </w:r>
      <w:r w:rsidR="007650B7">
        <w:rPr>
          <w:lang w:val="en-US" w:eastAsia="ja-JP"/>
        </w:rPr>
        <w:t xml:space="preserve"> </w:t>
      </w:r>
      <w:proofErr w:type="spellStart"/>
      <w:r w:rsidR="007650B7">
        <w:rPr>
          <w:lang w:eastAsia="ja-JP"/>
        </w:rPr>
        <w:t>d</w:t>
      </w:r>
      <w:r w:rsidRPr="002A5301">
        <w:rPr>
          <w:lang w:eastAsia="ja-JP"/>
        </w:rPr>
        <w:t>eoxycholic</w:t>
      </w:r>
      <w:proofErr w:type="spellEnd"/>
      <w:r w:rsidRPr="002A5301">
        <w:rPr>
          <w:lang w:eastAsia="ja-JP"/>
        </w:rPr>
        <w:t xml:space="preserve"> aci</w:t>
      </w:r>
      <w:r w:rsidR="007650B7">
        <w:rPr>
          <w:lang w:eastAsia="ja-JP"/>
        </w:rPr>
        <w:t>d (BA formulation) up to 50 mg (</w:t>
      </w:r>
      <w:r w:rsidR="00DC13CF">
        <w:rPr>
          <w:lang w:eastAsia="ja-JP"/>
        </w:rPr>
        <w:t>1 </w:t>
      </w:r>
      <w:r w:rsidRPr="002A5301">
        <w:rPr>
          <w:lang w:eastAsia="ja-JP"/>
        </w:rPr>
        <w:t>mg</w:t>
      </w:r>
      <w:r w:rsidR="00792D69">
        <w:rPr>
          <w:lang w:eastAsia="ja-JP"/>
        </w:rPr>
        <w:t>/cm</w:t>
      </w:r>
      <w:r w:rsidR="00792D69">
        <w:rPr>
          <w:vertAlign w:val="superscript"/>
          <w:lang w:eastAsia="ja-JP"/>
        </w:rPr>
        <w:t>2</w:t>
      </w:r>
      <w:r w:rsidR="0082429C">
        <w:rPr>
          <w:lang w:eastAsia="ja-JP"/>
        </w:rPr>
        <w:t>, 5 </w:t>
      </w:r>
      <w:r w:rsidRPr="002A5301">
        <w:rPr>
          <w:lang w:eastAsia="ja-JP"/>
        </w:rPr>
        <w:t>mg/mL (0.5%)</w:t>
      </w:r>
      <w:r w:rsidR="007650B7">
        <w:rPr>
          <w:lang w:eastAsia="ja-JP"/>
        </w:rPr>
        <w:t xml:space="preserve">); </w:t>
      </w:r>
      <w:r w:rsidR="007650B7">
        <w:rPr>
          <w:lang w:val="en-US" w:eastAsia="ja-JP"/>
        </w:rPr>
        <w:t>d</w:t>
      </w:r>
      <w:proofErr w:type="spellStart"/>
      <w:r w:rsidRPr="002A5301">
        <w:rPr>
          <w:lang w:eastAsia="ja-JP"/>
        </w:rPr>
        <w:t>eoxycholic</w:t>
      </w:r>
      <w:proofErr w:type="spellEnd"/>
      <w:r w:rsidRPr="002A5301">
        <w:rPr>
          <w:lang w:eastAsia="ja-JP"/>
        </w:rPr>
        <w:t xml:space="preserve"> acid (BA formulation) up to 1</w:t>
      </w:r>
      <w:r w:rsidR="002B26C1">
        <w:rPr>
          <w:lang w:eastAsia="ja-JP"/>
        </w:rPr>
        <w:t>00 mg (</w:t>
      </w:r>
      <w:r w:rsidRPr="002A5301">
        <w:rPr>
          <w:lang w:eastAsia="ja-JP"/>
        </w:rPr>
        <w:t>2 mg</w:t>
      </w:r>
      <w:r w:rsidR="00792D69">
        <w:rPr>
          <w:lang w:eastAsia="ja-JP"/>
        </w:rPr>
        <w:t>/cm</w:t>
      </w:r>
      <w:r w:rsidR="00792D69">
        <w:rPr>
          <w:vertAlign w:val="superscript"/>
          <w:lang w:eastAsia="ja-JP"/>
        </w:rPr>
        <w:t>2</w:t>
      </w:r>
      <w:r w:rsidR="00DC13CF">
        <w:rPr>
          <w:lang w:eastAsia="ja-JP"/>
        </w:rPr>
        <w:t>, 10 </w:t>
      </w:r>
      <w:r w:rsidRPr="002A5301">
        <w:rPr>
          <w:lang w:eastAsia="ja-JP"/>
        </w:rPr>
        <w:t>mg/mL (1.0%)</w:t>
      </w:r>
      <w:r w:rsidR="002B26C1">
        <w:rPr>
          <w:lang w:eastAsia="ja-JP"/>
        </w:rPr>
        <w:t>); and placebo.</w:t>
      </w:r>
      <w:r w:rsidR="00D5789D">
        <w:rPr>
          <w:lang w:val="en-US" w:eastAsia="ja-JP"/>
        </w:rPr>
        <w:t xml:space="preserve"> </w:t>
      </w:r>
      <w:r w:rsidRPr="002A5301">
        <w:rPr>
          <w:lang w:eastAsia="ja-JP"/>
        </w:rPr>
        <w:t>Subjects were treated with up to 50 x 0.2 mL injections in a 1.0 cm grid for up to 6 treatment sessions, separated by 4 weeks</w:t>
      </w:r>
      <w:r w:rsidR="0082429C">
        <w:rPr>
          <w:lang w:eastAsia="ja-JP"/>
        </w:rPr>
        <w:t xml:space="preserve"> between treatments</w:t>
      </w:r>
      <w:r w:rsidRPr="002A5301">
        <w:rPr>
          <w:lang w:eastAsia="ja-JP"/>
        </w:rPr>
        <w:t>.</w:t>
      </w:r>
    </w:p>
    <w:p w14:paraId="349D25E1" w14:textId="0BC30893" w:rsidR="00D5789D" w:rsidRDefault="00D5789D" w:rsidP="00D5789D">
      <w:pPr>
        <w:pStyle w:val="Heading5"/>
        <w:rPr>
          <w:lang w:eastAsia="ja-JP"/>
        </w:rPr>
      </w:pPr>
      <w:r>
        <w:rPr>
          <w:lang w:eastAsia="ja-JP"/>
        </w:rPr>
        <w:t>Efficacy outcomes and variables</w:t>
      </w:r>
    </w:p>
    <w:p w14:paraId="6026794E" w14:textId="77777777" w:rsidR="002B26C1" w:rsidRDefault="002A5301" w:rsidP="002B26C1">
      <w:pPr>
        <w:rPr>
          <w:lang w:eastAsia="ja-JP"/>
        </w:rPr>
      </w:pPr>
      <w:r w:rsidRPr="002A5301">
        <w:rPr>
          <w:lang w:eastAsia="ja-JP"/>
        </w:rPr>
        <w:t>The study endpoints were</w:t>
      </w:r>
      <w:r w:rsidR="002B26C1">
        <w:rPr>
          <w:lang w:eastAsia="ja-JP"/>
        </w:rPr>
        <w:t>:</w:t>
      </w:r>
    </w:p>
    <w:p w14:paraId="296183D4" w14:textId="77777777" w:rsidR="00472BD8" w:rsidRDefault="002B26C1" w:rsidP="00D5789D">
      <w:pPr>
        <w:pStyle w:val="ListBullet"/>
        <w:rPr>
          <w:lang w:val="en-US" w:eastAsia="ja-JP"/>
        </w:rPr>
      </w:pPr>
      <w:r>
        <w:rPr>
          <w:lang w:eastAsia="ja-JP"/>
        </w:rPr>
        <w:t>Changes</w:t>
      </w:r>
      <w:r w:rsidR="002A5301" w:rsidRPr="002A5301">
        <w:rPr>
          <w:lang w:val="en-US" w:eastAsia="ja-JP"/>
        </w:rPr>
        <w:t xml:space="preserve"> from</w:t>
      </w:r>
      <w:r w:rsidR="00472BD8">
        <w:rPr>
          <w:lang w:val="en-US" w:eastAsia="ja-JP"/>
        </w:rPr>
        <w:t xml:space="preserve"> baseline at Visits 6, 8, 9</w:t>
      </w:r>
      <w:r w:rsidR="002A5301" w:rsidRPr="002A5301">
        <w:rPr>
          <w:lang w:val="en-US" w:eastAsia="ja-JP"/>
        </w:rPr>
        <w:t xml:space="preserve"> and at intermediate time points for the following endpoints:</w:t>
      </w:r>
    </w:p>
    <w:p w14:paraId="4513BE98" w14:textId="77777777" w:rsidR="00472BD8" w:rsidRDefault="002A5301" w:rsidP="00472BD8">
      <w:pPr>
        <w:pStyle w:val="ListBullet2"/>
        <w:rPr>
          <w:lang w:val="en-US" w:eastAsia="ja-JP"/>
        </w:rPr>
      </w:pPr>
      <w:r w:rsidRPr="002A5301">
        <w:rPr>
          <w:lang w:val="en-US" w:eastAsia="ja-JP"/>
        </w:rPr>
        <w:t>CR-SMFRS (treated as a continuous variable)</w:t>
      </w:r>
    </w:p>
    <w:p w14:paraId="6920816F" w14:textId="77777777" w:rsidR="00472BD8" w:rsidRDefault="002A5301" w:rsidP="00472BD8">
      <w:pPr>
        <w:pStyle w:val="ListBullet2"/>
        <w:rPr>
          <w:lang w:val="en-US" w:eastAsia="ja-JP"/>
        </w:rPr>
      </w:pPr>
      <w:r w:rsidRPr="002A5301">
        <w:rPr>
          <w:lang w:val="en-US" w:eastAsia="ja-JP"/>
        </w:rPr>
        <w:t>CR-SMFRS (responder analyses)</w:t>
      </w:r>
    </w:p>
    <w:p w14:paraId="025D321E" w14:textId="1F127A22" w:rsidR="002A5301" w:rsidRPr="002A5301" w:rsidRDefault="002A5301" w:rsidP="00472BD8">
      <w:pPr>
        <w:pStyle w:val="ListBullet2"/>
        <w:rPr>
          <w:lang w:val="en-US" w:eastAsia="ja-JP"/>
        </w:rPr>
      </w:pPr>
      <w:proofErr w:type="gramStart"/>
      <w:r w:rsidRPr="002A5301">
        <w:rPr>
          <w:lang w:val="en-US" w:eastAsia="ja-JP"/>
        </w:rPr>
        <w:t>volume</w:t>
      </w:r>
      <w:proofErr w:type="gramEnd"/>
      <w:r w:rsidRPr="002A5301">
        <w:rPr>
          <w:lang w:val="en-US" w:eastAsia="ja-JP"/>
        </w:rPr>
        <w:t xml:space="preserve"> and thickness of </w:t>
      </w:r>
      <w:r w:rsidR="002B26C1">
        <w:rPr>
          <w:lang w:val="en-US" w:eastAsia="ja-JP"/>
        </w:rPr>
        <w:t>submental fat measured using magnetic resonance imaging (MRI)</w:t>
      </w:r>
      <w:r w:rsidRPr="002A5301">
        <w:rPr>
          <w:lang w:val="en-US" w:eastAsia="ja-JP"/>
        </w:rPr>
        <w:t xml:space="preserve"> </w:t>
      </w:r>
      <w:r w:rsidR="002B26C1">
        <w:rPr>
          <w:lang w:val="en-US" w:eastAsia="ja-JP"/>
        </w:rPr>
        <w:t>(</w:t>
      </w:r>
      <w:r w:rsidRPr="002A5301">
        <w:rPr>
          <w:lang w:val="en-US" w:eastAsia="ja-JP"/>
        </w:rPr>
        <w:t>absolute and percent change)</w:t>
      </w:r>
      <w:r w:rsidR="002B26C1">
        <w:rPr>
          <w:lang w:val="en-US" w:eastAsia="ja-JP"/>
        </w:rPr>
        <w:t>.</w:t>
      </w:r>
    </w:p>
    <w:p w14:paraId="286C90BE" w14:textId="77777777" w:rsidR="00472BD8" w:rsidRDefault="002A5301" w:rsidP="00D5789D">
      <w:pPr>
        <w:pStyle w:val="ListBullet"/>
        <w:rPr>
          <w:lang w:val="en-US" w:eastAsia="ja-JP"/>
        </w:rPr>
      </w:pPr>
      <w:r w:rsidRPr="002A5301">
        <w:rPr>
          <w:lang w:val="en-US" w:eastAsia="ja-JP"/>
        </w:rPr>
        <w:t>Change from baseline at Visits 6 and 9 for the following endpoints:</w:t>
      </w:r>
    </w:p>
    <w:p w14:paraId="5B34A0D6" w14:textId="7BBCA551" w:rsidR="00472BD8" w:rsidRDefault="00D36DCD" w:rsidP="00472BD8">
      <w:pPr>
        <w:pStyle w:val="ListBullet2"/>
        <w:rPr>
          <w:lang w:val="en-US" w:eastAsia="ja-JP"/>
        </w:rPr>
      </w:pPr>
      <w:r>
        <w:rPr>
          <w:lang w:val="en-US" w:eastAsia="ja-JP"/>
        </w:rPr>
        <w:lastRenderedPageBreak/>
        <w:t xml:space="preserve">Patient Reported Submental Fat Rating Scale (PR-SMFRS) </w:t>
      </w:r>
      <w:r w:rsidR="002A5301" w:rsidRPr="002A5301">
        <w:rPr>
          <w:lang w:val="en-US" w:eastAsia="ja-JP"/>
        </w:rPr>
        <w:t>(treated as a continuous variable)</w:t>
      </w:r>
      <w:r>
        <w:rPr>
          <w:rStyle w:val="FootnoteReference"/>
          <w:lang w:val="en-US" w:eastAsia="ja-JP"/>
        </w:rPr>
        <w:footnoteReference w:id="4"/>
      </w:r>
    </w:p>
    <w:p w14:paraId="42B28962" w14:textId="77777777" w:rsidR="001E330E" w:rsidRDefault="002A5301" w:rsidP="00472BD8">
      <w:pPr>
        <w:pStyle w:val="ListBullet2"/>
        <w:rPr>
          <w:lang w:val="en-US" w:eastAsia="ja-JP"/>
        </w:rPr>
      </w:pPr>
      <w:r w:rsidRPr="002A5301">
        <w:rPr>
          <w:lang w:val="en-US" w:eastAsia="ja-JP"/>
        </w:rPr>
        <w:t>PR-SMFRS (responder analyses)</w:t>
      </w:r>
    </w:p>
    <w:p w14:paraId="43E3C2EC" w14:textId="77777777" w:rsidR="001E330E" w:rsidRDefault="00681FA7" w:rsidP="00472BD8">
      <w:pPr>
        <w:pStyle w:val="ListBullet2"/>
        <w:rPr>
          <w:lang w:val="en-US" w:eastAsia="ja-JP"/>
        </w:rPr>
      </w:pPr>
      <w:r>
        <w:rPr>
          <w:lang w:val="en-US" w:eastAsia="ja-JP"/>
        </w:rPr>
        <w:t>Patient Reported Submental Fat Impact Scale (</w:t>
      </w:r>
      <w:r w:rsidR="002B26C1">
        <w:rPr>
          <w:lang w:val="en-US" w:eastAsia="ja-JP"/>
        </w:rPr>
        <w:t>PR-SMFIS</w:t>
      </w:r>
      <w:r>
        <w:rPr>
          <w:lang w:val="en-US" w:eastAsia="ja-JP"/>
        </w:rPr>
        <w:t>)</w:t>
      </w:r>
      <w:r w:rsidR="002B26C1">
        <w:rPr>
          <w:lang w:val="en-US" w:eastAsia="ja-JP"/>
        </w:rPr>
        <w:t xml:space="preserve"> (</w:t>
      </w:r>
      <w:r w:rsidR="002A5301" w:rsidRPr="002A5301">
        <w:rPr>
          <w:lang w:val="en-US" w:eastAsia="ja-JP"/>
        </w:rPr>
        <w:t>by item and overall</w:t>
      </w:r>
      <w:r>
        <w:rPr>
          <w:lang w:val="en-US" w:eastAsia="ja-JP"/>
        </w:rPr>
        <w:t>);</w:t>
      </w:r>
      <w:r w:rsidR="00F6193E">
        <w:rPr>
          <w:rStyle w:val="FootnoteReference"/>
          <w:lang w:val="en-US" w:eastAsia="ja-JP"/>
        </w:rPr>
        <w:footnoteReference w:id="5"/>
      </w:r>
      <w:r w:rsidR="002B26C1">
        <w:rPr>
          <w:lang w:val="en-US" w:eastAsia="ja-JP"/>
        </w:rPr>
        <w:t xml:space="preserve"> other subject-reported q</w:t>
      </w:r>
      <w:r w:rsidR="002A5301" w:rsidRPr="002A5301">
        <w:rPr>
          <w:lang w:val="en-US" w:eastAsia="ja-JP"/>
        </w:rPr>
        <w:t>uestions (when collected at baseline)</w:t>
      </w:r>
    </w:p>
    <w:p w14:paraId="6F7517BB" w14:textId="13B9BF4A" w:rsidR="002A5301" w:rsidRPr="002A5301" w:rsidRDefault="002B26C1" w:rsidP="00472BD8">
      <w:pPr>
        <w:pStyle w:val="ListBullet2"/>
        <w:rPr>
          <w:lang w:val="en-US" w:eastAsia="ja-JP"/>
        </w:rPr>
      </w:pPr>
      <w:proofErr w:type="gramStart"/>
      <w:r>
        <w:rPr>
          <w:lang w:val="en-US" w:eastAsia="ja-JP"/>
        </w:rPr>
        <w:t>c</w:t>
      </w:r>
      <w:r w:rsidR="002A5301" w:rsidRPr="002A5301">
        <w:rPr>
          <w:lang w:val="en-US" w:eastAsia="ja-JP"/>
        </w:rPr>
        <w:t>omposite</w:t>
      </w:r>
      <w:proofErr w:type="gramEnd"/>
      <w:r w:rsidR="002A5301" w:rsidRPr="002A5301">
        <w:rPr>
          <w:lang w:val="en-US" w:eastAsia="ja-JP"/>
        </w:rPr>
        <w:t xml:space="preserve"> CR-SMFRS and PR-SMFRS responder analyses</w:t>
      </w:r>
      <w:r w:rsidR="00681FA7">
        <w:rPr>
          <w:lang w:val="en-US" w:eastAsia="ja-JP"/>
        </w:rPr>
        <w:t>.</w:t>
      </w:r>
    </w:p>
    <w:p w14:paraId="1ABD3249" w14:textId="77777777" w:rsidR="001E330E" w:rsidRPr="001E330E" w:rsidRDefault="002A5301" w:rsidP="00D5789D">
      <w:pPr>
        <w:pStyle w:val="ListBullet"/>
      </w:pPr>
      <w:r w:rsidRPr="002A5301">
        <w:rPr>
          <w:lang w:val="en-US" w:eastAsia="ja-JP"/>
        </w:rPr>
        <w:t>Change from baseline at Visit 9 for the following endpoints:</w:t>
      </w:r>
    </w:p>
    <w:p w14:paraId="14229EAA" w14:textId="77777777" w:rsidR="001E330E" w:rsidRPr="001E330E" w:rsidRDefault="000E0407" w:rsidP="001E330E">
      <w:pPr>
        <w:pStyle w:val="ListBullet2"/>
      </w:pPr>
      <w:r>
        <w:rPr>
          <w:lang w:val="en-US" w:eastAsia="ja-JP"/>
        </w:rPr>
        <w:t>Skin Laxity Rating Scale (</w:t>
      </w:r>
      <w:r w:rsidR="002A5301" w:rsidRPr="002A5301">
        <w:rPr>
          <w:lang w:val="en-US" w:eastAsia="ja-JP"/>
        </w:rPr>
        <w:t>SLRS</w:t>
      </w:r>
      <w:r>
        <w:rPr>
          <w:lang w:val="en-US" w:eastAsia="ja-JP"/>
        </w:rPr>
        <w:t>)</w:t>
      </w:r>
      <w:r>
        <w:rPr>
          <w:rStyle w:val="FootnoteReference"/>
          <w:lang w:val="en-US" w:eastAsia="ja-JP"/>
        </w:rPr>
        <w:footnoteReference w:id="6"/>
      </w:r>
    </w:p>
    <w:p w14:paraId="18CBD94F" w14:textId="77777777" w:rsidR="001E330E" w:rsidRPr="001E330E" w:rsidRDefault="002A5301" w:rsidP="001E330E">
      <w:pPr>
        <w:pStyle w:val="ListBullet2"/>
      </w:pPr>
      <w:r w:rsidRPr="002A5301">
        <w:rPr>
          <w:lang w:val="en-US" w:eastAsia="ja-JP"/>
        </w:rPr>
        <w:t>SSRS (change from screening treated as a continuous variable)</w:t>
      </w:r>
    </w:p>
    <w:p w14:paraId="4C7DD2BC" w14:textId="77777777" w:rsidR="001E330E" w:rsidRPr="001E330E" w:rsidRDefault="002A5301" w:rsidP="001E330E">
      <w:pPr>
        <w:pStyle w:val="ListBullet2"/>
      </w:pPr>
      <w:r w:rsidRPr="002A5301">
        <w:rPr>
          <w:lang w:val="en-US" w:eastAsia="ja-JP"/>
        </w:rPr>
        <w:t>SSRS (change from screening responder analysis)</w:t>
      </w:r>
    </w:p>
    <w:p w14:paraId="6E697BCD" w14:textId="77777777" w:rsidR="001E330E" w:rsidRPr="001E330E" w:rsidRDefault="002A5301" w:rsidP="001E330E">
      <w:pPr>
        <w:pStyle w:val="ListBullet2"/>
      </w:pPr>
      <w:r w:rsidRPr="002A5301">
        <w:rPr>
          <w:lang w:val="en-US" w:eastAsia="ja-JP"/>
        </w:rPr>
        <w:t>Self-Ratings of Attractiveness (each of six questions)</w:t>
      </w:r>
    </w:p>
    <w:p w14:paraId="21645240" w14:textId="77777777" w:rsidR="001E330E" w:rsidRDefault="00EB2EF7" w:rsidP="001E330E">
      <w:pPr>
        <w:pStyle w:val="ListBullet2"/>
      </w:pPr>
      <w:proofErr w:type="spellStart"/>
      <w:r w:rsidRPr="00EB2EF7">
        <w:t>Derriford</w:t>
      </w:r>
      <w:proofErr w:type="spellEnd"/>
      <w:r w:rsidRPr="00EB2EF7">
        <w:t xml:space="preserve"> Appearance Scale 24</w:t>
      </w:r>
      <w:r>
        <w:t xml:space="preserve"> (</w:t>
      </w:r>
      <w:r w:rsidR="002A5301" w:rsidRPr="00EB2EF7">
        <w:t>DAS-24</w:t>
      </w:r>
      <w:r>
        <w:t>)</w:t>
      </w:r>
    </w:p>
    <w:p w14:paraId="1588447E" w14:textId="20B42330" w:rsidR="002A5301" w:rsidRPr="00EB2EF7" w:rsidRDefault="004678F0" w:rsidP="001E330E">
      <w:pPr>
        <w:pStyle w:val="ListBullet2"/>
      </w:pPr>
      <w:r>
        <w:t>Body Image Quality of Life Inventory (</w:t>
      </w:r>
      <w:r w:rsidR="002A5301" w:rsidRPr="00EB2EF7">
        <w:t>BIQLI</w:t>
      </w:r>
      <w:r>
        <w:t>)</w:t>
      </w:r>
      <w:proofErr w:type="gramStart"/>
      <w:r w:rsidR="00EB2EF7">
        <w:t>.</w:t>
      </w:r>
      <w:r w:rsidR="00EB2EF7">
        <w:rPr>
          <w:rStyle w:val="FootnoteReference"/>
        </w:rPr>
        <w:footnoteReference w:id="7"/>
      </w:r>
      <w:r w:rsidRPr="004678F0">
        <w:rPr>
          <w:vertAlign w:val="superscript"/>
        </w:rPr>
        <w:t>,</w:t>
      </w:r>
      <w:proofErr w:type="gramEnd"/>
      <w:r>
        <w:rPr>
          <w:vertAlign w:val="superscript"/>
        </w:rPr>
        <w:t xml:space="preserve"> </w:t>
      </w:r>
      <w:r>
        <w:rPr>
          <w:rStyle w:val="FootnoteReference"/>
        </w:rPr>
        <w:footnoteReference w:id="8"/>
      </w:r>
    </w:p>
    <w:p w14:paraId="3261F9D0" w14:textId="77777777" w:rsidR="001E330E" w:rsidRDefault="002A5301" w:rsidP="00D5789D">
      <w:pPr>
        <w:pStyle w:val="ListBullet"/>
        <w:rPr>
          <w:lang w:val="en-US" w:eastAsia="ja-JP"/>
        </w:rPr>
      </w:pPr>
      <w:r w:rsidRPr="002A5301">
        <w:rPr>
          <w:lang w:val="en-US" w:eastAsia="ja-JP"/>
        </w:rPr>
        <w:t>Data collected only at 12 weeks following the last treatment</w:t>
      </w:r>
      <w:r w:rsidR="004678F0">
        <w:rPr>
          <w:lang w:val="en-US" w:eastAsia="ja-JP"/>
        </w:rPr>
        <w:t xml:space="preserve"> were</w:t>
      </w:r>
      <w:r w:rsidRPr="002A5301">
        <w:rPr>
          <w:lang w:val="en-US" w:eastAsia="ja-JP"/>
        </w:rPr>
        <w:t>:</w:t>
      </w:r>
    </w:p>
    <w:p w14:paraId="7698DD33" w14:textId="77777777" w:rsidR="001E330E" w:rsidRDefault="002B26C1" w:rsidP="001E330E">
      <w:pPr>
        <w:pStyle w:val="ListBullet2"/>
        <w:rPr>
          <w:lang w:val="en-US" w:eastAsia="ja-JP"/>
        </w:rPr>
      </w:pPr>
      <w:r>
        <w:rPr>
          <w:lang w:val="en-US" w:eastAsia="ja-JP"/>
        </w:rPr>
        <w:t>Subject global questions (3 </w:t>
      </w:r>
      <w:r w:rsidR="002A5301" w:rsidRPr="002A5301">
        <w:rPr>
          <w:lang w:val="en-US" w:eastAsia="ja-JP"/>
        </w:rPr>
        <w:t>questions)</w:t>
      </w:r>
    </w:p>
    <w:p w14:paraId="22D16970" w14:textId="77777777" w:rsidR="001E330E" w:rsidRDefault="002B26C1" w:rsidP="001E330E">
      <w:pPr>
        <w:pStyle w:val="ListBullet2"/>
        <w:rPr>
          <w:lang w:val="en-US" w:eastAsia="ja-JP"/>
        </w:rPr>
      </w:pPr>
      <w:r>
        <w:rPr>
          <w:lang w:val="en-US" w:eastAsia="ja-JP"/>
        </w:rPr>
        <w:t>p</w:t>
      </w:r>
      <w:r w:rsidR="002A5301" w:rsidRPr="002A5301">
        <w:rPr>
          <w:lang w:val="en-US" w:eastAsia="ja-JP"/>
        </w:rPr>
        <w:t xml:space="preserve">ost-treatment </w:t>
      </w:r>
      <w:r>
        <w:rPr>
          <w:lang w:val="en-US" w:eastAsia="ja-JP"/>
        </w:rPr>
        <w:t>q</w:t>
      </w:r>
      <w:r w:rsidR="002A5301" w:rsidRPr="002A5301">
        <w:rPr>
          <w:lang w:val="en-US" w:eastAsia="ja-JP"/>
        </w:rPr>
        <w:t>uestions (2 questions)</w:t>
      </w:r>
      <w:r w:rsidR="001E330E">
        <w:rPr>
          <w:lang w:val="en-US" w:eastAsia="ja-JP"/>
        </w:rPr>
        <w:t>;</w:t>
      </w:r>
    </w:p>
    <w:p w14:paraId="3680241E" w14:textId="77777777" w:rsidR="00972941" w:rsidRDefault="001E330E" w:rsidP="001E330E">
      <w:pPr>
        <w:pStyle w:val="ListBullet2"/>
        <w:rPr>
          <w:lang w:val="en-US" w:eastAsia="ja-JP"/>
        </w:rPr>
      </w:pPr>
      <w:r>
        <w:rPr>
          <w:lang w:val="en-US" w:eastAsia="ja-JP"/>
        </w:rPr>
        <w:t>a</w:t>
      </w:r>
      <w:r w:rsidR="002A5301" w:rsidRPr="002A5301">
        <w:rPr>
          <w:lang w:val="en-US" w:eastAsia="ja-JP"/>
        </w:rPr>
        <w:t xml:space="preserve">ssociation </w:t>
      </w:r>
      <w:r>
        <w:rPr>
          <w:lang w:val="en-US" w:eastAsia="ja-JP"/>
        </w:rPr>
        <w:t>in</w:t>
      </w:r>
      <w:r w:rsidR="002A5301" w:rsidRPr="002A5301">
        <w:rPr>
          <w:lang w:val="en-US" w:eastAsia="ja-JP"/>
        </w:rPr>
        <w:t xml:space="preserve"> change </w:t>
      </w:r>
      <w:r>
        <w:rPr>
          <w:lang w:val="en-US" w:eastAsia="ja-JP"/>
        </w:rPr>
        <w:t>of</w:t>
      </w:r>
      <w:r w:rsidR="002A5301" w:rsidRPr="002A5301">
        <w:rPr>
          <w:lang w:val="en-US" w:eastAsia="ja-JP"/>
        </w:rPr>
        <w:t xml:space="preserve"> MRI measurements and change in CR-SMFRS</w:t>
      </w:r>
      <w:r w:rsidR="002B26C1">
        <w:rPr>
          <w:lang w:val="en-US" w:eastAsia="ja-JP"/>
        </w:rPr>
        <w:t xml:space="preserve"> and </w:t>
      </w:r>
    </w:p>
    <w:p w14:paraId="580CA31D" w14:textId="6CF658CE" w:rsidR="002A5301" w:rsidRPr="002A5301" w:rsidRDefault="002B26C1" w:rsidP="001E330E">
      <w:pPr>
        <w:pStyle w:val="ListBullet2"/>
        <w:rPr>
          <w:lang w:val="en-US" w:eastAsia="ja-JP"/>
        </w:rPr>
      </w:pPr>
      <w:proofErr w:type="gramStart"/>
      <w:r>
        <w:rPr>
          <w:lang w:val="en-US" w:eastAsia="ja-JP"/>
        </w:rPr>
        <w:t>t</w:t>
      </w:r>
      <w:r w:rsidR="002A5301" w:rsidRPr="002A5301">
        <w:rPr>
          <w:lang w:val="en-US" w:eastAsia="ja-JP"/>
        </w:rPr>
        <w:t>he</w:t>
      </w:r>
      <w:proofErr w:type="gramEnd"/>
      <w:r w:rsidR="002A5301" w:rsidRPr="002A5301">
        <w:rPr>
          <w:lang w:val="en-US" w:eastAsia="ja-JP"/>
        </w:rPr>
        <w:t xml:space="preserve"> relationship of change in MRI measurements and caliper measurements at the end of the study</w:t>
      </w:r>
      <w:r w:rsidR="00D5789D">
        <w:rPr>
          <w:lang w:val="en-US" w:eastAsia="ja-JP"/>
        </w:rPr>
        <w:t>.</w:t>
      </w:r>
    </w:p>
    <w:p w14:paraId="152B29F5" w14:textId="3106C47F" w:rsidR="002A5301" w:rsidRDefault="002A5301" w:rsidP="002A5301">
      <w:pPr>
        <w:rPr>
          <w:lang w:val="en-US" w:eastAsia="ja-JP"/>
        </w:rPr>
      </w:pPr>
      <w:r w:rsidRPr="002A5301">
        <w:rPr>
          <w:lang w:val="en-US" w:eastAsia="ja-JP"/>
        </w:rPr>
        <w:t xml:space="preserve">In addition to the efficacy endpoints, the psychometric performance of three newly developed measures of </w:t>
      </w:r>
      <w:r w:rsidR="002B26C1">
        <w:rPr>
          <w:lang w:val="en-US" w:eastAsia="ja-JP"/>
        </w:rPr>
        <w:t>submental</w:t>
      </w:r>
      <w:r w:rsidRPr="002A5301">
        <w:rPr>
          <w:lang w:val="en-US" w:eastAsia="ja-JP"/>
        </w:rPr>
        <w:t xml:space="preserve"> </w:t>
      </w:r>
      <w:r w:rsidR="002B26C1">
        <w:rPr>
          <w:lang w:val="en-US" w:eastAsia="ja-JP"/>
        </w:rPr>
        <w:t xml:space="preserve">fat </w:t>
      </w:r>
      <w:r w:rsidRPr="002A5301">
        <w:rPr>
          <w:lang w:val="en-US" w:eastAsia="ja-JP"/>
        </w:rPr>
        <w:t xml:space="preserve">size and </w:t>
      </w:r>
      <w:r w:rsidR="002B26C1">
        <w:rPr>
          <w:lang w:val="en-US" w:eastAsia="ja-JP"/>
        </w:rPr>
        <w:t xml:space="preserve">submental fat </w:t>
      </w:r>
      <w:r w:rsidRPr="002A5301">
        <w:rPr>
          <w:lang w:val="en-US" w:eastAsia="ja-JP"/>
        </w:rPr>
        <w:t xml:space="preserve">impacts were </w:t>
      </w:r>
      <w:r w:rsidR="004678F0">
        <w:rPr>
          <w:lang w:val="en-US" w:eastAsia="ja-JP"/>
        </w:rPr>
        <w:t xml:space="preserve">evaluated, including the single </w:t>
      </w:r>
      <w:r w:rsidRPr="002A5301">
        <w:rPr>
          <w:lang w:val="en-US" w:eastAsia="ja-JP"/>
        </w:rPr>
        <w:t>item CR-SMFRS, the single</w:t>
      </w:r>
      <w:r w:rsidR="004678F0">
        <w:rPr>
          <w:lang w:val="en-US" w:eastAsia="ja-JP"/>
        </w:rPr>
        <w:t xml:space="preserve"> </w:t>
      </w:r>
      <w:r w:rsidRPr="002A5301">
        <w:rPr>
          <w:lang w:val="en-US" w:eastAsia="ja-JP"/>
        </w:rPr>
        <w:t>item PR-SMFRS, and the six</w:t>
      </w:r>
      <w:r w:rsidR="004678F0">
        <w:rPr>
          <w:lang w:val="en-US" w:eastAsia="ja-JP"/>
        </w:rPr>
        <w:t xml:space="preserve"> </w:t>
      </w:r>
      <w:r w:rsidRPr="002A5301">
        <w:rPr>
          <w:lang w:val="en-US" w:eastAsia="ja-JP"/>
        </w:rPr>
        <w:t>item PR-SMFIS.</w:t>
      </w:r>
    </w:p>
    <w:p w14:paraId="6DE98E7F" w14:textId="340CA070" w:rsidR="00D5789D" w:rsidRPr="002A5301" w:rsidRDefault="00D5789D" w:rsidP="00C70C01">
      <w:pPr>
        <w:pStyle w:val="Heading5"/>
        <w:rPr>
          <w:lang w:eastAsia="ja-JP"/>
        </w:rPr>
      </w:pPr>
      <w:r>
        <w:rPr>
          <w:lang w:val="en-US" w:eastAsia="ja-JP"/>
        </w:rPr>
        <w:t>Participant flow and baseline data</w:t>
      </w:r>
    </w:p>
    <w:p w14:paraId="679D54D5" w14:textId="35B00845" w:rsidR="002A5301" w:rsidRPr="002A5301" w:rsidRDefault="002A5301" w:rsidP="002A5301">
      <w:pPr>
        <w:rPr>
          <w:lang w:eastAsia="ja-JP"/>
        </w:rPr>
      </w:pPr>
      <w:r w:rsidRPr="002A5301">
        <w:rPr>
          <w:lang w:val="en-NZ" w:eastAsia="ja-JP"/>
        </w:rPr>
        <w:t>The subject</w:t>
      </w:r>
      <w:r w:rsidR="004678F0">
        <w:rPr>
          <w:lang w:val="en-NZ" w:eastAsia="ja-JP"/>
        </w:rPr>
        <w:t>s</w:t>
      </w:r>
      <w:r w:rsidRPr="002A5301">
        <w:rPr>
          <w:lang w:val="en-NZ" w:eastAsia="ja-JP"/>
        </w:rPr>
        <w:t xml:space="preserve"> included 129 healthy subjects with </w:t>
      </w:r>
      <w:r w:rsidR="002B26C1">
        <w:rPr>
          <w:lang w:val="en-NZ" w:eastAsia="ja-JP"/>
        </w:rPr>
        <w:t>submental fat</w:t>
      </w:r>
      <w:r w:rsidRPr="002A5301">
        <w:rPr>
          <w:lang w:val="en-NZ" w:eastAsia="ja-JP"/>
        </w:rPr>
        <w:t xml:space="preserve">: 41 in the 1 </w:t>
      </w:r>
      <w:r w:rsidRPr="002A5301">
        <w:rPr>
          <w:lang w:eastAsia="ja-JP"/>
        </w:rPr>
        <w:t>mg</w:t>
      </w:r>
      <w:r w:rsidR="00792D69">
        <w:rPr>
          <w:lang w:eastAsia="ja-JP"/>
        </w:rPr>
        <w:t>/cm</w:t>
      </w:r>
      <w:r w:rsidR="00792D69">
        <w:rPr>
          <w:vertAlign w:val="superscript"/>
          <w:lang w:eastAsia="ja-JP"/>
        </w:rPr>
        <w:t>2</w:t>
      </w:r>
      <w:r w:rsidRPr="002A5301">
        <w:rPr>
          <w:lang w:eastAsia="ja-JP"/>
        </w:rPr>
        <w:t xml:space="preserve">group; </w:t>
      </w:r>
      <w:r w:rsidRPr="002A5301">
        <w:rPr>
          <w:lang w:val="en-NZ" w:eastAsia="ja-JP"/>
        </w:rPr>
        <w:t xml:space="preserve">43 in the 2 </w:t>
      </w:r>
      <w:r w:rsidRPr="002A5301">
        <w:rPr>
          <w:lang w:eastAsia="ja-JP"/>
        </w:rPr>
        <w:t>mg</w:t>
      </w:r>
      <w:r w:rsidR="00792D69">
        <w:rPr>
          <w:lang w:eastAsia="ja-JP"/>
        </w:rPr>
        <w:t>/cm</w:t>
      </w:r>
      <w:r w:rsidR="00792D69">
        <w:rPr>
          <w:vertAlign w:val="superscript"/>
          <w:lang w:eastAsia="ja-JP"/>
        </w:rPr>
        <w:t>2</w:t>
      </w:r>
      <w:r w:rsidRPr="002A5301">
        <w:rPr>
          <w:lang w:eastAsia="ja-JP"/>
        </w:rPr>
        <w:t>group</w:t>
      </w:r>
      <w:r w:rsidR="002B26C1">
        <w:rPr>
          <w:lang w:eastAsia="ja-JP"/>
        </w:rPr>
        <w:t xml:space="preserve">; and 45 in the placebo group. </w:t>
      </w:r>
      <w:proofErr w:type="gramStart"/>
      <w:r w:rsidR="004678F0">
        <w:rPr>
          <w:lang w:eastAsia="ja-JP"/>
        </w:rPr>
        <w:t xml:space="preserve">Of these </w:t>
      </w:r>
      <w:r w:rsidRPr="002A5301">
        <w:rPr>
          <w:lang w:eastAsia="ja-JP"/>
        </w:rPr>
        <w:t>26 (20.2%) subjects disconti</w:t>
      </w:r>
      <w:r w:rsidR="002B26C1">
        <w:rPr>
          <w:lang w:eastAsia="ja-JP"/>
        </w:rPr>
        <w:t>nued and 103 (79.8%) completed.</w:t>
      </w:r>
      <w:proofErr w:type="gramEnd"/>
      <w:r w:rsidR="002B26C1">
        <w:rPr>
          <w:lang w:eastAsia="ja-JP"/>
        </w:rPr>
        <w:t xml:space="preserve"> </w:t>
      </w:r>
      <w:r w:rsidRPr="002A5301">
        <w:rPr>
          <w:lang w:eastAsia="ja-JP"/>
        </w:rPr>
        <w:t xml:space="preserve">The </w:t>
      </w:r>
      <w:r w:rsidR="004678F0">
        <w:rPr>
          <w:lang w:eastAsia="ja-JP"/>
        </w:rPr>
        <w:t>modified intent-to-treat (</w:t>
      </w:r>
      <w:proofErr w:type="spellStart"/>
      <w:r w:rsidR="004678F0">
        <w:rPr>
          <w:lang w:eastAsia="ja-JP"/>
        </w:rPr>
        <w:t>mITT</w:t>
      </w:r>
      <w:proofErr w:type="spellEnd"/>
      <w:r w:rsidR="004678F0">
        <w:rPr>
          <w:lang w:eastAsia="ja-JP"/>
        </w:rPr>
        <w:t>)</w:t>
      </w:r>
      <w:r w:rsidRPr="002A5301">
        <w:rPr>
          <w:lang w:eastAsia="ja-JP"/>
        </w:rPr>
        <w:t xml:space="preserve"> analysis included 40 (97.6%) subjects </w:t>
      </w:r>
      <w:r w:rsidRPr="002A5301">
        <w:rPr>
          <w:lang w:val="en-NZ" w:eastAsia="ja-JP"/>
        </w:rPr>
        <w:t xml:space="preserve">in the 1 </w:t>
      </w:r>
      <w:r w:rsidRPr="002A5301">
        <w:rPr>
          <w:lang w:eastAsia="ja-JP"/>
        </w:rPr>
        <w:t>mg</w:t>
      </w:r>
      <w:r w:rsidR="00792D69">
        <w:rPr>
          <w:lang w:eastAsia="ja-JP"/>
        </w:rPr>
        <w:t>/cm</w:t>
      </w:r>
      <w:r w:rsidR="00792D69">
        <w:rPr>
          <w:vertAlign w:val="superscript"/>
          <w:lang w:eastAsia="ja-JP"/>
        </w:rPr>
        <w:t>2</w:t>
      </w:r>
      <w:r w:rsidR="00D451C6">
        <w:rPr>
          <w:lang w:eastAsia="ja-JP"/>
        </w:rPr>
        <w:t xml:space="preserve"> g</w:t>
      </w:r>
      <w:r w:rsidRPr="002A5301">
        <w:rPr>
          <w:lang w:eastAsia="ja-JP"/>
        </w:rPr>
        <w:t xml:space="preserve">roup; </w:t>
      </w:r>
      <w:r w:rsidRPr="002A5301">
        <w:rPr>
          <w:lang w:val="en-NZ" w:eastAsia="ja-JP"/>
        </w:rPr>
        <w:t xml:space="preserve">42 (97.7%) in the 2 </w:t>
      </w:r>
      <w:r w:rsidRPr="002A5301">
        <w:rPr>
          <w:lang w:eastAsia="ja-JP"/>
        </w:rPr>
        <w:t>mg</w:t>
      </w:r>
      <w:r w:rsidR="00792D69">
        <w:rPr>
          <w:lang w:eastAsia="ja-JP"/>
        </w:rPr>
        <w:t>/cm</w:t>
      </w:r>
      <w:r w:rsidR="00792D69">
        <w:rPr>
          <w:vertAlign w:val="superscript"/>
          <w:lang w:eastAsia="ja-JP"/>
        </w:rPr>
        <w:t>2</w:t>
      </w:r>
      <w:r w:rsidR="00D451C6">
        <w:rPr>
          <w:lang w:eastAsia="ja-JP"/>
        </w:rPr>
        <w:t xml:space="preserve"> g</w:t>
      </w:r>
      <w:r w:rsidRPr="002A5301">
        <w:rPr>
          <w:lang w:eastAsia="ja-JP"/>
        </w:rPr>
        <w:t>roup; and 4</w:t>
      </w:r>
      <w:r w:rsidR="002B26C1">
        <w:rPr>
          <w:lang w:eastAsia="ja-JP"/>
        </w:rPr>
        <w:t xml:space="preserve">5 (100%) in the placebo group. </w:t>
      </w:r>
      <w:r w:rsidRPr="002A5301">
        <w:rPr>
          <w:lang w:eastAsia="ja-JP"/>
        </w:rPr>
        <w:t>There were 92 (71.3%) females, 37 (28.7%) males and the</w:t>
      </w:r>
      <w:r w:rsidR="00D451C6">
        <w:rPr>
          <w:lang w:eastAsia="ja-JP"/>
        </w:rPr>
        <w:t xml:space="preserve"> age range was 24 to </w:t>
      </w:r>
      <w:r w:rsidR="002B26C1">
        <w:rPr>
          <w:lang w:eastAsia="ja-JP"/>
        </w:rPr>
        <w:t xml:space="preserve">65 years. </w:t>
      </w:r>
      <w:r w:rsidRPr="002A5301">
        <w:rPr>
          <w:lang w:eastAsia="ja-JP"/>
        </w:rPr>
        <w:t>Median (range) BMI was 30.5 (19.5 to 48.8) kg/m</w:t>
      </w:r>
      <w:r w:rsidRPr="002A5301">
        <w:rPr>
          <w:vertAlign w:val="superscript"/>
          <w:lang w:eastAsia="ja-JP"/>
        </w:rPr>
        <w:t>2</w:t>
      </w:r>
      <w:r w:rsidR="002B26C1">
        <w:rPr>
          <w:lang w:eastAsia="ja-JP"/>
        </w:rPr>
        <w:t xml:space="preserve">. </w:t>
      </w:r>
      <w:r w:rsidRPr="002A5301">
        <w:rPr>
          <w:lang w:eastAsia="ja-JP"/>
        </w:rPr>
        <w:t xml:space="preserve">The treatment groups were similar </w:t>
      </w:r>
      <w:r w:rsidR="002B26C1">
        <w:rPr>
          <w:lang w:eastAsia="ja-JP"/>
        </w:rPr>
        <w:t xml:space="preserve">in demographic characteristics. </w:t>
      </w:r>
      <w:r w:rsidRPr="002A5301">
        <w:rPr>
          <w:lang w:eastAsia="ja-JP"/>
        </w:rPr>
        <w:t xml:space="preserve">There were fewer subjects with CR-SMFRS grade 3 in the </w:t>
      </w:r>
      <w:r w:rsidRPr="002A5301">
        <w:rPr>
          <w:lang w:val="en-NZ" w:eastAsia="ja-JP"/>
        </w:rPr>
        <w:t xml:space="preserve">2 </w:t>
      </w:r>
      <w:r w:rsidRPr="002A5301">
        <w:rPr>
          <w:lang w:eastAsia="ja-JP"/>
        </w:rPr>
        <w:t>mg</w:t>
      </w:r>
      <w:r w:rsidR="00792D69">
        <w:rPr>
          <w:lang w:eastAsia="ja-JP"/>
        </w:rPr>
        <w:t>/cm</w:t>
      </w:r>
      <w:r w:rsidR="00792D69">
        <w:rPr>
          <w:vertAlign w:val="superscript"/>
          <w:lang w:eastAsia="ja-JP"/>
        </w:rPr>
        <w:t>2</w:t>
      </w:r>
      <w:r w:rsidR="002B26C1">
        <w:rPr>
          <w:lang w:eastAsia="ja-JP"/>
        </w:rPr>
        <w:t>group</w:t>
      </w:r>
      <w:r w:rsidRPr="002A5301">
        <w:rPr>
          <w:lang w:eastAsia="ja-JP"/>
        </w:rPr>
        <w:t>.</w:t>
      </w:r>
    </w:p>
    <w:p w14:paraId="19CC61A6" w14:textId="412B0D61" w:rsidR="002A5301" w:rsidRPr="002A5301" w:rsidRDefault="00C70C01" w:rsidP="00C70C01">
      <w:pPr>
        <w:pStyle w:val="Heading5"/>
        <w:rPr>
          <w:lang w:eastAsia="ja-JP"/>
        </w:rPr>
      </w:pPr>
      <w:r>
        <w:rPr>
          <w:lang w:eastAsia="ja-JP"/>
        </w:rPr>
        <w:t>Results for the efficacy outcomes</w:t>
      </w:r>
    </w:p>
    <w:p w14:paraId="50CAD0DB" w14:textId="69541FB2" w:rsidR="002A5301" w:rsidRPr="002A5301" w:rsidRDefault="002A5301" w:rsidP="00D451C6">
      <w:pPr>
        <w:rPr>
          <w:lang w:eastAsia="ja-JP"/>
        </w:rPr>
      </w:pPr>
      <w:r w:rsidRPr="002A5301">
        <w:rPr>
          <w:lang w:eastAsia="ja-JP"/>
        </w:rPr>
        <w:t xml:space="preserve">The change in CR-SMFRS score from baseline to 12 weeks post-treatment was greater in </w:t>
      </w:r>
      <w:r w:rsidR="00D451C6">
        <w:rPr>
          <w:lang w:val="en-NZ" w:eastAsia="ja-JP"/>
        </w:rPr>
        <w:t>the 2 </w:t>
      </w:r>
      <w:r w:rsidRPr="002A5301">
        <w:rPr>
          <w:lang w:eastAsia="ja-JP"/>
        </w:rPr>
        <w:t>mg</w:t>
      </w:r>
      <w:r w:rsidR="00792D69">
        <w:rPr>
          <w:lang w:eastAsia="ja-JP"/>
        </w:rPr>
        <w:t>/cm</w:t>
      </w:r>
      <w:r w:rsidR="00792D69">
        <w:rPr>
          <w:vertAlign w:val="superscript"/>
          <w:lang w:eastAsia="ja-JP"/>
        </w:rPr>
        <w:t>2</w:t>
      </w:r>
      <w:r w:rsidR="00D451C6">
        <w:rPr>
          <w:lang w:eastAsia="ja-JP"/>
        </w:rPr>
        <w:t xml:space="preserve"> g</w:t>
      </w:r>
      <w:r w:rsidR="001E330E">
        <w:rPr>
          <w:lang w:eastAsia="ja-JP"/>
        </w:rPr>
        <w:t>roup than placebo (</w:t>
      </w:r>
      <w:r w:rsidR="00F7031B">
        <w:rPr>
          <w:lang w:eastAsia="ja-JP"/>
        </w:rPr>
        <w:t>least squares mean (</w:t>
      </w:r>
      <w:r w:rsidRPr="002A5301">
        <w:rPr>
          <w:lang w:eastAsia="ja-JP"/>
        </w:rPr>
        <w:t>LS Mean</w:t>
      </w:r>
      <w:r w:rsidR="00F7031B">
        <w:rPr>
          <w:lang w:eastAsia="ja-JP"/>
        </w:rPr>
        <w:t>)</w:t>
      </w:r>
      <w:r w:rsidRPr="002A5301">
        <w:rPr>
          <w:lang w:eastAsia="ja-JP"/>
        </w:rPr>
        <w:t xml:space="preserve"> diff</w:t>
      </w:r>
      <w:r w:rsidR="005E0D28">
        <w:rPr>
          <w:lang w:eastAsia="ja-JP"/>
        </w:rPr>
        <w:t xml:space="preserve">erence (95% CI) -0.5 </w:t>
      </w:r>
      <w:r w:rsidR="005E0D28">
        <w:rPr>
          <w:lang w:eastAsia="ja-JP"/>
        </w:rPr>
        <w:lastRenderedPageBreak/>
        <w:t>(</w:t>
      </w:r>
      <w:r w:rsidR="005E0D28">
        <w:rPr>
          <w:lang w:eastAsia="ja-JP"/>
        </w:rPr>
        <w:noBreakHyphen/>
      </w:r>
      <w:r w:rsidR="008701C4">
        <w:rPr>
          <w:lang w:eastAsia="ja-JP"/>
        </w:rPr>
        <w:t xml:space="preserve">0.77 to </w:t>
      </w:r>
      <w:r w:rsidR="008701C4">
        <w:rPr>
          <w:lang w:eastAsia="ja-JP"/>
        </w:rPr>
        <w:noBreakHyphen/>
      </w:r>
      <w:r w:rsidRPr="002A5301">
        <w:rPr>
          <w:lang w:eastAsia="ja-JP"/>
        </w:rPr>
        <w:t>0</w:t>
      </w:r>
      <w:r w:rsidR="005E0D28">
        <w:rPr>
          <w:lang w:eastAsia="ja-JP"/>
        </w:rPr>
        <w:t>.16);</w:t>
      </w:r>
      <w:r w:rsidR="001E330E">
        <w:rPr>
          <w:lang w:eastAsia="ja-JP"/>
        </w:rPr>
        <w:t xml:space="preserve"> </w:t>
      </w:r>
      <w:r w:rsidR="00792D69">
        <w:rPr>
          <w:lang w:eastAsia="ja-JP"/>
        </w:rPr>
        <w:t>p = </w:t>
      </w:r>
      <w:r w:rsidR="005E0D28">
        <w:rPr>
          <w:lang w:eastAsia="ja-JP"/>
        </w:rPr>
        <w:t>0.003</w:t>
      </w:r>
      <w:r w:rsidRPr="002A5301">
        <w:rPr>
          <w:lang w:eastAsia="ja-JP"/>
        </w:rPr>
        <w:t xml:space="preserve"> but there was no significant difference for the 1 mg</w:t>
      </w:r>
      <w:r w:rsidR="00792D69">
        <w:rPr>
          <w:lang w:eastAsia="ja-JP"/>
        </w:rPr>
        <w:t>/cm</w:t>
      </w:r>
      <w:r w:rsidR="00792D69">
        <w:rPr>
          <w:vertAlign w:val="superscript"/>
          <w:lang w:eastAsia="ja-JP"/>
        </w:rPr>
        <w:t>2</w:t>
      </w:r>
      <w:r w:rsidR="00D451C6">
        <w:rPr>
          <w:lang w:eastAsia="ja-JP"/>
        </w:rPr>
        <w:t xml:space="preserve"> g</w:t>
      </w:r>
      <w:r w:rsidR="008701C4">
        <w:rPr>
          <w:lang w:eastAsia="ja-JP"/>
        </w:rPr>
        <w:t>roup, LS </w:t>
      </w:r>
      <w:r w:rsidRPr="002A5301">
        <w:rPr>
          <w:lang w:eastAsia="ja-JP"/>
        </w:rPr>
        <w:t>Mean difference</w:t>
      </w:r>
      <w:r w:rsidR="008701C4">
        <w:rPr>
          <w:lang w:eastAsia="ja-JP"/>
        </w:rPr>
        <w:t xml:space="preserve"> (95% CI) -0.3 (-0.61 to -0.00); </w:t>
      </w:r>
      <w:r w:rsidR="00792D69">
        <w:rPr>
          <w:lang w:eastAsia="ja-JP"/>
        </w:rPr>
        <w:t>p = </w:t>
      </w:r>
      <w:r w:rsidRPr="002A5301">
        <w:rPr>
          <w:lang w:eastAsia="ja-JP"/>
        </w:rPr>
        <w:t>0.052</w:t>
      </w:r>
      <w:r w:rsidR="00086505">
        <w:rPr>
          <w:lang w:eastAsia="ja-JP"/>
        </w:rPr>
        <w:t xml:space="preserve">. </w:t>
      </w:r>
      <w:r w:rsidRPr="002A5301">
        <w:rPr>
          <w:lang w:eastAsia="ja-JP"/>
        </w:rPr>
        <w:t>There was cumulative improvement after each treatment session with maximum effect 4 weeks after the 6</w:t>
      </w:r>
      <w:r w:rsidRPr="002A5301">
        <w:rPr>
          <w:vertAlign w:val="superscript"/>
          <w:lang w:eastAsia="ja-JP"/>
        </w:rPr>
        <w:t>th</w:t>
      </w:r>
      <w:r w:rsidRPr="002A5301">
        <w:rPr>
          <w:lang w:eastAsia="ja-JP"/>
        </w:rPr>
        <w:t xml:space="preserve"> treatment</w:t>
      </w:r>
      <w:r w:rsidR="00086505">
        <w:rPr>
          <w:lang w:eastAsia="ja-JP"/>
        </w:rPr>
        <w:t xml:space="preserve">. </w:t>
      </w:r>
      <w:r w:rsidRPr="002A5301">
        <w:rPr>
          <w:lang w:val="en-US" w:eastAsia="ja-JP"/>
        </w:rPr>
        <w:t xml:space="preserve">The percentage of subjects with a 1-grade improvement 12 weeks after the last treatment was 31.1% for placebo and 57.5% and 64.3% for </w:t>
      </w:r>
      <w:r w:rsidRPr="002A5301">
        <w:rPr>
          <w:lang w:eastAsia="ja-JP"/>
        </w:rPr>
        <w:t>1 mg</w:t>
      </w:r>
      <w:r w:rsidR="00792D69">
        <w:rPr>
          <w:lang w:eastAsia="ja-JP"/>
        </w:rPr>
        <w:t>/cm</w:t>
      </w:r>
      <w:r w:rsidR="00792D69">
        <w:rPr>
          <w:vertAlign w:val="superscript"/>
          <w:lang w:eastAsia="ja-JP"/>
        </w:rPr>
        <w:t>2</w:t>
      </w:r>
      <w:r w:rsidRPr="002A5301">
        <w:rPr>
          <w:lang w:val="en-US" w:eastAsia="ja-JP"/>
        </w:rPr>
        <w:t xml:space="preserve">and </w:t>
      </w:r>
      <w:r w:rsidRPr="002A5301">
        <w:rPr>
          <w:lang w:eastAsia="ja-JP"/>
        </w:rPr>
        <w:t>2 mg</w:t>
      </w:r>
      <w:r w:rsidR="00792D69">
        <w:rPr>
          <w:lang w:eastAsia="ja-JP"/>
        </w:rPr>
        <w:t>/cm</w:t>
      </w:r>
      <w:r w:rsidR="00792D69">
        <w:rPr>
          <w:vertAlign w:val="superscript"/>
          <w:lang w:eastAsia="ja-JP"/>
        </w:rPr>
        <w:t>2</w:t>
      </w:r>
      <w:r w:rsidRPr="002A5301">
        <w:rPr>
          <w:lang w:val="en-US" w:eastAsia="ja-JP"/>
        </w:rPr>
        <w:t xml:space="preserve"> </w:t>
      </w:r>
      <w:r w:rsidR="008701C4">
        <w:rPr>
          <w:lang w:val="en-US" w:eastAsia="ja-JP"/>
        </w:rPr>
        <w:t xml:space="preserve">groups </w:t>
      </w:r>
      <w:r w:rsidRPr="002A5301">
        <w:rPr>
          <w:lang w:val="en-US" w:eastAsia="ja-JP"/>
        </w:rPr>
        <w:t>respectively.</w:t>
      </w:r>
    </w:p>
    <w:p w14:paraId="0FBB3A34" w14:textId="691072CB" w:rsidR="002A5301" w:rsidRPr="002A5301" w:rsidRDefault="002A5301" w:rsidP="00086505">
      <w:pPr>
        <w:rPr>
          <w:lang w:eastAsia="ja-JP"/>
        </w:rPr>
      </w:pPr>
      <w:r w:rsidRPr="002A5301">
        <w:rPr>
          <w:lang w:eastAsia="ja-JP"/>
        </w:rPr>
        <w:t xml:space="preserve">The change in PR-SMFRS score from baseline to 12 weeks post-treatment was also greater in </w:t>
      </w:r>
      <w:r w:rsidRPr="002A5301">
        <w:rPr>
          <w:lang w:val="en-NZ" w:eastAsia="ja-JP"/>
        </w:rPr>
        <w:t xml:space="preserve">the 2 </w:t>
      </w:r>
      <w:r w:rsidRPr="002A5301">
        <w:rPr>
          <w:lang w:eastAsia="ja-JP"/>
        </w:rPr>
        <w:t>mg</w:t>
      </w:r>
      <w:r w:rsidR="00792D69">
        <w:rPr>
          <w:lang w:eastAsia="ja-JP"/>
        </w:rPr>
        <w:t>/cm</w:t>
      </w:r>
      <w:r w:rsidR="00792D69">
        <w:rPr>
          <w:vertAlign w:val="superscript"/>
          <w:lang w:eastAsia="ja-JP"/>
        </w:rPr>
        <w:t>2</w:t>
      </w:r>
      <w:r w:rsidR="00086505">
        <w:rPr>
          <w:lang w:eastAsia="ja-JP"/>
        </w:rPr>
        <w:t xml:space="preserve"> g</w:t>
      </w:r>
      <w:r w:rsidR="009351D6">
        <w:rPr>
          <w:lang w:eastAsia="ja-JP"/>
        </w:rPr>
        <w:t>roup than placebo (</w:t>
      </w:r>
      <w:r w:rsidRPr="002A5301">
        <w:rPr>
          <w:lang w:eastAsia="ja-JP"/>
        </w:rPr>
        <w:t>LS Mean difference</w:t>
      </w:r>
      <w:r w:rsidR="008701C4">
        <w:rPr>
          <w:lang w:eastAsia="ja-JP"/>
        </w:rPr>
        <w:t xml:space="preserve"> (95% CI) -0.6 (-0.91 to -0.30); </w:t>
      </w:r>
      <w:r w:rsidRPr="002A5301">
        <w:rPr>
          <w:lang w:eastAsia="ja-JP"/>
        </w:rPr>
        <w:t>p</w:t>
      </w:r>
      <w:r w:rsidR="00086505">
        <w:rPr>
          <w:lang w:eastAsia="ja-JP"/>
        </w:rPr>
        <w:t> </w:t>
      </w:r>
      <w:r w:rsidRPr="002A5301">
        <w:rPr>
          <w:lang w:eastAsia="ja-JP"/>
        </w:rPr>
        <w:t>&lt;</w:t>
      </w:r>
      <w:r w:rsidR="00086505">
        <w:rPr>
          <w:lang w:eastAsia="ja-JP"/>
        </w:rPr>
        <w:t> </w:t>
      </w:r>
      <w:r w:rsidR="009351D6">
        <w:rPr>
          <w:lang w:eastAsia="ja-JP"/>
        </w:rPr>
        <w:t xml:space="preserve">0.001) </w:t>
      </w:r>
      <w:r w:rsidRPr="002A5301">
        <w:rPr>
          <w:lang w:eastAsia="ja-JP"/>
        </w:rPr>
        <w:t>but there was no significant difference for the 1 mg</w:t>
      </w:r>
      <w:r w:rsidR="00792D69">
        <w:rPr>
          <w:lang w:eastAsia="ja-JP"/>
        </w:rPr>
        <w:t>/cm</w:t>
      </w:r>
      <w:r w:rsidR="00792D69">
        <w:rPr>
          <w:vertAlign w:val="superscript"/>
          <w:lang w:eastAsia="ja-JP"/>
        </w:rPr>
        <w:t>2</w:t>
      </w:r>
      <w:r w:rsidR="00086505">
        <w:rPr>
          <w:lang w:eastAsia="ja-JP"/>
        </w:rPr>
        <w:t xml:space="preserve"> g</w:t>
      </w:r>
      <w:r w:rsidRPr="002A5301">
        <w:rPr>
          <w:lang w:eastAsia="ja-JP"/>
        </w:rPr>
        <w:t>rou</w:t>
      </w:r>
      <w:r w:rsidR="009351D6">
        <w:rPr>
          <w:lang w:eastAsia="ja-JP"/>
        </w:rPr>
        <w:t>p:</w:t>
      </w:r>
      <w:r w:rsidR="00086505">
        <w:rPr>
          <w:lang w:eastAsia="ja-JP"/>
        </w:rPr>
        <w:t xml:space="preserve"> LS Mean difference (95 %CI) </w:t>
      </w:r>
      <w:r w:rsidR="00086505">
        <w:rPr>
          <w:lang w:eastAsia="ja-JP"/>
        </w:rPr>
        <w:noBreakHyphen/>
      </w:r>
      <w:r w:rsidRPr="002A5301">
        <w:rPr>
          <w:lang w:eastAsia="ja-JP"/>
        </w:rPr>
        <w:t>0.2 (-0.55 to 0.06)</w:t>
      </w:r>
      <w:r w:rsidR="009351D6">
        <w:rPr>
          <w:lang w:eastAsia="ja-JP"/>
        </w:rPr>
        <w:t>;</w:t>
      </w:r>
      <w:r w:rsidRPr="002A5301">
        <w:rPr>
          <w:lang w:eastAsia="ja-JP"/>
        </w:rPr>
        <w:t xml:space="preserve"> p</w:t>
      </w:r>
      <w:r w:rsidR="00086505">
        <w:rPr>
          <w:lang w:eastAsia="ja-JP"/>
        </w:rPr>
        <w:t> </w:t>
      </w:r>
      <w:r w:rsidRPr="002A5301">
        <w:rPr>
          <w:lang w:eastAsia="ja-JP"/>
        </w:rPr>
        <w:t>=</w:t>
      </w:r>
      <w:r w:rsidR="00086505">
        <w:rPr>
          <w:lang w:eastAsia="ja-JP"/>
        </w:rPr>
        <w:t> </w:t>
      </w:r>
      <w:r w:rsidRPr="002A5301">
        <w:rPr>
          <w:lang w:eastAsia="ja-JP"/>
        </w:rPr>
        <w:t>0.117</w:t>
      </w:r>
      <w:r w:rsidR="00086505">
        <w:rPr>
          <w:lang w:eastAsia="ja-JP"/>
        </w:rPr>
        <w:t xml:space="preserve">. </w:t>
      </w:r>
      <w:r w:rsidRPr="002A5301">
        <w:rPr>
          <w:lang w:val="en-US" w:eastAsia="ja-JP"/>
        </w:rPr>
        <w:t xml:space="preserve">The percentage of subjects with a 1-grade improvement in PR-SMFRS score 12 weeks after the last treatment was 60.0% for placebo and 70.0% and 78.6% for </w:t>
      </w:r>
      <w:r w:rsidRPr="002A5301">
        <w:rPr>
          <w:lang w:eastAsia="ja-JP"/>
        </w:rPr>
        <w:t>1 mg</w:t>
      </w:r>
      <w:r w:rsidR="00792D69">
        <w:rPr>
          <w:lang w:eastAsia="ja-JP"/>
        </w:rPr>
        <w:t>/cm</w:t>
      </w:r>
      <w:r w:rsidR="00792D69">
        <w:rPr>
          <w:vertAlign w:val="superscript"/>
          <w:lang w:eastAsia="ja-JP"/>
        </w:rPr>
        <w:t>2</w:t>
      </w:r>
      <w:r w:rsidR="00086505">
        <w:rPr>
          <w:lang w:val="en-US" w:eastAsia="ja-JP"/>
        </w:rPr>
        <w:t xml:space="preserve"> a</w:t>
      </w:r>
      <w:r w:rsidRPr="002A5301">
        <w:rPr>
          <w:lang w:val="en-US" w:eastAsia="ja-JP"/>
        </w:rPr>
        <w:t xml:space="preserve">nd </w:t>
      </w:r>
      <w:r w:rsidRPr="002A5301">
        <w:rPr>
          <w:lang w:eastAsia="ja-JP"/>
        </w:rPr>
        <w:t>2 mg</w:t>
      </w:r>
      <w:r w:rsidR="00792D69">
        <w:rPr>
          <w:lang w:eastAsia="ja-JP"/>
        </w:rPr>
        <w:t>/cm</w:t>
      </w:r>
      <w:r w:rsidR="00792D69">
        <w:rPr>
          <w:vertAlign w:val="superscript"/>
          <w:lang w:eastAsia="ja-JP"/>
        </w:rPr>
        <w:t>2</w:t>
      </w:r>
      <w:r w:rsidRPr="002A5301">
        <w:rPr>
          <w:lang w:val="en-US" w:eastAsia="ja-JP"/>
        </w:rPr>
        <w:t xml:space="preserve"> </w:t>
      </w:r>
      <w:r w:rsidR="009351D6">
        <w:rPr>
          <w:lang w:val="en-US" w:eastAsia="ja-JP"/>
        </w:rPr>
        <w:t xml:space="preserve">groups </w:t>
      </w:r>
      <w:r w:rsidRPr="002A5301">
        <w:rPr>
          <w:lang w:val="en-US" w:eastAsia="ja-JP"/>
        </w:rPr>
        <w:t>respectively.</w:t>
      </w:r>
    </w:p>
    <w:p w14:paraId="1CB48BCC" w14:textId="5C1931E3" w:rsidR="002A5301" w:rsidRPr="002A5301" w:rsidRDefault="002A5301" w:rsidP="00086505">
      <w:pPr>
        <w:rPr>
          <w:lang w:eastAsia="ja-JP"/>
        </w:rPr>
      </w:pPr>
      <w:r w:rsidRPr="002A5301">
        <w:rPr>
          <w:lang w:eastAsia="ja-JP"/>
        </w:rPr>
        <w:t xml:space="preserve">The change in SSRS score from baseline to 12 weeks post-treatment was also greater in </w:t>
      </w:r>
      <w:r w:rsidRPr="002A5301">
        <w:rPr>
          <w:lang w:val="en-NZ" w:eastAsia="ja-JP"/>
        </w:rPr>
        <w:t xml:space="preserve">the both </w:t>
      </w:r>
      <w:proofErr w:type="spellStart"/>
      <w:r w:rsidRPr="002A5301">
        <w:rPr>
          <w:lang w:val="en-NZ" w:eastAsia="ja-JP"/>
        </w:rPr>
        <w:t>deoxycholic</w:t>
      </w:r>
      <w:proofErr w:type="spellEnd"/>
      <w:r w:rsidRPr="002A5301">
        <w:rPr>
          <w:lang w:val="en-NZ" w:eastAsia="ja-JP"/>
        </w:rPr>
        <w:t xml:space="preserve"> acid treatment </w:t>
      </w:r>
      <w:r w:rsidR="009351D6">
        <w:rPr>
          <w:lang w:eastAsia="ja-JP"/>
        </w:rPr>
        <w:t xml:space="preserve">groups than the placebo group: </w:t>
      </w:r>
      <w:r w:rsidRPr="002A5301">
        <w:rPr>
          <w:lang w:eastAsia="ja-JP"/>
        </w:rPr>
        <w:t>LS Mean differe</w:t>
      </w:r>
      <w:r w:rsidR="009351D6">
        <w:rPr>
          <w:lang w:eastAsia="ja-JP"/>
        </w:rPr>
        <w:t xml:space="preserve">nce (95% CI) 1.3 (0.46 to 2.05); </w:t>
      </w:r>
      <w:r w:rsidRPr="002A5301">
        <w:rPr>
          <w:lang w:eastAsia="ja-JP"/>
        </w:rPr>
        <w:t>p</w:t>
      </w:r>
      <w:r w:rsidR="008B54FF">
        <w:rPr>
          <w:lang w:eastAsia="ja-JP"/>
        </w:rPr>
        <w:t> </w:t>
      </w:r>
      <w:r w:rsidRPr="002A5301">
        <w:rPr>
          <w:lang w:eastAsia="ja-JP"/>
        </w:rPr>
        <w:t>=</w:t>
      </w:r>
      <w:r w:rsidR="008B54FF">
        <w:rPr>
          <w:lang w:eastAsia="ja-JP"/>
        </w:rPr>
        <w:t> </w:t>
      </w:r>
      <w:r w:rsidRPr="002A5301">
        <w:rPr>
          <w:lang w:eastAsia="ja-JP"/>
        </w:rPr>
        <w:t>0.002 for the 1 mg</w:t>
      </w:r>
      <w:r w:rsidR="00792D69">
        <w:rPr>
          <w:lang w:eastAsia="ja-JP"/>
        </w:rPr>
        <w:t>/cm</w:t>
      </w:r>
      <w:r w:rsidR="00792D69">
        <w:rPr>
          <w:vertAlign w:val="superscript"/>
          <w:lang w:eastAsia="ja-JP"/>
        </w:rPr>
        <w:t>2</w:t>
      </w:r>
      <w:r w:rsidR="008B54FF">
        <w:rPr>
          <w:lang w:eastAsia="ja-JP"/>
        </w:rPr>
        <w:t xml:space="preserve"> g</w:t>
      </w:r>
      <w:r w:rsidR="009351D6">
        <w:rPr>
          <w:lang w:eastAsia="ja-JP"/>
        </w:rPr>
        <w:t>roup;</w:t>
      </w:r>
      <w:r w:rsidRPr="002A5301">
        <w:rPr>
          <w:lang w:eastAsia="ja-JP"/>
        </w:rPr>
        <w:t xml:space="preserve"> LS Mean differe</w:t>
      </w:r>
      <w:r w:rsidR="009351D6">
        <w:rPr>
          <w:lang w:eastAsia="ja-JP"/>
        </w:rPr>
        <w:t xml:space="preserve">nce (95% CI) 2.0 (1.22 to 2.81); </w:t>
      </w:r>
      <w:r w:rsidRPr="002A5301">
        <w:rPr>
          <w:lang w:eastAsia="ja-JP"/>
        </w:rPr>
        <w:t>p</w:t>
      </w:r>
      <w:r w:rsidR="008B54FF">
        <w:rPr>
          <w:lang w:eastAsia="ja-JP"/>
        </w:rPr>
        <w:t> </w:t>
      </w:r>
      <w:r w:rsidRPr="002A5301">
        <w:rPr>
          <w:lang w:eastAsia="ja-JP"/>
        </w:rPr>
        <w:t>&lt;</w:t>
      </w:r>
      <w:r w:rsidR="008B54FF">
        <w:rPr>
          <w:lang w:eastAsia="ja-JP"/>
        </w:rPr>
        <w:t> </w:t>
      </w:r>
      <w:r w:rsidRPr="002A5301">
        <w:rPr>
          <w:lang w:eastAsia="ja-JP"/>
        </w:rPr>
        <w:t>0.001 for the 2 mg</w:t>
      </w:r>
      <w:r w:rsidR="00792D69">
        <w:rPr>
          <w:lang w:eastAsia="ja-JP"/>
        </w:rPr>
        <w:t>/cm</w:t>
      </w:r>
      <w:r w:rsidR="00792D69">
        <w:rPr>
          <w:vertAlign w:val="superscript"/>
          <w:lang w:eastAsia="ja-JP"/>
        </w:rPr>
        <w:t>2</w:t>
      </w:r>
      <w:r w:rsidR="008B54FF">
        <w:rPr>
          <w:vertAlign w:val="superscript"/>
          <w:lang w:eastAsia="ja-JP"/>
        </w:rPr>
        <w:t> </w:t>
      </w:r>
      <w:r w:rsidRPr="002A5301">
        <w:rPr>
          <w:lang w:eastAsia="ja-JP"/>
        </w:rPr>
        <w:t>gro</w:t>
      </w:r>
      <w:r w:rsidR="008B54FF">
        <w:rPr>
          <w:lang w:eastAsia="ja-JP"/>
        </w:rPr>
        <w:t>up.</w:t>
      </w:r>
    </w:p>
    <w:p w14:paraId="5563DFB5" w14:textId="2F673B0D" w:rsidR="002A5301" w:rsidRPr="002A5301" w:rsidRDefault="002A5301" w:rsidP="008B54FF">
      <w:pPr>
        <w:rPr>
          <w:lang w:eastAsia="ja-JP"/>
        </w:rPr>
      </w:pPr>
      <w:r w:rsidRPr="002A5301">
        <w:rPr>
          <w:lang w:eastAsia="ja-JP"/>
        </w:rPr>
        <w:t xml:space="preserve">The change in PR-SMFIS score from baseline to 12 weeks post-treatment was also greater in </w:t>
      </w:r>
      <w:r w:rsidRPr="002A5301">
        <w:rPr>
          <w:lang w:val="en-NZ" w:eastAsia="ja-JP"/>
        </w:rPr>
        <w:t xml:space="preserve">the both </w:t>
      </w:r>
      <w:proofErr w:type="spellStart"/>
      <w:r w:rsidRPr="002A5301">
        <w:rPr>
          <w:lang w:val="en-NZ" w:eastAsia="ja-JP"/>
        </w:rPr>
        <w:t>deoxycholic</w:t>
      </w:r>
      <w:proofErr w:type="spellEnd"/>
      <w:r w:rsidRPr="002A5301">
        <w:rPr>
          <w:lang w:val="en-NZ" w:eastAsia="ja-JP"/>
        </w:rPr>
        <w:t xml:space="preserve"> acid treatment </w:t>
      </w:r>
      <w:r w:rsidRPr="002A5301">
        <w:rPr>
          <w:lang w:eastAsia="ja-JP"/>
        </w:rPr>
        <w:t xml:space="preserve">groups than </w:t>
      </w:r>
      <w:r w:rsidR="009351D6">
        <w:rPr>
          <w:lang w:eastAsia="ja-JP"/>
        </w:rPr>
        <w:t xml:space="preserve">the </w:t>
      </w:r>
      <w:r w:rsidRPr="002A5301">
        <w:rPr>
          <w:lang w:eastAsia="ja-JP"/>
        </w:rPr>
        <w:t>placebo</w:t>
      </w:r>
      <w:r w:rsidR="009351D6">
        <w:rPr>
          <w:lang w:eastAsia="ja-JP"/>
        </w:rPr>
        <w:t xml:space="preserve"> group:</w:t>
      </w:r>
      <w:r w:rsidRPr="002A5301">
        <w:rPr>
          <w:lang w:eastAsia="ja-JP"/>
        </w:rPr>
        <w:t xml:space="preserve"> LS Mean </w:t>
      </w:r>
      <w:r w:rsidR="00C550E7">
        <w:rPr>
          <w:lang w:eastAsia="ja-JP"/>
        </w:rPr>
        <w:t>difference (95% </w:t>
      </w:r>
      <w:r w:rsidR="00430186">
        <w:rPr>
          <w:lang w:eastAsia="ja-JP"/>
        </w:rPr>
        <w:t xml:space="preserve">CI) </w:t>
      </w:r>
      <w:r w:rsidR="00430186">
        <w:rPr>
          <w:lang w:eastAsia="ja-JP"/>
        </w:rPr>
        <w:noBreakHyphen/>
      </w:r>
      <w:r w:rsidR="008B54FF">
        <w:rPr>
          <w:lang w:eastAsia="ja-JP"/>
        </w:rPr>
        <w:t>1.4 (</w:t>
      </w:r>
      <w:r w:rsidR="008B54FF">
        <w:rPr>
          <w:lang w:eastAsia="ja-JP"/>
        </w:rPr>
        <w:noBreakHyphen/>
        <w:t>2.44 to </w:t>
      </w:r>
      <w:r w:rsidRPr="002A5301">
        <w:rPr>
          <w:lang w:eastAsia="ja-JP"/>
        </w:rPr>
        <w:t>-0.46)</w:t>
      </w:r>
      <w:r w:rsidR="00430186">
        <w:rPr>
          <w:lang w:eastAsia="ja-JP"/>
        </w:rPr>
        <w:t>;</w:t>
      </w:r>
      <w:r w:rsidRPr="002A5301">
        <w:rPr>
          <w:lang w:eastAsia="ja-JP"/>
        </w:rPr>
        <w:t xml:space="preserve"> p</w:t>
      </w:r>
      <w:r w:rsidR="008B54FF">
        <w:rPr>
          <w:lang w:eastAsia="ja-JP"/>
        </w:rPr>
        <w:t> </w:t>
      </w:r>
      <w:r w:rsidRPr="002A5301">
        <w:rPr>
          <w:lang w:eastAsia="ja-JP"/>
        </w:rPr>
        <w:t>=</w:t>
      </w:r>
      <w:r w:rsidR="008B54FF">
        <w:rPr>
          <w:lang w:eastAsia="ja-JP"/>
        </w:rPr>
        <w:t> </w:t>
      </w:r>
      <w:r w:rsidRPr="002A5301">
        <w:rPr>
          <w:lang w:eastAsia="ja-JP"/>
        </w:rPr>
        <w:t>0.005 for the 1 mg</w:t>
      </w:r>
      <w:r w:rsidR="00792D69">
        <w:rPr>
          <w:lang w:eastAsia="ja-JP"/>
        </w:rPr>
        <w:t>/cm</w:t>
      </w:r>
      <w:r w:rsidR="00792D69">
        <w:rPr>
          <w:vertAlign w:val="superscript"/>
          <w:lang w:eastAsia="ja-JP"/>
        </w:rPr>
        <w:t>2</w:t>
      </w:r>
      <w:r w:rsidR="008B54FF">
        <w:rPr>
          <w:lang w:eastAsia="ja-JP"/>
        </w:rPr>
        <w:t xml:space="preserve"> gr</w:t>
      </w:r>
      <w:r w:rsidRPr="002A5301">
        <w:rPr>
          <w:lang w:eastAsia="ja-JP"/>
        </w:rPr>
        <w:t>oup</w:t>
      </w:r>
      <w:r w:rsidR="00430186">
        <w:rPr>
          <w:lang w:eastAsia="ja-JP"/>
        </w:rPr>
        <w:t>;</w:t>
      </w:r>
      <w:r w:rsidRPr="002A5301">
        <w:rPr>
          <w:lang w:eastAsia="ja-JP"/>
        </w:rPr>
        <w:t xml:space="preserve"> LS Mean </w:t>
      </w:r>
      <w:r w:rsidR="009D37C8">
        <w:rPr>
          <w:lang w:eastAsia="ja-JP"/>
        </w:rPr>
        <w:t>difference (95%</w:t>
      </w:r>
      <w:r w:rsidR="00C550E7">
        <w:rPr>
          <w:lang w:eastAsia="ja-JP"/>
        </w:rPr>
        <w:t> </w:t>
      </w:r>
      <w:r w:rsidR="009D37C8">
        <w:rPr>
          <w:lang w:eastAsia="ja-JP"/>
        </w:rPr>
        <w:t xml:space="preserve">CI) </w:t>
      </w:r>
      <w:r w:rsidR="00C550E7">
        <w:rPr>
          <w:lang w:eastAsia="ja-JP"/>
        </w:rPr>
        <w:noBreakHyphen/>
      </w:r>
      <w:r w:rsidR="009D37C8">
        <w:rPr>
          <w:lang w:eastAsia="ja-JP"/>
        </w:rPr>
        <w:t>2.5 (</w:t>
      </w:r>
      <w:r w:rsidR="009D37C8">
        <w:rPr>
          <w:lang w:eastAsia="ja-JP"/>
        </w:rPr>
        <w:noBreakHyphen/>
      </w:r>
      <w:r w:rsidR="008B54FF">
        <w:rPr>
          <w:lang w:eastAsia="ja-JP"/>
        </w:rPr>
        <w:t>3.48 to </w:t>
      </w:r>
      <w:r w:rsidR="008B54FF">
        <w:rPr>
          <w:lang w:eastAsia="ja-JP"/>
        </w:rPr>
        <w:noBreakHyphen/>
      </w:r>
      <w:r w:rsidRPr="002A5301">
        <w:rPr>
          <w:lang w:eastAsia="ja-JP"/>
        </w:rPr>
        <w:t>1.48)</w:t>
      </w:r>
      <w:r w:rsidR="00430186">
        <w:rPr>
          <w:lang w:eastAsia="ja-JP"/>
        </w:rPr>
        <w:t>;</w:t>
      </w:r>
      <w:r w:rsidRPr="002A5301">
        <w:rPr>
          <w:lang w:eastAsia="ja-JP"/>
        </w:rPr>
        <w:t xml:space="preserve"> p</w:t>
      </w:r>
      <w:r w:rsidR="008B54FF">
        <w:rPr>
          <w:lang w:eastAsia="ja-JP"/>
        </w:rPr>
        <w:t> </w:t>
      </w:r>
      <w:r w:rsidRPr="002A5301">
        <w:rPr>
          <w:lang w:eastAsia="ja-JP"/>
        </w:rPr>
        <w:t>&lt;</w:t>
      </w:r>
      <w:r w:rsidR="008B54FF">
        <w:rPr>
          <w:lang w:eastAsia="ja-JP"/>
        </w:rPr>
        <w:t> </w:t>
      </w:r>
      <w:r w:rsidRPr="002A5301">
        <w:rPr>
          <w:lang w:eastAsia="ja-JP"/>
        </w:rPr>
        <w:t>0.001 for the 2 mg</w:t>
      </w:r>
      <w:r w:rsidR="00792D69">
        <w:rPr>
          <w:lang w:eastAsia="ja-JP"/>
        </w:rPr>
        <w:t>/cm</w:t>
      </w:r>
      <w:r w:rsidR="00792D69">
        <w:rPr>
          <w:vertAlign w:val="superscript"/>
          <w:lang w:eastAsia="ja-JP"/>
        </w:rPr>
        <w:t>2</w:t>
      </w:r>
      <w:r w:rsidR="008B54FF">
        <w:rPr>
          <w:lang w:eastAsia="ja-JP"/>
        </w:rPr>
        <w:t xml:space="preserve"> g</w:t>
      </w:r>
      <w:r w:rsidRPr="002A5301">
        <w:rPr>
          <w:lang w:eastAsia="ja-JP"/>
        </w:rPr>
        <w:t>roup</w:t>
      </w:r>
      <w:r w:rsidR="008B54FF">
        <w:rPr>
          <w:lang w:eastAsia="ja-JP"/>
        </w:rPr>
        <w:t xml:space="preserve">. </w:t>
      </w:r>
      <w:r w:rsidRPr="002A5301">
        <w:rPr>
          <w:lang w:eastAsia="ja-JP"/>
        </w:rPr>
        <w:t>The individual components of the PR-SMFIS score all supported the overall score</w:t>
      </w:r>
      <w:r w:rsidR="008B54FF">
        <w:rPr>
          <w:lang w:eastAsia="ja-JP"/>
        </w:rPr>
        <w:t>.</w:t>
      </w:r>
    </w:p>
    <w:p w14:paraId="45150138" w14:textId="77777777" w:rsidR="00394BA7" w:rsidRDefault="002A5301" w:rsidP="008B54FF">
      <w:pPr>
        <w:rPr>
          <w:lang w:eastAsia="ja-JP"/>
        </w:rPr>
      </w:pPr>
      <w:r w:rsidRPr="002A5301">
        <w:rPr>
          <w:lang w:eastAsia="ja-JP"/>
        </w:rPr>
        <w:t>The change in</w:t>
      </w:r>
      <w:r w:rsidR="003A1E5B">
        <w:rPr>
          <w:lang w:eastAsia="ja-JP"/>
        </w:rPr>
        <w:t xml:space="preserve"> submental fat </w:t>
      </w:r>
      <w:r w:rsidRPr="002A5301">
        <w:rPr>
          <w:lang w:eastAsia="ja-JP"/>
        </w:rPr>
        <w:t xml:space="preserve">volume by MRI from baseline to 12 weeks post-treatment was greater in </w:t>
      </w:r>
      <w:r w:rsidRPr="002A5301">
        <w:rPr>
          <w:lang w:val="en-NZ" w:eastAsia="ja-JP"/>
        </w:rPr>
        <w:t xml:space="preserve">the both </w:t>
      </w:r>
      <w:proofErr w:type="spellStart"/>
      <w:r w:rsidRPr="002A5301">
        <w:rPr>
          <w:lang w:val="en-NZ" w:eastAsia="ja-JP"/>
        </w:rPr>
        <w:t>deoxycholic</w:t>
      </w:r>
      <w:proofErr w:type="spellEnd"/>
      <w:r w:rsidRPr="002A5301">
        <w:rPr>
          <w:lang w:val="en-NZ" w:eastAsia="ja-JP"/>
        </w:rPr>
        <w:t xml:space="preserve"> acid treatment </w:t>
      </w:r>
      <w:r w:rsidRPr="002A5301">
        <w:rPr>
          <w:lang w:eastAsia="ja-JP"/>
        </w:rPr>
        <w:t>groups than placebo, LS Mean</w:t>
      </w:r>
      <w:r w:rsidR="00543EA9">
        <w:rPr>
          <w:lang w:eastAsia="ja-JP"/>
        </w:rPr>
        <w:t xml:space="preserve"> difference (95% </w:t>
      </w:r>
      <w:r w:rsidR="009D37C8">
        <w:rPr>
          <w:lang w:eastAsia="ja-JP"/>
        </w:rPr>
        <w:t xml:space="preserve">CI) -296 </w:t>
      </w:r>
      <w:r w:rsidR="00C550E7" w:rsidRPr="002A5301">
        <w:rPr>
          <w:lang w:eastAsia="ja-JP"/>
        </w:rPr>
        <w:t>mm</w:t>
      </w:r>
      <w:r w:rsidR="00C550E7" w:rsidRPr="002A5301">
        <w:rPr>
          <w:vertAlign w:val="superscript"/>
          <w:lang w:eastAsia="ja-JP"/>
        </w:rPr>
        <w:t>3</w:t>
      </w:r>
      <w:r w:rsidR="00C550E7">
        <w:rPr>
          <w:lang w:eastAsia="ja-JP"/>
        </w:rPr>
        <w:t xml:space="preserve"> </w:t>
      </w:r>
      <w:r w:rsidR="009D37C8">
        <w:rPr>
          <w:lang w:eastAsia="ja-JP"/>
        </w:rPr>
        <w:t>(</w:t>
      </w:r>
      <w:r w:rsidR="009D37C8">
        <w:rPr>
          <w:lang w:eastAsia="ja-JP"/>
        </w:rPr>
        <w:noBreakHyphen/>
      </w:r>
      <w:r w:rsidR="008B54FF">
        <w:rPr>
          <w:lang w:eastAsia="ja-JP"/>
        </w:rPr>
        <w:t>578</w:t>
      </w:r>
      <w:r w:rsidR="00C550E7" w:rsidRPr="00C550E7">
        <w:rPr>
          <w:lang w:eastAsia="ja-JP"/>
        </w:rPr>
        <w:t xml:space="preserve"> </w:t>
      </w:r>
      <w:r w:rsidR="00C550E7" w:rsidRPr="002A5301">
        <w:rPr>
          <w:lang w:eastAsia="ja-JP"/>
        </w:rPr>
        <w:t>mm</w:t>
      </w:r>
      <w:r w:rsidR="00C550E7" w:rsidRPr="002A5301">
        <w:rPr>
          <w:vertAlign w:val="superscript"/>
          <w:lang w:eastAsia="ja-JP"/>
        </w:rPr>
        <w:t>3</w:t>
      </w:r>
      <w:r w:rsidR="008B54FF">
        <w:rPr>
          <w:lang w:eastAsia="ja-JP"/>
        </w:rPr>
        <w:t> to </w:t>
      </w:r>
      <w:r w:rsidRPr="002A5301">
        <w:rPr>
          <w:lang w:eastAsia="ja-JP"/>
        </w:rPr>
        <w:t>-13.5</w:t>
      </w:r>
      <w:r w:rsidR="00C550E7" w:rsidRPr="00C550E7">
        <w:rPr>
          <w:lang w:eastAsia="ja-JP"/>
        </w:rPr>
        <w:t xml:space="preserve"> </w:t>
      </w:r>
      <w:r w:rsidR="00C550E7" w:rsidRPr="002A5301">
        <w:rPr>
          <w:lang w:eastAsia="ja-JP"/>
        </w:rPr>
        <w:t>mm</w:t>
      </w:r>
      <w:r w:rsidR="00C550E7" w:rsidRPr="002A5301">
        <w:rPr>
          <w:vertAlign w:val="superscript"/>
          <w:lang w:eastAsia="ja-JP"/>
        </w:rPr>
        <w:t>3</w:t>
      </w:r>
      <w:r w:rsidR="00C550E7">
        <w:rPr>
          <w:lang w:eastAsia="ja-JP"/>
        </w:rPr>
        <w:t xml:space="preserve">); </w:t>
      </w:r>
      <w:r w:rsidRPr="002A5301">
        <w:rPr>
          <w:lang w:eastAsia="ja-JP"/>
        </w:rPr>
        <w:t>p</w:t>
      </w:r>
      <w:r w:rsidR="008B54FF">
        <w:rPr>
          <w:lang w:eastAsia="ja-JP"/>
        </w:rPr>
        <w:t> </w:t>
      </w:r>
      <w:r w:rsidRPr="002A5301">
        <w:rPr>
          <w:lang w:eastAsia="ja-JP"/>
        </w:rPr>
        <w:t>=</w:t>
      </w:r>
      <w:r w:rsidR="008B54FF">
        <w:rPr>
          <w:lang w:eastAsia="ja-JP"/>
        </w:rPr>
        <w:t> </w:t>
      </w:r>
      <w:r w:rsidRPr="002A5301">
        <w:rPr>
          <w:lang w:eastAsia="ja-JP"/>
        </w:rPr>
        <w:t>0.040 for the 1 mg</w:t>
      </w:r>
      <w:r w:rsidR="00792D69">
        <w:rPr>
          <w:lang w:eastAsia="ja-JP"/>
        </w:rPr>
        <w:t>/cm</w:t>
      </w:r>
      <w:r w:rsidR="00792D69">
        <w:rPr>
          <w:vertAlign w:val="superscript"/>
          <w:lang w:eastAsia="ja-JP"/>
        </w:rPr>
        <w:t>2</w:t>
      </w:r>
      <w:r w:rsidR="00543EA9">
        <w:rPr>
          <w:vertAlign w:val="superscript"/>
          <w:lang w:eastAsia="ja-JP"/>
        </w:rPr>
        <w:t xml:space="preserve"> </w:t>
      </w:r>
      <w:r w:rsidRPr="002A5301">
        <w:rPr>
          <w:lang w:eastAsia="ja-JP"/>
        </w:rPr>
        <w:t>group, LS Mean differ</w:t>
      </w:r>
      <w:r w:rsidR="009D37C8">
        <w:rPr>
          <w:lang w:eastAsia="ja-JP"/>
        </w:rPr>
        <w:t>ence (95%</w:t>
      </w:r>
      <w:r w:rsidR="00543EA9">
        <w:rPr>
          <w:lang w:eastAsia="ja-JP"/>
        </w:rPr>
        <w:t> </w:t>
      </w:r>
      <w:r w:rsidR="009D37C8">
        <w:rPr>
          <w:lang w:eastAsia="ja-JP"/>
        </w:rPr>
        <w:t xml:space="preserve">CI) -398 </w:t>
      </w:r>
      <w:r w:rsidR="00A1042E" w:rsidRPr="002A5301">
        <w:rPr>
          <w:lang w:eastAsia="ja-JP"/>
        </w:rPr>
        <w:t>mm</w:t>
      </w:r>
      <w:r w:rsidR="00A1042E" w:rsidRPr="002A5301">
        <w:rPr>
          <w:vertAlign w:val="superscript"/>
          <w:lang w:eastAsia="ja-JP"/>
        </w:rPr>
        <w:t>3</w:t>
      </w:r>
      <w:r w:rsidR="00A1042E">
        <w:rPr>
          <w:lang w:eastAsia="ja-JP"/>
        </w:rPr>
        <w:t xml:space="preserve"> </w:t>
      </w:r>
      <w:r w:rsidR="009D37C8">
        <w:rPr>
          <w:lang w:eastAsia="ja-JP"/>
        </w:rPr>
        <w:t>(</w:t>
      </w:r>
      <w:r w:rsidR="009D37C8">
        <w:rPr>
          <w:lang w:eastAsia="ja-JP"/>
        </w:rPr>
        <w:noBreakHyphen/>
      </w:r>
      <w:r w:rsidR="008B54FF">
        <w:rPr>
          <w:lang w:eastAsia="ja-JP"/>
        </w:rPr>
        <w:t>678</w:t>
      </w:r>
      <w:r w:rsidR="00A1042E" w:rsidRPr="00A1042E">
        <w:rPr>
          <w:lang w:eastAsia="ja-JP"/>
        </w:rPr>
        <w:t xml:space="preserve"> </w:t>
      </w:r>
      <w:r w:rsidR="00A1042E" w:rsidRPr="002A5301">
        <w:rPr>
          <w:lang w:eastAsia="ja-JP"/>
        </w:rPr>
        <w:t>mm</w:t>
      </w:r>
      <w:r w:rsidR="00A1042E" w:rsidRPr="002A5301">
        <w:rPr>
          <w:vertAlign w:val="superscript"/>
          <w:lang w:eastAsia="ja-JP"/>
        </w:rPr>
        <w:t>3</w:t>
      </w:r>
      <w:r w:rsidR="008B54FF">
        <w:rPr>
          <w:lang w:eastAsia="ja-JP"/>
        </w:rPr>
        <w:t> to </w:t>
      </w:r>
      <w:r w:rsidRPr="002A5301">
        <w:rPr>
          <w:lang w:eastAsia="ja-JP"/>
        </w:rPr>
        <w:t>-118</w:t>
      </w:r>
      <w:r w:rsidR="00A1042E" w:rsidRPr="00A1042E">
        <w:rPr>
          <w:lang w:eastAsia="ja-JP"/>
        </w:rPr>
        <w:t xml:space="preserve"> </w:t>
      </w:r>
      <w:r w:rsidR="00A1042E" w:rsidRPr="002A5301">
        <w:rPr>
          <w:lang w:eastAsia="ja-JP"/>
        </w:rPr>
        <w:t>mm</w:t>
      </w:r>
      <w:r w:rsidR="00A1042E" w:rsidRPr="002A5301">
        <w:rPr>
          <w:vertAlign w:val="superscript"/>
          <w:lang w:eastAsia="ja-JP"/>
        </w:rPr>
        <w:t>3</w:t>
      </w:r>
      <w:r w:rsidRPr="002A5301">
        <w:rPr>
          <w:lang w:eastAsia="ja-JP"/>
        </w:rPr>
        <w:t>)</w:t>
      </w:r>
      <w:r w:rsidR="00A1042E">
        <w:rPr>
          <w:lang w:eastAsia="ja-JP"/>
        </w:rPr>
        <w:t>;</w:t>
      </w:r>
      <w:r w:rsidR="00543EA9">
        <w:rPr>
          <w:lang w:eastAsia="ja-JP"/>
        </w:rPr>
        <w:t xml:space="preserve"> p</w:t>
      </w:r>
      <w:r w:rsidR="008B54FF">
        <w:rPr>
          <w:lang w:eastAsia="ja-JP"/>
        </w:rPr>
        <w:t> </w:t>
      </w:r>
      <w:r w:rsidRPr="002A5301">
        <w:rPr>
          <w:lang w:eastAsia="ja-JP"/>
        </w:rPr>
        <w:t>=</w:t>
      </w:r>
      <w:r w:rsidR="008B54FF">
        <w:rPr>
          <w:lang w:eastAsia="ja-JP"/>
        </w:rPr>
        <w:t> </w:t>
      </w:r>
      <w:r w:rsidRPr="002A5301">
        <w:rPr>
          <w:lang w:eastAsia="ja-JP"/>
        </w:rPr>
        <w:t>0.006 for the 2 mg</w:t>
      </w:r>
      <w:r w:rsidR="00792D69">
        <w:rPr>
          <w:lang w:eastAsia="ja-JP"/>
        </w:rPr>
        <w:t>/cm</w:t>
      </w:r>
      <w:r w:rsidR="00792D69">
        <w:rPr>
          <w:vertAlign w:val="superscript"/>
          <w:lang w:eastAsia="ja-JP"/>
        </w:rPr>
        <w:t>2</w:t>
      </w:r>
      <w:r w:rsidR="00543EA9">
        <w:rPr>
          <w:vertAlign w:val="superscript"/>
          <w:lang w:eastAsia="ja-JP"/>
        </w:rPr>
        <w:t xml:space="preserve"> </w:t>
      </w:r>
      <w:r w:rsidRPr="002A5301">
        <w:rPr>
          <w:lang w:eastAsia="ja-JP"/>
        </w:rPr>
        <w:t>group</w:t>
      </w:r>
      <w:r w:rsidR="00394BA7">
        <w:rPr>
          <w:lang w:eastAsia="ja-JP"/>
        </w:rPr>
        <w:t>.</w:t>
      </w:r>
    </w:p>
    <w:p w14:paraId="54F49CBB" w14:textId="51DC8CDF" w:rsidR="00AA6FD7" w:rsidRDefault="005F7F01" w:rsidP="008B54FF">
      <w:pPr>
        <w:rPr>
          <w:lang w:eastAsia="ja-JP"/>
        </w:rPr>
      </w:pPr>
      <w:r>
        <w:rPr>
          <w:lang w:eastAsia="ja-JP"/>
        </w:rPr>
        <w:t>The</w:t>
      </w:r>
      <w:r w:rsidR="002A5301" w:rsidRPr="002A5301">
        <w:rPr>
          <w:lang w:eastAsia="ja-JP"/>
        </w:rPr>
        <w:t xml:space="preserve"> change</w:t>
      </w:r>
      <w:r>
        <w:rPr>
          <w:lang w:eastAsia="ja-JP"/>
        </w:rPr>
        <w:t xml:space="preserve"> as a percentage</w:t>
      </w:r>
      <w:r w:rsidR="002A5301" w:rsidRPr="002A5301">
        <w:rPr>
          <w:lang w:eastAsia="ja-JP"/>
        </w:rPr>
        <w:t xml:space="preserve"> in</w:t>
      </w:r>
      <w:r w:rsidR="003A1E5B">
        <w:rPr>
          <w:lang w:eastAsia="ja-JP"/>
        </w:rPr>
        <w:t xml:space="preserve"> submental fat </w:t>
      </w:r>
      <w:r w:rsidR="002A5301" w:rsidRPr="002A5301">
        <w:rPr>
          <w:lang w:eastAsia="ja-JP"/>
        </w:rPr>
        <w:t>volume by MRI from baseline to 12 weeks post-treatment compared to placebo was</w:t>
      </w:r>
      <w:r w:rsidR="008B54FF">
        <w:rPr>
          <w:lang w:eastAsia="ja-JP"/>
        </w:rPr>
        <w:t xml:space="preserve">, LS Mean difference (95% CI), </w:t>
      </w:r>
      <w:r w:rsidR="008B54FF">
        <w:rPr>
          <w:lang w:eastAsia="ja-JP"/>
        </w:rPr>
        <w:noBreakHyphen/>
        <w:t>4.3</w:t>
      </w:r>
      <w:r>
        <w:rPr>
          <w:lang w:eastAsia="ja-JP"/>
        </w:rPr>
        <w:t>%</w:t>
      </w:r>
      <w:r w:rsidR="008B54FF">
        <w:rPr>
          <w:lang w:eastAsia="ja-JP"/>
        </w:rPr>
        <w:t xml:space="preserve"> (-8.13</w:t>
      </w:r>
      <w:r>
        <w:rPr>
          <w:lang w:eastAsia="ja-JP"/>
        </w:rPr>
        <w:t>%</w:t>
      </w:r>
      <w:r w:rsidR="008B54FF">
        <w:rPr>
          <w:lang w:eastAsia="ja-JP"/>
        </w:rPr>
        <w:t> </w:t>
      </w:r>
      <w:r>
        <w:rPr>
          <w:lang w:eastAsia="ja-JP"/>
        </w:rPr>
        <w:t>to </w:t>
      </w:r>
      <w:r w:rsidR="002A5301" w:rsidRPr="002A5301">
        <w:rPr>
          <w:lang w:eastAsia="ja-JP"/>
        </w:rPr>
        <w:t>-0.41</w:t>
      </w:r>
      <w:r>
        <w:rPr>
          <w:lang w:eastAsia="ja-JP"/>
        </w:rPr>
        <w:t>%)</w:t>
      </w:r>
      <w:r w:rsidR="00A1042E">
        <w:rPr>
          <w:lang w:eastAsia="ja-JP"/>
        </w:rPr>
        <w:t xml:space="preserve">; </w:t>
      </w:r>
      <w:r w:rsidR="002A5301" w:rsidRPr="002A5301">
        <w:rPr>
          <w:lang w:eastAsia="ja-JP"/>
        </w:rPr>
        <w:t>p</w:t>
      </w:r>
      <w:r>
        <w:rPr>
          <w:lang w:eastAsia="ja-JP"/>
        </w:rPr>
        <w:t> </w:t>
      </w:r>
      <w:r w:rsidR="002A5301" w:rsidRPr="002A5301">
        <w:rPr>
          <w:lang w:eastAsia="ja-JP"/>
        </w:rPr>
        <w:t>=</w:t>
      </w:r>
      <w:r>
        <w:rPr>
          <w:lang w:eastAsia="ja-JP"/>
        </w:rPr>
        <w:t> </w:t>
      </w:r>
      <w:r w:rsidR="002A5301" w:rsidRPr="002A5301">
        <w:rPr>
          <w:lang w:eastAsia="ja-JP"/>
        </w:rPr>
        <w:t>0.030 for the 1 mg</w:t>
      </w:r>
      <w:r w:rsidR="00792D69">
        <w:rPr>
          <w:lang w:eastAsia="ja-JP"/>
        </w:rPr>
        <w:t>/cm</w:t>
      </w:r>
      <w:r w:rsidR="00792D69">
        <w:rPr>
          <w:vertAlign w:val="superscript"/>
          <w:lang w:eastAsia="ja-JP"/>
        </w:rPr>
        <w:t>2</w:t>
      </w:r>
      <w:r w:rsidR="00A1042E">
        <w:rPr>
          <w:lang w:eastAsia="ja-JP"/>
        </w:rPr>
        <w:t xml:space="preserve"> group and</w:t>
      </w:r>
      <w:r>
        <w:rPr>
          <w:lang w:eastAsia="ja-JP"/>
        </w:rPr>
        <w:t xml:space="preserve"> LS Mean difference (95% </w:t>
      </w:r>
      <w:r w:rsidR="002A5301" w:rsidRPr="002A5301">
        <w:rPr>
          <w:lang w:eastAsia="ja-JP"/>
        </w:rPr>
        <w:t>CI) -5.8</w:t>
      </w:r>
      <w:r>
        <w:rPr>
          <w:lang w:eastAsia="ja-JP"/>
        </w:rPr>
        <w:t>% (-9.67% to </w:t>
      </w:r>
      <w:r w:rsidR="002A5301" w:rsidRPr="002A5301">
        <w:rPr>
          <w:lang w:eastAsia="ja-JP"/>
        </w:rPr>
        <w:t>-2.00</w:t>
      </w:r>
      <w:r>
        <w:rPr>
          <w:lang w:eastAsia="ja-JP"/>
        </w:rPr>
        <w:t>%)</w:t>
      </w:r>
      <w:r w:rsidR="00A1042E">
        <w:rPr>
          <w:lang w:eastAsia="ja-JP"/>
        </w:rPr>
        <w:t xml:space="preserve">; </w:t>
      </w:r>
      <w:r w:rsidR="002A5301" w:rsidRPr="002A5301">
        <w:rPr>
          <w:lang w:eastAsia="ja-JP"/>
        </w:rPr>
        <w:t>p</w:t>
      </w:r>
      <w:r>
        <w:rPr>
          <w:lang w:eastAsia="ja-JP"/>
        </w:rPr>
        <w:t> </w:t>
      </w:r>
      <w:r w:rsidR="002A5301" w:rsidRPr="002A5301">
        <w:rPr>
          <w:lang w:eastAsia="ja-JP"/>
        </w:rPr>
        <w:t>=</w:t>
      </w:r>
      <w:r>
        <w:rPr>
          <w:lang w:eastAsia="ja-JP"/>
        </w:rPr>
        <w:t> </w:t>
      </w:r>
      <w:r w:rsidR="002A5301" w:rsidRPr="002A5301">
        <w:rPr>
          <w:lang w:eastAsia="ja-JP"/>
        </w:rPr>
        <w:t>0.003 for the 2 mg</w:t>
      </w:r>
      <w:r w:rsidR="00792D69">
        <w:rPr>
          <w:lang w:eastAsia="ja-JP"/>
        </w:rPr>
        <w:t>/cm</w:t>
      </w:r>
      <w:r w:rsidR="00792D69">
        <w:rPr>
          <w:vertAlign w:val="superscript"/>
          <w:lang w:eastAsia="ja-JP"/>
        </w:rPr>
        <w:t>2</w:t>
      </w:r>
      <w:r w:rsidR="00AA6FD7">
        <w:rPr>
          <w:lang w:eastAsia="ja-JP"/>
        </w:rPr>
        <w:t xml:space="preserve"> group.</w:t>
      </w:r>
    </w:p>
    <w:p w14:paraId="672416A8" w14:textId="5C5C90EE" w:rsidR="00394BA7" w:rsidRDefault="002A5301" w:rsidP="008B54FF">
      <w:pPr>
        <w:rPr>
          <w:lang w:eastAsia="ja-JP"/>
        </w:rPr>
      </w:pPr>
      <w:r w:rsidRPr="002A5301">
        <w:rPr>
          <w:lang w:eastAsia="ja-JP"/>
        </w:rPr>
        <w:t>The number (</w:t>
      </w:r>
      <w:r w:rsidR="00543EA9">
        <w:rPr>
          <w:lang w:eastAsia="ja-JP"/>
        </w:rPr>
        <w:t>percentage</w:t>
      </w:r>
      <w:r w:rsidRPr="002A5301">
        <w:rPr>
          <w:lang w:eastAsia="ja-JP"/>
        </w:rPr>
        <w:t>)</w:t>
      </w:r>
      <w:r w:rsidR="00543EA9">
        <w:rPr>
          <w:lang w:eastAsia="ja-JP"/>
        </w:rPr>
        <w:t xml:space="preserve"> of</w:t>
      </w:r>
      <w:r w:rsidRPr="002A5301">
        <w:rPr>
          <w:lang w:eastAsia="ja-JP"/>
        </w:rPr>
        <w:t xml:space="preserve"> subjects with ≥</w:t>
      </w:r>
      <w:r w:rsidR="005F7F01">
        <w:rPr>
          <w:lang w:eastAsia="ja-JP"/>
        </w:rPr>
        <w:t> </w:t>
      </w:r>
      <w:r w:rsidRPr="002A5301">
        <w:rPr>
          <w:lang w:eastAsia="ja-JP"/>
        </w:rPr>
        <w:t>10% reduction in</w:t>
      </w:r>
      <w:r w:rsidR="003A1E5B">
        <w:rPr>
          <w:lang w:eastAsia="ja-JP"/>
        </w:rPr>
        <w:t xml:space="preserve"> submental fat </w:t>
      </w:r>
      <w:r w:rsidRPr="002A5301">
        <w:rPr>
          <w:lang w:eastAsia="ja-JP"/>
        </w:rPr>
        <w:t>volume was 11 (27.5%) in the 1 mg</w:t>
      </w:r>
      <w:r w:rsidR="00792D69">
        <w:rPr>
          <w:lang w:eastAsia="ja-JP"/>
        </w:rPr>
        <w:t>/cm</w:t>
      </w:r>
      <w:r w:rsidR="00792D69">
        <w:rPr>
          <w:vertAlign w:val="superscript"/>
          <w:lang w:eastAsia="ja-JP"/>
        </w:rPr>
        <w:t>2</w:t>
      </w:r>
      <w:r w:rsidR="00A1042E">
        <w:rPr>
          <w:lang w:eastAsia="ja-JP"/>
        </w:rPr>
        <w:t xml:space="preserve"> g</w:t>
      </w:r>
      <w:r w:rsidR="009D37C8">
        <w:rPr>
          <w:lang w:eastAsia="ja-JP"/>
        </w:rPr>
        <w:t>roup, 19 </w:t>
      </w:r>
      <w:r w:rsidRPr="002A5301">
        <w:rPr>
          <w:lang w:eastAsia="ja-JP"/>
        </w:rPr>
        <w:t>(45.2%) in the 2 mg</w:t>
      </w:r>
      <w:r w:rsidR="00792D69">
        <w:rPr>
          <w:lang w:eastAsia="ja-JP"/>
        </w:rPr>
        <w:t>/cm</w:t>
      </w:r>
      <w:r w:rsidR="00792D69">
        <w:rPr>
          <w:vertAlign w:val="superscript"/>
          <w:lang w:eastAsia="ja-JP"/>
        </w:rPr>
        <w:t>2</w:t>
      </w:r>
      <w:r w:rsidR="009D37C8">
        <w:rPr>
          <w:lang w:eastAsia="ja-JP"/>
        </w:rPr>
        <w:t xml:space="preserve"> g</w:t>
      </w:r>
      <w:r w:rsidRPr="002A5301">
        <w:rPr>
          <w:lang w:eastAsia="ja-JP"/>
        </w:rPr>
        <w:t>roup and thre</w:t>
      </w:r>
      <w:r w:rsidR="009D37C8">
        <w:rPr>
          <w:lang w:eastAsia="ja-JP"/>
        </w:rPr>
        <w:t xml:space="preserve">e (6.7%) in the placebo group. </w:t>
      </w:r>
      <w:r w:rsidRPr="002A5301">
        <w:rPr>
          <w:lang w:eastAsia="ja-JP"/>
        </w:rPr>
        <w:t>The change in</w:t>
      </w:r>
      <w:r w:rsidR="003A1E5B">
        <w:rPr>
          <w:lang w:eastAsia="ja-JP"/>
        </w:rPr>
        <w:t xml:space="preserve"> submental fat </w:t>
      </w:r>
      <w:r w:rsidRPr="002A5301">
        <w:rPr>
          <w:lang w:eastAsia="ja-JP"/>
        </w:rPr>
        <w:t>thick</w:t>
      </w:r>
      <w:r w:rsidR="00543EA9">
        <w:rPr>
          <w:lang w:eastAsia="ja-JP"/>
        </w:rPr>
        <w:t>ness by MRI from baseline to 12 </w:t>
      </w:r>
      <w:r w:rsidR="00607942">
        <w:rPr>
          <w:lang w:eastAsia="ja-JP"/>
        </w:rPr>
        <w:t>weeks post</w:t>
      </w:r>
      <w:r w:rsidR="00607942">
        <w:rPr>
          <w:lang w:eastAsia="ja-JP"/>
        </w:rPr>
        <w:noBreakHyphen/>
      </w:r>
      <w:r w:rsidRPr="002A5301">
        <w:rPr>
          <w:lang w:eastAsia="ja-JP"/>
        </w:rPr>
        <w:t>tr</w:t>
      </w:r>
      <w:r w:rsidR="00A1042E">
        <w:rPr>
          <w:lang w:eastAsia="ja-JP"/>
        </w:rPr>
        <w:t>eatment compared to placebo was:</w:t>
      </w:r>
      <w:r w:rsidRPr="002A5301">
        <w:rPr>
          <w:lang w:eastAsia="ja-JP"/>
        </w:rPr>
        <w:t xml:space="preserve"> LS Mean di</w:t>
      </w:r>
      <w:r w:rsidR="00A1042E">
        <w:rPr>
          <w:lang w:eastAsia="ja-JP"/>
        </w:rPr>
        <w:t>fference (95% </w:t>
      </w:r>
      <w:r w:rsidRPr="002A5301">
        <w:rPr>
          <w:lang w:eastAsia="ja-JP"/>
        </w:rPr>
        <w:t>CI), -1.5</w:t>
      </w:r>
      <w:r w:rsidR="00A1042E">
        <w:rPr>
          <w:lang w:eastAsia="ja-JP"/>
        </w:rPr>
        <w:t> mm</w:t>
      </w:r>
      <w:r w:rsidRPr="002A5301">
        <w:rPr>
          <w:lang w:eastAsia="ja-JP"/>
        </w:rPr>
        <w:t xml:space="preserve"> (-2.32</w:t>
      </w:r>
      <w:r w:rsidR="00A1042E">
        <w:rPr>
          <w:lang w:eastAsia="ja-JP"/>
        </w:rPr>
        <w:t> mm</w:t>
      </w:r>
      <w:r w:rsidR="00AC49F0">
        <w:rPr>
          <w:lang w:eastAsia="ja-JP"/>
        </w:rPr>
        <w:t> </w:t>
      </w:r>
      <w:r w:rsidR="00607942">
        <w:rPr>
          <w:lang w:eastAsia="ja-JP"/>
        </w:rPr>
        <w:t xml:space="preserve">to </w:t>
      </w:r>
      <w:r w:rsidR="00607942">
        <w:rPr>
          <w:lang w:eastAsia="ja-JP"/>
        </w:rPr>
        <w:noBreakHyphen/>
      </w:r>
      <w:r w:rsidRPr="002A5301">
        <w:rPr>
          <w:lang w:eastAsia="ja-JP"/>
        </w:rPr>
        <w:t>0.69</w:t>
      </w:r>
      <w:r w:rsidR="00A1042E">
        <w:rPr>
          <w:lang w:eastAsia="ja-JP"/>
        </w:rPr>
        <w:t> mm);</w:t>
      </w:r>
      <w:r w:rsidRPr="002A5301">
        <w:rPr>
          <w:lang w:eastAsia="ja-JP"/>
        </w:rPr>
        <w:t xml:space="preserve"> p</w:t>
      </w:r>
      <w:r w:rsidR="009D37C8">
        <w:rPr>
          <w:lang w:eastAsia="ja-JP"/>
        </w:rPr>
        <w:t> </w:t>
      </w:r>
      <w:r w:rsidRPr="002A5301">
        <w:rPr>
          <w:lang w:eastAsia="ja-JP"/>
        </w:rPr>
        <w:t>&lt;</w:t>
      </w:r>
      <w:r w:rsidR="009D37C8">
        <w:rPr>
          <w:lang w:eastAsia="ja-JP"/>
        </w:rPr>
        <w:t> </w:t>
      </w:r>
      <w:r w:rsidRPr="002A5301">
        <w:rPr>
          <w:lang w:eastAsia="ja-JP"/>
        </w:rPr>
        <w:t>0.001 for the 1 mg</w:t>
      </w:r>
      <w:r w:rsidR="00792D69">
        <w:rPr>
          <w:lang w:eastAsia="ja-JP"/>
        </w:rPr>
        <w:t>/cm</w:t>
      </w:r>
      <w:r w:rsidR="00792D69">
        <w:rPr>
          <w:vertAlign w:val="superscript"/>
          <w:lang w:eastAsia="ja-JP"/>
        </w:rPr>
        <w:t>2</w:t>
      </w:r>
      <w:r w:rsidR="009D37C8">
        <w:rPr>
          <w:lang w:eastAsia="ja-JP"/>
        </w:rPr>
        <w:t xml:space="preserve"> g</w:t>
      </w:r>
      <w:r w:rsidR="00A1042E">
        <w:rPr>
          <w:lang w:eastAsia="ja-JP"/>
        </w:rPr>
        <w:t>roup and</w:t>
      </w:r>
      <w:r w:rsidRPr="002A5301">
        <w:rPr>
          <w:lang w:eastAsia="ja-JP"/>
        </w:rPr>
        <w:t xml:space="preserve"> LS Mean difference (95% CI) -1.7</w:t>
      </w:r>
      <w:r w:rsidR="00A1042E">
        <w:rPr>
          <w:lang w:eastAsia="ja-JP"/>
        </w:rPr>
        <w:t> mm</w:t>
      </w:r>
      <w:r w:rsidR="00607942">
        <w:rPr>
          <w:lang w:eastAsia="ja-JP"/>
        </w:rPr>
        <w:t xml:space="preserve"> (</w:t>
      </w:r>
      <w:r w:rsidR="00607942">
        <w:rPr>
          <w:lang w:eastAsia="ja-JP"/>
        </w:rPr>
        <w:noBreakHyphen/>
      </w:r>
      <w:r w:rsidRPr="002A5301">
        <w:rPr>
          <w:lang w:eastAsia="ja-JP"/>
        </w:rPr>
        <w:t>2.46</w:t>
      </w:r>
      <w:r w:rsidR="00A1042E">
        <w:rPr>
          <w:lang w:eastAsia="ja-JP"/>
        </w:rPr>
        <w:t> mm</w:t>
      </w:r>
      <w:r w:rsidRPr="002A5301">
        <w:rPr>
          <w:lang w:eastAsia="ja-JP"/>
        </w:rPr>
        <w:t xml:space="preserve"> to -0.85</w:t>
      </w:r>
      <w:r w:rsidR="00A1042E">
        <w:rPr>
          <w:lang w:eastAsia="ja-JP"/>
        </w:rPr>
        <w:t> mm);</w:t>
      </w:r>
      <w:r w:rsidRPr="002A5301">
        <w:rPr>
          <w:lang w:eastAsia="ja-JP"/>
        </w:rPr>
        <w:t xml:space="preserve"> p</w:t>
      </w:r>
      <w:r w:rsidR="009D37C8">
        <w:rPr>
          <w:lang w:eastAsia="ja-JP"/>
        </w:rPr>
        <w:t> </w:t>
      </w:r>
      <w:r w:rsidRPr="002A5301">
        <w:rPr>
          <w:lang w:eastAsia="ja-JP"/>
        </w:rPr>
        <w:t>&lt;</w:t>
      </w:r>
      <w:r w:rsidR="009D37C8">
        <w:rPr>
          <w:lang w:eastAsia="ja-JP"/>
        </w:rPr>
        <w:t> </w:t>
      </w:r>
      <w:r w:rsidRPr="002A5301">
        <w:rPr>
          <w:lang w:eastAsia="ja-JP"/>
        </w:rPr>
        <w:t>0.001 for the 2 mg</w:t>
      </w:r>
      <w:r w:rsidR="00792D69">
        <w:rPr>
          <w:lang w:eastAsia="ja-JP"/>
        </w:rPr>
        <w:t>/cm</w:t>
      </w:r>
      <w:r w:rsidR="00792D69">
        <w:rPr>
          <w:vertAlign w:val="superscript"/>
          <w:lang w:eastAsia="ja-JP"/>
        </w:rPr>
        <w:t>2</w:t>
      </w:r>
      <w:r w:rsidR="00394BA7">
        <w:rPr>
          <w:lang w:eastAsia="ja-JP"/>
        </w:rPr>
        <w:t xml:space="preserve"> group.</w:t>
      </w:r>
    </w:p>
    <w:p w14:paraId="738A1158" w14:textId="5B50F197" w:rsidR="002A5301" w:rsidRPr="002A5301" w:rsidRDefault="009D37C8" w:rsidP="008B54FF">
      <w:pPr>
        <w:rPr>
          <w:lang w:eastAsia="ja-JP"/>
        </w:rPr>
      </w:pPr>
      <w:r>
        <w:rPr>
          <w:lang w:eastAsia="ja-JP"/>
        </w:rPr>
        <w:t>The percentage</w:t>
      </w:r>
      <w:r w:rsidR="002A5301" w:rsidRPr="002A5301">
        <w:rPr>
          <w:lang w:eastAsia="ja-JP"/>
        </w:rPr>
        <w:t xml:space="preserve"> change in</w:t>
      </w:r>
      <w:r w:rsidR="003A1E5B">
        <w:rPr>
          <w:lang w:eastAsia="ja-JP"/>
        </w:rPr>
        <w:t xml:space="preserve"> submental fat </w:t>
      </w:r>
      <w:r w:rsidR="002A5301" w:rsidRPr="002A5301">
        <w:rPr>
          <w:lang w:eastAsia="ja-JP"/>
        </w:rPr>
        <w:t>thickness by MRI from baseline to 12 weeks post-treatment compared to placebo was, LS Mean difference (95% CI), -9.2</w:t>
      </w:r>
      <w:r>
        <w:rPr>
          <w:lang w:eastAsia="ja-JP"/>
        </w:rPr>
        <w:t>%</w:t>
      </w:r>
      <w:r w:rsidR="002A5301" w:rsidRPr="002A5301">
        <w:rPr>
          <w:lang w:eastAsia="ja-JP"/>
        </w:rPr>
        <w:t xml:space="preserve"> (-14.1</w:t>
      </w:r>
      <w:r>
        <w:rPr>
          <w:lang w:eastAsia="ja-JP"/>
        </w:rPr>
        <w:t>%</w:t>
      </w:r>
      <w:r w:rsidR="002A5301" w:rsidRPr="002A5301">
        <w:rPr>
          <w:lang w:eastAsia="ja-JP"/>
        </w:rPr>
        <w:t xml:space="preserve"> to -4.25</w:t>
      </w:r>
      <w:r>
        <w:rPr>
          <w:lang w:eastAsia="ja-JP"/>
        </w:rPr>
        <w:t>%)</w:t>
      </w:r>
      <w:r w:rsidR="00A1042E">
        <w:rPr>
          <w:lang w:eastAsia="ja-JP"/>
        </w:rPr>
        <w:t xml:space="preserve">; </w:t>
      </w:r>
      <w:r w:rsidR="002A5301" w:rsidRPr="002A5301">
        <w:rPr>
          <w:lang w:eastAsia="ja-JP"/>
        </w:rPr>
        <w:t>p</w:t>
      </w:r>
      <w:r>
        <w:rPr>
          <w:lang w:eastAsia="ja-JP"/>
        </w:rPr>
        <w:t> </w:t>
      </w:r>
      <w:r w:rsidR="002A5301" w:rsidRPr="002A5301">
        <w:rPr>
          <w:lang w:eastAsia="ja-JP"/>
        </w:rPr>
        <w:t>&lt;</w:t>
      </w:r>
      <w:r>
        <w:rPr>
          <w:lang w:eastAsia="ja-JP"/>
        </w:rPr>
        <w:t> </w:t>
      </w:r>
      <w:r w:rsidR="002A5301" w:rsidRPr="002A5301">
        <w:rPr>
          <w:lang w:eastAsia="ja-JP"/>
        </w:rPr>
        <w:t>0.001 for the 1 mg</w:t>
      </w:r>
      <w:r w:rsidR="00792D69">
        <w:rPr>
          <w:lang w:eastAsia="ja-JP"/>
        </w:rPr>
        <w:t>/cm</w:t>
      </w:r>
      <w:r w:rsidR="00792D69">
        <w:rPr>
          <w:vertAlign w:val="superscript"/>
          <w:lang w:eastAsia="ja-JP"/>
        </w:rPr>
        <w:t>2</w:t>
      </w:r>
      <w:r>
        <w:rPr>
          <w:lang w:eastAsia="ja-JP"/>
        </w:rPr>
        <w:t xml:space="preserve"> g</w:t>
      </w:r>
      <w:r w:rsidR="00A1042E">
        <w:rPr>
          <w:lang w:eastAsia="ja-JP"/>
        </w:rPr>
        <w:t>roup and</w:t>
      </w:r>
      <w:r w:rsidR="002A5301" w:rsidRPr="002A5301">
        <w:rPr>
          <w:lang w:eastAsia="ja-JP"/>
        </w:rPr>
        <w:t xml:space="preserve"> LS Mean differe</w:t>
      </w:r>
      <w:r w:rsidR="00B349E3">
        <w:rPr>
          <w:lang w:eastAsia="ja-JP"/>
        </w:rPr>
        <w:t>nce (95% </w:t>
      </w:r>
      <w:r w:rsidR="002A5301" w:rsidRPr="002A5301">
        <w:rPr>
          <w:lang w:eastAsia="ja-JP"/>
        </w:rPr>
        <w:t>CI) -11</w:t>
      </w:r>
      <w:r>
        <w:rPr>
          <w:lang w:eastAsia="ja-JP"/>
        </w:rPr>
        <w:t>%</w:t>
      </w:r>
      <w:r w:rsidR="002A5301" w:rsidRPr="002A5301">
        <w:rPr>
          <w:lang w:eastAsia="ja-JP"/>
        </w:rPr>
        <w:t xml:space="preserve"> (-15.5</w:t>
      </w:r>
      <w:r>
        <w:rPr>
          <w:lang w:eastAsia="ja-JP"/>
        </w:rPr>
        <w:t>%</w:t>
      </w:r>
      <w:r w:rsidR="002A5301" w:rsidRPr="002A5301">
        <w:rPr>
          <w:lang w:eastAsia="ja-JP"/>
        </w:rPr>
        <w:t xml:space="preserve"> to -5.73</w:t>
      </w:r>
      <w:r>
        <w:rPr>
          <w:lang w:eastAsia="ja-JP"/>
        </w:rPr>
        <w:t>%)</w:t>
      </w:r>
      <w:r w:rsidR="005E0D28">
        <w:rPr>
          <w:lang w:eastAsia="ja-JP"/>
        </w:rPr>
        <w:t>;</w:t>
      </w:r>
      <w:r w:rsidR="002A5301" w:rsidRPr="002A5301">
        <w:rPr>
          <w:lang w:eastAsia="ja-JP"/>
        </w:rPr>
        <w:t xml:space="preserve"> p</w:t>
      </w:r>
      <w:r>
        <w:rPr>
          <w:lang w:eastAsia="ja-JP"/>
        </w:rPr>
        <w:t> </w:t>
      </w:r>
      <w:r w:rsidR="002A5301" w:rsidRPr="002A5301">
        <w:rPr>
          <w:lang w:eastAsia="ja-JP"/>
        </w:rPr>
        <w:t>&lt;</w:t>
      </w:r>
      <w:r>
        <w:rPr>
          <w:lang w:eastAsia="ja-JP"/>
        </w:rPr>
        <w:t> </w:t>
      </w:r>
      <w:r w:rsidR="002A5301" w:rsidRPr="002A5301">
        <w:rPr>
          <w:lang w:eastAsia="ja-JP"/>
        </w:rPr>
        <w:t>0.001 for the 2 mg</w:t>
      </w:r>
      <w:r w:rsidR="00792D69">
        <w:rPr>
          <w:lang w:eastAsia="ja-JP"/>
        </w:rPr>
        <w:t>/cm</w:t>
      </w:r>
      <w:r w:rsidR="00792D69">
        <w:rPr>
          <w:vertAlign w:val="superscript"/>
          <w:lang w:eastAsia="ja-JP"/>
        </w:rPr>
        <w:t>2</w:t>
      </w:r>
      <w:r w:rsidR="00543EA9">
        <w:rPr>
          <w:lang w:eastAsia="ja-JP"/>
        </w:rPr>
        <w:t xml:space="preserve"> g</w:t>
      </w:r>
      <w:r w:rsidR="002A5301" w:rsidRPr="002A5301">
        <w:rPr>
          <w:lang w:eastAsia="ja-JP"/>
        </w:rPr>
        <w:t>roup.</w:t>
      </w:r>
    </w:p>
    <w:p w14:paraId="12C86112" w14:textId="6E834453" w:rsidR="002A5301" w:rsidRPr="002A5301" w:rsidRDefault="002A5301" w:rsidP="009D37C8">
      <w:pPr>
        <w:rPr>
          <w:lang w:eastAsia="ja-JP"/>
        </w:rPr>
      </w:pPr>
      <w:r w:rsidRPr="002A5301">
        <w:rPr>
          <w:lang w:eastAsia="ja-JP"/>
        </w:rPr>
        <w:t>The number (</w:t>
      </w:r>
      <w:r w:rsidR="00543EA9">
        <w:rPr>
          <w:lang w:eastAsia="ja-JP"/>
        </w:rPr>
        <w:t>percentage</w:t>
      </w:r>
      <w:r w:rsidRPr="002A5301">
        <w:rPr>
          <w:lang w:eastAsia="ja-JP"/>
        </w:rPr>
        <w:t>)</w:t>
      </w:r>
      <w:r w:rsidR="00543EA9">
        <w:rPr>
          <w:lang w:eastAsia="ja-JP"/>
        </w:rPr>
        <w:t xml:space="preserve"> of</w:t>
      </w:r>
      <w:r w:rsidRPr="002A5301">
        <w:rPr>
          <w:lang w:eastAsia="ja-JP"/>
        </w:rPr>
        <w:t xml:space="preserve"> subjects with CR-SMFRS and </w:t>
      </w:r>
      <w:r w:rsidR="00B349E3">
        <w:rPr>
          <w:lang w:eastAsia="ja-JP"/>
        </w:rPr>
        <w:t>PR-SMFRS scores of 0 or 1 at 12 </w:t>
      </w:r>
      <w:r w:rsidRPr="002A5301">
        <w:rPr>
          <w:lang w:eastAsia="ja-JP"/>
        </w:rPr>
        <w:t xml:space="preserve">weeks after final treatment was </w:t>
      </w:r>
      <w:r w:rsidR="009D37C8">
        <w:rPr>
          <w:lang w:eastAsia="ja-JP"/>
        </w:rPr>
        <w:t>9</w:t>
      </w:r>
      <w:r w:rsidRPr="002A5301">
        <w:rPr>
          <w:lang w:eastAsia="ja-JP"/>
        </w:rPr>
        <w:t xml:space="preserve"> (22.5%) in the 1 mg</w:t>
      </w:r>
      <w:r w:rsidR="00792D69">
        <w:rPr>
          <w:lang w:eastAsia="ja-JP"/>
        </w:rPr>
        <w:t>/cm</w:t>
      </w:r>
      <w:r w:rsidR="00792D69">
        <w:rPr>
          <w:vertAlign w:val="superscript"/>
          <w:lang w:eastAsia="ja-JP"/>
        </w:rPr>
        <w:t>2</w:t>
      </w:r>
      <w:r w:rsidR="009D37C8">
        <w:rPr>
          <w:lang w:eastAsia="ja-JP"/>
        </w:rPr>
        <w:t xml:space="preserve"> g</w:t>
      </w:r>
      <w:r w:rsidR="00A1042E">
        <w:rPr>
          <w:lang w:eastAsia="ja-JP"/>
        </w:rPr>
        <w:t>roup, 19 (45.2%) in the 2 </w:t>
      </w:r>
      <w:r w:rsidRPr="002A5301">
        <w:rPr>
          <w:lang w:eastAsia="ja-JP"/>
        </w:rPr>
        <w:t>mg</w:t>
      </w:r>
      <w:r w:rsidR="00792D69">
        <w:rPr>
          <w:lang w:eastAsia="ja-JP"/>
        </w:rPr>
        <w:t>/cm</w:t>
      </w:r>
      <w:r w:rsidR="00792D69">
        <w:rPr>
          <w:vertAlign w:val="superscript"/>
          <w:lang w:eastAsia="ja-JP"/>
        </w:rPr>
        <w:t>2</w:t>
      </w:r>
      <w:r w:rsidR="009D37C8">
        <w:rPr>
          <w:lang w:eastAsia="ja-JP"/>
        </w:rPr>
        <w:t xml:space="preserve"> g</w:t>
      </w:r>
      <w:r w:rsidRPr="002A5301">
        <w:rPr>
          <w:lang w:eastAsia="ja-JP"/>
        </w:rPr>
        <w:t xml:space="preserve">roup and </w:t>
      </w:r>
      <w:r w:rsidR="009D37C8">
        <w:rPr>
          <w:lang w:eastAsia="ja-JP"/>
        </w:rPr>
        <w:t>6</w:t>
      </w:r>
      <w:r w:rsidRPr="002A5301">
        <w:rPr>
          <w:lang w:eastAsia="ja-JP"/>
        </w:rPr>
        <w:t xml:space="preserve"> (13.3%) </w:t>
      </w:r>
      <w:r w:rsidR="009D37C8">
        <w:rPr>
          <w:lang w:eastAsia="ja-JP"/>
        </w:rPr>
        <w:t>in the placebo group.</w:t>
      </w:r>
    </w:p>
    <w:p w14:paraId="0D343864" w14:textId="77777777" w:rsidR="00394BA7" w:rsidRDefault="002A5301" w:rsidP="0099096A">
      <w:pPr>
        <w:rPr>
          <w:lang w:eastAsia="ja-JP"/>
        </w:rPr>
      </w:pPr>
      <w:r w:rsidRPr="002A5301">
        <w:rPr>
          <w:lang w:eastAsia="ja-JP"/>
        </w:rPr>
        <w:t>The number (</w:t>
      </w:r>
      <w:r w:rsidR="00A1042E">
        <w:rPr>
          <w:lang w:eastAsia="ja-JP"/>
        </w:rPr>
        <w:t>percentage</w:t>
      </w:r>
      <w:r w:rsidRPr="002A5301">
        <w:rPr>
          <w:lang w:eastAsia="ja-JP"/>
        </w:rPr>
        <w:t>)</w:t>
      </w:r>
      <w:r w:rsidR="00A1042E">
        <w:rPr>
          <w:lang w:eastAsia="ja-JP"/>
        </w:rPr>
        <w:t xml:space="preserve"> of</w:t>
      </w:r>
      <w:r w:rsidRPr="002A5301">
        <w:rPr>
          <w:lang w:eastAsia="ja-JP"/>
        </w:rPr>
        <w:t xml:space="preserve"> subjects with at least 1 grade</w:t>
      </w:r>
      <w:r w:rsidR="003A49AC">
        <w:rPr>
          <w:lang w:eastAsia="ja-JP"/>
        </w:rPr>
        <w:t xml:space="preserve"> improvement in CR-SMFRS and PR</w:t>
      </w:r>
      <w:r w:rsidR="003A49AC">
        <w:rPr>
          <w:lang w:eastAsia="ja-JP"/>
        </w:rPr>
        <w:noBreakHyphen/>
      </w:r>
      <w:r w:rsidRPr="002A5301">
        <w:rPr>
          <w:lang w:eastAsia="ja-JP"/>
        </w:rPr>
        <w:t>SMFRS scores of 0 or 1 at 12 weeks after final treatment was 18 (45.0%) in the 1 mg</w:t>
      </w:r>
      <w:r w:rsidR="00792D69">
        <w:rPr>
          <w:lang w:eastAsia="ja-JP"/>
        </w:rPr>
        <w:t>/cm</w:t>
      </w:r>
      <w:r w:rsidR="00792D69">
        <w:rPr>
          <w:vertAlign w:val="superscript"/>
          <w:lang w:eastAsia="ja-JP"/>
        </w:rPr>
        <w:t>2</w:t>
      </w:r>
      <w:r w:rsidR="0099096A">
        <w:rPr>
          <w:lang w:eastAsia="ja-JP"/>
        </w:rPr>
        <w:t xml:space="preserve"> g</w:t>
      </w:r>
      <w:r w:rsidRPr="002A5301">
        <w:rPr>
          <w:lang w:eastAsia="ja-JP"/>
        </w:rPr>
        <w:t>roup, 24 (57.1%) in the 2 mg</w:t>
      </w:r>
      <w:r w:rsidR="00792D69">
        <w:rPr>
          <w:lang w:eastAsia="ja-JP"/>
        </w:rPr>
        <w:t>/cm</w:t>
      </w:r>
      <w:r w:rsidR="00792D69">
        <w:rPr>
          <w:vertAlign w:val="superscript"/>
          <w:lang w:eastAsia="ja-JP"/>
        </w:rPr>
        <w:t>2</w:t>
      </w:r>
      <w:r w:rsidR="0099096A">
        <w:rPr>
          <w:lang w:eastAsia="ja-JP"/>
        </w:rPr>
        <w:t xml:space="preserve"> g</w:t>
      </w:r>
      <w:r w:rsidRPr="002A5301">
        <w:rPr>
          <w:lang w:eastAsia="ja-JP"/>
        </w:rPr>
        <w:t>roup and ten (22.2%) in the place</w:t>
      </w:r>
      <w:r w:rsidR="00394BA7">
        <w:rPr>
          <w:lang w:eastAsia="ja-JP"/>
        </w:rPr>
        <w:t>bo group.</w:t>
      </w:r>
    </w:p>
    <w:p w14:paraId="4813929B" w14:textId="27640256" w:rsidR="002A5301" w:rsidRPr="002A5301" w:rsidRDefault="002A5301" w:rsidP="0099096A">
      <w:pPr>
        <w:rPr>
          <w:lang w:eastAsia="ja-JP"/>
        </w:rPr>
      </w:pPr>
      <w:r w:rsidRPr="002A5301">
        <w:rPr>
          <w:lang w:eastAsia="ja-JP"/>
        </w:rPr>
        <w:t>Improvement in skin laxity at 12 weeks after final treatment was 29% in the 1 mg</w:t>
      </w:r>
      <w:r w:rsidR="00792D69">
        <w:rPr>
          <w:lang w:eastAsia="ja-JP"/>
        </w:rPr>
        <w:t>/cm</w:t>
      </w:r>
      <w:r w:rsidR="00792D69">
        <w:rPr>
          <w:vertAlign w:val="superscript"/>
          <w:lang w:eastAsia="ja-JP"/>
        </w:rPr>
        <w:t>2</w:t>
      </w:r>
      <w:r w:rsidR="0099096A">
        <w:rPr>
          <w:lang w:eastAsia="ja-JP"/>
        </w:rPr>
        <w:t xml:space="preserve"> g</w:t>
      </w:r>
      <w:r w:rsidRPr="002A5301">
        <w:rPr>
          <w:lang w:eastAsia="ja-JP"/>
        </w:rPr>
        <w:t>roup, 25% in t</w:t>
      </w:r>
      <w:r w:rsidR="003A49AC">
        <w:rPr>
          <w:lang w:eastAsia="ja-JP"/>
        </w:rPr>
        <w:t>he 2 </w:t>
      </w:r>
      <w:r w:rsidRPr="002A5301">
        <w:rPr>
          <w:lang w:eastAsia="ja-JP"/>
        </w:rPr>
        <w:t>mg</w:t>
      </w:r>
      <w:r w:rsidR="00792D69">
        <w:rPr>
          <w:lang w:eastAsia="ja-JP"/>
        </w:rPr>
        <w:t>/cm</w:t>
      </w:r>
      <w:r w:rsidR="00792D69">
        <w:rPr>
          <w:vertAlign w:val="superscript"/>
          <w:lang w:eastAsia="ja-JP"/>
        </w:rPr>
        <w:t>2</w:t>
      </w:r>
      <w:r w:rsidR="003A49AC">
        <w:rPr>
          <w:lang w:eastAsia="ja-JP"/>
        </w:rPr>
        <w:t xml:space="preserve"> g</w:t>
      </w:r>
      <w:r w:rsidRPr="002A5301">
        <w:rPr>
          <w:lang w:eastAsia="ja-JP"/>
        </w:rPr>
        <w:t>rou</w:t>
      </w:r>
      <w:r w:rsidR="0099096A">
        <w:rPr>
          <w:lang w:eastAsia="ja-JP"/>
        </w:rPr>
        <w:t>p and 7% in the placebo group.</w:t>
      </w:r>
    </w:p>
    <w:p w14:paraId="31EC21E5" w14:textId="2EC2DADE" w:rsidR="002A5301" w:rsidRPr="002A5301" w:rsidRDefault="002A5301" w:rsidP="0099096A">
      <w:pPr>
        <w:rPr>
          <w:lang w:eastAsia="ja-JP"/>
        </w:rPr>
      </w:pPr>
      <w:r w:rsidRPr="002A5301">
        <w:rPr>
          <w:lang w:val="en-US" w:eastAsia="ja-JP"/>
        </w:rPr>
        <w:lastRenderedPageBreak/>
        <w:t>There was no significant difference between the groups in th</w:t>
      </w:r>
      <w:r w:rsidR="0099096A">
        <w:rPr>
          <w:lang w:val="en-US" w:eastAsia="ja-JP"/>
        </w:rPr>
        <w:t>e change from baseline for self</w:t>
      </w:r>
      <w:r w:rsidR="0099096A">
        <w:rPr>
          <w:lang w:val="en-US" w:eastAsia="ja-JP"/>
        </w:rPr>
        <w:noBreakHyphen/>
      </w:r>
      <w:r w:rsidRPr="002A5301">
        <w:rPr>
          <w:lang w:val="en-US" w:eastAsia="ja-JP"/>
        </w:rPr>
        <w:t xml:space="preserve">ratings of overall appearance 12 weeks after last treatment: mean (SD) 0.7 (1.36) points for </w:t>
      </w:r>
      <w:r w:rsidRPr="002A5301">
        <w:rPr>
          <w:lang w:eastAsia="ja-JP"/>
        </w:rPr>
        <w:t>1 mg</w:t>
      </w:r>
      <w:r w:rsidR="00792D69">
        <w:rPr>
          <w:lang w:eastAsia="ja-JP"/>
        </w:rPr>
        <w:t>/cm</w:t>
      </w:r>
      <w:r w:rsidR="00792D69">
        <w:rPr>
          <w:vertAlign w:val="superscript"/>
          <w:lang w:eastAsia="ja-JP"/>
        </w:rPr>
        <w:t>2</w:t>
      </w:r>
      <w:r w:rsidRPr="002A5301">
        <w:rPr>
          <w:lang w:val="en-US" w:eastAsia="ja-JP"/>
        </w:rPr>
        <w:t xml:space="preserve">, 0.9 (1.16) points for </w:t>
      </w:r>
      <w:r w:rsidRPr="002A5301">
        <w:rPr>
          <w:lang w:eastAsia="ja-JP"/>
        </w:rPr>
        <w:t>2 mg</w:t>
      </w:r>
      <w:r w:rsidR="00792D69">
        <w:rPr>
          <w:lang w:eastAsia="ja-JP"/>
        </w:rPr>
        <w:t>/cm</w:t>
      </w:r>
      <w:r w:rsidR="00792D69">
        <w:rPr>
          <w:vertAlign w:val="superscript"/>
          <w:lang w:eastAsia="ja-JP"/>
        </w:rPr>
        <w:t>2</w:t>
      </w:r>
      <w:r w:rsidRPr="002A5301">
        <w:rPr>
          <w:lang w:val="en-US" w:eastAsia="ja-JP"/>
        </w:rPr>
        <w:t>, and 0.5 (1.10) points for placebo.</w:t>
      </w:r>
    </w:p>
    <w:p w14:paraId="418D628C" w14:textId="33864CCB" w:rsidR="00394BA7" w:rsidRDefault="002A5301" w:rsidP="0099096A">
      <w:pPr>
        <w:rPr>
          <w:lang w:eastAsia="ja-JP"/>
        </w:rPr>
      </w:pPr>
      <w:r w:rsidRPr="002A5301">
        <w:rPr>
          <w:lang w:eastAsia="ja-JP"/>
        </w:rPr>
        <w:t xml:space="preserve">For the </w:t>
      </w:r>
      <w:r w:rsidR="00394BA7">
        <w:rPr>
          <w:lang w:eastAsia="ja-JP"/>
        </w:rPr>
        <w:t xml:space="preserve">following </w:t>
      </w:r>
      <w:r w:rsidRPr="002A5301">
        <w:rPr>
          <w:lang w:eastAsia="ja-JP"/>
        </w:rPr>
        <w:t>question</w:t>
      </w:r>
      <w:r w:rsidR="00394BA7">
        <w:rPr>
          <w:lang w:eastAsia="ja-JP"/>
        </w:rPr>
        <w:t>s</w:t>
      </w:r>
      <w:r w:rsidRPr="002A5301">
        <w:rPr>
          <w:lang w:eastAsia="ja-JP"/>
        </w:rPr>
        <w:t>,</w:t>
      </w:r>
      <w:r w:rsidR="00394BA7">
        <w:rPr>
          <w:lang w:eastAsia="ja-JP"/>
        </w:rPr>
        <w:t xml:space="preserve"> </w:t>
      </w:r>
      <w:r w:rsidR="002350CD">
        <w:rPr>
          <w:lang w:eastAsia="ja-JP"/>
        </w:rPr>
        <w:t xml:space="preserve">all </w:t>
      </w:r>
      <w:r w:rsidR="00394BA7">
        <w:rPr>
          <w:lang w:eastAsia="ja-JP"/>
        </w:rPr>
        <w:t>asked</w:t>
      </w:r>
      <w:r w:rsidRPr="002A5301">
        <w:rPr>
          <w:lang w:eastAsia="ja-JP"/>
        </w:rPr>
        <w:t xml:space="preserve"> 12 w</w:t>
      </w:r>
      <w:r w:rsidR="00394BA7">
        <w:rPr>
          <w:lang w:eastAsia="ja-JP"/>
        </w:rPr>
        <w:t>eeks after the last treatment:</w:t>
      </w:r>
    </w:p>
    <w:p w14:paraId="4ADD2303" w14:textId="680A6016" w:rsidR="002A5301" w:rsidRPr="002A5301" w:rsidRDefault="0099096A" w:rsidP="00394BA7">
      <w:pPr>
        <w:pStyle w:val="ListBullet"/>
        <w:rPr>
          <w:lang w:eastAsia="ja-JP"/>
        </w:rPr>
      </w:pPr>
      <w:r>
        <w:rPr>
          <w:lang w:eastAsia="ja-JP"/>
        </w:rPr>
        <w:t>‘</w:t>
      </w:r>
      <w:r w:rsidR="002A5301" w:rsidRPr="002A5301">
        <w:rPr>
          <w:lang w:val="en-US" w:eastAsia="ja-JP"/>
        </w:rPr>
        <w:t>Since the start of this study, how would you rate the</w:t>
      </w:r>
      <w:r>
        <w:rPr>
          <w:lang w:val="en-US" w:eastAsia="ja-JP"/>
        </w:rPr>
        <w:t xml:space="preserve"> fat under your chin right now?’</w:t>
      </w:r>
      <w:r w:rsidR="002A5301" w:rsidRPr="002A5301">
        <w:rPr>
          <w:lang w:val="en-US" w:eastAsia="ja-JP"/>
        </w:rPr>
        <w:t xml:space="preserve"> there were 33 (82.5%) responders for </w:t>
      </w:r>
      <w:r w:rsidR="002A5301" w:rsidRPr="002A5301">
        <w:rPr>
          <w:lang w:eastAsia="ja-JP"/>
        </w:rPr>
        <w:t>1 mg</w:t>
      </w:r>
      <w:r w:rsidR="00792D69">
        <w:rPr>
          <w:lang w:eastAsia="ja-JP"/>
        </w:rPr>
        <w:t>/cm</w:t>
      </w:r>
      <w:r w:rsidR="00792D69">
        <w:rPr>
          <w:vertAlign w:val="superscript"/>
          <w:lang w:eastAsia="ja-JP"/>
        </w:rPr>
        <w:t>2</w:t>
      </w:r>
      <w:r w:rsidR="002A5301" w:rsidRPr="002A5301">
        <w:rPr>
          <w:lang w:val="en-US" w:eastAsia="ja-JP"/>
        </w:rPr>
        <w:t>, 36 (85.7</w:t>
      </w:r>
      <w:r>
        <w:rPr>
          <w:lang w:val="en-US" w:eastAsia="ja-JP"/>
        </w:rPr>
        <w:t>%</w:t>
      </w:r>
      <w:r w:rsidR="002A5301" w:rsidRPr="002A5301">
        <w:rPr>
          <w:lang w:val="en-US" w:eastAsia="ja-JP"/>
        </w:rPr>
        <w:t xml:space="preserve">) for </w:t>
      </w:r>
      <w:r w:rsidR="002A5301" w:rsidRPr="002A5301">
        <w:rPr>
          <w:lang w:eastAsia="ja-JP"/>
        </w:rPr>
        <w:t>2 mg</w:t>
      </w:r>
      <w:r w:rsidR="00792D69">
        <w:rPr>
          <w:lang w:eastAsia="ja-JP"/>
        </w:rPr>
        <w:t>/cm</w:t>
      </w:r>
      <w:r w:rsidR="00792D69">
        <w:rPr>
          <w:vertAlign w:val="superscript"/>
          <w:lang w:eastAsia="ja-JP"/>
        </w:rPr>
        <w:t>2</w:t>
      </w:r>
      <w:r w:rsidR="002A5301" w:rsidRPr="002A5301">
        <w:rPr>
          <w:lang w:val="en-US" w:eastAsia="ja-JP"/>
        </w:rPr>
        <w:t xml:space="preserve"> and 23 (51.1</w:t>
      </w:r>
      <w:r>
        <w:rPr>
          <w:lang w:val="en-US" w:eastAsia="ja-JP"/>
        </w:rPr>
        <w:t>%</w:t>
      </w:r>
      <w:r w:rsidR="002A5301" w:rsidRPr="002A5301">
        <w:rPr>
          <w:lang w:val="en-US" w:eastAsia="ja-JP"/>
        </w:rPr>
        <w:t>) for placebo.</w:t>
      </w:r>
    </w:p>
    <w:p w14:paraId="2094F53F" w14:textId="234525B5" w:rsidR="002A5301" w:rsidRPr="002A5301" w:rsidRDefault="0099096A" w:rsidP="00394BA7">
      <w:pPr>
        <w:pStyle w:val="ListBullet"/>
        <w:rPr>
          <w:lang w:eastAsia="ja-JP"/>
        </w:rPr>
      </w:pPr>
      <w:r>
        <w:rPr>
          <w:lang w:eastAsia="ja-JP"/>
        </w:rPr>
        <w:t>‘</w:t>
      </w:r>
      <w:r w:rsidR="002A5301" w:rsidRPr="002A5301">
        <w:rPr>
          <w:lang w:val="en-US" w:eastAsia="ja-JP"/>
        </w:rPr>
        <w:t>Since the start of this study, how would you rate the definition betwee</w:t>
      </w:r>
      <w:r>
        <w:rPr>
          <w:lang w:val="en-US" w:eastAsia="ja-JP"/>
        </w:rPr>
        <w:t>n your chin and neck right now?’</w:t>
      </w:r>
      <w:r w:rsidR="002A5301" w:rsidRPr="002A5301">
        <w:rPr>
          <w:lang w:val="en-US" w:eastAsia="ja-JP"/>
        </w:rPr>
        <w:t xml:space="preserve"> there were 33 (82.5%) responders for </w:t>
      </w:r>
      <w:r w:rsidR="002A5301" w:rsidRPr="002A5301">
        <w:rPr>
          <w:lang w:eastAsia="ja-JP"/>
        </w:rPr>
        <w:t>1 mg</w:t>
      </w:r>
      <w:r w:rsidR="00792D69">
        <w:rPr>
          <w:lang w:eastAsia="ja-JP"/>
        </w:rPr>
        <w:t>/cm</w:t>
      </w:r>
      <w:r w:rsidR="00792D69">
        <w:rPr>
          <w:vertAlign w:val="superscript"/>
          <w:lang w:eastAsia="ja-JP"/>
        </w:rPr>
        <w:t>2</w:t>
      </w:r>
      <w:r w:rsidR="002A5301" w:rsidRPr="002A5301">
        <w:rPr>
          <w:lang w:val="en-US" w:eastAsia="ja-JP"/>
        </w:rPr>
        <w:t>, 36 (85.7</w:t>
      </w:r>
      <w:r>
        <w:rPr>
          <w:lang w:val="en-US" w:eastAsia="ja-JP"/>
        </w:rPr>
        <w:t>%</w:t>
      </w:r>
      <w:r w:rsidR="002A5301" w:rsidRPr="002A5301">
        <w:rPr>
          <w:lang w:val="en-US" w:eastAsia="ja-JP"/>
        </w:rPr>
        <w:t xml:space="preserve">) for </w:t>
      </w:r>
      <w:r w:rsidR="002A5301" w:rsidRPr="002A5301">
        <w:rPr>
          <w:lang w:eastAsia="ja-JP"/>
        </w:rPr>
        <w:t>2 mg</w:t>
      </w:r>
      <w:r w:rsidR="00792D69">
        <w:rPr>
          <w:lang w:eastAsia="ja-JP"/>
        </w:rPr>
        <w:t>/cm</w:t>
      </w:r>
      <w:r w:rsidR="00792D69">
        <w:rPr>
          <w:vertAlign w:val="superscript"/>
          <w:lang w:eastAsia="ja-JP"/>
        </w:rPr>
        <w:t>2</w:t>
      </w:r>
      <w:r w:rsidR="002A5301" w:rsidRPr="002A5301">
        <w:rPr>
          <w:lang w:val="en-US" w:eastAsia="ja-JP"/>
        </w:rPr>
        <w:t xml:space="preserve"> and 20 (44.4</w:t>
      </w:r>
      <w:r>
        <w:rPr>
          <w:lang w:val="en-US" w:eastAsia="ja-JP"/>
        </w:rPr>
        <w:t>%</w:t>
      </w:r>
      <w:r w:rsidR="002A5301" w:rsidRPr="002A5301">
        <w:rPr>
          <w:lang w:val="en-US" w:eastAsia="ja-JP"/>
        </w:rPr>
        <w:t>) for placebo.</w:t>
      </w:r>
    </w:p>
    <w:p w14:paraId="0D912C7C" w14:textId="2EC466A0" w:rsidR="002A5301" w:rsidRDefault="0099096A" w:rsidP="00394BA7">
      <w:pPr>
        <w:pStyle w:val="ListBullet"/>
        <w:rPr>
          <w:lang w:val="en-US" w:eastAsia="ja-JP"/>
        </w:rPr>
      </w:pPr>
      <w:r>
        <w:rPr>
          <w:lang w:eastAsia="ja-JP"/>
        </w:rPr>
        <w:t>‘</w:t>
      </w:r>
      <w:r w:rsidR="002A5301" w:rsidRPr="002A5301">
        <w:rPr>
          <w:lang w:val="en-US" w:eastAsia="ja-JP"/>
        </w:rPr>
        <w:t>How satisfied are you with the treatment you received in this study?</w:t>
      </w:r>
      <w:r w:rsidR="003A1E5B">
        <w:rPr>
          <w:lang w:val="en-US" w:eastAsia="ja-JP"/>
        </w:rPr>
        <w:t>’</w:t>
      </w:r>
      <w:r w:rsidR="002A5301" w:rsidRPr="002A5301">
        <w:rPr>
          <w:lang w:val="en-US" w:eastAsia="ja-JP"/>
        </w:rPr>
        <w:t xml:space="preserve"> there were 33 (82.5%) responders for </w:t>
      </w:r>
      <w:r w:rsidR="002A5301" w:rsidRPr="002A5301">
        <w:rPr>
          <w:lang w:eastAsia="ja-JP"/>
        </w:rPr>
        <w:t>1 mg</w:t>
      </w:r>
      <w:r w:rsidR="00792D69">
        <w:rPr>
          <w:lang w:eastAsia="ja-JP"/>
        </w:rPr>
        <w:t>/cm</w:t>
      </w:r>
      <w:r w:rsidR="00792D69">
        <w:rPr>
          <w:vertAlign w:val="superscript"/>
          <w:lang w:eastAsia="ja-JP"/>
        </w:rPr>
        <w:t>2</w:t>
      </w:r>
      <w:r w:rsidR="002A5301" w:rsidRPr="002A5301">
        <w:rPr>
          <w:lang w:val="en-US" w:eastAsia="ja-JP"/>
        </w:rPr>
        <w:t xml:space="preserve">, 36 (85.7) for </w:t>
      </w:r>
      <w:r w:rsidR="002A5301" w:rsidRPr="002A5301">
        <w:rPr>
          <w:lang w:eastAsia="ja-JP"/>
        </w:rPr>
        <w:t>2 mg</w:t>
      </w:r>
      <w:r w:rsidR="00792D69">
        <w:rPr>
          <w:lang w:eastAsia="ja-JP"/>
        </w:rPr>
        <w:t>/cm</w:t>
      </w:r>
      <w:r w:rsidR="00792D69">
        <w:rPr>
          <w:vertAlign w:val="superscript"/>
          <w:lang w:eastAsia="ja-JP"/>
        </w:rPr>
        <w:t>2</w:t>
      </w:r>
      <w:r w:rsidR="002A5301" w:rsidRPr="002A5301">
        <w:rPr>
          <w:lang w:val="en-US" w:eastAsia="ja-JP"/>
        </w:rPr>
        <w:t xml:space="preserve"> and 20 (44.4) for placebo.</w:t>
      </w:r>
    </w:p>
    <w:p w14:paraId="68650412" w14:textId="740BE509" w:rsidR="00394BA7" w:rsidRDefault="0099096A" w:rsidP="0099096A">
      <w:pPr>
        <w:pStyle w:val="ListBullet"/>
        <w:rPr>
          <w:lang w:eastAsia="ja-JP"/>
        </w:rPr>
      </w:pPr>
      <w:r>
        <w:rPr>
          <w:lang w:eastAsia="ja-JP"/>
        </w:rPr>
        <w:t xml:space="preserve"> ‘</w:t>
      </w:r>
      <w:r w:rsidRPr="002A5301">
        <w:rPr>
          <w:lang w:val="en-US" w:eastAsia="ja-JP"/>
        </w:rPr>
        <w:t>How well defined is the l</w:t>
      </w:r>
      <w:r>
        <w:rPr>
          <w:lang w:val="en-US" w:eastAsia="ja-JP"/>
        </w:rPr>
        <w:t>ine between your chin and neck?’</w:t>
      </w:r>
      <w:r w:rsidR="00A20377">
        <w:rPr>
          <w:lang w:eastAsia="ja-JP"/>
        </w:rPr>
        <w:t xml:space="preserve"> the change from baseline to 12 </w:t>
      </w:r>
      <w:r w:rsidRPr="002A5301">
        <w:rPr>
          <w:lang w:eastAsia="ja-JP"/>
        </w:rPr>
        <w:t>weeks post-treatment compared to placebo was, LS Mean differenc</w:t>
      </w:r>
      <w:r w:rsidR="002350CD">
        <w:rPr>
          <w:lang w:eastAsia="ja-JP"/>
        </w:rPr>
        <w:t>e (95% CI), 0.2 (</w:t>
      </w:r>
      <w:r w:rsidR="002350CD">
        <w:rPr>
          <w:lang w:eastAsia="ja-JP"/>
        </w:rPr>
        <w:noBreakHyphen/>
        <w:t xml:space="preserve">0.21 to 0.58); </w:t>
      </w:r>
      <w:r w:rsidRPr="002A5301">
        <w:rPr>
          <w:lang w:eastAsia="ja-JP"/>
        </w:rPr>
        <w:t>p</w:t>
      </w:r>
      <w:r>
        <w:rPr>
          <w:lang w:eastAsia="ja-JP"/>
        </w:rPr>
        <w:t> </w:t>
      </w:r>
      <w:r w:rsidRPr="002A5301">
        <w:rPr>
          <w:lang w:eastAsia="ja-JP"/>
        </w:rPr>
        <w:t>=</w:t>
      </w:r>
      <w:r>
        <w:rPr>
          <w:lang w:eastAsia="ja-JP"/>
        </w:rPr>
        <w:t> </w:t>
      </w:r>
      <w:r w:rsidRPr="002A5301">
        <w:rPr>
          <w:lang w:eastAsia="ja-JP"/>
        </w:rPr>
        <w:t>0.355 for the 1 mg</w:t>
      </w:r>
      <w:r w:rsidR="00792D69">
        <w:rPr>
          <w:lang w:eastAsia="ja-JP"/>
        </w:rPr>
        <w:t>/cm</w:t>
      </w:r>
      <w:r w:rsidR="00792D69">
        <w:rPr>
          <w:vertAlign w:val="superscript"/>
          <w:lang w:eastAsia="ja-JP"/>
        </w:rPr>
        <w:t>2</w:t>
      </w:r>
      <w:r>
        <w:rPr>
          <w:lang w:eastAsia="ja-JP"/>
        </w:rPr>
        <w:t xml:space="preserve"> g</w:t>
      </w:r>
      <w:r w:rsidRPr="002A5301">
        <w:rPr>
          <w:lang w:eastAsia="ja-JP"/>
        </w:rPr>
        <w:t>roup, LS Mean differe</w:t>
      </w:r>
      <w:r w:rsidR="002350CD">
        <w:rPr>
          <w:lang w:eastAsia="ja-JP"/>
        </w:rPr>
        <w:t xml:space="preserve">nce (95% CI) 0.8 (0.37 to 1.14); </w:t>
      </w:r>
      <w:r w:rsidRPr="002A5301">
        <w:rPr>
          <w:lang w:eastAsia="ja-JP"/>
        </w:rPr>
        <w:t>p</w:t>
      </w:r>
      <w:r>
        <w:rPr>
          <w:lang w:eastAsia="ja-JP"/>
        </w:rPr>
        <w:t> </w:t>
      </w:r>
      <w:r w:rsidRPr="002A5301">
        <w:rPr>
          <w:lang w:eastAsia="ja-JP"/>
        </w:rPr>
        <w:t>&lt;</w:t>
      </w:r>
      <w:r>
        <w:rPr>
          <w:lang w:eastAsia="ja-JP"/>
        </w:rPr>
        <w:t> </w:t>
      </w:r>
      <w:r w:rsidRPr="002A5301">
        <w:rPr>
          <w:lang w:eastAsia="ja-JP"/>
        </w:rPr>
        <w:t>0.001 for the 2 mg</w:t>
      </w:r>
      <w:r w:rsidR="00792D69">
        <w:rPr>
          <w:lang w:eastAsia="ja-JP"/>
        </w:rPr>
        <w:t>/cm</w:t>
      </w:r>
      <w:r w:rsidR="00792D69">
        <w:rPr>
          <w:vertAlign w:val="superscript"/>
          <w:lang w:eastAsia="ja-JP"/>
        </w:rPr>
        <w:t>2</w:t>
      </w:r>
      <w:r>
        <w:rPr>
          <w:lang w:eastAsia="ja-JP"/>
        </w:rPr>
        <w:t xml:space="preserve"> g</w:t>
      </w:r>
      <w:r w:rsidRPr="002A5301">
        <w:rPr>
          <w:lang w:eastAsia="ja-JP"/>
        </w:rPr>
        <w:t>roup.</w:t>
      </w:r>
    </w:p>
    <w:p w14:paraId="393688CC" w14:textId="055157E6" w:rsidR="0099096A" w:rsidRPr="002A5301" w:rsidRDefault="0099096A" w:rsidP="0099096A">
      <w:pPr>
        <w:pStyle w:val="ListBullet"/>
        <w:rPr>
          <w:lang w:eastAsia="ja-JP"/>
        </w:rPr>
      </w:pPr>
      <w:r>
        <w:rPr>
          <w:lang w:eastAsia="ja-JP"/>
        </w:rPr>
        <w:t>‘</w:t>
      </w:r>
      <w:r w:rsidRPr="00394BA7">
        <w:rPr>
          <w:lang w:val="en-US" w:eastAsia="ja-JP"/>
        </w:rPr>
        <w:t>How would you rate the fat under your chin right now?’</w:t>
      </w:r>
      <w:r w:rsidRPr="002A5301">
        <w:rPr>
          <w:lang w:eastAsia="ja-JP"/>
        </w:rPr>
        <w:t xml:space="preserve"> the change from baseline to 12 weeks post-treatment compared to placebo was, LS Mean d</w:t>
      </w:r>
      <w:r w:rsidR="002350CD">
        <w:rPr>
          <w:lang w:eastAsia="ja-JP"/>
        </w:rPr>
        <w:t>ifference (95% CI), -0.4 (</w:t>
      </w:r>
      <w:r w:rsidR="002350CD">
        <w:rPr>
          <w:lang w:eastAsia="ja-JP"/>
        </w:rPr>
        <w:noBreakHyphen/>
        <w:t>0.72 </w:t>
      </w:r>
      <w:r w:rsidRPr="002A5301">
        <w:rPr>
          <w:lang w:eastAsia="ja-JP"/>
        </w:rPr>
        <w:t>to</w:t>
      </w:r>
      <w:r w:rsidR="002350CD">
        <w:rPr>
          <w:lang w:eastAsia="ja-JP"/>
        </w:rPr>
        <w:t xml:space="preserve"> -0.03); </w:t>
      </w:r>
      <w:r w:rsidR="00792D69">
        <w:rPr>
          <w:lang w:eastAsia="ja-JP"/>
        </w:rPr>
        <w:t>p = </w:t>
      </w:r>
      <w:r w:rsidRPr="002A5301">
        <w:rPr>
          <w:lang w:eastAsia="ja-JP"/>
        </w:rPr>
        <w:t>0.036 for the 1 mg</w:t>
      </w:r>
      <w:r w:rsidR="00792D69">
        <w:rPr>
          <w:lang w:eastAsia="ja-JP"/>
        </w:rPr>
        <w:t>/cm</w:t>
      </w:r>
      <w:r w:rsidR="00792D69" w:rsidRPr="00394BA7">
        <w:rPr>
          <w:vertAlign w:val="superscript"/>
          <w:lang w:eastAsia="ja-JP"/>
        </w:rPr>
        <w:t>2</w:t>
      </w:r>
      <w:r>
        <w:rPr>
          <w:lang w:eastAsia="ja-JP"/>
        </w:rPr>
        <w:t xml:space="preserve"> g</w:t>
      </w:r>
      <w:r w:rsidRPr="002A5301">
        <w:rPr>
          <w:lang w:eastAsia="ja-JP"/>
        </w:rPr>
        <w:t>roup, LS Mean difference</w:t>
      </w:r>
      <w:r w:rsidR="00A20377">
        <w:rPr>
          <w:lang w:eastAsia="ja-JP"/>
        </w:rPr>
        <w:t xml:space="preserve"> (95% CI) -0.5 (-0.88 </w:t>
      </w:r>
      <w:r w:rsidR="002350CD">
        <w:rPr>
          <w:lang w:eastAsia="ja-JP"/>
        </w:rPr>
        <w:t xml:space="preserve">to -0.20); </w:t>
      </w:r>
      <w:r w:rsidRPr="002A5301">
        <w:rPr>
          <w:lang w:eastAsia="ja-JP"/>
        </w:rPr>
        <w:t>p</w:t>
      </w:r>
      <w:r>
        <w:rPr>
          <w:lang w:eastAsia="ja-JP"/>
        </w:rPr>
        <w:t> </w:t>
      </w:r>
      <w:r w:rsidRPr="002A5301">
        <w:rPr>
          <w:lang w:eastAsia="ja-JP"/>
        </w:rPr>
        <w:t>=</w:t>
      </w:r>
      <w:r>
        <w:rPr>
          <w:lang w:eastAsia="ja-JP"/>
        </w:rPr>
        <w:t> </w:t>
      </w:r>
      <w:r w:rsidRPr="002A5301">
        <w:rPr>
          <w:lang w:eastAsia="ja-JP"/>
        </w:rPr>
        <w:t>0.002 for the 2 mg</w:t>
      </w:r>
      <w:r w:rsidR="00792D69">
        <w:rPr>
          <w:lang w:eastAsia="ja-JP"/>
        </w:rPr>
        <w:t>/cm</w:t>
      </w:r>
      <w:r w:rsidR="00792D69" w:rsidRPr="00394BA7">
        <w:rPr>
          <w:vertAlign w:val="superscript"/>
          <w:lang w:eastAsia="ja-JP"/>
        </w:rPr>
        <w:t>2</w:t>
      </w:r>
      <w:r>
        <w:rPr>
          <w:lang w:eastAsia="ja-JP"/>
        </w:rPr>
        <w:t xml:space="preserve"> g</w:t>
      </w:r>
      <w:r w:rsidRPr="002A5301">
        <w:rPr>
          <w:lang w:eastAsia="ja-JP"/>
        </w:rPr>
        <w:t>roup.</w:t>
      </w:r>
    </w:p>
    <w:p w14:paraId="6454AC36" w14:textId="506E7976" w:rsidR="002A5301" w:rsidRPr="002A5301" w:rsidRDefault="002A5301" w:rsidP="002A5301">
      <w:pPr>
        <w:rPr>
          <w:lang w:eastAsia="ja-JP"/>
        </w:rPr>
      </w:pPr>
      <w:r w:rsidRPr="002A5301">
        <w:rPr>
          <w:lang w:eastAsia="ja-JP"/>
        </w:rPr>
        <w:t>There was no significant difference in overall DAS score or BIQLI score between the treatments although there were some differences in individual components.</w:t>
      </w:r>
    </w:p>
    <w:p w14:paraId="1F5F8D01" w14:textId="77777777" w:rsidR="002A5301" w:rsidRPr="002A5301" w:rsidRDefault="002A5301" w:rsidP="0099096A">
      <w:pPr>
        <w:pStyle w:val="Heading3"/>
      </w:pPr>
      <w:bookmarkStart w:id="165" w:name="_Toc421816848"/>
      <w:bookmarkStart w:id="166" w:name="_Toc479247195"/>
      <w:r w:rsidRPr="002A5301">
        <w:t>Evaluator’s overall conclusions on dose selection</w:t>
      </w:r>
      <w:bookmarkEnd w:id="165"/>
      <w:bookmarkEnd w:id="166"/>
    </w:p>
    <w:p w14:paraId="3D58B088" w14:textId="77A737C0" w:rsidR="00C22678" w:rsidRPr="00586F98" w:rsidRDefault="002A5301" w:rsidP="00C22678">
      <w:pPr>
        <w:rPr>
          <w:lang w:eastAsia="ja-JP"/>
        </w:rPr>
      </w:pPr>
      <w:r w:rsidRPr="002A5301">
        <w:rPr>
          <w:lang w:eastAsia="ja-JP"/>
        </w:rPr>
        <w:t>The results of Study 03 and Study 07 were confusing and although indicating treatm</w:t>
      </w:r>
      <w:r w:rsidR="0099096A">
        <w:rPr>
          <w:lang w:eastAsia="ja-JP"/>
        </w:rPr>
        <w:t xml:space="preserve">ent effect for </w:t>
      </w:r>
      <w:proofErr w:type="spellStart"/>
      <w:r w:rsidR="0099096A">
        <w:rPr>
          <w:lang w:eastAsia="ja-JP"/>
        </w:rPr>
        <w:t>deoxycholic</w:t>
      </w:r>
      <w:proofErr w:type="spellEnd"/>
      <w:r w:rsidR="0099096A">
        <w:rPr>
          <w:lang w:eastAsia="ja-JP"/>
        </w:rPr>
        <w:t xml:space="preserve"> acid</w:t>
      </w:r>
      <w:r w:rsidRPr="002A5301">
        <w:rPr>
          <w:lang w:eastAsia="ja-JP"/>
        </w:rPr>
        <w:t xml:space="preserve"> di</w:t>
      </w:r>
      <w:r w:rsidR="00C7237C">
        <w:rPr>
          <w:lang w:eastAsia="ja-JP"/>
        </w:rPr>
        <w:t>d not indicate any dose effect;</w:t>
      </w:r>
      <w:r w:rsidR="0099096A">
        <w:rPr>
          <w:lang w:eastAsia="ja-JP"/>
        </w:rPr>
        <w:t xml:space="preserve"> however</w:t>
      </w:r>
      <w:r w:rsidR="00C7237C">
        <w:rPr>
          <w:lang w:eastAsia="ja-JP"/>
        </w:rPr>
        <w:t>,</w:t>
      </w:r>
      <w:r w:rsidR="0099096A">
        <w:rPr>
          <w:lang w:eastAsia="ja-JP"/>
        </w:rPr>
        <w:t xml:space="preserve"> </w:t>
      </w:r>
      <w:r w:rsidRPr="002A5301">
        <w:rPr>
          <w:lang w:eastAsia="ja-JP"/>
        </w:rPr>
        <w:t>Study 15</w:t>
      </w:r>
      <w:r w:rsidR="0099096A">
        <w:rPr>
          <w:lang w:eastAsia="ja-JP"/>
        </w:rPr>
        <w:t xml:space="preserve"> </w:t>
      </w:r>
      <w:r w:rsidRPr="002A5301">
        <w:rPr>
          <w:lang w:eastAsia="ja-JP"/>
        </w:rPr>
        <w:t>was useful in indicating better efficacy for the 2 mg</w:t>
      </w:r>
      <w:r w:rsidR="00792D69">
        <w:rPr>
          <w:lang w:eastAsia="ja-JP"/>
        </w:rPr>
        <w:t>/cm</w:t>
      </w:r>
      <w:r w:rsidR="00792D69">
        <w:rPr>
          <w:vertAlign w:val="superscript"/>
          <w:lang w:eastAsia="ja-JP"/>
        </w:rPr>
        <w:t>2</w:t>
      </w:r>
      <w:r w:rsidR="0099096A">
        <w:rPr>
          <w:lang w:eastAsia="ja-JP"/>
        </w:rPr>
        <w:t xml:space="preserve"> group.</w:t>
      </w:r>
      <w:r w:rsidRPr="002A5301">
        <w:rPr>
          <w:lang w:eastAsia="ja-JP"/>
        </w:rPr>
        <w:t xml:space="preserve"> This study was also useful in developing the outcome measures used in the subs</w:t>
      </w:r>
      <w:r w:rsidR="0099096A">
        <w:rPr>
          <w:lang w:eastAsia="ja-JP"/>
        </w:rPr>
        <w:t>equent pivotal studies. O</w:t>
      </w:r>
      <w:r w:rsidRPr="002A5301">
        <w:rPr>
          <w:lang w:eastAsia="ja-JP"/>
        </w:rPr>
        <w:t>verall</w:t>
      </w:r>
      <w:r w:rsidR="0099096A">
        <w:rPr>
          <w:lang w:eastAsia="ja-JP"/>
        </w:rPr>
        <w:t>,</w:t>
      </w:r>
      <w:r w:rsidRPr="002A5301">
        <w:rPr>
          <w:lang w:eastAsia="ja-JP"/>
        </w:rPr>
        <w:t xml:space="preserve"> the dose finding studies supported taking the following dose regimen through to the </w:t>
      </w:r>
      <w:r w:rsidR="009A7250">
        <w:rPr>
          <w:lang w:eastAsia="ja-JP"/>
        </w:rPr>
        <w:t>p</w:t>
      </w:r>
      <w:r w:rsidRPr="002A5301">
        <w:rPr>
          <w:lang w:eastAsia="ja-JP"/>
        </w:rPr>
        <w:t>ivota</w:t>
      </w:r>
      <w:r w:rsidR="009A7250">
        <w:rPr>
          <w:lang w:eastAsia="ja-JP"/>
        </w:rPr>
        <w:t xml:space="preserve">l studies: </w:t>
      </w:r>
      <w:proofErr w:type="spellStart"/>
      <w:r w:rsidR="009A7250">
        <w:rPr>
          <w:lang w:eastAsia="ja-JP"/>
        </w:rPr>
        <w:t>deoxycholic</w:t>
      </w:r>
      <w:proofErr w:type="spellEnd"/>
      <w:r w:rsidR="009A7250">
        <w:rPr>
          <w:lang w:eastAsia="ja-JP"/>
        </w:rPr>
        <w:t xml:space="preserve"> acid (BA </w:t>
      </w:r>
      <w:r w:rsidRPr="002A5301">
        <w:rPr>
          <w:lang w:eastAsia="ja-JP"/>
        </w:rPr>
        <w:t>formulation) up to 100 mg, 2 mg</w:t>
      </w:r>
      <w:r w:rsidR="00792D69">
        <w:rPr>
          <w:lang w:eastAsia="ja-JP"/>
        </w:rPr>
        <w:t>/cm</w:t>
      </w:r>
      <w:r w:rsidR="00792D69">
        <w:rPr>
          <w:vertAlign w:val="superscript"/>
          <w:lang w:eastAsia="ja-JP"/>
        </w:rPr>
        <w:t>2</w:t>
      </w:r>
      <w:r w:rsidRPr="002A5301">
        <w:rPr>
          <w:lang w:eastAsia="ja-JP"/>
        </w:rPr>
        <w:t>, 10 mg/mL (1.0%) every 4 weeks.</w:t>
      </w:r>
    </w:p>
    <w:p w14:paraId="0E792FE5" w14:textId="77777777" w:rsidR="00C22678" w:rsidRDefault="00C22678" w:rsidP="00C22678">
      <w:pPr>
        <w:pStyle w:val="Heading2"/>
      </w:pPr>
      <w:bookmarkStart w:id="167" w:name="_Toc479247196"/>
      <w:r>
        <w:t>Clinical efficacy</w:t>
      </w:r>
      <w:bookmarkEnd w:id="167"/>
    </w:p>
    <w:p w14:paraId="61113948" w14:textId="77777777" w:rsidR="009147A2" w:rsidRPr="009147A2" w:rsidRDefault="009147A2" w:rsidP="00B93CEE">
      <w:pPr>
        <w:pStyle w:val="Heading3"/>
      </w:pPr>
      <w:bookmarkStart w:id="168" w:name="_Ref271037274"/>
      <w:bookmarkStart w:id="169" w:name="_Toc272414652"/>
      <w:bookmarkStart w:id="170" w:name="_Toc290846274"/>
      <w:bookmarkStart w:id="171" w:name="_Toc421816851"/>
      <w:bookmarkStart w:id="172" w:name="_Toc479247197"/>
      <w:r w:rsidRPr="009147A2">
        <w:t>Pivotal efficacy studies</w:t>
      </w:r>
      <w:bookmarkEnd w:id="168"/>
      <w:bookmarkEnd w:id="169"/>
      <w:bookmarkEnd w:id="170"/>
      <w:bookmarkEnd w:id="171"/>
      <w:bookmarkEnd w:id="172"/>
    </w:p>
    <w:p w14:paraId="6CCF73BE" w14:textId="388CB70B" w:rsidR="009147A2" w:rsidRPr="009147A2" w:rsidRDefault="009147A2" w:rsidP="00B93CEE">
      <w:pPr>
        <w:pStyle w:val="Heading4"/>
      </w:pPr>
      <w:bookmarkStart w:id="173" w:name="_Ref243301615"/>
      <w:bookmarkStart w:id="174" w:name="_Ref271040927"/>
      <w:bookmarkStart w:id="175" w:name="_Ref271040932"/>
      <w:bookmarkStart w:id="176" w:name="_Toc272414653"/>
      <w:bookmarkStart w:id="177" w:name="_Toc290846275"/>
      <w:bookmarkStart w:id="178" w:name="_Toc421816852"/>
      <w:r w:rsidRPr="009147A2">
        <w:t xml:space="preserve">Study </w:t>
      </w:r>
      <w:bookmarkEnd w:id="173"/>
      <w:bookmarkEnd w:id="174"/>
      <w:bookmarkEnd w:id="175"/>
      <w:bookmarkEnd w:id="176"/>
      <w:bookmarkEnd w:id="177"/>
      <w:r w:rsidRPr="009147A2">
        <w:t>22</w:t>
      </w:r>
      <w:bookmarkEnd w:id="178"/>
    </w:p>
    <w:p w14:paraId="6D983223" w14:textId="77777777" w:rsidR="009147A2" w:rsidRPr="009147A2" w:rsidRDefault="009147A2" w:rsidP="00B93CEE">
      <w:pPr>
        <w:pStyle w:val="Heading5"/>
      </w:pPr>
      <w:bookmarkStart w:id="179" w:name="_Study_design,_objectives,"/>
      <w:bookmarkEnd w:id="179"/>
      <w:r w:rsidRPr="009147A2">
        <w:t>Study design, objectives, locations and dates</w:t>
      </w:r>
    </w:p>
    <w:p w14:paraId="5B5CE8EA" w14:textId="163CF381" w:rsidR="009147A2" w:rsidRPr="009147A2" w:rsidRDefault="009147A2" w:rsidP="009147A2">
      <w:r w:rsidRPr="009147A2">
        <w:t>Study 22 was a multicentre, randomised, double blind, placebo controlled, parallel group safety and efficacy study</w:t>
      </w:r>
      <w:r w:rsidR="00B93CEE">
        <w:t xml:space="preserve">. </w:t>
      </w:r>
      <w:r w:rsidRPr="009147A2">
        <w:t>The study was conducted at 35 centres in the US and Canada from February 2012 to August 2013.</w:t>
      </w:r>
    </w:p>
    <w:p w14:paraId="16603061" w14:textId="77777777" w:rsidR="009147A2" w:rsidRPr="009147A2" w:rsidRDefault="009147A2" w:rsidP="00B93CEE">
      <w:pPr>
        <w:pStyle w:val="Heading6"/>
      </w:pPr>
      <w:r w:rsidRPr="009147A2">
        <w:t>Inclusion and exclusion criteria</w:t>
      </w:r>
    </w:p>
    <w:p w14:paraId="032CBBC7" w14:textId="77777777" w:rsidR="009147A2" w:rsidRPr="009147A2" w:rsidRDefault="009147A2" w:rsidP="009147A2">
      <w:r w:rsidRPr="009147A2">
        <w:t>The inclusion criteria included:</w:t>
      </w:r>
    </w:p>
    <w:p w14:paraId="407BF8D3" w14:textId="77777777" w:rsidR="00792D69" w:rsidRDefault="009147A2" w:rsidP="00792D69">
      <w:pPr>
        <w:pStyle w:val="ListBullet"/>
      </w:pPr>
      <w:r w:rsidRPr="009147A2">
        <w:t>Submental fat graded by the investigator as 2 or 3 using the CR-SMFRS and graded by the subject as 2 or 3 using the P</w:t>
      </w:r>
      <w:r w:rsidR="00792D69">
        <w:t>R-SMFRS</w:t>
      </w:r>
    </w:p>
    <w:p w14:paraId="7CF7DC20" w14:textId="77777777" w:rsidR="00792D69" w:rsidRDefault="009147A2" w:rsidP="00792D69">
      <w:pPr>
        <w:pStyle w:val="ListBullet"/>
      </w:pPr>
      <w:r w:rsidRPr="009147A2">
        <w:lastRenderedPageBreak/>
        <w:t xml:space="preserve">Dissatisfaction with the submental area expressed by </w:t>
      </w:r>
      <w:r w:rsidR="00B93CEE">
        <w:t>the subject as a rating of 0, 1</w:t>
      </w:r>
      <w:r w:rsidRPr="009147A2">
        <w:t xml:space="preserve"> or 2 using the SSRS</w:t>
      </w:r>
    </w:p>
    <w:p w14:paraId="67A17F9F" w14:textId="77777777" w:rsidR="00792D69" w:rsidRDefault="009147A2" w:rsidP="00792D69">
      <w:pPr>
        <w:pStyle w:val="ListBullet"/>
      </w:pPr>
      <w:r w:rsidRPr="009147A2">
        <w:t>Males and non-pregnant, non-lactating females 18 to 65 years of age</w:t>
      </w:r>
    </w:p>
    <w:p w14:paraId="2F866284" w14:textId="77777777" w:rsidR="00792D69" w:rsidRDefault="009147A2" w:rsidP="00792D69">
      <w:pPr>
        <w:pStyle w:val="ListBullet"/>
      </w:pPr>
      <w:r w:rsidRPr="009147A2">
        <w:t>History of stable body weight, in the judgment of the investigator, for at least 6 months before randomi</w:t>
      </w:r>
      <w:r w:rsidR="00B93CEE">
        <w:t>s</w:t>
      </w:r>
      <w:r w:rsidRPr="009147A2">
        <w:t>ation</w:t>
      </w:r>
    </w:p>
    <w:p w14:paraId="068C76CC" w14:textId="77777777" w:rsidR="00792D69" w:rsidRDefault="009147A2" w:rsidP="00792D69">
      <w:pPr>
        <w:pStyle w:val="ListBullet"/>
      </w:pPr>
      <w:r w:rsidRPr="009147A2">
        <w:t>Agreement to forego any treatment or behavio</w:t>
      </w:r>
      <w:r w:rsidR="00B93CEE">
        <w:t>u</w:t>
      </w:r>
      <w:r w:rsidRPr="009147A2">
        <w:t>r (</w:t>
      </w:r>
      <w:r w:rsidR="00B93CEE">
        <w:t>such as</w:t>
      </w:r>
      <w:r w:rsidRPr="009147A2">
        <w:t xml:space="preserve"> unshaven facial hair) during the subject’s participation in the study that may affect the assessments of the submental area</w:t>
      </w:r>
    </w:p>
    <w:p w14:paraId="7297DD3D" w14:textId="46EA89E4" w:rsidR="009147A2" w:rsidRPr="009147A2" w:rsidRDefault="009147A2" w:rsidP="00792D69">
      <w:pPr>
        <w:pStyle w:val="ListBullet"/>
      </w:pPr>
      <w:r w:rsidRPr="009147A2">
        <w:t>Medically able to undergo the administration of study drug determined by clinical and laboratory tests obtained within 28 days before randomi</w:t>
      </w:r>
      <w:r w:rsidR="00B93CEE">
        <w:t>s</w:t>
      </w:r>
      <w:r w:rsidRPr="009147A2">
        <w:t>ation for which the investigator identified no clinically significant abnormality</w:t>
      </w:r>
      <w:r w:rsidR="00792D69">
        <w:t>.</w:t>
      </w:r>
    </w:p>
    <w:p w14:paraId="470F7528" w14:textId="77777777" w:rsidR="009147A2" w:rsidRPr="009147A2" w:rsidRDefault="009147A2" w:rsidP="009147A2">
      <w:r w:rsidRPr="009147A2">
        <w:t>The exclusion criteria included:</w:t>
      </w:r>
    </w:p>
    <w:p w14:paraId="7FAAD2FB" w14:textId="77777777" w:rsidR="00792D69" w:rsidRDefault="009147A2" w:rsidP="00792D69">
      <w:pPr>
        <w:pStyle w:val="ListBullet"/>
      </w:pPr>
      <w:r w:rsidRPr="009147A2">
        <w:t xml:space="preserve">History of any intervention to treat </w:t>
      </w:r>
      <w:r w:rsidR="00B93CEE">
        <w:t>submental fat (such as</w:t>
      </w:r>
      <w:r w:rsidRPr="009147A2">
        <w:t xml:space="preserve"> liposuction, surgery, or </w:t>
      </w:r>
      <w:proofErr w:type="spellStart"/>
      <w:r w:rsidRPr="009147A2">
        <w:t>lipolytic</w:t>
      </w:r>
      <w:proofErr w:type="spellEnd"/>
      <w:r w:rsidRPr="009147A2">
        <w:t xml:space="preserve"> agents)</w:t>
      </w:r>
    </w:p>
    <w:p w14:paraId="0C4039BD" w14:textId="77777777" w:rsidR="00792D69" w:rsidRDefault="009147A2" w:rsidP="00792D69">
      <w:pPr>
        <w:pStyle w:val="ListBullet"/>
      </w:pPr>
      <w:r w:rsidRPr="009147A2">
        <w:t>History of trauma associated with the chin or neck areas that in the judgment of the investigator may affect evaluation of safety or efficacy of treatment</w:t>
      </w:r>
    </w:p>
    <w:p w14:paraId="091C1392" w14:textId="77777777" w:rsidR="00792D69" w:rsidRDefault="009147A2" w:rsidP="00792D69">
      <w:pPr>
        <w:pStyle w:val="ListBullet"/>
      </w:pPr>
      <w:r w:rsidRPr="009147A2">
        <w:t>A grade of 4 on the Submental Skin Laxity Grade (SMSLG</w:t>
      </w:r>
      <w:r w:rsidR="00B93CEE">
        <w:t xml:space="preserve">) or other anatomical feature (such as </w:t>
      </w:r>
      <w:r w:rsidRPr="009147A2">
        <w:t xml:space="preserve">predominant </w:t>
      </w:r>
      <w:proofErr w:type="spellStart"/>
      <w:r w:rsidRPr="009147A2">
        <w:t>subplatysmal</w:t>
      </w:r>
      <w:proofErr w:type="spellEnd"/>
      <w:r w:rsidRPr="009147A2">
        <w:t xml:space="preserve"> fat, loos</w:t>
      </w:r>
      <w:r w:rsidR="00B93CEE">
        <w:t>e skin in the neck or chin area or</w:t>
      </w:r>
      <w:r w:rsidRPr="009147A2">
        <w:t xml:space="preserve"> prominent </w:t>
      </w:r>
      <w:proofErr w:type="spellStart"/>
      <w:r w:rsidRPr="009147A2">
        <w:t>platysmal</w:t>
      </w:r>
      <w:proofErr w:type="spellEnd"/>
      <w:r w:rsidRPr="009147A2">
        <w:t xml:space="preserve"> bands), as assessed within 28 days before randomization, for which reduction in </w:t>
      </w:r>
      <w:r w:rsidR="00B93CEE">
        <w:t>submental fat</w:t>
      </w:r>
      <w:r w:rsidRPr="009147A2">
        <w:t xml:space="preserve"> may, in the judgment of the investigator, result in an aesthetically unacceptable outcome</w:t>
      </w:r>
      <w:r w:rsidR="00792D69">
        <w:t>.</w:t>
      </w:r>
    </w:p>
    <w:p w14:paraId="51B9348F" w14:textId="77777777" w:rsidR="00792D69" w:rsidRDefault="009147A2" w:rsidP="00792D69">
      <w:pPr>
        <w:pStyle w:val="ListBullet"/>
      </w:pPr>
      <w:r w:rsidRPr="009147A2">
        <w:t>Evidence of any cause of enlargement in the submental area (</w:t>
      </w:r>
      <w:r w:rsidR="00B93CEE">
        <w:t>such as</w:t>
      </w:r>
      <w:r w:rsidRPr="009147A2">
        <w:t xml:space="preserve"> thyroid enlargement</w:t>
      </w:r>
      <w:r w:rsidR="00B93CEE">
        <w:t xml:space="preserve"> or</w:t>
      </w:r>
      <w:r w:rsidRPr="009147A2">
        <w:t xml:space="preserve"> cervical adenopathy) other than locali</w:t>
      </w:r>
      <w:r w:rsidR="00B93CEE">
        <w:t>s</w:t>
      </w:r>
      <w:r w:rsidRPr="009147A2">
        <w:t xml:space="preserve">ed </w:t>
      </w:r>
      <w:r w:rsidR="00792D69">
        <w:t>submental fat</w:t>
      </w:r>
    </w:p>
    <w:p w14:paraId="41B9C2BC" w14:textId="548BBA70" w:rsidR="00972941" w:rsidRDefault="00B93CEE" w:rsidP="00792D69">
      <w:pPr>
        <w:pStyle w:val="ListBullet"/>
      </w:pPr>
      <w:r>
        <w:t xml:space="preserve">A </w:t>
      </w:r>
      <w:r w:rsidR="009147A2" w:rsidRPr="009147A2">
        <w:t>BMI of &gt;</w:t>
      </w:r>
      <w:r>
        <w:t> </w:t>
      </w:r>
      <w:r w:rsidR="009147A2" w:rsidRPr="009147A2">
        <w:t>40.0 kg/m</w:t>
      </w:r>
      <w:r w:rsidR="009147A2" w:rsidRPr="00B93CEE">
        <w:rPr>
          <w:vertAlign w:val="superscript"/>
        </w:rPr>
        <w:t>2</w:t>
      </w:r>
      <w:r w:rsidR="006E2F5F">
        <w:t>.</w:t>
      </w:r>
    </w:p>
    <w:p w14:paraId="0A6CAD5C" w14:textId="2DDD8F5A" w:rsidR="00972941" w:rsidRDefault="009147A2" w:rsidP="00792D69">
      <w:pPr>
        <w:pStyle w:val="ListBullet"/>
      </w:pPr>
      <w:r w:rsidRPr="009147A2">
        <w:t>History or current symptoms of dysphagia</w:t>
      </w:r>
      <w:r w:rsidR="006E2F5F">
        <w:t>.</w:t>
      </w:r>
    </w:p>
    <w:p w14:paraId="58FDD8A8" w14:textId="064357D9" w:rsidR="00792D69" w:rsidRDefault="009147A2" w:rsidP="00792D69">
      <w:pPr>
        <w:pStyle w:val="ListBullet"/>
      </w:pPr>
      <w:r w:rsidRPr="009147A2">
        <w:t>A result on coag</w:t>
      </w:r>
      <w:r w:rsidR="00B93CEE">
        <w:t>ulation tests (prothrombin time and</w:t>
      </w:r>
      <w:r w:rsidRPr="009147A2">
        <w:t xml:space="preserve"> partial thromboplastin time) obtained within 28 days before randomi</w:t>
      </w:r>
      <w:r w:rsidR="00B93CEE">
        <w:t>s</w:t>
      </w:r>
      <w:r w:rsidRPr="009147A2">
        <w:t>ation that indicates the presence of any clinically significant bleeding disorder</w:t>
      </w:r>
    </w:p>
    <w:p w14:paraId="5C5428DC" w14:textId="77777777" w:rsidR="00792D69" w:rsidRDefault="009147A2" w:rsidP="00792D69">
      <w:pPr>
        <w:pStyle w:val="ListBullet"/>
      </w:pPr>
      <w:r w:rsidRPr="009147A2">
        <w:t>Any medical condition (</w:t>
      </w:r>
      <w:r w:rsidR="00B93CEE">
        <w:t>including</w:t>
      </w:r>
      <w:r w:rsidRPr="009147A2">
        <w:t xml:space="preserve"> respiratory, cardiovascular, hepatic, neuro</w:t>
      </w:r>
      <w:r w:rsidR="00B93CEE">
        <w:t>logical disease</w:t>
      </w:r>
      <w:r w:rsidRPr="009147A2">
        <w:t xml:space="preserve"> or thyroid dysfunction) that would interfere with assessment of safety or efficacy or compromise the subject’s ability to undergo study procedures or give informed consent</w:t>
      </w:r>
      <w:r w:rsidR="00792D69">
        <w:t>.</w:t>
      </w:r>
    </w:p>
    <w:p w14:paraId="5AFFE462" w14:textId="77777777" w:rsidR="00792D69" w:rsidRDefault="009147A2" w:rsidP="00792D69">
      <w:pPr>
        <w:pStyle w:val="ListBullet"/>
      </w:pPr>
      <w:r w:rsidRPr="009147A2">
        <w:t>Treatment with radio frequency, laser procedures, chemical peels, or dermal fillers in the neck or chin area within 12 months before randomi</w:t>
      </w:r>
      <w:r w:rsidR="00B93CEE">
        <w:t>s</w:t>
      </w:r>
      <w:r w:rsidRPr="009147A2">
        <w:t>ation</w:t>
      </w:r>
    </w:p>
    <w:p w14:paraId="364A8297" w14:textId="77777777" w:rsidR="00792D69" w:rsidRDefault="009147A2" w:rsidP="00792D69">
      <w:pPr>
        <w:pStyle w:val="ListBullet"/>
      </w:pPr>
      <w:r w:rsidRPr="009147A2">
        <w:t>Treatment with botulinum toxin injections in the neck or chin area within 6 months before randomi</w:t>
      </w:r>
      <w:r w:rsidR="00B93CEE">
        <w:t>s</w:t>
      </w:r>
      <w:r w:rsidRPr="009147A2">
        <w:t>ation</w:t>
      </w:r>
    </w:p>
    <w:p w14:paraId="01AFC1B5" w14:textId="6560DE04" w:rsidR="00792D69" w:rsidRDefault="009147A2" w:rsidP="009147A2">
      <w:pPr>
        <w:pStyle w:val="ListBullet"/>
      </w:pPr>
      <w:r w:rsidRPr="009147A2">
        <w:t>History of sensitivity to any components of the study drug</w:t>
      </w:r>
      <w:r w:rsidR="00B93CEE">
        <w:t xml:space="preserve">. </w:t>
      </w:r>
      <w:r w:rsidRPr="009147A2">
        <w:t>History of sensitivity to topical or local an</w:t>
      </w:r>
      <w:r w:rsidR="00EE690F">
        <w:t>a</w:t>
      </w:r>
      <w:r w:rsidRPr="009147A2">
        <w:t>esthetics (</w:t>
      </w:r>
      <w:r w:rsidR="00B93CEE">
        <w:t>such as</w:t>
      </w:r>
      <w:r w:rsidRPr="009147A2">
        <w:t xml:space="preserve"> lidocaine, benzocaine, procaine).</w:t>
      </w:r>
    </w:p>
    <w:p w14:paraId="70D3B8EB" w14:textId="1C501914" w:rsidR="009147A2" w:rsidRPr="009147A2" w:rsidRDefault="00B93CEE" w:rsidP="009147A2">
      <w:pPr>
        <w:pStyle w:val="ListBullet"/>
      </w:pPr>
      <w:r>
        <w:t>For cent</w:t>
      </w:r>
      <w:r w:rsidR="009147A2" w:rsidRPr="009147A2">
        <w:t>r</w:t>
      </w:r>
      <w:r>
        <w:t>e</w:t>
      </w:r>
      <w:r w:rsidR="009147A2" w:rsidRPr="009147A2">
        <w:t>s selected to conduct MRI evaluations, any subject with the presence of any condition that would render a subject unsuitable for MRI evaluation (</w:t>
      </w:r>
      <w:r w:rsidR="00523D4D">
        <w:t>such as</w:t>
      </w:r>
      <w:r w:rsidR="009147A2" w:rsidRPr="009147A2">
        <w:t xml:space="preserve"> claustrophobia), or metals in the body that would interfere with MRI acquisition (</w:t>
      </w:r>
      <w:r w:rsidR="00523D4D">
        <w:t>for example,</w:t>
      </w:r>
      <w:r w:rsidR="009147A2" w:rsidRPr="009147A2">
        <w:t xml:space="preserve"> non-removable metal appliances in the mouth such as </w:t>
      </w:r>
      <w:r w:rsidR="00EE690F">
        <w:t xml:space="preserve">silver or gold caps, pacemakers </w:t>
      </w:r>
      <w:r w:rsidR="00C7237C">
        <w:t>or</w:t>
      </w:r>
      <w:r w:rsidR="009147A2" w:rsidRPr="009147A2">
        <w:t xml:space="preserve"> metal joints)</w:t>
      </w:r>
      <w:r w:rsidR="00EE690F">
        <w:t>.</w:t>
      </w:r>
    </w:p>
    <w:p w14:paraId="4C228588" w14:textId="77777777" w:rsidR="006352BC" w:rsidRDefault="006352BC" w:rsidP="006352BC">
      <w:pPr>
        <w:pStyle w:val="Heading5"/>
        <w:numPr>
          <w:ilvl w:val="0"/>
          <w:numId w:val="0"/>
        </w:numPr>
        <w:ind w:left="227"/>
        <w:rPr>
          <w:highlight w:val="lightGray"/>
        </w:rPr>
      </w:pPr>
      <w:r>
        <w:rPr>
          <w:highlight w:val="lightGray"/>
        </w:rPr>
        <w:br w:type="page"/>
      </w:r>
    </w:p>
    <w:p w14:paraId="0569F08F" w14:textId="0A6B2978" w:rsidR="009147A2" w:rsidRPr="009147A2" w:rsidRDefault="009147A2" w:rsidP="006352BC">
      <w:pPr>
        <w:pStyle w:val="Heading5"/>
        <w:numPr>
          <w:ilvl w:val="0"/>
          <w:numId w:val="0"/>
        </w:numPr>
        <w:ind w:left="227"/>
      </w:pPr>
      <w:r w:rsidRPr="009147A2">
        <w:lastRenderedPageBreak/>
        <w:t>Study treatments</w:t>
      </w:r>
    </w:p>
    <w:p w14:paraId="14B9A2F0" w14:textId="35B7062C" w:rsidR="00B25E32" w:rsidRDefault="0013331C" w:rsidP="009147A2">
      <w:r>
        <w:t xml:space="preserve">The two </w:t>
      </w:r>
      <w:r w:rsidR="00B25E32">
        <w:t>study treatments were:</w:t>
      </w:r>
    </w:p>
    <w:p w14:paraId="16A35BAD" w14:textId="179FA84F" w:rsidR="0013331C" w:rsidRDefault="0013331C" w:rsidP="0013331C">
      <w:pPr>
        <w:pStyle w:val="Numberbullet0"/>
      </w:pPr>
      <w:proofErr w:type="spellStart"/>
      <w:r>
        <w:t>D</w:t>
      </w:r>
      <w:r w:rsidR="009147A2" w:rsidRPr="009147A2">
        <w:t>eoxycholic</w:t>
      </w:r>
      <w:proofErr w:type="spellEnd"/>
      <w:r w:rsidR="009147A2" w:rsidRPr="009147A2">
        <w:t xml:space="preserve"> a</w:t>
      </w:r>
      <w:r w:rsidR="00EE690F">
        <w:t>cid (BA containing formulation) up to 100 mg, 2 </w:t>
      </w:r>
      <w:r w:rsidR="009147A2" w:rsidRPr="009147A2">
        <w:t>mg</w:t>
      </w:r>
      <w:r w:rsidR="00792D69">
        <w:rPr>
          <w:lang w:eastAsia="ja-JP"/>
        </w:rPr>
        <w:t>/cm</w:t>
      </w:r>
      <w:r w:rsidR="00792D69">
        <w:rPr>
          <w:vertAlign w:val="superscript"/>
          <w:lang w:eastAsia="ja-JP"/>
        </w:rPr>
        <w:t>2</w:t>
      </w:r>
      <w:r w:rsidR="009147A2" w:rsidRPr="009147A2">
        <w:t>, 10 mg/mL (1.0%</w:t>
      </w:r>
      <w:r w:rsidR="003C2548">
        <w:t>);</w:t>
      </w:r>
      <w:r w:rsidR="00523D4D">
        <w:t xml:space="preserve"> up to 50 x 0.2 mL injections using a</w:t>
      </w:r>
      <w:r w:rsidR="009147A2" w:rsidRPr="009147A2">
        <w:t xml:space="preserve"> 1.0 cm grid</w:t>
      </w:r>
      <w:r w:rsidR="00523D4D">
        <w:t xml:space="preserve"> and a p</w:t>
      </w:r>
      <w:r w:rsidR="009147A2" w:rsidRPr="009147A2">
        <w:t>lacebo</w:t>
      </w:r>
    </w:p>
    <w:p w14:paraId="1CB233D6" w14:textId="7B7B549B" w:rsidR="0013331C" w:rsidRDefault="0013331C" w:rsidP="0013331C">
      <w:pPr>
        <w:pStyle w:val="Numberbullet0"/>
      </w:pPr>
      <w:r>
        <w:t>Placebo</w:t>
      </w:r>
    </w:p>
    <w:p w14:paraId="1E26F833" w14:textId="1400C2A8" w:rsidR="009147A2" w:rsidRPr="009147A2" w:rsidRDefault="009147A2" w:rsidP="0013331C">
      <w:r w:rsidRPr="009147A2">
        <w:t xml:space="preserve">The treatments were administered as subcutaneous injections in </w:t>
      </w:r>
      <w:r w:rsidR="00523D4D">
        <w:t xml:space="preserve">submental fat. </w:t>
      </w:r>
      <w:r w:rsidRPr="009147A2">
        <w:t>There were up to 6 tr</w:t>
      </w:r>
      <w:r w:rsidR="00523D4D">
        <w:t>eatment sessions every 4 weeks.</w:t>
      </w:r>
    </w:p>
    <w:p w14:paraId="336B04C0" w14:textId="0E530B35" w:rsidR="001926D0" w:rsidRDefault="009147A2" w:rsidP="009147A2">
      <w:pPr>
        <w:pStyle w:val="Heading5"/>
      </w:pPr>
      <w:bookmarkStart w:id="180" w:name="_Efficacy_variables_and"/>
      <w:bookmarkEnd w:id="180"/>
      <w:r w:rsidRPr="009147A2">
        <w:t>Efficacy variables and outcomes</w:t>
      </w:r>
    </w:p>
    <w:p w14:paraId="46E14924" w14:textId="4BBFC9E9" w:rsidR="00792D69" w:rsidRDefault="00792D69" w:rsidP="00792D69">
      <w:pPr>
        <w:pStyle w:val="Heading6"/>
      </w:pPr>
      <w:r>
        <w:t>Primary efficacy outcomes</w:t>
      </w:r>
    </w:p>
    <w:p w14:paraId="47CE5206" w14:textId="77777777" w:rsidR="00F40AE6" w:rsidRDefault="009147A2" w:rsidP="009147A2">
      <w:r w:rsidRPr="009147A2">
        <w:t>The primary efficacy outcome measures were composite scores:</w:t>
      </w:r>
    </w:p>
    <w:p w14:paraId="73C92D72" w14:textId="4B2298DB" w:rsidR="00A65216" w:rsidRDefault="009147A2" w:rsidP="006605E2">
      <w:pPr>
        <w:pStyle w:val="ListBullet"/>
      </w:pPr>
      <w:r w:rsidRPr="009147A2">
        <w:t>Composite 1-grade SMFRS (s</w:t>
      </w:r>
      <w:r w:rsidR="00523D4D">
        <w:t>ubjects with simultaneous CR-1 (</w:t>
      </w:r>
      <w:r w:rsidRPr="009147A2">
        <w:t>subject who has at least a 1-grade reduction from base</w:t>
      </w:r>
      <w:r w:rsidR="00523D4D">
        <w:t>line in the CR-SMFRS assessment) and PR-1 (</w:t>
      </w:r>
      <w:r w:rsidRPr="009147A2">
        <w:t>subject who has at least a 1-grade reduction from base</w:t>
      </w:r>
      <w:r w:rsidR="00523D4D">
        <w:t>line in the PR-SMFRS assessment)</w:t>
      </w:r>
      <w:r w:rsidRPr="009147A2">
        <w:t xml:space="preserve">) response (SMFRS-1) rate </w:t>
      </w:r>
      <w:r w:rsidR="00C7237C">
        <w:t>12 weeks after last treatment</w:t>
      </w:r>
    </w:p>
    <w:p w14:paraId="7575702E" w14:textId="5B30ED7A" w:rsidR="006605E2" w:rsidRDefault="009147A2" w:rsidP="006605E2">
      <w:pPr>
        <w:pStyle w:val="ListBullet"/>
      </w:pPr>
      <w:r w:rsidRPr="009147A2">
        <w:t xml:space="preserve">Composite 2-grade SMFRS (subjects with simultaneous CR-2 </w:t>
      </w:r>
      <w:r w:rsidR="00523D4D">
        <w:t>(</w:t>
      </w:r>
      <w:r w:rsidRPr="009147A2">
        <w:t>subject who has at least a 2-grade reduction from base</w:t>
      </w:r>
      <w:r w:rsidR="00523D4D">
        <w:t>line in the CR-SMFRS assessment) and PR-2 (</w:t>
      </w:r>
      <w:r w:rsidRPr="009147A2">
        <w:t>subject who has at least a 2-grade reduction from base</w:t>
      </w:r>
      <w:r w:rsidR="00523D4D">
        <w:t>line in the PR-SMFRS assessment)</w:t>
      </w:r>
      <w:r w:rsidRPr="009147A2">
        <w:t>) response (SMFRS-2) rate at 12 weeks after last treatment</w:t>
      </w:r>
      <w:r w:rsidR="00523D4D">
        <w:t>.</w:t>
      </w:r>
    </w:p>
    <w:p w14:paraId="6D24E7BB" w14:textId="5A508AD8" w:rsidR="00A65216" w:rsidRPr="00C95679" w:rsidRDefault="00A65216" w:rsidP="00C95679">
      <w:r w:rsidRPr="00143DE0">
        <w:t>The CR-SMFRS was validated in a separate study and demonstra</w:t>
      </w:r>
      <w:r w:rsidR="00A361C1" w:rsidRPr="00143DE0">
        <w:t xml:space="preserve">ted excellent intra- </w:t>
      </w:r>
      <w:r w:rsidRPr="00143DE0">
        <w:t>and inter-</w:t>
      </w:r>
      <w:proofErr w:type="spellStart"/>
      <w:r w:rsidRPr="00143DE0">
        <w:t>rater</w:t>
      </w:r>
      <w:proofErr w:type="spellEnd"/>
      <w:r w:rsidRPr="00143DE0">
        <w:t xml:space="preserve"> reliability</w:t>
      </w:r>
      <w:r w:rsidR="002F7EE9" w:rsidRPr="00143DE0">
        <w:t xml:space="preserve"> with</w:t>
      </w:r>
      <w:r w:rsidRPr="00697B61">
        <w:t xml:space="preserve"> PR-SMFRS validated </w:t>
      </w:r>
      <w:r w:rsidR="002F7EE9" w:rsidRPr="00143DE0">
        <w:t>and found to have</w:t>
      </w:r>
      <w:r w:rsidRPr="00143DE0">
        <w:t xml:space="preserve"> substantial intra-</w:t>
      </w:r>
      <w:proofErr w:type="spellStart"/>
      <w:r w:rsidRPr="00143DE0">
        <w:t>rater</w:t>
      </w:r>
      <w:proofErr w:type="spellEnd"/>
      <w:r w:rsidRPr="00143DE0">
        <w:t xml:space="preserve"> reliability.</w:t>
      </w:r>
      <w:r w:rsidR="00385182" w:rsidRPr="00143DE0">
        <w:t xml:space="preserve"> </w:t>
      </w:r>
      <w:r w:rsidR="00143DE0" w:rsidRPr="00CF2918">
        <w:t>[</w:t>
      </w:r>
      <w:proofErr w:type="gramStart"/>
      <w:r w:rsidR="00143DE0" w:rsidRPr="00CF2918">
        <w:t>information</w:t>
      </w:r>
      <w:proofErr w:type="gramEnd"/>
      <w:r w:rsidR="00143DE0" w:rsidRPr="00CF2918">
        <w:t xml:space="preserve"> redacted] </w:t>
      </w:r>
    </w:p>
    <w:p w14:paraId="550BD2E1" w14:textId="1C5FF6A4" w:rsidR="009147A2" w:rsidRPr="009147A2" w:rsidRDefault="00792D69" w:rsidP="00792D69">
      <w:pPr>
        <w:pStyle w:val="Heading6"/>
      </w:pPr>
      <w:r>
        <w:t>Secondary efficacy outcomes</w:t>
      </w:r>
    </w:p>
    <w:p w14:paraId="644F268D" w14:textId="458EDA81" w:rsidR="00792D69" w:rsidRDefault="009147A2" w:rsidP="00792D69">
      <w:pPr>
        <w:pStyle w:val="ListBullet"/>
      </w:pPr>
      <w:r w:rsidRPr="009147A2">
        <w:t>MRI responder (≥</w:t>
      </w:r>
      <w:r w:rsidR="00523D4D">
        <w:t> </w:t>
      </w:r>
      <w:r w:rsidRPr="009147A2">
        <w:t>10% reduction in</w:t>
      </w:r>
      <w:r w:rsidR="003A1E5B">
        <w:t xml:space="preserve"> submental fat </w:t>
      </w:r>
      <w:r w:rsidRPr="009147A2">
        <w:t>volume from baseline) status 12 weeks after last treatment</w:t>
      </w:r>
    </w:p>
    <w:p w14:paraId="125B94A6" w14:textId="0BC88078" w:rsidR="009147A2" w:rsidRPr="009147A2" w:rsidRDefault="009147A2" w:rsidP="00792D69">
      <w:pPr>
        <w:pStyle w:val="ListBullet"/>
      </w:pPr>
      <w:r w:rsidRPr="009147A2">
        <w:t xml:space="preserve">Improvement in PR-SMFIS </w:t>
      </w:r>
      <w:r w:rsidR="002E3B5D">
        <w:t>Total Scale Score (</w:t>
      </w:r>
      <w:r w:rsidRPr="009147A2">
        <w:t>TSS</w:t>
      </w:r>
      <w:r w:rsidR="002E3B5D">
        <w:t>)</w:t>
      </w:r>
      <w:r w:rsidRPr="009147A2">
        <w:t xml:space="preserve"> from baseline 12 weeks after last treatment</w:t>
      </w:r>
      <w:r w:rsidR="00523D4D">
        <w:t>.</w:t>
      </w:r>
    </w:p>
    <w:p w14:paraId="5E625D53" w14:textId="2CDA1C13" w:rsidR="009147A2" w:rsidRPr="009147A2" w:rsidRDefault="009147A2" w:rsidP="00792D69">
      <w:pPr>
        <w:pStyle w:val="Heading6"/>
      </w:pPr>
      <w:r w:rsidRPr="009147A2">
        <w:t>Other</w:t>
      </w:r>
      <w:r w:rsidR="00792D69">
        <w:t xml:space="preserve"> efficacy outcomes</w:t>
      </w:r>
    </w:p>
    <w:p w14:paraId="12214EB3" w14:textId="6E88E928" w:rsidR="00AD6A1C" w:rsidRDefault="009147A2" w:rsidP="00AD6A1C">
      <w:pPr>
        <w:pStyle w:val="ListBullet"/>
      </w:pPr>
      <w:r w:rsidRPr="009147A2">
        <w:t>SMFRS-1 response status at Visits 6 (Week 16), 8</w:t>
      </w:r>
      <w:r w:rsidR="003A4E7D">
        <w:t xml:space="preserve"> (4 weeks after last treatment)</w:t>
      </w:r>
      <w:r w:rsidRPr="009147A2">
        <w:t xml:space="preserve"> and 10 </w:t>
      </w:r>
      <w:r w:rsidR="00523D4D">
        <w:t>(</w:t>
      </w:r>
      <w:r w:rsidR="000B432A">
        <w:t>24 </w:t>
      </w:r>
      <w:r w:rsidR="00AD6A1C">
        <w:t>weeks after last treatment)</w:t>
      </w:r>
    </w:p>
    <w:p w14:paraId="608DE6DD" w14:textId="1ED18E8E" w:rsidR="00972941" w:rsidRDefault="009147A2" w:rsidP="00AD6A1C">
      <w:pPr>
        <w:pStyle w:val="ListBullet"/>
      </w:pPr>
      <w:r w:rsidRPr="009147A2">
        <w:t>CR-1 re</w:t>
      </w:r>
      <w:r w:rsidR="00523D4D">
        <w:t>sponse status at Visits 6, 8, 9</w:t>
      </w:r>
      <w:r w:rsidRPr="009147A2">
        <w:t xml:space="preserve"> and 10</w:t>
      </w:r>
      <w:r w:rsidR="006E2F5F">
        <w:t>.</w:t>
      </w:r>
    </w:p>
    <w:p w14:paraId="2382EB1B" w14:textId="3EDE8D9E" w:rsidR="00AD6A1C" w:rsidRDefault="009147A2" w:rsidP="00AD6A1C">
      <w:pPr>
        <w:pStyle w:val="ListBullet"/>
      </w:pPr>
      <w:r w:rsidRPr="009147A2">
        <w:t>PR-1 re</w:t>
      </w:r>
      <w:r w:rsidR="00523D4D">
        <w:t>sponse status at Visits 6, 8, 9</w:t>
      </w:r>
      <w:r w:rsidRPr="009147A2">
        <w:t xml:space="preserve"> and 10</w:t>
      </w:r>
    </w:p>
    <w:p w14:paraId="46EA53EC" w14:textId="1A620661" w:rsidR="00AD6A1C" w:rsidRDefault="009147A2" w:rsidP="00AD6A1C">
      <w:pPr>
        <w:pStyle w:val="ListBullet"/>
      </w:pPr>
      <w:r w:rsidRPr="009147A2">
        <w:t>SMFRS-2</w:t>
      </w:r>
      <w:r w:rsidR="00FA15FB">
        <w:t xml:space="preserve"> response status at Visits 6, 8</w:t>
      </w:r>
      <w:r w:rsidRPr="009147A2">
        <w:t xml:space="preserve"> and 10</w:t>
      </w:r>
    </w:p>
    <w:p w14:paraId="12F72B01" w14:textId="77777777" w:rsidR="00FA15FB" w:rsidRDefault="009147A2" w:rsidP="00AD6A1C">
      <w:pPr>
        <w:pStyle w:val="ListBullet"/>
      </w:pPr>
      <w:r w:rsidRPr="009147A2">
        <w:t>CR-2 re</w:t>
      </w:r>
      <w:r w:rsidR="00523D4D">
        <w:t>sponse status at Visits 6, 8, 9</w:t>
      </w:r>
      <w:r w:rsidRPr="009147A2">
        <w:t xml:space="preserve"> and 10</w:t>
      </w:r>
    </w:p>
    <w:p w14:paraId="7AEBBE5C" w14:textId="77777777" w:rsidR="00972941" w:rsidRDefault="009147A2" w:rsidP="00AD6A1C">
      <w:pPr>
        <w:pStyle w:val="ListBullet"/>
      </w:pPr>
      <w:r w:rsidRPr="009147A2">
        <w:t>PR-2 response status at Visits 6, 8, 9, and 10</w:t>
      </w:r>
      <w:r w:rsidR="00523D4D">
        <w:t xml:space="preserve"> </w:t>
      </w:r>
    </w:p>
    <w:p w14:paraId="4F5EEF01" w14:textId="40F2D911" w:rsidR="00AD6A1C" w:rsidRDefault="009147A2" w:rsidP="00AD6A1C">
      <w:pPr>
        <w:pStyle w:val="ListBullet"/>
      </w:pPr>
      <w:r w:rsidRPr="009147A2">
        <w:t xml:space="preserve">CR-SMFRS change from baseline at Visits 3 (Week 4), 4 (Week 8), 5 </w:t>
      </w:r>
      <w:r w:rsidR="00ED7A50">
        <w:t>(Week 12), 6, 7 (Week 20), 8, 9</w:t>
      </w:r>
      <w:r w:rsidRPr="009147A2">
        <w:t xml:space="preserve"> and 10</w:t>
      </w:r>
    </w:p>
    <w:p w14:paraId="71DC4704" w14:textId="1CDDA251" w:rsidR="00AD6A1C" w:rsidRDefault="009147A2" w:rsidP="00AD6A1C">
      <w:pPr>
        <w:pStyle w:val="ListBullet"/>
      </w:pPr>
      <w:r w:rsidRPr="009147A2">
        <w:t>PR-SMFRS change from baselin</w:t>
      </w:r>
      <w:r w:rsidR="00FA15FB">
        <w:t>e at Visits 3, 4, 5, 6, 7, 8, 9</w:t>
      </w:r>
      <w:r w:rsidRPr="009147A2">
        <w:t xml:space="preserve"> and 10</w:t>
      </w:r>
    </w:p>
    <w:p w14:paraId="0E1E4349" w14:textId="77777777" w:rsidR="00AD6A1C" w:rsidRDefault="009147A2" w:rsidP="00AD6A1C">
      <w:pPr>
        <w:pStyle w:val="ListBullet"/>
      </w:pPr>
      <w:r w:rsidRPr="009147A2">
        <w:t>MRI volume, percentage change from baseline at Visit 9</w:t>
      </w:r>
    </w:p>
    <w:p w14:paraId="3B25F965" w14:textId="77777777" w:rsidR="00AD6A1C" w:rsidRDefault="00523D4D" w:rsidP="00AD6A1C">
      <w:pPr>
        <w:pStyle w:val="ListBullet"/>
      </w:pPr>
      <w:r>
        <w:t>MRI thickness and</w:t>
      </w:r>
      <w:r w:rsidR="009147A2" w:rsidRPr="009147A2">
        <w:t xml:space="preserve"> percentage change from baseline at Visit 9</w:t>
      </w:r>
    </w:p>
    <w:p w14:paraId="3378002E" w14:textId="5618A3AC" w:rsidR="00AD6A1C" w:rsidRDefault="009147A2" w:rsidP="00AD6A1C">
      <w:pPr>
        <w:pStyle w:val="ListBullet"/>
      </w:pPr>
      <w:r w:rsidRPr="009147A2">
        <w:t>PR-SMFIS TSS chan</w:t>
      </w:r>
      <w:r w:rsidR="00FA15FB">
        <w:t>ge from baseline at Visits 6, 8</w:t>
      </w:r>
      <w:r w:rsidRPr="009147A2">
        <w:t xml:space="preserve"> and 10</w:t>
      </w:r>
    </w:p>
    <w:p w14:paraId="79B01B19" w14:textId="72BFD3C1" w:rsidR="00AD6A1C" w:rsidRDefault="009147A2" w:rsidP="00AD6A1C">
      <w:pPr>
        <w:pStyle w:val="ListBullet"/>
      </w:pPr>
      <w:r w:rsidRPr="009147A2">
        <w:lastRenderedPageBreak/>
        <w:t xml:space="preserve">PR-SMFIS individual item scores change </w:t>
      </w:r>
      <w:r w:rsidR="00FA15FB">
        <w:t>from baseline at Visits 6, 8, 9</w:t>
      </w:r>
      <w:r w:rsidRPr="009147A2">
        <w:t xml:space="preserve"> and 10</w:t>
      </w:r>
    </w:p>
    <w:p w14:paraId="3F293414" w14:textId="77777777" w:rsidR="00AD6A1C" w:rsidRDefault="009147A2" w:rsidP="00AD6A1C">
      <w:pPr>
        <w:pStyle w:val="ListBullet"/>
      </w:pPr>
      <w:r w:rsidRPr="009147A2">
        <w:t>SSRS responder status at Visits 9 and 10</w:t>
      </w:r>
    </w:p>
    <w:p w14:paraId="7195ADEA" w14:textId="77777777" w:rsidR="00AD6A1C" w:rsidRDefault="009147A2" w:rsidP="00AD6A1C">
      <w:pPr>
        <w:pStyle w:val="ListBullet"/>
      </w:pPr>
      <w:r w:rsidRPr="009147A2">
        <w:t>SSRS change from baseline at Visits 9 and 10</w:t>
      </w:r>
    </w:p>
    <w:p w14:paraId="624B892F" w14:textId="77777777" w:rsidR="00AD6A1C" w:rsidRDefault="009147A2" w:rsidP="00AD6A1C">
      <w:pPr>
        <w:pStyle w:val="ListBullet"/>
      </w:pPr>
      <w:r w:rsidRPr="009147A2">
        <w:t>Self-Ratings of Attractiveness, change from baseline at Visits 9 and 10</w:t>
      </w:r>
    </w:p>
    <w:p w14:paraId="3643D797" w14:textId="4B6681CA" w:rsidR="009147A2" w:rsidRPr="009147A2" w:rsidRDefault="009147A2" w:rsidP="00AD6A1C">
      <w:pPr>
        <w:pStyle w:val="ListBullet"/>
      </w:pPr>
      <w:r w:rsidRPr="009147A2">
        <w:t xml:space="preserve">Thickness of </w:t>
      </w:r>
      <w:r w:rsidR="00523D4D">
        <w:t>submental fat</w:t>
      </w:r>
      <w:r w:rsidRPr="009147A2">
        <w:t xml:space="preserve"> using callipers, percentage change from basel</w:t>
      </w:r>
      <w:r w:rsidR="00FA15FB">
        <w:t>ine at Visits 6, 8, 9</w:t>
      </w:r>
      <w:r w:rsidR="003059C6">
        <w:t xml:space="preserve"> and 10</w:t>
      </w:r>
    </w:p>
    <w:p w14:paraId="63B27B51" w14:textId="3FB5A2C5" w:rsidR="009147A2" w:rsidRPr="009147A2" w:rsidRDefault="009147A2" w:rsidP="00AD6A1C">
      <w:pPr>
        <w:pStyle w:val="ListBullet"/>
      </w:pPr>
      <w:r w:rsidRPr="009147A2">
        <w:t>Subject assessment of</w:t>
      </w:r>
      <w:r w:rsidR="003A1E5B">
        <w:t xml:space="preserve"> submental fat </w:t>
      </w:r>
      <w:r w:rsidRPr="009147A2">
        <w:t>using standardi</w:t>
      </w:r>
      <w:r w:rsidR="00972941">
        <w:t>s</w:t>
      </w:r>
      <w:r w:rsidRPr="009147A2">
        <w:t>ed line-drawing representations of submental convexity, change from baselin</w:t>
      </w:r>
      <w:r w:rsidR="00FA15FB">
        <w:t>e at Visits 3, 4, 5, 6, 7, 8, 9</w:t>
      </w:r>
      <w:r w:rsidRPr="009147A2">
        <w:t xml:space="preserve"> and 10</w:t>
      </w:r>
    </w:p>
    <w:p w14:paraId="5131CCDC" w14:textId="654991D8" w:rsidR="009147A2" w:rsidRDefault="009147A2" w:rsidP="00AD6A1C">
      <w:pPr>
        <w:pStyle w:val="ListBullet"/>
      </w:pPr>
      <w:r w:rsidRPr="009147A2">
        <w:t>Subject Global Questions responder status at Visit 9</w:t>
      </w:r>
      <w:r w:rsidR="00AD6A1C">
        <w:t>.</w:t>
      </w:r>
    </w:p>
    <w:p w14:paraId="5AC70176" w14:textId="6A46361F" w:rsidR="003059C6" w:rsidRPr="009147A2" w:rsidRDefault="00FF64F9" w:rsidP="00CF2918">
      <w:r w:rsidRPr="00143DE0">
        <w:t xml:space="preserve">The </w:t>
      </w:r>
      <w:proofErr w:type="spellStart"/>
      <w:r w:rsidRPr="00143DE0">
        <w:t>caliper</w:t>
      </w:r>
      <w:proofErr w:type="spellEnd"/>
      <w:r w:rsidRPr="00143DE0">
        <w:t xml:space="preserve"> method was validated in a separate study and demonstrated excellent intra- and inter-</w:t>
      </w:r>
      <w:proofErr w:type="spellStart"/>
      <w:r w:rsidRPr="00143DE0">
        <w:t>rater</w:t>
      </w:r>
      <w:proofErr w:type="spellEnd"/>
      <w:r w:rsidRPr="00143DE0">
        <w:t xml:space="preserve"> reliability. The </w:t>
      </w:r>
      <w:proofErr w:type="spellStart"/>
      <w:r w:rsidRPr="00143DE0">
        <w:t>caliper</w:t>
      </w:r>
      <w:proofErr w:type="spellEnd"/>
      <w:r w:rsidRPr="00143DE0">
        <w:t xml:space="preserve"> method had high correlation with MRI measures of submental fat and with CR-SMFRS grading</w:t>
      </w:r>
      <w:r w:rsidR="000B432A" w:rsidRPr="00143DE0">
        <w:t xml:space="preserve">. </w:t>
      </w:r>
      <w:r w:rsidR="00143DE0" w:rsidRPr="00CF2918">
        <w:t>[</w:t>
      </w:r>
      <w:proofErr w:type="gramStart"/>
      <w:r w:rsidR="00143DE0" w:rsidRPr="00CF2918">
        <w:t>information</w:t>
      </w:r>
      <w:proofErr w:type="gramEnd"/>
      <w:r w:rsidR="00143DE0" w:rsidRPr="00CF2918">
        <w:t xml:space="preserve"> redacted] </w:t>
      </w:r>
    </w:p>
    <w:p w14:paraId="01730123" w14:textId="451DF552" w:rsidR="009147A2" w:rsidRPr="009147A2" w:rsidRDefault="009147A2" w:rsidP="009147A2">
      <w:r w:rsidRPr="009147A2">
        <w:t>One additional parameter is summari</w:t>
      </w:r>
      <w:r w:rsidR="00AD6A1C">
        <w:t>s</w:t>
      </w:r>
      <w:r w:rsidR="00FF64F9">
        <w:t xml:space="preserve">ed with the efficacy data: </w:t>
      </w:r>
      <w:r w:rsidRPr="009147A2">
        <w:t>SMSLG response status at Visi</w:t>
      </w:r>
      <w:r w:rsidR="00ED7A50">
        <w:t>ts 6, 8, 9</w:t>
      </w:r>
      <w:r w:rsidRPr="009147A2">
        <w:t xml:space="preserve"> and 10 (SMSLG was also analy</w:t>
      </w:r>
      <w:r w:rsidR="00AD6A1C">
        <w:t>s</w:t>
      </w:r>
      <w:r w:rsidRPr="009147A2">
        <w:t>ed</w:t>
      </w:r>
      <w:r w:rsidR="00AD6A1C">
        <w:t xml:space="preserve"> as a safety outcome measure). </w:t>
      </w:r>
      <w:r w:rsidRPr="009147A2">
        <w:t>The SMSLG was validated in a separate study and had excellent inter- and intra-</w:t>
      </w:r>
      <w:proofErr w:type="spellStart"/>
      <w:r w:rsidRPr="009147A2">
        <w:t>rater</w:t>
      </w:r>
      <w:proofErr w:type="spellEnd"/>
      <w:r w:rsidRPr="009147A2">
        <w:t xml:space="preserve"> reliability</w:t>
      </w:r>
      <w:r w:rsidR="00AD6A1C">
        <w:t>.</w:t>
      </w:r>
      <w:r w:rsidR="00EB1F3C">
        <w:t xml:space="preserve"> See Table </w:t>
      </w:r>
      <w:r w:rsidR="00792455">
        <w:t>4 above</w:t>
      </w:r>
      <w:r w:rsidR="00EB1F3C">
        <w:t xml:space="preserve"> for an overview.</w:t>
      </w:r>
    </w:p>
    <w:p w14:paraId="33FF43CD" w14:textId="32A76F87" w:rsidR="009147A2" w:rsidRPr="009147A2" w:rsidRDefault="009147A2" w:rsidP="009147A2">
      <w:r w:rsidRPr="00EE690F">
        <w:t xml:space="preserve">The safety outcome measures were: </w:t>
      </w:r>
      <w:r w:rsidR="00C7237C">
        <w:t>t</w:t>
      </w:r>
      <w:r w:rsidR="002E3B5D" w:rsidRPr="00EE690F">
        <w:t>reatment emergent adverse events (TEAE)</w:t>
      </w:r>
      <w:r w:rsidRPr="00EE690F">
        <w:t>, clinical laboratory test results, vital signs and weight.</w:t>
      </w:r>
    </w:p>
    <w:p w14:paraId="12FABAC5" w14:textId="77777777" w:rsidR="009147A2" w:rsidRPr="009147A2" w:rsidRDefault="009147A2" w:rsidP="00AD6A1C">
      <w:pPr>
        <w:pStyle w:val="Heading5"/>
      </w:pPr>
      <w:r w:rsidRPr="009147A2">
        <w:t>Randomisation and blinding methods</w:t>
      </w:r>
    </w:p>
    <w:p w14:paraId="0756A7AB" w14:textId="312E6B7C" w:rsidR="009147A2" w:rsidRPr="009147A2" w:rsidRDefault="009147A2" w:rsidP="009147A2">
      <w:r w:rsidRPr="009147A2">
        <w:t>Subjects were randomised to treatment in a 1:1 rati</w:t>
      </w:r>
      <w:r w:rsidRPr="00F7031B">
        <w:t xml:space="preserve">o, within </w:t>
      </w:r>
      <w:proofErr w:type="gramStart"/>
      <w:r w:rsidRPr="00F7031B">
        <w:t>centre,</w:t>
      </w:r>
      <w:proofErr w:type="gramEnd"/>
      <w:r w:rsidRPr="00F7031B">
        <w:t xml:space="preserve"> by </w:t>
      </w:r>
      <w:r w:rsidR="00F7031B" w:rsidRPr="00F7031B">
        <w:t xml:space="preserve">Interactive web response system </w:t>
      </w:r>
      <w:r w:rsidR="00AD6A1C" w:rsidRPr="00F7031B">
        <w:t>(</w:t>
      </w:r>
      <w:r w:rsidRPr="00F7031B">
        <w:t>IWRS</w:t>
      </w:r>
      <w:r w:rsidR="00AD6A1C" w:rsidRPr="00F7031B">
        <w:t>).</w:t>
      </w:r>
      <w:r w:rsidRPr="00F7031B">
        <w:t xml:space="preserve"> </w:t>
      </w:r>
      <w:r w:rsidRPr="009147A2">
        <w:t>Active treatment and placebo were identical.</w:t>
      </w:r>
    </w:p>
    <w:p w14:paraId="226B12D4" w14:textId="77777777" w:rsidR="009147A2" w:rsidRPr="009147A2" w:rsidRDefault="009147A2" w:rsidP="00AD6A1C">
      <w:pPr>
        <w:pStyle w:val="Heading5"/>
      </w:pPr>
      <w:r w:rsidRPr="009147A2">
        <w:t>Analysis populations</w:t>
      </w:r>
    </w:p>
    <w:p w14:paraId="1938167C" w14:textId="46BA9A86" w:rsidR="009147A2" w:rsidRPr="009147A2" w:rsidRDefault="009147A2" w:rsidP="009147A2">
      <w:r w:rsidRPr="009147A2">
        <w:t xml:space="preserve">The </w:t>
      </w:r>
      <w:r w:rsidR="00AD6A1C">
        <w:t>intent-to-treat (</w:t>
      </w:r>
      <w:r w:rsidRPr="009147A2">
        <w:t>ITT</w:t>
      </w:r>
      <w:r w:rsidR="00AD6A1C">
        <w:t>)</w:t>
      </w:r>
      <w:r w:rsidRPr="009147A2">
        <w:t xml:space="preserve"> population included all s</w:t>
      </w:r>
      <w:r w:rsidR="00AD6A1C">
        <w:t>ubjects randomised to treatment</w:t>
      </w:r>
      <w:r w:rsidRPr="009147A2">
        <w:t xml:space="preserve"> and was used for all the efficacy analyses except for the MRI outcomes.</w:t>
      </w:r>
      <w:r w:rsidR="00AD6A1C">
        <w:t xml:space="preserve"> </w:t>
      </w:r>
      <w:r w:rsidRPr="009147A2">
        <w:t>The ITT-MRI population included all randomised subjects who participated in the MRI cohort</w:t>
      </w:r>
      <w:r w:rsidR="00AD6A1C">
        <w:t>.</w:t>
      </w:r>
    </w:p>
    <w:p w14:paraId="3B60E9BD" w14:textId="1CCCF9F7" w:rsidR="009147A2" w:rsidRPr="009147A2" w:rsidDel="0081373E" w:rsidRDefault="009147A2" w:rsidP="009147A2">
      <w:r w:rsidRPr="00B25E32">
        <w:t>The safety population included all randomised subjects who received at least one injection of study drug</w:t>
      </w:r>
      <w:r w:rsidR="00B25E32" w:rsidRPr="00B25E32">
        <w:t>.</w:t>
      </w:r>
    </w:p>
    <w:p w14:paraId="0FF3D18A" w14:textId="77777777" w:rsidR="009147A2" w:rsidRPr="009147A2" w:rsidDel="0081373E" w:rsidRDefault="009147A2" w:rsidP="00AD6A1C">
      <w:pPr>
        <w:pStyle w:val="Heading5"/>
      </w:pPr>
      <w:r w:rsidRPr="009147A2" w:rsidDel="0081373E">
        <w:t>Sample size</w:t>
      </w:r>
    </w:p>
    <w:p w14:paraId="63914F62" w14:textId="70453713" w:rsidR="009147A2" w:rsidRPr="009147A2" w:rsidRDefault="009147A2" w:rsidP="009147A2">
      <w:r w:rsidRPr="009147A2">
        <w:t>The sample size calculation was based on the results from Study 15.</w:t>
      </w:r>
      <w:r w:rsidR="003A1E5B">
        <w:t xml:space="preserve"> </w:t>
      </w:r>
      <w:r w:rsidRPr="009147A2">
        <w:t>Assuming a 10% dropout rate, 250 subjects in each treatment group would be required to obtain 93% power to detect a treatment difference at a level of significance of 0.05 for detecting a composite 2-grade response in SMFRS.</w:t>
      </w:r>
    </w:p>
    <w:p w14:paraId="589F4641" w14:textId="77777777" w:rsidR="009147A2" w:rsidRPr="009147A2" w:rsidRDefault="009147A2" w:rsidP="00AD6A1C">
      <w:pPr>
        <w:pStyle w:val="Heading5"/>
      </w:pPr>
      <w:r w:rsidRPr="009147A2">
        <w:t>Statistical methods</w:t>
      </w:r>
    </w:p>
    <w:p w14:paraId="35D19E46" w14:textId="7A73A956" w:rsidR="009147A2" w:rsidRPr="009147A2" w:rsidRDefault="009147A2" w:rsidP="009147A2">
      <w:r w:rsidRPr="009147A2">
        <w:t>Hypothesis tests were performed for dichotomous variables using the Cochran-Mantel-</w:t>
      </w:r>
      <w:proofErr w:type="spellStart"/>
      <w:r w:rsidRPr="009147A2">
        <w:t>Haenszel</w:t>
      </w:r>
      <w:proofErr w:type="spellEnd"/>
      <w:r w:rsidRPr="009147A2">
        <w:t xml:space="preserve"> test, and for continuous</w:t>
      </w:r>
      <w:r w:rsidR="00AD6A1C">
        <w:t xml:space="preserve"> variables using </w:t>
      </w:r>
      <w:r w:rsidR="0017036A">
        <w:t>anal</w:t>
      </w:r>
      <w:r w:rsidR="00A54C78">
        <w:t>ysis of variance (</w:t>
      </w:r>
      <w:r w:rsidR="00AD6A1C">
        <w:t>ANOVA</w:t>
      </w:r>
      <w:r w:rsidR="00A54C78">
        <w:t>)</w:t>
      </w:r>
      <w:r w:rsidR="00AD6A1C">
        <w:t xml:space="preserve"> models. </w:t>
      </w:r>
      <w:r w:rsidRPr="009147A2">
        <w:t>Covariate effects were examined using exact co</w:t>
      </w:r>
      <w:r w:rsidR="00AD6A1C">
        <w:t xml:space="preserve">nditional logistic regression. </w:t>
      </w:r>
      <w:r w:rsidRPr="009147A2">
        <w:t>Where missing values were imputed, the earliest post-baseline value was used.</w:t>
      </w:r>
    </w:p>
    <w:p w14:paraId="45B1BC5F" w14:textId="77777777" w:rsidR="009147A2" w:rsidRPr="009147A2" w:rsidRDefault="009147A2" w:rsidP="00AD6A1C">
      <w:pPr>
        <w:pStyle w:val="Heading5"/>
      </w:pPr>
      <w:bookmarkStart w:id="181" w:name="_Participant_flow"/>
      <w:bookmarkEnd w:id="181"/>
      <w:r w:rsidRPr="009147A2">
        <w:t>Participant flow</w:t>
      </w:r>
    </w:p>
    <w:p w14:paraId="2B4C225D" w14:textId="6420BF9B" w:rsidR="009147A2" w:rsidRPr="009147A2" w:rsidRDefault="009147A2" w:rsidP="009147A2">
      <w:r w:rsidRPr="009147A2">
        <w:t>A total of 740 subjects were screened, and 505 subjects were randomised: 257 to the 2 mg</w:t>
      </w:r>
      <w:r w:rsidR="00792D69">
        <w:rPr>
          <w:lang w:eastAsia="ja-JP"/>
        </w:rPr>
        <w:t>/cm</w:t>
      </w:r>
      <w:r w:rsidR="00792D69">
        <w:rPr>
          <w:vertAlign w:val="superscript"/>
          <w:lang w:eastAsia="ja-JP"/>
        </w:rPr>
        <w:t>2</w:t>
      </w:r>
      <w:r w:rsidRPr="009147A2">
        <w:t xml:space="preserve"> group and 250 to place</w:t>
      </w:r>
      <w:r w:rsidR="00AD6A1C">
        <w:t xml:space="preserve">bo. </w:t>
      </w:r>
      <w:r w:rsidRPr="009147A2">
        <w:t>A total of 206 (80.5%) subjects in the 2 mg</w:t>
      </w:r>
      <w:r w:rsidR="00792D69">
        <w:rPr>
          <w:lang w:eastAsia="ja-JP"/>
        </w:rPr>
        <w:t>/cm</w:t>
      </w:r>
      <w:r w:rsidR="00792D69">
        <w:rPr>
          <w:vertAlign w:val="superscript"/>
          <w:lang w:eastAsia="ja-JP"/>
        </w:rPr>
        <w:t>2</w:t>
      </w:r>
      <w:r w:rsidRPr="009147A2">
        <w:t xml:space="preserve"> group and 200 (88.0%) in the placebo </w:t>
      </w:r>
      <w:r w:rsidR="00AD6A1C">
        <w:t xml:space="preserve">group </w:t>
      </w:r>
      <w:r w:rsidRPr="009147A2">
        <w:t>complete</w:t>
      </w:r>
      <w:r w:rsidR="00AD6A1C">
        <w:t xml:space="preserve">d the study. </w:t>
      </w:r>
      <w:r w:rsidRPr="009147A2">
        <w:t xml:space="preserve">The </w:t>
      </w:r>
      <w:r w:rsidR="00AD6A1C">
        <w:t>most common</w:t>
      </w:r>
      <w:r w:rsidRPr="009147A2">
        <w:t xml:space="preserve"> reason for discontinuing was insufficient </w:t>
      </w:r>
      <w:r w:rsidR="00AD6A1C">
        <w:t>submental fat</w:t>
      </w:r>
      <w:r w:rsidRPr="009147A2">
        <w:t xml:space="preserve"> to treat: 33 (12.9%) in the 2 mg</w:t>
      </w:r>
      <w:r w:rsidR="00792D69">
        <w:rPr>
          <w:lang w:eastAsia="ja-JP"/>
        </w:rPr>
        <w:t>/cm</w:t>
      </w:r>
      <w:r w:rsidR="00792D69">
        <w:rPr>
          <w:vertAlign w:val="superscript"/>
          <w:lang w:eastAsia="ja-JP"/>
        </w:rPr>
        <w:t>2</w:t>
      </w:r>
      <w:r w:rsidRPr="009147A2">
        <w:t xml:space="preserve"> group and five (2.0%) in the placebo</w:t>
      </w:r>
      <w:r w:rsidR="00AD6A1C">
        <w:t xml:space="preserve"> group.</w:t>
      </w:r>
      <w:r w:rsidRPr="009147A2">
        <w:t xml:space="preserve"> Discomfort with procedure was an uncommon reason for discontinuing: four subjects in the 2 mg</w:t>
      </w:r>
      <w:r w:rsidR="00792D69">
        <w:rPr>
          <w:lang w:eastAsia="ja-JP"/>
        </w:rPr>
        <w:t>/cm</w:t>
      </w:r>
      <w:r w:rsidR="00792D69">
        <w:rPr>
          <w:vertAlign w:val="superscript"/>
          <w:lang w:eastAsia="ja-JP"/>
        </w:rPr>
        <w:t>2</w:t>
      </w:r>
      <w:r w:rsidRPr="009147A2">
        <w:t xml:space="preserve"> group and none in the placebo</w:t>
      </w:r>
      <w:r w:rsidR="00AD6A1C">
        <w:t xml:space="preserve"> group</w:t>
      </w:r>
      <w:r w:rsidRPr="009147A2">
        <w:t>.</w:t>
      </w:r>
    </w:p>
    <w:p w14:paraId="22CF1384" w14:textId="77777777" w:rsidR="009147A2" w:rsidRPr="009147A2" w:rsidRDefault="009147A2" w:rsidP="00AD6A1C">
      <w:pPr>
        <w:pStyle w:val="Heading5"/>
      </w:pPr>
      <w:r w:rsidRPr="009147A2">
        <w:lastRenderedPageBreak/>
        <w:t>Major protocol violations/deviations</w:t>
      </w:r>
    </w:p>
    <w:p w14:paraId="2F01B702" w14:textId="57639AF6" w:rsidR="009147A2" w:rsidRPr="009147A2" w:rsidRDefault="009147A2" w:rsidP="009147A2">
      <w:r w:rsidRPr="009147A2">
        <w:t>There were no protocol deviations that resulted in exclusion from the ITT population.</w:t>
      </w:r>
    </w:p>
    <w:p w14:paraId="6FD69247" w14:textId="77777777" w:rsidR="009147A2" w:rsidRPr="009147A2" w:rsidRDefault="009147A2" w:rsidP="00AD6A1C">
      <w:pPr>
        <w:pStyle w:val="Heading5"/>
      </w:pPr>
      <w:bookmarkStart w:id="182" w:name="_Baseline_data"/>
      <w:bookmarkEnd w:id="182"/>
      <w:r w:rsidRPr="009147A2">
        <w:t>Baseline data</w:t>
      </w:r>
    </w:p>
    <w:p w14:paraId="1AB4132E" w14:textId="7BAC8B39" w:rsidR="009147A2" w:rsidRPr="009147A2" w:rsidRDefault="009147A2" w:rsidP="009147A2">
      <w:r w:rsidRPr="009147A2">
        <w:t>There were 421 (83.2%) females, 85 (16.8%) males and the age range was 19 to 65 years</w:t>
      </w:r>
      <w:r w:rsidR="00AD6A1C">
        <w:t xml:space="preserve">. </w:t>
      </w:r>
      <w:r w:rsidRPr="009147A2">
        <w:t>The study populat</w:t>
      </w:r>
      <w:r w:rsidR="00AD6A1C">
        <w:t xml:space="preserve">ion was predominantly </w:t>
      </w:r>
      <w:r w:rsidR="00390411">
        <w:t>White</w:t>
      </w:r>
      <w:r w:rsidR="00AD6A1C">
        <w:t xml:space="preserve"> with 445 (87.9%) subjects. </w:t>
      </w:r>
      <w:r w:rsidRPr="009147A2">
        <w:t>The study population was predominantly overweight with only 76 (15.0%) subjects with BMI ≤</w:t>
      </w:r>
      <w:r w:rsidR="00AD6A1C">
        <w:t> </w:t>
      </w:r>
      <w:r w:rsidRPr="009147A2">
        <w:t>25 kg/m</w:t>
      </w:r>
      <w:r w:rsidRPr="00AD6A1C">
        <w:rPr>
          <w:vertAlign w:val="superscript"/>
        </w:rPr>
        <w:t>2</w:t>
      </w:r>
      <w:r w:rsidR="004B640C">
        <w:t xml:space="preserve">. </w:t>
      </w:r>
      <w:r w:rsidRPr="009147A2">
        <w:t>The study groups were similar in demographic characteristics</w:t>
      </w:r>
      <w:r w:rsidR="004B640C">
        <w:t>.</w:t>
      </w:r>
    </w:p>
    <w:p w14:paraId="095081D0" w14:textId="77777777" w:rsidR="009147A2" w:rsidRPr="009147A2" w:rsidRDefault="009147A2" w:rsidP="004B640C">
      <w:pPr>
        <w:pStyle w:val="Heading5"/>
      </w:pPr>
      <w:bookmarkStart w:id="183" w:name="_Results_for_the"/>
      <w:bookmarkEnd w:id="183"/>
      <w:r w:rsidRPr="009147A2">
        <w:t>Results for the primary efficacy outcome</w:t>
      </w:r>
    </w:p>
    <w:p w14:paraId="4267F3F8" w14:textId="63AC7D0E" w:rsidR="00B25E32" w:rsidRDefault="009147A2" w:rsidP="009147A2">
      <w:r w:rsidRPr="009147A2">
        <w:t xml:space="preserve">There was greater efficacy for </w:t>
      </w:r>
      <w:proofErr w:type="spellStart"/>
      <w:r w:rsidRPr="009147A2">
        <w:t>deoxycholic</w:t>
      </w:r>
      <w:proofErr w:type="spellEnd"/>
      <w:r w:rsidRPr="009147A2">
        <w:t xml:space="preserve"> acid for both primary efficacy outcome measures</w:t>
      </w:r>
      <w:r w:rsidR="00B25E32">
        <w:t>:</w:t>
      </w:r>
    </w:p>
    <w:p w14:paraId="70C60B42" w14:textId="07F27B14" w:rsidR="00B25E32" w:rsidRDefault="009147A2" w:rsidP="00B25E32">
      <w:pPr>
        <w:pStyle w:val="ListBullet"/>
      </w:pPr>
      <w:r w:rsidRPr="009147A2">
        <w:t>For c</w:t>
      </w:r>
      <w:r w:rsidR="004B640C">
        <w:t>omposite 1-</w:t>
      </w:r>
      <w:r w:rsidR="00414007">
        <w:t>g</w:t>
      </w:r>
      <w:r w:rsidR="004B640C">
        <w:t>rade SMFRS response,</w:t>
      </w:r>
      <w:r w:rsidRPr="009147A2">
        <w:t xml:space="preserve"> there were 179 (70.0%) subjects in the 2 mg</w:t>
      </w:r>
      <w:r w:rsidR="00792D69">
        <w:rPr>
          <w:lang w:eastAsia="ja-JP"/>
        </w:rPr>
        <w:t>/cm</w:t>
      </w:r>
      <w:r w:rsidR="00792D69">
        <w:rPr>
          <w:vertAlign w:val="superscript"/>
          <w:lang w:eastAsia="ja-JP"/>
        </w:rPr>
        <w:t>2</w:t>
      </w:r>
      <w:r w:rsidRPr="009147A2">
        <w:t xml:space="preserve"> grou</w:t>
      </w:r>
      <w:r w:rsidR="008B2183">
        <w:t>p and 47 (18.6%) in the placebo;</w:t>
      </w:r>
      <w:r w:rsidRPr="009147A2">
        <w:t xml:space="preserve"> risk ratio (95% CI) 3.702 (2.808</w:t>
      </w:r>
      <w:r w:rsidR="004B640C">
        <w:t> to </w:t>
      </w:r>
      <w:r w:rsidRPr="009147A2">
        <w:t>4.8</w:t>
      </w:r>
      <w:r w:rsidR="00B25E32">
        <w:t xml:space="preserve">80); </w:t>
      </w:r>
      <w:r w:rsidR="004B640C">
        <w:t>p </w:t>
      </w:r>
      <w:r w:rsidRPr="009147A2">
        <w:t>&lt;</w:t>
      </w:r>
      <w:r w:rsidR="00C7237C">
        <w:t> 0.001</w:t>
      </w:r>
    </w:p>
    <w:p w14:paraId="72E60B6D" w14:textId="3A0C85E1" w:rsidR="00B25E32" w:rsidRDefault="009147A2" w:rsidP="00B25E32">
      <w:pPr>
        <w:pStyle w:val="ListBullet"/>
      </w:pPr>
      <w:r w:rsidRPr="009147A2">
        <w:t>For composite 2-</w:t>
      </w:r>
      <w:r w:rsidR="00414007">
        <w:t>g</w:t>
      </w:r>
      <w:r w:rsidRPr="009147A2">
        <w:t>rade SMFRS respon</w:t>
      </w:r>
      <w:r w:rsidR="004B640C">
        <w:t>se,</w:t>
      </w:r>
      <w:r w:rsidRPr="009147A2">
        <w:t xml:space="preserve"> there were 34 (13.4%) in the 2 mg</w:t>
      </w:r>
      <w:r w:rsidR="00792D69">
        <w:rPr>
          <w:lang w:eastAsia="ja-JP"/>
        </w:rPr>
        <w:t>/cm</w:t>
      </w:r>
      <w:r w:rsidR="00792D69">
        <w:rPr>
          <w:vertAlign w:val="superscript"/>
          <w:lang w:eastAsia="ja-JP"/>
        </w:rPr>
        <w:t>2</w:t>
      </w:r>
      <w:r w:rsidRPr="009147A2">
        <w:t xml:space="preserve"> group and none in the placebo</w:t>
      </w:r>
      <w:r w:rsidR="008B2183">
        <w:t xml:space="preserve"> group;</w:t>
      </w:r>
      <w:r w:rsidRPr="009147A2">
        <w:t xml:space="preserve"> risk ratio (95% CI) inestimable beca</w:t>
      </w:r>
      <w:r w:rsidR="00B25E32">
        <w:t>use of no members of t</w:t>
      </w:r>
      <w:r w:rsidR="00414007">
        <w:t>he placebo group were composite 2-g</w:t>
      </w:r>
      <w:r w:rsidR="00B25E32">
        <w:t>rade responders;</w:t>
      </w:r>
      <w:r w:rsidR="008B2183">
        <w:t xml:space="preserve"> p </w:t>
      </w:r>
      <w:r w:rsidRPr="009147A2">
        <w:t>&lt;</w:t>
      </w:r>
      <w:r w:rsidR="008B2183">
        <w:t> 0.001.</w:t>
      </w:r>
    </w:p>
    <w:p w14:paraId="7C5F53BB" w14:textId="7E513BD8" w:rsidR="009147A2" w:rsidRPr="009147A2" w:rsidRDefault="009147A2" w:rsidP="009147A2">
      <w:r w:rsidRPr="009147A2">
        <w:t>There were no subgroup or covariate effects on efficacy</w:t>
      </w:r>
      <w:r w:rsidR="008B2183">
        <w:t>.</w:t>
      </w:r>
    </w:p>
    <w:p w14:paraId="701C2EA2" w14:textId="77777777" w:rsidR="009147A2" w:rsidRPr="009147A2" w:rsidRDefault="009147A2" w:rsidP="008B2183">
      <w:pPr>
        <w:pStyle w:val="Heading5"/>
      </w:pPr>
      <w:bookmarkStart w:id="184" w:name="_Results_for_other"/>
      <w:bookmarkEnd w:id="184"/>
      <w:r w:rsidRPr="009147A2">
        <w:t>Results for other efficacy outcomes</w:t>
      </w:r>
    </w:p>
    <w:p w14:paraId="0435E6E1" w14:textId="5B3FB7E7" w:rsidR="009147A2" w:rsidRPr="009147A2" w:rsidRDefault="008B2183" w:rsidP="008B2183">
      <w:pPr>
        <w:pStyle w:val="Heading6"/>
      </w:pPr>
      <w:r>
        <w:t>R</w:t>
      </w:r>
      <w:r w:rsidR="009147A2" w:rsidRPr="009147A2">
        <w:t>esults for</w:t>
      </w:r>
      <w:r>
        <w:t xml:space="preserve"> the secondar</w:t>
      </w:r>
      <w:r w:rsidRPr="008B2183">
        <w:rPr>
          <w:rFonts w:eastAsia="Cambria"/>
        </w:rPr>
        <w:t>y</w:t>
      </w:r>
      <w:r>
        <w:t xml:space="preserve"> efficacy outcomes</w:t>
      </w:r>
    </w:p>
    <w:p w14:paraId="22E6FA1E" w14:textId="3077E541" w:rsidR="009147A2" w:rsidRPr="009147A2" w:rsidRDefault="009147A2" w:rsidP="008B2183">
      <w:pPr>
        <w:pStyle w:val="ListBullet"/>
      </w:pPr>
      <w:r w:rsidRPr="009147A2">
        <w:t>MRI response occurred for 48 (51.10%) subjects in the 2 mg</w:t>
      </w:r>
      <w:r w:rsidR="00792D69">
        <w:rPr>
          <w:lang w:eastAsia="ja-JP"/>
        </w:rPr>
        <w:t>/cm</w:t>
      </w:r>
      <w:r w:rsidR="00792D69">
        <w:rPr>
          <w:vertAlign w:val="superscript"/>
          <w:lang w:eastAsia="ja-JP"/>
        </w:rPr>
        <w:t>2</w:t>
      </w:r>
      <w:r w:rsidRPr="009147A2">
        <w:t xml:space="preserve"> group and five (5.1%) in the placebo</w:t>
      </w:r>
      <w:r w:rsidR="008B2183">
        <w:t xml:space="preserve"> group;</w:t>
      </w:r>
      <w:r w:rsidRPr="009147A2">
        <w:t xml:space="preserve"> risk ratio (</w:t>
      </w:r>
      <w:r w:rsidR="000926EE">
        <w:t>95% CI) 9.208 (3.945 to 21.492); p </w:t>
      </w:r>
      <w:r w:rsidRPr="009147A2">
        <w:t>&lt;</w:t>
      </w:r>
      <w:r w:rsidR="008B2183">
        <w:t> </w:t>
      </w:r>
      <w:r w:rsidRPr="009147A2">
        <w:t>0.001</w:t>
      </w:r>
    </w:p>
    <w:p w14:paraId="1216031B" w14:textId="432FD196" w:rsidR="009147A2" w:rsidRPr="009147A2" w:rsidRDefault="009147A2" w:rsidP="008B2183">
      <w:pPr>
        <w:pStyle w:val="ListBullet"/>
      </w:pPr>
      <w:r w:rsidRPr="009147A2">
        <w:t>The mean (SD) change from baseline in PR-SMFIS total scale s</w:t>
      </w:r>
      <w:r w:rsidR="008B2183">
        <w:t>core was -3.56 (2.793) in the 2 </w:t>
      </w:r>
      <w:r w:rsidRPr="009147A2">
        <w:t>mg</w:t>
      </w:r>
      <w:r w:rsidR="00792D69">
        <w:rPr>
          <w:lang w:eastAsia="ja-JP"/>
        </w:rPr>
        <w:t>/cm</w:t>
      </w:r>
      <w:r w:rsidR="00792D69">
        <w:rPr>
          <w:vertAlign w:val="superscript"/>
          <w:lang w:eastAsia="ja-JP"/>
        </w:rPr>
        <w:t>2</w:t>
      </w:r>
      <w:r w:rsidRPr="009147A2">
        <w:t xml:space="preserve"> group and -1.16 (2.064) in the placebo</w:t>
      </w:r>
      <w:r w:rsidR="008B2183">
        <w:t xml:space="preserve"> group; </w:t>
      </w:r>
      <w:r w:rsidRPr="009147A2">
        <w:t>p</w:t>
      </w:r>
      <w:r w:rsidR="008B2183">
        <w:t> </w:t>
      </w:r>
      <w:r w:rsidRPr="009147A2">
        <w:t>&lt;</w:t>
      </w:r>
      <w:r w:rsidR="008B2183">
        <w:t> 0.001</w:t>
      </w:r>
      <w:r w:rsidRPr="009147A2">
        <w:t>.</w:t>
      </w:r>
    </w:p>
    <w:p w14:paraId="7181CABE" w14:textId="72D2EFC5" w:rsidR="009147A2" w:rsidRPr="009147A2" w:rsidRDefault="008B2183" w:rsidP="008B2183">
      <w:pPr>
        <w:pStyle w:val="Heading6"/>
      </w:pPr>
      <w:r>
        <w:t>Results for other efficacy outcome measures</w:t>
      </w:r>
    </w:p>
    <w:p w14:paraId="1B4BD41C" w14:textId="2E81D3D8" w:rsidR="009147A2" w:rsidRPr="009147A2" w:rsidRDefault="009147A2" w:rsidP="008B2183">
      <w:pPr>
        <w:pStyle w:val="ListBullet"/>
      </w:pPr>
      <w:r w:rsidRPr="009147A2">
        <w:t>SMFRS-1 response status at Visits 6 (Week 16), 8 (4 weeks af</w:t>
      </w:r>
      <w:r w:rsidR="00C7237C">
        <w:t>ter last treatment)</w:t>
      </w:r>
      <w:r w:rsidR="008B2183">
        <w:t xml:space="preserve"> and 10</w:t>
      </w:r>
      <w:r w:rsidR="003A1E5B">
        <w:t xml:space="preserve"> </w:t>
      </w:r>
      <w:r w:rsidR="008B2183">
        <w:t>(24 </w:t>
      </w:r>
      <w:r w:rsidRPr="009147A2">
        <w:t>weeks after last treatment) was greater in the 2 mg</w:t>
      </w:r>
      <w:r w:rsidR="00792D69">
        <w:rPr>
          <w:lang w:eastAsia="ja-JP"/>
        </w:rPr>
        <w:t>/cm</w:t>
      </w:r>
      <w:r w:rsidR="00792D69">
        <w:rPr>
          <w:vertAlign w:val="superscript"/>
          <w:lang w:eastAsia="ja-JP"/>
        </w:rPr>
        <w:t>2</w:t>
      </w:r>
      <w:r w:rsidRPr="009147A2">
        <w:t xml:space="preserve"> group than the placebo</w:t>
      </w:r>
      <w:r w:rsidR="008B2183">
        <w:t xml:space="preserve"> group;</w:t>
      </w:r>
      <w:r w:rsidRPr="009147A2">
        <w:t xml:space="preserve"> p</w:t>
      </w:r>
      <w:r w:rsidR="008B2183">
        <w:t> </w:t>
      </w:r>
      <w:r w:rsidRPr="009147A2">
        <w:t>&lt;</w:t>
      </w:r>
      <w:r w:rsidR="008B2183">
        <w:t> </w:t>
      </w:r>
      <w:r w:rsidRPr="009147A2">
        <w:t>0.001</w:t>
      </w:r>
    </w:p>
    <w:p w14:paraId="4714FE07" w14:textId="727D1DBB" w:rsidR="009147A2" w:rsidRPr="009147A2" w:rsidRDefault="009147A2" w:rsidP="008B2183">
      <w:pPr>
        <w:pStyle w:val="ListBullet"/>
      </w:pPr>
      <w:r w:rsidRPr="009147A2">
        <w:t>CR-1 re</w:t>
      </w:r>
      <w:r w:rsidR="00F65618">
        <w:t>sponse status at Visits 6, 8, 9</w:t>
      </w:r>
      <w:r w:rsidRPr="009147A2">
        <w:t xml:space="preserve"> and 10 was greater in the 2 mg</w:t>
      </w:r>
      <w:r w:rsidR="00792D69">
        <w:rPr>
          <w:lang w:eastAsia="ja-JP"/>
        </w:rPr>
        <w:t>/cm</w:t>
      </w:r>
      <w:r w:rsidR="00792D69">
        <w:rPr>
          <w:vertAlign w:val="superscript"/>
          <w:lang w:eastAsia="ja-JP"/>
        </w:rPr>
        <w:t>2</w:t>
      </w:r>
      <w:r w:rsidR="008B2183">
        <w:t xml:space="preserve"> group than the placebo group;</w:t>
      </w:r>
      <w:r w:rsidRPr="009147A2">
        <w:t xml:space="preserve"> p</w:t>
      </w:r>
      <w:r w:rsidR="008B2183">
        <w:t> </w:t>
      </w:r>
      <w:r w:rsidRPr="009147A2">
        <w:t>&lt;</w:t>
      </w:r>
      <w:r w:rsidR="008B2183">
        <w:t> </w:t>
      </w:r>
      <w:r w:rsidRPr="009147A2">
        <w:t>0.001</w:t>
      </w:r>
    </w:p>
    <w:p w14:paraId="0B6233CE" w14:textId="1AB96782" w:rsidR="009147A2" w:rsidRPr="009147A2" w:rsidRDefault="009147A2" w:rsidP="008B2183">
      <w:pPr>
        <w:pStyle w:val="ListBullet"/>
      </w:pPr>
      <w:r w:rsidRPr="009147A2">
        <w:t>PR-1 re</w:t>
      </w:r>
      <w:r w:rsidR="00F65618">
        <w:t>sponse status at Visits 6, 8, 9</w:t>
      </w:r>
      <w:r w:rsidRPr="009147A2">
        <w:t xml:space="preserve"> and 10 was greater in the 2 mg</w:t>
      </w:r>
      <w:r w:rsidR="00792D69">
        <w:rPr>
          <w:lang w:eastAsia="ja-JP"/>
        </w:rPr>
        <w:t>/cm</w:t>
      </w:r>
      <w:r w:rsidR="00792D69">
        <w:rPr>
          <w:vertAlign w:val="superscript"/>
          <w:lang w:eastAsia="ja-JP"/>
        </w:rPr>
        <w:t>2</w:t>
      </w:r>
      <w:r w:rsidR="008B2183">
        <w:t xml:space="preserve"> group than the placebo group;</w:t>
      </w:r>
      <w:r w:rsidRPr="009147A2">
        <w:t xml:space="preserve"> p</w:t>
      </w:r>
      <w:r w:rsidR="008B2183">
        <w:t> </w:t>
      </w:r>
      <w:r w:rsidRPr="009147A2">
        <w:t>&lt;</w:t>
      </w:r>
      <w:r w:rsidR="008B2183">
        <w:t> </w:t>
      </w:r>
      <w:r w:rsidRPr="009147A2">
        <w:t>0.001</w:t>
      </w:r>
    </w:p>
    <w:p w14:paraId="516A1078" w14:textId="60585AFF" w:rsidR="009147A2" w:rsidRPr="009147A2" w:rsidRDefault="009147A2" w:rsidP="008B2183">
      <w:pPr>
        <w:pStyle w:val="ListBullet"/>
      </w:pPr>
      <w:r w:rsidRPr="009147A2">
        <w:t>SMFR</w:t>
      </w:r>
      <w:r w:rsidR="00F65618">
        <w:t>S-2 response status at Visits 8</w:t>
      </w:r>
      <w:r w:rsidRPr="009147A2">
        <w:t xml:space="preserve"> and 10 was greater in the 2 mg</w:t>
      </w:r>
      <w:r w:rsidR="00792D69">
        <w:rPr>
          <w:lang w:eastAsia="ja-JP"/>
        </w:rPr>
        <w:t>/cm</w:t>
      </w:r>
      <w:r w:rsidR="00792D69">
        <w:rPr>
          <w:vertAlign w:val="superscript"/>
          <w:lang w:eastAsia="ja-JP"/>
        </w:rPr>
        <w:t>2</w:t>
      </w:r>
      <w:r w:rsidRPr="009147A2">
        <w:t xml:space="preserve"> group than the placebo</w:t>
      </w:r>
      <w:r w:rsidR="008B2183">
        <w:t xml:space="preserve"> group;</w:t>
      </w:r>
      <w:r w:rsidRPr="009147A2">
        <w:t xml:space="preserve"> p</w:t>
      </w:r>
      <w:r w:rsidR="008B2183">
        <w:t> </w:t>
      </w:r>
      <w:r w:rsidRPr="009147A2">
        <w:t>&lt;</w:t>
      </w:r>
      <w:r w:rsidR="008B2183">
        <w:t> </w:t>
      </w:r>
      <w:r w:rsidRPr="009147A2">
        <w:t>0.001</w:t>
      </w:r>
    </w:p>
    <w:p w14:paraId="6D06B2FE" w14:textId="5BBCA332" w:rsidR="009147A2" w:rsidRPr="009147A2" w:rsidRDefault="009147A2" w:rsidP="008B2183">
      <w:pPr>
        <w:pStyle w:val="ListBullet"/>
      </w:pPr>
      <w:r w:rsidRPr="009147A2">
        <w:t>CR-2 re</w:t>
      </w:r>
      <w:r w:rsidR="00F65618">
        <w:t>sponse status at Visits 6, 8, 9</w:t>
      </w:r>
      <w:r w:rsidRPr="009147A2">
        <w:t xml:space="preserve"> and 10 was greater in the 2 mg</w:t>
      </w:r>
      <w:r w:rsidR="00792D69">
        <w:rPr>
          <w:lang w:eastAsia="ja-JP"/>
        </w:rPr>
        <w:t>/cm</w:t>
      </w:r>
      <w:r w:rsidR="00792D69">
        <w:rPr>
          <w:vertAlign w:val="superscript"/>
          <w:lang w:eastAsia="ja-JP"/>
        </w:rPr>
        <w:t>2</w:t>
      </w:r>
      <w:r w:rsidRPr="009147A2">
        <w:t xml:space="preserve"> group than the placebo</w:t>
      </w:r>
      <w:r w:rsidR="008B2183">
        <w:t xml:space="preserve"> group;</w:t>
      </w:r>
      <w:r w:rsidRPr="009147A2">
        <w:t xml:space="preserve"> p</w:t>
      </w:r>
      <w:r w:rsidR="008B2183">
        <w:t> </w:t>
      </w:r>
      <w:r w:rsidRPr="009147A2">
        <w:t>&lt;</w:t>
      </w:r>
      <w:r w:rsidR="008B2183">
        <w:t> </w:t>
      </w:r>
      <w:r w:rsidRPr="009147A2">
        <w:t>0.001</w:t>
      </w:r>
    </w:p>
    <w:p w14:paraId="350DAD97" w14:textId="75D27FD6" w:rsidR="009147A2" w:rsidRPr="009147A2" w:rsidRDefault="009147A2" w:rsidP="008B2183">
      <w:pPr>
        <w:pStyle w:val="ListBullet"/>
      </w:pPr>
      <w:r w:rsidRPr="009147A2">
        <w:t>PR-2 re</w:t>
      </w:r>
      <w:r w:rsidR="00F65618">
        <w:t>sponse status at Visits 6, 8, 9</w:t>
      </w:r>
      <w:r w:rsidRPr="009147A2">
        <w:t xml:space="preserve"> and 10 was greater in the 2 mg</w:t>
      </w:r>
      <w:r w:rsidR="00792D69">
        <w:rPr>
          <w:lang w:eastAsia="ja-JP"/>
        </w:rPr>
        <w:t>/cm</w:t>
      </w:r>
      <w:r w:rsidR="00792D69">
        <w:rPr>
          <w:vertAlign w:val="superscript"/>
          <w:lang w:eastAsia="ja-JP"/>
        </w:rPr>
        <w:t>2</w:t>
      </w:r>
      <w:r w:rsidRPr="009147A2">
        <w:t xml:space="preserve"> group than the placebo</w:t>
      </w:r>
      <w:r w:rsidR="008B2183">
        <w:t xml:space="preserve"> group;</w:t>
      </w:r>
      <w:r w:rsidRPr="009147A2">
        <w:t xml:space="preserve"> p</w:t>
      </w:r>
      <w:r w:rsidR="00BC081E">
        <w:t> </w:t>
      </w:r>
      <w:r w:rsidRPr="009147A2">
        <w:t>&lt;</w:t>
      </w:r>
      <w:r w:rsidR="00BC081E">
        <w:t> </w:t>
      </w:r>
      <w:r w:rsidRPr="009147A2">
        <w:t>0.001</w:t>
      </w:r>
    </w:p>
    <w:p w14:paraId="68C9424F" w14:textId="76CEFB60" w:rsidR="009147A2" w:rsidRPr="009147A2" w:rsidRDefault="009147A2" w:rsidP="008B2183">
      <w:pPr>
        <w:pStyle w:val="ListBullet"/>
      </w:pPr>
      <w:r w:rsidRPr="009147A2">
        <w:t xml:space="preserve">CR-SMFRS change from baseline at </w:t>
      </w:r>
      <w:r w:rsidR="00CF5B63">
        <w:t>Visits 4, 5, 6, 7, 8, 9</w:t>
      </w:r>
      <w:r w:rsidRPr="009147A2">
        <w:t xml:space="preserve"> and 10 was greater in the 2 mg</w:t>
      </w:r>
      <w:r w:rsidR="00792D69">
        <w:rPr>
          <w:lang w:eastAsia="ja-JP"/>
        </w:rPr>
        <w:t>/cm</w:t>
      </w:r>
      <w:r w:rsidR="00792D69">
        <w:rPr>
          <w:vertAlign w:val="superscript"/>
          <w:lang w:eastAsia="ja-JP"/>
        </w:rPr>
        <w:t>2</w:t>
      </w:r>
      <w:r w:rsidRPr="009147A2">
        <w:t xml:space="preserve"> group than the placebo</w:t>
      </w:r>
      <w:r w:rsidR="008B2183">
        <w:t xml:space="preserve"> group;</w:t>
      </w:r>
      <w:r w:rsidRPr="009147A2">
        <w:t xml:space="preserve"> p</w:t>
      </w:r>
      <w:r w:rsidR="00BC081E">
        <w:t> </w:t>
      </w:r>
      <w:r w:rsidRPr="009147A2">
        <w:t>&lt;</w:t>
      </w:r>
      <w:r w:rsidR="00BC081E">
        <w:t> </w:t>
      </w:r>
      <w:r w:rsidRPr="009147A2">
        <w:t>0.001</w:t>
      </w:r>
    </w:p>
    <w:p w14:paraId="0C01C358" w14:textId="0438EE35" w:rsidR="009147A2" w:rsidRPr="009147A2" w:rsidRDefault="009147A2" w:rsidP="008B2183">
      <w:pPr>
        <w:pStyle w:val="ListBullet"/>
      </w:pPr>
      <w:r w:rsidRPr="009147A2">
        <w:t>PR-SMFRS change from base</w:t>
      </w:r>
      <w:r w:rsidR="0041104E">
        <w:t>line at Visits 4, 5, 6, 7, 8, 9</w:t>
      </w:r>
      <w:r w:rsidRPr="009147A2">
        <w:t xml:space="preserve"> and 10 was greater in the 2 mg</w:t>
      </w:r>
      <w:r w:rsidR="00792D69">
        <w:rPr>
          <w:lang w:eastAsia="ja-JP"/>
        </w:rPr>
        <w:t>/cm</w:t>
      </w:r>
      <w:r w:rsidR="00792D69">
        <w:rPr>
          <w:vertAlign w:val="superscript"/>
          <w:lang w:eastAsia="ja-JP"/>
        </w:rPr>
        <w:t>2</w:t>
      </w:r>
      <w:r w:rsidR="008B2183">
        <w:t xml:space="preserve"> group than the placebo group;</w:t>
      </w:r>
      <w:r w:rsidRPr="009147A2">
        <w:t xml:space="preserve"> p</w:t>
      </w:r>
      <w:r w:rsidR="00BC081E">
        <w:t> </w:t>
      </w:r>
      <w:r w:rsidRPr="009147A2">
        <w:t>&lt;</w:t>
      </w:r>
      <w:r w:rsidR="00BC081E">
        <w:t> </w:t>
      </w:r>
      <w:r w:rsidRPr="009147A2">
        <w:t>0.001</w:t>
      </w:r>
    </w:p>
    <w:p w14:paraId="3AAFB700" w14:textId="756B0FB4" w:rsidR="009147A2" w:rsidRPr="009147A2" w:rsidRDefault="009147A2" w:rsidP="008B2183">
      <w:pPr>
        <w:pStyle w:val="ListBullet"/>
      </w:pPr>
      <w:r w:rsidRPr="009147A2">
        <w:t>MRI volume, percentage change from baseline at Visit 9 was</w:t>
      </w:r>
      <w:r w:rsidR="00CF5B63">
        <w:t>: LS mean (95% CI) -10.3 </w:t>
      </w:r>
      <w:r w:rsidR="00CF5B63" w:rsidRPr="009147A2">
        <w:t>mm</w:t>
      </w:r>
      <w:r w:rsidR="00CF5B63" w:rsidRPr="008B2183">
        <w:rPr>
          <w:vertAlign w:val="superscript"/>
        </w:rPr>
        <w:t>3</w:t>
      </w:r>
      <w:r w:rsidR="00CF5B63">
        <w:t xml:space="preserve"> </w:t>
      </w:r>
      <w:r w:rsidR="008B2183">
        <w:t>(</w:t>
      </w:r>
      <w:r w:rsidR="00BC081E">
        <w:noBreakHyphen/>
      </w:r>
      <w:r w:rsidR="008B2183">
        <w:t>12.0</w:t>
      </w:r>
      <w:r w:rsidR="00CF5B63">
        <w:t> </w:t>
      </w:r>
      <w:r w:rsidR="00CF5B63" w:rsidRPr="009147A2">
        <w:t>mm</w:t>
      </w:r>
      <w:r w:rsidR="00CF5B63" w:rsidRPr="008B2183">
        <w:rPr>
          <w:vertAlign w:val="superscript"/>
        </w:rPr>
        <w:t>3</w:t>
      </w:r>
      <w:r w:rsidR="008B2183">
        <w:t> to </w:t>
      </w:r>
      <w:r w:rsidRPr="009147A2">
        <w:t>-8.6</w:t>
      </w:r>
      <w:r w:rsidR="00CF5B63">
        <w:t> </w:t>
      </w:r>
      <w:r w:rsidR="00CF5B63" w:rsidRPr="009147A2">
        <w:t>mm</w:t>
      </w:r>
      <w:r w:rsidR="00CF5B63" w:rsidRPr="008B2183">
        <w:rPr>
          <w:vertAlign w:val="superscript"/>
        </w:rPr>
        <w:t>3</w:t>
      </w:r>
      <w:r w:rsidR="00CF5B63">
        <w:t xml:space="preserve">) </w:t>
      </w:r>
      <w:r w:rsidRPr="009147A2">
        <w:t>for the 2 mg</w:t>
      </w:r>
      <w:r w:rsidR="00792D69">
        <w:rPr>
          <w:lang w:eastAsia="ja-JP"/>
        </w:rPr>
        <w:t>/cm</w:t>
      </w:r>
      <w:r w:rsidR="00792D69">
        <w:rPr>
          <w:vertAlign w:val="superscript"/>
          <w:lang w:eastAsia="ja-JP"/>
        </w:rPr>
        <w:t>2</w:t>
      </w:r>
      <w:r w:rsidRPr="009147A2">
        <w:t xml:space="preserve"> </w:t>
      </w:r>
      <w:r w:rsidR="00CF5B63">
        <w:t xml:space="preserve">group </w:t>
      </w:r>
      <w:r w:rsidRPr="009147A2">
        <w:t>and 1.7</w:t>
      </w:r>
      <w:r w:rsidR="00CF5B63">
        <w:t xml:space="preserve"> </w:t>
      </w:r>
      <w:r w:rsidR="00CF5B63" w:rsidRPr="009147A2">
        <w:t>mm</w:t>
      </w:r>
      <w:r w:rsidR="00CF5B63" w:rsidRPr="008B2183">
        <w:rPr>
          <w:vertAlign w:val="superscript"/>
        </w:rPr>
        <w:t>3</w:t>
      </w:r>
      <w:r w:rsidRPr="009147A2">
        <w:t xml:space="preserve"> (0.0</w:t>
      </w:r>
      <w:r w:rsidR="00CF5B63">
        <w:t> </w:t>
      </w:r>
      <w:r w:rsidR="00CF5B63" w:rsidRPr="009147A2">
        <w:t>mm</w:t>
      </w:r>
      <w:r w:rsidR="00CF5B63" w:rsidRPr="008B2183">
        <w:rPr>
          <w:vertAlign w:val="superscript"/>
        </w:rPr>
        <w:t>3</w:t>
      </w:r>
      <w:r w:rsidRPr="009147A2">
        <w:t xml:space="preserve"> to 3.4</w:t>
      </w:r>
      <w:r w:rsidR="00CF5B63">
        <w:t> </w:t>
      </w:r>
      <w:r w:rsidR="00CF5B63" w:rsidRPr="009147A2">
        <w:t>mm</w:t>
      </w:r>
      <w:r w:rsidR="00CF5B63" w:rsidRPr="008B2183">
        <w:rPr>
          <w:vertAlign w:val="superscript"/>
        </w:rPr>
        <w:t>3</w:t>
      </w:r>
      <w:r w:rsidR="00CF5B63">
        <w:t>)</w:t>
      </w:r>
      <w:r w:rsidRPr="009147A2">
        <w:t xml:space="preserve"> for the placebo</w:t>
      </w:r>
      <w:r w:rsidR="008B2183">
        <w:t xml:space="preserve"> group</w:t>
      </w:r>
      <w:r w:rsidR="00BC081E">
        <w:t>, LS </w:t>
      </w:r>
      <w:r w:rsidRPr="009147A2">
        <w:t>mean (95% CI) difference -12.0</w:t>
      </w:r>
      <w:r w:rsidR="00CF5B63">
        <w:t xml:space="preserve"> </w:t>
      </w:r>
      <w:r w:rsidR="00CF5B63" w:rsidRPr="009147A2">
        <w:t>mm</w:t>
      </w:r>
      <w:r w:rsidR="00CF5B63" w:rsidRPr="008B2183">
        <w:rPr>
          <w:vertAlign w:val="superscript"/>
        </w:rPr>
        <w:t>3</w:t>
      </w:r>
      <w:r w:rsidRPr="009147A2">
        <w:t xml:space="preserve"> (-14.4</w:t>
      </w:r>
      <w:r w:rsidR="00CF5B63">
        <w:t xml:space="preserve"> </w:t>
      </w:r>
      <w:r w:rsidR="00CF5B63" w:rsidRPr="009147A2">
        <w:t>mm</w:t>
      </w:r>
      <w:r w:rsidR="00CF5B63" w:rsidRPr="008B2183">
        <w:rPr>
          <w:vertAlign w:val="superscript"/>
        </w:rPr>
        <w:t>3</w:t>
      </w:r>
      <w:r w:rsidRPr="009147A2">
        <w:t xml:space="preserve"> to -9.6</w:t>
      </w:r>
      <w:r w:rsidR="00CF5B63">
        <w:t xml:space="preserve"> </w:t>
      </w:r>
      <w:r w:rsidR="00CF5B63" w:rsidRPr="009147A2">
        <w:t>mm</w:t>
      </w:r>
      <w:r w:rsidR="00CF5B63" w:rsidRPr="008B2183">
        <w:rPr>
          <w:vertAlign w:val="superscript"/>
        </w:rPr>
        <w:t>3</w:t>
      </w:r>
      <w:r w:rsidR="00CF5B63">
        <w:t>)</w:t>
      </w:r>
      <w:r w:rsidR="00BC081E">
        <w:t>; p &lt; 0.001</w:t>
      </w:r>
    </w:p>
    <w:p w14:paraId="020C3F0A" w14:textId="06D85A79" w:rsidR="009147A2" w:rsidRPr="009147A2" w:rsidRDefault="009147A2" w:rsidP="008B2183">
      <w:pPr>
        <w:pStyle w:val="ListBullet"/>
      </w:pPr>
      <w:r w:rsidRPr="009147A2">
        <w:lastRenderedPageBreak/>
        <w:t>MRI thickness, percentage change from baseline at Visit 9 was, LS mean (9</w:t>
      </w:r>
      <w:r w:rsidR="00BC081E">
        <w:t>5% CI) -18.4% (</w:t>
      </w:r>
      <w:r w:rsidR="00BC081E">
        <w:noBreakHyphen/>
      </w:r>
      <w:r w:rsidRPr="009147A2">
        <w:t>20.7</w:t>
      </w:r>
      <w:r w:rsidR="00BC081E">
        <w:t>%</w:t>
      </w:r>
      <w:r w:rsidRPr="009147A2">
        <w:t xml:space="preserve"> to -16.0</w:t>
      </w:r>
      <w:r w:rsidR="00BC081E">
        <w:t xml:space="preserve">%) </w:t>
      </w:r>
      <w:r w:rsidRPr="009147A2">
        <w:t>for the 2 mg</w:t>
      </w:r>
      <w:r w:rsidR="00792D69">
        <w:rPr>
          <w:lang w:eastAsia="ja-JP"/>
        </w:rPr>
        <w:t>/cm</w:t>
      </w:r>
      <w:r w:rsidR="00792D69">
        <w:rPr>
          <w:vertAlign w:val="superscript"/>
          <w:lang w:eastAsia="ja-JP"/>
        </w:rPr>
        <w:t>2</w:t>
      </w:r>
      <w:r w:rsidRPr="009147A2">
        <w:t xml:space="preserve"> and 0.9</w:t>
      </w:r>
      <w:r w:rsidR="00BC081E">
        <w:t>%</w:t>
      </w:r>
      <w:r w:rsidRPr="009147A2">
        <w:t xml:space="preserve"> (-1.4</w:t>
      </w:r>
      <w:r w:rsidR="00BC081E">
        <w:t>%</w:t>
      </w:r>
      <w:r w:rsidRPr="009147A2">
        <w:t xml:space="preserve"> to 3.2</w:t>
      </w:r>
      <w:r w:rsidR="00BC081E">
        <w:t>%)</w:t>
      </w:r>
      <w:r w:rsidRPr="009147A2">
        <w:t xml:space="preserve"> for the placebo</w:t>
      </w:r>
      <w:r w:rsidR="00BC081E">
        <w:t xml:space="preserve"> group, LS </w:t>
      </w:r>
      <w:r w:rsidRPr="009147A2">
        <w:t>mean (95% CI)</w:t>
      </w:r>
      <w:r w:rsidR="00BC081E">
        <w:t>,</w:t>
      </w:r>
      <w:r w:rsidRPr="009147A2">
        <w:t xml:space="preserve"> difference -19.3</w:t>
      </w:r>
      <w:r w:rsidR="00862AB5">
        <w:t>%</w:t>
      </w:r>
      <w:r w:rsidRPr="009147A2">
        <w:t xml:space="preserve"> (-22.6</w:t>
      </w:r>
      <w:r w:rsidR="00862AB5">
        <w:t>%</w:t>
      </w:r>
      <w:r w:rsidRPr="009147A2">
        <w:t xml:space="preserve"> to -15.9</w:t>
      </w:r>
      <w:r w:rsidR="00862AB5">
        <w:t>%);</w:t>
      </w:r>
      <w:r w:rsidRPr="009147A2">
        <w:t xml:space="preserve"> p</w:t>
      </w:r>
      <w:r w:rsidR="00862AB5">
        <w:t> </w:t>
      </w:r>
      <w:r w:rsidRPr="009147A2">
        <w:t>&lt;</w:t>
      </w:r>
      <w:r w:rsidR="00862AB5">
        <w:t> 0.001</w:t>
      </w:r>
    </w:p>
    <w:p w14:paraId="2ADB136A" w14:textId="08E2D824" w:rsidR="009147A2" w:rsidRPr="009147A2" w:rsidRDefault="009147A2" w:rsidP="008B2183">
      <w:pPr>
        <w:pStyle w:val="ListBullet"/>
      </w:pPr>
      <w:r w:rsidRPr="009147A2">
        <w:t>PR-SMFIS TSS chan</w:t>
      </w:r>
      <w:r w:rsidR="0041104E">
        <w:t>ge from baseline at Visits 6, 8</w:t>
      </w:r>
      <w:r w:rsidRPr="009147A2">
        <w:t xml:space="preserve"> and 10 was greater in the 2 mg</w:t>
      </w:r>
      <w:r w:rsidR="00792D69">
        <w:rPr>
          <w:lang w:eastAsia="ja-JP"/>
        </w:rPr>
        <w:t>/cm</w:t>
      </w:r>
      <w:r w:rsidR="00792D69">
        <w:rPr>
          <w:vertAlign w:val="superscript"/>
          <w:lang w:eastAsia="ja-JP"/>
        </w:rPr>
        <w:t>2</w:t>
      </w:r>
      <w:r w:rsidRPr="009147A2">
        <w:t xml:space="preserve"> group than the placebo</w:t>
      </w:r>
      <w:r w:rsidR="00C43641">
        <w:t xml:space="preserve"> group;</w:t>
      </w:r>
      <w:r w:rsidRPr="009147A2">
        <w:t xml:space="preserve"> p</w:t>
      </w:r>
      <w:r w:rsidR="00206F66">
        <w:t> </w:t>
      </w:r>
      <w:r w:rsidRPr="009147A2">
        <w:t>&lt;</w:t>
      </w:r>
      <w:r w:rsidR="00C43641">
        <w:t> </w:t>
      </w:r>
      <w:r w:rsidRPr="009147A2">
        <w:t>0</w:t>
      </w:r>
      <w:r w:rsidR="00C43641">
        <w:t> </w:t>
      </w:r>
      <w:r w:rsidRPr="009147A2">
        <w:t>.001</w:t>
      </w:r>
    </w:p>
    <w:p w14:paraId="31848681" w14:textId="6FC237C8" w:rsidR="009147A2" w:rsidRPr="009147A2" w:rsidRDefault="009147A2" w:rsidP="008B2183">
      <w:pPr>
        <w:pStyle w:val="ListBullet"/>
      </w:pPr>
      <w:r w:rsidRPr="009147A2">
        <w:t xml:space="preserve">PR-SMFIS individual item scores change </w:t>
      </w:r>
      <w:r w:rsidR="0041104E">
        <w:t>from baseline at Visits 6, 8, 9</w:t>
      </w:r>
      <w:r w:rsidRPr="009147A2">
        <w:t xml:space="preserve"> and 10 was greater in the 2 mg</w:t>
      </w:r>
      <w:r w:rsidR="00792D69">
        <w:rPr>
          <w:lang w:eastAsia="ja-JP"/>
        </w:rPr>
        <w:t>/cm</w:t>
      </w:r>
      <w:r w:rsidR="00792D69">
        <w:rPr>
          <w:vertAlign w:val="superscript"/>
          <w:lang w:eastAsia="ja-JP"/>
        </w:rPr>
        <w:t>2</w:t>
      </w:r>
      <w:r w:rsidRPr="009147A2">
        <w:t xml:space="preserve"> group than the placebo</w:t>
      </w:r>
      <w:r w:rsidR="00C43641" w:rsidRPr="00C43641">
        <w:t xml:space="preserve"> </w:t>
      </w:r>
      <w:r w:rsidR="00C43641">
        <w:t>group;</w:t>
      </w:r>
      <w:r w:rsidR="00C43641" w:rsidRPr="009147A2">
        <w:t xml:space="preserve"> p</w:t>
      </w:r>
      <w:r w:rsidR="00206F66">
        <w:t> </w:t>
      </w:r>
      <w:r w:rsidR="00C43641" w:rsidRPr="009147A2">
        <w:t>&lt;</w:t>
      </w:r>
      <w:r w:rsidR="00C43641">
        <w:t> </w:t>
      </w:r>
      <w:r w:rsidR="00C43641" w:rsidRPr="009147A2">
        <w:t>0</w:t>
      </w:r>
      <w:r w:rsidR="00C43641">
        <w:t> </w:t>
      </w:r>
      <w:r w:rsidR="00C43641" w:rsidRPr="009147A2">
        <w:t>.001</w:t>
      </w:r>
    </w:p>
    <w:p w14:paraId="4428C7CC" w14:textId="60222184" w:rsidR="009147A2" w:rsidRPr="009147A2" w:rsidRDefault="009147A2" w:rsidP="008B2183">
      <w:pPr>
        <w:pStyle w:val="ListBullet"/>
      </w:pPr>
      <w:r w:rsidRPr="009147A2">
        <w:t>SSRS responder status at Visit 9 occurred for 192 (82.8%) subjects in the 2 mg</w:t>
      </w:r>
      <w:r w:rsidR="00792D69">
        <w:rPr>
          <w:lang w:eastAsia="ja-JP"/>
        </w:rPr>
        <w:t>/cm</w:t>
      </w:r>
      <w:r w:rsidR="00792D69">
        <w:rPr>
          <w:vertAlign w:val="superscript"/>
          <w:lang w:eastAsia="ja-JP"/>
        </w:rPr>
        <w:t>2</w:t>
      </w:r>
      <w:r w:rsidRPr="009147A2">
        <w:t xml:space="preserve"> group and 72 (31.0%) in the placebo</w:t>
      </w:r>
      <w:r w:rsidR="00C43641">
        <w:t xml:space="preserve"> group</w:t>
      </w:r>
      <w:r w:rsidRPr="009147A2">
        <w:t>, risk ratio (95% CI) 2.654 (2.172 to 3.242)</w:t>
      </w:r>
      <w:r w:rsidR="00C43641">
        <w:t>; p </w:t>
      </w:r>
      <w:r w:rsidRPr="009147A2">
        <w:t>&lt;</w:t>
      </w:r>
      <w:r w:rsidR="00C43641">
        <w:t xml:space="preserve"> 0.001. </w:t>
      </w:r>
      <w:r w:rsidRPr="009147A2">
        <w:t>SSRS responder status at Visits 10 occurred for 184 (81.1%) subjects in the 2 mg</w:t>
      </w:r>
      <w:r w:rsidR="00792D69">
        <w:rPr>
          <w:lang w:eastAsia="ja-JP"/>
        </w:rPr>
        <w:t>/cm</w:t>
      </w:r>
      <w:r w:rsidR="00792D69">
        <w:rPr>
          <w:vertAlign w:val="superscript"/>
          <w:lang w:eastAsia="ja-JP"/>
        </w:rPr>
        <w:t>2</w:t>
      </w:r>
      <w:r w:rsidRPr="009147A2">
        <w:t xml:space="preserve"> group and 62 (27.3%) in the placebo</w:t>
      </w:r>
      <w:r w:rsidR="00C43641">
        <w:t xml:space="preserve"> group</w:t>
      </w:r>
      <w:r w:rsidRPr="009147A2">
        <w:t>, risk ratio (95% CI) 2.9</w:t>
      </w:r>
      <w:r w:rsidR="00C43641">
        <w:t>60 (2.375 to 3.690); p &lt; 0.001</w:t>
      </w:r>
    </w:p>
    <w:p w14:paraId="6B85BB24" w14:textId="22802A6C" w:rsidR="009147A2" w:rsidRPr="009147A2" w:rsidRDefault="009147A2" w:rsidP="008B2183">
      <w:pPr>
        <w:pStyle w:val="ListBullet"/>
      </w:pPr>
      <w:r w:rsidRPr="009147A2">
        <w:t>SSRS change from baseline at Visit 9 was LS mean (95% CI) 3.4 (3.2 to 3.6) for the 2 mg</w:t>
      </w:r>
      <w:r w:rsidR="00792D69">
        <w:rPr>
          <w:lang w:eastAsia="ja-JP"/>
        </w:rPr>
        <w:t>/cm</w:t>
      </w:r>
      <w:r w:rsidR="00792D69">
        <w:rPr>
          <w:vertAlign w:val="superscript"/>
          <w:lang w:eastAsia="ja-JP"/>
        </w:rPr>
        <w:t>2</w:t>
      </w:r>
      <w:r w:rsidRPr="009147A2">
        <w:t xml:space="preserve"> and 1.5 (1.3 to 1.6) for the placebo</w:t>
      </w:r>
      <w:r w:rsidR="00C43641">
        <w:t xml:space="preserve"> group</w:t>
      </w:r>
      <w:r w:rsidRPr="009147A2">
        <w:t>, LS mean (95% CI) difference 1.9 (1.6 to 2.2)</w:t>
      </w:r>
      <w:r w:rsidR="00C43641">
        <w:t>;</w:t>
      </w:r>
      <w:r w:rsidRPr="009147A2">
        <w:t xml:space="preserve"> p</w:t>
      </w:r>
      <w:r w:rsidR="00C43641">
        <w:t> </w:t>
      </w:r>
      <w:r w:rsidRPr="009147A2">
        <w:t>&lt;</w:t>
      </w:r>
      <w:r w:rsidR="00C43641">
        <w:t xml:space="preserve"> 0.001. </w:t>
      </w:r>
      <w:r w:rsidRPr="009147A2">
        <w:t>SSRS change from baseline at Visit 10 was, LS mean (95% CI) 3.3 (3.1 to 3.5) for the 2 mg</w:t>
      </w:r>
      <w:r w:rsidR="00792D69">
        <w:rPr>
          <w:lang w:eastAsia="ja-JP"/>
        </w:rPr>
        <w:t>/cm</w:t>
      </w:r>
      <w:r w:rsidR="00792D69">
        <w:rPr>
          <w:vertAlign w:val="superscript"/>
          <w:lang w:eastAsia="ja-JP"/>
        </w:rPr>
        <w:t>2</w:t>
      </w:r>
      <w:r w:rsidRPr="009147A2">
        <w:t xml:space="preserve"> and 1.3 (1.1 to 1.5) for the placebo</w:t>
      </w:r>
      <w:r w:rsidR="00C43641">
        <w:t xml:space="preserve"> group</w:t>
      </w:r>
      <w:r w:rsidRPr="009147A2">
        <w:t>, LS mean (95% CI) difference 2.0 (1.7 to 2.3)</w:t>
      </w:r>
      <w:r w:rsidR="0041104E">
        <w:t>;</w:t>
      </w:r>
      <w:r w:rsidRPr="009147A2">
        <w:t xml:space="preserve"> p</w:t>
      </w:r>
      <w:r w:rsidR="00C43641">
        <w:t> </w:t>
      </w:r>
      <w:r w:rsidRPr="009147A2">
        <w:t>&lt;</w:t>
      </w:r>
      <w:r w:rsidR="00C43641">
        <w:t> 0.001</w:t>
      </w:r>
    </w:p>
    <w:p w14:paraId="046952B6" w14:textId="373E495C" w:rsidR="009147A2" w:rsidRPr="009147A2" w:rsidRDefault="009147A2" w:rsidP="008B2183">
      <w:pPr>
        <w:pStyle w:val="ListBullet"/>
      </w:pPr>
      <w:r w:rsidRPr="009147A2">
        <w:t>Self-Ratings of Attractiveness, change</w:t>
      </w:r>
      <w:r w:rsidR="00C43641">
        <w:t>s</w:t>
      </w:r>
      <w:r w:rsidRPr="009147A2">
        <w:t xml:space="preserve"> from baseline at Visits 9 were improved for overall appearance, chin/neck, nose and entire face, but not significantly for eyes and mouth</w:t>
      </w:r>
    </w:p>
    <w:p w14:paraId="5796C2B1" w14:textId="49D24BEB" w:rsidR="009147A2" w:rsidRPr="009147A2" w:rsidRDefault="009147A2" w:rsidP="008B2183">
      <w:pPr>
        <w:pStyle w:val="ListBullet"/>
      </w:pPr>
      <w:r w:rsidRPr="009147A2">
        <w:t>Thickness of</w:t>
      </w:r>
      <w:r w:rsidR="003A1E5B">
        <w:t xml:space="preserve"> submental fat </w:t>
      </w:r>
      <w:r w:rsidRPr="009147A2">
        <w:t>using callipers, percentage chan</w:t>
      </w:r>
      <w:r w:rsidR="0041104E">
        <w:t>ge from baseline at Visits 8, 9</w:t>
      </w:r>
      <w:r w:rsidRPr="009147A2">
        <w:t xml:space="preserve"> and 10 was greater in the 2 mg</w:t>
      </w:r>
      <w:r w:rsidR="00792D69">
        <w:rPr>
          <w:lang w:eastAsia="ja-JP"/>
        </w:rPr>
        <w:t>/cm</w:t>
      </w:r>
      <w:r w:rsidR="00792D69">
        <w:rPr>
          <w:vertAlign w:val="superscript"/>
          <w:lang w:eastAsia="ja-JP"/>
        </w:rPr>
        <w:t>2</w:t>
      </w:r>
      <w:r w:rsidRPr="009147A2">
        <w:t xml:space="preserve"> group than the placebo</w:t>
      </w:r>
      <w:r w:rsidR="00C43641" w:rsidRPr="00C43641">
        <w:t xml:space="preserve"> </w:t>
      </w:r>
      <w:r w:rsidR="00C43641">
        <w:t>group;</w:t>
      </w:r>
      <w:r w:rsidR="00C43641" w:rsidRPr="009147A2">
        <w:t xml:space="preserve"> p&lt;</w:t>
      </w:r>
      <w:r w:rsidR="00C43641">
        <w:t> </w:t>
      </w:r>
      <w:r w:rsidR="00C43641" w:rsidRPr="009147A2">
        <w:t>0</w:t>
      </w:r>
      <w:r w:rsidR="00C43641">
        <w:t> </w:t>
      </w:r>
      <w:r w:rsidR="00C43641" w:rsidRPr="009147A2">
        <w:t>.001</w:t>
      </w:r>
    </w:p>
    <w:p w14:paraId="171D7AD1" w14:textId="229734A1" w:rsidR="00C43641" w:rsidRDefault="009147A2" w:rsidP="002F7377">
      <w:pPr>
        <w:pStyle w:val="ListBullet"/>
      </w:pPr>
      <w:r w:rsidRPr="009147A2">
        <w:t>Subject assessment of</w:t>
      </w:r>
      <w:r w:rsidR="003A1E5B">
        <w:t xml:space="preserve"> submental fat </w:t>
      </w:r>
      <w:r w:rsidRPr="009147A2">
        <w:t>using standardi</w:t>
      </w:r>
      <w:r w:rsidR="00972941">
        <w:t>s</w:t>
      </w:r>
      <w:r w:rsidRPr="009147A2">
        <w:t>ed line-drawing representations of submental convexity, change from base</w:t>
      </w:r>
      <w:r w:rsidR="0041104E">
        <w:t>line at Visits 4, 5, 6, 7, 8, 9 and 10 improved in the 2 </w:t>
      </w:r>
      <w:r w:rsidRPr="009147A2">
        <w:t>mg</w:t>
      </w:r>
      <w:r w:rsidR="00792D69">
        <w:rPr>
          <w:lang w:eastAsia="ja-JP"/>
        </w:rPr>
        <w:t>/cm</w:t>
      </w:r>
      <w:r w:rsidR="00792D69" w:rsidRPr="00C43641">
        <w:rPr>
          <w:vertAlign w:val="superscript"/>
          <w:lang w:eastAsia="ja-JP"/>
        </w:rPr>
        <w:t>2</w:t>
      </w:r>
      <w:r w:rsidRPr="009147A2">
        <w:t xml:space="preserve"> group compared to the placebo</w:t>
      </w:r>
      <w:r w:rsidR="00C43641" w:rsidRPr="00C43641">
        <w:t xml:space="preserve"> </w:t>
      </w:r>
      <w:r w:rsidR="00C43641">
        <w:t>group;</w:t>
      </w:r>
      <w:r w:rsidR="00C43641" w:rsidRPr="009147A2">
        <w:t xml:space="preserve"> p</w:t>
      </w:r>
      <w:r w:rsidR="00CF5B63">
        <w:t> </w:t>
      </w:r>
      <w:r w:rsidR="00C43641" w:rsidRPr="009147A2">
        <w:t>&lt;</w:t>
      </w:r>
      <w:r w:rsidR="00C43641">
        <w:t> </w:t>
      </w:r>
      <w:r w:rsidR="00C43641" w:rsidRPr="009147A2">
        <w:t>0</w:t>
      </w:r>
      <w:r w:rsidR="00C43641">
        <w:t> </w:t>
      </w:r>
      <w:r w:rsidR="00C43641" w:rsidRPr="009147A2">
        <w:t>.001</w:t>
      </w:r>
    </w:p>
    <w:p w14:paraId="6E049613" w14:textId="508AB9F4" w:rsidR="00C43641" w:rsidRDefault="009147A2" w:rsidP="002F7377">
      <w:pPr>
        <w:pStyle w:val="ListBullet"/>
      </w:pPr>
      <w:r w:rsidRPr="009147A2">
        <w:t>Subject Global Questions responder status at Visit 9 improved in the 2 mg</w:t>
      </w:r>
      <w:r w:rsidR="00792D69">
        <w:rPr>
          <w:lang w:eastAsia="ja-JP"/>
        </w:rPr>
        <w:t>/cm</w:t>
      </w:r>
      <w:r w:rsidR="00792D69" w:rsidRPr="00C43641">
        <w:rPr>
          <w:vertAlign w:val="superscript"/>
          <w:lang w:eastAsia="ja-JP"/>
        </w:rPr>
        <w:t>2</w:t>
      </w:r>
      <w:r w:rsidRPr="009147A2">
        <w:t xml:space="preserve"> group compared to placebo</w:t>
      </w:r>
      <w:r w:rsidR="00C43641" w:rsidRPr="00C43641">
        <w:t xml:space="preserve"> </w:t>
      </w:r>
      <w:r w:rsidR="00C43641">
        <w:t>group;</w:t>
      </w:r>
      <w:r w:rsidR="00C43641" w:rsidRPr="009147A2">
        <w:t xml:space="preserve"> p</w:t>
      </w:r>
      <w:r w:rsidR="00CF5B63">
        <w:t> </w:t>
      </w:r>
      <w:r w:rsidR="00C43641" w:rsidRPr="009147A2">
        <w:t>&lt;</w:t>
      </w:r>
      <w:r w:rsidR="00C43641">
        <w:t> </w:t>
      </w:r>
      <w:r w:rsidR="00C43641" w:rsidRPr="009147A2">
        <w:t>0</w:t>
      </w:r>
      <w:r w:rsidR="00C43641">
        <w:t> </w:t>
      </w:r>
      <w:r w:rsidR="00C43641" w:rsidRPr="009147A2">
        <w:t>.001</w:t>
      </w:r>
    </w:p>
    <w:p w14:paraId="501785D8" w14:textId="135EA07E" w:rsidR="009147A2" w:rsidRPr="009147A2" w:rsidRDefault="00C43641" w:rsidP="00C43641">
      <w:pPr>
        <w:pStyle w:val="ListBullet"/>
        <w:numPr>
          <w:ilvl w:val="0"/>
          <w:numId w:val="0"/>
        </w:numPr>
      </w:pPr>
      <w:r>
        <w:t>For the one additional parameter summaris</w:t>
      </w:r>
      <w:r w:rsidR="0041104E">
        <w:t>ed with the efficacy data (</w:t>
      </w:r>
      <w:r w:rsidR="009147A2" w:rsidRPr="009147A2">
        <w:t>SMS</w:t>
      </w:r>
      <w:r w:rsidR="00E743F9">
        <w:t>LG response status at Visits 10</w:t>
      </w:r>
      <w:r w:rsidR="009147A2" w:rsidRPr="009147A2">
        <w:t xml:space="preserve"> </w:t>
      </w:r>
      <w:r w:rsidR="00E743F9">
        <w:t>(</w:t>
      </w:r>
      <w:r w:rsidR="009147A2" w:rsidRPr="009147A2">
        <w:t>and other visits</w:t>
      </w:r>
      <w:r w:rsidR="00E743F9">
        <w:t>)</w:t>
      </w:r>
      <w:r w:rsidR="0041104E">
        <w:t>)</w:t>
      </w:r>
      <w:r w:rsidR="00E743F9">
        <w:t xml:space="preserve"> results were</w:t>
      </w:r>
      <w:r w:rsidR="009147A2" w:rsidRPr="009147A2">
        <w:t xml:space="preserve"> similar for the two treatment groups</w:t>
      </w:r>
      <w:r>
        <w:t>.</w:t>
      </w:r>
    </w:p>
    <w:p w14:paraId="3176A063" w14:textId="079FE97C" w:rsidR="009147A2" w:rsidRPr="009147A2" w:rsidRDefault="009147A2" w:rsidP="00C43641">
      <w:pPr>
        <w:pStyle w:val="Heading4"/>
      </w:pPr>
      <w:bookmarkStart w:id="185" w:name="_Toc290846276"/>
      <w:bookmarkStart w:id="186" w:name="_Toc421816853"/>
      <w:r w:rsidRPr="009147A2">
        <w:t xml:space="preserve">Study </w:t>
      </w:r>
      <w:bookmarkEnd w:id="185"/>
      <w:r w:rsidRPr="009147A2">
        <w:t>23</w:t>
      </w:r>
      <w:bookmarkEnd w:id="186"/>
    </w:p>
    <w:p w14:paraId="2EF3C58A" w14:textId="77777777" w:rsidR="009147A2" w:rsidRPr="009147A2" w:rsidRDefault="009147A2" w:rsidP="000926EE">
      <w:pPr>
        <w:pStyle w:val="Heading5"/>
      </w:pPr>
      <w:bookmarkStart w:id="187" w:name="_Study_design,_objectives,_1"/>
      <w:bookmarkEnd w:id="187"/>
      <w:r w:rsidRPr="009147A2">
        <w:t>Study design, objectives, locations and dates</w:t>
      </w:r>
    </w:p>
    <w:p w14:paraId="58EE1539" w14:textId="303FC85B" w:rsidR="009147A2" w:rsidRDefault="000926EE" w:rsidP="009147A2">
      <w:r>
        <w:t xml:space="preserve">Study 23 </w:t>
      </w:r>
      <w:r w:rsidR="009147A2" w:rsidRPr="009147A2">
        <w:t>was a multicentre, randomised, double blind, placebo controlled, parallel group safety and efficacy study</w:t>
      </w:r>
      <w:r>
        <w:t xml:space="preserve">. </w:t>
      </w:r>
      <w:r w:rsidR="009147A2" w:rsidRPr="009147A2">
        <w:t>The study was conducted at 35 centres in the US and Canada f</w:t>
      </w:r>
      <w:r>
        <w:t xml:space="preserve">rom March 2012 to August 2013. </w:t>
      </w:r>
      <w:r w:rsidR="009147A2" w:rsidRPr="009147A2">
        <w:t>The study was i</w:t>
      </w:r>
      <w:r>
        <w:t>dentical in design to Study 22 (</w:t>
      </w:r>
      <w:r w:rsidR="00E743F9">
        <w:t>discussed above</w:t>
      </w:r>
      <w:r>
        <w:t>).</w:t>
      </w:r>
    </w:p>
    <w:p w14:paraId="2E3121CF" w14:textId="77777777" w:rsidR="00F94D29" w:rsidRPr="00947EE3" w:rsidRDefault="00F94D29" w:rsidP="00C95679">
      <w:pPr>
        <w:pStyle w:val="Heading6"/>
      </w:pPr>
      <w:r w:rsidRPr="00947EE3">
        <w:t>Inclusion and exclusion criteria</w:t>
      </w:r>
    </w:p>
    <w:p w14:paraId="2DEAD8F8" w14:textId="3172E365" w:rsidR="00F94D29" w:rsidRPr="00947EE3" w:rsidRDefault="00F94D29" w:rsidP="00692125">
      <w:proofErr w:type="gramStart"/>
      <w:r w:rsidRPr="00947EE3">
        <w:t>As per Study 22.</w:t>
      </w:r>
      <w:proofErr w:type="gramEnd"/>
    </w:p>
    <w:p w14:paraId="7BDDBD34" w14:textId="77777777" w:rsidR="00F94D29" w:rsidRPr="00947EE3" w:rsidRDefault="00F94D29" w:rsidP="00C95679">
      <w:pPr>
        <w:pStyle w:val="Heading6"/>
      </w:pPr>
      <w:r w:rsidRPr="00947EE3">
        <w:t>Study treatments</w:t>
      </w:r>
    </w:p>
    <w:p w14:paraId="04B07F7C" w14:textId="1A573E6C" w:rsidR="00F94D29" w:rsidRPr="00947EE3" w:rsidRDefault="00F94D29" w:rsidP="00692125">
      <w:proofErr w:type="gramStart"/>
      <w:r w:rsidRPr="00947EE3">
        <w:t>As per Study 22.</w:t>
      </w:r>
      <w:proofErr w:type="gramEnd"/>
    </w:p>
    <w:p w14:paraId="59CF2AF8" w14:textId="77777777" w:rsidR="00F94D29" w:rsidRPr="00947EE3" w:rsidRDefault="00F94D29" w:rsidP="00075494">
      <w:pPr>
        <w:pStyle w:val="Heading6"/>
      </w:pPr>
      <w:r w:rsidRPr="00947EE3">
        <w:t>Efficacy variables and outcomes</w:t>
      </w:r>
    </w:p>
    <w:p w14:paraId="7BB048C7" w14:textId="20026F62" w:rsidR="00F94D29" w:rsidRPr="00947EE3" w:rsidRDefault="00F94D29" w:rsidP="00692125">
      <w:proofErr w:type="gramStart"/>
      <w:r w:rsidRPr="00947EE3">
        <w:t>As per Study 22.</w:t>
      </w:r>
      <w:proofErr w:type="gramEnd"/>
    </w:p>
    <w:p w14:paraId="511418BE" w14:textId="77777777" w:rsidR="00F94D29" w:rsidRPr="00947EE3" w:rsidRDefault="00F94D29" w:rsidP="00075494">
      <w:pPr>
        <w:pStyle w:val="Heading6"/>
      </w:pPr>
      <w:r w:rsidRPr="00947EE3">
        <w:t>Randomisation and blinding methods</w:t>
      </w:r>
    </w:p>
    <w:p w14:paraId="0B061548" w14:textId="434BF20B" w:rsidR="00F94D29" w:rsidRPr="00947EE3" w:rsidRDefault="00F94D29" w:rsidP="00692125">
      <w:proofErr w:type="gramStart"/>
      <w:r w:rsidRPr="00947EE3">
        <w:t>As per Study 22.</w:t>
      </w:r>
      <w:proofErr w:type="gramEnd"/>
    </w:p>
    <w:p w14:paraId="3FB6BC32" w14:textId="77777777" w:rsidR="00F94D29" w:rsidRPr="00947EE3" w:rsidRDefault="00F94D29" w:rsidP="00075494">
      <w:pPr>
        <w:pStyle w:val="Heading6"/>
      </w:pPr>
      <w:r w:rsidRPr="00947EE3">
        <w:t>Analysis populations</w:t>
      </w:r>
    </w:p>
    <w:p w14:paraId="605EA619" w14:textId="51BDD02B" w:rsidR="00F94D29" w:rsidRPr="00947EE3" w:rsidRDefault="00F94D29" w:rsidP="00692125">
      <w:proofErr w:type="gramStart"/>
      <w:r w:rsidRPr="00947EE3">
        <w:t>As per Study 22.</w:t>
      </w:r>
      <w:proofErr w:type="gramEnd"/>
    </w:p>
    <w:p w14:paraId="50AAA399" w14:textId="77777777" w:rsidR="00F94D29" w:rsidRPr="00947EE3" w:rsidRDefault="00F94D29" w:rsidP="00075494">
      <w:pPr>
        <w:pStyle w:val="Heading6"/>
      </w:pPr>
      <w:r w:rsidRPr="00947EE3">
        <w:lastRenderedPageBreak/>
        <w:t>Sample size</w:t>
      </w:r>
    </w:p>
    <w:p w14:paraId="3D52FD4C" w14:textId="79E7EFC3" w:rsidR="00F94D29" w:rsidRPr="00947EE3" w:rsidRDefault="00F94D29" w:rsidP="00692125">
      <w:proofErr w:type="gramStart"/>
      <w:r w:rsidRPr="00947EE3">
        <w:t>As per Study 22.</w:t>
      </w:r>
      <w:proofErr w:type="gramEnd"/>
    </w:p>
    <w:p w14:paraId="3A47D750" w14:textId="77777777" w:rsidR="00F94D29" w:rsidRPr="00947EE3" w:rsidRDefault="00F94D29" w:rsidP="00075494">
      <w:pPr>
        <w:pStyle w:val="Heading6"/>
      </w:pPr>
      <w:r w:rsidRPr="00947EE3">
        <w:t>Statistical methods</w:t>
      </w:r>
    </w:p>
    <w:p w14:paraId="711BE0AA" w14:textId="51E60C7E" w:rsidR="00F94D29" w:rsidRPr="00947EE3" w:rsidRDefault="00F94D29" w:rsidP="00692125">
      <w:proofErr w:type="gramStart"/>
      <w:r w:rsidRPr="00947EE3">
        <w:t>As per Study 22.</w:t>
      </w:r>
      <w:proofErr w:type="gramEnd"/>
    </w:p>
    <w:p w14:paraId="334A7E73" w14:textId="77777777" w:rsidR="009147A2" w:rsidRPr="009147A2" w:rsidRDefault="009147A2" w:rsidP="000926EE">
      <w:pPr>
        <w:pStyle w:val="Heading5"/>
      </w:pPr>
      <w:bookmarkStart w:id="188" w:name="_Participant_flow_1"/>
      <w:bookmarkEnd w:id="188"/>
      <w:r w:rsidRPr="009147A2">
        <w:t>Participant flow</w:t>
      </w:r>
    </w:p>
    <w:p w14:paraId="2E913DAA" w14:textId="56396EE2" w:rsidR="009147A2" w:rsidRPr="009147A2" w:rsidRDefault="009147A2" w:rsidP="009147A2">
      <w:r w:rsidRPr="009147A2">
        <w:t>A tota</w:t>
      </w:r>
      <w:r w:rsidR="00154DC9">
        <w:t>l of 818 subjects were screened</w:t>
      </w:r>
      <w:r w:rsidRPr="009147A2">
        <w:t xml:space="preserve"> and 516 subjects were randomised: 258 to the 2 mg</w:t>
      </w:r>
      <w:r w:rsidR="00792D69">
        <w:rPr>
          <w:lang w:eastAsia="ja-JP"/>
        </w:rPr>
        <w:t>/cm</w:t>
      </w:r>
      <w:r w:rsidR="00792D69">
        <w:rPr>
          <w:vertAlign w:val="superscript"/>
          <w:lang w:eastAsia="ja-JP"/>
        </w:rPr>
        <w:t>2</w:t>
      </w:r>
      <w:r w:rsidRPr="009147A2">
        <w:t xml:space="preserve"> group and 258 to </w:t>
      </w:r>
      <w:r w:rsidR="000926EE">
        <w:t xml:space="preserve">the </w:t>
      </w:r>
      <w:r w:rsidRPr="009147A2">
        <w:t xml:space="preserve">placebo </w:t>
      </w:r>
      <w:r w:rsidR="000926EE">
        <w:t>group.</w:t>
      </w:r>
      <w:r w:rsidRPr="009147A2">
        <w:t xml:space="preserve"> A total of 195 (75.6%) subjects in the 2 mg</w:t>
      </w:r>
      <w:r w:rsidR="00792D69">
        <w:rPr>
          <w:lang w:eastAsia="ja-JP"/>
        </w:rPr>
        <w:t>/cm</w:t>
      </w:r>
      <w:r w:rsidR="00792D69">
        <w:rPr>
          <w:vertAlign w:val="superscript"/>
          <w:lang w:eastAsia="ja-JP"/>
        </w:rPr>
        <w:t>2</w:t>
      </w:r>
      <w:r w:rsidRPr="009147A2">
        <w:t xml:space="preserve"> group and 212 (82.2%) in the placebo </w:t>
      </w:r>
      <w:r w:rsidR="000926EE">
        <w:t xml:space="preserve">group </w:t>
      </w:r>
      <w:r w:rsidRPr="009147A2">
        <w:t xml:space="preserve">completed </w:t>
      </w:r>
      <w:r w:rsidR="000926EE">
        <w:t>the study.</w:t>
      </w:r>
      <w:r w:rsidRPr="009147A2">
        <w:t xml:space="preserve"> The </w:t>
      </w:r>
      <w:r w:rsidR="000926EE">
        <w:t>most common</w:t>
      </w:r>
      <w:r w:rsidRPr="009147A2">
        <w:t xml:space="preserve"> reason for discontinuing was insufficient </w:t>
      </w:r>
      <w:r w:rsidR="000926EE">
        <w:t xml:space="preserve">submental fat </w:t>
      </w:r>
      <w:r w:rsidRPr="009147A2">
        <w:t>to treat: 44 (17.1%) in the 2 mg</w:t>
      </w:r>
      <w:r w:rsidR="00792D69">
        <w:rPr>
          <w:lang w:eastAsia="ja-JP"/>
        </w:rPr>
        <w:t>/cm</w:t>
      </w:r>
      <w:r w:rsidR="00792D69">
        <w:rPr>
          <w:vertAlign w:val="superscript"/>
          <w:lang w:eastAsia="ja-JP"/>
        </w:rPr>
        <w:t>2</w:t>
      </w:r>
      <w:r w:rsidRPr="009147A2">
        <w:t xml:space="preserve"> group and 12 (4.7%) in the placebo</w:t>
      </w:r>
      <w:r w:rsidR="000926EE">
        <w:t xml:space="preserve"> group. </w:t>
      </w:r>
      <w:r w:rsidRPr="009147A2">
        <w:t>Discomfort with procedure was an uncommon reason for discontinuing: 11 (9.2%) subjects in the 2 mg</w:t>
      </w:r>
      <w:r w:rsidR="00792D69">
        <w:rPr>
          <w:lang w:eastAsia="ja-JP"/>
        </w:rPr>
        <w:t>/cm</w:t>
      </w:r>
      <w:r w:rsidR="00792D69">
        <w:rPr>
          <w:vertAlign w:val="superscript"/>
          <w:lang w:eastAsia="ja-JP"/>
        </w:rPr>
        <w:t>2</w:t>
      </w:r>
      <w:r w:rsidRPr="009147A2">
        <w:t xml:space="preserve"> group and two (3.4%) in the placebo.</w:t>
      </w:r>
    </w:p>
    <w:p w14:paraId="14F76A2B" w14:textId="77777777" w:rsidR="009147A2" w:rsidRPr="009147A2" w:rsidRDefault="009147A2" w:rsidP="000926EE">
      <w:pPr>
        <w:pStyle w:val="Heading5"/>
      </w:pPr>
      <w:r w:rsidRPr="009147A2">
        <w:t>Major protocol violations/deviations</w:t>
      </w:r>
    </w:p>
    <w:p w14:paraId="7E9F94E5" w14:textId="2968A43D" w:rsidR="009147A2" w:rsidRPr="009147A2" w:rsidRDefault="009147A2" w:rsidP="009147A2">
      <w:r w:rsidRPr="009147A2">
        <w:t>There were no protocol violations that resulted in exclusion from analysis.</w:t>
      </w:r>
    </w:p>
    <w:p w14:paraId="4B2020C8" w14:textId="77777777" w:rsidR="009147A2" w:rsidRPr="009147A2" w:rsidRDefault="009147A2" w:rsidP="000926EE">
      <w:pPr>
        <w:pStyle w:val="Heading5"/>
      </w:pPr>
      <w:bookmarkStart w:id="189" w:name="_Baseline_data_1"/>
      <w:bookmarkEnd w:id="189"/>
      <w:r w:rsidRPr="009147A2">
        <w:t>Baseline data</w:t>
      </w:r>
    </w:p>
    <w:p w14:paraId="6AFDA96C" w14:textId="745FC04C" w:rsidR="009147A2" w:rsidRPr="009147A2" w:rsidRDefault="009147A2" w:rsidP="009147A2">
      <w:r w:rsidRPr="009147A2">
        <w:t>There were 445 (86.2%) females, 71 (13.8%) males and the age range was 19 to 65 years.</w:t>
      </w:r>
      <w:r w:rsidR="000926EE">
        <w:t xml:space="preserve"> </w:t>
      </w:r>
      <w:r w:rsidRPr="009147A2">
        <w:t xml:space="preserve">The study population was predominantly </w:t>
      </w:r>
      <w:r w:rsidR="00390411">
        <w:t>White</w:t>
      </w:r>
      <w:r w:rsidRPr="009147A2">
        <w:t>: 444 (86.0%) subjects</w:t>
      </w:r>
      <w:r w:rsidR="000926EE">
        <w:t xml:space="preserve"> overall.</w:t>
      </w:r>
      <w:r w:rsidRPr="009147A2">
        <w:t xml:space="preserve"> The study population was predominantly overweight with on</w:t>
      </w:r>
      <w:r w:rsidR="000926EE">
        <w:t>ly 92 (17.8%) subjects with BMI </w:t>
      </w:r>
      <w:r w:rsidRPr="009147A2">
        <w:t>&lt;</w:t>
      </w:r>
      <w:r w:rsidR="000926EE">
        <w:t> 25 kg/m</w:t>
      </w:r>
      <w:r w:rsidR="000926EE" w:rsidRPr="000926EE">
        <w:rPr>
          <w:vertAlign w:val="superscript"/>
        </w:rPr>
        <w:t>2</w:t>
      </w:r>
      <w:r w:rsidR="000926EE">
        <w:t xml:space="preserve">. </w:t>
      </w:r>
      <w:r w:rsidRPr="009147A2">
        <w:t>The study groups were similar in demographic characteristics</w:t>
      </w:r>
      <w:r w:rsidR="000926EE">
        <w:t>.</w:t>
      </w:r>
    </w:p>
    <w:p w14:paraId="20599749" w14:textId="77777777" w:rsidR="009147A2" w:rsidRPr="009147A2" w:rsidRDefault="009147A2" w:rsidP="000926EE">
      <w:pPr>
        <w:pStyle w:val="Heading5"/>
      </w:pPr>
      <w:bookmarkStart w:id="190" w:name="_Results_for_the_1"/>
      <w:bookmarkEnd w:id="190"/>
      <w:r w:rsidRPr="009147A2">
        <w:t>Results for the primary efficacy outcome</w:t>
      </w:r>
    </w:p>
    <w:p w14:paraId="0734CFC4" w14:textId="77777777" w:rsidR="00E743F9" w:rsidRDefault="009147A2" w:rsidP="009147A2">
      <w:r w:rsidRPr="009147A2">
        <w:t xml:space="preserve">There was greater efficacy for </w:t>
      </w:r>
      <w:proofErr w:type="spellStart"/>
      <w:r w:rsidRPr="009147A2">
        <w:t>deoxycholic</w:t>
      </w:r>
      <w:proofErr w:type="spellEnd"/>
      <w:r w:rsidRPr="009147A2">
        <w:t xml:space="preserve"> acid for both primary efficacy outcome measures</w:t>
      </w:r>
      <w:r w:rsidR="00E743F9">
        <w:t>:</w:t>
      </w:r>
    </w:p>
    <w:p w14:paraId="67232861" w14:textId="6EDBB8FE" w:rsidR="00E743F9" w:rsidRDefault="009147A2" w:rsidP="00E743F9">
      <w:pPr>
        <w:pStyle w:val="ListBullet"/>
      </w:pPr>
      <w:r w:rsidRPr="009147A2">
        <w:t>For composite 1-</w:t>
      </w:r>
      <w:r w:rsidR="00414007">
        <w:t>g</w:t>
      </w:r>
      <w:r w:rsidRPr="009147A2">
        <w:t>rade SMFRS responder</w:t>
      </w:r>
      <w:r w:rsidR="000926EE">
        <w:t>s,</w:t>
      </w:r>
      <w:r w:rsidRPr="009147A2">
        <w:t xml:space="preserve"> there were 171 (66.5%) in the 2 mg</w:t>
      </w:r>
      <w:r w:rsidR="00792D69">
        <w:rPr>
          <w:lang w:eastAsia="ja-JP"/>
        </w:rPr>
        <w:t>/cm</w:t>
      </w:r>
      <w:r w:rsidR="00792D69">
        <w:rPr>
          <w:vertAlign w:val="superscript"/>
          <w:lang w:eastAsia="ja-JP"/>
        </w:rPr>
        <w:t>2</w:t>
      </w:r>
      <w:r w:rsidRPr="009147A2">
        <w:t xml:space="preserve"> group and 57 (22.2%) in the placebo</w:t>
      </w:r>
      <w:r w:rsidR="000926EE">
        <w:t xml:space="preserve"> group</w:t>
      </w:r>
      <w:r w:rsidR="00154DC9">
        <w:t>;</w:t>
      </w:r>
      <w:r w:rsidRPr="009147A2">
        <w:t xml:space="preserve"> risk ratio (95% CI) 2.983 (2.311 to 3.849)</w:t>
      </w:r>
      <w:r w:rsidR="000926EE">
        <w:t>; p </w:t>
      </w:r>
      <w:r w:rsidRPr="009147A2">
        <w:t>&lt;</w:t>
      </w:r>
      <w:r w:rsidR="00E743F9">
        <w:t> 0.001</w:t>
      </w:r>
    </w:p>
    <w:p w14:paraId="4F9D9C9C" w14:textId="15CCD718" w:rsidR="00E743F9" w:rsidRDefault="009147A2" w:rsidP="00E743F9">
      <w:pPr>
        <w:pStyle w:val="ListBullet"/>
      </w:pPr>
      <w:r w:rsidRPr="009147A2">
        <w:t>For composite 2-</w:t>
      </w:r>
      <w:r w:rsidR="00414007">
        <w:t>g</w:t>
      </w:r>
      <w:r w:rsidRPr="009147A2">
        <w:t>rade SMFRS responder</w:t>
      </w:r>
      <w:r w:rsidR="000926EE">
        <w:t>s,</w:t>
      </w:r>
      <w:r w:rsidRPr="009147A2">
        <w:t xml:space="preserve"> there were 48 (18.6%) in the 2 mg</w:t>
      </w:r>
      <w:r w:rsidR="00792D69">
        <w:rPr>
          <w:lang w:eastAsia="ja-JP"/>
        </w:rPr>
        <w:t>/cm</w:t>
      </w:r>
      <w:r w:rsidR="00792D69">
        <w:rPr>
          <w:vertAlign w:val="superscript"/>
          <w:lang w:eastAsia="ja-JP"/>
        </w:rPr>
        <w:t>2</w:t>
      </w:r>
      <w:r w:rsidRPr="009147A2">
        <w:t xml:space="preserve"> group and </w:t>
      </w:r>
      <w:r w:rsidR="00154DC9">
        <w:t>8</w:t>
      </w:r>
      <w:r w:rsidRPr="009147A2">
        <w:t xml:space="preserve"> (3.0</w:t>
      </w:r>
      <w:r w:rsidR="00472BD8">
        <w:t>%</w:t>
      </w:r>
      <w:r w:rsidRPr="009147A2">
        <w:t>) in the placebo</w:t>
      </w:r>
      <w:r w:rsidR="000926EE">
        <w:t xml:space="preserve"> group</w:t>
      </w:r>
      <w:r w:rsidR="00154DC9">
        <w:t>;</w:t>
      </w:r>
      <w:r w:rsidRPr="009147A2">
        <w:t xml:space="preserve"> risk ratio (</w:t>
      </w:r>
      <w:r w:rsidR="000926EE">
        <w:t>95% CI) 6.271 (2.908 to 13.520); p </w:t>
      </w:r>
      <w:r w:rsidRPr="009147A2">
        <w:t>&lt;</w:t>
      </w:r>
      <w:r w:rsidR="00E743F9">
        <w:t> 0.001.</w:t>
      </w:r>
    </w:p>
    <w:p w14:paraId="2CC76087" w14:textId="6C8DE2B0" w:rsidR="009147A2" w:rsidRPr="009147A2" w:rsidRDefault="009147A2" w:rsidP="009147A2">
      <w:r w:rsidRPr="009147A2">
        <w:t>There were no subgroup or covariate effects on efficacy</w:t>
      </w:r>
      <w:r w:rsidR="000926EE">
        <w:t>.</w:t>
      </w:r>
    </w:p>
    <w:p w14:paraId="77CEF361" w14:textId="77777777" w:rsidR="009147A2" w:rsidRPr="009147A2" w:rsidRDefault="009147A2" w:rsidP="000926EE">
      <w:pPr>
        <w:pStyle w:val="Heading5"/>
      </w:pPr>
      <w:bookmarkStart w:id="191" w:name="_Results_for_other_1"/>
      <w:bookmarkEnd w:id="191"/>
      <w:r w:rsidRPr="009147A2">
        <w:t>Results for other efficacy outcomes</w:t>
      </w:r>
    </w:p>
    <w:p w14:paraId="595BD65C" w14:textId="30A70528" w:rsidR="009147A2" w:rsidRPr="009147A2" w:rsidRDefault="000926EE" w:rsidP="000926EE">
      <w:pPr>
        <w:pStyle w:val="Heading6"/>
      </w:pPr>
      <w:r>
        <w:t>Results for s</w:t>
      </w:r>
      <w:r w:rsidR="009147A2" w:rsidRPr="009147A2">
        <w:t>eco</w:t>
      </w:r>
      <w:r>
        <w:t>ndary efficacy outcomes</w:t>
      </w:r>
    </w:p>
    <w:p w14:paraId="333B66A8" w14:textId="1808F249" w:rsidR="009147A2" w:rsidRPr="009147A2" w:rsidRDefault="009147A2" w:rsidP="00323790">
      <w:pPr>
        <w:pStyle w:val="ListBullet"/>
      </w:pPr>
      <w:r w:rsidRPr="009147A2">
        <w:t>MRI response occurred for 45 (40.2%) subjects in the 2 mg</w:t>
      </w:r>
      <w:r w:rsidR="00792D69">
        <w:rPr>
          <w:lang w:eastAsia="ja-JP"/>
        </w:rPr>
        <w:t>/cm</w:t>
      </w:r>
      <w:r w:rsidR="00792D69">
        <w:rPr>
          <w:vertAlign w:val="superscript"/>
          <w:lang w:eastAsia="ja-JP"/>
        </w:rPr>
        <w:t>2</w:t>
      </w:r>
      <w:r w:rsidRPr="009147A2">
        <w:t xml:space="preserve"> group and </w:t>
      </w:r>
      <w:r w:rsidR="00154DC9">
        <w:t>6</w:t>
      </w:r>
      <w:r w:rsidRPr="009147A2">
        <w:t xml:space="preserve"> (5.2%) in the placebo</w:t>
      </w:r>
      <w:r w:rsidR="000926EE">
        <w:t xml:space="preserve"> group</w:t>
      </w:r>
      <w:r w:rsidR="00154DC9">
        <w:t>;</w:t>
      </w:r>
      <w:r w:rsidRPr="009147A2">
        <w:t xml:space="preserve"> risk ratio (</w:t>
      </w:r>
      <w:r w:rsidR="000926EE">
        <w:t xml:space="preserve">95% CI) 7.838 (3.299 to 18.622); </w:t>
      </w:r>
      <w:r w:rsidRPr="009147A2">
        <w:t>p &lt;</w:t>
      </w:r>
      <w:r w:rsidR="00E743F9">
        <w:t> </w:t>
      </w:r>
      <w:r w:rsidRPr="009147A2">
        <w:t>0.001</w:t>
      </w:r>
    </w:p>
    <w:p w14:paraId="08DE0FB4" w14:textId="2A43A5D3" w:rsidR="009147A2" w:rsidRPr="009147A2" w:rsidRDefault="009147A2" w:rsidP="00323790">
      <w:pPr>
        <w:pStyle w:val="ListBullet"/>
      </w:pPr>
      <w:r w:rsidRPr="009147A2">
        <w:t>The mean (SD) change from baseline in PR-SMFIS total scale s</w:t>
      </w:r>
      <w:r w:rsidR="000926EE">
        <w:t>core was -3.48 (2.692) in the 2 </w:t>
      </w:r>
      <w:r w:rsidRPr="009147A2">
        <w:t>mg</w:t>
      </w:r>
      <w:r w:rsidR="00792D69">
        <w:rPr>
          <w:lang w:eastAsia="ja-JP"/>
        </w:rPr>
        <w:t>/cm</w:t>
      </w:r>
      <w:r w:rsidR="00792D69">
        <w:rPr>
          <w:vertAlign w:val="superscript"/>
          <w:lang w:eastAsia="ja-JP"/>
        </w:rPr>
        <w:t>2</w:t>
      </w:r>
      <w:r w:rsidRPr="009147A2">
        <w:t xml:space="preserve"> group and -1.42 (2.453) in the placebo</w:t>
      </w:r>
      <w:r w:rsidR="000926EE">
        <w:t xml:space="preserve"> group; p</w:t>
      </w:r>
      <w:r w:rsidR="00E743F9">
        <w:t> </w:t>
      </w:r>
      <w:r w:rsidR="000926EE">
        <w:t>&lt;</w:t>
      </w:r>
      <w:r w:rsidR="00E743F9">
        <w:t> </w:t>
      </w:r>
      <w:r w:rsidR="000926EE">
        <w:t>0.001</w:t>
      </w:r>
    </w:p>
    <w:p w14:paraId="0C324330" w14:textId="77777777" w:rsidR="00D81B49" w:rsidRDefault="00323790" w:rsidP="00CB006D">
      <w:pPr>
        <w:pStyle w:val="Heading6"/>
      </w:pPr>
      <w:r>
        <w:t xml:space="preserve">Results for other </w:t>
      </w:r>
      <w:r w:rsidR="00D81B49">
        <w:t>the additional efficacy outcome measures</w:t>
      </w:r>
    </w:p>
    <w:p w14:paraId="54012D2C" w14:textId="241D78C3" w:rsidR="00CB006D" w:rsidRPr="00947EE3" w:rsidRDefault="00CB006D" w:rsidP="00CB006D">
      <w:pPr>
        <w:pStyle w:val="ListBullet"/>
        <w:rPr>
          <w:lang w:val="en-US"/>
        </w:rPr>
      </w:pPr>
      <w:r w:rsidRPr="00947EE3">
        <w:rPr>
          <w:lang w:val="en-US"/>
        </w:rPr>
        <w:t>SMFRS-1 response status at Visits 6 (Week 16), 8 (4 weeks after last treatment), and 10 (24</w:t>
      </w:r>
      <w:r>
        <w:rPr>
          <w:lang w:val="en-US"/>
        </w:rPr>
        <w:t> </w:t>
      </w:r>
      <w:r w:rsidRPr="00947EE3">
        <w:rPr>
          <w:lang w:val="en-US"/>
        </w:rPr>
        <w:t xml:space="preserve">weeks after last treatment) was greater in the </w:t>
      </w:r>
      <w:r w:rsidRPr="00947EE3">
        <w:t>2 mg/cm</w:t>
      </w:r>
      <w:r w:rsidRPr="00947EE3">
        <w:rPr>
          <w:vertAlign w:val="superscript"/>
        </w:rPr>
        <w:t>2</w:t>
      </w:r>
      <w:r>
        <w:t xml:space="preserve"> group than the placebo;</w:t>
      </w:r>
      <w:r w:rsidRPr="00947EE3">
        <w:t xml:space="preserve"> p</w:t>
      </w:r>
      <w:r>
        <w:t> </w:t>
      </w:r>
      <w:r w:rsidRPr="00947EE3">
        <w:t>&lt;</w:t>
      </w:r>
      <w:r>
        <w:t> </w:t>
      </w:r>
      <w:r w:rsidRPr="00947EE3">
        <w:t>0.001</w:t>
      </w:r>
      <w:r>
        <w:t>.</w:t>
      </w:r>
    </w:p>
    <w:p w14:paraId="4C2EC6B4" w14:textId="4A9371FD" w:rsidR="00CB006D" w:rsidRPr="00947EE3" w:rsidRDefault="00CB006D" w:rsidP="00CB006D">
      <w:pPr>
        <w:pStyle w:val="ListBullet"/>
        <w:rPr>
          <w:rFonts w:eastAsia="TimesNewRoman"/>
          <w:lang w:val="en-US"/>
        </w:rPr>
      </w:pPr>
      <w:r w:rsidRPr="00947EE3">
        <w:rPr>
          <w:rFonts w:eastAsia="TimesNewRoman"/>
          <w:lang w:val="en-US"/>
        </w:rPr>
        <w:t xml:space="preserve">CR-1 response status at Visits 6, 8, 9, and 10 was greater in the </w:t>
      </w:r>
      <w:r w:rsidRPr="00947EE3">
        <w:t>2 mg/cm</w:t>
      </w:r>
      <w:r w:rsidRPr="00947EE3">
        <w:rPr>
          <w:vertAlign w:val="superscript"/>
        </w:rPr>
        <w:t>2</w:t>
      </w:r>
      <w:r w:rsidRPr="00947EE3">
        <w:t xml:space="preserve"> group than the placebo, p</w:t>
      </w:r>
      <w:r w:rsidR="002E0AD6">
        <w:t> </w:t>
      </w:r>
      <w:r w:rsidRPr="00947EE3">
        <w:t>&lt;</w:t>
      </w:r>
      <w:r w:rsidR="002E0AD6">
        <w:t> </w:t>
      </w:r>
      <w:r w:rsidRPr="00947EE3">
        <w:t>0.001</w:t>
      </w:r>
      <w:r w:rsidR="002E0AD6">
        <w:t>.</w:t>
      </w:r>
    </w:p>
    <w:p w14:paraId="3989B970" w14:textId="5B7A927F" w:rsidR="00CB006D" w:rsidRPr="00947EE3" w:rsidRDefault="00CB006D" w:rsidP="00CB006D">
      <w:pPr>
        <w:pStyle w:val="ListBullet"/>
        <w:rPr>
          <w:rFonts w:eastAsia="TimesNewRoman"/>
          <w:lang w:val="en-US"/>
        </w:rPr>
      </w:pPr>
      <w:r w:rsidRPr="00947EE3">
        <w:rPr>
          <w:rFonts w:eastAsia="TimesNewRoman"/>
          <w:lang w:val="en-US"/>
        </w:rPr>
        <w:t xml:space="preserve">PR-1 response status at Visits 6, 8, 9, and 10 was greater in the </w:t>
      </w:r>
      <w:r w:rsidRPr="00947EE3">
        <w:t>2 mg/cm</w:t>
      </w:r>
      <w:r w:rsidRPr="00947EE3">
        <w:rPr>
          <w:vertAlign w:val="superscript"/>
        </w:rPr>
        <w:t>2</w:t>
      </w:r>
      <w:r w:rsidRPr="00947EE3">
        <w:t xml:space="preserve"> group than the placebo, p</w:t>
      </w:r>
      <w:r w:rsidR="002E0AD6">
        <w:t> </w:t>
      </w:r>
      <w:r w:rsidRPr="00947EE3">
        <w:t>&lt;</w:t>
      </w:r>
      <w:r w:rsidR="002E0AD6">
        <w:t> </w:t>
      </w:r>
      <w:r w:rsidRPr="00947EE3">
        <w:t>0.001</w:t>
      </w:r>
      <w:r w:rsidR="002E0AD6">
        <w:t>.</w:t>
      </w:r>
    </w:p>
    <w:p w14:paraId="739BD38D" w14:textId="7E844177" w:rsidR="00CB006D" w:rsidRPr="00947EE3" w:rsidRDefault="00CB006D" w:rsidP="00CB006D">
      <w:pPr>
        <w:pStyle w:val="ListBullet"/>
        <w:rPr>
          <w:rFonts w:eastAsia="TimesNewRoman"/>
          <w:lang w:val="en-US"/>
        </w:rPr>
      </w:pPr>
      <w:r w:rsidRPr="00947EE3">
        <w:rPr>
          <w:rFonts w:eastAsia="TimesNewRoman"/>
          <w:lang w:val="en-US"/>
        </w:rPr>
        <w:t xml:space="preserve">SMFRS-2 response status at Visits 8, and 10 was greater in the </w:t>
      </w:r>
      <w:r w:rsidRPr="00947EE3">
        <w:t>2 mg/cm</w:t>
      </w:r>
      <w:r w:rsidRPr="00947EE3">
        <w:rPr>
          <w:vertAlign w:val="superscript"/>
        </w:rPr>
        <w:t>2</w:t>
      </w:r>
      <w:r w:rsidR="002E0AD6">
        <w:t xml:space="preserve"> group than the placebo,</w:t>
      </w:r>
      <w:r w:rsidRPr="00947EE3">
        <w:t xml:space="preserve"> p</w:t>
      </w:r>
      <w:r w:rsidR="002E0AD6">
        <w:t> </w:t>
      </w:r>
      <w:r w:rsidRPr="00947EE3">
        <w:t>&lt;</w:t>
      </w:r>
      <w:r w:rsidR="002E0AD6">
        <w:t> </w:t>
      </w:r>
      <w:r w:rsidRPr="00947EE3">
        <w:t>0.001</w:t>
      </w:r>
      <w:r w:rsidR="002E0AD6">
        <w:t>.</w:t>
      </w:r>
    </w:p>
    <w:p w14:paraId="3C0FCE92" w14:textId="1D78A6D5" w:rsidR="00CB006D" w:rsidRPr="00947EE3" w:rsidRDefault="00CB006D" w:rsidP="00CB006D">
      <w:pPr>
        <w:pStyle w:val="ListBullet"/>
        <w:rPr>
          <w:rFonts w:eastAsia="TimesNewRoman"/>
          <w:lang w:val="en-US"/>
        </w:rPr>
      </w:pPr>
      <w:r w:rsidRPr="00947EE3">
        <w:rPr>
          <w:rFonts w:eastAsia="TimesNewRoman"/>
          <w:lang w:val="en-US"/>
        </w:rPr>
        <w:lastRenderedPageBreak/>
        <w:t xml:space="preserve">CR-2 response status at Visits 6, 8, 9, and 10 was greater in the </w:t>
      </w:r>
      <w:r w:rsidRPr="00947EE3">
        <w:t>2 mg/cm</w:t>
      </w:r>
      <w:r w:rsidRPr="00947EE3">
        <w:rPr>
          <w:vertAlign w:val="superscript"/>
        </w:rPr>
        <w:t>2</w:t>
      </w:r>
      <w:r w:rsidRPr="00947EE3">
        <w:t xml:space="preserve"> group than the placebo, p</w:t>
      </w:r>
      <w:r w:rsidR="002E0AD6">
        <w:t> </w:t>
      </w:r>
      <w:r w:rsidRPr="00947EE3">
        <w:t>&lt;</w:t>
      </w:r>
      <w:r w:rsidR="002E0AD6">
        <w:t> </w:t>
      </w:r>
      <w:r w:rsidRPr="00947EE3">
        <w:t>0.001</w:t>
      </w:r>
      <w:r w:rsidR="002E0AD6">
        <w:t>.</w:t>
      </w:r>
    </w:p>
    <w:p w14:paraId="457484BD" w14:textId="41468206" w:rsidR="00CB006D" w:rsidRPr="00947EE3" w:rsidRDefault="00CB006D" w:rsidP="00CB006D">
      <w:pPr>
        <w:pStyle w:val="ListBullet"/>
        <w:rPr>
          <w:rFonts w:eastAsia="TimesNewRoman"/>
          <w:lang w:val="en-US"/>
        </w:rPr>
      </w:pPr>
      <w:r w:rsidRPr="00947EE3">
        <w:rPr>
          <w:rFonts w:eastAsia="TimesNewRoman"/>
          <w:lang w:val="en-US"/>
        </w:rPr>
        <w:t xml:space="preserve">PR-2 response status at Visits 6, 8, 9, and 10 was greater in the </w:t>
      </w:r>
      <w:r w:rsidRPr="00947EE3">
        <w:t>2 mg/cm</w:t>
      </w:r>
      <w:r w:rsidRPr="00947EE3">
        <w:rPr>
          <w:vertAlign w:val="superscript"/>
        </w:rPr>
        <w:t>2</w:t>
      </w:r>
      <w:r w:rsidRPr="00947EE3">
        <w:t xml:space="preserve"> group than the placebo, p</w:t>
      </w:r>
      <w:r w:rsidR="002E0AD6">
        <w:t> </w:t>
      </w:r>
      <w:r w:rsidRPr="00947EE3">
        <w:t>&lt;</w:t>
      </w:r>
      <w:r w:rsidR="002E0AD6">
        <w:t> </w:t>
      </w:r>
      <w:r w:rsidRPr="00947EE3">
        <w:t>0.001</w:t>
      </w:r>
      <w:r w:rsidR="002E0AD6">
        <w:t>.</w:t>
      </w:r>
    </w:p>
    <w:p w14:paraId="22152E5D" w14:textId="28E5B098" w:rsidR="00CB006D" w:rsidRPr="00947EE3" w:rsidRDefault="00CB006D" w:rsidP="00CB006D">
      <w:pPr>
        <w:pStyle w:val="ListBullet"/>
        <w:rPr>
          <w:lang w:val="en-US"/>
        </w:rPr>
      </w:pPr>
      <w:r w:rsidRPr="00947EE3">
        <w:rPr>
          <w:lang w:val="en-US"/>
        </w:rPr>
        <w:t xml:space="preserve">CR-SMFRS change from baseline at Visits 3 (Week 4), (Week 8), 5 (Week 12), 6, 7 (Week 20), 8, 9, and 10 was greater in the </w:t>
      </w:r>
      <w:r w:rsidRPr="00947EE3">
        <w:t>2 mg/cm</w:t>
      </w:r>
      <w:r w:rsidRPr="00947EE3">
        <w:rPr>
          <w:vertAlign w:val="superscript"/>
        </w:rPr>
        <w:t>2</w:t>
      </w:r>
      <w:r w:rsidRPr="00947EE3">
        <w:t xml:space="preserve"> group than the placebo, p</w:t>
      </w:r>
      <w:r w:rsidR="002E0AD6">
        <w:t> </w:t>
      </w:r>
      <w:r w:rsidRPr="00947EE3">
        <w:t>&lt;</w:t>
      </w:r>
      <w:r w:rsidR="002E0AD6">
        <w:t> </w:t>
      </w:r>
      <w:r w:rsidRPr="00947EE3">
        <w:t>0.001</w:t>
      </w:r>
      <w:r w:rsidR="002E0AD6">
        <w:t>.</w:t>
      </w:r>
    </w:p>
    <w:p w14:paraId="21A06840" w14:textId="42A137E0" w:rsidR="00CB006D" w:rsidRPr="00947EE3" w:rsidRDefault="00CB006D" w:rsidP="00CB006D">
      <w:pPr>
        <w:pStyle w:val="ListBullet"/>
        <w:rPr>
          <w:rFonts w:eastAsia="TimesNewRoman"/>
          <w:lang w:val="en-US"/>
        </w:rPr>
      </w:pPr>
      <w:r w:rsidRPr="00947EE3">
        <w:rPr>
          <w:rFonts w:eastAsia="TimesNewRoman"/>
          <w:lang w:val="en-US"/>
        </w:rPr>
        <w:t>PR-SMFRS change from baseline at Visits</w:t>
      </w:r>
      <w:r w:rsidR="00840873">
        <w:rPr>
          <w:rFonts w:eastAsia="TimesNewRoman"/>
          <w:lang w:val="en-US"/>
        </w:rPr>
        <w:t xml:space="preserve"> </w:t>
      </w:r>
      <w:r w:rsidRPr="00947EE3">
        <w:rPr>
          <w:rFonts w:eastAsia="TimesNewRoman"/>
          <w:lang w:val="en-US"/>
        </w:rPr>
        <w:t xml:space="preserve">3, 4, 5, 6, 7, 8, 9, and 10 was greater in the </w:t>
      </w:r>
      <w:r w:rsidR="00206F66">
        <w:t>2 </w:t>
      </w:r>
      <w:r w:rsidRPr="00947EE3">
        <w:t>mg/cm</w:t>
      </w:r>
      <w:r w:rsidRPr="00947EE3">
        <w:rPr>
          <w:vertAlign w:val="superscript"/>
        </w:rPr>
        <w:t>2</w:t>
      </w:r>
      <w:r w:rsidRPr="00947EE3">
        <w:t xml:space="preserve"> group than the placebo, p</w:t>
      </w:r>
      <w:r w:rsidR="002E0AD6">
        <w:t> </w:t>
      </w:r>
      <w:r w:rsidRPr="00947EE3">
        <w:t>&lt;</w:t>
      </w:r>
      <w:r w:rsidR="002E0AD6">
        <w:t> </w:t>
      </w:r>
      <w:r w:rsidRPr="00947EE3">
        <w:t>0.001</w:t>
      </w:r>
      <w:r w:rsidR="002E0AD6">
        <w:t>.</w:t>
      </w:r>
    </w:p>
    <w:p w14:paraId="21CC1726" w14:textId="6DA7C90D" w:rsidR="00CB006D" w:rsidRPr="00947EE3" w:rsidRDefault="00CB006D" w:rsidP="00CB006D">
      <w:pPr>
        <w:pStyle w:val="ListBullet"/>
        <w:rPr>
          <w:lang w:val="en-US"/>
        </w:rPr>
      </w:pPr>
      <w:r w:rsidRPr="00947EE3">
        <w:rPr>
          <w:lang w:val="en-US"/>
        </w:rPr>
        <w:t>MRI volume, percentage change from baseline at Visit</w:t>
      </w:r>
      <w:r w:rsidR="00840873">
        <w:rPr>
          <w:lang w:val="en-US"/>
        </w:rPr>
        <w:t xml:space="preserve"> 9 was, LS mean (95% CI) -8.9 (</w:t>
      </w:r>
      <w:r w:rsidRPr="00947EE3">
        <w:rPr>
          <w:lang w:val="en-US"/>
        </w:rPr>
        <w:t>10.6</w:t>
      </w:r>
      <w:r w:rsidR="00840873">
        <w:rPr>
          <w:lang w:val="en-US"/>
        </w:rPr>
        <w:t> </w:t>
      </w:r>
      <w:r w:rsidR="00206F66">
        <w:rPr>
          <w:lang w:val="en-US"/>
        </w:rPr>
        <w:t>to </w:t>
      </w:r>
      <w:r w:rsidRPr="00947EE3">
        <w:rPr>
          <w:lang w:val="en-US"/>
        </w:rPr>
        <w:t>-7.1) mm</w:t>
      </w:r>
      <w:r w:rsidRPr="00947EE3">
        <w:rPr>
          <w:vertAlign w:val="superscript"/>
          <w:lang w:val="en-US"/>
        </w:rPr>
        <w:t>3</w:t>
      </w:r>
      <w:r w:rsidRPr="00947EE3">
        <w:rPr>
          <w:lang w:val="en-US"/>
        </w:rPr>
        <w:t xml:space="preserve"> for the </w:t>
      </w:r>
      <w:r w:rsidRPr="00947EE3">
        <w:t>2 mg/cm</w:t>
      </w:r>
      <w:r w:rsidRPr="00947EE3">
        <w:rPr>
          <w:vertAlign w:val="superscript"/>
        </w:rPr>
        <w:t>2</w:t>
      </w:r>
      <w:r w:rsidRPr="00947EE3">
        <w:t xml:space="preserve"> and 0.8 (-0.9 to 2.5) </w:t>
      </w:r>
      <w:r w:rsidRPr="00947EE3">
        <w:rPr>
          <w:lang w:val="en-US"/>
        </w:rPr>
        <w:t>mm</w:t>
      </w:r>
      <w:r w:rsidRPr="00947EE3">
        <w:rPr>
          <w:vertAlign w:val="superscript"/>
          <w:lang w:val="en-US"/>
        </w:rPr>
        <w:t>3</w:t>
      </w:r>
      <w:r w:rsidRPr="00947EE3">
        <w:rPr>
          <w:lang w:val="en-US"/>
        </w:rPr>
        <w:t xml:space="preserve"> for the </w:t>
      </w:r>
      <w:r w:rsidRPr="00947EE3">
        <w:t xml:space="preserve">placebo, LS mean (95% CI) difference -9.6 (-12.1 to -7.2) </w:t>
      </w:r>
      <w:r w:rsidRPr="00947EE3">
        <w:rPr>
          <w:lang w:val="en-US"/>
        </w:rPr>
        <w:t>mm</w:t>
      </w:r>
      <w:r w:rsidRPr="00947EE3">
        <w:rPr>
          <w:vertAlign w:val="superscript"/>
          <w:lang w:val="en-US"/>
        </w:rPr>
        <w:t>3</w:t>
      </w:r>
      <w:r w:rsidR="00206F66">
        <w:rPr>
          <w:lang w:val="en-US"/>
        </w:rPr>
        <w:t>, p &lt; 0.001.</w:t>
      </w:r>
    </w:p>
    <w:p w14:paraId="2DA0D39D" w14:textId="48718512" w:rsidR="00CB006D" w:rsidRPr="00947EE3" w:rsidRDefault="00CB006D" w:rsidP="00CB006D">
      <w:pPr>
        <w:pStyle w:val="ListBullet"/>
        <w:rPr>
          <w:lang w:val="en-US"/>
        </w:rPr>
      </w:pPr>
      <w:r w:rsidRPr="00947EE3">
        <w:rPr>
          <w:lang w:val="en-US"/>
        </w:rPr>
        <w:t>MRI thickness, percentage change from baseline at Visit 9 was</w:t>
      </w:r>
      <w:r w:rsidR="00206F66">
        <w:rPr>
          <w:lang w:val="en-US"/>
        </w:rPr>
        <w:t>, LS mean (95% CI) -8.5% (</w:t>
      </w:r>
      <w:r w:rsidR="00206F66">
        <w:rPr>
          <w:lang w:val="en-US"/>
        </w:rPr>
        <w:noBreakHyphen/>
        <w:t>11.0 </w:t>
      </w:r>
      <w:r w:rsidRPr="00947EE3">
        <w:rPr>
          <w:lang w:val="en-US"/>
        </w:rPr>
        <w:t>to -6.1</w:t>
      </w:r>
      <w:r w:rsidR="00206F66">
        <w:rPr>
          <w:lang w:val="en-US"/>
        </w:rPr>
        <w:t>%)</w:t>
      </w:r>
      <w:r w:rsidRPr="00947EE3">
        <w:rPr>
          <w:lang w:val="en-US"/>
        </w:rPr>
        <w:t xml:space="preserve"> for the </w:t>
      </w:r>
      <w:r w:rsidRPr="00947EE3">
        <w:t>2 mg/cm</w:t>
      </w:r>
      <w:r w:rsidRPr="00947EE3">
        <w:rPr>
          <w:vertAlign w:val="superscript"/>
        </w:rPr>
        <w:t>2</w:t>
      </w:r>
      <w:r w:rsidRPr="00947EE3">
        <w:t xml:space="preserve"> and 1.3</w:t>
      </w:r>
      <w:r w:rsidR="00206F66">
        <w:t>%</w:t>
      </w:r>
      <w:r w:rsidRPr="00947EE3">
        <w:t xml:space="preserve"> (-1.1 to 3.6</w:t>
      </w:r>
      <w:r w:rsidR="00206F66">
        <w:t>%)</w:t>
      </w:r>
      <w:r w:rsidRPr="00947EE3">
        <w:rPr>
          <w:lang w:val="en-US"/>
        </w:rPr>
        <w:t xml:space="preserve"> for the </w:t>
      </w:r>
      <w:r w:rsidRPr="00947EE3">
        <w:t>placebo, LS mean (95% CI) difference -9.8</w:t>
      </w:r>
      <w:r w:rsidR="00206F66">
        <w:t>%</w:t>
      </w:r>
      <w:r w:rsidRPr="00947EE3">
        <w:t xml:space="preserve"> (-13.2 to -6.5</w:t>
      </w:r>
      <w:r w:rsidR="00206F66">
        <w:t>%)</w:t>
      </w:r>
      <w:r w:rsidRPr="00947EE3">
        <w:rPr>
          <w:lang w:val="en-US"/>
        </w:rPr>
        <w:t xml:space="preserve"> p</w:t>
      </w:r>
      <w:r w:rsidR="00206F66">
        <w:rPr>
          <w:lang w:val="en-US"/>
        </w:rPr>
        <w:t> </w:t>
      </w:r>
      <w:r w:rsidRPr="00947EE3">
        <w:rPr>
          <w:lang w:val="en-US"/>
        </w:rPr>
        <w:t>&lt;</w:t>
      </w:r>
      <w:r w:rsidR="00206F66">
        <w:rPr>
          <w:lang w:val="en-US"/>
        </w:rPr>
        <w:t> 0.001.</w:t>
      </w:r>
    </w:p>
    <w:p w14:paraId="0DE2FA77" w14:textId="5C2FC9D6" w:rsidR="00CB006D" w:rsidRPr="00947EE3" w:rsidRDefault="00CB006D" w:rsidP="00CB006D">
      <w:pPr>
        <w:pStyle w:val="ListBullet"/>
        <w:rPr>
          <w:rFonts w:eastAsia="TimesNewRoman"/>
          <w:lang w:val="en-US"/>
        </w:rPr>
      </w:pPr>
      <w:r w:rsidRPr="00947EE3">
        <w:rPr>
          <w:rFonts w:eastAsia="TimesNewRoman"/>
          <w:lang w:val="en-US"/>
        </w:rPr>
        <w:t xml:space="preserve">PR-SMFIS TSS change from baseline at Visits 6, 8, and 10 was greater in the </w:t>
      </w:r>
      <w:r w:rsidRPr="00947EE3">
        <w:t>2 mg/cm</w:t>
      </w:r>
      <w:r w:rsidRPr="00947EE3">
        <w:rPr>
          <w:vertAlign w:val="superscript"/>
        </w:rPr>
        <w:t>2</w:t>
      </w:r>
      <w:r w:rsidRPr="00947EE3">
        <w:t xml:space="preserve"> group than the placebo, p</w:t>
      </w:r>
      <w:r w:rsidR="00206F66">
        <w:t> </w:t>
      </w:r>
      <w:r w:rsidRPr="00947EE3">
        <w:t>&lt;</w:t>
      </w:r>
      <w:r w:rsidR="00206F66">
        <w:t> </w:t>
      </w:r>
      <w:r w:rsidRPr="00947EE3">
        <w:t>0.001</w:t>
      </w:r>
      <w:r w:rsidR="00206F66">
        <w:t>.</w:t>
      </w:r>
    </w:p>
    <w:p w14:paraId="57AF6532" w14:textId="7E6CE25B" w:rsidR="00CB006D" w:rsidRPr="00947EE3" w:rsidRDefault="00CB006D" w:rsidP="00CB006D">
      <w:pPr>
        <w:pStyle w:val="ListBullet"/>
        <w:rPr>
          <w:lang w:val="en-US"/>
        </w:rPr>
      </w:pPr>
      <w:r w:rsidRPr="00947EE3">
        <w:rPr>
          <w:lang w:val="en-US"/>
        </w:rPr>
        <w:t xml:space="preserve">PR-SMFIS individual item scores change from baseline at Visits 6, 8, 9, and 10 was greater in the </w:t>
      </w:r>
      <w:r w:rsidRPr="00947EE3">
        <w:t>2 mg/cm</w:t>
      </w:r>
      <w:r w:rsidRPr="00947EE3">
        <w:rPr>
          <w:vertAlign w:val="superscript"/>
        </w:rPr>
        <w:t>2</w:t>
      </w:r>
      <w:r w:rsidRPr="00947EE3">
        <w:t xml:space="preserve"> group than the placebo, p</w:t>
      </w:r>
      <w:r w:rsidR="00206F66">
        <w:t> </w:t>
      </w:r>
      <w:r w:rsidRPr="00947EE3">
        <w:t>&lt;</w:t>
      </w:r>
      <w:r w:rsidR="00206F66">
        <w:t> </w:t>
      </w:r>
      <w:r w:rsidRPr="00947EE3">
        <w:t>0.001</w:t>
      </w:r>
      <w:r w:rsidR="00206F66">
        <w:t>.</w:t>
      </w:r>
    </w:p>
    <w:p w14:paraId="7ECA1151" w14:textId="2AAE1020" w:rsidR="00CB006D" w:rsidRPr="00947EE3" w:rsidRDefault="00CB006D" w:rsidP="00CB006D">
      <w:pPr>
        <w:pStyle w:val="ListBullet"/>
        <w:rPr>
          <w:rFonts w:eastAsia="TimesNewRoman"/>
          <w:lang w:val="en-US"/>
        </w:rPr>
      </w:pPr>
      <w:r w:rsidRPr="00947EE3">
        <w:rPr>
          <w:rFonts w:eastAsia="TimesNewRoman"/>
          <w:lang w:val="en-US"/>
        </w:rPr>
        <w:t xml:space="preserve">SSRS responder status at Visit 9 </w:t>
      </w:r>
      <w:r w:rsidRPr="00947EE3">
        <w:t>occurred for 163 (75.1%) subjects in the 2 mg/cm</w:t>
      </w:r>
      <w:r w:rsidRPr="00947EE3">
        <w:rPr>
          <w:vertAlign w:val="superscript"/>
        </w:rPr>
        <w:t>2</w:t>
      </w:r>
      <w:r w:rsidRPr="00947EE3">
        <w:t xml:space="preserve"> group and 83 (36.2%) in the placebo, risk ratio (95% CI) 2.0</w:t>
      </w:r>
      <w:r w:rsidR="00206F66">
        <w:t xml:space="preserve">94 (1.726 to 2.539) p &lt; 0.001. </w:t>
      </w:r>
      <w:r w:rsidRPr="00947EE3">
        <w:rPr>
          <w:rFonts w:eastAsia="TimesNewRoman"/>
          <w:lang w:val="en-US"/>
        </w:rPr>
        <w:t xml:space="preserve">SSRS responder status at Visits 10 </w:t>
      </w:r>
      <w:r w:rsidRPr="00947EE3">
        <w:t>occurred for 165 (77.1%) subjects in the 2 mg/cm</w:t>
      </w:r>
      <w:r w:rsidRPr="00947EE3">
        <w:rPr>
          <w:vertAlign w:val="superscript"/>
        </w:rPr>
        <w:t>2</w:t>
      </w:r>
      <w:r w:rsidRPr="00947EE3">
        <w:t xml:space="preserve"> group and 86 (38.4%) in the placebo, risk ratio (95% CI) 2.051 (1.711 to 2.459) p &lt;</w:t>
      </w:r>
      <w:r w:rsidR="00206F66">
        <w:t> 0.001.</w:t>
      </w:r>
    </w:p>
    <w:p w14:paraId="29074EAF" w14:textId="6606A75E" w:rsidR="00CB006D" w:rsidRPr="00947EE3" w:rsidRDefault="00CB006D" w:rsidP="00CB006D">
      <w:pPr>
        <w:pStyle w:val="ListBullet"/>
        <w:rPr>
          <w:lang w:val="en-US"/>
        </w:rPr>
      </w:pPr>
      <w:r w:rsidRPr="00947EE3">
        <w:rPr>
          <w:lang w:val="en-US"/>
        </w:rPr>
        <w:t xml:space="preserve">SSRS change from baseline at Visit 9 was, LS mean (95% CI) 3.3 (3.1 to 3.5) for the </w:t>
      </w:r>
      <w:r w:rsidRPr="00947EE3">
        <w:t>2 mg/cm</w:t>
      </w:r>
      <w:r w:rsidRPr="00947EE3">
        <w:rPr>
          <w:vertAlign w:val="superscript"/>
        </w:rPr>
        <w:t>2</w:t>
      </w:r>
      <w:r w:rsidRPr="00947EE3">
        <w:t xml:space="preserve"> and 1.6 (1.4 to 1.8) </w:t>
      </w:r>
      <w:r w:rsidRPr="00947EE3">
        <w:rPr>
          <w:lang w:val="en-US"/>
        </w:rPr>
        <w:t xml:space="preserve">for the </w:t>
      </w:r>
      <w:r w:rsidRPr="00947EE3">
        <w:t xml:space="preserve">placebo, LS mean (95% CI) difference 1.7 (1.4 to 2.0) </w:t>
      </w:r>
      <w:r w:rsidRPr="00947EE3">
        <w:rPr>
          <w:lang w:val="en-US"/>
        </w:rPr>
        <w:t>p</w:t>
      </w:r>
      <w:r w:rsidR="00206F66">
        <w:rPr>
          <w:lang w:val="en-US"/>
        </w:rPr>
        <w:t> </w:t>
      </w:r>
      <w:r w:rsidRPr="00947EE3">
        <w:rPr>
          <w:lang w:val="en-US"/>
        </w:rPr>
        <w:t>&lt;</w:t>
      </w:r>
      <w:r w:rsidR="00206F66">
        <w:rPr>
          <w:lang w:val="en-US"/>
        </w:rPr>
        <w:t> 0.001.</w:t>
      </w:r>
      <w:r w:rsidRPr="00947EE3">
        <w:rPr>
          <w:lang w:val="en-US"/>
        </w:rPr>
        <w:t xml:space="preserve"> SSRS change from baseline at Visit 10 was, LS mean (95% CI) 3.3 (3.1 to 3.5) for the </w:t>
      </w:r>
      <w:r w:rsidR="00206F66">
        <w:t>2 </w:t>
      </w:r>
      <w:r w:rsidRPr="00947EE3">
        <w:t>mg/cm</w:t>
      </w:r>
      <w:r w:rsidRPr="00947EE3">
        <w:rPr>
          <w:vertAlign w:val="superscript"/>
        </w:rPr>
        <w:t>2</w:t>
      </w:r>
      <w:r w:rsidRPr="00947EE3">
        <w:t xml:space="preserve"> and 1.7 (1.5 to 2.0) </w:t>
      </w:r>
      <w:r w:rsidRPr="00947EE3">
        <w:rPr>
          <w:lang w:val="en-US"/>
        </w:rPr>
        <w:t xml:space="preserve">for the </w:t>
      </w:r>
      <w:r w:rsidRPr="00947EE3">
        <w:t xml:space="preserve">placebo, LS mean (95% CI) difference 1.5 (1.2 to 1.8) </w:t>
      </w:r>
      <w:r w:rsidRPr="00947EE3">
        <w:rPr>
          <w:lang w:val="en-US"/>
        </w:rPr>
        <w:t>p</w:t>
      </w:r>
      <w:r w:rsidR="00206F66">
        <w:rPr>
          <w:lang w:val="en-US"/>
        </w:rPr>
        <w:t> </w:t>
      </w:r>
      <w:r w:rsidRPr="00947EE3">
        <w:rPr>
          <w:lang w:val="en-US"/>
        </w:rPr>
        <w:t>&lt;</w:t>
      </w:r>
      <w:r w:rsidR="00206F66">
        <w:rPr>
          <w:lang w:val="en-US"/>
        </w:rPr>
        <w:t> 0.001.</w:t>
      </w:r>
    </w:p>
    <w:p w14:paraId="1862459A" w14:textId="262C0D7E" w:rsidR="00CB006D" w:rsidRPr="00947EE3" w:rsidRDefault="00CB006D" w:rsidP="00CB006D">
      <w:pPr>
        <w:pStyle w:val="ListBullet"/>
        <w:rPr>
          <w:lang w:val="en-US"/>
        </w:rPr>
      </w:pPr>
      <w:r w:rsidRPr="00947EE3">
        <w:rPr>
          <w:lang w:val="en-US"/>
        </w:rPr>
        <w:t>Self-Ratings of Attractiveness, change from baseline at Visits 9 were improved for overall appearance, chin/neck, and entire face, but not significantly for eyes, nose and mouth</w:t>
      </w:r>
      <w:r w:rsidR="00206F66">
        <w:rPr>
          <w:lang w:val="en-US"/>
        </w:rPr>
        <w:t>.</w:t>
      </w:r>
    </w:p>
    <w:p w14:paraId="0D14D700" w14:textId="679F95F0" w:rsidR="00CB006D" w:rsidRPr="00947EE3" w:rsidRDefault="00CB006D" w:rsidP="00CB006D">
      <w:pPr>
        <w:pStyle w:val="ListBullet"/>
        <w:rPr>
          <w:lang w:val="en-US"/>
        </w:rPr>
      </w:pPr>
      <w:r w:rsidRPr="00947EE3">
        <w:rPr>
          <w:rFonts w:eastAsia="SymbolMT"/>
          <w:lang w:val="en-US"/>
        </w:rPr>
        <w:t>T</w:t>
      </w:r>
      <w:r w:rsidRPr="00947EE3">
        <w:rPr>
          <w:lang w:val="en-US"/>
        </w:rPr>
        <w:t xml:space="preserve">hickness of </w:t>
      </w:r>
      <w:r w:rsidR="00206F66">
        <w:rPr>
          <w:lang w:val="en-US"/>
        </w:rPr>
        <w:t>submental fat</w:t>
      </w:r>
      <w:r w:rsidRPr="00947EE3">
        <w:rPr>
          <w:lang w:val="en-US"/>
        </w:rPr>
        <w:t xml:space="preserve"> using </w:t>
      </w:r>
      <w:r w:rsidR="00206F66" w:rsidRPr="00947EE3">
        <w:rPr>
          <w:lang w:val="en-US"/>
        </w:rPr>
        <w:t>ca</w:t>
      </w:r>
      <w:r w:rsidR="00206F66">
        <w:rPr>
          <w:lang w:val="en-US"/>
        </w:rPr>
        <w:t>l</w:t>
      </w:r>
      <w:r w:rsidR="00206F66" w:rsidRPr="00947EE3">
        <w:rPr>
          <w:lang w:val="en-US"/>
        </w:rPr>
        <w:t>ipers</w:t>
      </w:r>
      <w:r w:rsidRPr="00947EE3">
        <w:rPr>
          <w:lang w:val="en-US"/>
        </w:rPr>
        <w:t xml:space="preserve">, percentage change from baseline at Visits 8, 9, and 10 was greater in the </w:t>
      </w:r>
      <w:r w:rsidRPr="00947EE3">
        <w:t>2 mg/cm</w:t>
      </w:r>
      <w:r w:rsidRPr="00947EE3">
        <w:rPr>
          <w:vertAlign w:val="superscript"/>
        </w:rPr>
        <w:t>2</w:t>
      </w:r>
      <w:r w:rsidRPr="00947EE3">
        <w:t xml:space="preserve"> group than the placebo, p</w:t>
      </w:r>
      <w:r w:rsidR="00206F66">
        <w:t> </w:t>
      </w:r>
      <w:r w:rsidRPr="00947EE3">
        <w:t>&lt;</w:t>
      </w:r>
      <w:r w:rsidR="00206F66">
        <w:t> </w:t>
      </w:r>
      <w:r w:rsidRPr="00947EE3">
        <w:t>0.001</w:t>
      </w:r>
      <w:r w:rsidR="00206F66">
        <w:t>.</w:t>
      </w:r>
    </w:p>
    <w:p w14:paraId="7388DB5C" w14:textId="199C3983" w:rsidR="00CB006D" w:rsidRPr="00947EE3" w:rsidRDefault="00CB006D" w:rsidP="00CB006D">
      <w:pPr>
        <w:pStyle w:val="ListBullet"/>
        <w:rPr>
          <w:lang w:val="en-US"/>
        </w:rPr>
      </w:pPr>
      <w:r w:rsidRPr="00947EE3">
        <w:rPr>
          <w:rFonts w:eastAsia="SymbolMT"/>
          <w:lang w:val="en-US"/>
        </w:rPr>
        <w:t>S</w:t>
      </w:r>
      <w:r w:rsidRPr="00947EE3">
        <w:rPr>
          <w:lang w:val="en-US"/>
        </w:rPr>
        <w:t xml:space="preserve">ubject assessment of </w:t>
      </w:r>
      <w:r w:rsidR="00206F66">
        <w:rPr>
          <w:lang w:val="en-US"/>
        </w:rPr>
        <w:t>submental fat</w:t>
      </w:r>
      <w:r w:rsidRPr="00947EE3">
        <w:rPr>
          <w:lang w:val="en-US"/>
        </w:rPr>
        <w:t xml:space="preserve"> using </w:t>
      </w:r>
      <w:proofErr w:type="spellStart"/>
      <w:r w:rsidRPr="00947EE3">
        <w:rPr>
          <w:lang w:val="en-US"/>
        </w:rPr>
        <w:t>standardi</w:t>
      </w:r>
      <w:r w:rsidR="00206F66">
        <w:rPr>
          <w:lang w:val="en-US"/>
        </w:rPr>
        <w:t>s</w:t>
      </w:r>
      <w:r w:rsidRPr="00947EE3">
        <w:rPr>
          <w:lang w:val="en-US"/>
        </w:rPr>
        <w:t>ed</w:t>
      </w:r>
      <w:proofErr w:type="spellEnd"/>
      <w:r w:rsidRPr="00947EE3">
        <w:rPr>
          <w:lang w:val="en-US"/>
        </w:rPr>
        <w:t xml:space="preserve"> line-drawing representations of submental convexity, change from baseline at Visits 4, 5, 6, 7, 8, 9, and 10 improved in the </w:t>
      </w:r>
      <w:r w:rsidR="00206F66">
        <w:t>2 </w:t>
      </w:r>
      <w:r w:rsidRPr="00947EE3">
        <w:t>mg/cm</w:t>
      </w:r>
      <w:r w:rsidRPr="00947EE3">
        <w:rPr>
          <w:vertAlign w:val="superscript"/>
        </w:rPr>
        <w:t>2</w:t>
      </w:r>
      <w:r w:rsidRPr="00947EE3">
        <w:t xml:space="preserve"> group compared to the placebo, p</w:t>
      </w:r>
      <w:r w:rsidR="00206F66">
        <w:t> </w:t>
      </w:r>
      <w:r w:rsidRPr="00947EE3">
        <w:t>&lt;</w:t>
      </w:r>
      <w:r w:rsidR="00206F66">
        <w:t> </w:t>
      </w:r>
      <w:r w:rsidRPr="00947EE3">
        <w:t>0.001</w:t>
      </w:r>
      <w:r w:rsidR="00206F66">
        <w:t>).</w:t>
      </w:r>
    </w:p>
    <w:p w14:paraId="645459BF" w14:textId="45C2D7B7" w:rsidR="00CB006D" w:rsidRPr="00947EE3" w:rsidRDefault="00CB006D" w:rsidP="00CB006D">
      <w:pPr>
        <w:pStyle w:val="ListBullet"/>
        <w:rPr>
          <w:rFonts w:eastAsia="TimesNewRoman"/>
          <w:lang w:val="en-US"/>
        </w:rPr>
      </w:pPr>
      <w:r w:rsidRPr="00947EE3">
        <w:rPr>
          <w:rFonts w:eastAsia="TimesNewRoman"/>
          <w:lang w:val="en-US"/>
        </w:rPr>
        <w:t xml:space="preserve">Subject Global Questions responder status at Visit 9 improved in the </w:t>
      </w:r>
      <w:r w:rsidRPr="00947EE3">
        <w:t>2 mg/cm</w:t>
      </w:r>
      <w:r w:rsidRPr="00947EE3">
        <w:rPr>
          <w:vertAlign w:val="superscript"/>
        </w:rPr>
        <w:t>2</w:t>
      </w:r>
      <w:r w:rsidRPr="00947EE3">
        <w:t xml:space="preserve"> group compared to placebo, p</w:t>
      </w:r>
      <w:r w:rsidR="00206F66">
        <w:t> </w:t>
      </w:r>
      <w:r w:rsidRPr="00947EE3">
        <w:t>&lt;</w:t>
      </w:r>
      <w:r w:rsidR="00206F66">
        <w:t> </w:t>
      </w:r>
      <w:r w:rsidRPr="00947EE3">
        <w:t>0.001</w:t>
      </w:r>
      <w:r w:rsidR="00206F66">
        <w:t>.</w:t>
      </w:r>
    </w:p>
    <w:p w14:paraId="1303E203" w14:textId="77777777" w:rsidR="00CB006D" w:rsidRPr="00947EE3" w:rsidRDefault="00CB006D" w:rsidP="00CB006D">
      <w:pPr>
        <w:autoSpaceDE w:val="0"/>
        <w:autoSpaceDN w:val="0"/>
        <w:adjustRightInd w:val="0"/>
        <w:rPr>
          <w:rFonts w:ascii="Times New Roman" w:eastAsia="TimesNewRoman" w:hAnsi="Times New Roman"/>
          <w:sz w:val="24"/>
          <w:lang w:val="en-US"/>
        </w:rPr>
      </w:pPr>
      <w:r w:rsidRPr="00CF2918">
        <w:t>For the one additional parameter summarized with the efficacy data</w:t>
      </w:r>
      <w:r w:rsidRPr="00947EE3">
        <w:rPr>
          <w:rFonts w:ascii="Times New Roman" w:eastAsia="TimesNewRoman" w:hAnsi="Times New Roman"/>
          <w:sz w:val="24"/>
          <w:lang w:val="en-US"/>
        </w:rPr>
        <w:t>:</w:t>
      </w:r>
    </w:p>
    <w:p w14:paraId="478C3EB3" w14:textId="68FEBD58" w:rsidR="009147A2" w:rsidRPr="009147A2" w:rsidRDefault="00CB006D" w:rsidP="00206F66">
      <w:pPr>
        <w:pStyle w:val="ListBullet"/>
      </w:pPr>
      <w:r w:rsidRPr="002211CE">
        <w:rPr>
          <w:lang w:val="en-US"/>
        </w:rPr>
        <w:t>SMSLG response status at Visits 10, and other visits, was similar for the two treatment groups</w:t>
      </w:r>
      <w:r w:rsidR="00206F66">
        <w:rPr>
          <w:lang w:val="en-US"/>
        </w:rPr>
        <w:t>.</w:t>
      </w:r>
    </w:p>
    <w:p w14:paraId="6A4E45BF" w14:textId="77777777" w:rsidR="009147A2" w:rsidRPr="009147A2" w:rsidRDefault="009147A2" w:rsidP="0083403B">
      <w:pPr>
        <w:pStyle w:val="Heading3"/>
      </w:pPr>
      <w:bookmarkStart w:id="192" w:name="_Ref271037188"/>
      <w:bookmarkStart w:id="193" w:name="_Ref271037210"/>
      <w:bookmarkStart w:id="194" w:name="_Toc272414655"/>
      <w:bookmarkStart w:id="195" w:name="_Toc290846277"/>
      <w:bookmarkStart w:id="196" w:name="_Toc421816854"/>
      <w:bookmarkStart w:id="197" w:name="_Toc479247198"/>
      <w:bookmarkStart w:id="198" w:name="_Toc241374311"/>
      <w:bookmarkStart w:id="199" w:name="_Ref243294291"/>
      <w:r w:rsidRPr="009147A2">
        <w:lastRenderedPageBreak/>
        <w:t>Other efficacy studies</w:t>
      </w:r>
      <w:bookmarkEnd w:id="192"/>
      <w:bookmarkEnd w:id="193"/>
      <w:bookmarkEnd w:id="194"/>
      <w:bookmarkEnd w:id="195"/>
      <w:bookmarkEnd w:id="196"/>
      <w:bookmarkEnd w:id="197"/>
    </w:p>
    <w:p w14:paraId="75D0EDDA" w14:textId="2672D7DA" w:rsidR="0083403B" w:rsidRDefault="00503F4A" w:rsidP="00BC7396">
      <w:pPr>
        <w:pStyle w:val="Heading4"/>
      </w:pPr>
      <w:bookmarkStart w:id="200" w:name="_Study_@"/>
      <w:bookmarkStart w:id="201" w:name="_Study_16"/>
      <w:bookmarkEnd w:id="198"/>
      <w:bookmarkEnd w:id="199"/>
      <w:bookmarkEnd w:id="200"/>
      <w:bookmarkEnd w:id="201"/>
      <w:r>
        <w:t>Study 16</w:t>
      </w:r>
    </w:p>
    <w:p w14:paraId="73E08AD9" w14:textId="0038B0E0" w:rsidR="0013331C" w:rsidRDefault="00CD5D75" w:rsidP="0013331C">
      <w:pPr>
        <w:pStyle w:val="Heading5"/>
      </w:pPr>
      <w:r>
        <w:t>Study design</w:t>
      </w:r>
    </w:p>
    <w:p w14:paraId="33945751" w14:textId="76B24F24" w:rsidR="003A1E5B" w:rsidRDefault="00BC7396" w:rsidP="009147A2">
      <w:r>
        <w:t xml:space="preserve">Study 16 </w:t>
      </w:r>
      <w:r w:rsidR="009147A2" w:rsidRPr="009147A2">
        <w:t>was a multicentre, randomised, double blind, three-arm placebo controlled, parallel group safety and efficacy study</w:t>
      </w:r>
      <w:r w:rsidR="0013331C">
        <w:t xml:space="preserve">. </w:t>
      </w:r>
      <w:r w:rsidR="009147A2" w:rsidRPr="009147A2">
        <w:t>The study was conducted at 28 centres in the European Union (Belgium, France, Germany, Spain and the UK) from December 2010 to January 2012.</w:t>
      </w:r>
      <w:r w:rsidR="003A1E5B">
        <w:t xml:space="preserve"> </w:t>
      </w:r>
      <w:r w:rsidR="009147A2" w:rsidRPr="009147A2">
        <w:t xml:space="preserve">The study included healthy subjects with </w:t>
      </w:r>
      <w:r w:rsidR="003A1E5B">
        <w:t>submental fat</w:t>
      </w:r>
      <w:r w:rsidR="009147A2" w:rsidRPr="009147A2">
        <w:t xml:space="preserve"> with submental fat graded by the investigator as 2 or 3 using the CR-SMFRS; dissatisfaction with the submental area expressed by the subject as a rating of 0, 1, or 2 using the SSRS; males and non-pregnant, non-lactating females 18 to 65 years of age; with a history of stable body weight; and medically able to undergo the administration of study drug determined by clinical and laboratory tests.</w:t>
      </w:r>
      <w:r w:rsidR="003A1E5B">
        <w:t xml:space="preserve"> </w:t>
      </w:r>
      <w:r w:rsidR="009147A2" w:rsidRPr="009147A2">
        <w:t>The study excluded subjects with BMI &gt;</w:t>
      </w:r>
      <w:r w:rsidR="003A1E5B">
        <w:t> </w:t>
      </w:r>
      <w:r w:rsidR="009147A2" w:rsidRPr="009147A2">
        <w:t>30 kg/m</w:t>
      </w:r>
      <w:r w:rsidR="009147A2" w:rsidRPr="00CF2918">
        <w:rPr>
          <w:vertAlign w:val="superscript"/>
        </w:rPr>
        <w:t>2</w:t>
      </w:r>
      <w:r w:rsidR="009147A2" w:rsidRPr="009147A2">
        <w:t>.</w:t>
      </w:r>
    </w:p>
    <w:p w14:paraId="71814D17" w14:textId="762F4D84" w:rsidR="0013331C" w:rsidRDefault="0013331C" w:rsidP="0013331C">
      <w:pPr>
        <w:pStyle w:val="Heading5"/>
      </w:pPr>
      <w:r>
        <w:t>Study treatments</w:t>
      </w:r>
    </w:p>
    <w:p w14:paraId="1D976E38" w14:textId="7A55138E" w:rsidR="003A1E5B" w:rsidRDefault="009147A2" w:rsidP="009147A2">
      <w:r w:rsidRPr="009147A2">
        <w:t xml:space="preserve">The </w:t>
      </w:r>
      <w:r w:rsidR="0013331C">
        <w:t xml:space="preserve">three study treatment groups </w:t>
      </w:r>
      <w:r w:rsidRPr="009147A2">
        <w:t>were:</w:t>
      </w:r>
    </w:p>
    <w:p w14:paraId="7F0AC172" w14:textId="6AA279FA" w:rsidR="003A1E5B" w:rsidRDefault="003A1E5B" w:rsidP="0013331C">
      <w:pPr>
        <w:pStyle w:val="Numberbullet0"/>
        <w:numPr>
          <w:ilvl w:val="0"/>
          <w:numId w:val="13"/>
        </w:numPr>
      </w:pPr>
      <w:proofErr w:type="spellStart"/>
      <w:r>
        <w:t>D</w:t>
      </w:r>
      <w:r w:rsidR="009147A2" w:rsidRPr="009147A2">
        <w:t>eoxych</w:t>
      </w:r>
      <w:r>
        <w:t>olic</w:t>
      </w:r>
      <w:proofErr w:type="spellEnd"/>
      <w:r>
        <w:t xml:space="preserve"> acid (BA free formulation)</w:t>
      </w:r>
      <w:r w:rsidR="009147A2" w:rsidRPr="009147A2">
        <w:t xml:space="preserve"> up to 50 mg, 1 mg</w:t>
      </w:r>
      <w:r w:rsidR="00792D69">
        <w:rPr>
          <w:lang w:eastAsia="ja-JP"/>
        </w:rPr>
        <w:t>/cm</w:t>
      </w:r>
      <w:r w:rsidR="00792D69" w:rsidRPr="0013331C">
        <w:rPr>
          <w:vertAlign w:val="superscript"/>
          <w:lang w:eastAsia="ja-JP"/>
        </w:rPr>
        <w:t>2</w:t>
      </w:r>
      <w:r w:rsidR="009147A2" w:rsidRPr="009147A2">
        <w:t>, 5 mg/mL (0.5%)</w:t>
      </w:r>
      <w:r>
        <w:t xml:space="preserve">, up to 50 x 0.2 mL injections using a </w:t>
      </w:r>
      <w:r w:rsidR="009147A2" w:rsidRPr="009147A2">
        <w:t>1.0 cm grid</w:t>
      </w:r>
    </w:p>
    <w:p w14:paraId="7D77F91A" w14:textId="77777777" w:rsidR="003A1E5B" w:rsidRDefault="003A1E5B" w:rsidP="0013331C">
      <w:pPr>
        <w:pStyle w:val="Numberbullet0"/>
      </w:pPr>
      <w:proofErr w:type="spellStart"/>
      <w:r>
        <w:t>D</w:t>
      </w:r>
      <w:r w:rsidR="009147A2" w:rsidRPr="009147A2">
        <w:t>eoxycholic</w:t>
      </w:r>
      <w:proofErr w:type="spellEnd"/>
      <w:r w:rsidR="009147A2" w:rsidRPr="009147A2">
        <w:t xml:space="preserve"> acid (BA free formulation), up to 100 mg, 2 mg</w:t>
      </w:r>
      <w:r w:rsidR="00792D69">
        <w:rPr>
          <w:lang w:eastAsia="ja-JP"/>
        </w:rPr>
        <w:t>/cm</w:t>
      </w:r>
      <w:r w:rsidR="00792D69">
        <w:rPr>
          <w:vertAlign w:val="superscript"/>
          <w:lang w:eastAsia="ja-JP"/>
        </w:rPr>
        <w:t>2</w:t>
      </w:r>
      <w:r w:rsidR="009147A2" w:rsidRPr="009147A2">
        <w:t>, 10 mg/mL (1.0%), up to 50 x 0.2 mL injections, 1.0 cm grid</w:t>
      </w:r>
    </w:p>
    <w:p w14:paraId="6AA9F0F3" w14:textId="45105F15" w:rsidR="009147A2" w:rsidRPr="009147A2" w:rsidRDefault="003A1E5B" w:rsidP="0013331C">
      <w:pPr>
        <w:pStyle w:val="Numberbullet0"/>
      </w:pPr>
      <w:r>
        <w:t>P</w:t>
      </w:r>
      <w:r w:rsidR="009147A2" w:rsidRPr="009147A2">
        <w:t>lacebo</w:t>
      </w:r>
      <w:r>
        <w:t>.</w:t>
      </w:r>
    </w:p>
    <w:p w14:paraId="148D86DB" w14:textId="0B455D2A" w:rsidR="009147A2" w:rsidRDefault="009147A2" w:rsidP="009147A2">
      <w:r w:rsidRPr="009147A2">
        <w:t>Subjects were randomised in 1:1:1 ratio.</w:t>
      </w:r>
      <w:r w:rsidR="003A1E5B">
        <w:t xml:space="preserve"> </w:t>
      </w:r>
      <w:r w:rsidRPr="009147A2">
        <w:t xml:space="preserve">The treatments were administered as subcutaneous injections in </w:t>
      </w:r>
      <w:r w:rsidR="003A1E5B">
        <w:t>submental fat</w:t>
      </w:r>
      <w:r w:rsidRPr="009147A2">
        <w:t>.</w:t>
      </w:r>
      <w:r w:rsidR="003A1E5B">
        <w:t xml:space="preserve"> </w:t>
      </w:r>
      <w:r w:rsidRPr="009147A2">
        <w:t>There were up to 4 treatment sessions every 4 weeks, with follow-up for 12 weeks post-treatment.</w:t>
      </w:r>
    </w:p>
    <w:p w14:paraId="6743F4FD" w14:textId="2488F6FC" w:rsidR="004E0E97" w:rsidRPr="009147A2" w:rsidRDefault="004E0E97" w:rsidP="00511F96">
      <w:pPr>
        <w:pStyle w:val="Heading5"/>
      </w:pPr>
      <w:r>
        <w:t>Efficacy variables and outcomes</w:t>
      </w:r>
    </w:p>
    <w:p w14:paraId="5436BF64" w14:textId="28C1BC1E" w:rsidR="009147A2" w:rsidRPr="009147A2" w:rsidRDefault="009147A2" w:rsidP="009147A2">
      <w:r w:rsidRPr="009147A2">
        <w:t>There were two co-primary efficacy outcome measures</w:t>
      </w:r>
      <w:r w:rsidR="00CD5D75">
        <w:t>, the proportion of subjects with</w:t>
      </w:r>
      <w:r w:rsidRPr="009147A2">
        <w:t>:</w:t>
      </w:r>
    </w:p>
    <w:p w14:paraId="53593F4F" w14:textId="0DCA33BA" w:rsidR="009147A2" w:rsidRPr="009147A2" w:rsidRDefault="00CD5D75" w:rsidP="003A1E5B">
      <w:pPr>
        <w:pStyle w:val="ListBullet"/>
      </w:pPr>
      <w:r>
        <w:t xml:space="preserve">A </w:t>
      </w:r>
      <w:r w:rsidR="009147A2" w:rsidRPr="009147A2">
        <w:t>1-point red</w:t>
      </w:r>
      <w:r w:rsidR="003A1E5B">
        <w:t>uction in CR-SMFRS (responders)</w:t>
      </w:r>
    </w:p>
    <w:p w14:paraId="21DEADB1" w14:textId="4C3E5D0F" w:rsidR="009147A2" w:rsidRPr="009147A2" w:rsidRDefault="003A1E5B" w:rsidP="003A1E5B">
      <w:pPr>
        <w:pStyle w:val="ListBullet"/>
      </w:pPr>
      <w:r>
        <w:t>SSRS ≥</w:t>
      </w:r>
      <w:r w:rsidR="00472BD8">
        <w:t> </w:t>
      </w:r>
      <w:r>
        <w:t xml:space="preserve">4 </w:t>
      </w:r>
      <w:r w:rsidR="00CD5D75">
        <w:t>response.</w:t>
      </w:r>
    </w:p>
    <w:p w14:paraId="5C77A211" w14:textId="5F71EAA3" w:rsidR="009147A2" w:rsidRDefault="009147A2" w:rsidP="009147A2">
      <w:r w:rsidRPr="009147A2">
        <w:t>The secondary outcome measures were calliper measurements, SSRS, PR-SMFIS, self-ratings of attractiveness, modified DAS-24, BIQLI, PR-SMFRS, subject reported questions, post-treatment questions and Subject Global Questions.</w:t>
      </w:r>
      <w:r w:rsidR="003A1E5B">
        <w:t xml:space="preserve"> </w:t>
      </w:r>
      <w:r w:rsidRPr="009147A2">
        <w:t>The safety outcome measures were: TEAEs, laboratory tests, and vital signs.</w:t>
      </w:r>
    </w:p>
    <w:p w14:paraId="0F84F553" w14:textId="7AC421B4" w:rsidR="00CD5D75" w:rsidRPr="009147A2" w:rsidRDefault="00CD5D75" w:rsidP="00CD5D75">
      <w:pPr>
        <w:pStyle w:val="Heading5"/>
      </w:pPr>
      <w:r>
        <w:t>Baseline data</w:t>
      </w:r>
    </w:p>
    <w:p w14:paraId="03F2A3E3" w14:textId="0F5F0F26" w:rsidR="009147A2" w:rsidRDefault="009147A2" w:rsidP="009147A2">
      <w:r w:rsidRPr="009147A2">
        <w:t>There were 362 subjects randomised: 119 in the 1 mg</w:t>
      </w:r>
      <w:r w:rsidR="00792D69">
        <w:rPr>
          <w:lang w:eastAsia="ja-JP"/>
        </w:rPr>
        <w:t>/cm</w:t>
      </w:r>
      <w:r w:rsidR="00792D69">
        <w:rPr>
          <w:vertAlign w:val="superscript"/>
          <w:lang w:eastAsia="ja-JP"/>
        </w:rPr>
        <w:t>2</w:t>
      </w:r>
      <w:r w:rsidRPr="009147A2">
        <w:t xml:space="preserve"> group, 121 in the 2 mg</w:t>
      </w:r>
      <w:r w:rsidR="00792D69">
        <w:rPr>
          <w:lang w:eastAsia="ja-JP"/>
        </w:rPr>
        <w:t>/cm</w:t>
      </w:r>
      <w:r w:rsidR="00792D69">
        <w:rPr>
          <w:vertAlign w:val="superscript"/>
          <w:lang w:eastAsia="ja-JP"/>
        </w:rPr>
        <w:t>2</w:t>
      </w:r>
      <w:r w:rsidRPr="009147A2">
        <w:t xml:space="preserve"> group, 122 in the placebo.</w:t>
      </w:r>
      <w:r w:rsidR="003A1E5B">
        <w:t xml:space="preserve"> </w:t>
      </w:r>
      <w:r w:rsidRPr="009147A2">
        <w:t>A total of 107 (89.2%) subjects in the 1 mg</w:t>
      </w:r>
      <w:r w:rsidR="00792D69">
        <w:rPr>
          <w:lang w:eastAsia="ja-JP"/>
        </w:rPr>
        <w:t>/cm</w:t>
      </w:r>
      <w:r w:rsidR="00792D69">
        <w:rPr>
          <w:vertAlign w:val="superscript"/>
          <w:lang w:eastAsia="ja-JP"/>
        </w:rPr>
        <w:t>2</w:t>
      </w:r>
      <w:r w:rsidRPr="009147A2">
        <w:t xml:space="preserve"> group, 110 (90.9%) in the 2 mg</w:t>
      </w:r>
      <w:r w:rsidR="00792D69">
        <w:rPr>
          <w:lang w:eastAsia="ja-JP"/>
        </w:rPr>
        <w:t>/cm</w:t>
      </w:r>
      <w:r w:rsidR="00792D69">
        <w:rPr>
          <w:vertAlign w:val="superscript"/>
          <w:lang w:eastAsia="ja-JP"/>
        </w:rPr>
        <w:t>2</w:t>
      </w:r>
      <w:r w:rsidRPr="009147A2">
        <w:t xml:space="preserve"> group and 112 (91.8%) in the placebo completed</w:t>
      </w:r>
      <w:r w:rsidR="00654973">
        <w:t xml:space="preserve"> the study</w:t>
      </w:r>
      <w:r w:rsidR="005616E7">
        <w:t xml:space="preserve">. </w:t>
      </w:r>
      <w:r w:rsidRPr="009147A2">
        <w:t>The</w:t>
      </w:r>
      <w:r w:rsidR="005616E7">
        <w:t>re were 277 (76.5%) females, 85 </w:t>
      </w:r>
      <w:r w:rsidRPr="009147A2">
        <w:t>(23.5%) males, the age range was 19 to 64 years, BMI range was 18.1 to 29.9 kg/m</w:t>
      </w:r>
      <w:r w:rsidRPr="001B5C94">
        <w:rPr>
          <w:vertAlign w:val="superscript"/>
        </w:rPr>
        <w:t>2</w:t>
      </w:r>
      <w:r w:rsidRPr="009147A2">
        <w:t xml:space="preserve"> and 343 (94.8%) were White.</w:t>
      </w:r>
      <w:r w:rsidR="003A1E5B">
        <w:t xml:space="preserve"> </w:t>
      </w:r>
      <w:r w:rsidRPr="009147A2">
        <w:t>The treatment groups were similar in demographic characteristics</w:t>
      </w:r>
      <w:r w:rsidR="001B5C94">
        <w:t>.</w:t>
      </w:r>
    </w:p>
    <w:p w14:paraId="06ABE41C" w14:textId="51FE38E8" w:rsidR="00F42CD9" w:rsidRDefault="00CD5D75" w:rsidP="00F42CD9">
      <w:pPr>
        <w:pStyle w:val="Heading5"/>
      </w:pPr>
      <w:r>
        <w:t>Results for the e</w:t>
      </w:r>
      <w:r w:rsidR="00F42CD9">
        <w:t>fficacy outcomes</w:t>
      </w:r>
    </w:p>
    <w:p w14:paraId="20D9FD51" w14:textId="1CD11B3D" w:rsidR="00CD5D75" w:rsidRPr="00CD5D75" w:rsidRDefault="00CD5D75" w:rsidP="00CD5D75">
      <w:pPr>
        <w:pStyle w:val="Heading6"/>
      </w:pPr>
      <w:r>
        <w:t>Primary efficacy outcome</w:t>
      </w:r>
      <w:r w:rsidR="00503F4A">
        <w:t>s</w:t>
      </w:r>
    </w:p>
    <w:p w14:paraId="36E8AFD2" w14:textId="5BBD27D8" w:rsidR="00F42CD9" w:rsidRDefault="009147A2" w:rsidP="009147A2">
      <w:r w:rsidRPr="009147A2">
        <w:t xml:space="preserve">For the co-primary efficacy outcome measures both </w:t>
      </w:r>
      <w:proofErr w:type="spellStart"/>
      <w:r w:rsidRPr="009147A2">
        <w:t>deoxycholic</w:t>
      </w:r>
      <w:proofErr w:type="spellEnd"/>
      <w:r w:rsidRPr="009147A2">
        <w:t xml:space="preserve"> acid re</w:t>
      </w:r>
      <w:r w:rsidR="00F42CD9">
        <w:t>gimens were superior to placebo</w:t>
      </w:r>
      <w:r w:rsidRPr="009147A2">
        <w:t xml:space="preserve"> and although not statistically significant, the 2 mg</w:t>
      </w:r>
      <w:r w:rsidR="00792D69">
        <w:rPr>
          <w:lang w:eastAsia="ja-JP"/>
        </w:rPr>
        <w:t>/cm</w:t>
      </w:r>
      <w:r w:rsidR="00792D69">
        <w:rPr>
          <w:vertAlign w:val="superscript"/>
          <w:lang w:eastAsia="ja-JP"/>
        </w:rPr>
        <w:t>2</w:t>
      </w:r>
      <w:r w:rsidRPr="009147A2">
        <w:t xml:space="preserve"> regimen was superior to the 1 mg</w:t>
      </w:r>
      <w:r w:rsidR="00792D69">
        <w:rPr>
          <w:lang w:eastAsia="ja-JP"/>
        </w:rPr>
        <w:t>/cm</w:t>
      </w:r>
      <w:r w:rsidR="00792D69">
        <w:rPr>
          <w:vertAlign w:val="superscript"/>
          <w:lang w:eastAsia="ja-JP"/>
        </w:rPr>
        <w:t>2</w:t>
      </w:r>
      <w:r w:rsidRPr="009147A2">
        <w:t>.</w:t>
      </w:r>
      <w:r w:rsidR="003A1E5B">
        <w:t xml:space="preserve"> </w:t>
      </w:r>
      <w:r w:rsidRPr="009147A2">
        <w:t>For CR-SMFRS</w:t>
      </w:r>
      <w:r w:rsidR="00654973">
        <w:t xml:space="preserve"> subjects</w:t>
      </w:r>
      <w:r w:rsidRPr="009147A2">
        <w:t xml:space="preserve"> there were 71 (59.2%) responders in the 1 mg</w:t>
      </w:r>
      <w:r w:rsidR="00792D69">
        <w:rPr>
          <w:lang w:eastAsia="ja-JP"/>
        </w:rPr>
        <w:t>/cm</w:t>
      </w:r>
      <w:r w:rsidR="00792D69">
        <w:rPr>
          <w:vertAlign w:val="superscript"/>
          <w:lang w:eastAsia="ja-JP"/>
        </w:rPr>
        <w:t>2</w:t>
      </w:r>
      <w:r w:rsidRPr="009147A2">
        <w:t xml:space="preserve"> group, 79 (65.3%) in the 2 mg</w:t>
      </w:r>
      <w:r w:rsidR="00792D69">
        <w:rPr>
          <w:lang w:eastAsia="ja-JP"/>
        </w:rPr>
        <w:t>/cm</w:t>
      </w:r>
      <w:r w:rsidR="00792D69">
        <w:rPr>
          <w:vertAlign w:val="superscript"/>
          <w:lang w:eastAsia="ja-JP"/>
        </w:rPr>
        <w:t>2</w:t>
      </w:r>
      <w:r w:rsidRPr="009147A2">
        <w:t xml:space="preserve"> and 28 (23.0%) in the placebo </w:t>
      </w:r>
      <w:r w:rsidR="00F42CD9">
        <w:t>group</w:t>
      </w:r>
      <w:r w:rsidRPr="009147A2">
        <w:t>.</w:t>
      </w:r>
      <w:r w:rsidR="003A1E5B">
        <w:t xml:space="preserve"> </w:t>
      </w:r>
      <w:r w:rsidRPr="009147A2">
        <w:t>For SSRS (score ≥</w:t>
      </w:r>
      <w:r w:rsidR="00F42CD9">
        <w:t> </w:t>
      </w:r>
      <w:r w:rsidRPr="009147A2">
        <w:t>4)</w:t>
      </w:r>
      <w:r w:rsidR="00654973">
        <w:t xml:space="preserve"> subjects</w:t>
      </w:r>
      <w:r w:rsidRPr="009147A2">
        <w:t xml:space="preserve"> </w:t>
      </w:r>
      <w:r w:rsidRPr="009147A2">
        <w:lastRenderedPageBreak/>
        <w:t>there were 64 (53.3%) responders in the 1 mg</w:t>
      </w:r>
      <w:r w:rsidR="00792D69">
        <w:rPr>
          <w:lang w:eastAsia="ja-JP"/>
        </w:rPr>
        <w:t>/cm</w:t>
      </w:r>
      <w:r w:rsidR="00792D69">
        <w:rPr>
          <w:vertAlign w:val="superscript"/>
          <w:lang w:eastAsia="ja-JP"/>
        </w:rPr>
        <w:t>2</w:t>
      </w:r>
      <w:r w:rsidRPr="009147A2">
        <w:t xml:space="preserve"> group, 80 (66.1%) in the 2 mg</w:t>
      </w:r>
      <w:r w:rsidR="00792D69">
        <w:rPr>
          <w:lang w:eastAsia="ja-JP"/>
        </w:rPr>
        <w:t>/cm</w:t>
      </w:r>
      <w:r w:rsidR="00792D69">
        <w:rPr>
          <w:vertAlign w:val="superscript"/>
          <w:lang w:eastAsia="ja-JP"/>
        </w:rPr>
        <w:t>2</w:t>
      </w:r>
      <w:r w:rsidRPr="009147A2">
        <w:t xml:space="preserve">, and 35 (28.7%) in the placebo </w:t>
      </w:r>
      <w:r w:rsidR="006E2F5F">
        <w:t>group.</w:t>
      </w:r>
    </w:p>
    <w:p w14:paraId="0E85EE0B" w14:textId="591DEA3A" w:rsidR="009147A2" w:rsidRPr="009147A2" w:rsidRDefault="00CD5D75" w:rsidP="00CD5D75">
      <w:pPr>
        <w:pStyle w:val="Heading6"/>
      </w:pPr>
      <w:r>
        <w:t>Secondary efficacy outcome</w:t>
      </w:r>
      <w:r w:rsidR="00503F4A">
        <w:t>s</w:t>
      </w:r>
    </w:p>
    <w:p w14:paraId="4309E6C6" w14:textId="76EA6019" w:rsidR="009147A2" w:rsidRPr="009147A2" w:rsidRDefault="009147A2" w:rsidP="009147A2">
      <w:r w:rsidRPr="009147A2">
        <w:t xml:space="preserve">For CR-SMFRS the LS mean (95% CI) change from baseline to 12 weeks after last treatment, relative to </w:t>
      </w:r>
      <w:r w:rsidR="00536139">
        <w:t>placebo was</w:t>
      </w:r>
      <w:r w:rsidR="00B258E3">
        <w:t>:</w:t>
      </w:r>
      <w:r w:rsidRPr="009147A2">
        <w:t xml:space="preserve"> -0.51 (-0.68 to -0.35) for the 1 mg</w:t>
      </w:r>
      <w:r w:rsidR="00792D69">
        <w:rPr>
          <w:lang w:eastAsia="ja-JP"/>
        </w:rPr>
        <w:t>/cm</w:t>
      </w:r>
      <w:r w:rsidR="00792D69">
        <w:rPr>
          <w:vertAlign w:val="superscript"/>
          <w:lang w:eastAsia="ja-JP"/>
        </w:rPr>
        <w:t>2</w:t>
      </w:r>
      <w:r w:rsidR="00F42CD9">
        <w:t xml:space="preserve"> group</w:t>
      </w:r>
      <w:r w:rsidR="00536139">
        <w:t xml:space="preserve">; </w:t>
      </w:r>
      <w:r w:rsidR="000025FD" w:rsidRPr="009147A2">
        <w:t>p &lt;</w:t>
      </w:r>
      <w:r w:rsidR="00705A58">
        <w:t> </w:t>
      </w:r>
      <w:r w:rsidR="000025FD" w:rsidRPr="009147A2">
        <w:t xml:space="preserve">0.001 </w:t>
      </w:r>
      <w:r w:rsidR="00705A58">
        <w:t>and -0.67 (</w:t>
      </w:r>
      <w:r w:rsidR="00705A58">
        <w:noBreakHyphen/>
      </w:r>
      <w:r w:rsidR="00F42CD9">
        <w:t>0.84 </w:t>
      </w:r>
      <w:r w:rsidR="00705A58">
        <w:t>to </w:t>
      </w:r>
      <w:r w:rsidR="00705A58">
        <w:noBreakHyphen/>
      </w:r>
      <w:r w:rsidR="00B258E3">
        <w:t xml:space="preserve">0.50); p &lt; 0.001 </w:t>
      </w:r>
      <w:r w:rsidRPr="009147A2">
        <w:t>in the 2 mg</w:t>
      </w:r>
      <w:r w:rsidR="00792D69">
        <w:rPr>
          <w:lang w:eastAsia="ja-JP"/>
        </w:rPr>
        <w:t>/cm</w:t>
      </w:r>
      <w:r w:rsidR="00792D69">
        <w:rPr>
          <w:vertAlign w:val="superscript"/>
          <w:lang w:eastAsia="ja-JP"/>
        </w:rPr>
        <w:t>2</w:t>
      </w:r>
      <w:r w:rsidR="000025FD" w:rsidRPr="000025FD">
        <w:t xml:space="preserve"> </w:t>
      </w:r>
      <w:r w:rsidR="00472BD8">
        <w:t>group</w:t>
      </w:r>
    </w:p>
    <w:p w14:paraId="6DE71E68" w14:textId="74A2F74C" w:rsidR="009147A2" w:rsidRPr="009147A2" w:rsidRDefault="009147A2" w:rsidP="009147A2">
      <w:r w:rsidRPr="009147A2">
        <w:t>For SSRS the LS mean (95% CI) change from baseline to 12 weeks after last tre</w:t>
      </w:r>
      <w:r w:rsidR="00536139">
        <w:t>atment, relative to placebo was</w:t>
      </w:r>
      <w:r w:rsidR="00B258E3">
        <w:t>:</w:t>
      </w:r>
      <w:r w:rsidRPr="009147A2">
        <w:t xml:space="preserve"> 1.04 (0.61 to 1.47) for the 1 mg</w:t>
      </w:r>
      <w:r w:rsidR="00792D69">
        <w:rPr>
          <w:lang w:eastAsia="ja-JP"/>
        </w:rPr>
        <w:t>/cm</w:t>
      </w:r>
      <w:r w:rsidR="00792D69">
        <w:rPr>
          <w:vertAlign w:val="superscript"/>
          <w:lang w:eastAsia="ja-JP"/>
        </w:rPr>
        <w:t>2</w:t>
      </w:r>
      <w:r w:rsidRPr="009147A2">
        <w:t xml:space="preserve"> </w:t>
      </w:r>
      <w:r w:rsidR="00F42CD9">
        <w:t>group</w:t>
      </w:r>
      <w:r w:rsidR="00536139">
        <w:t xml:space="preserve">; </w:t>
      </w:r>
      <w:r w:rsidR="000025FD" w:rsidRPr="009147A2">
        <w:t>p &lt;</w:t>
      </w:r>
      <w:r w:rsidR="00705A58">
        <w:t> </w:t>
      </w:r>
      <w:r w:rsidR="000025FD" w:rsidRPr="009147A2">
        <w:t>0.001</w:t>
      </w:r>
      <w:r w:rsidR="00F42CD9">
        <w:t xml:space="preserve"> and 1.41 (0.99 to 1.84)</w:t>
      </w:r>
      <w:r w:rsidR="00B258E3">
        <w:t>; p &lt; 0.001</w:t>
      </w:r>
      <w:r w:rsidR="00F42CD9">
        <w:t xml:space="preserve"> </w:t>
      </w:r>
      <w:r w:rsidRPr="009147A2">
        <w:t>in the 2 mg</w:t>
      </w:r>
      <w:r w:rsidR="00792D69">
        <w:rPr>
          <w:lang w:eastAsia="ja-JP"/>
        </w:rPr>
        <w:t>/cm</w:t>
      </w:r>
      <w:r w:rsidR="00792D69">
        <w:rPr>
          <w:vertAlign w:val="superscript"/>
          <w:lang w:eastAsia="ja-JP"/>
        </w:rPr>
        <w:t>2</w:t>
      </w:r>
      <w:r w:rsidR="00B258E3">
        <w:t xml:space="preserve"> group</w:t>
      </w:r>
    </w:p>
    <w:p w14:paraId="56866BDF" w14:textId="2AF60E41" w:rsidR="009147A2" w:rsidRPr="009147A2" w:rsidRDefault="009147A2" w:rsidP="009147A2">
      <w:r w:rsidRPr="009147A2">
        <w:t>For</w:t>
      </w:r>
      <w:r w:rsidR="003A1E5B">
        <w:t xml:space="preserve"> submental fat </w:t>
      </w:r>
      <w:r w:rsidR="00E25655">
        <w:t>thickness</w:t>
      </w:r>
      <w:r w:rsidRPr="009147A2">
        <w:t xml:space="preserve"> measured by calliper, the LS mean (95% CI) change from baseline to 12 weeks after last treatment, relative to placebo</w:t>
      </w:r>
      <w:r w:rsidR="00F42CD9">
        <w:t xml:space="preserve"> was: -1.68</w:t>
      </w:r>
      <w:r w:rsidR="00536139">
        <w:t xml:space="preserve"> mm</w:t>
      </w:r>
      <w:r w:rsidR="00F42CD9">
        <w:t xml:space="preserve"> (-2.50</w:t>
      </w:r>
      <w:r w:rsidR="00536139">
        <w:t xml:space="preserve"> mm</w:t>
      </w:r>
      <w:r w:rsidR="00F42CD9">
        <w:t xml:space="preserve"> to -0.87</w:t>
      </w:r>
      <w:r w:rsidR="00536139">
        <w:t xml:space="preserve"> mm)</w:t>
      </w:r>
      <w:r w:rsidRPr="009147A2">
        <w:t xml:space="preserve"> </w:t>
      </w:r>
      <w:r w:rsidR="000025FD">
        <w:t>for the 1 </w:t>
      </w:r>
      <w:r w:rsidRPr="009147A2">
        <w:t>mg</w:t>
      </w:r>
      <w:r w:rsidR="00792D69">
        <w:rPr>
          <w:lang w:eastAsia="ja-JP"/>
        </w:rPr>
        <w:t>/cm</w:t>
      </w:r>
      <w:r w:rsidR="00792D69">
        <w:rPr>
          <w:vertAlign w:val="superscript"/>
          <w:lang w:eastAsia="ja-JP"/>
        </w:rPr>
        <w:t>2</w:t>
      </w:r>
      <w:r w:rsidRPr="009147A2">
        <w:t xml:space="preserve"> grou</w:t>
      </w:r>
      <w:r w:rsidR="00536139">
        <w:t xml:space="preserve">p; </w:t>
      </w:r>
      <w:r w:rsidR="000025FD" w:rsidRPr="009147A2">
        <w:t>p &lt;</w:t>
      </w:r>
      <w:r w:rsidR="00705A58">
        <w:t> </w:t>
      </w:r>
      <w:r w:rsidR="000025FD" w:rsidRPr="009147A2">
        <w:t xml:space="preserve">0.001 </w:t>
      </w:r>
      <w:r w:rsidR="000025FD">
        <w:t>and -1.97</w:t>
      </w:r>
      <w:r w:rsidR="00536139">
        <w:t xml:space="preserve"> mm</w:t>
      </w:r>
      <w:r w:rsidR="000025FD">
        <w:t xml:space="preserve"> (-2.79</w:t>
      </w:r>
      <w:r w:rsidR="00536139">
        <w:t xml:space="preserve"> mm</w:t>
      </w:r>
      <w:r w:rsidR="000025FD">
        <w:t xml:space="preserve"> to -1.15</w:t>
      </w:r>
      <w:r w:rsidR="00536139">
        <w:t xml:space="preserve"> mm)</w:t>
      </w:r>
      <w:r w:rsidRPr="009147A2">
        <w:t xml:space="preserve"> in the 2 mg</w:t>
      </w:r>
      <w:r w:rsidR="00792D69">
        <w:rPr>
          <w:lang w:eastAsia="ja-JP"/>
        </w:rPr>
        <w:t>/cm</w:t>
      </w:r>
      <w:r w:rsidR="00792D69">
        <w:rPr>
          <w:vertAlign w:val="superscript"/>
          <w:lang w:eastAsia="ja-JP"/>
        </w:rPr>
        <w:t>2</w:t>
      </w:r>
      <w:r w:rsidR="00CD5D75">
        <w:t xml:space="preserve"> group; </w:t>
      </w:r>
      <w:r w:rsidR="00536139">
        <w:t>p </w:t>
      </w:r>
      <w:r w:rsidR="000025FD" w:rsidRPr="009147A2">
        <w:t>&lt;</w:t>
      </w:r>
      <w:r w:rsidR="00705A58">
        <w:t> </w:t>
      </w:r>
      <w:r w:rsidR="000025FD" w:rsidRPr="009147A2">
        <w:t>0.001</w:t>
      </w:r>
    </w:p>
    <w:p w14:paraId="7DE54005" w14:textId="203EA418" w:rsidR="009147A2" w:rsidRPr="009147A2" w:rsidRDefault="009147A2" w:rsidP="009147A2">
      <w:r w:rsidRPr="009147A2">
        <w:t>For PR-SMFRS there were 69 (67.0%) subjects that improved in the 1 mg</w:t>
      </w:r>
      <w:r w:rsidR="00792D69">
        <w:rPr>
          <w:lang w:eastAsia="ja-JP"/>
        </w:rPr>
        <w:t>/cm</w:t>
      </w:r>
      <w:r w:rsidR="00792D69">
        <w:rPr>
          <w:vertAlign w:val="superscript"/>
          <w:lang w:eastAsia="ja-JP"/>
        </w:rPr>
        <w:t>2</w:t>
      </w:r>
      <w:r w:rsidRPr="009147A2">
        <w:t xml:space="preserve"> group, 78 (73.6%) in the 2 mg</w:t>
      </w:r>
      <w:r w:rsidR="00792D69">
        <w:rPr>
          <w:lang w:eastAsia="ja-JP"/>
        </w:rPr>
        <w:t>/cm</w:t>
      </w:r>
      <w:r w:rsidR="00792D69">
        <w:rPr>
          <w:vertAlign w:val="superscript"/>
          <w:lang w:eastAsia="ja-JP"/>
        </w:rPr>
        <w:t>2</w:t>
      </w:r>
      <w:r w:rsidR="00705A58">
        <w:t xml:space="preserve"> group</w:t>
      </w:r>
      <w:r w:rsidRPr="009147A2">
        <w:t xml:space="preserve"> and 35 (32.4%) in the placebo</w:t>
      </w:r>
      <w:r w:rsidR="00705A58">
        <w:t xml:space="preserve"> group (</w:t>
      </w:r>
      <w:proofErr w:type="spellStart"/>
      <w:r w:rsidR="00705A58">
        <w:t>deoxycholic</w:t>
      </w:r>
      <w:proofErr w:type="spellEnd"/>
      <w:r w:rsidR="00705A58">
        <w:t xml:space="preserve"> acid versus</w:t>
      </w:r>
      <w:r w:rsidRPr="009147A2">
        <w:t xml:space="preserve"> placebo </w:t>
      </w:r>
      <w:r w:rsidR="00705A58">
        <w:t xml:space="preserve">comparison, </w:t>
      </w:r>
      <w:r w:rsidRPr="009147A2">
        <w:t>p &lt;</w:t>
      </w:r>
      <w:r w:rsidR="00705A58">
        <w:t> </w:t>
      </w:r>
      <w:r w:rsidR="00B258E3">
        <w:t>0.001)</w:t>
      </w:r>
    </w:p>
    <w:p w14:paraId="5ED6033D" w14:textId="1E29ECA3" w:rsidR="009147A2" w:rsidRPr="009147A2" w:rsidRDefault="009147A2" w:rsidP="009147A2">
      <w:r w:rsidRPr="009147A2">
        <w:t xml:space="preserve">All PR-SMFIS Scores were significantly better in the </w:t>
      </w:r>
      <w:proofErr w:type="spellStart"/>
      <w:r w:rsidRPr="009147A2">
        <w:t>deoxycholic</w:t>
      </w:r>
      <w:proofErr w:type="spellEnd"/>
      <w:r w:rsidRPr="009147A2">
        <w:t xml:space="preserve"> acid treatment groups compared to placebo</w:t>
      </w:r>
    </w:p>
    <w:p w14:paraId="53472C14" w14:textId="303127FC" w:rsidR="009147A2" w:rsidRPr="009147A2" w:rsidRDefault="009147A2" w:rsidP="009147A2">
      <w:r w:rsidRPr="009147A2">
        <w:t>For self-ratings in attractiveness there was significant improvement in chin</w:t>
      </w:r>
      <w:r w:rsidR="00B258E3">
        <w:t>/neck for both treatment groups</w:t>
      </w:r>
    </w:p>
    <w:p w14:paraId="6C72CAD6" w14:textId="77777777" w:rsidR="009147A2" w:rsidRPr="009147A2" w:rsidRDefault="009147A2" w:rsidP="009147A2">
      <w:r w:rsidRPr="009147A2">
        <w:t>For modified DAS-24 there were significant findings for the following questions:</w:t>
      </w:r>
    </w:p>
    <w:p w14:paraId="0ADC7034" w14:textId="30DE9AAF" w:rsidR="009147A2" w:rsidRPr="009147A2" w:rsidRDefault="003A1E5B" w:rsidP="00705A58">
      <w:pPr>
        <w:pStyle w:val="ListBullet"/>
      </w:pPr>
      <w:r>
        <w:t>‘</w:t>
      </w:r>
      <w:r w:rsidR="009147A2" w:rsidRPr="009147A2">
        <w:t>How distressed do you get when you see yourself in the mirror/window?</w:t>
      </w:r>
      <w:r>
        <w:t>’</w:t>
      </w:r>
      <w:r w:rsidR="009147A2" w:rsidRPr="009147A2">
        <w:t xml:space="preserve"> for </w:t>
      </w:r>
      <w:r w:rsidR="00705A58">
        <w:t>the 2 </w:t>
      </w:r>
      <w:r w:rsidR="009147A2" w:rsidRPr="009147A2">
        <w:t>mg</w:t>
      </w:r>
      <w:r w:rsidR="00792D69">
        <w:rPr>
          <w:lang w:eastAsia="ja-JP"/>
        </w:rPr>
        <w:t>/</w:t>
      </w:r>
      <w:r w:rsidR="00792D69" w:rsidRPr="00705A58">
        <w:rPr>
          <w:lang w:eastAsia="ja-JP"/>
        </w:rPr>
        <w:t>cm</w:t>
      </w:r>
      <w:r w:rsidR="00792D69" w:rsidRPr="00705A58">
        <w:rPr>
          <w:vertAlign w:val="superscript"/>
          <w:lang w:eastAsia="ja-JP"/>
        </w:rPr>
        <w:t>2</w:t>
      </w:r>
      <w:r w:rsidR="00705A58">
        <w:rPr>
          <w:lang w:eastAsia="ja-JP"/>
        </w:rPr>
        <w:t> </w:t>
      </w:r>
      <w:r w:rsidR="009147A2" w:rsidRPr="00705A58">
        <w:t>group</w:t>
      </w:r>
      <w:r w:rsidR="009147A2" w:rsidRPr="009147A2">
        <w:t xml:space="preserve"> relative to placebo (</w:t>
      </w:r>
      <w:r w:rsidR="00792D69">
        <w:t>p = </w:t>
      </w:r>
      <w:r w:rsidR="009147A2" w:rsidRPr="009147A2">
        <w:t>0.029)</w:t>
      </w:r>
    </w:p>
    <w:p w14:paraId="45C92321" w14:textId="1C2C2572" w:rsidR="009147A2" w:rsidRPr="009147A2" w:rsidRDefault="003A1E5B" w:rsidP="00705A58">
      <w:pPr>
        <w:pStyle w:val="ListBullet"/>
      </w:pPr>
      <w:r>
        <w:t>‘</w:t>
      </w:r>
      <w:r w:rsidR="009147A2" w:rsidRPr="009147A2">
        <w:t>I am self-conscious of my chin</w:t>
      </w:r>
      <w:r>
        <w:t>’</w:t>
      </w:r>
      <w:r w:rsidR="009147A2" w:rsidRPr="009147A2">
        <w:t xml:space="preserve"> between both the 1 mg</w:t>
      </w:r>
      <w:r w:rsidR="00792D69">
        <w:rPr>
          <w:lang w:eastAsia="ja-JP"/>
        </w:rPr>
        <w:t>/cm</w:t>
      </w:r>
      <w:r w:rsidR="00792D69">
        <w:rPr>
          <w:vertAlign w:val="superscript"/>
          <w:lang w:eastAsia="ja-JP"/>
        </w:rPr>
        <w:t>2</w:t>
      </w:r>
      <w:r w:rsidR="009147A2" w:rsidRPr="009147A2">
        <w:t>group (</w:t>
      </w:r>
      <w:r w:rsidR="00792D69">
        <w:t>p = </w:t>
      </w:r>
      <w:r w:rsidR="009147A2" w:rsidRPr="009147A2">
        <w:t>0.14) and 2 mg</w:t>
      </w:r>
      <w:r w:rsidR="00792D69">
        <w:rPr>
          <w:lang w:eastAsia="ja-JP"/>
        </w:rPr>
        <w:t>/cm</w:t>
      </w:r>
      <w:r w:rsidR="00792D69">
        <w:rPr>
          <w:vertAlign w:val="superscript"/>
          <w:lang w:eastAsia="ja-JP"/>
        </w:rPr>
        <w:t>2</w:t>
      </w:r>
      <w:r w:rsidR="009147A2" w:rsidRPr="009147A2">
        <w:t xml:space="preserve"> group (p</w:t>
      </w:r>
      <w:r w:rsidR="00705A58">
        <w:t> </w:t>
      </w:r>
      <w:r w:rsidR="009147A2" w:rsidRPr="009147A2">
        <w:t>&lt;</w:t>
      </w:r>
      <w:r w:rsidR="00705A58">
        <w:t> </w:t>
      </w:r>
      <w:r w:rsidR="009147A2" w:rsidRPr="009147A2">
        <w:t>0.001), relative to placebo</w:t>
      </w:r>
    </w:p>
    <w:p w14:paraId="50557138" w14:textId="64A53491" w:rsidR="009147A2" w:rsidRPr="009147A2" w:rsidRDefault="003A1E5B" w:rsidP="00705A58">
      <w:pPr>
        <w:pStyle w:val="ListBullet"/>
      </w:pPr>
      <w:r>
        <w:t>‘</w:t>
      </w:r>
      <w:r w:rsidR="009147A2" w:rsidRPr="009147A2">
        <w:t>How hurt do you feel?</w:t>
      </w:r>
      <w:r>
        <w:t>’</w:t>
      </w:r>
      <w:r w:rsidR="009147A2" w:rsidRPr="009147A2">
        <w:t xml:space="preserve"> for both the 1 mg</w:t>
      </w:r>
      <w:r w:rsidR="00792D69">
        <w:rPr>
          <w:lang w:eastAsia="ja-JP"/>
        </w:rPr>
        <w:t>/cm</w:t>
      </w:r>
      <w:r w:rsidR="00792D69">
        <w:rPr>
          <w:vertAlign w:val="superscript"/>
          <w:lang w:eastAsia="ja-JP"/>
        </w:rPr>
        <w:t>2</w:t>
      </w:r>
      <w:r w:rsidR="009147A2" w:rsidRPr="009147A2">
        <w:t>group (</w:t>
      </w:r>
      <w:r w:rsidR="00792D69">
        <w:t>p = </w:t>
      </w:r>
      <w:r w:rsidR="009147A2" w:rsidRPr="009147A2">
        <w:t>0.032) and the 2 mg</w:t>
      </w:r>
      <w:r w:rsidR="00792D69">
        <w:rPr>
          <w:lang w:eastAsia="ja-JP"/>
        </w:rPr>
        <w:t>/</w:t>
      </w:r>
      <w:r w:rsidR="00792D69" w:rsidRPr="00705A58">
        <w:rPr>
          <w:lang w:eastAsia="ja-JP"/>
        </w:rPr>
        <w:t>cm2</w:t>
      </w:r>
      <w:r w:rsidR="00705A58">
        <w:rPr>
          <w:lang w:eastAsia="ja-JP"/>
        </w:rPr>
        <w:t> </w:t>
      </w:r>
      <w:r w:rsidR="009147A2" w:rsidRPr="00705A58">
        <w:t>group</w:t>
      </w:r>
      <w:r w:rsidR="009147A2" w:rsidRPr="009147A2">
        <w:t xml:space="preserve"> (</w:t>
      </w:r>
      <w:r w:rsidR="00792D69">
        <w:t>p = </w:t>
      </w:r>
      <w:r w:rsidR="009147A2" w:rsidRPr="009147A2">
        <w:t>0.012), relative to placebo</w:t>
      </w:r>
    </w:p>
    <w:p w14:paraId="78E54F13" w14:textId="11B71970" w:rsidR="009147A2" w:rsidRPr="009147A2" w:rsidRDefault="003A1E5B" w:rsidP="00705A58">
      <w:pPr>
        <w:pStyle w:val="ListBullet"/>
      </w:pPr>
      <w:r>
        <w:t>‘</w:t>
      </w:r>
      <w:r w:rsidR="009147A2" w:rsidRPr="009147A2">
        <w:t>My self-consciousness makes me irritable at home</w:t>
      </w:r>
      <w:r>
        <w:t>’</w:t>
      </w:r>
      <w:r w:rsidR="009147A2" w:rsidRPr="009147A2">
        <w:t xml:space="preserve"> for the 2 mg</w:t>
      </w:r>
      <w:r w:rsidR="00792D69">
        <w:rPr>
          <w:lang w:eastAsia="ja-JP"/>
        </w:rPr>
        <w:t>/cm</w:t>
      </w:r>
      <w:r w:rsidR="00792D69">
        <w:rPr>
          <w:vertAlign w:val="superscript"/>
          <w:lang w:eastAsia="ja-JP"/>
        </w:rPr>
        <w:t>2</w:t>
      </w:r>
      <w:r w:rsidR="009147A2" w:rsidRPr="009147A2">
        <w:t xml:space="preserve"> group, relative to placebo (</w:t>
      </w:r>
      <w:r w:rsidR="00792D69">
        <w:t>p = </w:t>
      </w:r>
      <w:r w:rsidR="009147A2" w:rsidRPr="009147A2">
        <w:t>0.013)</w:t>
      </w:r>
    </w:p>
    <w:p w14:paraId="10179506" w14:textId="4F621B2B" w:rsidR="009147A2" w:rsidRPr="009147A2" w:rsidRDefault="003A1E5B" w:rsidP="00705A58">
      <w:pPr>
        <w:pStyle w:val="ListBullet"/>
      </w:pPr>
      <w:r>
        <w:t>‘</w:t>
      </w:r>
      <w:r w:rsidR="009147A2" w:rsidRPr="009147A2">
        <w:t>I adopt certain gestures, e.g., folding my arms in front of other people, covering my mouth with my hand</w:t>
      </w:r>
      <w:r>
        <w:t>’</w:t>
      </w:r>
      <w:r w:rsidR="009147A2" w:rsidRPr="009147A2">
        <w:t xml:space="preserve"> for both the 1 mg</w:t>
      </w:r>
      <w:r w:rsidR="00792D69">
        <w:rPr>
          <w:lang w:eastAsia="ja-JP"/>
        </w:rPr>
        <w:t>/cm</w:t>
      </w:r>
      <w:r w:rsidR="00792D69">
        <w:rPr>
          <w:vertAlign w:val="superscript"/>
          <w:lang w:eastAsia="ja-JP"/>
        </w:rPr>
        <w:t>2</w:t>
      </w:r>
      <w:r w:rsidR="009147A2" w:rsidRPr="009147A2">
        <w:t>group (</w:t>
      </w:r>
      <w:r w:rsidR="00792D69">
        <w:t>p = </w:t>
      </w:r>
      <w:r w:rsidR="009147A2" w:rsidRPr="009147A2">
        <w:t>0.002) and the 2 mg</w:t>
      </w:r>
      <w:r w:rsidR="00792D69">
        <w:rPr>
          <w:lang w:eastAsia="ja-JP"/>
        </w:rPr>
        <w:t>/</w:t>
      </w:r>
      <w:r w:rsidR="00792D69" w:rsidRPr="004810FC">
        <w:rPr>
          <w:lang w:eastAsia="ja-JP"/>
        </w:rPr>
        <w:t>cm</w:t>
      </w:r>
      <w:r w:rsidR="00792D69" w:rsidRPr="004810FC">
        <w:rPr>
          <w:vertAlign w:val="superscript"/>
          <w:lang w:eastAsia="ja-JP"/>
        </w:rPr>
        <w:t>2</w:t>
      </w:r>
      <w:r w:rsidR="004810FC">
        <w:rPr>
          <w:lang w:eastAsia="ja-JP"/>
        </w:rPr>
        <w:t xml:space="preserve"> </w:t>
      </w:r>
      <w:r w:rsidR="009147A2" w:rsidRPr="004810FC">
        <w:t>group</w:t>
      </w:r>
      <w:r w:rsidR="009147A2" w:rsidRPr="009147A2">
        <w:t xml:space="preserve"> (p</w:t>
      </w:r>
      <w:r w:rsidR="004810FC">
        <w:t> </w:t>
      </w:r>
      <w:r w:rsidR="009147A2" w:rsidRPr="009147A2">
        <w:t>&lt;</w:t>
      </w:r>
      <w:r w:rsidR="004810FC">
        <w:t> </w:t>
      </w:r>
      <w:r w:rsidR="009147A2" w:rsidRPr="009147A2">
        <w:t>0.001), relative to placebo</w:t>
      </w:r>
    </w:p>
    <w:p w14:paraId="73BCCA3D" w14:textId="665E2A01" w:rsidR="009147A2" w:rsidRPr="009147A2" w:rsidRDefault="003A1E5B" w:rsidP="00705A58">
      <w:pPr>
        <w:pStyle w:val="ListBullet"/>
      </w:pPr>
      <w:r>
        <w:t>‘</w:t>
      </w:r>
      <w:r w:rsidR="009147A2" w:rsidRPr="009147A2">
        <w:t>How distressed do you get when going to social events?</w:t>
      </w:r>
      <w:r>
        <w:t>’</w:t>
      </w:r>
      <w:r w:rsidR="009147A2" w:rsidRPr="009147A2">
        <w:t xml:space="preserve"> for both the for both the 1 mg</w:t>
      </w:r>
      <w:r w:rsidR="00792D69">
        <w:rPr>
          <w:lang w:eastAsia="ja-JP"/>
        </w:rPr>
        <w:t>/cm</w:t>
      </w:r>
      <w:r w:rsidR="00792D69">
        <w:rPr>
          <w:vertAlign w:val="superscript"/>
          <w:lang w:eastAsia="ja-JP"/>
        </w:rPr>
        <w:t>2</w:t>
      </w:r>
      <w:r w:rsidR="009147A2" w:rsidRPr="009147A2">
        <w:t xml:space="preserve"> group (</w:t>
      </w:r>
      <w:r w:rsidR="00792D69">
        <w:t>p = </w:t>
      </w:r>
      <w:r w:rsidR="009147A2" w:rsidRPr="009147A2">
        <w:t>0.019) and the 2 mg</w:t>
      </w:r>
      <w:r w:rsidR="00792D69">
        <w:rPr>
          <w:lang w:eastAsia="ja-JP"/>
        </w:rPr>
        <w:t>/cm</w:t>
      </w:r>
      <w:r w:rsidR="00792D69">
        <w:rPr>
          <w:vertAlign w:val="superscript"/>
          <w:lang w:eastAsia="ja-JP"/>
        </w:rPr>
        <w:t>2</w:t>
      </w:r>
      <w:r w:rsidR="009147A2" w:rsidRPr="009147A2">
        <w:t xml:space="preserve"> group (</w:t>
      </w:r>
      <w:r w:rsidR="00792D69">
        <w:t>p = </w:t>
      </w:r>
      <w:r w:rsidR="009147A2" w:rsidRPr="009147A2">
        <w:t>0.042), relative to placebo</w:t>
      </w:r>
    </w:p>
    <w:p w14:paraId="2CA775CE" w14:textId="77D05BC5" w:rsidR="009147A2" w:rsidRPr="009147A2" w:rsidRDefault="003A1E5B" w:rsidP="00705A58">
      <w:pPr>
        <w:pStyle w:val="ListBullet"/>
      </w:pPr>
      <w:r>
        <w:t>‘</w:t>
      </w:r>
      <w:r w:rsidR="009147A2" w:rsidRPr="009147A2">
        <w:t>How distressed do you get when other people make remarks about your chin?</w:t>
      </w:r>
      <w:r>
        <w:t>’</w:t>
      </w:r>
      <w:r w:rsidR="004810FC">
        <w:t xml:space="preserve"> for the 2 </w:t>
      </w:r>
      <w:r w:rsidR="009147A2" w:rsidRPr="009147A2">
        <w:t>mg</w:t>
      </w:r>
      <w:r w:rsidR="00792D69">
        <w:rPr>
          <w:lang w:eastAsia="ja-JP"/>
        </w:rPr>
        <w:t>/cm</w:t>
      </w:r>
      <w:r w:rsidR="00792D69">
        <w:rPr>
          <w:vertAlign w:val="superscript"/>
          <w:lang w:eastAsia="ja-JP"/>
        </w:rPr>
        <w:t>2</w:t>
      </w:r>
      <w:r w:rsidR="009147A2" w:rsidRPr="009147A2">
        <w:t xml:space="preserve"> group (p</w:t>
      </w:r>
      <w:r w:rsidR="004810FC">
        <w:t> </w:t>
      </w:r>
      <w:r w:rsidR="009147A2" w:rsidRPr="009147A2">
        <w:t>&lt;</w:t>
      </w:r>
      <w:r w:rsidR="004810FC">
        <w:t> 0.001), relative to placebo</w:t>
      </w:r>
    </w:p>
    <w:p w14:paraId="2F5F2C30" w14:textId="77777777" w:rsidR="009147A2" w:rsidRPr="009147A2" w:rsidRDefault="009147A2" w:rsidP="00CD5D75">
      <w:pPr>
        <w:pStyle w:val="ListBullet"/>
        <w:numPr>
          <w:ilvl w:val="0"/>
          <w:numId w:val="0"/>
        </w:numPr>
      </w:pPr>
      <w:r w:rsidRPr="009147A2">
        <w:t>For the BIQLI there were significant findings for the following questions:</w:t>
      </w:r>
    </w:p>
    <w:p w14:paraId="712F0ACC" w14:textId="63479F11" w:rsidR="009147A2" w:rsidRPr="009147A2" w:rsidRDefault="003A1E5B" w:rsidP="00342E48">
      <w:pPr>
        <w:pStyle w:val="ListBullet"/>
      </w:pPr>
      <w:r>
        <w:t>‘</w:t>
      </w:r>
      <w:r w:rsidR="009147A2" w:rsidRPr="009147A2">
        <w:t>My basic feelings about myself - feelings of personal adequacy and self-worth</w:t>
      </w:r>
      <w:r>
        <w:t>’</w:t>
      </w:r>
      <w:r w:rsidR="009147A2" w:rsidRPr="009147A2">
        <w:t xml:space="preserve"> for both the 1 mg</w:t>
      </w:r>
      <w:r w:rsidR="00792D69">
        <w:rPr>
          <w:lang w:eastAsia="ja-JP"/>
        </w:rPr>
        <w:t>/cm</w:t>
      </w:r>
      <w:r w:rsidR="00792D69">
        <w:rPr>
          <w:vertAlign w:val="superscript"/>
          <w:lang w:eastAsia="ja-JP"/>
        </w:rPr>
        <w:t>2</w:t>
      </w:r>
      <w:r w:rsidR="009147A2" w:rsidRPr="009147A2">
        <w:t xml:space="preserve"> group (</w:t>
      </w:r>
      <w:r w:rsidR="00792D69">
        <w:t>p = </w:t>
      </w:r>
      <w:r w:rsidR="009147A2" w:rsidRPr="009147A2">
        <w:t>0.033) and the 2 mg</w:t>
      </w:r>
      <w:r w:rsidR="00792D69">
        <w:rPr>
          <w:lang w:eastAsia="ja-JP"/>
        </w:rPr>
        <w:t>/cm</w:t>
      </w:r>
      <w:r w:rsidR="00792D69">
        <w:rPr>
          <w:vertAlign w:val="superscript"/>
          <w:lang w:eastAsia="ja-JP"/>
        </w:rPr>
        <w:t>2</w:t>
      </w:r>
      <w:r w:rsidR="009147A2" w:rsidRPr="009147A2">
        <w:t xml:space="preserve"> group (</w:t>
      </w:r>
      <w:r w:rsidR="00792D69">
        <w:t>p = </w:t>
      </w:r>
      <w:r w:rsidR="009147A2" w:rsidRPr="009147A2">
        <w:t>0.011), relative to placebo</w:t>
      </w:r>
    </w:p>
    <w:p w14:paraId="34BE1A63" w14:textId="032271A4" w:rsidR="009147A2" w:rsidRPr="009147A2" w:rsidRDefault="003A1E5B" w:rsidP="00342E48">
      <w:pPr>
        <w:pStyle w:val="ListBullet"/>
      </w:pPr>
      <w:r>
        <w:t>‘</w:t>
      </w:r>
      <w:r w:rsidR="009147A2" w:rsidRPr="009147A2">
        <w:t>My interactions with people of the other sex</w:t>
      </w:r>
      <w:r>
        <w:t>’</w:t>
      </w:r>
      <w:r w:rsidR="009147A2" w:rsidRPr="009147A2">
        <w:t xml:space="preserve"> for both the 1 mg</w:t>
      </w:r>
      <w:r w:rsidR="00792D69">
        <w:rPr>
          <w:lang w:eastAsia="ja-JP"/>
        </w:rPr>
        <w:t>/cm</w:t>
      </w:r>
      <w:r w:rsidR="00792D69">
        <w:rPr>
          <w:vertAlign w:val="superscript"/>
          <w:lang w:eastAsia="ja-JP"/>
        </w:rPr>
        <w:t>2</w:t>
      </w:r>
      <w:r w:rsidR="009147A2" w:rsidRPr="009147A2">
        <w:t xml:space="preserve"> group (</w:t>
      </w:r>
      <w:r w:rsidR="00792D69">
        <w:t>p = </w:t>
      </w:r>
      <w:r w:rsidR="009147A2" w:rsidRPr="009147A2">
        <w:t>0.019) and the 2 mg</w:t>
      </w:r>
      <w:r w:rsidR="00792D69">
        <w:rPr>
          <w:lang w:eastAsia="ja-JP"/>
        </w:rPr>
        <w:t>/cm</w:t>
      </w:r>
      <w:r w:rsidR="00792D69">
        <w:rPr>
          <w:vertAlign w:val="superscript"/>
          <w:lang w:eastAsia="ja-JP"/>
        </w:rPr>
        <w:t>2</w:t>
      </w:r>
      <w:r w:rsidR="009147A2" w:rsidRPr="009147A2">
        <w:t xml:space="preserve"> group (</w:t>
      </w:r>
      <w:r w:rsidR="00792D69">
        <w:t>p = </w:t>
      </w:r>
      <w:r w:rsidR="009147A2" w:rsidRPr="009147A2">
        <w:t>0.003), relative to placebo</w:t>
      </w:r>
    </w:p>
    <w:p w14:paraId="7C071F8D" w14:textId="26B667C4" w:rsidR="009147A2" w:rsidRPr="009147A2" w:rsidRDefault="003A1E5B" w:rsidP="00342E48">
      <w:pPr>
        <w:pStyle w:val="ListBullet"/>
      </w:pPr>
      <w:r>
        <w:t>‘</w:t>
      </w:r>
      <w:r w:rsidR="009147A2" w:rsidRPr="009147A2">
        <w:t>My experiences when I meet new people</w:t>
      </w:r>
      <w:r>
        <w:t>’</w:t>
      </w:r>
      <w:r w:rsidR="009147A2" w:rsidRPr="009147A2">
        <w:t xml:space="preserve"> for both the 1 mg</w:t>
      </w:r>
      <w:r w:rsidR="00792D69">
        <w:rPr>
          <w:lang w:eastAsia="ja-JP"/>
        </w:rPr>
        <w:t>/cm</w:t>
      </w:r>
      <w:r w:rsidR="00792D69">
        <w:rPr>
          <w:vertAlign w:val="superscript"/>
          <w:lang w:eastAsia="ja-JP"/>
        </w:rPr>
        <w:t>2</w:t>
      </w:r>
      <w:r w:rsidR="009147A2" w:rsidRPr="009147A2">
        <w:t xml:space="preserve"> group (</w:t>
      </w:r>
      <w:r w:rsidR="00792D69">
        <w:t>p = </w:t>
      </w:r>
      <w:r w:rsidR="009147A2" w:rsidRPr="009147A2">
        <w:t>0.039) and the 2 mg</w:t>
      </w:r>
      <w:r w:rsidR="00792D69">
        <w:rPr>
          <w:lang w:eastAsia="ja-JP"/>
        </w:rPr>
        <w:t>/cm</w:t>
      </w:r>
      <w:r w:rsidR="00792D69">
        <w:rPr>
          <w:vertAlign w:val="superscript"/>
          <w:lang w:eastAsia="ja-JP"/>
        </w:rPr>
        <w:t>2</w:t>
      </w:r>
      <w:r w:rsidR="009147A2" w:rsidRPr="009147A2">
        <w:t xml:space="preserve"> group (p</w:t>
      </w:r>
      <w:r w:rsidR="004810FC">
        <w:t> </w:t>
      </w:r>
      <w:r w:rsidR="009147A2" w:rsidRPr="009147A2">
        <w:t>&lt;</w:t>
      </w:r>
      <w:r w:rsidR="004810FC">
        <w:t> </w:t>
      </w:r>
      <w:r w:rsidR="009147A2" w:rsidRPr="009147A2">
        <w:t>0.001), relative to placebo</w:t>
      </w:r>
    </w:p>
    <w:p w14:paraId="38527163" w14:textId="7A639329" w:rsidR="009147A2" w:rsidRPr="009147A2" w:rsidRDefault="003A1E5B" w:rsidP="00342E48">
      <w:pPr>
        <w:pStyle w:val="ListBullet"/>
      </w:pPr>
      <w:r>
        <w:lastRenderedPageBreak/>
        <w:t>‘</w:t>
      </w:r>
      <w:r w:rsidR="009147A2" w:rsidRPr="009147A2">
        <w:t>My experiences at work or at school</w:t>
      </w:r>
      <w:r>
        <w:t>’</w:t>
      </w:r>
      <w:r w:rsidR="009147A2" w:rsidRPr="009147A2">
        <w:t xml:space="preserve"> for the 2 mg</w:t>
      </w:r>
      <w:r w:rsidR="00792D69">
        <w:rPr>
          <w:lang w:eastAsia="ja-JP"/>
        </w:rPr>
        <w:t>/cm</w:t>
      </w:r>
      <w:r w:rsidR="00792D69">
        <w:rPr>
          <w:vertAlign w:val="superscript"/>
          <w:lang w:eastAsia="ja-JP"/>
        </w:rPr>
        <w:t>2</w:t>
      </w:r>
      <w:r w:rsidR="009147A2" w:rsidRPr="009147A2">
        <w:t xml:space="preserve"> group (</w:t>
      </w:r>
      <w:r w:rsidR="00792D69">
        <w:t>p = </w:t>
      </w:r>
      <w:r w:rsidR="009147A2" w:rsidRPr="009147A2">
        <w:t>0.025), relative to placebo</w:t>
      </w:r>
    </w:p>
    <w:p w14:paraId="4DD4C4E5" w14:textId="6E3822B7" w:rsidR="009147A2" w:rsidRPr="009147A2" w:rsidRDefault="003A1E5B" w:rsidP="00342E48">
      <w:pPr>
        <w:pStyle w:val="ListBullet"/>
      </w:pPr>
      <w:r>
        <w:t>‘</w:t>
      </w:r>
      <w:r w:rsidR="009147A2" w:rsidRPr="009147A2">
        <w:t>My satisfaction with my life in general</w:t>
      </w:r>
      <w:r>
        <w:t>’</w:t>
      </w:r>
      <w:r w:rsidR="009147A2" w:rsidRPr="009147A2">
        <w:t xml:space="preserve"> for the 2 mg</w:t>
      </w:r>
      <w:r w:rsidR="00792D69">
        <w:rPr>
          <w:lang w:eastAsia="ja-JP"/>
        </w:rPr>
        <w:t>/cm</w:t>
      </w:r>
      <w:r w:rsidR="00792D69">
        <w:rPr>
          <w:vertAlign w:val="superscript"/>
          <w:lang w:eastAsia="ja-JP"/>
        </w:rPr>
        <w:t>2</w:t>
      </w:r>
      <w:r w:rsidR="009147A2" w:rsidRPr="009147A2">
        <w:t xml:space="preserve"> group (</w:t>
      </w:r>
      <w:r w:rsidR="00792D69">
        <w:t>p = </w:t>
      </w:r>
      <w:r w:rsidR="009147A2" w:rsidRPr="009147A2">
        <w:t>0.028), relative to placebo</w:t>
      </w:r>
    </w:p>
    <w:p w14:paraId="76926E8A" w14:textId="3D393EE2" w:rsidR="009147A2" w:rsidRPr="009147A2" w:rsidRDefault="003A1E5B" w:rsidP="00342E48">
      <w:pPr>
        <w:pStyle w:val="ListBullet"/>
      </w:pPr>
      <w:r>
        <w:t>‘</w:t>
      </w:r>
      <w:r w:rsidR="009147A2" w:rsidRPr="009147A2">
        <w:t>How happy I feel in my everyday life</w:t>
      </w:r>
      <w:r>
        <w:t>’</w:t>
      </w:r>
      <w:r w:rsidR="009147A2" w:rsidRPr="009147A2">
        <w:t xml:space="preserve"> for the 2 mg</w:t>
      </w:r>
      <w:r w:rsidR="00792D69">
        <w:rPr>
          <w:lang w:eastAsia="ja-JP"/>
        </w:rPr>
        <w:t>/cm</w:t>
      </w:r>
      <w:r w:rsidR="00792D69">
        <w:rPr>
          <w:vertAlign w:val="superscript"/>
          <w:lang w:eastAsia="ja-JP"/>
        </w:rPr>
        <w:t>2</w:t>
      </w:r>
      <w:r w:rsidR="009147A2" w:rsidRPr="009147A2">
        <w:t xml:space="preserve"> group (</w:t>
      </w:r>
      <w:r w:rsidR="00792D69">
        <w:t>p = </w:t>
      </w:r>
      <w:r w:rsidR="009147A2" w:rsidRPr="009147A2">
        <w:t>0.038), relative to placebo.</w:t>
      </w:r>
    </w:p>
    <w:p w14:paraId="6AA78CCE" w14:textId="7BA26BA3" w:rsidR="009147A2" w:rsidRPr="009147A2" w:rsidRDefault="009147A2" w:rsidP="009147A2">
      <w:r w:rsidRPr="009147A2">
        <w:t xml:space="preserve">There was a worsening in skin laxity for </w:t>
      </w:r>
      <w:r w:rsidR="00342E48">
        <w:t>9</w:t>
      </w:r>
      <w:r w:rsidRPr="009147A2">
        <w:t xml:space="preserve"> (8.5%) subjects in the 1 mg</w:t>
      </w:r>
      <w:r w:rsidR="00792D69">
        <w:rPr>
          <w:lang w:eastAsia="ja-JP"/>
        </w:rPr>
        <w:t>/cm</w:t>
      </w:r>
      <w:r w:rsidR="00792D69">
        <w:rPr>
          <w:vertAlign w:val="superscript"/>
          <w:lang w:eastAsia="ja-JP"/>
        </w:rPr>
        <w:t>2</w:t>
      </w:r>
      <w:r w:rsidRPr="009147A2">
        <w:t xml:space="preserve"> gr</w:t>
      </w:r>
      <w:r w:rsidR="004810FC">
        <w:t>oup, 13 </w:t>
      </w:r>
      <w:r w:rsidRPr="009147A2">
        <w:t>(11.8%) in the 2 mg</w:t>
      </w:r>
      <w:r w:rsidR="00792D69">
        <w:rPr>
          <w:lang w:eastAsia="ja-JP"/>
        </w:rPr>
        <w:t>/cm</w:t>
      </w:r>
      <w:r w:rsidR="00792D69">
        <w:rPr>
          <w:vertAlign w:val="superscript"/>
          <w:lang w:eastAsia="ja-JP"/>
        </w:rPr>
        <w:t>2</w:t>
      </w:r>
      <w:r w:rsidRPr="009147A2">
        <w:t xml:space="preserve"> group and 1</w:t>
      </w:r>
      <w:r w:rsidR="006E2F5F">
        <w:t>2 (10.7%) in the placebo group.</w:t>
      </w:r>
    </w:p>
    <w:p w14:paraId="5F971099" w14:textId="0316DA91" w:rsidR="009147A2" w:rsidRPr="009147A2" w:rsidRDefault="009147A2" w:rsidP="009147A2">
      <w:r w:rsidRPr="009147A2">
        <w:t xml:space="preserve">There were improvements in the self-reported questions for both </w:t>
      </w:r>
      <w:proofErr w:type="spellStart"/>
      <w:r w:rsidRPr="009147A2">
        <w:t>deoxycholic</w:t>
      </w:r>
      <w:proofErr w:type="spellEnd"/>
      <w:r w:rsidRPr="009147A2">
        <w:t xml:space="preserve"> acid groups relative to placebo</w:t>
      </w:r>
      <w:r w:rsidR="004810FC">
        <w:t>.</w:t>
      </w:r>
    </w:p>
    <w:p w14:paraId="4164AB81" w14:textId="77777777" w:rsidR="009147A2" w:rsidRPr="009147A2" w:rsidRDefault="009147A2" w:rsidP="004810FC">
      <w:pPr>
        <w:pStyle w:val="Heading4"/>
      </w:pPr>
      <w:bookmarkStart w:id="202" w:name="_Study_@_1"/>
      <w:bookmarkStart w:id="203" w:name="_Study_17"/>
      <w:bookmarkStart w:id="204" w:name="_Toc290846279"/>
      <w:bookmarkStart w:id="205" w:name="_Toc421816856"/>
      <w:bookmarkEnd w:id="202"/>
      <w:bookmarkEnd w:id="203"/>
      <w:r w:rsidRPr="009147A2">
        <w:t xml:space="preserve">Study </w:t>
      </w:r>
      <w:bookmarkEnd w:id="204"/>
      <w:r w:rsidRPr="009147A2">
        <w:t>17</w:t>
      </w:r>
      <w:bookmarkEnd w:id="205"/>
    </w:p>
    <w:p w14:paraId="6BAF948D" w14:textId="49E2CB20" w:rsidR="00503F4A" w:rsidRDefault="00503F4A" w:rsidP="00503F4A">
      <w:pPr>
        <w:pStyle w:val="Heading5"/>
      </w:pPr>
      <w:r>
        <w:t>Study design</w:t>
      </w:r>
    </w:p>
    <w:p w14:paraId="78E5075E" w14:textId="2F619924" w:rsidR="009147A2" w:rsidRDefault="004810FC" w:rsidP="009147A2">
      <w:r>
        <w:t xml:space="preserve">Study 17 </w:t>
      </w:r>
      <w:r w:rsidR="009147A2" w:rsidRPr="009147A2">
        <w:t>was a multicentre, randomised, double blind, three-arm placebo controlled, parallel group safety and efficacy study</w:t>
      </w:r>
      <w:r>
        <w:t xml:space="preserve">. </w:t>
      </w:r>
      <w:r w:rsidR="009147A2" w:rsidRPr="009147A2">
        <w:t>The study was conducted at 29 centres in the European Union (Belgium, France, Germany North-East, Germany South-West, Italy, Spain and the UK) from January 2011 2010 to February 2012.</w:t>
      </w:r>
      <w:r w:rsidR="003A1E5B">
        <w:t xml:space="preserve"> </w:t>
      </w:r>
      <w:r w:rsidR="009147A2" w:rsidRPr="009147A2">
        <w:t>The study was i</w:t>
      </w:r>
      <w:r>
        <w:t>dentical in design to Study 16 (see preceding study above).</w:t>
      </w:r>
    </w:p>
    <w:p w14:paraId="1C9765AA" w14:textId="7723F8D4" w:rsidR="00503F4A" w:rsidRPr="009147A2" w:rsidRDefault="00503F4A" w:rsidP="00503F4A">
      <w:pPr>
        <w:pStyle w:val="Heading5"/>
      </w:pPr>
      <w:r>
        <w:t>Baseline data</w:t>
      </w:r>
    </w:p>
    <w:p w14:paraId="3041D8C3" w14:textId="4BC6814A" w:rsidR="009147A2" w:rsidRPr="009147A2" w:rsidRDefault="009147A2" w:rsidP="009147A2">
      <w:r w:rsidRPr="009147A2">
        <w:t>There were 360 subjects randomised: 121 in the 1 mg</w:t>
      </w:r>
      <w:r w:rsidR="00792D69">
        <w:rPr>
          <w:lang w:eastAsia="ja-JP"/>
        </w:rPr>
        <w:t>/cm</w:t>
      </w:r>
      <w:r w:rsidR="00792D69">
        <w:rPr>
          <w:vertAlign w:val="superscript"/>
          <w:lang w:eastAsia="ja-JP"/>
        </w:rPr>
        <w:t>2</w:t>
      </w:r>
      <w:r w:rsidRPr="009147A2">
        <w:t xml:space="preserve"> group, 122 in the 2 mg</w:t>
      </w:r>
      <w:r w:rsidR="00792D69">
        <w:rPr>
          <w:lang w:eastAsia="ja-JP"/>
        </w:rPr>
        <w:t>/cm</w:t>
      </w:r>
      <w:r w:rsidR="00792D69">
        <w:rPr>
          <w:vertAlign w:val="superscript"/>
          <w:lang w:eastAsia="ja-JP"/>
        </w:rPr>
        <w:t>2</w:t>
      </w:r>
      <w:r w:rsidRPr="009147A2">
        <w:t xml:space="preserve"> group, 117 in the placebo</w:t>
      </w:r>
      <w:r w:rsidR="004810FC">
        <w:t xml:space="preserve"> group</w:t>
      </w:r>
      <w:r w:rsidRPr="009147A2">
        <w:t>.</w:t>
      </w:r>
      <w:r w:rsidR="003A1E5B">
        <w:t xml:space="preserve"> </w:t>
      </w:r>
      <w:r w:rsidRPr="009147A2">
        <w:t>A total of 111 (91.7%) subjects in the 1 mg</w:t>
      </w:r>
      <w:r w:rsidR="00792D69">
        <w:rPr>
          <w:lang w:eastAsia="ja-JP"/>
        </w:rPr>
        <w:t>/cm</w:t>
      </w:r>
      <w:r w:rsidR="00792D69">
        <w:rPr>
          <w:vertAlign w:val="superscript"/>
          <w:lang w:eastAsia="ja-JP"/>
        </w:rPr>
        <w:t>2</w:t>
      </w:r>
      <w:r w:rsidRPr="009147A2">
        <w:t xml:space="preserve"> group, 112 (91.8%) in the 2 mg</w:t>
      </w:r>
      <w:r w:rsidR="00792D69">
        <w:rPr>
          <w:lang w:eastAsia="ja-JP"/>
        </w:rPr>
        <w:t>/cm</w:t>
      </w:r>
      <w:r w:rsidR="00792D69">
        <w:rPr>
          <w:vertAlign w:val="superscript"/>
          <w:lang w:eastAsia="ja-JP"/>
        </w:rPr>
        <w:t>2</w:t>
      </w:r>
      <w:r w:rsidRPr="009147A2">
        <w:t xml:space="preserve"> group and 103 (88.0%) in the placebo</w:t>
      </w:r>
      <w:r w:rsidR="004810FC">
        <w:t xml:space="preserve"> group</w:t>
      </w:r>
      <w:r w:rsidRPr="009147A2">
        <w:t xml:space="preserve"> completed</w:t>
      </w:r>
      <w:r w:rsidR="00654973">
        <w:t xml:space="preserve"> the study</w:t>
      </w:r>
      <w:r w:rsidR="004810FC">
        <w:t xml:space="preserve">. </w:t>
      </w:r>
      <w:r w:rsidRPr="009147A2">
        <w:t>There were 255 (72.0%) females, 99 (28.0%) males, the age range was 19 to 65 years, BMI range was 18.6 to 30.0 kg/m</w:t>
      </w:r>
      <w:r w:rsidRPr="004810FC">
        <w:rPr>
          <w:vertAlign w:val="superscript"/>
        </w:rPr>
        <w:t>2</w:t>
      </w:r>
      <w:r w:rsidRPr="009147A2">
        <w:t xml:space="preserve">, and 329 (92.9%) were </w:t>
      </w:r>
      <w:r w:rsidR="00390411">
        <w:t>White</w:t>
      </w:r>
      <w:r w:rsidRPr="009147A2">
        <w:t>.</w:t>
      </w:r>
      <w:r w:rsidR="003A1E5B">
        <w:t xml:space="preserve"> </w:t>
      </w:r>
      <w:r w:rsidRPr="009147A2">
        <w:t>The treatment groups were similar in demographic characteristics</w:t>
      </w:r>
      <w:r w:rsidR="00110A62">
        <w:t>.</w:t>
      </w:r>
    </w:p>
    <w:p w14:paraId="3D7FA9A1" w14:textId="3DC98AA0" w:rsidR="00FC0C91" w:rsidRDefault="00503F4A" w:rsidP="00FC0C91">
      <w:pPr>
        <w:pStyle w:val="Heading5"/>
      </w:pPr>
      <w:r>
        <w:t>Results for the efficacy outcomes</w:t>
      </w:r>
    </w:p>
    <w:p w14:paraId="42792D3E" w14:textId="32A7DA8B" w:rsidR="00503F4A" w:rsidRPr="00503F4A" w:rsidRDefault="00503F4A" w:rsidP="00503F4A">
      <w:pPr>
        <w:pStyle w:val="Heading6"/>
      </w:pPr>
      <w:r>
        <w:t>Primary efficacy outcomes</w:t>
      </w:r>
    </w:p>
    <w:p w14:paraId="35100C85" w14:textId="77777777" w:rsidR="00EC2A81" w:rsidRDefault="00503F4A" w:rsidP="009147A2">
      <w:r>
        <w:t>T</w:t>
      </w:r>
      <w:r w:rsidR="009147A2" w:rsidRPr="009147A2">
        <w:t xml:space="preserve">he co-primary efficacy outcome measures </w:t>
      </w:r>
      <w:r>
        <w:t xml:space="preserve">for </w:t>
      </w:r>
      <w:r w:rsidR="009147A2" w:rsidRPr="009147A2">
        <w:t xml:space="preserve">both </w:t>
      </w:r>
      <w:proofErr w:type="spellStart"/>
      <w:r w:rsidR="009147A2" w:rsidRPr="009147A2">
        <w:t>deoxycholic</w:t>
      </w:r>
      <w:proofErr w:type="spellEnd"/>
      <w:r w:rsidR="009147A2" w:rsidRPr="009147A2">
        <w:t xml:space="preserve"> acid re</w:t>
      </w:r>
      <w:r w:rsidR="00110A62">
        <w:t>gimens were superior to placebo</w:t>
      </w:r>
      <w:r w:rsidR="009147A2" w:rsidRPr="009147A2">
        <w:t xml:space="preserve"> and si</w:t>
      </w:r>
      <w:r w:rsidR="00EC2A81">
        <w:t>milar to each other in efficacy:</w:t>
      </w:r>
    </w:p>
    <w:p w14:paraId="45472DC9" w14:textId="56B0A7A9" w:rsidR="00EC2A81" w:rsidRDefault="009147A2" w:rsidP="00EC2A81">
      <w:pPr>
        <w:pStyle w:val="ListBullet"/>
      </w:pPr>
      <w:r w:rsidRPr="009147A2">
        <w:t>For CR-SMFRS there were 70 (58.3%) responders in the 1 mg</w:t>
      </w:r>
      <w:r w:rsidR="00792D69">
        <w:rPr>
          <w:lang w:eastAsia="ja-JP"/>
        </w:rPr>
        <w:t>/cm</w:t>
      </w:r>
      <w:r w:rsidR="00792D69">
        <w:rPr>
          <w:vertAlign w:val="superscript"/>
          <w:lang w:eastAsia="ja-JP"/>
        </w:rPr>
        <w:t>2</w:t>
      </w:r>
      <w:r w:rsidRPr="009147A2">
        <w:t xml:space="preserve"> group, 76 (62.3%) in the 2 mg</w:t>
      </w:r>
      <w:r w:rsidR="00792D69">
        <w:rPr>
          <w:lang w:eastAsia="ja-JP"/>
        </w:rPr>
        <w:t>/cm</w:t>
      </w:r>
      <w:r w:rsidR="00792D69">
        <w:rPr>
          <w:vertAlign w:val="superscript"/>
          <w:lang w:eastAsia="ja-JP"/>
        </w:rPr>
        <w:t>2</w:t>
      </w:r>
      <w:r w:rsidRPr="009147A2">
        <w:t xml:space="preserve"> and 40 (34.5%) in the placebo</w:t>
      </w:r>
      <w:r w:rsidR="00EC2A81">
        <w:t xml:space="preserve"> </w:t>
      </w:r>
      <w:r w:rsidR="00FC0C91">
        <w:t>group</w:t>
      </w:r>
      <w:r w:rsidR="00E13A3A">
        <w:t>.</w:t>
      </w:r>
    </w:p>
    <w:p w14:paraId="5B4B32D1" w14:textId="56B443D9" w:rsidR="00FC0C91" w:rsidRDefault="00FC0C91" w:rsidP="00EC2A81">
      <w:pPr>
        <w:pStyle w:val="ListBullet"/>
      </w:pPr>
      <w:r>
        <w:t xml:space="preserve">For </w:t>
      </w:r>
      <w:r w:rsidR="00110A62">
        <w:t>SSRS (score</w:t>
      </w:r>
      <w:r>
        <w:t>s</w:t>
      </w:r>
      <w:r w:rsidR="00110A62">
        <w:t> </w:t>
      </w:r>
      <w:r w:rsidR="009147A2" w:rsidRPr="009147A2">
        <w:t>&gt;</w:t>
      </w:r>
      <w:r w:rsidR="00110A62">
        <w:t> </w:t>
      </w:r>
      <w:r w:rsidR="009147A2" w:rsidRPr="009147A2">
        <w:t>4) there were 82 (68.3%) responders in the 1 mg</w:t>
      </w:r>
      <w:r w:rsidR="00792D69">
        <w:rPr>
          <w:lang w:eastAsia="ja-JP"/>
        </w:rPr>
        <w:t>/cm</w:t>
      </w:r>
      <w:r w:rsidR="00792D69">
        <w:rPr>
          <w:vertAlign w:val="superscript"/>
          <w:lang w:eastAsia="ja-JP"/>
        </w:rPr>
        <w:t>2</w:t>
      </w:r>
      <w:r w:rsidR="009147A2" w:rsidRPr="009147A2">
        <w:t xml:space="preserve"> group, 79 (64.8%) in the 2 mg</w:t>
      </w:r>
      <w:r w:rsidR="00792D69">
        <w:rPr>
          <w:lang w:eastAsia="ja-JP"/>
        </w:rPr>
        <w:t>/cm</w:t>
      </w:r>
      <w:r w:rsidR="00792D69">
        <w:rPr>
          <w:vertAlign w:val="superscript"/>
          <w:lang w:eastAsia="ja-JP"/>
        </w:rPr>
        <w:t>2</w:t>
      </w:r>
      <w:r>
        <w:t xml:space="preserve"> group</w:t>
      </w:r>
      <w:r w:rsidR="009147A2" w:rsidRPr="009147A2">
        <w:t xml:space="preserve"> and 34 (29.3%) in the placebo </w:t>
      </w:r>
      <w:r>
        <w:t>group.</w:t>
      </w:r>
    </w:p>
    <w:p w14:paraId="69257EEA" w14:textId="318364B8" w:rsidR="009147A2" w:rsidRPr="009147A2" w:rsidRDefault="00FC0C91" w:rsidP="00EC2A81">
      <w:pPr>
        <w:pStyle w:val="Heading6"/>
      </w:pPr>
      <w:r>
        <w:t>Secondary efficacy outcomes</w:t>
      </w:r>
    </w:p>
    <w:p w14:paraId="5E82BB2F" w14:textId="724DC7EE" w:rsidR="009147A2" w:rsidRPr="009147A2" w:rsidRDefault="009147A2" w:rsidP="00FC0C91">
      <w:pPr>
        <w:pStyle w:val="ListBullet"/>
      </w:pPr>
      <w:r w:rsidRPr="009147A2">
        <w:t>For CR-SMFRS the LS mean (95% CI) change from baseline t</w:t>
      </w:r>
      <w:r w:rsidR="00FC0C91">
        <w:t>o 12 weeks after last treatment relative to placebo was</w:t>
      </w:r>
      <w:r w:rsidRPr="009147A2">
        <w:t xml:space="preserve"> -0.35 (-0.51 to -0.19) for the 1 mg</w:t>
      </w:r>
      <w:r w:rsidR="00792D69">
        <w:rPr>
          <w:lang w:eastAsia="ja-JP"/>
        </w:rPr>
        <w:t>/cm</w:t>
      </w:r>
      <w:r w:rsidR="00792D69">
        <w:rPr>
          <w:vertAlign w:val="superscript"/>
          <w:lang w:eastAsia="ja-JP"/>
        </w:rPr>
        <w:t>2</w:t>
      </w:r>
      <w:r w:rsidR="00EC2A81">
        <w:t xml:space="preserve"> group; </w:t>
      </w:r>
      <w:r w:rsidR="00FC0C91" w:rsidRPr="009147A2">
        <w:t xml:space="preserve">p &lt;0.001 </w:t>
      </w:r>
      <w:r w:rsidR="00126259">
        <w:t>and -0.40 (</w:t>
      </w:r>
      <w:r w:rsidR="00126259">
        <w:noBreakHyphen/>
      </w:r>
      <w:r w:rsidRPr="009147A2">
        <w:t>0.56 to -0.24) in the 2 mg</w:t>
      </w:r>
      <w:r w:rsidR="00792D69">
        <w:rPr>
          <w:lang w:eastAsia="ja-JP"/>
        </w:rPr>
        <w:t>/cm</w:t>
      </w:r>
      <w:r w:rsidR="00792D69">
        <w:rPr>
          <w:vertAlign w:val="superscript"/>
          <w:lang w:eastAsia="ja-JP"/>
        </w:rPr>
        <w:t>2</w:t>
      </w:r>
      <w:r w:rsidR="00EC2A81">
        <w:t xml:space="preserve">; </w:t>
      </w:r>
      <w:r w:rsidR="00126259" w:rsidRPr="009147A2">
        <w:t>p &lt;</w:t>
      </w:r>
      <w:r w:rsidR="00E13A3A">
        <w:t> </w:t>
      </w:r>
      <w:r w:rsidR="00126259" w:rsidRPr="009147A2">
        <w:t>0.001</w:t>
      </w:r>
      <w:r w:rsidR="00126259">
        <w:t>.</w:t>
      </w:r>
    </w:p>
    <w:p w14:paraId="5853F4A8" w14:textId="2CFBE5EE" w:rsidR="009147A2" w:rsidRPr="009147A2" w:rsidRDefault="009147A2" w:rsidP="00FC0C91">
      <w:pPr>
        <w:pStyle w:val="ListBullet"/>
      </w:pPr>
      <w:r w:rsidRPr="009147A2">
        <w:t>For SSRS the LS mean (95% CI) change from baseline t</w:t>
      </w:r>
      <w:r w:rsidR="00126259">
        <w:t>o 12 weeks after last treatment relative to placebo was</w:t>
      </w:r>
      <w:r w:rsidRPr="009147A2">
        <w:t xml:space="preserve"> 1.36 (0.97 to 1.75) for the 1 mg</w:t>
      </w:r>
      <w:r w:rsidR="00792D69">
        <w:rPr>
          <w:lang w:eastAsia="ja-JP"/>
        </w:rPr>
        <w:t>/cm</w:t>
      </w:r>
      <w:r w:rsidR="00792D69">
        <w:rPr>
          <w:vertAlign w:val="superscript"/>
          <w:lang w:eastAsia="ja-JP"/>
        </w:rPr>
        <w:t>2</w:t>
      </w:r>
      <w:r w:rsidR="00EC2A81">
        <w:t xml:space="preserve"> group; </w:t>
      </w:r>
      <w:r w:rsidR="00126259" w:rsidRPr="009147A2">
        <w:t xml:space="preserve">p &lt;0.001 </w:t>
      </w:r>
      <w:r w:rsidR="00CB45F1">
        <w:t xml:space="preserve">and 1.26 (0.87 to 1.65) </w:t>
      </w:r>
      <w:r w:rsidRPr="009147A2">
        <w:t>in the 2 mg</w:t>
      </w:r>
      <w:r w:rsidR="00792D69">
        <w:rPr>
          <w:lang w:eastAsia="ja-JP"/>
        </w:rPr>
        <w:t>/cm</w:t>
      </w:r>
      <w:r w:rsidR="00792D69">
        <w:rPr>
          <w:vertAlign w:val="superscript"/>
          <w:lang w:eastAsia="ja-JP"/>
        </w:rPr>
        <w:t>2</w:t>
      </w:r>
      <w:r w:rsidR="003A1E5B">
        <w:t xml:space="preserve"> </w:t>
      </w:r>
      <w:r w:rsidR="00EC2A81">
        <w:t xml:space="preserve">group; </w:t>
      </w:r>
      <w:r w:rsidR="00CB45F1" w:rsidRPr="009147A2">
        <w:t>p &lt;</w:t>
      </w:r>
      <w:r w:rsidR="00E13A3A">
        <w:t> </w:t>
      </w:r>
      <w:r w:rsidR="00CB45F1" w:rsidRPr="009147A2">
        <w:t>0.001</w:t>
      </w:r>
      <w:r w:rsidR="00CB45F1">
        <w:t>.</w:t>
      </w:r>
    </w:p>
    <w:p w14:paraId="27DDB12B" w14:textId="6ED6D05A" w:rsidR="009147A2" w:rsidRPr="009147A2" w:rsidRDefault="009147A2" w:rsidP="00FC0C91">
      <w:pPr>
        <w:pStyle w:val="ListBullet"/>
      </w:pPr>
      <w:r w:rsidRPr="009147A2">
        <w:t>For</w:t>
      </w:r>
      <w:r w:rsidR="003A1E5B">
        <w:t xml:space="preserve"> submental fat </w:t>
      </w:r>
      <w:r w:rsidR="00CB45F1">
        <w:t>thickness, measured by calliper</w:t>
      </w:r>
      <w:r w:rsidRPr="009147A2">
        <w:t xml:space="preserve"> the LS mean (95% CI) change from baseline t</w:t>
      </w:r>
      <w:r w:rsidR="00CB45F1">
        <w:t>o 12 weeks after last treatment relative to placebo was</w:t>
      </w:r>
      <w:r w:rsidRPr="009147A2">
        <w:t xml:space="preserve"> -0.80</w:t>
      </w:r>
      <w:r w:rsidR="00CB45F1">
        <w:t xml:space="preserve"> mm (</w:t>
      </w:r>
      <w:r w:rsidR="00CB45F1">
        <w:noBreakHyphen/>
        <w:t>1.72 </w:t>
      </w:r>
      <w:r w:rsidR="00EC2A81">
        <w:t xml:space="preserve">mm </w:t>
      </w:r>
      <w:r w:rsidR="00CB45F1">
        <w:t>to </w:t>
      </w:r>
      <w:r w:rsidRPr="009147A2">
        <w:t>0.13</w:t>
      </w:r>
      <w:r w:rsidR="00CB45F1">
        <w:t> mm)</w:t>
      </w:r>
      <w:r w:rsidRPr="009147A2">
        <w:t xml:space="preserve"> for the 1 mg</w:t>
      </w:r>
      <w:r w:rsidR="00792D69">
        <w:rPr>
          <w:lang w:eastAsia="ja-JP"/>
        </w:rPr>
        <w:t>/cm</w:t>
      </w:r>
      <w:r w:rsidR="00792D69">
        <w:rPr>
          <w:vertAlign w:val="superscript"/>
          <w:lang w:eastAsia="ja-JP"/>
        </w:rPr>
        <w:t>2</w:t>
      </w:r>
      <w:r w:rsidR="00EC2A81">
        <w:t xml:space="preserve"> group; p = 0.090</w:t>
      </w:r>
      <w:r w:rsidR="00CB45F1">
        <w:t xml:space="preserve"> </w:t>
      </w:r>
      <w:r w:rsidRPr="009147A2">
        <w:t xml:space="preserve">and -1.89 </w:t>
      </w:r>
      <w:r w:rsidR="00CB45F1">
        <w:t xml:space="preserve">mm </w:t>
      </w:r>
      <w:r w:rsidRPr="009147A2">
        <w:t>(-1.89</w:t>
      </w:r>
      <w:r w:rsidR="00EC2A81">
        <w:t xml:space="preserve"> mm</w:t>
      </w:r>
      <w:r w:rsidRPr="009147A2">
        <w:t xml:space="preserve"> to -0.05</w:t>
      </w:r>
      <w:r w:rsidR="00CB45F1">
        <w:t xml:space="preserve"> mm</w:t>
      </w:r>
      <w:r w:rsidRPr="009147A2">
        <w:t>) in the 2 mg</w:t>
      </w:r>
      <w:r w:rsidR="00792D69">
        <w:rPr>
          <w:lang w:eastAsia="ja-JP"/>
        </w:rPr>
        <w:t>/cm</w:t>
      </w:r>
      <w:r w:rsidR="00792D69">
        <w:rPr>
          <w:vertAlign w:val="superscript"/>
          <w:lang w:eastAsia="ja-JP"/>
        </w:rPr>
        <w:t>2</w:t>
      </w:r>
      <w:r w:rsidR="00EC2A81">
        <w:t xml:space="preserve"> group; p = 0.040</w:t>
      </w:r>
      <w:r w:rsidR="00CB45F1">
        <w:t>.</w:t>
      </w:r>
    </w:p>
    <w:p w14:paraId="7EE273D1" w14:textId="1AED527C" w:rsidR="009147A2" w:rsidRPr="009147A2" w:rsidRDefault="009147A2" w:rsidP="00FC0C91">
      <w:pPr>
        <w:pStyle w:val="ListBullet"/>
      </w:pPr>
      <w:r w:rsidRPr="009147A2">
        <w:lastRenderedPageBreak/>
        <w:t>For PR-SMFRS there were 72 (64.9%) subjects that improved in the 1 mg</w:t>
      </w:r>
      <w:r w:rsidR="00792D69">
        <w:rPr>
          <w:lang w:eastAsia="ja-JP"/>
        </w:rPr>
        <w:t>/cm</w:t>
      </w:r>
      <w:r w:rsidR="00792D69">
        <w:rPr>
          <w:vertAlign w:val="superscript"/>
          <w:lang w:eastAsia="ja-JP"/>
        </w:rPr>
        <w:t>2</w:t>
      </w:r>
      <w:r w:rsidRPr="009147A2">
        <w:t xml:space="preserve"> group (p</w:t>
      </w:r>
      <w:r w:rsidR="00CB45F1">
        <w:t> </w:t>
      </w:r>
      <w:r w:rsidRPr="009147A2">
        <w:t>=</w:t>
      </w:r>
      <w:r w:rsidR="00CB45F1">
        <w:t> 0.009 versus placebo);</w:t>
      </w:r>
      <w:r w:rsidRPr="009147A2">
        <w:t xml:space="preserve"> 74 (67.3%) in the 2 mg</w:t>
      </w:r>
      <w:r w:rsidR="00792D69">
        <w:rPr>
          <w:lang w:eastAsia="ja-JP"/>
        </w:rPr>
        <w:t>/cm</w:t>
      </w:r>
      <w:r w:rsidR="00792D69">
        <w:rPr>
          <w:vertAlign w:val="superscript"/>
          <w:lang w:eastAsia="ja-JP"/>
        </w:rPr>
        <w:t>2</w:t>
      </w:r>
      <w:r w:rsidRPr="009147A2">
        <w:t xml:space="preserve"> (p &lt;</w:t>
      </w:r>
      <w:r w:rsidR="00CB45F1">
        <w:t> 0.001 versus</w:t>
      </w:r>
      <w:r w:rsidRPr="009147A2">
        <w:t xml:space="preserve"> placebo) and 45 (44.1%) in the placebo</w:t>
      </w:r>
      <w:r w:rsidR="00CB45F1">
        <w:t xml:space="preserve"> group</w:t>
      </w:r>
      <w:r w:rsidRPr="009147A2">
        <w:t>.</w:t>
      </w:r>
    </w:p>
    <w:p w14:paraId="508217C7" w14:textId="7C956D8F" w:rsidR="009147A2" w:rsidRPr="009147A2" w:rsidRDefault="009147A2" w:rsidP="00FC0C91">
      <w:pPr>
        <w:pStyle w:val="ListBullet"/>
      </w:pPr>
      <w:r w:rsidRPr="009147A2">
        <w:t xml:space="preserve">All PR-SMFIS Scores were significantly better in the </w:t>
      </w:r>
      <w:proofErr w:type="spellStart"/>
      <w:r w:rsidRPr="009147A2">
        <w:t>deoxycholic</w:t>
      </w:r>
      <w:proofErr w:type="spellEnd"/>
      <w:r w:rsidRPr="009147A2">
        <w:t xml:space="preserve"> acid treatment groups compared to </w:t>
      </w:r>
      <w:r w:rsidR="00CB45F1">
        <w:t xml:space="preserve">those of the </w:t>
      </w:r>
      <w:r w:rsidRPr="009147A2">
        <w:t xml:space="preserve">placebo </w:t>
      </w:r>
      <w:r w:rsidR="00CB45F1">
        <w:t>group.</w:t>
      </w:r>
    </w:p>
    <w:p w14:paraId="29D71B11" w14:textId="77777777" w:rsidR="009147A2" w:rsidRPr="009147A2" w:rsidRDefault="009147A2" w:rsidP="00FC0C91">
      <w:pPr>
        <w:pStyle w:val="ListBullet"/>
      </w:pPr>
      <w:r w:rsidRPr="009147A2">
        <w:t>For self-ratings in attractiveness there was significant improvement in chin/neck for both treatment groups.</w:t>
      </w:r>
    </w:p>
    <w:p w14:paraId="3C3612A0" w14:textId="77777777" w:rsidR="009147A2" w:rsidRPr="009147A2" w:rsidRDefault="009147A2" w:rsidP="00FC0C91">
      <w:pPr>
        <w:pStyle w:val="ListBullet"/>
      </w:pPr>
      <w:r w:rsidRPr="009147A2">
        <w:t>For modified DAS-24 there were significant findings for the following questions:</w:t>
      </w:r>
    </w:p>
    <w:p w14:paraId="0175477D" w14:textId="4243243E" w:rsidR="009147A2" w:rsidRPr="009147A2" w:rsidRDefault="003A1E5B" w:rsidP="00CB45F1">
      <w:pPr>
        <w:pStyle w:val="ListBullet2"/>
      </w:pPr>
      <w:r>
        <w:t>‘</w:t>
      </w:r>
      <w:r w:rsidR="009147A2" w:rsidRPr="009147A2">
        <w:t>How confident do you feel</w:t>
      </w:r>
      <w:r>
        <w:t>’</w:t>
      </w:r>
      <w:r w:rsidR="009147A2" w:rsidRPr="009147A2">
        <w:t xml:space="preserve"> between the 2 mg</w:t>
      </w:r>
      <w:r w:rsidR="00792D69">
        <w:rPr>
          <w:lang w:eastAsia="ja-JP"/>
        </w:rPr>
        <w:t>/cm</w:t>
      </w:r>
      <w:r w:rsidR="00792D69">
        <w:rPr>
          <w:vertAlign w:val="superscript"/>
          <w:lang w:eastAsia="ja-JP"/>
        </w:rPr>
        <w:t>2</w:t>
      </w:r>
      <w:r w:rsidR="00EC2A81">
        <w:t xml:space="preserve"> group relative to placebo; </w:t>
      </w:r>
      <w:r w:rsidR="00792D69">
        <w:t>p = </w:t>
      </w:r>
      <w:r w:rsidR="00EC2A81">
        <w:t>0.018</w:t>
      </w:r>
    </w:p>
    <w:p w14:paraId="0B444534" w14:textId="6592C243" w:rsidR="009147A2" w:rsidRPr="009147A2" w:rsidRDefault="003A1E5B" w:rsidP="00CB45F1">
      <w:pPr>
        <w:pStyle w:val="ListBullet2"/>
      </w:pPr>
      <w:r>
        <w:t>‘</w:t>
      </w:r>
      <w:r w:rsidR="009147A2" w:rsidRPr="009147A2">
        <w:t>How feminine/masculine do you feel?</w:t>
      </w:r>
      <w:r>
        <w:t>’</w:t>
      </w:r>
      <w:r w:rsidR="009147A2" w:rsidRPr="009147A2">
        <w:t xml:space="preserve"> between the 2 mg</w:t>
      </w:r>
      <w:r w:rsidR="00792D69">
        <w:rPr>
          <w:lang w:eastAsia="ja-JP"/>
        </w:rPr>
        <w:t>/cm</w:t>
      </w:r>
      <w:r w:rsidR="00792D69">
        <w:rPr>
          <w:vertAlign w:val="superscript"/>
          <w:lang w:eastAsia="ja-JP"/>
        </w:rPr>
        <w:t>2</w:t>
      </w:r>
      <w:r w:rsidR="00EC2A81">
        <w:t xml:space="preserve"> group relative to placebo; </w:t>
      </w:r>
      <w:r w:rsidR="00792D69">
        <w:t>p = </w:t>
      </w:r>
      <w:r w:rsidR="00EC2A81">
        <w:t>0.042</w:t>
      </w:r>
    </w:p>
    <w:p w14:paraId="551F979C" w14:textId="088C90A6" w:rsidR="009147A2" w:rsidRPr="009147A2" w:rsidRDefault="003A1E5B" w:rsidP="00CB45F1">
      <w:pPr>
        <w:pStyle w:val="ListBullet2"/>
      </w:pPr>
      <w:r>
        <w:t>‘</w:t>
      </w:r>
      <w:r w:rsidR="009147A2" w:rsidRPr="009147A2">
        <w:t>I am self-conscious of my chin</w:t>
      </w:r>
      <w:r>
        <w:t>’</w:t>
      </w:r>
      <w:r w:rsidR="009147A2" w:rsidRPr="009147A2">
        <w:t xml:space="preserve"> between the 2 mg</w:t>
      </w:r>
      <w:r w:rsidR="00792D69">
        <w:rPr>
          <w:lang w:eastAsia="ja-JP"/>
        </w:rPr>
        <w:t>/cm</w:t>
      </w:r>
      <w:r w:rsidR="00792D69">
        <w:rPr>
          <w:vertAlign w:val="superscript"/>
          <w:lang w:eastAsia="ja-JP"/>
        </w:rPr>
        <w:t>2</w:t>
      </w:r>
      <w:r w:rsidR="00EC2A81">
        <w:t xml:space="preserve"> group relative to placebo; </w:t>
      </w:r>
      <w:r w:rsidR="00792D69">
        <w:t>p = </w:t>
      </w:r>
      <w:r w:rsidR="00EC2A81">
        <w:t>0.045</w:t>
      </w:r>
    </w:p>
    <w:p w14:paraId="38081819" w14:textId="4C6AECEC" w:rsidR="009147A2" w:rsidRPr="009147A2" w:rsidRDefault="003A1E5B" w:rsidP="00CB45F1">
      <w:pPr>
        <w:pStyle w:val="ListBullet2"/>
      </w:pPr>
      <w:r>
        <w:t>‘</w:t>
      </w:r>
      <w:r w:rsidR="009147A2" w:rsidRPr="009147A2">
        <w:t>How distressed do you get by shopping in department stores/supermarkets?</w:t>
      </w:r>
      <w:r>
        <w:t>’</w:t>
      </w:r>
      <w:r w:rsidR="009147A2" w:rsidRPr="009147A2">
        <w:t xml:space="preserve"> between the 2 mg</w:t>
      </w:r>
      <w:r w:rsidR="00792D69">
        <w:rPr>
          <w:lang w:eastAsia="ja-JP"/>
        </w:rPr>
        <w:t>/cm</w:t>
      </w:r>
      <w:r w:rsidR="00792D69">
        <w:rPr>
          <w:vertAlign w:val="superscript"/>
          <w:lang w:eastAsia="ja-JP"/>
        </w:rPr>
        <w:t>2</w:t>
      </w:r>
      <w:r w:rsidR="009147A2" w:rsidRPr="009147A2">
        <w:t xml:space="preserve"> group rel</w:t>
      </w:r>
      <w:r w:rsidR="00EC2A81">
        <w:t xml:space="preserve">ative to placebo; </w:t>
      </w:r>
      <w:r w:rsidR="00792D69">
        <w:t>p = </w:t>
      </w:r>
      <w:r w:rsidR="00EC2A81">
        <w:t>0.042</w:t>
      </w:r>
    </w:p>
    <w:p w14:paraId="29913FC4" w14:textId="1C3105AD" w:rsidR="009147A2" w:rsidRPr="009147A2" w:rsidRDefault="003A1E5B" w:rsidP="00CB45F1">
      <w:pPr>
        <w:pStyle w:val="ListBullet2"/>
      </w:pPr>
      <w:r>
        <w:t>‘</w:t>
      </w:r>
      <w:r w:rsidR="009147A2" w:rsidRPr="009147A2">
        <w:t>How rejected do you feel?</w:t>
      </w:r>
      <w:r>
        <w:t>’</w:t>
      </w:r>
      <w:r w:rsidR="009147A2" w:rsidRPr="009147A2">
        <w:t xml:space="preserve"> between the 1 mg</w:t>
      </w:r>
      <w:r w:rsidR="00792D69">
        <w:rPr>
          <w:lang w:eastAsia="ja-JP"/>
        </w:rPr>
        <w:t>/cm</w:t>
      </w:r>
      <w:r w:rsidR="00792D69">
        <w:rPr>
          <w:vertAlign w:val="superscript"/>
          <w:lang w:eastAsia="ja-JP"/>
        </w:rPr>
        <w:t>2</w:t>
      </w:r>
      <w:r w:rsidR="00EC2A81">
        <w:t xml:space="preserve"> group relative to placebo; </w:t>
      </w:r>
      <w:r w:rsidR="00792D69">
        <w:t>p = </w:t>
      </w:r>
      <w:r w:rsidR="00EC2A81">
        <w:t>0.028</w:t>
      </w:r>
    </w:p>
    <w:p w14:paraId="4447FD06" w14:textId="2D88CB07" w:rsidR="009147A2" w:rsidRPr="009147A2" w:rsidRDefault="003A1E5B" w:rsidP="00CB45F1">
      <w:pPr>
        <w:pStyle w:val="ListBullet2"/>
      </w:pPr>
      <w:r>
        <w:t>‘</w:t>
      </w:r>
      <w:r w:rsidR="009147A2" w:rsidRPr="009147A2">
        <w:t>I close into my shell</w:t>
      </w:r>
      <w:r>
        <w:t>’</w:t>
      </w:r>
      <w:r w:rsidR="009147A2" w:rsidRPr="009147A2">
        <w:t xml:space="preserve"> between the 1 mg</w:t>
      </w:r>
      <w:r w:rsidR="00792D69">
        <w:rPr>
          <w:lang w:eastAsia="ja-JP"/>
        </w:rPr>
        <w:t>/cm</w:t>
      </w:r>
      <w:r w:rsidR="00792D69">
        <w:rPr>
          <w:vertAlign w:val="superscript"/>
          <w:lang w:eastAsia="ja-JP"/>
        </w:rPr>
        <w:t>2</w:t>
      </w:r>
      <w:r w:rsidR="009147A2" w:rsidRPr="009147A2">
        <w:t xml:space="preserve"> group relative to placebo</w:t>
      </w:r>
      <w:r w:rsidR="00EC2A81">
        <w:t xml:space="preserve">; </w:t>
      </w:r>
      <w:r w:rsidR="00792D69">
        <w:t>p = </w:t>
      </w:r>
      <w:r w:rsidR="00EC2A81">
        <w:t>0.009</w:t>
      </w:r>
    </w:p>
    <w:p w14:paraId="18C29936" w14:textId="4F2C6264" w:rsidR="009147A2" w:rsidRPr="009147A2" w:rsidRDefault="003A1E5B" w:rsidP="00CB45F1">
      <w:pPr>
        <w:pStyle w:val="ListBullet2"/>
      </w:pPr>
      <w:r>
        <w:t>‘</w:t>
      </w:r>
      <w:r w:rsidR="009147A2" w:rsidRPr="009147A2">
        <w:t>How distressed are you by being unable to wear your favourite clothes?</w:t>
      </w:r>
      <w:r>
        <w:t>’</w:t>
      </w:r>
      <w:r w:rsidR="00CB45F1">
        <w:t xml:space="preserve"> between the 1 </w:t>
      </w:r>
      <w:r w:rsidR="009147A2" w:rsidRPr="009147A2">
        <w:t>mg</w:t>
      </w:r>
      <w:r w:rsidR="00792D69">
        <w:rPr>
          <w:lang w:eastAsia="ja-JP"/>
        </w:rPr>
        <w:t>/cm</w:t>
      </w:r>
      <w:r w:rsidR="00792D69">
        <w:rPr>
          <w:vertAlign w:val="superscript"/>
          <w:lang w:eastAsia="ja-JP"/>
        </w:rPr>
        <w:t>2</w:t>
      </w:r>
      <w:r w:rsidR="00BE3550">
        <w:t xml:space="preserve"> group relative to placebo; </w:t>
      </w:r>
      <w:r w:rsidR="00792D69">
        <w:t>p = </w:t>
      </w:r>
      <w:r w:rsidR="00BE3550">
        <w:t>0.046</w:t>
      </w:r>
    </w:p>
    <w:p w14:paraId="7C7C71C6" w14:textId="74650581" w:rsidR="009147A2" w:rsidRPr="009147A2" w:rsidRDefault="003A1E5B" w:rsidP="00CB45F1">
      <w:pPr>
        <w:pStyle w:val="ListBullet2"/>
      </w:pPr>
      <w:r>
        <w:t>‘</w:t>
      </w:r>
      <w:r w:rsidR="009147A2" w:rsidRPr="009147A2">
        <w:t>I avoid going out of the house</w:t>
      </w:r>
      <w:r>
        <w:t>’</w:t>
      </w:r>
      <w:r w:rsidR="009147A2" w:rsidRPr="009147A2">
        <w:t xml:space="preserve"> between the 1 mg</w:t>
      </w:r>
      <w:r w:rsidR="00792D69">
        <w:rPr>
          <w:lang w:eastAsia="ja-JP"/>
        </w:rPr>
        <w:t>/cm</w:t>
      </w:r>
      <w:r w:rsidR="00792D69">
        <w:rPr>
          <w:vertAlign w:val="superscript"/>
          <w:lang w:eastAsia="ja-JP"/>
        </w:rPr>
        <w:t>2</w:t>
      </w:r>
      <w:r w:rsidR="00BE3550">
        <w:t xml:space="preserve"> group relative to placebo; </w:t>
      </w:r>
      <w:r w:rsidR="00792D69">
        <w:t>p = </w:t>
      </w:r>
      <w:r w:rsidR="00BE3550">
        <w:t>0.006</w:t>
      </w:r>
    </w:p>
    <w:p w14:paraId="393F5611" w14:textId="521CF42E" w:rsidR="009147A2" w:rsidRPr="009147A2" w:rsidRDefault="009147A2" w:rsidP="00CB45F1">
      <w:pPr>
        <w:pStyle w:val="ListBullet"/>
      </w:pPr>
      <w:r w:rsidRPr="009147A2">
        <w:t>For the BIQLI there were significant findings for the following question:</w:t>
      </w:r>
      <w:r w:rsidR="00CB45F1">
        <w:t xml:space="preserve"> </w:t>
      </w:r>
      <w:r w:rsidR="003A1E5B">
        <w:t>‘</w:t>
      </w:r>
      <w:r w:rsidRPr="009147A2">
        <w:t>My ability to control what and how much I eat</w:t>
      </w:r>
      <w:r w:rsidR="003A1E5B">
        <w:t>’</w:t>
      </w:r>
      <w:r w:rsidRPr="009147A2">
        <w:t xml:space="preserve"> between the 2 mg</w:t>
      </w:r>
      <w:r w:rsidR="00792D69">
        <w:rPr>
          <w:lang w:eastAsia="ja-JP"/>
        </w:rPr>
        <w:t>/cm</w:t>
      </w:r>
      <w:r w:rsidR="00792D69" w:rsidRPr="00CB45F1">
        <w:rPr>
          <w:vertAlign w:val="superscript"/>
          <w:lang w:eastAsia="ja-JP"/>
        </w:rPr>
        <w:t>2</w:t>
      </w:r>
      <w:r w:rsidR="00BE3550">
        <w:t xml:space="preserve"> group relative to placebo; </w:t>
      </w:r>
      <w:r w:rsidR="00792D69">
        <w:t>p = </w:t>
      </w:r>
      <w:r w:rsidR="00BE3550">
        <w:t>0.024</w:t>
      </w:r>
      <w:r w:rsidR="00E13A3A">
        <w:t>.</w:t>
      </w:r>
    </w:p>
    <w:p w14:paraId="4DD58BAA" w14:textId="56854C40" w:rsidR="009147A2" w:rsidRPr="009147A2" w:rsidRDefault="009147A2" w:rsidP="00FC0C91">
      <w:pPr>
        <w:pStyle w:val="ListBullet"/>
      </w:pPr>
      <w:r w:rsidRPr="009147A2">
        <w:t xml:space="preserve">There was a worsening in skin laxity for </w:t>
      </w:r>
      <w:r w:rsidR="00BE3550">
        <w:t>10</w:t>
      </w:r>
      <w:r w:rsidRPr="009147A2">
        <w:t xml:space="preserve"> (9.0%) subjects in the 1 mg</w:t>
      </w:r>
      <w:r w:rsidR="00792D69">
        <w:rPr>
          <w:lang w:eastAsia="ja-JP"/>
        </w:rPr>
        <w:t>/cm</w:t>
      </w:r>
      <w:r w:rsidR="00792D69">
        <w:rPr>
          <w:vertAlign w:val="superscript"/>
          <w:lang w:eastAsia="ja-JP"/>
        </w:rPr>
        <w:t>2</w:t>
      </w:r>
      <w:r w:rsidRPr="009147A2">
        <w:t xml:space="preserve"> group, </w:t>
      </w:r>
      <w:r w:rsidR="00BE3550">
        <w:t>8</w:t>
      </w:r>
      <w:r w:rsidRPr="009147A2">
        <w:t xml:space="preserve"> (7.1%) in the 2 mg</w:t>
      </w:r>
      <w:r w:rsidR="00792D69">
        <w:rPr>
          <w:lang w:eastAsia="ja-JP"/>
        </w:rPr>
        <w:t>/cm</w:t>
      </w:r>
      <w:r w:rsidR="00792D69">
        <w:rPr>
          <w:vertAlign w:val="superscript"/>
          <w:lang w:eastAsia="ja-JP"/>
        </w:rPr>
        <w:t>2</w:t>
      </w:r>
      <w:r w:rsidRPr="009147A2">
        <w:t xml:space="preserve"> group and </w:t>
      </w:r>
      <w:r w:rsidR="00BE3550">
        <w:t>6</w:t>
      </w:r>
      <w:r w:rsidR="006E2F5F">
        <w:t xml:space="preserve"> (5.9%) in the placebo group.</w:t>
      </w:r>
    </w:p>
    <w:p w14:paraId="2040D98D" w14:textId="31911E02" w:rsidR="009147A2" w:rsidRPr="009147A2" w:rsidRDefault="009147A2" w:rsidP="009147A2">
      <w:pPr>
        <w:pStyle w:val="ListBullet"/>
      </w:pPr>
      <w:r w:rsidRPr="009147A2">
        <w:t xml:space="preserve">There were improvements in the self-reported questions for both </w:t>
      </w:r>
      <w:proofErr w:type="spellStart"/>
      <w:r w:rsidRPr="009147A2">
        <w:t>deoxycholic</w:t>
      </w:r>
      <w:proofErr w:type="spellEnd"/>
      <w:r w:rsidRPr="009147A2">
        <w:t xml:space="preserve"> acid groups relative to placebo</w:t>
      </w:r>
      <w:r w:rsidR="00CB45F1">
        <w:t>.</w:t>
      </w:r>
    </w:p>
    <w:p w14:paraId="72E6BDC7" w14:textId="77777777" w:rsidR="009147A2" w:rsidRPr="009147A2" w:rsidRDefault="009147A2" w:rsidP="002B3F95">
      <w:pPr>
        <w:pStyle w:val="Heading4"/>
      </w:pPr>
      <w:bookmarkStart w:id="206" w:name="_Study_@_2"/>
      <w:bookmarkStart w:id="207" w:name="_Study_26"/>
      <w:bookmarkStart w:id="208" w:name="_Toc290846280"/>
      <w:bookmarkStart w:id="209" w:name="_Toc421816857"/>
      <w:bookmarkEnd w:id="206"/>
      <w:bookmarkEnd w:id="207"/>
      <w:r w:rsidRPr="009147A2">
        <w:t xml:space="preserve">Study </w:t>
      </w:r>
      <w:bookmarkEnd w:id="208"/>
      <w:r w:rsidRPr="009147A2">
        <w:t>26</w:t>
      </w:r>
      <w:bookmarkEnd w:id="209"/>
    </w:p>
    <w:p w14:paraId="42ABF658" w14:textId="77777777" w:rsidR="002B3F95" w:rsidRDefault="002B3F95" w:rsidP="009147A2">
      <w:r>
        <w:t xml:space="preserve">Study 26 </w:t>
      </w:r>
      <w:r w:rsidR="009147A2" w:rsidRPr="009147A2">
        <w:t>was an open label, multicentre, safety and efficacy study with follow-up for 12 months</w:t>
      </w:r>
      <w:r>
        <w:t xml:space="preserve">. </w:t>
      </w:r>
      <w:r w:rsidR="009147A2" w:rsidRPr="009147A2">
        <w:t>The study was conducted at 18 centres in the US from August 2011 to June 2013.</w:t>
      </w:r>
      <w:r w:rsidR="003A1E5B">
        <w:t xml:space="preserve"> </w:t>
      </w:r>
      <w:r w:rsidR="009147A2" w:rsidRPr="009147A2">
        <w:t xml:space="preserve">The study included healthy subjects with </w:t>
      </w:r>
      <w:r>
        <w:t>submental fat</w:t>
      </w:r>
      <w:r w:rsidR="009147A2" w:rsidRPr="009147A2">
        <w:t>.</w:t>
      </w:r>
    </w:p>
    <w:p w14:paraId="0E5CC762" w14:textId="77777777" w:rsidR="002B3F95" w:rsidRDefault="009147A2" w:rsidP="009147A2">
      <w:r w:rsidRPr="009147A2">
        <w:t xml:space="preserve">The study treatment was </w:t>
      </w:r>
      <w:proofErr w:type="spellStart"/>
      <w:r w:rsidRPr="009147A2">
        <w:t>deoxycholic</w:t>
      </w:r>
      <w:proofErr w:type="spellEnd"/>
      <w:r w:rsidRPr="009147A2">
        <w:t xml:space="preserve"> acid (BA formulation) up to 100 mg, 2 mg</w:t>
      </w:r>
      <w:r w:rsidR="00792D69">
        <w:rPr>
          <w:lang w:eastAsia="ja-JP"/>
        </w:rPr>
        <w:t>/cm</w:t>
      </w:r>
      <w:r w:rsidR="00792D69">
        <w:rPr>
          <w:vertAlign w:val="superscript"/>
          <w:lang w:eastAsia="ja-JP"/>
        </w:rPr>
        <w:t>2</w:t>
      </w:r>
      <w:r w:rsidRPr="009147A2">
        <w:t>, 10 mg/mL (1.0%), up to 50 x 0.2 mL injections, 1.0 cm grid.</w:t>
      </w:r>
      <w:r w:rsidR="002B3F95">
        <w:t xml:space="preserve"> </w:t>
      </w:r>
      <w:r w:rsidRPr="009147A2">
        <w:t xml:space="preserve">There were up to 6 treatment sessions every 4 weeks administered as subcutaneous injections in </w:t>
      </w:r>
      <w:r w:rsidR="002B3F95">
        <w:t>submental fat</w:t>
      </w:r>
      <w:r w:rsidRPr="009147A2">
        <w:t>.</w:t>
      </w:r>
    </w:p>
    <w:p w14:paraId="47597606" w14:textId="6322F292" w:rsidR="002B3F95" w:rsidRDefault="009147A2" w:rsidP="009147A2">
      <w:r w:rsidRPr="009147A2">
        <w:t xml:space="preserve">The efficacy outcome measures were CR-SMFRS, PR-SMFRS, </w:t>
      </w:r>
      <w:proofErr w:type="gramStart"/>
      <w:r w:rsidRPr="009147A2">
        <w:t>self</w:t>
      </w:r>
      <w:proofErr w:type="gramEnd"/>
      <w:r w:rsidRPr="009147A2">
        <w:t>-ratings of attractiveness, SSRS, Subject Global Questions, calliper measurements, and SMSLG.</w:t>
      </w:r>
      <w:r w:rsidR="002B3F95">
        <w:t xml:space="preserve"> </w:t>
      </w:r>
      <w:r w:rsidRPr="009147A2">
        <w:t xml:space="preserve">The safety outcome measures were </w:t>
      </w:r>
      <w:r w:rsidR="00081305">
        <w:t>adverse events (AE)</w:t>
      </w:r>
      <w:r w:rsidRPr="009147A2">
        <w:t>, laboratory test results, and physical examinations.</w:t>
      </w:r>
    </w:p>
    <w:p w14:paraId="20E3E5B5" w14:textId="4AA0B978" w:rsidR="002B3F95" w:rsidRDefault="009147A2" w:rsidP="009147A2">
      <w:r w:rsidRPr="009147A2">
        <w:t>The study included 165 subjects, 136 (82.4%) completed treatment, 144 (87.3%) attended the 12 week follow-up, and 131 (79.4%) attended the 12 month follow-up.</w:t>
      </w:r>
      <w:r w:rsidR="003A1E5B">
        <w:t xml:space="preserve"> </w:t>
      </w:r>
      <w:r w:rsidRPr="009147A2">
        <w:t>There were 128 (77.6%) females, 37 (22.4%) males, the age range was 19 to 68 years,</w:t>
      </w:r>
      <w:r w:rsidR="00792455">
        <w:t xml:space="preserve"> the BMI range was 19.3 to </w:t>
      </w:r>
      <w:r w:rsidR="002B3F95">
        <w:t>39.1 </w:t>
      </w:r>
      <w:r w:rsidRPr="009147A2">
        <w:t xml:space="preserve">kg/m2, and 129 (78.2%) were </w:t>
      </w:r>
      <w:r w:rsidR="00390411">
        <w:t>White</w:t>
      </w:r>
      <w:r w:rsidRPr="009147A2">
        <w:t>.</w:t>
      </w:r>
    </w:p>
    <w:p w14:paraId="1C0C8437" w14:textId="77777777" w:rsidR="00BE3550" w:rsidRDefault="009147A2" w:rsidP="009147A2">
      <w:r w:rsidRPr="009147A2">
        <w:t>CR-SMFRS decreased to the 6th treatment and was maintained for up to 12 months.</w:t>
      </w:r>
      <w:r w:rsidR="003A1E5B">
        <w:t xml:space="preserve"> </w:t>
      </w:r>
      <w:r w:rsidRPr="009147A2">
        <w:t>PR-SMFRS decreased to the 6th treatment and was maintained for up to 12 months</w:t>
      </w:r>
      <w:r w:rsidR="002B3F95">
        <w:t xml:space="preserve">. </w:t>
      </w:r>
      <w:r w:rsidRPr="009147A2">
        <w:t xml:space="preserve">PR-SMFIS improved to </w:t>
      </w:r>
      <w:r w:rsidRPr="009147A2">
        <w:lastRenderedPageBreak/>
        <w:t>the 6th treatment and was maintained for up to 12 months</w:t>
      </w:r>
      <w:r w:rsidR="002B3F95">
        <w:t>.</w:t>
      </w:r>
      <w:r w:rsidR="003A1E5B">
        <w:t xml:space="preserve"> </w:t>
      </w:r>
      <w:r w:rsidRPr="009147A2">
        <w:t>For SSRS the mean (SD) change from baseline to 12 week</w:t>
      </w:r>
      <w:r w:rsidR="002B3F95">
        <w:t>s post treatment was 3.6 (1.49)</w:t>
      </w:r>
      <w:r w:rsidRPr="009147A2">
        <w:t xml:space="preserve"> and from 12 weeks to 12 months post-treatment was 0.1 (1.28).</w:t>
      </w:r>
    </w:p>
    <w:p w14:paraId="657CCC43" w14:textId="2738F62B" w:rsidR="009147A2" w:rsidRPr="009147A2" w:rsidRDefault="009147A2" w:rsidP="009147A2">
      <w:r w:rsidRPr="009147A2">
        <w:t>Self-ratings of attractiveness for chin improved by 12 weeks post treatment and the improvement was maintained for up to 12 months</w:t>
      </w:r>
      <w:r w:rsidR="002B3F95">
        <w:t xml:space="preserve">. </w:t>
      </w:r>
      <w:r w:rsidRPr="009147A2">
        <w:t xml:space="preserve">There was a mean </w:t>
      </w:r>
      <w:r w:rsidR="002B3F95">
        <w:t xml:space="preserve">decrease of </w:t>
      </w:r>
      <w:r w:rsidRPr="009147A2">
        <w:t>30</w:t>
      </w:r>
      <w:r w:rsidR="002B3F95">
        <w:t>%</w:t>
      </w:r>
      <w:r w:rsidRPr="009147A2">
        <w:t xml:space="preserve"> in</w:t>
      </w:r>
      <w:r w:rsidR="003A1E5B">
        <w:t xml:space="preserve"> submental fat </w:t>
      </w:r>
      <w:r w:rsidRPr="009147A2">
        <w:t>th</w:t>
      </w:r>
      <w:r w:rsidR="002B3F95">
        <w:t>ickness as measured by calliper</w:t>
      </w:r>
      <w:r w:rsidRPr="009147A2">
        <w:t xml:space="preserve"> which was maintained to Month 12 post treatment</w:t>
      </w:r>
      <w:r w:rsidR="002B3F95">
        <w:t xml:space="preserve">. </w:t>
      </w:r>
      <w:r w:rsidRPr="009147A2">
        <w:t>Skin laxity improved with treatment and the improvement was maintained to 12 months post-treatment</w:t>
      </w:r>
      <w:r w:rsidR="002B3F95">
        <w:t>.</w:t>
      </w:r>
    </w:p>
    <w:p w14:paraId="7FB51A2D" w14:textId="77777777" w:rsidR="009147A2" w:rsidRPr="009147A2" w:rsidRDefault="009147A2" w:rsidP="002B3F95">
      <w:pPr>
        <w:pStyle w:val="Heading4"/>
      </w:pPr>
      <w:bookmarkStart w:id="210" w:name="_Study_12"/>
      <w:bookmarkStart w:id="211" w:name="_Toc421816858"/>
      <w:bookmarkEnd w:id="210"/>
      <w:r w:rsidRPr="009147A2">
        <w:t>Study 12</w:t>
      </w:r>
      <w:bookmarkEnd w:id="211"/>
    </w:p>
    <w:p w14:paraId="09619535" w14:textId="77777777" w:rsidR="002B3F95" w:rsidRDefault="002B3F95" w:rsidP="009147A2">
      <w:r>
        <w:t xml:space="preserve">Study 12 was </w:t>
      </w:r>
      <w:r w:rsidR="009147A2" w:rsidRPr="009147A2">
        <w:t>a multicentre long term follow-up of subjects who completed Study 03, Study 07 and Study 15</w:t>
      </w:r>
      <w:r>
        <w:t xml:space="preserve">. </w:t>
      </w:r>
      <w:r w:rsidR="009147A2" w:rsidRPr="009147A2">
        <w:t>The study was conducted at 20 centres in the US, UK, Australia and Canada from February 2009 to July 2013, and was ongoing at the time of submission.</w:t>
      </w:r>
    </w:p>
    <w:p w14:paraId="16528D88" w14:textId="477AE933" w:rsidR="003024CF" w:rsidRDefault="009147A2" w:rsidP="009147A2">
      <w:r w:rsidRPr="009147A2">
        <w:t xml:space="preserve">The study included healthy subjects who completed </w:t>
      </w:r>
      <w:r w:rsidR="004140FF" w:rsidRPr="004140FF">
        <w:t>Study 03, Study 07 or Study 15</w:t>
      </w:r>
      <w:r w:rsidRPr="009147A2">
        <w:t>.</w:t>
      </w:r>
      <w:r w:rsidR="003A1E5B">
        <w:t xml:space="preserve"> </w:t>
      </w:r>
      <w:r w:rsidRPr="009147A2">
        <w:t>There were no study drugs administered during the study.</w:t>
      </w:r>
      <w:r w:rsidR="003A1E5B">
        <w:t xml:space="preserve"> </w:t>
      </w:r>
      <w:r w:rsidRPr="009147A2">
        <w:t>The study included 203 subjects, of whom 138 had received active treatment.</w:t>
      </w:r>
      <w:r w:rsidR="003A1E5B">
        <w:t xml:space="preserve"> </w:t>
      </w:r>
      <w:r w:rsidRPr="009147A2">
        <w:t>There were 22 (10.8%) subject</w:t>
      </w:r>
      <w:r w:rsidR="003024CF">
        <w:t>s that discontinued, of whom 15 </w:t>
      </w:r>
      <w:r w:rsidRPr="009147A2">
        <w:t>(7.4%) were lost to follow-up.</w:t>
      </w:r>
      <w:r w:rsidR="003A1E5B">
        <w:t xml:space="preserve"> </w:t>
      </w:r>
      <w:r w:rsidRPr="009147A2">
        <w:t>There were 153 (75.4%) females, 50 (24.6%) males, the age range was 26 to 65 years, and 185 (91.1%) were White.</w:t>
      </w:r>
    </w:p>
    <w:p w14:paraId="3DD72F20" w14:textId="3DE1830E" w:rsidR="009147A2" w:rsidRPr="009147A2" w:rsidRDefault="009147A2" w:rsidP="009147A2">
      <w:r w:rsidRPr="009147A2">
        <w:t>C</w:t>
      </w:r>
      <w:r w:rsidR="003024CF">
        <w:t>R-1 response was reported in 66 </w:t>
      </w:r>
      <w:r w:rsidRPr="009147A2">
        <w:t>(91.7%) subjects at 24 months, 41 (80.4%) at 36 months and 29 (87.9%) at 48 months</w:t>
      </w:r>
      <w:r w:rsidR="003024CF">
        <w:t xml:space="preserve">. </w:t>
      </w:r>
      <w:r w:rsidRPr="009147A2">
        <w:t>PR-1 response was reported in 32 (84.2%) subjects at 12 months and 28 (90.3%) at 36 months</w:t>
      </w:r>
      <w:r w:rsidR="003024CF">
        <w:t xml:space="preserve">. </w:t>
      </w:r>
      <w:r w:rsidRPr="009147A2">
        <w:t>There was no significant change from maintenance baseline (start of study) to Month 24 in PR-SMFIS. SSRS response was report</w:t>
      </w:r>
      <w:r w:rsidR="003024CF">
        <w:t>ed in 72 (84.7%) subjects at 24 </w:t>
      </w:r>
      <w:r w:rsidRPr="009147A2">
        <w:t>months, 44 (78.6%) at 36 months and 26 (74.3%) at 48 months</w:t>
      </w:r>
      <w:r w:rsidR="003024CF">
        <w:t xml:space="preserve">. </w:t>
      </w:r>
      <w:r w:rsidRPr="009147A2">
        <w:t xml:space="preserve">The LS mean (95% CI) percentage change from maintenance baseline in </w:t>
      </w:r>
      <w:r w:rsidR="003024CF" w:rsidRPr="009147A2">
        <w:t>calliper</w:t>
      </w:r>
      <w:r w:rsidRPr="009147A2">
        <w:t xml:space="preserve"> measurement was -9.9</w:t>
      </w:r>
      <w:r w:rsidR="003024CF">
        <w:t>%</w:t>
      </w:r>
      <w:r w:rsidRPr="009147A2">
        <w:t xml:space="preserve"> (-15.4</w:t>
      </w:r>
      <w:r w:rsidR="003024CF">
        <w:t>%</w:t>
      </w:r>
      <w:r w:rsidR="0020793B">
        <w:t xml:space="preserve"> to </w:t>
      </w:r>
      <w:r w:rsidR="0020793B">
        <w:noBreakHyphen/>
      </w:r>
      <w:r w:rsidRPr="009147A2">
        <w:t>4.5</w:t>
      </w:r>
      <w:r w:rsidR="0020793B">
        <w:t>%)</w:t>
      </w:r>
      <w:r w:rsidRPr="009147A2">
        <w:t xml:space="preserve"> in the </w:t>
      </w:r>
      <w:proofErr w:type="spellStart"/>
      <w:r w:rsidRPr="009147A2">
        <w:t>deoxycholic</w:t>
      </w:r>
      <w:proofErr w:type="spellEnd"/>
      <w:r w:rsidRPr="009147A2">
        <w:t xml:space="preserve"> acid group and -4.5</w:t>
      </w:r>
      <w:r w:rsidR="0020793B">
        <w:t>%</w:t>
      </w:r>
      <w:r w:rsidRPr="009147A2">
        <w:t xml:space="preserve"> (-10.9</w:t>
      </w:r>
      <w:r w:rsidR="0020793B">
        <w:t>%</w:t>
      </w:r>
      <w:r w:rsidRPr="009147A2">
        <w:t xml:space="preserve"> to 1.9</w:t>
      </w:r>
      <w:r w:rsidR="0020793B">
        <w:t>%)</w:t>
      </w:r>
      <w:r w:rsidRPr="009147A2">
        <w:t xml:space="preserve"> in the placebo </w:t>
      </w:r>
      <w:r w:rsidR="0020793B">
        <w:t xml:space="preserve">group. Changes </w:t>
      </w:r>
      <w:r w:rsidRPr="009147A2">
        <w:t xml:space="preserve">in </w:t>
      </w:r>
      <w:r w:rsidR="002F7CD0">
        <w:t>Subject Global Impression of Improvement (</w:t>
      </w:r>
      <w:r w:rsidRPr="009147A2">
        <w:t>SGI</w:t>
      </w:r>
      <w:r w:rsidR="002F7CD0">
        <w:t>)</w:t>
      </w:r>
      <w:r w:rsidRPr="009147A2">
        <w:t xml:space="preserve"> were maintained to 48 months</w:t>
      </w:r>
      <w:r w:rsidR="0020793B">
        <w:t xml:space="preserve">. </w:t>
      </w:r>
      <w:r w:rsidRPr="009147A2">
        <w:t xml:space="preserve">Skin laxity, measured by SLRS, was similar for </w:t>
      </w:r>
      <w:proofErr w:type="spellStart"/>
      <w:r w:rsidRPr="009147A2">
        <w:t>deoxycholic</w:t>
      </w:r>
      <w:proofErr w:type="spellEnd"/>
      <w:r w:rsidRPr="009147A2">
        <w:t xml:space="preserve"> acid and placebo to 48 months</w:t>
      </w:r>
      <w:r w:rsidR="0020793B">
        <w:t>.</w:t>
      </w:r>
    </w:p>
    <w:p w14:paraId="0337C2BC" w14:textId="77777777" w:rsidR="009147A2" w:rsidRPr="009147A2" w:rsidRDefault="009147A2" w:rsidP="0020793B">
      <w:pPr>
        <w:pStyle w:val="Heading4"/>
      </w:pPr>
      <w:bookmarkStart w:id="212" w:name="_Study_1403740"/>
      <w:bookmarkStart w:id="213" w:name="_Toc421816859"/>
      <w:bookmarkEnd w:id="212"/>
      <w:r w:rsidRPr="009147A2">
        <w:t>Study 1403740</w:t>
      </w:r>
      <w:bookmarkEnd w:id="213"/>
    </w:p>
    <w:p w14:paraId="7B878332" w14:textId="77777777" w:rsidR="0020793B" w:rsidRDefault="0020793B" w:rsidP="00692125">
      <w:r>
        <w:t xml:space="preserve">Study 1403740 </w:t>
      </w:r>
      <w:r w:rsidR="009147A2" w:rsidRPr="009147A2">
        <w:t>was a multicentre long term follow-up of German subjects who had completed Study 16 or Study 17</w:t>
      </w:r>
      <w:r>
        <w:t xml:space="preserve">. </w:t>
      </w:r>
      <w:r w:rsidR="009147A2" w:rsidRPr="009147A2">
        <w:t>The study was conducted at 18 centres in Germany from February 2012 to December 2013.</w:t>
      </w:r>
      <w:r w:rsidR="003A1E5B">
        <w:t xml:space="preserve"> </w:t>
      </w:r>
      <w:r w:rsidR="009147A2" w:rsidRPr="009147A2">
        <w:t xml:space="preserve">The study included healthy subjects who </w:t>
      </w:r>
      <w:r>
        <w:t>had completed Study 16 or Study </w:t>
      </w:r>
      <w:r w:rsidR="009147A2" w:rsidRPr="009147A2">
        <w:t>17.</w:t>
      </w:r>
    </w:p>
    <w:p w14:paraId="25E6E7A9" w14:textId="77777777" w:rsidR="0020793B" w:rsidRDefault="009147A2" w:rsidP="00692125">
      <w:r w:rsidRPr="009147A2">
        <w:t>There was no active treatment administered during the study.</w:t>
      </w:r>
      <w:r w:rsidR="003A1E5B">
        <w:t xml:space="preserve"> </w:t>
      </w:r>
      <w:r w:rsidRPr="009147A2">
        <w:t>Follow-up was for 2 years after completion of the lead-in study.</w:t>
      </w:r>
      <w:r w:rsidR="003A1E5B">
        <w:t xml:space="preserve"> </w:t>
      </w:r>
      <w:r w:rsidRPr="009147A2">
        <w:t xml:space="preserve">The study included 201 subjects, 135 of whom had received </w:t>
      </w:r>
      <w:proofErr w:type="spellStart"/>
      <w:r w:rsidRPr="009147A2">
        <w:t>deoxycholic</w:t>
      </w:r>
      <w:proofErr w:type="spellEnd"/>
      <w:r w:rsidRPr="009147A2">
        <w:t xml:space="preserve"> acid.</w:t>
      </w:r>
      <w:r w:rsidR="003A1E5B">
        <w:t xml:space="preserve"> </w:t>
      </w:r>
      <w:r w:rsidRPr="009147A2">
        <w:t>One subject in the placebo group did not complete.</w:t>
      </w:r>
      <w:r w:rsidR="003A1E5B">
        <w:t xml:space="preserve"> </w:t>
      </w:r>
      <w:r w:rsidRPr="009147A2">
        <w:t>All 135 active treatment subjects completed and were included in the analysis.</w:t>
      </w:r>
      <w:r w:rsidR="003A1E5B">
        <w:t xml:space="preserve"> </w:t>
      </w:r>
      <w:r w:rsidRPr="009147A2">
        <w:t>The</w:t>
      </w:r>
      <w:r w:rsidR="0020793B">
        <w:t>re were 152 (75.6%) females, 49 </w:t>
      </w:r>
      <w:r w:rsidRPr="009147A2">
        <w:t>(24.4%) males, t</w:t>
      </w:r>
      <w:r w:rsidR="0020793B">
        <w:t>he age range was 20 to 65 years</w:t>
      </w:r>
      <w:r w:rsidRPr="009147A2">
        <w:t xml:space="preserve"> and all were White.</w:t>
      </w:r>
    </w:p>
    <w:p w14:paraId="773BE854" w14:textId="0AEFB0E2" w:rsidR="009147A2" w:rsidRPr="009147A2" w:rsidRDefault="009147A2" w:rsidP="00692125">
      <w:r w:rsidRPr="009147A2">
        <w:t>At 24 months, CR-1 was maintained in 36 (90.0%) of su</w:t>
      </w:r>
      <w:r w:rsidR="0020793B">
        <w:t>bjects treated with 5 mg/mL, 47 </w:t>
      </w:r>
      <w:r w:rsidRPr="009147A2">
        <w:t>(87.0%) treated with 10 mg/mL and 20 (90.9%) treated with placebo</w:t>
      </w:r>
      <w:r w:rsidR="0020793B">
        <w:t xml:space="preserve">. </w:t>
      </w:r>
      <w:r w:rsidRPr="009147A2">
        <w:t>At 24 months, PR-1 was maintained in 31 (51.7%) of subjects treated with 5 mg</w:t>
      </w:r>
      <w:r w:rsidR="0020793B">
        <w:t>/mL, 48 (64.0%) treated with 10 </w:t>
      </w:r>
      <w:r w:rsidRPr="009147A2">
        <w:t>mg/mL and 23 (34.8%) treated with placebo</w:t>
      </w:r>
      <w:r w:rsidR="0020793B">
        <w:t xml:space="preserve">. </w:t>
      </w:r>
      <w:r w:rsidRPr="009147A2">
        <w:t>There was no si</w:t>
      </w:r>
      <w:r w:rsidR="0020793B">
        <w:t xml:space="preserve">gnificant change to Month 24 in </w:t>
      </w:r>
      <w:r w:rsidRPr="009147A2">
        <w:t>PR-SMFIS</w:t>
      </w:r>
      <w:r w:rsidR="0020793B">
        <w:t xml:space="preserve">. </w:t>
      </w:r>
      <w:r w:rsidRPr="009147A2">
        <w:t>At 24 months, SSRS response was maintained in 27 (62.8%) of subjects treated with 5 mg/mL, 39 (81.3%) treated with 10 mg/mL and 20 (80.0%) treated with placebo.</w:t>
      </w:r>
      <w:r w:rsidR="003A1E5B">
        <w:t xml:space="preserve"> </w:t>
      </w:r>
      <w:r w:rsidRPr="009147A2">
        <w:t xml:space="preserve">The mean (SD) change in calliper thickness from study baseline to 24 months was -0.8 </w:t>
      </w:r>
      <w:r w:rsidR="00243C5A">
        <w:t xml:space="preserve">mm </w:t>
      </w:r>
      <w:r w:rsidRPr="009147A2">
        <w:t xml:space="preserve">(3.22) </w:t>
      </w:r>
      <w:r w:rsidR="00243C5A">
        <w:t>for 5 </w:t>
      </w:r>
      <w:r w:rsidRPr="009147A2">
        <w:t xml:space="preserve">mg/mL, -0.7 </w:t>
      </w:r>
      <w:r w:rsidR="00243C5A">
        <w:t xml:space="preserve">mm </w:t>
      </w:r>
      <w:r w:rsidRPr="009147A2">
        <w:t xml:space="preserve">(2.81) for 10 mg/mL and -0.6 </w:t>
      </w:r>
      <w:r w:rsidR="00243C5A">
        <w:t xml:space="preserve">mm </w:t>
      </w:r>
      <w:r w:rsidRPr="009147A2">
        <w:t>(2.79) for placebo.</w:t>
      </w:r>
      <w:r w:rsidR="003A1E5B">
        <w:t xml:space="preserve"> </w:t>
      </w:r>
      <w:r w:rsidRPr="009147A2">
        <w:t>Change in SGI scores was similar for the three treatment groups.</w:t>
      </w:r>
      <w:r w:rsidR="003A1E5B">
        <w:t xml:space="preserve"> </w:t>
      </w:r>
      <w:r w:rsidRPr="009147A2">
        <w:t>Worsening in skin laxity occurred for 13 (21.7%) subjects in the 5 mg/mL group, 14 (18.7%) in the 10 mg/mL and 10 (15.2%) in the placebo</w:t>
      </w:r>
      <w:r w:rsidR="00243C5A">
        <w:t xml:space="preserve"> group</w:t>
      </w:r>
      <w:r w:rsidRPr="009147A2">
        <w:t>.</w:t>
      </w:r>
    </w:p>
    <w:p w14:paraId="504CD0B2" w14:textId="77777777" w:rsidR="009147A2" w:rsidRPr="009147A2" w:rsidRDefault="009147A2" w:rsidP="00243C5A">
      <w:pPr>
        <w:pStyle w:val="Heading3"/>
      </w:pPr>
      <w:bookmarkStart w:id="214" w:name="_Toc241374312"/>
      <w:bookmarkStart w:id="215" w:name="_Toc272414656"/>
      <w:bookmarkStart w:id="216" w:name="_Toc290846281"/>
      <w:bookmarkStart w:id="217" w:name="_Toc421816860"/>
      <w:bookmarkStart w:id="218" w:name="_Toc479247199"/>
      <w:r w:rsidRPr="009147A2">
        <w:lastRenderedPageBreak/>
        <w:t>Analyses performed across trials (pooled analyses and meta-analyses)</w:t>
      </w:r>
      <w:bookmarkEnd w:id="214"/>
      <w:bookmarkEnd w:id="215"/>
      <w:bookmarkEnd w:id="216"/>
      <w:bookmarkEnd w:id="217"/>
      <w:bookmarkEnd w:id="218"/>
    </w:p>
    <w:p w14:paraId="4AB1C857" w14:textId="31555181" w:rsidR="009147A2" w:rsidRPr="009147A2" w:rsidRDefault="009147A2" w:rsidP="009147A2">
      <w:r w:rsidRPr="009147A2">
        <w:t xml:space="preserve">The pooled analysis of the Pivotal studies found the mean </w:t>
      </w:r>
      <w:r w:rsidR="00243C5A">
        <w:t>percentage</w:t>
      </w:r>
      <w:r w:rsidRPr="009147A2">
        <w:t xml:space="preserve"> change in MRI volume of</w:t>
      </w:r>
      <w:r w:rsidR="003A1E5B">
        <w:t xml:space="preserve"> submental fat </w:t>
      </w:r>
      <w:r w:rsidRPr="009147A2">
        <w:t>at Visit 9 was -8.87% in the 2 mg</w:t>
      </w:r>
      <w:r w:rsidR="00792D69">
        <w:rPr>
          <w:lang w:eastAsia="ja-JP"/>
        </w:rPr>
        <w:t>/cm</w:t>
      </w:r>
      <w:r w:rsidR="00792D69">
        <w:rPr>
          <w:vertAlign w:val="superscript"/>
          <w:lang w:eastAsia="ja-JP"/>
        </w:rPr>
        <w:t>2</w:t>
      </w:r>
      <w:r w:rsidRPr="009147A2">
        <w:t xml:space="preserve"> groups and 1.51% in the placebo</w:t>
      </w:r>
      <w:r w:rsidR="00243C5A">
        <w:t xml:space="preserve"> groups</w:t>
      </w:r>
      <w:r w:rsidRPr="009147A2">
        <w:t>.</w:t>
      </w:r>
      <w:r w:rsidR="003A1E5B">
        <w:t xml:space="preserve"> </w:t>
      </w:r>
      <w:r w:rsidRPr="009147A2">
        <w:t xml:space="preserve">The mean </w:t>
      </w:r>
      <w:r w:rsidR="00243C5A">
        <w:t>percentage</w:t>
      </w:r>
      <w:r w:rsidRPr="009147A2">
        <w:t xml:space="preserve"> change in calliper thickness of</w:t>
      </w:r>
      <w:r w:rsidR="003A1E5B">
        <w:t xml:space="preserve"> submental fat </w:t>
      </w:r>
      <w:r w:rsidRPr="009147A2">
        <w:t>at Visit 9 was -19.9% in t</w:t>
      </w:r>
      <w:r w:rsidR="00243C5A">
        <w:t>he 2 </w:t>
      </w:r>
      <w:r w:rsidRPr="009147A2">
        <w:t>mg</w:t>
      </w:r>
      <w:r w:rsidR="00792D69">
        <w:rPr>
          <w:lang w:eastAsia="ja-JP"/>
        </w:rPr>
        <w:t>/cm</w:t>
      </w:r>
      <w:r w:rsidR="00792D69">
        <w:rPr>
          <w:vertAlign w:val="superscript"/>
          <w:lang w:eastAsia="ja-JP"/>
        </w:rPr>
        <w:t>2</w:t>
      </w:r>
      <w:r w:rsidRPr="009147A2">
        <w:t xml:space="preserve"> groups and -7.3% in the placebo</w:t>
      </w:r>
      <w:r w:rsidR="00243C5A">
        <w:t xml:space="preserve"> groups</w:t>
      </w:r>
      <w:r w:rsidRPr="009147A2">
        <w:t>.</w:t>
      </w:r>
      <w:r w:rsidR="003A1E5B">
        <w:t xml:space="preserve"> </w:t>
      </w:r>
      <w:r w:rsidRPr="009147A2">
        <w:t xml:space="preserve">The </w:t>
      </w:r>
      <w:r w:rsidR="00BE3550">
        <w:t>ISE</w:t>
      </w:r>
      <w:r w:rsidRPr="009147A2">
        <w:t xml:space="preserve"> performed subgroup analyses by age group, gender, race, baseline severity, and baseline skin laxity and did not demonstrate any subgroup effects on treatment.</w:t>
      </w:r>
    </w:p>
    <w:p w14:paraId="215FA153" w14:textId="5CFCD3EE" w:rsidR="009147A2" w:rsidRPr="009147A2" w:rsidRDefault="009147A2" w:rsidP="002F7377">
      <w:pPr>
        <w:pStyle w:val="Heading3"/>
      </w:pPr>
      <w:bookmarkStart w:id="219" w:name="_Ref271126605"/>
      <w:bookmarkStart w:id="220" w:name="_Toc272414657"/>
      <w:bookmarkStart w:id="221" w:name="_Toc290846282"/>
      <w:bookmarkStart w:id="222" w:name="_Toc421816861"/>
      <w:bookmarkStart w:id="223" w:name="_Toc479247200"/>
      <w:r w:rsidRPr="009147A2">
        <w:t>Evaluator’s conclusions on clinical efficacy</w:t>
      </w:r>
      <w:bookmarkEnd w:id="219"/>
      <w:bookmarkEnd w:id="220"/>
      <w:bookmarkEnd w:id="221"/>
      <w:bookmarkEnd w:id="222"/>
      <w:bookmarkEnd w:id="223"/>
    </w:p>
    <w:p w14:paraId="202AFB75" w14:textId="42A3B0A7" w:rsidR="009147A2" w:rsidRPr="009147A2" w:rsidRDefault="009147A2" w:rsidP="009147A2">
      <w:r w:rsidRPr="009147A2">
        <w:t xml:space="preserve">The pivotal studies demonstrated that </w:t>
      </w:r>
      <w:proofErr w:type="spellStart"/>
      <w:r w:rsidRPr="009147A2">
        <w:t>deoxycholic</w:t>
      </w:r>
      <w:proofErr w:type="spellEnd"/>
      <w:r w:rsidRPr="009147A2">
        <w:t xml:space="preserve"> acid was superi</w:t>
      </w:r>
      <w:r w:rsidR="002F7377">
        <w:t xml:space="preserve">or to placebo in reducing submental fat. </w:t>
      </w:r>
      <w:r w:rsidRPr="009147A2">
        <w:t xml:space="preserve">In Study 22, using the dosing regimen proposed by the sponsor, there was a statistically and clinically significant decrease in </w:t>
      </w:r>
      <w:r w:rsidR="002F7377">
        <w:t xml:space="preserve">submental fat. </w:t>
      </w:r>
      <w:r w:rsidRPr="009147A2">
        <w:t xml:space="preserve">There was </w:t>
      </w:r>
      <w:r w:rsidR="002F7377">
        <w:t>improvement in the severity of submental fat</w:t>
      </w:r>
      <w:r w:rsidRPr="009147A2">
        <w:t xml:space="preserve"> using severity scales: 179 (70.0%) in the 2 mg</w:t>
      </w:r>
      <w:r w:rsidR="00792D69">
        <w:rPr>
          <w:lang w:eastAsia="ja-JP"/>
        </w:rPr>
        <w:t>/cm</w:t>
      </w:r>
      <w:r w:rsidR="00792D69">
        <w:rPr>
          <w:vertAlign w:val="superscript"/>
          <w:lang w:eastAsia="ja-JP"/>
        </w:rPr>
        <w:t>2</w:t>
      </w:r>
      <w:r w:rsidR="002F7377">
        <w:t xml:space="preserve"> group and 47 </w:t>
      </w:r>
      <w:r w:rsidRPr="009147A2">
        <w:t>(18.6%) in the placebo had a co</w:t>
      </w:r>
      <w:r w:rsidR="002F7377">
        <w:t>mposite 1-</w:t>
      </w:r>
      <w:r w:rsidR="00414007">
        <w:t>g</w:t>
      </w:r>
      <w:r w:rsidR="002F7377">
        <w:t>rade improvement in submental fat</w:t>
      </w:r>
      <w:r w:rsidRPr="009147A2">
        <w:t>; 34 (13.4%) in the 2 mg</w:t>
      </w:r>
      <w:r w:rsidR="00792D69">
        <w:rPr>
          <w:lang w:eastAsia="ja-JP"/>
        </w:rPr>
        <w:t>/cm</w:t>
      </w:r>
      <w:r w:rsidR="00792D69">
        <w:rPr>
          <w:vertAlign w:val="superscript"/>
          <w:lang w:eastAsia="ja-JP"/>
        </w:rPr>
        <w:t>2</w:t>
      </w:r>
      <w:r w:rsidRPr="009147A2">
        <w:t xml:space="preserve"> group and none in the placebo had a composite 2-</w:t>
      </w:r>
      <w:r w:rsidR="00414007">
        <w:t>g</w:t>
      </w:r>
      <w:r w:rsidRPr="009147A2">
        <w:t xml:space="preserve">rade improvement in </w:t>
      </w:r>
      <w:r w:rsidR="002F7377">
        <w:t xml:space="preserve">submental fat. </w:t>
      </w:r>
      <w:r w:rsidRPr="009147A2">
        <w:t>There were 48 (51.10%) subjects in the 2 mg</w:t>
      </w:r>
      <w:r w:rsidR="00792D69">
        <w:rPr>
          <w:lang w:eastAsia="ja-JP"/>
        </w:rPr>
        <w:t>/cm</w:t>
      </w:r>
      <w:r w:rsidR="00792D69">
        <w:rPr>
          <w:vertAlign w:val="superscript"/>
          <w:lang w:eastAsia="ja-JP"/>
        </w:rPr>
        <w:t>2</w:t>
      </w:r>
      <w:r w:rsidRPr="009147A2">
        <w:t xml:space="preserve"> group and five (5.1%) in the placebo </w:t>
      </w:r>
      <w:r w:rsidR="002F7377">
        <w:t xml:space="preserve">group </w:t>
      </w:r>
      <w:r w:rsidRPr="009147A2">
        <w:t>with a ≥</w:t>
      </w:r>
      <w:r w:rsidR="002F7377">
        <w:t> </w:t>
      </w:r>
      <w:r w:rsidRPr="009147A2">
        <w:t xml:space="preserve">10% </w:t>
      </w:r>
      <w:r w:rsidR="002F7377">
        <w:t xml:space="preserve">reduction in MRI determined submental fat volume from baseline. </w:t>
      </w:r>
      <w:r w:rsidRPr="009147A2">
        <w:t xml:space="preserve">The LS mean (95% CI) change in </w:t>
      </w:r>
      <w:r w:rsidR="00883AE4">
        <w:t>submental fat th</w:t>
      </w:r>
      <w:r w:rsidR="0056100B">
        <w:t xml:space="preserve">ickness as measured by MRI was </w:t>
      </w:r>
      <w:r w:rsidR="0056100B">
        <w:noBreakHyphen/>
      </w:r>
      <w:r w:rsidR="00883AE4">
        <w:t>18.4% (20.7</w:t>
      </w:r>
      <w:r w:rsidR="0056100B">
        <w:t>%</w:t>
      </w:r>
      <w:r w:rsidR="00883AE4">
        <w:t> to </w:t>
      </w:r>
      <w:r w:rsidRPr="009147A2">
        <w:t>-16.0</w:t>
      </w:r>
      <w:r w:rsidR="0056100B">
        <w:t>%)</w:t>
      </w:r>
      <w:r w:rsidRPr="009147A2">
        <w:t xml:space="preserve"> for the 2 mg</w:t>
      </w:r>
      <w:r w:rsidR="00792D69">
        <w:rPr>
          <w:lang w:eastAsia="ja-JP"/>
        </w:rPr>
        <w:t>/cm</w:t>
      </w:r>
      <w:r w:rsidR="00792D69">
        <w:rPr>
          <w:vertAlign w:val="superscript"/>
          <w:lang w:eastAsia="ja-JP"/>
        </w:rPr>
        <w:t>2</w:t>
      </w:r>
      <w:r w:rsidRPr="009147A2">
        <w:t xml:space="preserve"> group and 0.9</w:t>
      </w:r>
      <w:r w:rsidR="0056100B">
        <w:t>%</w:t>
      </w:r>
      <w:r w:rsidRPr="009147A2">
        <w:t xml:space="preserve"> (-1.4</w:t>
      </w:r>
      <w:r w:rsidR="0056100B">
        <w:t>%</w:t>
      </w:r>
      <w:r w:rsidRPr="009147A2">
        <w:t xml:space="preserve"> to 3.2</w:t>
      </w:r>
      <w:r w:rsidR="0056100B">
        <w:t>%)</w:t>
      </w:r>
      <w:r w:rsidRPr="009147A2">
        <w:t xml:space="preserve"> for the placebo</w:t>
      </w:r>
      <w:r w:rsidR="0056100B">
        <w:t xml:space="preserve"> group.</w:t>
      </w:r>
      <w:r w:rsidRPr="009147A2">
        <w:t xml:space="preserve"> The change in </w:t>
      </w:r>
      <w:r w:rsidR="0056100B">
        <w:t>submental fat thickness measured by callipers</w:t>
      </w:r>
      <w:r w:rsidRPr="009147A2">
        <w:t xml:space="preserve"> was -25% in the 2 mg</w:t>
      </w:r>
      <w:r w:rsidR="00792D69">
        <w:rPr>
          <w:lang w:eastAsia="ja-JP"/>
        </w:rPr>
        <w:t>/cm</w:t>
      </w:r>
      <w:r w:rsidR="00792D69">
        <w:rPr>
          <w:vertAlign w:val="superscript"/>
          <w:lang w:eastAsia="ja-JP"/>
        </w:rPr>
        <w:t>2</w:t>
      </w:r>
      <w:r w:rsidR="0056100B">
        <w:t xml:space="preserve"> group and </w:t>
      </w:r>
      <w:r w:rsidR="0056100B">
        <w:noBreakHyphen/>
      </w:r>
      <w:r w:rsidRPr="009147A2">
        <w:t>7.5% in the placebo</w:t>
      </w:r>
      <w:r w:rsidR="0056100B">
        <w:t xml:space="preserve"> group</w:t>
      </w:r>
      <w:r w:rsidR="00E13A3A">
        <w:t>.</w:t>
      </w:r>
      <w:r w:rsidR="004140FF">
        <w:t xml:space="preserve"> H</w:t>
      </w:r>
      <w:r w:rsidR="0056100B">
        <w:t>owever</w:t>
      </w:r>
      <w:r w:rsidRPr="009147A2">
        <w:t xml:space="preserve"> there was no resulting increase in skin laxity.</w:t>
      </w:r>
    </w:p>
    <w:p w14:paraId="37288C63" w14:textId="69358BEC" w:rsidR="009147A2" w:rsidRPr="009147A2" w:rsidRDefault="009147A2" w:rsidP="009147A2">
      <w:r w:rsidRPr="009147A2">
        <w:t>In Study 23 for composite 1-</w:t>
      </w:r>
      <w:r w:rsidR="00414007">
        <w:t>g</w:t>
      </w:r>
      <w:r w:rsidRPr="009147A2">
        <w:t>rade SMFRS responder</w:t>
      </w:r>
      <w:r w:rsidR="0056100B">
        <w:t>s</w:t>
      </w:r>
      <w:r w:rsidRPr="009147A2">
        <w:t xml:space="preserve"> there were 171 (66.5%) in the 2 mg</w:t>
      </w:r>
      <w:r w:rsidR="00792D69">
        <w:rPr>
          <w:lang w:eastAsia="ja-JP"/>
        </w:rPr>
        <w:t>/cm</w:t>
      </w:r>
      <w:r w:rsidR="00792D69">
        <w:rPr>
          <w:vertAlign w:val="superscript"/>
          <w:lang w:eastAsia="ja-JP"/>
        </w:rPr>
        <w:t>2</w:t>
      </w:r>
      <w:r w:rsidRPr="009147A2">
        <w:t xml:space="preserve"> group and 57 (22.2%) in the placebo</w:t>
      </w:r>
      <w:r w:rsidR="0056100B">
        <w:t xml:space="preserve"> group</w:t>
      </w:r>
      <w:r w:rsidRPr="009147A2">
        <w:t xml:space="preserve"> and for composite 2-</w:t>
      </w:r>
      <w:r w:rsidR="00414007">
        <w:t>g</w:t>
      </w:r>
      <w:r w:rsidRPr="009147A2">
        <w:t>rade SMFRS responder there were 48 (18.6%) in the 2 mg</w:t>
      </w:r>
      <w:r w:rsidR="00792D69">
        <w:rPr>
          <w:lang w:eastAsia="ja-JP"/>
        </w:rPr>
        <w:t>/cm</w:t>
      </w:r>
      <w:r w:rsidR="00792D69">
        <w:rPr>
          <w:vertAlign w:val="superscript"/>
          <w:lang w:eastAsia="ja-JP"/>
        </w:rPr>
        <w:t>2</w:t>
      </w:r>
      <w:r w:rsidRPr="009147A2">
        <w:t xml:space="preserve"> group and eight (3.0</w:t>
      </w:r>
      <w:r w:rsidR="0056100B">
        <w:t>%</w:t>
      </w:r>
      <w:r w:rsidRPr="009147A2">
        <w:t>) in the placebo</w:t>
      </w:r>
      <w:r w:rsidR="0056100B">
        <w:t xml:space="preserve"> group.</w:t>
      </w:r>
      <w:r w:rsidRPr="009147A2">
        <w:t xml:space="preserve"> There were 45 (40.2%) subjects in the 2 mg</w:t>
      </w:r>
      <w:r w:rsidR="00792D69">
        <w:rPr>
          <w:lang w:eastAsia="ja-JP"/>
        </w:rPr>
        <w:t>/cm</w:t>
      </w:r>
      <w:r w:rsidR="00792D69">
        <w:rPr>
          <w:vertAlign w:val="superscript"/>
          <w:lang w:eastAsia="ja-JP"/>
        </w:rPr>
        <w:t>2</w:t>
      </w:r>
      <w:r w:rsidRPr="009147A2">
        <w:t xml:space="preserve"> group and six (5.2%) in the placebo </w:t>
      </w:r>
      <w:r w:rsidR="0056100B">
        <w:t xml:space="preserve">group </w:t>
      </w:r>
      <w:r w:rsidRPr="009147A2">
        <w:t>with a ≥</w:t>
      </w:r>
      <w:r w:rsidR="0056100B">
        <w:t> </w:t>
      </w:r>
      <w:r w:rsidRPr="009147A2">
        <w:t xml:space="preserve">10% reduction in MRI determined </w:t>
      </w:r>
      <w:r w:rsidR="0056100B">
        <w:t xml:space="preserve">submental fat volume from baseline. </w:t>
      </w:r>
      <w:r w:rsidRPr="009147A2">
        <w:t xml:space="preserve">The LS mean (95% CI) change in </w:t>
      </w:r>
      <w:r w:rsidR="0056100B">
        <w:t>submental thickness</w:t>
      </w:r>
      <w:r w:rsidRPr="009147A2">
        <w:t xml:space="preserve"> measured by MRI, was -8.5</w:t>
      </w:r>
      <w:r w:rsidR="0056100B">
        <w:t>%</w:t>
      </w:r>
      <w:r w:rsidRPr="009147A2">
        <w:t xml:space="preserve"> (-11.0</w:t>
      </w:r>
      <w:r w:rsidR="0056100B">
        <w:t>%</w:t>
      </w:r>
      <w:r w:rsidRPr="009147A2">
        <w:t xml:space="preserve"> to -6.1</w:t>
      </w:r>
      <w:r w:rsidR="0056100B">
        <w:t>%) for the 2 </w:t>
      </w:r>
      <w:r w:rsidRPr="009147A2">
        <w:t>mg</w:t>
      </w:r>
      <w:r w:rsidR="00792D69">
        <w:rPr>
          <w:lang w:eastAsia="ja-JP"/>
        </w:rPr>
        <w:t>/cm</w:t>
      </w:r>
      <w:r w:rsidR="00792D69">
        <w:rPr>
          <w:vertAlign w:val="superscript"/>
          <w:lang w:eastAsia="ja-JP"/>
        </w:rPr>
        <w:t>2</w:t>
      </w:r>
      <w:r w:rsidRPr="009147A2">
        <w:t xml:space="preserve"> and 1.3</w:t>
      </w:r>
      <w:r w:rsidR="0056100B">
        <w:t>%</w:t>
      </w:r>
      <w:r w:rsidRPr="009147A2">
        <w:t xml:space="preserve"> (-1.1</w:t>
      </w:r>
      <w:r w:rsidR="0056100B">
        <w:t>%</w:t>
      </w:r>
      <w:r w:rsidRPr="009147A2">
        <w:t xml:space="preserve"> to 3.6</w:t>
      </w:r>
      <w:r w:rsidR="0056100B">
        <w:t>%)</w:t>
      </w:r>
      <w:r w:rsidRPr="009147A2">
        <w:t xml:space="preserve"> for the placebo</w:t>
      </w:r>
      <w:r w:rsidR="0056100B">
        <w:t xml:space="preserve"> group. The change in submental thickness</w:t>
      </w:r>
      <w:r w:rsidRPr="009147A2">
        <w:t xml:space="preserve"> measured by callipers was -22% in the 2 mg</w:t>
      </w:r>
      <w:r w:rsidR="00792D69">
        <w:rPr>
          <w:lang w:eastAsia="ja-JP"/>
        </w:rPr>
        <w:t>/cm</w:t>
      </w:r>
      <w:r w:rsidR="00792D69">
        <w:rPr>
          <w:vertAlign w:val="superscript"/>
          <w:lang w:eastAsia="ja-JP"/>
        </w:rPr>
        <w:t>2</w:t>
      </w:r>
      <w:r w:rsidRPr="009147A2">
        <w:t xml:space="preserve"> group and -8% in the placebo</w:t>
      </w:r>
      <w:r w:rsidR="0056100B">
        <w:t xml:space="preserve"> group. </w:t>
      </w:r>
      <w:r w:rsidRPr="009147A2">
        <w:t>There was no resulting in</w:t>
      </w:r>
      <w:r w:rsidR="0056100B">
        <w:t>crease in skin laxity.</w:t>
      </w:r>
    </w:p>
    <w:p w14:paraId="40A5C3AF" w14:textId="77F7DA64" w:rsidR="009147A2" w:rsidRPr="009147A2" w:rsidRDefault="009147A2" w:rsidP="009147A2">
      <w:r w:rsidRPr="009147A2">
        <w:t xml:space="preserve">The pooled analysis of the </w:t>
      </w:r>
      <w:r w:rsidR="00EC1922">
        <w:t>p</w:t>
      </w:r>
      <w:r w:rsidR="0056100B">
        <w:t>ivotal studies found the mean percentage change in MRI volume of submental fat</w:t>
      </w:r>
      <w:r w:rsidRPr="009147A2">
        <w:t xml:space="preserve"> at Visit 9 was -8.87% in the 2 mg</w:t>
      </w:r>
      <w:r w:rsidR="00792D69">
        <w:rPr>
          <w:lang w:eastAsia="ja-JP"/>
        </w:rPr>
        <w:t>/cm</w:t>
      </w:r>
      <w:r w:rsidR="00792D69">
        <w:rPr>
          <w:vertAlign w:val="superscript"/>
          <w:lang w:eastAsia="ja-JP"/>
        </w:rPr>
        <w:t>2</w:t>
      </w:r>
      <w:r w:rsidRPr="009147A2">
        <w:t xml:space="preserve"> groups and 1.51% in the placebo</w:t>
      </w:r>
      <w:r w:rsidR="0056100B">
        <w:t xml:space="preserve"> groups.</w:t>
      </w:r>
      <w:r w:rsidRPr="009147A2">
        <w:t xml:space="preserve"> The mean </w:t>
      </w:r>
      <w:r w:rsidR="0056100B">
        <w:t>percentage</w:t>
      </w:r>
      <w:r w:rsidRPr="009147A2">
        <w:t xml:space="preserve"> change in calliper thickness of </w:t>
      </w:r>
      <w:r w:rsidR="0056100B">
        <w:t>submental fat</w:t>
      </w:r>
      <w:r w:rsidRPr="009147A2">
        <w:t xml:space="preserve"> at Visit 9 was -19.9% i</w:t>
      </w:r>
      <w:r w:rsidR="0056100B">
        <w:t>n the 2 </w:t>
      </w:r>
      <w:r w:rsidRPr="009147A2">
        <w:t>mg</w:t>
      </w:r>
      <w:r w:rsidR="00792D69">
        <w:rPr>
          <w:lang w:eastAsia="ja-JP"/>
        </w:rPr>
        <w:t>/cm</w:t>
      </w:r>
      <w:r w:rsidR="00792D69">
        <w:rPr>
          <w:vertAlign w:val="superscript"/>
          <w:lang w:eastAsia="ja-JP"/>
        </w:rPr>
        <w:t>2</w:t>
      </w:r>
      <w:r w:rsidRPr="009147A2">
        <w:t xml:space="preserve"> gr</w:t>
      </w:r>
      <w:r w:rsidR="0056100B">
        <w:t>oups and -7.3% in the placebo groups.</w:t>
      </w:r>
    </w:p>
    <w:p w14:paraId="63C806FD" w14:textId="6502DDB5" w:rsidR="009147A2" w:rsidRPr="009147A2" w:rsidRDefault="009147A2" w:rsidP="009147A2">
      <w:r w:rsidRPr="009147A2">
        <w:t>The studies performed using the BA free formulation (Study 16 and Study 17) also supported the choice of a 2 mg</w:t>
      </w:r>
      <w:r w:rsidR="00792D69">
        <w:rPr>
          <w:lang w:eastAsia="ja-JP"/>
        </w:rPr>
        <w:t>/cm</w:t>
      </w:r>
      <w:r w:rsidR="00792D69">
        <w:rPr>
          <w:vertAlign w:val="superscript"/>
          <w:lang w:eastAsia="ja-JP"/>
        </w:rPr>
        <w:t>2</w:t>
      </w:r>
      <w:r w:rsidRPr="009147A2">
        <w:t xml:space="preserve"> dosing regimen </w:t>
      </w:r>
      <w:r w:rsidR="0096560B">
        <w:t>over</w:t>
      </w:r>
      <w:r w:rsidRPr="009147A2">
        <w:t xml:space="preserve"> the 1 mg</w:t>
      </w:r>
      <w:r w:rsidR="00792D69">
        <w:rPr>
          <w:lang w:eastAsia="ja-JP"/>
        </w:rPr>
        <w:t>/cm</w:t>
      </w:r>
      <w:r w:rsidR="00792D69">
        <w:rPr>
          <w:vertAlign w:val="superscript"/>
          <w:lang w:eastAsia="ja-JP"/>
        </w:rPr>
        <w:t>2</w:t>
      </w:r>
      <w:r w:rsidR="0096560B">
        <w:t xml:space="preserve"> dosage regimen.</w:t>
      </w:r>
      <w:r w:rsidR="0056100B">
        <w:t xml:space="preserve"> </w:t>
      </w:r>
      <w:r w:rsidRPr="009147A2">
        <w:t>Although performed with a different formulation and fewer treatment sessions, these studies also supported efficacy.</w:t>
      </w:r>
    </w:p>
    <w:p w14:paraId="0981E551" w14:textId="3A9F6982" w:rsidR="009147A2" w:rsidRPr="009147A2" w:rsidRDefault="009147A2" w:rsidP="009147A2">
      <w:r w:rsidRPr="009147A2">
        <w:t>The long-term follow-up studies demonstrated maintenance of effect f</w:t>
      </w:r>
      <w:r w:rsidR="0096560B">
        <w:t>or up to 4 years: Study 26 for 1</w:t>
      </w:r>
      <w:r w:rsidRPr="009147A2">
        <w:t xml:space="preserve"> year; Study 12 for 4 years and Study 1403740 for 2 years.</w:t>
      </w:r>
    </w:p>
    <w:p w14:paraId="5888D74D" w14:textId="1FBE5377" w:rsidR="009147A2" w:rsidRPr="009147A2" w:rsidRDefault="009147A2" w:rsidP="009147A2">
      <w:pPr>
        <w:rPr>
          <w:lang w:eastAsia="ja-JP"/>
        </w:rPr>
      </w:pPr>
      <w:r w:rsidRPr="009147A2">
        <w:t xml:space="preserve">The </w:t>
      </w:r>
      <w:r w:rsidR="0056100B">
        <w:t>p</w:t>
      </w:r>
      <w:r w:rsidRPr="009147A2">
        <w:t>ivotal studies were conducted in a population similar to that identified in the</w:t>
      </w:r>
      <w:r w:rsidR="0056100B">
        <w:t xml:space="preserve"> product information document. </w:t>
      </w:r>
      <w:r w:rsidRPr="009147A2">
        <w:t>There were f</w:t>
      </w:r>
      <w:r w:rsidR="0056100B">
        <w:t>ew subjects older than 65 years</w:t>
      </w:r>
      <w:r w:rsidRPr="009147A2">
        <w:t xml:space="preserve"> and these patients may be considered unsuitable</w:t>
      </w:r>
      <w:r w:rsidR="0056100B">
        <w:rPr>
          <w:lang w:eastAsia="ja-JP"/>
        </w:rPr>
        <w:t xml:space="preserve"> for this treatment. </w:t>
      </w:r>
      <w:r w:rsidRPr="009147A2">
        <w:rPr>
          <w:lang w:eastAsia="ja-JP"/>
        </w:rPr>
        <w:t>The study po</w:t>
      </w:r>
      <w:r w:rsidR="0056100B">
        <w:rPr>
          <w:lang w:eastAsia="ja-JP"/>
        </w:rPr>
        <w:t xml:space="preserve">pulation was generally healthy </w:t>
      </w:r>
      <w:r w:rsidRPr="009147A2">
        <w:rPr>
          <w:lang w:eastAsia="ja-JP"/>
        </w:rPr>
        <w:t>but had a higher BM</w:t>
      </w:r>
      <w:r w:rsidR="0056100B">
        <w:rPr>
          <w:lang w:eastAsia="ja-JP"/>
        </w:rPr>
        <w:t xml:space="preserve">I than the general population. </w:t>
      </w:r>
      <w:r w:rsidRPr="009147A2">
        <w:rPr>
          <w:lang w:eastAsia="ja-JP"/>
        </w:rPr>
        <w:t>There were no subgroup characteristics that influenced efficacy.</w:t>
      </w:r>
    </w:p>
    <w:p w14:paraId="5A2F198A" w14:textId="3BEB43DF" w:rsidR="00C22678" w:rsidRPr="00586F98" w:rsidRDefault="009147A2" w:rsidP="00C22678">
      <w:pPr>
        <w:rPr>
          <w:lang w:eastAsia="ja-JP"/>
        </w:rPr>
      </w:pPr>
      <w:r w:rsidRPr="009147A2">
        <w:rPr>
          <w:lang w:eastAsia="ja-JP"/>
        </w:rPr>
        <w:t>The studie</w:t>
      </w:r>
      <w:r w:rsidR="0056100B">
        <w:rPr>
          <w:lang w:eastAsia="ja-JP"/>
        </w:rPr>
        <w:t xml:space="preserve">s were appropriately designed. </w:t>
      </w:r>
      <w:r w:rsidRPr="009147A2">
        <w:rPr>
          <w:lang w:eastAsia="ja-JP"/>
        </w:rPr>
        <w:t xml:space="preserve">The outcome measures were developed and validated by the </w:t>
      </w:r>
      <w:r w:rsidR="0056100B">
        <w:rPr>
          <w:lang w:eastAsia="ja-JP"/>
        </w:rPr>
        <w:t xml:space="preserve">sponsor. </w:t>
      </w:r>
      <w:r w:rsidRPr="009147A2">
        <w:rPr>
          <w:lang w:eastAsia="ja-JP"/>
        </w:rPr>
        <w:t xml:space="preserve">These measures were appropriate for </w:t>
      </w:r>
      <w:r w:rsidR="0056100B">
        <w:rPr>
          <w:lang w:eastAsia="ja-JP"/>
        </w:rPr>
        <w:t xml:space="preserve">demonstrating </w:t>
      </w:r>
      <w:proofErr w:type="gramStart"/>
      <w:r w:rsidR="0056100B">
        <w:rPr>
          <w:lang w:eastAsia="ja-JP"/>
        </w:rPr>
        <w:t>efficacy,</w:t>
      </w:r>
      <w:proofErr w:type="gramEnd"/>
      <w:r w:rsidR="0056100B">
        <w:rPr>
          <w:lang w:eastAsia="ja-JP"/>
        </w:rPr>
        <w:t xml:space="preserve"> however</w:t>
      </w:r>
      <w:r w:rsidRPr="009147A2">
        <w:rPr>
          <w:lang w:eastAsia="ja-JP"/>
        </w:rPr>
        <w:t xml:space="preserve"> the </w:t>
      </w:r>
      <w:r w:rsidRPr="009147A2">
        <w:rPr>
          <w:lang w:eastAsia="ja-JP"/>
        </w:rPr>
        <w:lastRenderedPageBreak/>
        <w:t xml:space="preserve">necessity for the </w:t>
      </w:r>
      <w:r w:rsidR="0056100B">
        <w:rPr>
          <w:lang w:eastAsia="ja-JP"/>
        </w:rPr>
        <w:t>s</w:t>
      </w:r>
      <w:r w:rsidRPr="009147A2">
        <w:rPr>
          <w:lang w:eastAsia="ja-JP"/>
        </w:rPr>
        <w:t>ponsor to develop definitions and measures in order to perform the studies reflects that the indication has not</w:t>
      </w:r>
      <w:r w:rsidR="0056100B">
        <w:rPr>
          <w:lang w:eastAsia="ja-JP"/>
        </w:rPr>
        <w:t xml:space="preserve"> been identified as a disease. </w:t>
      </w:r>
      <w:r w:rsidRPr="009147A2">
        <w:rPr>
          <w:lang w:eastAsia="ja-JP"/>
        </w:rPr>
        <w:t>The studies were appropriately powered and the statistical tests were appropriate.</w:t>
      </w:r>
    </w:p>
    <w:p w14:paraId="5BF3A98F" w14:textId="77777777" w:rsidR="00C22678" w:rsidRDefault="00C22678" w:rsidP="00C22678">
      <w:pPr>
        <w:pStyle w:val="Heading2"/>
      </w:pPr>
      <w:bookmarkStart w:id="224" w:name="_Toc479247201"/>
      <w:r>
        <w:t>Clinical safety</w:t>
      </w:r>
      <w:bookmarkEnd w:id="224"/>
    </w:p>
    <w:p w14:paraId="7B4CA83F" w14:textId="77777777" w:rsidR="002F7377" w:rsidRPr="008958EE" w:rsidRDefault="002F7377" w:rsidP="002F7377">
      <w:pPr>
        <w:pStyle w:val="Heading3"/>
        <w:rPr>
          <w:rFonts w:eastAsia="Cambria"/>
        </w:rPr>
      </w:pPr>
      <w:bookmarkStart w:id="225" w:name="_Toc272414659"/>
      <w:bookmarkStart w:id="226" w:name="_Toc290846284"/>
      <w:bookmarkStart w:id="227" w:name="_Toc421816863"/>
      <w:bookmarkStart w:id="228" w:name="_Toc479247202"/>
      <w:r w:rsidRPr="008958EE">
        <w:rPr>
          <w:rFonts w:eastAsia="Cambria"/>
        </w:rPr>
        <w:t>Studies providing evaluable safety data</w:t>
      </w:r>
      <w:bookmarkEnd w:id="225"/>
      <w:bookmarkEnd w:id="226"/>
      <w:bookmarkEnd w:id="227"/>
      <w:bookmarkEnd w:id="228"/>
    </w:p>
    <w:p w14:paraId="46DF7F75" w14:textId="77777777" w:rsidR="002F7377" w:rsidRPr="008958EE" w:rsidRDefault="002F7377" w:rsidP="002F7377">
      <w:pPr>
        <w:pStyle w:val="Heading4"/>
      </w:pPr>
      <w:bookmarkStart w:id="229" w:name="_Ref268776745"/>
      <w:r w:rsidRPr="008958EE">
        <w:t>Pivotal efficacy studies</w:t>
      </w:r>
      <w:bookmarkEnd w:id="229"/>
    </w:p>
    <w:p w14:paraId="07298E0A" w14:textId="77777777" w:rsidR="002F7377" w:rsidRPr="008958EE" w:rsidRDefault="002F7377" w:rsidP="002F7377">
      <w:pPr>
        <w:rPr>
          <w:lang w:eastAsia="ja-JP"/>
        </w:rPr>
      </w:pPr>
      <w:r w:rsidRPr="008958EE">
        <w:rPr>
          <w:lang w:eastAsia="ja-JP"/>
        </w:rPr>
        <w:t>I</w:t>
      </w:r>
      <w:r>
        <w:rPr>
          <w:lang w:eastAsia="ja-JP"/>
        </w:rPr>
        <w:t xml:space="preserve">n the pivotal efficacy studies </w:t>
      </w:r>
      <w:r w:rsidRPr="008958EE">
        <w:rPr>
          <w:lang w:eastAsia="ja-JP"/>
        </w:rPr>
        <w:t>safety data were c</w:t>
      </w:r>
      <w:r>
        <w:rPr>
          <w:lang w:eastAsia="ja-JP"/>
        </w:rPr>
        <w:t>ollected for</w:t>
      </w:r>
      <w:r w:rsidRPr="008958EE">
        <w:rPr>
          <w:lang w:eastAsia="ja-JP"/>
        </w:rPr>
        <w:t xml:space="preserve"> </w:t>
      </w:r>
      <w:r>
        <w:rPr>
          <w:lang w:eastAsia="ja-JP"/>
        </w:rPr>
        <w:t>adverse events (AE)</w:t>
      </w:r>
      <w:r w:rsidRPr="008958EE">
        <w:rPr>
          <w:lang w:eastAsia="ja-JP"/>
        </w:rPr>
        <w:t>, laboratory tests and vital signs</w:t>
      </w:r>
      <w:r>
        <w:rPr>
          <w:lang w:eastAsia="ja-JP"/>
        </w:rPr>
        <w:t>.</w:t>
      </w:r>
    </w:p>
    <w:p w14:paraId="603AC3A3" w14:textId="77777777" w:rsidR="002F7377" w:rsidRPr="008958EE" w:rsidRDefault="002F7377" w:rsidP="002F7377">
      <w:pPr>
        <w:pStyle w:val="Heading4"/>
      </w:pPr>
      <w:r w:rsidRPr="008958EE">
        <w:t>Pivotal studies that assessed safety as a primary outcome</w:t>
      </w:r>
    </w:p>
    <w:p w14:paraId="49703249" w14:textId="77777777" w:rsidR="002F7377" w:rsidRPr="008958EE" w:rsidRDefault="002F7377" w:rsidP="002F7377">
      <w:pPr>
        <w:rPr>
          <w:lang w:eastAsia="ja-JP"/>
        </w:rPr>
      </w:pPr>
      <w:r w:rsidRPr="008958EE">
        <w:rPr>
          <w:lang w:eastAsia="ja-JP"/>
        </w:rPr>
        <w:t>There were no pivotal studies that assessed</w:t>
      </w:r>
      <w:r>
        <w:rPr>
          <w:lang w:eastAsia="ja-JP"/>
        </w:rPr>
        <w:t xml:space="preserve"> safety as the primary outcome.</w:t>
      </w:r>
    </w:p>
    <w:p w14:paraId="7045EDD6" w14:textId="77777777" w:rsidR="002F7377" w:rsidRPr="008958EE" w:rsidRDefault="002F7377" w:rsidP="002F7377">
      <w:pPr>
        <w:pStyle w:val="Heading4"/>
      </w:pPr>
      <w:r w:rsidRPr="008958EE">
        <w:t>Dose-response and non-pivotal efficacy studies</w:t>
      </w:r>
    </w:p>
    <w:p w14:paraId="45C22A58" w14:textId="77777777" w:rsidR="002F7377" w:rsidRPr="008958EE" w:rsidRDefault="002F7377" w:rsidP="002F7377">
      <w:pPr>
        <w:rPr>
          <w:lang w:eastAsia="ja-JP"/>
        </w:rPr>
      </w:pPr>
      <w:r w:rsidRPr="008958EE">
        <w:rPr>
          <w:lang w:eastAsia="ja-JP"/>
        </w:rPr>
        <w:t>The dose-response and non-pivotal effica</w:t>
      </w:r>
      <w:r>
        <w:rPr>
          <w:lang w:eastAsia="ja-JP"/>
        </w:rPr>
        <w:t>cy studies provided safety data for</w:t>
      </w:r>
      <w:r w:rsidRPr="008958EE">
        <w:rPr>
          <w:lang w:eastAsia="ja-JP"/>
        </w:rPr>
        <w:t xml:space="preserve"> AEs, laboratory tests and vital signs.</w:t>
      </w:r>
    </w:p>
    <w:p w14:paraId="44DF58B2" w14:textId="77777777" w:rsidR="002F7377" w:rsidRPr="008958EE" w:rsidRDefault="002F7377" w:rsidP="002F7377">
      <w:pPr>
        <w:pStyle w:val="Heading4"/>
      </w:pPr>
      <w:r w:rsidRPr="008958EE">
        <w:t>Other studies evaluable for safety only</w:t>
      </w:r>
    </w:p>
    <w:p w14:paraId="475A7FA0" w14:textId="0EAAF541" w:rsidR="002F7377" w:rsidRPr="008958EE" w:rsidRDefault="002F7377" w:rsidP="002F7377">
      <w:pPr>
        <w:pStyle w:val="Heading5"/>
        <w:rPr>
          <w:lang w:eastAsia="ja-JP"/>
        </w:rPr>
      </w:pPr>
      <w:bookmarkStart w:id="230" w:name="_Study_@{Study_ID}"/>
      <w:bookmarkEnd w:id="230"/>
      <w:r w:rsidRPr="008958EE">
        <w:rPr>
          <w:lang w:eastAsia="ja-JP"/>
        </w:rPr>
        <w:t>Study 10</w:t>
      </w:r>
    </w:p>
    <w:p w14:paraId="3D630ADF" w14:textId="77777777" w:rsidR="0096560B" w:rsidRDefault="002F7377" w:rsidP="002F7377">
      <w:pPr>
        <w:rPr>
          <w:lang w:eastAsia="ja-JP"/>
        </w:rPr>
      </w:pPr>
      <w:r>
        <w:rPr>
          <w:lang w:eastAsia="ja-JP"/>
        </w:rPr>
        <w:t xml:space="preserve">Study 10 </w:t>
      </w:r>
      <w:r w:rsidRPr="008958EE">
        <w:rPr>
          <w:lang w:eastAsia="ja-JP"/>
        </w:rPr>
        <w:t>was a multicentre, open label study to obtain abdominal wall</w:t>
      </w:r>
      <w:r>
        <w:rPr>
          <w:lang w:eastAsia="ja-JP"/>
        </w:rPr>
        <w:t xml:space="preserve"> tissue for histopathology. </w:t>
      </w:r>
      <w:r w:rsidRPr="008958EE">
        <w:rPr>
          <w:lang w:eastAsia="ja-JP"/>
        </w:rPr>
        <w:t>The study was conducted at two centres in the US fro</w:t>
      </w:r>
      <w:r>
        <w:rPr>
          <w:lang w:eastAsia="ja-JP"/>
        </w:rPr>
        <w:t>m November 2008 to March 2009. The doses used were</w:t>
      </w:r>
      <w:r w:rsidR="0096560B">
        <w:rPr>
          <w:lang w:eastAsia="ja-JP"/>
        </w:rPr>
        <w:t>:</w:t>
      </w:r>
    </w:p>
    <w:p w14:paraId="176945FE" w14:textId="4C03604D" w:rsidR="0096560B" w:rsidRDefault="002F7377" w:rsidP="0096560B">
      <w:pPr>
        <w:pStyle w:val="Numberbullet0"/>
        <w:numPr>
          <w:ilvl w:val="0"/>
          <w:numId w:val="14"/>
        </w:numPr>
        <w:rPr>
          <w:lang w:eastAsia="ja-JP"/>
        </w:rPr>
      </w:pPr>
      <w:r w:rsidRPr="008958EE">
        <w:rPr>
          <w:lang w:eastAsia="ja-JP"/>
        </w:rPr>
        <w:t>180 mg in 1, 2, 4 and 8 mg/cm</w:t>
      </w:r>
      <w:r w:rsidRPr="0096560B">
        <w:rPr>
          <w:vertAlign w:val="superscript"/>
          <w:lang w:eastAsia="ja-JP"/>
        </w:rPr>
        <w:t>2</w:t>
      </w:r>
      <w:r w:rsidR="0096560B">
        <w:rPr>
          <w:lang w:eastAsia="ja-JP"/>
        </w:rPr>
        <w:t xml:space="preserve"> patches</w:t>
      </w:r>
      <w:r w:rsidR="005261EC">
        <w:rPr>
          <w:lang w:eastAsia="ja-JP"/>
        </w:rPr>
        <w:t>;</w:t>
      </w:r>
      <w:r w:rsidR="0096560B">
        <w:rPr>
          <w:lang w:eastAsia="ja-JP"/>
        </w:rPr>
        <w:t xml:space="preserve"> </w:t>
      </w:r>
      <w:r w:rsidR="005261EC">
        <w:rPr>
          <w:lang w:eastAsia="ja-JP"/>
        </w:rPr>
        <w:t xml:space="preserve">0.2 mL or 0.4 mL injections, </w:t>
      </w:r>
      <w:r w:rsidRPr="008958EE">
        <w:rPr>
          <w:lang w:eastAsia="ja-JP"/>
        </w:rPr>
        <w:t>1.0 cm apart</w:t>
      </w:r>
    </w:p>
    <w:p w14:paraId="75DF0A98" w14:textId="3CAED799" w:rsidR="002F7377" w:rsidRPr="008958EE" w:rsidRDefault="002F7377" w:rsidP="0096560B">
      <w:pPr>
        <w:pStyle w:val="Numberbullet0"/>
        <w:numPr>
          <w:ilvl w:val="0"/>
          <w:numId w:val="14"/>
        </w:numPr>
        <w:rPr>
          <w:lang w:eastAsia="ja-JP"/>
        </w:rPr>
      </w:pPr>
      <w:r w:rsidRPr="008958EE">
        <w:rPr>
          <w:lang w:eastAsia="ja-JP"/>
        </w:rPr>
        <w:t>232 mg in 1, 2, 4 and 8 mg/cm</w:t>
      </w:r>
      <w:r w:rsidRPr="0096560B">
        <w:rPr>
          <w:vertAlign w:val="superscript"/>
          <w:lang w:eastAsia="ja-JP"/>
        </w:rPr>
        <w:t>2</w:t>
      </w:r>
      <w:r w:rsidRPr="008958EE">
        <w:rPr>
          <w:lang w:eastAsia="ja-JP"/>
        </w:rPr>
        <w:t xml:space="preserve"> patches; 0.2 mL or 0.4 mL injections, 0.7 cm or 1.0 cm apart</w:t>
      </w:r>
      <w:r>
        <w:rPr>
          <w:lang w:eastAsia="ja-JP"/>
        </w:rPr>
        <w:t>.</w:t>
      </w:r>
    </w:p>
    <w:p w14:paraId="08A65186" w14:textId="2B220FB9" w:rsidR="002F7377" w:rsidRPr="008958EE" w:rsidRDefault="002F7377" w:rsidP="002F7377">
      <w:pPr>
        <w:rPr>
          <w:lang w:eastAsia="ja-JP"/>
        </w:rPr>
      </w:pPr>
      <w:r w:rsidRPr="008958EE">
        <w:rPr>
          <w:lang w:eastAsia="ja-JP"/>
        </w:rPr>
        <w:t>The treatments were administered into the abdominal w</w:t>
      </w:r>
      <w:r>
        <w:rPr>
          <w:lang w:eastAsia="ja-JP"/>
        </w:rPr>
        <w:t xml:space="preserve">all by subcutaneous injection. </w:t>
      </w:r>
      <w:r w:rsidRPr="008958EE">
        <w:rPr>
          <w:lang w:eastAsia="ja-JP"/>
        </w:rPr>
        <w:t>There were 14 s</w:t>
      </w:r>
      <w:r>
        <w:rPr>
          <w:lang w:eastAsia="ja-JP"/>
        </w:rPr>
        <w:t xml:space="preserve">ubjects included in the study. </w:t>
      </w:r>
      <w:r w:rsidRPr="008958EE">
        <w:rPr>
          <w:lang w:val="en-US" w:eastAsia="ja-JP"/>
        </w:rPr>
        <w:t>The histological changes we</w:t>
      </w:r>
      <w:r>
        <w:rPr>
          <w:lang w:val="en-US" w:eastAsia="ja-JP"/>
        </w:rPr>
        <w:t xml:space="preserve">re confined to the fat pannus. </w:t>
      </w:r>
      <w:r w:rsidRPr="008958EE">
        <w:rPr>
          <w:lang w:val="en-US" w:eastAsia="ja-JP"/>
        </w:rPr>
        <w:t>The observed histological changes included adipocyte necrosis, acute inflamm</w:t>
      </w:r>
      <w:r>
        <w:rPr>
          <w:lang w:val="en-US" w:eastAsia="ja-JP"/>
        </w:rPr>
        <w:t xml:space="preserve">ation and small vessel damage. </w:t>
      </w:r>
      <w:r w:rsidRPr="008958EE">
        <w:rPr>
          <w:lang w:val="en-US" w:eastAsia="ja-JP"/>
        </w:rPr>
        <w:t>There w</w:t>
      </w:r>
      <w:r>
        <w:rPr>
          <w:lang w:val="en-US" w:eastAsia="ja-JP"/>
        </w:rPr>
        <w:t xml:space="preserve">as destruction of neutrophils. </w:t>
      </w:r>
      <w:r w:rsidRPr="008958EE">
        <w:rPr>
          <w:lang w:val="en-US" w:eastAsia="ja-JP"/>
        </w:rPr>
        <w:t>The histological changes wer</w:t>
      </w:r>
      <w:r>
        <w:rPr>
          <w:lang w:val="en-US" w:eastAsia="ja-JP"/>
        </w:rPr>
        <w:t xml:space="preserve">e more marked at higher doses. </w:t>
      </w:r>
      <w:r w:rsidRPr="008958EE">
        <w:rPr>
          <w:lang w:val="en-US" w:eastAsia="ja-JP"/>
        </w:rPr>
        <w:t>At Day 28 post-dose there was adipocyte necrosis, lipid lakes, septal</w:t>
      </w:r>
      <w:r>
        <w:rPr>
          <w:lang w:val="en-US" w:eastAsia="ja-JP"/>
        </w:rPr>
        <w:t xml:space="preserve"> fibrosis, and lobular atrophy.</w:t>
      </w:r>
      <w:r w:rsidRPr="008958EE">
        <w:rPr>
          <w:lang w:val="en-US" w:eastAsia="ja-JP"/>
        </w:rPr>
        <w:t xml:space="preserve"> </w:t>
      </w:r>
      <w:proofErr w:type="spellStart"/>
      <w:r w:rsidRPr="008958EE">
        <w:rPr>
          <w:lang w:val="en-US" w:eastAsia="ja-JP"/>
        </w:rPr>
        <w:t>Septae</w:t>
      </w:r>
      <w:proofErr w:type="spellEnd"/>
      <w:r w:rsidRPr="008958EE">
        <w:rPr>
          <w:lang w:val="en-US" w:eastAsia="ja-JP"/>
        </w:rPr>
        <w:t xml:space="preserve"> were often thickened by de</w:t>
      </w:r>
      <w:r>
        <w:rPr>
          <w:lang w:val="en-US" w:eastAsia="ja-JP"/>
        </w:rPr>
        <w:t xml:space="preserve">nse fibrous connective tissue. </w:t>
      </w:r>
      <w:r w:rsidRPr="008958EE">
        <w:rPr>
          <w:lang w:eastAsia="ja-JP"/>
        </w:rPr>
        <w:t>There were four TEAEs in one subject: erythema, irritation and vesicles at the injection site.</w:t>
      </w:r>
      <w:r w:rsidR="003A1E5B">
        <w:rPr>
          <w:lang w:eastAsia="ja-JP"/>
        </w:rPr>
        <w:t xml:space="preserve"> </w:t>
      </w:r>
      <w:r w:rsidRPr="008958EE">
        <w:rPr>
          <w:lang w:eastAsia="ja-JP"/>
        </w:rPr>
        <w:t>There were</w:t>
      </w:r>
      <w:r>
        <w:rPr>
          <w:lang w:eastAsia="ja-JP"/>
        </w:rPr>
        <w:t xml:space="preserve"> no deaths, serious adverse events (SAE)</w:t>
      </w:r>
      <w:r w:rsidRPr="008958EE">
        <w:rPr>
          <w:lang w:eastAsia="ja-JP"/>
        </w:rPr>
        <w:t xml:space="preserve"> or </w:t>
      </w:r>
      <w:r>
        <w:rPr>
          <w:lang w:eastAsia="ja-JP"/>
        </w:rPr>
        <w:t>discontinuations due to adverse events (DAE)</w:t>
      </w:r>
      <w:r w:rsidRPr="008958EE">
        <w:rPr>
          <w:lang w:eastAsia="ja-JP"/>
        </w:rPr>
        <w:t>.</w:t>
      </w:r>
    </w:p>
    <w:p w14:paraId="6F922F29" w14:textId="59E014F8" w:rsidR="002F7377" w:rsidRPr="008958EE" w:rsidRDefault="002F7377" w:rsidP="002F7377">
      <w:pPr>
        <w:pStyle w:val="Heading5"/>
        <w:rPr>
          <w:lang w:eastAsia="ja-JP"/>
        </w:rPr>
      </w:pPr>
      <w:bookmarkStart w:id="231" w:name="_Study_@_{Study"/>
      <w:bookmarkStart w:id="232" w:name="_Study_19"/>
      <w:bookmarkEnd w:id="231"/>
      <w:bookmarkEnd w:id="232"/>
      <w:r w:rsidRPr="008958EE">
        <w:rPr>
          <w:lang w:eastAsia="ja-JP"/>
        </w:rPr>
        <w:t>Study 19</w:t>
      </w:r>
    </w:p>
    <w:p w14:paraId="6D1DA88A" w14:textId="77777777" w:rsidR="005261EC" w:rsidRDefault="002F7377" w:rsidP="002F7377">
      <w:pPr>
        <w:rPr>
          <w:lang w:val="en-NZ" w:eastAsia="ja-JP"/>
        </w:rPr>
      </w:pPr>
      <w:r w:rsidRPr="008958EE">
        <w:rPr>
          <w:lang w:eastAsia="ja-JP"/>
        </w:rPr>
        <w:t>Study 19 was a multicentre, double blind, randomised, within subject bilateral pai</w:t>
      </w:r>
      <w:r>
        <w:rPr>
          <w:lang w:eastAsia="ja-JP"/>
        </w:rPr>
        <w:t>red comparison (BA containing versus</w:t>
      </w:r>
      <w:r w:rsidRPr="008958EE">
        <w:rPr>
          <w:lang w:eastAsia="ja-JP"/>
        </w:rPr>
        <w:t xml:space="preserve"> BA free formulations) single dose study of safety and comfort</w:t>
      </w:r>
      <w:r>
        <w:rPr>
          <w:lang w:eastAsia="ja-JP"/>
        </w:rPr>
        <w:t xml:space="preserve">. </w:t>
      </w:r>
      <w:r w:rsidRPr="008958EE">
        <w:rPr>
          <w:lang w:eastAsia="ja-JP"/>
        </w:rPr>
        <w:t>The study was conducted at two sites in the US f</w:t>
      </w:r>
      <w:r>
        <w:rPr>
          <w:lang w:eastAsia="ja-JP"/>
        </w:rPr>
        <w:t xml:space="preserve">rom September to October 2010. </w:t>
      </w:r>
      <w:r w:rsidRPr="008958EE">
        <w:rPr>
          <w:lang w:eastAsia="ja-JP"/>
        </w:rPr>
        <w:t xml:space="preserve">The study included </w:t>
      </w:r>
      <w:r>
        <w:rPr>
          <w:lang w:val="en-NZ" w:eastAsia="ja-JP"/>
        </w:rPr>
        <w:t xml:space="preserve">healthy subjects with </w:t>
      </w:r>
      <w:r w:rsidR="006D161C">
        <w:rPr>
          <w:lang w:val="en-NZ" w:eastAsia="ja-JP"/>
        </w:rPr>
        <w:t>submental fat</w:t>
      </w:r>
      <w:r>
        <w:rPr>
          <w:lang w:val="en-NZ" w:eastAsia="ja-JP"/>
        </w:rPr>
        <w:t>. The study treatments were</w:t>
      </w:r>
      <w:r w:rsidR="005261EC">
        <w:rPr>
          <w:lang w:val="en-NZ" w:eastAsia="ja-JP"/>
        </w:rPr>
        <w:t xml:space="preserve"> </w:t>
      </w:r>
      <w:proofErr w:type="spellStart"/>
      <w:r w:rsidR="005261EC">
        <w:rPr>
          <w:lang w:eastAsia="ja-JP"/>
        </w:rPr>
        <w:t>deoxycholic</w:t>
      </w:r>
      <w:proofErr w:type="spellEnd"/>
      <w:r w:rsidR="005261EC">
        <w:rPr>
          <w:lang w:eastAsia="ja-JP"/>
        </w:rPr>
        <w:t xml:space="preserve"> acid as both a </w:t>
      </w:r>
      <w:r w:rsidRPr="008958EE">
        <w:rPr>
          <w:lang w:eastAsia="ja-JP"/>
        </w:rPr>
        <w:t>BA</w:t>
      </w:r>
      <w:r w:rsidR="005261EC">
        <w:rPr>
          <w:lang w:eastAsia="ja-JP"/>
        </w:rPr>
        <w:t>-containing and BA-free</w:t>
      </w:r>
      <w:r w:rsidRPr="008958EE">
        <w:rPr>
          <w:lang w:eastAsia="ja-JP"/>
        </w:rPr>
        <w:t xml:space="preserve"> formulation, 2 mg/cm</w:t>
      </w:r>
      <w:r w:rsidRPr="0096560B">
        <w:rPr>
          <w:vertAlign w:val="superscript"/>
          <w:lang w:eastAsia="ja-JP"/>
        </w:rPr>
        <w:t>2</w:t>
      </w:r>
      <w:r w:rsidRPr="008958EE">
        <w:rPr>
          <w:lang w:eastAsia="ja-JP"/>
        </w:rPr>
        <w:t xml:space="preserve">, 10 mg/mL </w:t>
      </w:r>
      <w:r w:rsidR="0096560B">
        <w:rPr>
          <w:lang w:eastAsia="ja-JP"/>
        </w:rPr>
        <w:t>(1.0%)</w:t>
      </w:r>
      <w:r w:rsidR="005261EC">
        <w:rPr>
          <w:lang w:val="en-NZ" w:eastAsia="ja-JP"/>
        </w:rPr>
        <w:t>.</w:t>
      </w:r>
    </w:p>
    <w:p w14:paraId="5BB5BA2D" w14:textId="25D79DE9" w:rsidR="002F7377" w:rsidRPr="00355305" w:rsidRDefault="002F7377" w:rsidP="002F7377">
      <w:pPr>
        <w:rPr>
          <w:lang w:val="en-NZ" w:eastAsia="ja-JP"/>
        </w:rPr>
      </w:pPr>
      <w:r w:rsidRPr="008958EE">
        <w:rPr>
          <w:lang w:eastAsia="ja-JP"/>
        </w:rPr>
        <w:t>The treatments were administered as a single treatment, with a total dose of 36 mg, one formulation to each</w:t>
      </w:r>
      <w:r>
        <w:rPr>
          <w:lang w:eastAsia="ja-JP"/>
        </w:rPr>
        <w:t xml:space="preserve"> side, and randomly allocated. The outcome measures were</w:t>
      </w:r>
      <w:r w:rsidRPr="008958EE">
        <w:rPr>
          <w:lang w:eastAsia="ja-JP"/>
        </w:rPr>
        <w:t xml:space="preserve"> pain comparison score, </w:t>
      </w:r>
      <w:r w:rsidR="0096560B">
        <w:rPr>
          <w:lang w:eastAsia="ja-JP"/>
        </w:rPr>
        <w:t>V</w:t>
      </w:r>
      <w:r>
        <w:rPr>
          <w:lang w:eastAsia="ja-JP"/>
        </w:rPr>
        <w:t xml:space="preserve">isual </w:t>
      </w:r>
      <w:proofErr w:type="spellStart"/>
      <w:r w:rsidR="0096560B">
        <w:rPr>
          <w:lang w:eastAsia="ja-JP"/>
        </w:rPr>
        <w:t>A</w:t>
      </w:r>
      <w:r>
        <w:rPr>
          <w:lang w:eastAsia="ja-JP"/>
        </w:rPr>
        <w:t>nalog</w:t>
      </w:r>
      <w:proofErr w:type="spellEnd"/>
      <w:r w:rsidRPr="008958EE">
        <w:rPr>
          <w:lang w:eastAsia="ja-JP"/>
        </w:rPr>
        <w:t xml:space="preserve"> </w:t>
      </w:r>
      <w:r w:rsidR="0096560B">
        <w:rPr>
          <w:lang w:eastAsia="ja-JP"/>
        </w:rPr>
        <w:t>P</w:t>
      </w:r>
      <w:r w:rsidRPr="008958EE">
        <w:rPr>
          <w:lang w:eastAsia="ja-JP"/>
        </w:rPr>
        <w:t>ain rating scale</w:t>
      </w:r>
      <w:r>
        <w:rPr>
          <w:lang w:eastAsia="ja-JP"/>
        </w:rPr>
        <w:t xml:space="preserve"> (</w:t>
      </w:r>
      <w:r w:rsidRPr="00C14A50">
        <w:rPr>
          <w:lang w:eastAsia="ja-JP"/>
        </w:rPr>
        <w:t>VAS</w:t>
      </w:r>
      <w:r>
        <w:rPr>
          <w:lang w:eastAsia="ja-JP"/>
        </w:rPr>
        <w:t>)</w:t>
      </w:r>
      <w:r w:rsidRPr="008958EE">
        <w:rPr>
          <w:lang w:eastAsia="ja-JP"/>
        </w:rPr>
        <w:t>, AEs, lab</w:t>
      </w:r>
      <w:r>
        <w:rPr>
          <w:lang w:eastAsia="ja-JP"/>
        </w:rPr>
        <w:t>oratory tests, and vital signs.</w:t>
      </w:r>
      <w:r w:rsidRPr="008958EE">
        <w:rPr>
          <w:lang w:eastAsia="ja-JP"/>
        </w:rPr>
        <w:t xml:space="preserve"> The study included </w:t>
      </w:r>
      <w:r>
        <w:rPr>
          <w:lang w:val="en-NZ" w:eastAsia="ja-JP"/>
        </w:rPr>
        <w:t xml:space="preserve">24 subjects of whom 19 (79.2%) were female and </w:t>
      </w:r>
      <w:r w:rsidRPr="008958EE">
        <w:rPr>
          <w:lang w:val="en-NZ" w:eastAsia="ja-JP"/>
        </w:rPr>
        <w:t xml:space="preserve">5 (20.8%) </w:t>
      </w:r>
      <w:r>
        <w:rPr>
          <w:lang w:val="en-NZ" w:eastAsia="ja-JP"/>
        </w:rPr>
        <w:t xml:space="preserve">were </w:t>
      </w:r>
      <w:r w:rsidRPr="008958EE">
        <w:rPr>
          <w:lang w:val="en-NZ" w:eastAsia="ja-JP"/>
        </w:rPr>
        <w:t>male, with a</w:t>
      </w:r>
      <w:r>
        <w:rPr>
          <w:lang w:val="en-NZ" w:eastAsia="ja-JP"/>
        </w:rPr>
        <w:t xml:space="preserve">n age range of 26 to 62 years. </w:t>
      </w:r>
      <w:r w:rsidRPr="008958EE">
        <w:rPr>
          <w:lang w:val="en-NZ" w:eastAsia="ja-JP"/>
        </w:rPr>
        <w:t>The re</w:t>
      </w:r>
      <w:r w:rsidR="005261EC">
        <w:rPr>
          <w:lang w:val="en-NZ" w:eastAsia="ja-JP"/>
        </w:rPr>
        <w:t xml:space="preserve">sults for pain and TEAEs are discussed under Section: Injection site pain and Section: Treatment-related adverse events respectively. </w:t>
      </w:r>
      <w:r w:rsidRPr="008958EE">
        <w:rPr>
          <w:lang w:val="en-NZ" w:eastAsia="ja-JP"/>
        </w:rPr>
        <w:t>There were no deaths, SAEs or DAEs.</w:t>
      </w:r>
    </w:p>
    <w:p w14:paraId="65B434E6" w14:textId="7783B3C3" w:rsidR="002F7377" w:rsidRPr="008958EE" w:rsidRDefault="002F7377" w:rsidP="002F7377">
      <w:pPr>
        <w:pStyle w:val="Heading5"/>
        <w:rPr>
          <w:lang w:eastAsia="ja-JP"/>
        </w:rPr>
      </w:pPr>
      <w:r w:rsidRPr="008958EE">
        <w:rPr>
          <w:lang w:eastAsia="ja-JP"/>
        </w:rPr>
        <w:lastRenderedPageBreak/>
        <w:t>Study 04</w:t>
      </w:r>
    </w:p>
    <w:p w14:paraId="4D5E529E" w14:textId="77777777" w:rsidR="002F7377" w:rsidRPr="00355305" w:rsidRDefault="002F7377" w:rsidP="002F7377">
      <w:pPr>
        <w:rPr>
          <w:lang w:val="en-NZ" w:eastAsia="ja-JP"/>
        </w:rPr>
      </w:pPr>
      <w:r>
        <w:rPr>
          <w:lang w:eastAsia="ja-JP"/>
        </w:rPr>
        <w:t xml:space="preserve">Study 04 </w:t>
      </w:r>
      <w:r w:rsidRPr="008958EE">
        <w:rPr>
          <w:lang w:eastAsia="ja-JP"/>
        </w:rPr>
        <w:t xml:space="preserve">was a randomised, double blind, placebo controlled, sequential dose, escalation, parallel group safety and efficacy study of </w:t>
      </w:r>
      <w:proofErr w:type="spellStart"/>
      <w:r w:rsidRPr="008958EE">
        <w:rPr>
          <w:lang w:eastAsia="ja-JP"/>
        </w:rPr>
        <w:t>deoxycholic</w:t>
      </w:r>
      <w:proofErr w:type="spellEnd"/>
      <w:r w:rsidRPr="008958EE">
        <w:rPr>
          <w:lang w:eastAsia="ja-JP"/>
        </w:rPr>
        <w:t xml:space="preserve"> acid in sub</w:t>
      </w:r>
      <w:r>
        <w:rPr>
          <w:lang w:eastAsia="ja-JP"/>
        </w:rPr>
        <w:t>jects with superficial lipomas.</w:t>
      </w:r>
      <w:r w:rsidRPr="008958EE">
        <w:rPr>
          <w:lang w:eastAsia="ja-JP"/>
        </w:rPr>
        <w:t xml:space="preserve"> The study was conducted at a single centre in the US </w:t>
      </w:r>
      <w:r>
        <w:rPr>
          <w:lang w:eastAsia="ja-JP"/>
        </w:rPr>
        <w:t xml:space="preserve">from January to November 2007. </w:t>
      </w:r>
      <w:r w:rsidRPr="008958EE">
        <w:rPr>
          <w:lang w:eastAsia="ja-JP"/>
        </w:rPr>
        <w:t xml:space="preserve">The study treatment was </w:t>
      </w:r>
      <w:proofErr w:type="spellStart"/>
      <w:r w:rsidRPr="008958EE">
        <w:rPr>
          <w:lang w:eastAsia="ja-JP"/>
        </w:rPr>
        <w:t>deoxycholic</w:t>
      </w:r>
      <w:proofErr w:type="spellEnd"/>
      <w:r w:rsidRPr="008958EE">
        <w:rPr>
          <w:lang w:eastAsia="ja-JP"/>
        </w:rPr>
        <w:t xml:space="preserve"> acid 5 mg/mL (0.5%), 10 mg/mL (1.0%), 20 mg/mL (2.0%)</w:t>
      </w:r>
      <w:r>
        <w:rPr>
          <w:lang w:eastAsia="ja-JP"/>
        </w:rPr>
        <w:t xml:space="preserve">, 40 mg/mL (4.0%) and placebo. </w:t>
      </w:r>
      <w:r w:rsidRPr="008958EE">
        <w:rPr>
          <w:lang w:eastAsia="ja-JP"/>
        </w:rPr>
        <w:t>The treatments were administered as two injections into supe</w:t>
      </w:r>
      <w:r>
        <w:rPr>
          <w:lang w:eastAsia="ja-JP"/>
        </w:rPr>
        <w:t xml:space="preserve">rficial lipomas 28 days apart. </w:t>
      </w:r>
      <w:r w:rsidRPr="008958EE">
        <w:rPr>
          <w:lang w:eastAsia="ja-JP"/>
        </w:rPr>
        <w:t>None of the subjects had complete clearance of any of the lipomas or at least 75% d</w:t>
      </w:r>
      <w:r>
        <w:rPr>
          <w:lang w:eastAsia="ja-JP"/>
        </w:rPr>
        <w:t xml:space="preserve">ecrease in size of the lipoma. </w:t>
      </w:r>
      <w:r w:rsidRPr="008958EE">
        <w:rPr>
          <w:lang w:eastAsia="ja-JP"/>
        </w:rPr>
        <w:t>None of the subjects reported good or excel</w:t>
      </w:r>
      <w:r>
        <w:rPr>
          <w:lang w:eastAsia="ja-JP"/>
        </w:rPr>
        <w:t xml:space="preserve">lent response at end of study. </w:t>
      </w:r>
      <w:r w:rsidRPr="008958EE">
        <w:rPr>
          <w:lang w:val="en-NZ" w:eastAsia="ja-JP"/>
        </w:rPr>
        <w:t>All of the subject</w:t>
      </w:r>
      <w:r>
        <w:rPr>
          <w:lang w:val="en-NZ" w:eastAsia="ja-JP"/>
        </w:rPr>
        <w:t xml:space="preserve">s reported injection site AEs. </w:t>
      </w:r>
      <w:r w:rsidRPr="008958EE">
        <w:rPr>
          <w:lang w:val="en-NZ" w:eastAsia="ja-JP"/>
        </w:rPr>
        <w:t>In the 12 active treatment subjects there was erythema in 12, induration in 11, p</w:t>
      </w:r>
      <w:r>
        <w:rPr>
          <w:lang w:val="en-NZ" w:eastAsia="ja-JP"/>
        </w:rPr>
        <w:t xml:space="preserve">ain in 11, and bruising in 10. </w:t>
      </w:r>
      <w:r w:rsidRPr="008958EE">
        <w:rPr>
          <w:lang w:val="en-NZ" w:eastAsia="ja-JP"/>
        </w:rPr>
        <w:t xml:space="preserve">There were no deaths, SAEs </w:t>
      </w:r>
      <w:r>
        <w:rPr>
          <w:lang w:val="en-NZ" w:eastAsia="ja-JP"/>
        </w:rPr>
        <w:t xml:space="preserve">or DAEs. </w:t>
      </w:r>
      <w:r w:rsidRPr="008958EE">
        <w:rPr>
          <w:lang w:val="en-NZ" w:eastAsia="ja-JP"/>
        </w:rPr>
        <w:t>One subject reported elevated transaminases.</w:t>
      </w:r>
    </w:p>
    <w:p w14:paraId="369442ED" w14:textId="4F2F55F9" w:rsidR="002F7377" w:rsidRPr="008958EE" w:rsidRDefault="002F7377" w:rsidP="002F7377">
      <w:pPr>
        <w:pStyle w:val="Heading5"/>
        <w:rPr>
          <w:lang w:eastAsia="ja-JP"/>
        </w:rPr>
      </w:pPr>
      <w:r w:rsidRPr="008958EE">
        <w:rPr>
          <w:lang w:eastAsia="ja-JP"/>
        </w:rPr>
        <w:t>Study 05</w:t>
      </w:r>
    </w:p>
    <w:p w14:paraId="70D85B88" w14:textId="77777777" w:rsidR="002F7377" w:rsidRPr="008958EE" w:rsidRDefault="002F7377" w:rsidP="002F7377">
      <w:pPr>
        <w:rPr>
          <w:lang w:eastAsia="ja-JP"/>
        </w:rPr>
      </w:pPr>
      <w:r>
        <w:rPr>
          <w:lang w:eastAsia="ja-JP"/>
        </w:rPr>
        <w:t xml:space="preserve">Study 05 </w:t>
      </w:r>
      <w:r w:rsidRPr="008958EE">
        <w:rPr>
          <w:lang w:eastAsia="ja-JP"/>
        </w:rPr>
        <w:t xml:space="preserve">was a multicentre, randomised, double blind, placebo </w:t>
      </w:r>
      <w:proofErr w:type="gramStart"/>
      <w:r w:rsidRPr="008958EE">
        <w:rPr>
          <w:lang w:eastAsia="ja-JP"/>
        </w:rPr>
        <w:t>controlled,</w:t>
      </w:r>
      <w:proofErr w:type="gramEnd"/>
      <w:r w:rsidRPr="008958EE">
        <w:rPr>
          <w:lang w:eastAsia="ja-JP"/>
        </w:rPr>
        <w:t xml:space="preserve"> parallel group safety, efficacy and long term follow up in subjects with </w:t>
      </w:r>
      <w:r>
        <w:rPr>
          <w:lang w:eastAsia="ja-JP"/>
        </w:rPr>
        <w:t>superficial lipoma.</w:t>
      </w:r>
      <w:r w:rsidRPr="008958EE">
        <w:rPr>
          <w:lang w:eastAsia="ja-JP"/>
        </w:rPr>
        <w:t xml:space="preserve"> The study was conducted at six centres in the US from</w:t>
      </w:r>
      <w:r>
        <w:rPr>
          <w:lang w:eastAsia="ja-JP"/>
        </w:rPr>
        <w:t xml:space="preserve"> November 2007 to August 2008. </w:t>
      </w:r>
      <w:r w:rsidRPr="008958EE">
        <w:rPr>
          <w:lang w:eastAsia="ja-JP"/>
        </w:rPr>
        <w:t xml:space="preserve">The study treatments were </w:t>
      </w:r>
      <w:proofErr w:type="spellStart"/>
      <w:r w:rsidRPr="008958EE">
        <w:rPr>
          <w:lang w:eastAsia="ja-JP"/>
        </w:rPr>
        <w:t>deoxycholic</w:t>
      </w:r>
      <w:proofErr w:type="spellEnd"/>
      <w:r w:rsidRPr="008958EE">
        <w:rPr>
          <w:lang w:eastAsia="ja-JP"/>
        </w:rPr>
        <w:t xml:space="preserve"> acid 10 mg/mL (1.0%), 20 mg/mL (2.0%), or 40 mg/mL (4.0%) and plac</w:t>
      </w:r>
      <w:r>
        <w:rPr>
          <w:lang w:eastAsia="ja-JP"/>
        </w:rPr>
        <w:t xml:space="preserve">ebo. </w:t>
      </w:r>
      <w:r w:rsidRPr="008958EE">
        <w:rPr>
          <w:lang w:eastAsia="ja-JP"/>
        </w:rPr>
        <w:t>Treatments were administered as four injectio</w:t>
      </w:r>
      <w:r>
        <w:rPr>
          <w:lang w:eastAsia="ja-JP"/>
        </w:rPr>
        <w:t xml:space="preserve">ns into lipomas 28 days apart. </w:t>
      </w:r>
      <w:r w:rsidRPr="008958EE">
        <w:rPr>
          <w:lang w:eastAsia="ja-JP"/>
        </w:rPr>
        <w:t>T</w:t>
      </w:r>
      <w:r>
        <w:rPr>
          <w:lang w:eastAsia="ja-JP"/>
        </w:rPr>
        <w:t xml:space="preserve">he study included 61 subjects. </w:t>
      </w:r>
      <w:r w:rsidRPr="008958EE">
        <w:rPr>
          <w:lang w:eastAsia="ja-JP"/>
        </w:rPr>
        <w:t xml:space="preserve">Although there was some reduction in size, none of the subjects in the 1.0% or 2.0% </w:t>
      </w:r>
      <w:r>
        <w:rPr>
          <w:lang w:eastAsia="ja-JP"/>
        </w:rPr>
        <w:t xml:space="preserve">treatment groups </w:t>
      </w:r>
      <w:r w:rsidRPr="008958EE">
        <w:rPr>
          <w:lang w:eastAsia="ja-JP"/>
        </w:rPr>
        <w:t xml:space="preserve">and only one (7.1%) in the 4.0% </w:t>
      </w:r>
      <w:r>
        <w:rPr>
          <w:lang w:eastAsia="ja-JP"/>
        </w:rPr>
        <w:t xml:space="preserve">group </w:t>
      </w:r>
      <w:r w:rsidRPr="008958EE">
        <w:rPr>
          <w:lang w:eastAsia="ja-JP"/>
        </w:rPr>
        <w:t xml:space="preserve">had complete clearance. Two (13.3%) in the 1.0%, one (6.7%) in the 2.0%, two (14.3%) in the 4.0% and two (11.8%) in the placebo </w:t>
      </w:r>
      <w:r>
        <w:rPr>
          <w:lang w:eastAsia="ja-JP"/>
        </w:rPr>
        <w:t xml:space="preserve">group </w:t>
      </w:r>
      <w:r w:rsidRPr="008958EE">
        <w:rPr>
          <w:lang w:eastAsia="ja-JP"/>
        </w:rPr>
        <w:t>had ≥</w:t>
      </w:r>
      <w:r>
        <w:rPr>
          <w:lang w:eastAsia="ja-JP"/>
        </w:rPr>
        <w:t xml:space="preserve"> 75% clearance. </w:t>
      </w:r>
      <w:r w:rsidRPr="008958EE">
        <w:rPr>
          <w:lang w:val="en-NZ" w:eastAsia="ja-JP"/>
        </w:rPr>
        <w:t xml:space="preserve">TEAEs were reported in </w:t>
      </w:r>
      <w:r w:rsidRPr="008958EE">
        <w:rPr>
          <w:lang w:eastAsia="ja-JP"/>
        </w:rPr>
        <w:t>12 (80.0%) subjects in the 1.0%, 13 (86.7%) in the 2.0%, 14 (93.3%) in the 4.0% and 12 (70.6%) in the placebo</w:t>
      </w:r>
      <w:r>
        <w:rPr>
          <w:lang w:eastAsia="ja-JP"/>
        </w:rPr>
        <w:t xml:space="preserve"> groups. There were no deaths. </w:t>
      </w:r>
      <w:r w:rsidRPr="008958EE">
        <w:rPr>
          <w:lang w:val="en-NZ" w:eastAsia="ja-JP"/>
        </w:rPr>
        <w:t xml:space="preserve">SAEs were reported in </w:t>
      </w:r>
      <w:r w:rsidRPr="008958EE">
        <w:rPr>
          <w:lang w:eastAsia="ja-JP"/>
        </w:rPr>
        <w:t>one (6.7%) subject in the 1.0%, none in the 2.0%, one (6.7%) in the 4.0% and none in the placebo</w:t>
      </w:r>
      <w:r>
        <w:rPr>
          <w:lang w:eastAsia="ja-JP"/>
        </w:rPr>
        <w:t xml:space="preserve"> groups. </w:t>
      </w:r>
      <w:r w:rsidRPr="008958EE">
        <w:rPr>
          <w:lang w:val="en-NZ" w:eastAsia="ja-JP"/>
        </w:rPr>
        <w:t xml:space="preserve">DAE was reported in </w:t>
      </w:r>
      <w:r w:rsidRPr="008958EE">
        <w:rPr>
          <w:lang w:eastAsia="ja-JP"/>
        </w:rPr>
        <w:t>one (6.7%) in the 1.0%, none in the 2.0%, three (20.0%) in the 4.0% and none in the placebo</w:t>
      </w:r>
      <w:r>
        <w:rPr>
          <w:lang w:eastAsia="ja-JP"/>
        </w:rPr>
        <w:t xml:space="preserve"> groups.</w:t>
      </w:r>
      <w:bookmarkStart w:id="233" w:name="_Ref269204367"/>
    </w:p>
    <w:p w14:paraId="373C5DA7" w14:textId="77777777" w:rsidR="002F7377" w:rsidRPr="008958EE" w:rsidRDefault="002F7377" w:rsidP="002F7377">
      <w:pPr>
        <w:pStyle w:val="Heading4"/>
      </w:pPr>
      <w:bookmarkStart w:id="234" w:name="_Ref271195835"/>
      <w:bookmarkStart w:id="235" w:name="_Ref271195841"/>
      <w:bookmarkStart w:id="236" w:name="_Toc272414660"/>
      <w:bookmarkStart w:id="237" w:name="_Toc290846285"/>
      <w:bookmarkStart w:id="238" w:name="_Toc421816864"/>
      <w:r w:rsidRPr="008958EE">
        <w:t>Pivotal studies that assessed safety as a primary outcome</w:t>
      </w:r>
      <w:bookmarkEnd w:id="233"/>
      <w:bookmarkEnd w:id="234"/>
      <w:bookmarkEnd w:id="235"/>
      <w:bookmarkEnd w:id="236"/>
      <w:bookmarkEnd w:id="237"/>
      <w:bookmarkEnd w:id="238"/>
    </w:p>
    <w:p w14:paraId="21E1A337" w14:textId="77777777" w:rsidR="002F7377" w:rsidRPr="008958EE" w:rsidRDefault="002F7377" w:rsidP="002F7377">
      <w:pPr>
        <w:rPr>
          <w:lang w:eastAsia="ja-JP"/>
        </w:rPr>
      </w:pPr>
      <w:r w:rsidRPr="008958EE">
        <w:rPr>
          <w:lang w:eastAsia="ja-JP"/>
        </w:rPr>
        <w:t>There were no pivotal studies that assess</w:t>
      </w:r>
      <w:r>
        <w:rPr>
          <w:lang w:eastAsia="ja-JP"/>
        </w:rPr>
        <w:t>ed safety as a primary outcome.</w:t>
      </w:r>
    </w:p>
    <w:p w14:paraId="683F3CC2" w14:textId="77777777" w:rsidR="002F7377" w:rsidRPr="008958EE" w:rsidRDefault="002F7377" w:rsidP="002F7377">
      <w:pPr>
        <w:pStyle w:val="Heading3"/>
      </w:pPr>
      <w:bookmarkStart w:id="239" w:name="_Toc241374318"/>
      <w:bookmarkStart w:id="240" w:name="_Ref271196630"/>
      <w:bookmarkStart w:id="241" w:name="_Toc272414662"/>
      <w:bookmarkStart w:id="242" w:name="_Toc290846300"/>
      <w:bookmarkStart w:id="243" w:name="_Toc421816865"/>
      <w:bookmarkStart w:id="244" w:name="_Toc479247203"/>
      <w:r w:rsidRPr="008958EE">
        <w:t>Patient exposure</w:t>
      </w:r>
      <w:bookmarkEnd w:id="239"/>
      <w:bookmarkEnd w:id="240"/>
      <w:bookmarkEnd w:id="241"/>
      <w:bookmarkEnd w:id="242"/>
      <w:bookmarkEnd w:id="243"/>
      <w:bookmarkEnd w:id="244"/>
    </w:p>
    <w:p w14:paraId="5D0ADF21" w14:textId="7D68FD1A" w:rsidR="002F7377" w:rsidRPr="008958EE" w:rsidRDefault="002F7377" w:rsidP="002F7377">
      <w:pPr>
        <w:rPr>
          <w:lang w:eastAsia="ja-JP"/>
        </w:rPr>
      </w:pPr>
      <w:r w:rsidRPr="008958EE">
        <w:rPr>
          <w:lang w:eastAsia="ja-JP"/>
        </w:rPr>
        <w:t xml:space="preserve">The </w:t>
      </w:r>
      <w:r>
        <w:rPr>
          <w:lang w:eastAsia="ja-JP"/>
        </w:rPr>
        <w:t>s</w:t>
      </w:r>
      <w:r w:rsidRPr="008958EE">
        <w:rPr>
          <w:lang w:eastAsia="ja-JP"/>
        </w:rPr>
        <w:t>ponsor state</w:t>
      </w:r>
      <w:r>
        <w:rPr>
          <w:lang w:eastAsia="ja-JP"/>
        </w:rPr>
        <w:t>s</w:t>
      </w:r>
      <w:r w:rsidRPr="008958EE">
        <w:rPr>
          <w:lang w:eastAsia="ja-JP"/>
        </w:rPr>
        <w:t xml:space="preserve"> in the </w:t>
      </w:r>
      <w:r w:rsidR="00BE3550">
        <w:rPr>
          <w:lang w:eastAsia="ja-JP"/>
        </w:rPr>
        <w:t>ISS</w:t>
      </w:r>
      <w:r>
        <w:rPr>
          <w:lang w:eastAsia="ja-JP"/>
        </w:rPr>
        <w:t xml:space="preserve"> submitted for evaluation</w:t>
      </w:r>
      <w:r w:rsidRPr="008958EE">
        <w:rPr>
          <w:lang w:eastAsia="ja-JP"/>
        </w:rPr>
        <w:t xml:space="preserve"> that 1,549 subjects have been treated with </w:t>
      </w:r>
      <w:proofErr w:type="spellStart"/>
      <w:r w:rsidR="002E3B5D">
        <w:rPr>
          <w:lang w:eastAsia="ja-JP"/>
        </w:rPr>
        <w:t>Belkyra</w:t>
      </w:r>
      <w:proofErr w:type="spellEnd"/>
      <w:r w:rsidRPr="008958EE">
        <w:rPr>
          <w:lang w:eastAsia="ja-JP"/>
        </w:rPr>
        <w:t xml:space="preserve"> for the indication of </w:t>
      </w:r>
      <w:r>
        <w:rPr>
          <w:lang w:eastAsia="ja-JP"/>
        </w:rPr>
        <w:t xml:space="preserve">submental fat. </w:t>
      </w:r>
      <w:r w:rsidRPr="008958EE">
        <w:rPr>
          <w:lang w:eastAsia="ja-JP"/>
        </w:rPr>
        <w:t>There were 1050 subjects treated with the dose proposed for marketing</w:t>
      </w:r>
      <w:r>
        <w:rPr>
          <w:lang w:eastAsia="ja-JP"/>
        </w:rPr>
        <w:t>,</w:t>
      </w:r>
      <w:r w:rsidRPr="008958EE">
        <w:rPr>
          <w:lang w:eastAsia="ja-JP"/>
        </w:rPr>
        <w:t xml:space="preserve"> 2 mg/cm</w:t>
      </w:r>
      <w:r w:rsidRPr="008958EE">
        <w:rPr>
          <w:vertAlign w:val="superscript"/>
          <w:lang w:eastAsia="ja-JP"/>
        </w:rPr>
        <w:t>2</w:t>
      </w:r>
      <w:r>
        <w:rPr>
          <w:lang w:eastAsia="ja-JP"/>
        </w:rPr>
        <w:t xml:space="preserve">. </w:t>
      </w:r>
      <w:r w:rsidRPr="008958EE">
        <w:rPr>
          <w:lang w:eastAsia="ja-JP"/>
        </w:rPr>
        <w:t>There were 424 subjects exposed to six doses of 2 mg/cm</w:t>
      </w:r>
      <w:r w:rsidRPr="008958EE">
        <w:rPr>
          <w:vertAlign w:val="superscript"/>
          <w:lang w:eastAsia="ja-JP"/>
        </w:rPr>
        <w:t>2</w:t>
      </w:r>
      <w:r>
        <w:rPr>
          <w:lang w:eastAsia="ja-JP"/>
        </w:rPr>
        <w:t xml:space="preserve">. </w:t>
      </w:r>
      <w:r w:rsidRPr="008958EE">
        <w:rPr>
          <w:lang w:eastAsia="ja-JP"/>
        </w:rPr>
        <w:t>There w</w:t>
      </w:r>
      <w:r>
        <w:rPr>
          <w:lang w:eastAsia="ja-JP"/>
        </w:rPr>
        <w:t xml:space="preserve">ere 1172 females and 377 males; </w:t>
      </w:r>
      <w:r w:rsidRPr="008958EE">
        <w:rPr>
          <w:lang w:eastAsia="ja-JP"/>
        </w:rPr>
        <w:t xml:space="preserve">16 subjects </w:t>
      </w:r>
      <w:r>
        <w:rPr>
          <w:lang w:eastAsia="ja-JP"/>
        </w:rPr>
        <w:t xml:space="preserve">were </w:t>
      </w:r>
      <w:r w:rsidRPr="008958EE">
        <w:rPr>
          <w:lang w:eastAsia="ja-JP"/>
        </w:rPr>
        <w:t>aged ≥</w:t>
      </w:r>
      <w:r>
        <w:rPr>
          <w:lang w:eastAsia="ja-JP"/>
        </w:rPr>
        <w:t> </w:t>
      </w:r>
      <w:r w:rsidRPr="008958EE">
        <w:rPr>
          <w:lang w:eastAsia="ja-JP"/>
        </w:rPr>
        <w:t>65 years and none aged &lt;</w:t>
      </w:r>
      <w:r w:rsidR="00414007">
        <w:rPr>
          <w:lang w:eastAsia="ja-JP"/>
        </w:rPr>
        <w:t> 18 </w:t>
      </w:r>
      <w:r>
        <w:rPr>
          <w:lang w:eastAsia="ja-JP"/>
        </w:rPr>
        <w:t xml:space="preserve">years. There were 1334 </w:t>
      </w:r>
      <w:r w:rsidR="00390411">
        <w:rPr>
          <w:lang w:eastAsia="ja-JP"/>
        </w:rPr>
        <w:t>White</w:t>
      </w:r>
      <w:r w:rsidRPr="008958EE">
        <w:rPr>
          <w:lang w:eastAsia="ja-JP"/>
        </w:rPr>
        <w:t xml:space="preserve">, 22 Asian, 98 Black and 95 </w:t>
      </w:r>
      <w:r>
        <w:rPr>
          <w:lang w:eastAsia="ja-JP"/>
        </w:rPr>
        <w:t>subjects of other race groups.</w:t>
      </w:r>
      <w:r w:rsidRPr="008958EE">
        <w:rPr>
          <w:lang w:eastAsia="ja-JP"/>
        </w:rPr>
        <w:t xml:space="preserve"> There were 301 subjects exposed to 1 mg/cm</w:t>
      </w:r>
      <w:r w:rsidRPr="008958EE">
        <w:rPr>
          <w:vertAlign w:val="superscript"/>
          <w:lang w:eastAsia="ja-JP"/>
        </w:rPr>
        <w:t>2</w:t>
      </w:r>
      <w:r>
        <w:rPr>
          <w:lang w:eastAsia="ja-JP"/>
        </w:rPr>
        <w:t>, 1050 to 2 </w:t>
      </w:r>
      <w:r w:rsidRPr="008958EE">
        <w:rPr>
          <w:lang w:eastAsia="ja-JP"/>
        </w:rPr>
        <w:t>mg/cm</w:t>
      </w:r>
      <w:r w:rsidRPr="008958EE">
        <w:rPr>
          <w:vertAlign w:val="superscript"/>
          <w:lang w:eastAsia="ja-JP"/>
        </w:rPr>
        <w:t>2</w:t>
      </w:r>
      <w:r w:rsidRPr="008958EE">
        <w:rPr>
          <w:lang w:eastAsia="ja-JP"/>
        </w:rPr>
        <w:t xml:space="preserve"> and 198 to &gt;</w:t>
      </w:r>
      <w:r>
        <w:rPr>
          <w:lang w:eastAsia="ja-JP"/>
        </w:rPr>
        <w:t> </w:t>
      </w:r>
      <w:r w:rsidRPr="008958EE">
        <w:rPr>
          <w:lang w:eastAsia="ja-JP"/>
        </w:rPr>
        <w:t>2 mg/cm</w:t>
      </w:r>
      <w:r w:rsidRPr="008958EE">
        <w:rPr>
          <w:vertAlign w:val="superscript"/>
          <w:lang w:eastAsia="ja-JP"/>
        </w:rPr>
        <w:t>2</w:t>
      </w:r>
      <w:r>
        <w:rPr>
          <w:lang w:eastAsia="ja-JP"/>
        </w:rPr>
        <w:t xml:space="preserve">. </w:t>
      </w:r>
      <w:r w:rsidRPr="008958EE">
        <w:rPr>
          <w:lang w:eastAsia="ja-JP"/>
        </w:rPr>
        <w:t>Exposure was limited to up to 6 consecutive treatment sessions with approximately 4-</w:t>
      </w:r>
      <w:r>
        <w:rPr>
          <w:lang w:eastAsia="ja-JP"/>
        </w:rPr>
        <w:t xml:space="preserve">week treatment free intervals. </w:t>
      </w:r>
      <w:r w:rsidRPr="008958EE">
        <w:rPr>
          <w:lang w:eastAsia="ja-JP"/>
        </w:rPr>
        <w:t xml:space="preserve">Two subjects </w:t>
      </w:r>
      <w:r>
        <w:rPr>
          <w:lang w:eastAsia="ja-JP"/>
        </w:rPr>
        <w:t>were exposed during pregnancy.</w:t>
      </w:r>
    </w:p>
    <w:p w14:paraId="051ECA1C" w14:textId="77777777" w:rsidR="002F7377" w:rsidRDefault="002F7377" w:rsidP="002F7377">
      <w:pPr>
        <w:rPr>
          <w:lang w:eastAsia="ja-JP"/>
        </w:rPr>
      </w:pPr>
      <w:r>
        <w:rPr>
          <w:lang w:eastAsia="ja-JP"/>
        </w:rPr>
        <w:t>For the studies submitted for evaluation, patient exposure was as follows:</w:t>
      </w:r>
    </w:p>
    <w:p w14:paraId="093C54D7" w14:textId="77777777" w:rsidR="002F7377" w:rsidRDefault="002F7377" w:rsidP="002F7377">
      <w:pPr>
        <w:pStyle w:val="ListBullet"/>
        <w:numPr>
          <w:ilvl w:val="0"/>
          <w:numId w:val="1"/>
        </w:numPr>
        <w:rPr>
          <w:lang w:eastAsia="ja-JP"/>
        </w:rPr>
      </w:pPr>
      <w:r>
        <w:rPr>
          <w:lang w:eastAsia="ja-JP"/>
        </w:rPr>
        <w:t xml:space="preserve">In Study 08 </w:t>
      </w:r>
      <w:r w:rsidRPr="008958EE">
        <w:rPr>
          <w:lang w:eastAsia="ja-JP"/>
        </w:rPr>
        <w:t xml:space="preserve">there were 24 subjects exposed to submental </w:t>
      </w:r>
      <w:proofErr w:type="spellStart"/>
      <w:r w:rsidRPr="008958EE">
        <w:rPr>
          <w:lang w:eastAsia="ja-JP"/>
        </w:rPr>
        <w:t>deoxycholic</w:t>
      </w:r>
      <w:proofErr w:type="spellEnd"/>
      <w:r w:rsidRPr="008958EE">
        <w:rPr>
          <w:lang w:eastAsia="ja-JP"/>
        </w:rPr>
        <w:t xml:space="preserve"> acid, at doses ranging from 24 mg to 198 mg, and concentrations ranging from 0.5% to 4.0%.</w:t>
      </w:r>
    </w:p>
    <w:p w14:paraId="6A8F6637" w14:textId="77777777" w:rsidR="002F7377" w:rsidRDefault="002F7377" w:rsidP="002F7377">
      <w:pPr>
        <w:pStyle w:val="ListBullet"/>
        <w:numPr>
          <w:ilvl w:val="0"/>
          <w:numId w:val="1"/>
        </w:numPr>
        <w:rPr>
          <w:lang w:eastAsia="ja-JP"/>
        </w:rPr>
      </w:pPr>
      <w:r>
        <w:rPr>
          <w:lang w:eastAsia="ja-JP"/>
        </w:rPr>
        <w:t xml:space="preserve">In Study 30 </w:t>
      </w:r>
      <w:r w:rsidRPr="008958EE">
        <w:rPr>
          <w:lang w:eastAsia="ja-JP"/>
        </w:rPr>
        <w:t xml:space="preserve">there were 5 subjects exposed to </w:t>
      </w:r>
      <w:proofErr w:type="spellStart"/>
      <w:r w:rsidRPr="008958EE">
        <w:rPr>
          <w:lang w:eastAsia="ja-JP"/>
        </w:rPr>
        <w:t>deoxycholic</w:t>
      </w:r>
      <w:proofErr w:type="spellEnd"/>
      <w:r w:rsidRPr="008958EE">
        <w:rPr>
          <w:lang w:eastAsia="ja-JP"/>
        </w:rPr>
        <w:t xml:space="preserve"> acid 100 mg by subcutane</w:t>
      </w:r>
      <w:r>
        <w:rPr>
          <w:lang w:eastAsia="ja-JP"/>
        </w:rPr>
        <w:t>ous injection as a single dose.</w:t>
      </w:r>
    </w:p>
    <w:p w14:paraId="1A5128F8" w14:textId="77777777" w:rsidR="002F7377" w:rsidRDefault="002F7377" w:rsidP="002F7377">
      <w:pPr>
        <w:pStyle w:val="ListBullet"/>
        <w:numPr>
          <w:ilvl w:val="0"/>
          <w:numId w:val="1"/>
        </w:numPr>
        <w:rPr>
          <w:lang w:eastAsia="ja-JP"/>
        </w:rPr>
      </w:pPr>
      <w:r>
        <w:rPr>
          <w:lang w:eastAsia="ja-JP"/>
        </w:rPr>
        <w:t xml:space="preserve">In Study 32 </w:t>
      </w:r>
      <w:r w:rsidRPr="008958EE">
        <w:rPr>
          <w:lang w:eastAsia="ja-JP"/>
        </w:rPr>
        <w:t xml:space="preserve">there </w:t>
      </w:r>
      <w:r>
        <w:rPr>
          <w:lang w:eastAsia="ja-JP"/>
        </w:rPr>
        <w:t>were 12 subjects exposed to 100 </w:t>
      </w:r>
      <w:r w:rsidRPr="008958EE">
        <w:rPr>
          <w:lang w:eastAsia="ja-JP"/>
        </w:rPr>
        <w:t xml:space="preserve">mg </w:t>
      </w:r>
      <w:proofErr w:type="spellStart"/>
      <w:r w:rsidRPr="008958EE">
        <w:rPr>
          <w:lang w:eastAsia="ja-JP"/>
        </w:rPr>
        <w:t>deoxycholic</w:t>
      </w:r>
      <w:proofErr w:type="spellEnd"/>
      <w:r w:rsidRPr="008958EE">
        <w:rPr>
          <w:lang w:eastAsia="ja-JP"/>
        </w:rPr>
        <w:t xml:space="preserve"> acid in BA-containing formulation, and 12 exposed to </w:t>
      </w:r>
      <w:r>
        <w:rPr>
          <w:lang w:eastAsia="ja-JP"/>
        </w:rPr>
        <w:t xml:space="preserve">the </w:t>
      </w:r>
      <w:r w:rsidRPr="008958EE">
        <w:rPr>
          <w:lang w:eastAsia="ja-JP"/>
        </w:rPr>
        <w:t>BA-free</w:t>
      </w:r>
      <w:r>
        <w:rPr>
          <w:lang w:eastAsia="ja-JP"/>
        </w:rPr>
        <w:t xml:space="preserve"> formulation</w:t>
      </w:r>
      <w:r w:rsidRPr="008958EE">
        <w:rPr>
          <w:lang w:eastAsia="ja-JP"/>
        </w:rPr>
        <w:t xml:space="preserve"> by subcutaneous injection as a single dose.</w:t>
      </w:r>
    </w:p>
    <w:p w14:paraId="369D7588" w14:textId="77777777" w:rsidR="002F7377" w:rsidRDefault="002F7377" w:rsidP="002F7377">
      <w:pPr>
        <w:pStyle w:val="ListBullet"/>
        <w:numPr>
          <w:ilvl w:val="0"/>
          <w:numId w:val="1"/>
        </w:numPr>
        <w:rPr>
          <w:lang w:eastAsia="ja-JP"/>
        </w:rPr>
      </w:pPr>
      <w:r>
        <w:rPr>
          <w:lang w:eastAsia="ja-JP"/>
        </w:rPr>
        <w:t xml:space="preserve">In Study 18 </w:t>
      </w:r>
      <w:r w:rsidRPr="008958EE">
        <w:rPr>
          <w:lang w:eastAsia="ja-JP"/>
        </w:rPr>
        <w:t xml:space="preserve">ten subjects were treated with </w:t>
      </w:r>
      <w:proofErr w:type="spellStart"/>
      <w:r w:rsidRPr="008958EE">
        <w:rPr>
          <w:lang w:eastAsia="ja-JP"/>
        </w:rPr>
        <w:t>deoxycholic</w:t>
      </w:r>
      <w:proofErr w:type="spellEnd"/>
      <w:r w:rsidRPr="008958EE">
        <w:rPr>
          <w:lang w:eastAsia="ja-JP"/>
        </w:rPr>
        <w:t xml:space="preserve"> acid 100 mg administered into abdominal wall fat.</w:t>
      </w:r>
    </w:p>
    <w:p w14:paraId="51B2A82A" w14:textId="77777777" w:rsidR="002F7377" w:rsidRDefault="002F7377" w:rsidP="002F7377">
      <w:pPr>
        <w:pStyle w:val="ListBullet"/>
        <w:numPr>
          <w:ilvl w:val="0"/>
          <w:numId w:val="1"/>
        </w:numPr>
        <w:rPr>
          <w:lang w:eastAsia="ja-JP"/>
        </w:rPr>
      </w:pPr>
      <w:r>
        <w:rPr>
          <w:lang w:eastAsia="ja-JP"/>
        </w:rPr>
        <w:lastRenderedPageBreak/>
        <w:t xml:space="preserve">In Study 24 there were </w:t>
      </w:r>
      <w:r w:rsidRPr="008958EE">
        <w:rPr>
          <w:lang w:eastAsia="ja-JP"/>
        </w:rPr>
        <w:t xml:space="preserve">55 subjects were exposed to 100 mg </w:t>
      </w:r>
      <w:proofErr w:type="spellStart"/>
      <w:r w:rsidRPr="008958EE">
        <w:rPr>
          <w:lang w:eastAsia="ja-JP"/>
        </w:rPr>
        <w:t>deoxycholic</w:t>
      </w:r>
      <w:proofErr w:type="spellEnd"/>
      <w:r w:rsidRPr="008958EE">
        <w:rPr>
          <w:lang w:eastAsia="ja-JP"/>
        </w:rPr>
        <w:t xml:space="preserve"> acid administered into </w:t>
      </w:r>
      <w:r>
        <w:rPr>
          <w:lang w:eastAsia="ja-JP"/>
        </w:rPr>
        <w:t>submental fat</w:t>
      </w:r>
      <w:r w:rsidRPr="008958EE">
        <w:rPr>
          <w:lang w:eastAsia="ja-JP"/>
        </w:rPr>
        <w:t xml:space="preserve"> and 54 subjects were exposed to 200 mg.</w:t>
      </w:r>
    </w:p>
    <w:p w14:paraId="4DEA3138" w14:textId="77777777" w:rsidR="002F7377" w:rsidRPr="008958EE" w:rsidRDefault="002F7377" w:rsidP="002F7377">
      <w:pPr>
        <w:pStyle w:val="ListBullet"/>
        <w:numPr>
          <w:ilvl w:val="0"/>
          <w:numId w:val="1"/>
        </w:numPr>
        <w:rPr>
          <w:lang w:eastAsia="ja-JP"/>
        </w:rPr>
      </w:pPr>
      <w:r>
        <w:rPr>
          <w:lang w:eastAsia="ja-JP"/>
        </w:rPr>
        <w:t xml:space="preserve">In Study 03 </w:t>
      </w:r>
      <w:r w:rsidRPr="008958EE">
        <w:rPr>
          <w:lang w:eastAsia="ja-JP"/>
        </w:rPr>
        <w:t>there</w:t>
      </w:r>
      <w:r>
        <w:rPr>
          <w:lang w:eastAsia="ja-JP"/>
        </w:rPr>
        <w:t xml:space="preserve"> were 20 subjects exposed to 24 </w:t>
      </w:r>
      <w:r w:rsidRPr="008958EE">
        <w:rPr>
          <w:lang w:eastAsia="ja-JP"/>
        </w:rPr>
        <w:t>mg (1 mg/cm</w:t>
      </w:r>
      <w:r w:rsidRPr="00830928">
        <w:rPr>
          <w:vertAlign w:val="superscript"/>
          <w:lang w:eastAsia="ja-JP"/>
        </w:rPr>
        <w:t>2</w:t>
      </w:r>
      <w:r w:rsidRPr="008958EE">
        <w:rPr>
          <w:lang w:eastAsia="ja-JP"/>
        </w:rPr>
        <w:t>), 20 to 48 mg (2 mg/cm</w:t>
      </w:r>
      <w:r w:rsidRPr="00830928">
        <w:rPr>
          <w:vertAlign w:val="superscript"/>
          <w:lang w:eastAsia="ja-JP"/>
        </w:rPr>
        <w:t>2</w:t>
      </w:r>
      <w:r w:rsidRPr="008958EE">
        <w:rPr>
          <w:lang w:eastAsia="ja-JP"/>
        </w:rPr>
        <w:t>), and 22 to 96 mg (4 mg/cm</w:t>
      </w:r>
      <w:r w:rsidRPr="00830928">
        <w:rPr>
          <w:vertAlign w:val="superscript"/>
          <w:lang w:eastAsia="ja-JP"/>
        </w:rPr>
        <w:t>2</w:t>
      </w:r>
      <w:r w:rsidRPr="008958EE">
        <w:rPr>
          <w:lang w:eastAsia="ja-JP"/>
        </w:rPr>
        <w:t>) for up to 4 doses.</w:t>
      </w:r>
    </w:p>
    <w:p w14:paraId="2C6F02A4" w14:textId="77777777" w:rsidR="002F7377" w:rsidRPr="008958EE" w:rsidRDefault="002F7377" w:rsidP="002F7377">
      <w:pPr>
        <w:pStyle w:val="ListBullet"/>
        <w:numPr>
          <w:ilvl w:val="0"/>
          <w:numId w:val="1"/>
        </w:numPr>
        <w:rPr>
          <w:lang w:eastAsia="ja-JP"/>
        </w:rPr>
      </w:pPr>
      <w:r>
        <w:rPr>
          <w:lang w:eastAsia="ja-JP"/>
        </w:rPr>
        <w:t xml:space="preserve">In Study 07 </w:t>
      </w:r>
      <w:r w:rsidRPr="008958EE">
        <w:rPr>
          <w:lang w:eastAsia="ja-JP"/>
        </w:rPr>
        <w:t>ther</w:t>
      </w:r>
      <w:r>
        <w:rPr>
          <w:lang w:eastAsia="ja-JP"/>
        </w:rPr>
        <w:t>e were 24 subjects exposed to 4 </w:t>
      </w:r>
      <w:r w:rsidRPr="008958EE">
        <w:rPr>
          <w:lang w:eastAsia="ja-JP"/>
        </w:rPr>
        <w:t>mg/cm</w:t>
      </w:r>
      <w:r w:rsidRPr="008958EE">
        <w:rPr>
          <w:vertAlign w:val="superscript"/>
          <w:lang w:eastAsia="ja-JP"/>
        </w:rPr>
        <w:t>2</w:t>
      </w:r>
      <w:r w:rsidRPr="008958EE">
        <w:rPr>
          <w:lang w:eastAsia="ja-JP"/>
        </w:rPr>
        <w:t>, 0.2 mL/0.7 cm grid; 13 to 2 mg/cm</w:t>
      </w:r>
      <w:r w:rsidRPr="008958EE">
        <w:rPr>
          <w:vertAlign w:val="superscript"/>
          <w:lang w:eastAsia="ja-JP"/>
        </w:rPr>
        <w:t>2</w:t>
      </w:r>
      <w:r w:rsidRPr="008958EE">
        <w:rPr>
          <w:lang w:eastAsia="ja-JP"/>
        </w:rPr>
        <w:t>, 0.2 mL/1.0 cm grid; and 20 to 4 mg/cm</w:t>
      </w:r>
      <w:r w:rsidRPr="008958EE">
        <w:rPr>
          <w:vertAlign w:val="superscript"/>
          <w:lang w:eastAsia="ja-JP"/>
        </w:rPr>
        <w:t>2</w:t>
      </w:r>
      <w:r>
        <w:rPr>
          <w:lang w:eastAsia="ja-JP"/>
        </w:rPr>
        <w:t>, 0.4 </w:t>
      </w:r>
      <w:r w:rsidRPr="008958EE">
        <w:rPr>
          <w:lang w:eastAsia="ja-JP"/>
        </w:rPr>
        <w:t>mL/1.0 cm grid.</w:t>
      </w:r>
    </w:p>
    <w:p w14:paraId="39C52A7D" w14:textId="77777777" w:rsidR="002F7377" w:rsidRPr="008958EE" w:rsidRDefault="002F7377" w:rsidP="002F7377">
      <w:pPr>
        <w:pStyle w:val="ListBullet"/>
        <w:numPr>
          <w:ilvl w:val="0"/>
          <w:numId w:val="1"/>
        </w:numPr>
        <w:rPr>
          <w:lang w:eastAsia="ja-JP"/>
        </w:rPr>
      </w:pPr>
      <w:r w:rsidRPr="008958EE">
        <w:rPr>
          <w:lang w:eastAsia="ja-JP"/>
        </w:rPr>
        <w:t>In</w:t>
      </w:r>
      <w:r>
        <w:rPr>
          <w:lang w:eastAsia="ja-JP"/>
        </w:rPr>
        <w:t xml:space="preserve"> Study 15 </w:t>
      </w:r>
      <w:r w:rsidRPr="008958EE">
        <w:rPr>
          <w:lang w:eastAsia="ja-JP"/>
        </w:rPr>
        <w:t>there were 41 subjects exposed to 1 mg/cm</w:t>
      </w:r>
      <w:r w:rsidRPr="008958EE">
        <w:rPr>
          <w:vertAlign w:val="superscript"/>
          <w:lang w:eastAsia="ja-JP"/>
        </w:rPr>
        <w:t>2</w:t>
      </w:r>
      <w:r w:rsidRPr="008958EE">
        <w:rPr>
          <w:lang w:eastAsia="ja-JP"/>
        </w:rPr>
        <w:t>, with 33 (80.5%) exposed for the full 6 treatments, and 43 exposed to 2 mg/cm</w:t>
      </w:r>
      <w:r w:rsidRPr="00CF2918">
        <w:rPr>
          <w:vertAlign w:val="superscript"/>
          <w:lang w:eastAsia="ja-JP"/>
        </w:rPr>
        <w:t>2</w:t>
      </w:r>
      <w:r w:rsidRPr="008958EE">
        <w:rPr>
          <w:lang w:eastAsia="ja-JP"/>
        </w:rPr>
        <w:t>, with 28 (65.1%) ex</w:t>
      </w:r>
      <w:r>
        <w:rPr>
          <w:lang w:eastAsia="ja-JP"/>
        </w:rPr>
        <w:t>posed to the full 6 treatments.</w:t>
      </w:r>
    </w:p>
    <w:p w14:paraId="5BFBE03D" w14:textId="77777777" w:rsidR="002F7377" w:rsidRPr="008958EE" w:rsidRDefault="002F7377" w:rsidP="002F7377">
      <w:pPr>
        <w:pStyle w:val="ListBullet"/>
        <w:numPr>
          <w:ilvl w:val="0"/>
          <w:numId w:val="1"/>
        </w:numPr>
        <w:rPr>
          <w:lang w:eastAsia="ja-JP"/>
        </w:rPr>
      </w:pPr>
      <w:r>
        <w:rPr>
          <w:lang w:eastAsia="ja-JP"/>
        </w:rPr>
        <w:t xml:space="preserve">In Study 22 </w:t>
      </w:r>
      <w:r w:rsidRPr="008958EE">
        <w:rPr>
          <w:lang w:eastAsia="ja-JP"/>
        </w:rPr>
        <w:t>there</w:t>
      </w:r>
      <w:r>
        <w:rPr>
          <w:lang w:eastAsia="ja-JP"/>
        </w:rPr>
        <w:t xml:space="preserve"> were 256 subjects exposed to 2 </w:t>
      </w:r>
      <w:r w:rsidRPr="008958EE">
        <w:rPr>
          <w:lang w:eastAsia="ja-JP"/>
        </w:rPr>
        <w:t>mg/cm</w:t>
      </w:r>
      <w:r w:rsidRPr="008958EE">
        <w:rPr>
          <w:vertAlign w:val="superscript"/>
          <w:lang w:eastAsia="ja-JP"/>
        </w:rPr>
        <w:t>2</w:t>
      </w:r>
      <w:r w:rsidRPr="008958EE">
        <w:rPr>
          <w:lang w:eastAsia="ja-JP"/>
        </w:rPr>
        <w:t xml:space="preserve"> with 164 (64.1%) exposed to all six treatment episodes.</w:t>
      </w:r>
    </w:p>
    <w:p w14:paraId="68D67467" w14:textId="77777777" w:rsidR="002F7377" w:rsidRPr="008958EE" w:rsidRDefault="002F7377" w:rsidP="002F7377">
      <w:pPr>
        <w:pStyle w:val="ListBullet"/>
        <w:numPr>
          <w:ilvl w:val="0"/>
          <w:numId w:val="1"/>
        </w:numPr>
        <w:rPr>
          <w:lang w:eastAsia="ja-JP"/>
        </w:rPr>
      </w:pPr>
      <w:r w:rsidRPr="008958EE">
        <w:rPr>
          <w:lang w:eastAsia="ja-JP"/>
        </w:rPr>
        <w:t>In Study</w:t>
      </w:r>
      <w:r>
        <w:rPr>
          <w:lang w:eastAsia="ja-JP"/>
        </w:rPr>
        <w:t xml:space="preserve"> 23 </w:t>
      </w:r>
      <w:r w:rsidRPr="008958EE">
        <w:rPr>
          <w:lang w:eastAsia="ja-JP"/>
        </w:rPr>
        <w:t>there</w:t>
      </w:r>
      <w:r>
        <w:rPr>
          <w:lang w:eastAsia="ja-JP"/>
        </w:rPr>
        <w:t xml:space="preserve"> were 258 subjects exposed to 2 </w:t>
      </w:r>
      <w:r w:rsidRPr="008958EE">
        <w:rPr>
          <w:lang w:eastAsia="ja-JP"/>
        </w:rPr>
        <w:t>mg/cm</w:t>
      </w:r>
      <w:r w:rsidRPr="008958EE">
        <w:rPr>
          <w:vertAlign w:val="superscript"/>
          <w:lang w:eastAsia="ja-JP"/>
        </w:rPr>
        <w:t>2</w:t>
      </w:r>
      <w:r w:rsidRPr="008958EE">
        <w:rPr>
          <w:lang w:eastAsia="ja-JP"/>
        </w:rPr>
        <w:t xml:space="preserve"> with 140 (54.3%) exposed to</w:t>
      </w:r>
      <w:r>
        <w:rPr>
          <w:lang w:eastAsia="ja-JP"/>
        </w:rPr>
        <w:t xml:space="preserve"> all six treatment episodes.</w:t>
      </w:r>
    </w:p>
    <w:p w14:paraId="063C7102" w14:textId="77777777" w:rsidR="002F7377" w:rsidRPr="008958EE" w:rsidRDefault="002F7377" w:rsidP="002F7377">
      <w:pPr>
        <w:pStyle w:val="ListBullet"/>
        <w:numPr>
          <w:ilvl w:val="0"/>
          <w:numId w:val="1"/>
        </w:numPr>
        <w:rPr>
          <w:lang w:eastAsia="ja-JP"/>
        </w:rPr>
      </w:pPr>
      <w:r w:rsidRPr="008958EE">
        <w:rPr>
          <w:lang w:eastAsia="ja-JP"/>
        </w:rPr>
        <w:t xml:space="preserve">In Study 16 </w:t>
      </w:r>
      <w:r>
        <w:rPr>
          <w:lang w:eastAsia="ja-JP"/>
        </w:rPr>
        <w:t>(using BA free formulations)</w:t>
      </w:r>
      <w:r w:rsidRPr="008958EE">
        <w:rPr>
          <w:lang w:eastAsia="ja-JP"/>
        </w:rPr>
        <w:t xml:space="preserve"> there were 119 subjects exposed to 1 mg/cm</w:t>
      </w:r>
      <w:r w:rsidRPr="008958EE">
        <w:rPr>
          <w:vertAlign w:val="superscript"/>
          <w:lang w:eastAsia="ja-JP"/>
        </w:rPr>
        <w:t>2</w:t>
      </w:r>
      <w:r w:rsidRPr="008958EE">
        <w:rPr>
          <w:lang w:eastAsia="ja-JP"/>
        </w:rPr>
        <w:t xml:space="preserve"> with 89 (74.8%) exposed</w:t>
      </w:r>
      <w:r>
        <w:rPr>
          <w:lang w:eastAsia="ja-JP"/>
        </w:rPr>
        <w:t xml:space="preserve"> to all four treatment episodes</w:t>
      </w:r>
      <w:r w:rsidRPr="008958EE">
        <w:rPr>
          <w:lang w:eastAsia="ja-JP"/>
        </w:rPr>
        <w:t xml:space="preserve"> and 121 subjects exposed to 2 mg/cm</w:t>
      </w:r>
      <w:r w:rsidRPr="008958EE">
        <w:rPr>
          <w:vertAlign w:val="superscript"/>
          <w:lang w:eastAsia="ja-JP"/>
        </w:rPr>
        <w:t>2</w:t>
      </w:r>
      <w:r w:rsidRPr="008958EE">
        <w:rPr>
          <w:lang w:eastAsia="ja-JP"/>
        </w:rPr>
        <w:t xml:space="preserve"> with 87 (71.9%) exposed to all four treatment episodes.</w:t>
      </w:r>
    </w:p>
    <w:p w14:paraId="57C8082E" w14:textId="3160BC4A" w:rsidR="002F7377" w:rsidRPr="008958EE" w:rsidRDefault="002F7377" w:rsidP="002F7377">
      <w:pPr>
        <w:pStyle w:val="ListBullet"/>
        <w:numPr>
          <w:ilvl w:val="0"/>
          <w:numId w:val="1"/>
        </w:numPr>
        <w:rPr>
          <w:lang w:eastAsia="ja-JP"/>
        </w:rPr>
      </w:pPr>
      <w:r w:rsidRPr="008958EE">
        <w:rPr>
          <w:lang w:eastAsia="ja-JP"/>
        </w:rPr>
        <w:t xml:space="preserve">In Study 17 </w:t>
      </w:r>
      <w:r w:rsidR="009F254A">
        <w:rPr>
          <w:lang w:eastAsia="ja-JP"/>
        </w:rPr>
        <w:t xml:space="preserve">(using </w:t>
      </w:r>
      <w:r>
        <w:rPr>
          <w:lang w:eastAsia="ja-JP"/>
        </w:rPr>
        <w:t>BA free formulations</w:t>
      </w:r>
      <w:r w:rsidR="009F254A">
        <w:rPr>
          <w:lang w:eastAsia="ja-JP"/>
        </w:rPr>
        <w:t>)</w:t>
      </w:r>
      <w:r w:rsidRPr="008958EE">
        <w:rPr>
          <w:lang w:eastAsia="ja-JP"/>
        </w:rPr>
        <w:t xml:space="preserve"> there were 118 subjects exposed to 1 mg/cm</w:t>
      </w:r>
      <w:r w:rsidRPr="008958EE">
        <w:rPr>
          <w:vertAlign w:val="superscript"/>
          <w:lang w:eastAsia="ja-JP"/>
        </w:rPr>
        <w:t>2</w:t>
      </w:r>
      <w:r w:rsidRPr="008958EE">
        <w:rPr>
          <w:lang w:eastAsia="ja-JP"/>
        </w:rPr>
        <w:t xml:space="preserve"> with 102 (86.4%) exposed</w:t>
      </w:r>
      <w:r>
        <w:rPr>
          <w:lang w:eastAsia="ja-JP"/>
        </w:rPr>
        <w:t xml:space="preserve"> to all four treatment episodes</w:t>
      </w:r>
      <w:r w:rsidRPr="008958EE">
        <w:rPr>
          <w:lang w:eastAsia="ja-JP"/>
        </w:rPr>
        <w:t xml:space="preserve"> and 122 subjects exposed to 2 mg/cm</w:t>
      </w:r>
      <w:r w:rsidRPr="008958EE">
        <w:rPr>
          <w:vertAlign w:val="superscript"/>
          <w:lang w:eastAsia="ja-JP"/>
        </w:rPr>
        <w:t>2</w:t>
      </w:r>
      <w:r w:rsidRPr="008958EE">
        <w:rPr>
          <w:lang w:eastAsia="ja-JP"/>
        </w:rPr>
        <w:t xml:space="preserve"> with 90 (73.8%) exposed </w:t>
      </w:r>
      <w:r>
        <w:rPr>
          <w:lang w:eastAsia="ja-JP"/>
        </w:rPr>
        <w:t>to all four treatment episodes.</w:t>
      </w:r>
    </w:p>
    <w:p w14:paraId="2FEEBE3B" w14:textId="77777777" w:rsidR="002F7377" w:rsidRPr="008958EE" w:rsidRDefault="002F7377" w:rsidP="002F7377">
      <w:pPr>
        <w:pStyle w:val="ListBullet"/>
        <w:numPr>
          <w:ilvl w:val="0"/>
          <w:numId w:val="1"/>
        </w:numPr>
        <w:rPr>
          <w:lang w:eastAsia="ja-JP"/>
        </w:rPr>
      </w:pPr>
      <w:r w:rsidRPr="008958EE">
        <w:rPr>
          <w:lang w:eastAsia="ja-JP"/>
        </w:rPr>
        <w:t>In Study 26 there were 165 subjects exposed to 2 mg/cm</w:t>
      </w:r>
      <w:r w:rsidRPr="008958EE">
        <w:rPr>
          <w:vertAlign w:val="superscript"/>
          <w:lang w:eastAsia="ja-JP"/>
        </w:rPr>
        <w:t>2</w:t>
      </w:r>
      <w:r w:rsidRPr="008958EE">
        <w:rPr>
          <w:lang w:eastAsia="ja-JP"/>
        </w:rPr>
        <w:t xml:space="preserve"> with 92 (55.8%</w:t>
      </w:r>
      <w:r>
        <w:rPr>
          <w:lang w:eastAsia="ja-JP"/>
        </w:rPr>
        <w:t>) receiving all 6 treatments. T</w:t>
      </w:r>
      <w:r w:rsidRPr="008958EE">
        <w:rPr>
          <w:lang w:eastAsia="ja-JP"/>
        </w:rPr>
        <w:t>here was follow-up</w:t>
      </w:r>
      <w:r>
        <w:rPr>
          <w:lang w:eastAsia="ja-JP"/>
        </w:rPr>
        <w:t xml:space="preserve"> for 12 months post-treatment.</w:t>
      </w:r>
    </w:p>
    <w:p w14:paraId="75049806" w14:textId="77777777" w:rsidR="002F7377" w:rsidRPr="008958EE" w:rsidRDefault="002F7377" w:rsidP="002F7377">
      <w:pPr>
        <w:pStyle w:val="ListBullet"/>
        <w:numPr>
          <w:ilvl w:val="0"/>
          <w:numId w:val="1"/>
        </w:numPr>
        <w:rPr>
          <w:lang w:eastAsia="ja-JP"/>
        </w:rPr>
      </w:pPr>
      <w:r w:rsidRPr="008958EE">
        <w:rPr>
          <w:lang w:eastAsia="ja-JP"/>
        </w:rPr>
        <w:t>In Study 12</w:t>
      </w:r>
      <w:r w:rsidRPr="008958EE">
        <w:rPr>
          <w:lang w:val="en-NZ" w:eastAsia="ja-JP"/>
        </w:rPr>
        <w:t xml:space="preserve"> there were 138 </w:t>
      </w:r>
      <w:r w:rsidRPr="008958EE">
        <w:rPr>
          <w:lang w:eastAsia="ja-JP"/>
        </w:rPr>
        <w:t xml:space="preserve">subjects treated with </w:t>
      </w:r>
      <w:proofErr w:type="spellStart"/>
      <w:r w:rsidRPr="008958EE">
        <w:rPr>
          <w:lang w:eastAsia="ja-JP"/>
        </w:rPr>
        <w:t>deoxycholic</w:t>
      </w:r>
      <w:proofErr w:type="spellEnd"/>
      <w:r w:rsidRPr="008958EE">
        <w:rPr>
          <w:lang w:eastAsia="ja-JP"/>
        </w:rPr>
        <w:t xml:space="preserve"> acid for </w:t>
      </w:r>
      <w:r>
        <w:rPr>
          <w:lang w:eastAsia="ja-JP"/>
        </w:rPr>
        <w:t>submental fat</w:t>
      </w:r>
      <w:r w:rsidRPr="008958EE">
        <w:rPr>
          <w:lang w:eastAsia="ja-JP"/>
        </w:rPr>
        <w:t xml:space="preserve"> who had completed </w:t>
      </w:r>
      <w:r>
        <w:rPr>
          <w:lang w:eastAsia="ja-JP"/>
        </w:rPr>
        <w:t>Study 03, Study 07 and Study 15 and</w:t>
      </w:r>
      <w:r w:rsidRPr="008958EE">
        <w:rPr>
          <w:lang w:eastAsia="ja-JP"/>
        </w:rPr>
        <w:t xml:space="preserve"> who were followed up for up to 48 months</w:t>
      </w:r>
      <w:r w:rsidRPr="008958EE">
        <w:rPr>
          <w:lang w:val="en-NZ" w:eastAsia="ja-JP"/>
        </w:rPr>
        <w:t>.</w:t>
      </w:r>
    </w:p>
    <w:p w14:paraId="4C492008" w14:textId="0B4AE928" w:rsidR="002F7377" w:rsidRPr="008958EE" w:rsidRDefault="002F7377" w:rsidP="002F7377">
      <w:pPr>
        <w:pStyle w:val="ListBullet"/>
        <w:numPr>
          <w:ilvl w:val="0"/>
          <w:numId w:val="1"/>
        </w:numPr>
        <w:rPr>
          <w:lang w:eastAsia="ja-JP"/>
        </w:rPr>
      </w:pPr>
      <w:r w:rsidRPr="008958EE">
        <w:rPr>
          <w:lang w:eastAsia="ja-JP"/>
        </w:rPr>
        <w:t xml:space="preserve">In Study 1403740 </w:t>
      </w:r>
      <w:r w:rsidRPr="008958EE">
        <w:rPr>
          <w:lang w:val="en-NZ" w:eastAsia="ja-JP"/>
        </w:rPr>
        <w:t xml:space="preserve">there were 135 </w:t>
      </w:r>
      <w:r w:rsidRPr="008958EE">
        <w:rPr>
          <w:lang w:eastAsia="ja-JP"/>
        </w:rPr>
        <w:t xml:space="preserve">subjects treated with </w:t>
      </w:r>
      <w:proofErr w:type="spellStart"/>
      <w:r w:rsidRPr="008958EE">
        <w:rPr>
          <w:lang w:eastAsia="ja-JP"/>
        </w:rPr>
        <w:t>deoxycholic</w:t>
      </w:r>
      <w:proofErr w:type="spellEnd"/>
      <w:r w:rsidRPr="008958EE">
        <w:rPr>
          <w:lang w:eastAsia="ja-JP"/>
        </w:rPr>
        <w:t xml:space="preserve"> acid for</w:t>
      </w:r>
      <w:r w:rsidR="003A1E5B">
        <w:rPr>
          <w:lang w:eastAsia="ja-JP"/>
        </w:rPr>
        <w:t xml:space="preserve"> submental fat </w:t>
      </w:r>
      <w:r w:rsidRPr="008958EE">
        <w:rPr>
          <w:lang w:eastAsia="ja-JP"/>
        </w:rPr>
        <w:t>who had completed Study 16 or Study 17 followed up for 24 months</w:t>
      </w:r>
      <w:r>
        <w:rPr>
          <w:lang w:val="en-NZ" w:eastAsia="ja-JP"/>
        </w:rPr>
        <w:t>.</w:t>
      </w:r>
    </w:p>
    <w:p w14:paraId="2C5EA481" w14:textId="77777777" w:rsidR="002F7377" w:rsidRPr="008958EE" w:rsidRDefault="002F7377" w:rsidP="002F7377">
      <w:pPr>
        <w:pStyle w:val="ListBullet"/>
        <w:numPr>
          <w:ilvl w:val="0"/>
          <w:numId w:val="1"/>
        </w:numPr>
        <w:rPr>
          <w:lang w:eastAsia="ja-JP"/>
        </w:rPr>
      </w:pPr>
      <w:r w:rsidRPr="008958EE">
        <w:rPr>
          <w:lang w:eastAsia="ja-JP"/>
        </w:rPr>
        <w:t>In Study 10 there were 14 subjects exposed to either one or two administrations to the abdominal</w:t>
      </w:r>
      <w:r>
        <w:rPr>
          <w:lang w:eastAsia="ja-JP"/>
        </w:rPr>
        <w:t xml:space="preserve"> wall of either 180 or 232 mg.</w:t>
      </w:r>
    </w:p>
    <w:p w14:paraId="45D9BB49" w14:textId="77777777" w:rsidR="002F7377" w:rsidRPr="008958EE" w:rsidRDefault="002F7377" w:rsidP="002F7377">
      <w:pPr>
        <w:pStyle w:val="Heading3"/>
      </w:pPr>
      <w:bookmarkStart w:id="245" w:name="_Toc241374319"/>
      <w:bookmarkStart w:id="246" w:name="_Ref271044764"/>
      <w:bookmarkStart w:id="247" w:name="_Toc272414663"/>
      <w:bookmarkStart w:id="248" w:name="_Toc290846301"/>
      <w:bookmarkStart w:id="249" w:name="_Toc421816866"/>
      <w:bookmarkStart w:id="250" w:name="_Toc479247204"/>
      <w:r w:rsidRPr="008958EE">
        <w:t>Adverse events</w:t>
      </w:r>
      <w:bookmarkEnd w:id="245"/>
      <w:bookmarkEnd w:id="246"/>
      <w:bookmarkEnd w:id="247"/>
      <w:bookmarkEnd w:id="248"/>
      <w:bookmarkEnd w:id="249"/>
      <w:bookmarkEnd w:id="250"/>
    </w:p>
    <w:p w14:paraId="4CF2B1DE" w14:textId="77777777" w:rsidR="002F7377" w:rsidRPr="008958EE" w:rsidRDefault="002F7377" w:rsidP="002F7377">
      <w:pPr>
        <w:pStyle w:val="Heading4"/>
      </w:pPr>
      <w:bookmarkStart w:id="251" w:name="_Ref272317284"/>
      <w:bookmarkStart w:id="252" w:name="_Ref272333565"/>
      <w:bookmarkStart w:id="253" w:name="_Toc272414664"/>
      <w:bookmarkStart w:id="254" w:name="_Toc290846302"/>
      <w:bookmarkStart w:id="255" w:name="_Toc421816867"/>
      <w:r w:rsidRPr="008958EE">
        <w:t>All adverse events (irrespective of relationship to study treatment)</w:t>
      </w:r>
      <w:bookmarkEnd w:id="251"/>
      <w:bookmarkEnd w:id="252"/>
      <w:bookmarkEnd w:id="253"/>
      <w:bookmarkEnd w:id="254"/>
      <w:bookmarkEnd w:id="255"/>
    </w:p>
    <w:p w14:paraId="159E5D07" w14:textId="77777777" w:rsidR="002F7377" w:rsidRPr="008958EE" w:rsidRDefault="002F7377" w:rsidP="002F7377">
      <w:pPr>
        <w:pStyle w:val="Heading5"/>
        <w:rPr>
          <w:lang w:eastAsia="ja-JP"/>
        </w:rPr>
      </w:pPr>
      <w:bookmarkStart w:id="256" w:name="_Pivotal_studies"/>
      <w:bookmarkEnd w:id="256"/>
      <w:r w:rsidRPr="008958EE">
        <w:rPr>
          <w:lang w:eastAsia="ja-JP"/>
        </w:rPr>
        <w:t>Pivotal studies</w:t>
      </w:r>
    </w:p>
    <w:p w14:paraId="7763A50A" w14:textId="77777777" w:rsidR="002F7377" w:rsidRDefault="002F7377" w:rsidP="002F7377">
      <w:pPr>
        <w:pStyle w:val="Heading6"/>
        <w:rPr>
          <w:lang w:eastAsia="ja-JP"/>
        </w:rPr>
      </w:pPr>
      <w:r>
        <w:rPr>
          <w:lang w:eastAsia="ja-JP"/>
        </w:rPr>
        <w:t>Study 22</w:t>
      </w:r>
    </w:p>
    <w:p w14:paraId="44BF661F" w14:textId="77777777" w:rsidR="002F7377" w:rsidRPr="008958EE" w:rsidRDefault="002F7377" w:rsidP="002F7377">
      <w:pPr>
        <w:rPr>
          <w:lang w:eastAsia="ja-JP"/>
        </w:rPr>
      </w:pPr>
      <w:r>
        <w:rPr>
          <w:lang w:eastAsia="ja-JP"/>
        </w:rPr>
        <w:t>T</w:t>
      </w:r>
      <w:r w:rsidRPr="008958EE">
        <w:rPr>
          <w:lang w:eastAsia="ja-JP"/>
        </w:rPr>
        <w:t>here were 2604 TEAEs reported i</w:t>
      </w:r>
      <w:r>
        <w:rPr>
          <w:lang w:eastAsia="ja-JP"/>
        </w:rPr>
        <w:t>n 249 (96.9%) subjects in the 2 </w:t>
      </w:r>
      <w:r w:rsidRPr="008958EE">
        <w:rPr>
          <w:lang w:eastAsia="ja-JP"/>
        </w:rPr>
        <w:t>mg/cm</w:t>
      </w:r>
      <w:r w:rsidRPr="008958EE">
        <w:rPr>
          <w:vertAlign w:val="superscript"/>
          <w:lang w:eastAsia="ja-JP"/>
        </w:rPr>
        <w:t>2</w:t>
      </w:r>
      <w:r w:rsidRPr="008958EE">
        <w:rPr>
          <w:lang w:eastAsia="ja-JP"/>
        </w:rPr>
        <w:t xml:space="preserve"> group and 1350 in 216 (87.1%) in the placebo</w:t>
      </w:r>
      <w:r>
        <w:rPr>
          <w:lang w:eastAsia="ja-JP"/>
        </w:rPr>
        <w:t xml:space="preserve"> group. </w:t>
      </w:r>
      <w:r w:rsidRPr="008958EE">
        <w:rPr>
          <w:lang w:eastAsia="ja-JP"/>
        </w:rPr>
        <w:t>The most common TEAEs we</w:t>
      </w:r>
      <w:r>
        <w:rPr>
          <w:lang w:eastAsia="ja-JP"/>
        </w:rPr>
        <w:t xml:space="preserve">re administration site related. </w:t>
      </w:r>
      <w:r w:rsidRPr="008958EE">
        <w:rPr>
          <w:lang w:eastAsia="ja-JP"/>
        </w:rPr>
        <w:t>Injection site anaesthesia was reported in 172 (66.9%) subjects in the 2 mg/cm</w:t>
      </w:r>
      <w:r w:rsidRPr="008958EE">
        <w:rPr>
          <w:vertAlign w:val="superscript"/>
          <w:lang w:eastAsia="ja-JP"/>
        </w:rPr>
        <w:t>2</w:t>
      </w:r>
      <w:r w:rsidRPr="008958EE">
        <w:rPr>
          <w:lang w:eastAsia="ja-JP"/>
        </w:rPr>
        <w:t xml:space="preserve"> group and 11 (4.4%) in the placebo</w:t>
      </w:r>
      <w:r>
        <w:rPr>
          <w:lang w:eastAsia="ja-JP"/>
        </w:rPr>
        <w:t xml:space="preserve"> group.</w:t>
      </w:r>
      <w:r w:rsidRPr="008958EE">
        <w:rPr>
          <w:lang w:eastAsia="ja-JP"/>
        </w:rPr>
        <w:t xml:space="preserve"> Injection site pain was reported in 168 (65.4%) subjects in the 2 mg/cm</w:t>
      </w:r>
      <w:r w:rsidRPr="008958EE">
        <w:rPr>
          <w:vertAlign w:val="superscript"/>
          <w:lang w:eastAsia="ja-JP"/>
        </w:rPr>
        <w:t>2</w:t>
      </w:r>
      <w:r w:rsidRPr="008958EE">
        <w:rPr>
          <w:lang w:eastAsia="ja-JP"/>
        </w:rPr>
        <w:t xml:space="preserve"> group </w:t>
      </w:r>
      <w:r>
        <w:rPr>
          <w:lang w:eastAsia="ja-JP"/>
        </w:rPr>
        <w:t xml:space="preserve">and 58 (23.4%) in the placebo group. </w:t>
      </w:r>
      <w:r w:rsidRPr="008958EE">
        <w:rPr>
          <w:lang w:eastAsia="ja-JP"/>
        </w:rPr>
        <w:t>Injection site oedema was reported in 136 (52.9%) subjects in the 2 mg/cm</w:t>
      </w:r>
      <w:r w:rsidRPr="008958EE">
        <w:rPr>
          <w:vertAlign w:val="superscript"/>
          <w:lang w:eastAsia="ja-JP"/>
        </w:rPr>
        <w:t>2</w:t>
      </w:r>
      <w:r w:rsidRPr="008958EE">
        <w:rPr>
          <w:lang w:eastAsia="ja-JP"/>
        </w:rPr>
        <w:t xml:space="preserve"> group and 54 (21.8%) in the placebo</w:t>
      </w:r>
      <w:r>
        <w:rPr>
          <w:lang w:eastAsia="ja-JP"/>
        </w:rPr>
        <w:t xml:space="preserve"> group. </w:t>
      </w:r>
      <w:r w:rsidRPr="008958EE">
        <w:rPr>
          <w:lang w:eastAsia="ja-JP"/>
        </w:rPr>
        <w:t>Injection site induration was reported in 47 (18.3%) subjects in the 2 mg/cm</w:t>
      </w:r>
      <w:r w:rsidRPr="008958EE">
        <w:rPr>
          <w:vertAlign w:val="superscript"/>
          <w:lang w:eastAsia="ja-JP"/>
        </w:rPr>
        <w:t>2</w:t>
      </w:r>
      <w:r w:rsidRPr="008958EE">
        <w:rPr>
          <w:lang w:eastAsia="ja-JP"/>
        </w:rPr>
        <w:t xml:space="preserve"> group and 4 (1.6%) in the placebo</w:t>
      </w:r>
      <w:r>
        <w:rPr>
          <w:lang w:eastAsia="ja-JP"/>
        </w:rPr>
        <w:t xml:space="preserve"> group.</w:t>
      </w:r>
      <w:r w:rsidRPr="008958EE">
        <w:rPr>
          <w:lang w:eastAsia="ja-JP"/>
        </w:rPr>
        <w:t xml:space="preserve"> Nerve injury was reported in 10 subjects in the 2 mg/cm</w:t>
      </w:r>
      <w:r w:rsidRPr="008958EE">
        <w:rPr>
          <w:vertAlign w:val="superscript"/>
          <w:lang w:eastAsia="ja-JP"/>
        </w:rPr>
        <w:t>2</w:t>
      </w:r>
      <w:r w:rsidRPr="008958EE">
        <w:rPr>
          <w:lang w:eastAsia="ja-JP"/>
        </w:rPr>
        <w:t xml:space="preserve"> group and none in the placebo</w:t>
      </w:r>
      <w:r>
        <w:rPr>
          <w:lang w:eastAsia="ja-JP"/>
        </w:rPr>
        <w:t xml:space="preserve"> group.</w:t>
      </w:r>
      <w:r w:rsidRPr="008958EE">
        <w:rPr>
          <w:lang w:eastAsia="ja-JP"/>
        </w:rPr>
        <w:t xml:space="preserve"> All episodes resolv</w:t>
      </w:r>
      <w:r>
        <w:rPr>
          <w:lang w:eastAsia="ja-JP"/>
        </w:rPr>
        <w:t>ed.</w:t>
      </w:r>
    </w:p>
    <w:p w14:paraId="7DBD85E7" w14:textId="77777777" w:rsidR="002F7377" w:rsidRDefault="002F7377" w:rsidP="002F7377">
      <w:pPr>
        <w:pStyle w:val="Heading6"/>
        <w:rPr>
          <w:lang w:eastAsia="ja-JP"/>
        </w:rPr>
      </w:pPr>
      <w:r>
        <w:rPr>
          <w:lang w:eastAsia="ja-JP"/>
        </w:rPr>
        <w:lastRenderedPageBreak/>
        <w:t>Study 23</w:t>
      </w:r>
    </w:p>
    <w:p w14:paraId="6AC6FC88" w14:textId="3E0AB5BE" w:rsidR="002F7377" w:rsidRPr="008958EE" w:rsidRDefault="002F7377" w:rsidP="002F7377">
      <w:pPr>
        <w:rPr>
          <w:lang w:eastAsia="ja-JP"/>
        </w:rPr>
      </w:pPr>
      <w:r>
        <w:rPr>
          <w:lang w:eastAsia="ja-JP"/>
        </w:rPr>
        <w:t>T</w:t>
      </w:r>
      <w:r w:rsidRPr="008958EE">
        <w:rPr>
          <w:lang w:eastAsia="ja-JP"/>
        </w:rPr>
        <w:t>here were 2934 TEAEs reported in 252 (97.7%) subjects in the 2 mg/cm</w:t>
      </w:r>
      <w:r w:rsidRPr="008958EE">
        <w:rPr>
          <w:vertAlign w:val="superscript"/>
          <w:lang w:eastAsia="ja-JP"/>
        </w:rPr>
        <w:t>2</w:t>
      </w:r>
      <w:r w:rsidRPr="008958EE">
        <w:rPr>
          <w:lang w:eastAsia="ja-JP"/>
        </w:rPr>
        <w:t xml:space="preserve"> group and 1806 in 236 (92.2%) in the placebo</w:t>
      </w:r>
      <w:r>
        <w:rPr>
          <w:lang w:eastAsia="ja-JP"/>
        </w:rPr>
        <w:t xml:space="preserve"> group. </w:t>
      </w:r>
      <w:r w:rsidRPr="008958EE">
        <w:rPr>
          <w:lang w:eastAsia="ja-JP"/>
        </w:rPr>
        <w:t>The most common TEAEs were administration site related</w:t>
      </w:r>
      <w:r w:rsidR="00A7571B">
        <w:rPr>
          <w:lang w:eastAsia="ja-JP"/>
        </w:rPr>
        <w:t>.</w:t>
      </w:r>
      <w:r w:rsidRPr="008958EE">
        <w:rPr>
          <w:lang w:eastAsia="ja-JP"/>
        </w:rPr>
        <w:t xml:space="preserve"> Injection site anaesthesia was reported i</w:t>
      </w:r>
      <w:r>
        <w:rPr>
          <w:lang w:eastAsia="ja-JP"/>
        </w:rPr>
        <w:t>n 169 (65.5%) subjects in the 2 </w:t>
      </w:r>
      <w:r w:rsidRPr="008958EE">
        <w:rPr>
          <w:lang w:eastAsia="ja-JP"/>
        </w:rPr>
        <w:t>mg/cm</w:t>
      </w:r>
      <w:r w:rsidRPr="008958EE">
        <w:rPr>
          <w:vertAlign w:val="superscript"/>
          <w:lang w:eastAsia="ja-JP"/>
        </w:rPr>
        <w:t>2</w:t>
      </w:r>
      <w:r w:rsidRPr="008958EE">
        <w:rPr>
          <w:lang w:eastAsia="ja-JP"/>
        </w:rPr>
        <w:t xml:space="preserve"> group and 18 (7.0%) in the placebo</w:t>
      </w:r>
      <w:r>
        <w:rPr>
          <w:lang w:eastAsia="ja-JP"/>
        </w:rPr>
        <w:t xml:space="preserve"> group. </w:t>
      </w:r>
      <w:r w:rsidRPr="008958EE">
        <w:rPr>
          <w:lang w:eastAsia="ja-JP"/>
        </w:rPr>
        <w:t>Injectio</w:t>
      </w:r>
      <w:r>
        <w:rPr>
          <w:lang w:eastAsia="ja-JP"/>
        </w:rPr>
        <w:t>n site pain was reported in 190 </w:t>
      </w:r>
      <w:r w:rsidR="00414007">
        <w:rPr>
          <w:lang w:eastAsia="ja-JP"/>
        </w:rPr>
        <w:t>(73.6%) subjects in the 2 </w:t>
      </w:r>
      <w:r w:rsidRPr="008958EE">
        <w:rPr>
          <w:lang w:eastAsia="ja-JP"/>
        </w:rPr>
        <w:t>mg/cm</w:t>
      </w:r>
      <w:r w:rsidRPr="008958EE">
        <w:rPr>
          <w:vertAlign w:val="superscript"/>
          <w:lang w:eastAsia="ja-JP"/>
        </w:rPr>
        <w:t>2</w:t>
      </w:r>
      <w:r w:rsidRPr="008958EE">
        <w:rPr>
          <w:lang w:eastAsia="ja-JP"/>
        </w:rPr>
        <w:t xml:space="preserve"> group and 100 (39.1%) in the placebo</w:t>
      </w:r>
      <w:r>
        <w:rPr>
          <w:lang w:eastAsia="ja-JP"/>
        </w:rPr>
        <w:t xml:space="preserve"> group. </w:t>
      </w:r>
      <w:r w:rsidRPr="008958EE">
        <w:rPr>
          <w:lang w:eastAsia="ja-JP"/>
        </w:rPr>
        <w:t>Injection site oedema was reported in 175 (67.8%) subjects in the 2 mg/cm</w:t>
      </w:r>
      <w:r w:rsidRPr="008958EE">
        <w:rPr>
          <w:vertAlign w:val="superscript"/>
          <w:lang w:eastAsia="ja-JP"/>
        </w:rPr>
        <w:t>2</w:t>
      </w:r>
      <w:r w:rsidRPr="008958EE">
        <w:rPr>
          <w:lang w:eastAsia="ja-JP"/>
        </w:rPr>
        <w:t xml:space="preserve"> group and 93 (36.3%) in the placebo</w:t>
      </w:r>
      <w:r>
        <w:rPr>
          <w:lang w:eastAsia="ja-JP"/>
        </w:rPr>
        <w:t xml:space="preserve"> group.</w:t>
      </w:r>
      <w:r w:rsidRPr="008958EE">
        <w:rPr>
          <w:lang w:eastAsia="ja-JP"/>
        </w:rPr>
        <w:t xml:space="preserve"> Injection site induration was reported in 78 (28.3%) subjects in the 2 mg/cm</w:t>
      </w:r>
      <w:r w:rsidRPr="008958EE">
        <w:rPr>
          <w:vertAlign w:val="superscript"/>
          <w:lang w:eastAsia="ja-JP"/>
        </w:rPr>
        <w:t>2</w:t>
      </w:r>
      <w:r w:rsidRPr="008958EE">
        <w:rPr>
          <w:lang w:eastAsia="ja-JP"/>
        </w:rPr>
        <w:t xml:space="preserve"> group and 9 (3.5%) in the placebo</w:t>
      </w:r>
      <w:r>
        <w:rPr>
          <w:lang w:eastAsia="ja-JP"/>
        </w:rPr>
        <w:t xml:space="preserve"> group. </w:t>
      </w:r>
      <w:r w:rsidRPr="008958EE">
        <w:rPr>
          <w:lang w:eastAsia="ja-JP"/>
        </w:rPr>
        <w:t>Nerve injury was r</w:t>
      </w:r>
      <w:r>
        <w:rPr>
          <w:lang w:eastAsia="ja-JP"/>
        </w:rPr>
        <w:t>eported in 11 subjects in the 2 </w:t>
      </w:r>
      <w:r w:rsidRPr="008958EE">
        <w:rPr>
          <w:lang w:eastAsia="ja-JP"/>
        </w:rPr>
        <w:t>mg/cm</w:t>
      </w:r>
      <w:r w:rsidRPr="008958EE">
        <w:rPr>
          <w:vertAlign w:val="superscript"/>
          <w:lang w:eastAsia="ja-JP"/>
        </w:rPr>
        <w:t>2</w:t>
      </w:r>
      <w:r w:rsidRPr="008958EE">
        <w:rPr>
          <w:lang w:eastAsia="ja-JP"/>
        </w:rPr>
        <w:t xml:space="preserve"> group and two in the placebo</w:t>
      </w:r>
      <w:r>
        <w:rPr>
          <w:lang w:eastAsia="ja-JP"/>
        </w:rPr>
        <w:t xml:space="preserve"> group. All episodes resolved.</w:t>
      </w:r>
    </w:p>
    <w:p w14:paraId="6ED2D2EE" w14:textId="77777777" w:rsidR="002F7377" w:rsidRPr="008958EE" w:rsidRDefault="002F7377" w:rsidP="002F7377">
      <w:pPr>
        <w:pStyle w:val="Heading5"/>
        <w:rPr>
          <w:lang w:eastAsia="ja-JP"/>
        </w:rPr>
      </w:pPr>
      <w:bookmarkStart w:id="257" w:name="_Other_studies"/>
      <w:bookmarkEnd w:id="257"/>
      <w:r w:rsidRPr="008958EE">
        <w:rPr>
          <w:lang w:eastAsia="ja-JP"/>
        </w:rPr>
        <w:t>Other studies</w:t>
      </w:r>
    </w:p>
    <w:p w14:paraId="28F2F976" w14:textId="77777777" w:rsidR="002F7377" w:rsidRDefault="002F7377" w:rsidP="002F7377">
      <w:pPr>
        <w:pStyle w:val="Heading6"/>
        <w:rPr>
          <w:lang w:eastAsia="ja-JP"/>
        </w:rPr>
      </w:pPr>
      <w:r>
        <w:rPr>
          <w:lang w:eastAsia="ja-JP"/>
        </w:rPr>
        <w:t>Study 08</w:t>
      </w:r>
    </w:p>
    <w:p w14:paraId="0C58E73B" w14:textId="1706751E" w:rsidR="002F7377" w:rsidRPr="008958EE" w:rsidRDefault="002F7377" w:rsidP="002F7377">
      <w:pPr>
        <w:rPr>
          <w:lang w:eastAsia="ja-JP"/>
        </w:rPr>
      </w:pPr>
      <w:r>
        <w:rPr>
          <w:lang w:eastAsia="ja-JP"/>
        </w:rPr>
        <w:t>Study 08</w:t>
      </w:r>
      <w:r w:rsidRPr="008958EE">
        <w:rPr>
          <w:lang w:eastAsia="ja-JP"/>
        </w:rPr>
        <w:t xml:space="preserve"> investigated the effects of </w:t>
      </w:r>
      <w:proofErr w:type="spellStart"/>
      <w:r w:rsidRPr="008958EE">
        <w:rPr>
          <w:lang w:eastAsia="ja-JP"/>
        </w:rPr>
        <w:t>de</w:t>
      </w:r>
      <w:r w:rsidR="00A7571B">
        <w:rPr>
          <w:lang w:eastAsia="ja-JP"/>
        </w:rPr>
        <w:t>o</w:t>
      </w:r>
      <w:r w:rsidRPr="008958EE">
        <w:rPr>
          <w:lang w:eastAsia="ja-JP"/>
        </w:rPr>
        <w:t>xycholic</w:t>
      </w:r>
      <w:proofErr w:type="spellEnd"/>
      <w:r w:rsidRPr="008958EE">
        <w:rPr>
          <w:lang w:eastAsia="ja-JP"/>
        </w:rPr>
        <w:t xml:space="preserve"> acid concentrations of 0.5%, 1%, 2%, and 4%; injection volumes of 0.2 mL and 0.4 mL, an</w:t>
      </w:r>
      <w:r>
        <w:rPr>
          <w:lang w:eastAsia="ja-JP"/>
        </w:rPr>
        <w:t>d grid sizes of 0.7 cm and 1 cm. T</w:t>
      </w:r>
      <w:r w:rsidRPr="008958EE">
        <w:rPr>
          <w:lang w:eastAsia="ja-JP"/>
        </w:rPr>
        <w:t>here wer</w:t>
      </w:r>
      <w:r>
        <w:rPr>
          <w:lang w:eastAsia="ja-JP"/>
        </w:rPr>
        <w:t>e fewer TEAEs in the 0.5% group</w:t>
      </w:r>
      <w:r w:rsidRPr="008958EE">
        <w:rPr>
          <w:lang w:eastAsia="ja-JP"/>
        </w:rPr>
        <w:t xml:space="preserve"> but the other groups had a similar frequency of TEAEs</w:t>
      </w:r>
      <w:r>
        <w:rPr>
          <w:lang w:eastAsia="ja-JP"/>
        </w:rPr>
        <w:t xml:space="preserve">. </w:t>
      </w:r>
      <w:r w:rsidRPr="008958EE">
        <w:rPr>
          <w:lang w:eastAsia="ja-JP"/>
        </w:rPr>
        <w:t xml:space="preserve">The most commonly reported TEAEs </w:t>
      </w:r>
      <w:r>
        <w:rPr>
          <w:lang w:eastAsia="ja-JP"/>
        </w:rPr>
        <w:t>were at the administration site with</w:t>
      </w:r>
      <w:r w:rsidRPr="008958EE">
        <w:rPr>
          <w:lang w:eastAsia="ja-JP"/>
        </w:rPr>
        <w:t xml:space="preserve"> pain in 22 (91.7%) subjects, anaesthesia in 21 (87.5%), erythema in 21 (87.5%), bruising in 18 (75%), induration in</w:t>
      </w:r>
      <w:r>
        <w:rPr>
          <w:lang w:eastAsia="ja-JP"/>
        </w:rPr>
        <w:t xml:space="preserve"> </w:t>
      </w:r>
      <w:r w:rsidRPr="008958EE">
        <w:rPr>
          <w:lang w:eastAsia="ja-JP"/>
        </w:rPr>
        <w:t>16 (66.7%), oedema in 13 (54.2%), irritation in 8 (33.3%), pruritus in 8 (33.3%) and nodule in 3 (12.5%)</w:t>
      </w:r>
      <w:r>
        <w:rPr>
          <w:lang w:eastAsia="ja-JP"/>
        </w:rPr>
        <w:t xml:space="preserve">. </w:t>
      </w:r>
      <w:r w:rsidRPr="008958EE">
        <w:rPr>
          <w:lang w:eastAsia="ja-JP"/>
        </w:rPr>
        <w:t>These TEAEs were less frequent with the 0.5% concentration.</w:t>
      </w:r>
    </w:p>
    <w:p w14:paraId="49AB8139" w14:textId="77777777" w:rsidR="002F7377" w:rsidRDefault="002F7377" w:rsidP="002F7377">
      <w:pPr>
        <w:pStyle w:val="Heading6"/>
        <w:rPr>
          <w:lang w:eastAsia="ja-JP"/>
        </w:rPr>
      </w:pPr>
      <w:r>
        <w:rPr>
          <w:lang w:eastAsia="ja-JP"/>
        </w:rPr>
        <w:t>Study 30</w:t>
      </w:r>
    </w:p>
    <w:p w14:paraId="538949CA" w14:textId="77777777" w:rsidR="002F7377" w:rsidRPr="008958EE" w:rsidRDefault="002F7377" w:rsidP="002F7377">
      <w:pPr>
        <w:rPr>
          <w:lang w:eastAsia="ja-JP"/>
        </w:rPr>
      </w:pPr>
      <w:r>
        <w:rPr>
          <w:lang w:eastAsia="ja-JP"/>
        </w:rPr>
        <w:t>There were 38 TEAEs overall,</w:t>
      </w:r>
      <w:r w:rsidRPr="008958EE">
        <w:rPr>
          <w:lang w:eastAsia="ja-JP"/>
        </w:rPr>
        <w:t xml:space="preserve"> 22 with </w:t>
      </w:r>
      <w:r>
        <w:rPr>
          <w:lang w:eastAsia="ja-JP"/>
        </w:rPr>
        <w:t>submental fat administration</w:t>
      </w:r>
      <w:r w:rsidRPr="008958EE">
        <w:rPr>
          <w:lang w:eastAsia="ja-JP"/>
        </w:rPr>
        <w:t xml:space="preserve"> and 16 </w:t>
      </w:r>
      <w:r>
        <w:rPr>
          <w:lang w:eastAsia="ja-JP"/>
        </w:rPr>
        <w:t xml:space="preserve">with abdominal administration. </w:t>
      </w:r>
      <w:r w:rsidRPr="008958EE">
        <w:rPr>
          <w:lang w:eastAsia="ja-JP"/>
        </w:rPr>
        <w:t>Injection site pain occurred in five subjects for both administrations</w:t>
      </w:r>
      <w:r>
        <w:rPr>
          <w:lang w:eastAsia="ja-JP"/>
        </w:rPr>
        <w:t>.</w:t>
      </w:r>
    </w:p>
    <w:p w14:paraId="54E09B4E" w14:textId="77777777" w:rsidR="002F7377" w:rsidRDefault="002F7377" w:rsidP="002F7377">
      <w:pPr>
        <w:pStyle w:val="Heading6"/>
        <w:rPr>
          <w:lang w:eastAsia="ja-JP"/>
        </w:rPr>
      </w:pPr>
      <w:r>
        <w:rPr>
          <w:lang w:eastAsia="ja-JP"/>
        </w:rPr>
        <w:t>Study 32</w:t>
      </w:r>
      <w:r w:rsidRPr="008958EE">
        <w:rPr>
          <w:lang w:eastAsia="ja-JP"/>
        </w:rPr>
        <w:t xml:space="preserve"> </w:t>
      </w:r>
    </w:p>
    <w:p w14:paraId="47B2DFC5" w14:textId="77777777" w:rsidR="002F7377" w:rsidRPr="008958EE" w:rsidRDefault="002F7377" w:rsidP="002F7377">
      <w:pPr>
        <w:rPr>
          <w:lang w:eastAsia="ja-JP"/>
        </w:rPr>
      </w:pPr>
      <w:r>
        <w:rPr>
          <w:lang w:eastAsia="ja-JP"/>
        </w:rPr>
        <w:t xml:space="preserve">All 24 subjects reported TEAEs. </w:t>
      </w:r>
      <w:r w:rsidRPr="008958EE">
        <w:rPr>
          <w:lang w:eastAsia="ja-JP"/>
        </w:rPr>
        <w:t xml:space="preserve">The TEAEs were mostly </w:t>
      </w:r>
      <w:r>
        <w:rPr>
          <w:lang w:eastAsia="ja-JP"/>
        </w:rPr>
        <w:t xml:space="preserve">at the </w:t>
      </w:r>
      <w:r w:rsidRPr="008958EE">
        <w:rPr>
          <w:lang w:eastAsia="ja-JP"/>
        </w:rPr>
        <w:t>administration site</w:t>
      </w:r>
      <w:r>
        <w:rPr>
          <w:lang w:eastAsia="ja-JP"/>
        </w:rPr>
        <w:t xml:space="preserve">. </w:t>
      </w:r>
      <w:r w:rsidRPr="008958EE">
        <w:rPr>
          <w:lang w:eastAsia="ja-JP"/>
        </w:rPr>
        <w:t>All subjects reported injecti</w:t>
      </w:r>
      <w:r>
        <w:rPr>
          <w:lang w:eastAsia="ja-JP"/>
        </w:rPr>
        <w:t xml:space="preserve">on site oedema and pain. </w:t>
      </w:r>
      <w:r w:rsidRPr="008958EE">
        <w:rPr>
          <w:lang w:eastAsia="ja-JP"/>
        </w:rPr>
        <w:t>Erythema, anaesthesia and haematoma were common in both treatment groups (</w:t>
      </w:r>
      <w:r>
        <w:rPr>
          <w:lang w:eastAsia="ja-JP"/>
        </w:rPr>
        <w:t xml:space="preserve">both </w:t>
      </w:r>
      <w:r w:rsidRPr="008958EE">
        <w:rPr>
          <w:lang w:eastAsia="ja-JP"/>
        </w:rPr>
        <w:t>BA-containing and BA-free</w:t>
      </w:r>
      <w:r>
        <w:rPr>
          <w:lang w:eastAsia="ja-JP"/>
        </w:rPr>
        <w:t xml:space="preserve"> formulations). </w:t>
      </w:r>
      <w:r w:rsidRPr="008958EE">
        <w:rPr>
          <w:lang w:eastAsia="ja-JP"/>
        </w:rPr>
        <w:t>The intensity and recovery of administration site TEAEs was similar for the two treatment groups</w:t>
      </w:r>
      <w:r>
        <w:rPr>
          <w:lang w:eastAsia="ja-JP"/>
        </w:rPr>
        <w:t>.</w:t>
      </w:r>
    </w:p>
    <w:p w14:paraId="343F59A4" w14:textId="77777777" w:rsidR="002F7377" w:rsidRDefault="002F7377" w:rsidP="002F7377">
      <w:pPr>
        <w:pStyle w:val="Heading6"/>
        <w:rPr>
          <w:lang w:eastAsia="ja-JP"/>
        </w:rPr>
      </w:pPr>
      <w:r>
        <w:rPr>
          <w:lang w:eastAsia="ja-JP"/>
        </w:rPr>
        <w:t>Study 18</w:t>
      </w:r>
    </w:p>
    <w:p w14:paraId="7D5EB095" w14:textId="77777777" w:rsidR="002F7377" w:rsidRPr="008958EE" w:rsidRDefault="002F7377" w:rsidP="002F7377">
      <w:pPr>
        <w:rPr>
          <w:lang w:eastAsia="ja-JP"/>
        </w:rPr>
      </w:pPr>
      <w:r>
        <w:rPr>
          <w:lang w:eastAsia="ja-JP"/>
        </w:rPr>
        <w:t>T</w:t>
      </w:r>
      <w:r w:rsidRPr="008958EE">
        <w:rPr>
          <w:lang w:eastAsia="ja-JP"/>
        </w:rPr>
        <w:t>here were</w:t>
      </w:r>
      <w:r>
        <w:rPr>
          <w:lang w:eastAsia="ja-JP"/>
        </w:rPr>
        <w:t xml:space="preserve"> 41 TEAEs in 10 (100%) subjects</w:t>
      </w:r>
      <w:r w:rsidRPr="008958EE">
        <w:rPr>
          <w:lang w:eastAsia="ja-JP"/>
        </w:rPr>
        <w:t xml:space="preserve"> of which 40 were consi</w:t>
      </w:r>
      <w:r>
        <w:rPr>
          <w:lang w:eastAsia="ja-JP"/>
        </w:rPr>
        <w:t xml:space="preserve">dered to be treatment related. </w:t>
      </w:r>
      <w:r w:rsidRPr="008958EE">
        <w:rPr>
          <w:lang w:eastAsia="ja-JP"/>
        </w:rPr>
        <w:t>All subjects reported administration site pain and haematoma</w:t>
      </w:r>
      <w:r>
        <w:rPr>
          <w:lang w:eastAsia="ja-JP"/>
        </w:rPr>
        <w:t>.</w:t>
      </w:r>
    </w:p>
    <w:p w14:paraId="34A93353" w14:textId="77777777" w:rsidR="002F7377" w:rsidRDefault="002F7377" w:rsidP="002F7377">
      <w:pPr>
        <w:pStyle w:val="Heading6"/>
        <w:rPr>
          <w:lang w:eastAsia="ja-JP"/>
        </w:rPr>
      </w:pPr>
      <w:r>
        <w:rPr>
          <w:lang w:eastAsia="ja-JP"/>
        </w:rPr>
        <w:t>Study 24</w:t>
      </w:r>
    </w:p>
    <w:p w14:paraId="5A22BFE8" w14:textId="77777777" w:rsidR="002F7377" w:rsidRPr="008958EE" w:rsidRDefault="002F7377" w:rsidP="002F7377">
      <w:pPr>
        <w:rPr>
          <w:lang w:eastAsia="ja-JP"/>
        </w:rPr>
      </w:pPr>
      <w:r>
        <w:rPr>
          <w:lang w:eastAsia="ja-JP"/>
        </w:rPr>
        <w:t>T</w:t>
      </w:r>
      <w:r w:rsidRPr="008958EE">
        <w:rPr>
          <w:lang w:eastAsia="ja-JP"/>
        </w:rPr>
        <w:t xml:space="preserve">here were 183 TEAEs in 54 (98.2%) subjects in the 100 mg </w:t>
      </w:r>
      <w:proofErr w:type="spellStart"/>
      <w:r w:rsidRPr="008958EE">
        <w:rPr>
          <w:lang w:eastAsia="ja-JP"/>
        </w:rPr>
        <w:t>deoxycholic</w:t>
      </w:r>
      <w:proofErr w:type="spellEnd"/>
      <w:r w:rsidRPr="008958EE">
        <w:rPr>
          <w:lang w:eastAsia="ja-JP"/>
        </w:rPr>
        <w:t xml:space="preserve"> acid group, 193 </w:t>
      </w:r>
      <w:r>
        <w:rPr>
          <w:lang w:eastAsia="ja-JP"/>
        </w:rPr>
        <w:t xml:space="preserve">TEAEs </w:t>
      </w:r>
      <w:r w:rsidRPr="008958EE">
        <w:rPr>
          <w:lang w:eastAsia="ja-JP"/>
        </w:rPr>
        <w:t>in 53 (98.1%)</w:t>
      </w:r>
      <w:r>
        <w:rPr>
          <w:lang w:eastAsia="ja-JP"/>
        </w:rPr>
        <w:t xml:space="preserve"> subjects</w:t>
      </w:r>
      <w:r w:rsidRPr="008958EE">
        <w:rPr>
          <w:lang w:eastAsia="ja-JP"/>
        </w:rPr>
        <w:t xml:space="preserve"> in the 200 mg</w:t>
      </w:r>
      <w:r>
        <w:rPr>
          <w:lang w:eastAsia="ja-JP"/>
        </w:rPr>
        <w:t xml:space="preserve"> group</w:t>
      </w:r>
      <w:r w:rsidRPr="008958EE">
        <w:rPr>
          <w:lang w:eastAsia="ja-JP"/>
        </w:rPr>
        <w:t>, 13</w:t>
      </w:r>
      <w:r>
        <w:rPr>
          <w:lang w:eastAsia="ja-JP"/>
        </w:rPr>
        <w:t xml:space="preserve"> TEAEs</w:t>
      </w:r>
      <w:r w:rsidRPr="008958EE">
        <w:rPr>
          <w:lang w:eastAsia="ja-JP"/>
        </w:rPr>
        <w:t xml:space="preserve"> in 10 (18.2%)</w:t>
      </w:r>
      <w:r>
        <w:rPr>
          <w:lang w:eastAsia="ja-JP"/>
        </w:rPr>
        <w:t xml:space="preserve"> subjects</w:t>
      </w:r>
      <w:r w:rsidRPr="008958EE">
        <w:rPr>
          <w:lang w:eastAsia="ja-JP"/>
        </w:rPr>
        <w:t xml:space="preserve"> in the </w:t>
      </w:r>
      <w:proofErr w:type="spellStart"/>
      <w:r w:rsidRPr="008958EE">
        <w:rPr>
          <w:lang w:eastAsia="ja-JP"/>
        </w:rPr>
        <w:t>moxifloxacin</w:t>
      </w:r>
      <w:proofErr w:type="spellEnd"/>
      <w:r w:rsidRPr="008958EE">
        <w:rPr>
          <w:lang w:eastAsia="ja-JP"/>
        </w:rPr>
        <w:t xml:space="preserve"> </w:t>
      </w:r>
      <w:r>
        <w:rPr>
          <w:lang w:eastAsia="ja-JP"/>
        </w:rPr>
        <w:t>group</w:t>
      </w:r>
      <w:r w:rsidRPr="008958EE">
        <w:rPr>
          <w:lang w:eastAsia="ja-JP"/>
        </w:rPr>
        <w:t xml:space="preserve"> and 62</w:t>
      </w:r>
      <w:r>
        <w:rPr>
          <w:lang w:eastAsia="ja-JP"/>
        </w:rPr>
        <w:t xml:space="preserve"> TEAEs</w:t>
      </w:r>
      <w:r w:rsidRPr="008958EE">
        <w:rPr>
          <w:lang w:eastAsia="ja-JP"/>
        </w:rPr>
        <w:t xml:space="preserve"> in 33 (61.1%)</w:t>
      </w:r>
      <w:r>
        <w:rPr>
          <w:lang w:eastAsia="ja-JP"/>
        </w:rPr>
        <w:t xml:space="preserve"> subjects</w:t>
      </w:r>
      <w:r w:rsidRPr="008958EE">
        <w:rPr>
          <w:lang w:eastAsia="ja-JP"/>
        </w:rPr>
        <w:t xml:space="preserve"> in the placebo</w:t>
      </w:r>
      <w:r>
        <w:rPr>
          <w:lang w:eastAsia="ja-JP"/>
        </w:rPr>
        <w:t xml:space="preserve"> group.</w:t>
      </w:r>
      <w:r w:rsidRPr="008958EE">
        <w:rPr>
          <w:lang w:eastAsia="ja-JP"/>
        </w:rPr>
        <w:t xml:space="preserve"> The excess in TEAEs in the </w:t>
      </w:r>
      <w:proofErr w:type="spellStart"/>
      <w:r w:rsidRPr="008958EE">
        <w:rPr>
          <w:lang w:eastAsia="ja-JP"/>
        </w:rPr>
        <w:t>deoxycholic</w:t>
      </w:r>
      <w:proofErr w:type="spellEnd"/>
      <w:r w:rsidRPr="008958EE">
        <w:rPr>
          <w:lang w:eastAsia="ja-JP"/>
        </w:rPr>
        <w:t xml:space="preserve"> acid group was due to a much greater incidence of administration site TEAEs</w:t>
      </w:r>
      <w:r>
        <w:rPr>
          <w:lang w:eastAsia="ja-JP"/>
        </w:rPr>
        <w:t>.</w:t>
      </w:r>
    </w:p>
    <w:p w14:paraId="02290F70" w14:textId="77777777" w:rsidR="002F7377" w:rsidRDefault="002F7377" w:rsidP="002F7377">
      <w:pPr>
        <w:pStyle w:val="Heading6"/>
        <w:rPr>
          <w:lang w:eastAsia="ja-JP"/>
        </w:rPr>
      </w:pPr>
      <w:r>
        <w:rPr>
          <w:lang w:eastAsia="ja-JP"/>
        </w:rPr>
        <w:t>Study 03</w:t>
      </w:r>
    </w:p>
    <w:p w14:paraId="7C41DB3B" w14:textId="77777777" w:rsidR="002F7377" w:rsidRPr="008958EE" w:rsidRDefault="002F7377" w:rsidP="002F7377">
      <w:pPr>
        <w:rPr>
          <w:lang w:eastAsia="ja-JP"/>
        </w:rPr>
      </w:pPr>
      <w:r w:rsidRPr="008958EE">
        <w:rPr>
          <w:lang w:eastAsia="ja-JP"/>
        </w:rPr>
        <w:t>TEAEs were reported in 20 (100%) subjects in the 24 mg (1 mg/cm</w:t>
      </w:r>
      <w:r w:rsidRPr="008958EE">
        <w:rPr>
          <w:vertAlign w:val="superscript"/>
          <w:lang w:eastAsia="ja-JP"/>
        </w:rPr>
        <w:t>2</w:t>
      </w:r>
      <w:r w:rsidRPr="008958EE">
        <w:rPr>
          <w:lang w:eastAsia="ja-JP"/>
        </w:rPr>
        <w:t>) group, 19 (95.0%) in the 48 mg (2 mg/cm</w:t>
      </w:r>
      <w:r w:rsidRPr="008958EE">
        <w:rPr>
          <w:vertAlign w:val="superscript"/>
          <w:lang w:eastAsia="ja-JP"/>
        </w:rPr>
        <w:t>2</w:t>
      </w:r>
      <w:r w:rsidRPr="008958EE">
        <w:rPr>
          <w:lang w:eastAsia="ja-JP"/>
        </w:rPr>
        <w:t>)</w:t>
      </w:r>
      <w:r>
        <w:rPr>
          <w:lang w:eastAsia="ja-JP"/>
        </w:rPr>
        <w:t xml:space="preserve"> group</w:t>
      </w:r>
      <w:r w:rsidRPr="008958EE">
        <w:rPr>
          <w:lang w:eastAsia="ja-JP"/>
        </w:rPr>
        <w:t>, 22 (100%) in the 96 mg (4 mg/cm</w:t>
      </w:r>
      <w:r w:rsidRPr="008958EE">
        <w:rPr>
          <w:vertAlign w:val="superscript"/>
          <w:lang w:eastAsia="ja-JP"/>
        </w:rPr>
        <w:t>2</w:t>
      </w:r>
      <w:r w:rsidRPr="008958EE">
        <w:rPr>
          <w:lang w:eastAsia="ja-JP"/>
        </w:rPr>
        <w:t>)</w:t>
      </w:r>
      <w:r>
        <w:rPr>
          <w:lang w:eastAsia="ja-JP"/>
        </w:rPr>
        <w:t xml:space="preserve"> group</w:t>
      </w:r>
      <w:r w:rsidRPr="008958EE">
        <w:rPr>
          <w:lang w:eastAsia="ja-JP"/>
        </w:rPr>
        <w:t xml:space="preserve"> a</w:t>
      </w:r>
      <w:r>
        <w:rPr>
          <w:lang w:eastAsia="ja-JP"/>
        </w:rPr>
        <w:t xml:space="preserve">nd 21 (95.5%) in the placebo group. </w:t>
      </w:r>
      <w:r w:rsidRPr="008958EE">
        <w:rPr>
          <w:lang w:eastAsia="ja-JP"/>
        </w:rPr>
        <w:t>The TEAEs were predominantly administration site related</w:t>
      </w:r>
      <w:r>
        <w:rPr>
          <w:lang w:eastAsia="ja-JP"/>
        </w:rPr>
        <w:t xml:space="preserve">. </w:t>
      </w:r>
      <w:r w:rsidRPr="008958EE">
        <w:rPr>
          <w:lang w:eastAsia="ja-JP"/>
        </w:rPr>
        <w:t>Administration site pain occurred at a similar frequency for all four treatments but was more severe in the high</w:t>
      </w:r>
      <w:r>
        <w:rPr>
          <w:lang w:eastAsia="ja-JP"/>
        </w:rPr>
        <w:t xml:space="preserve">er dose </w:t>
      </w:r>
      <w:proofErr w:type="spellStart"/>
      <w:r>
        <w:rPr>
          <w:lang w:eastAsia="ja-JP"/>
        </w:rPr>
        <w:t>deoxycholic</w:t>
      </w:r>
      <w:proofErr w:type="spellEnd"/>
      <w:r>
        <w:rPr>
          <w:lang w:eastAsia="ja-JP"/>
        </w:rPr>
        <w:t xml:space="preserve"> acid group. </w:t>
      </w:r>
      <w:r w:rsidRPr="008958EE">
        <w:rPr>
          <w:lang w:eastAsia="ja-JP"/>
        </w:rPr>
        <w:t xml:space="preserve">Oedema, bruising, anaesthesia, induration, nodule, and erythema were more common with </w:t>
      </w:r>
      <w:proofErr w:type="spellStart"/>
      <w:r w:rsidRPr="008958EE">
        <w:rPr>
          <w:lang w:eastAsia="ja-JP"/>
        </w:rPr>
        <w:t>deoxycholic</w:t>
      </w:r>
      <w:proofErr w:type="spellEnd"/>
      <w:r w:rsidRPr="008958EE">
        <w:rPr>
          <w:lang w:eastAsia="ja-JP"/>
        </w:rPr>
        <w:t xml:space="preserve"> acid, but not related to dose.</w:t>
      </w:r>
    </w:p>
    <w:p w14:paraId="05845256" w14:textId="77777777" w:rsidR="002F7377" w:rsidRDefault="002F7377" w:rsidP="002F7377">
      <w:pPr>
        <w:pStyle w:val="Heading6"/>
        <w:rPr>
          <w:lang w:eastAsia="ja-JP"/>
        </w:rPr>
      </w:pPr>
      <w:r>
        <w:rPr>
          <w:lang w:eastAsia="ja-JP"/>
        </w:rPr>
        <w:t>Study 07</w:t>
      </w:r>
    </w:p>
    <w:p w14:paraId="40576703" w14:textId="77777777" w:rsidR="002F7377" w:rsidRPr="008958EE" w:rsidRDefault="002F7377" w:rsidP="002F7377">
      <w:pPr>
        <w:rPr>
          <w:lang w:eastAsia="ja-JP"/>
        </w:rPr>
      </w:pPr>
      <w:r w:rsidRPr="008958EE">
        <w:rPr>
          <w:lang w:eastAsia="ja-JP"/>
        </w:rPr>
        <w:t>TEAEs were reported</w:t>
      </w:r>
      <w:r>
        <w:rPr>
          <w:lang w:eastAsia="ja-JP"/>
        </w:rPr>
        <w:t xml:space="preserve"> in all subjects in the study. </w:t>
      </w:r>
      <w:r w:rsidRPr="008958EE">
        <w:rPr>
          <w:lang w:eastAsia="ja-JP"/>
        </w:rPr>
        <w:t>The most commonly reported TEAEs were administration site related</w:t>
      </w:r>
      <w:r>
        <w:rPr>
          <w:lang w:eastAsia="ja-JP"/>
        </w:rPr>
        <w:t xml:space="preserve">. </w:t>
      </w:r>
      <w:r w:rsidRPr="008958EE">
        <w:rPr>
          <w:lang w:eastAsia="ja-JP"/>
        </w:rPr>
        <w:t>Pain, anaesthesia and induration were more common wit</w:t>
      </w:r>
      <w:r>
        <w:rPr>
          <w:lang w:eastAsia="ja-JP"/>
        </w:rPr>
        <w:t xml:space="preserve">h </w:t>
      </w:r>
      <w:proofErr w:type="spellStart"/>
      <w:r>
        <w:rPr>
          <w:lang w:eastAsia="ja-JP"/>
        </w:rPr>
        <w:lastRenderedPageBreak/>
        <w:t>deoxycholic</w:t>
      </w:r>
      <w:proofErr w:type="spellEnd"/>
      <w:r>
        <w:rPr>
          <w:lang w:eastAsia="ja-JP"/>
        </w:rPr>
        <w:t xml:space="preserve"> acid than placebo</w:t>
      </w:r>
      <w:r w:rsidRPr="008958EE">
        <w:rPr>
          <w:lang w:eastAsia="ja-JP"/>
        </w:rPr>
        <w:t xml:space="preserve"> and most com</w:t>
      </w:r>
      <w:r>
        <w:rPr>
          <w:lang w:eastAsia="ja-JP"/>
        </w:rPr>
        <w:t>mon in the 0.2 mL/1.0 cm group.</w:t>
      </w:r>
      <w:r w:rsidRPr="008958EE">
        <w:rPr>
          <w:lang w:eastAsia="ja-JP"/>
        </w:rPr>
        <w:t xml:space="preserve"> Pain intensity VAS scores were similar for all four treatments</w:t>
      </w:r>
      <w:r>
        <w:rPr>
          <w:lang w:eastAsia="ja-JP"/>
        </w:rPr>
        <w:t>.</w:t>
      </w:r>
    </w:p>
    <w:p w14:paraId="7417B9A6" w14:textId="77777777" w:rsidR="002F7377" w:rsidRDefault="002F7377" w:rsidP="002F7377">
      <w:pPr>
        <w:pStyle w:val="Heading6"/>
        <w:rPr>
          <w:lang w:eastAsia="ja-JP"/>
        </w:rPr>
      </w:pPr>
      <w:r>
        <w:rPr>
          <w:lang w:eastAsia="ja-JP"/>
        </w:rPr>
        <w:t>Study 15</w:t>
      </w:r>
    </w:p>
    <w:p w14:paraId="4D3A1428" w14:textId="77777777" w:rsidR="002F7377" w:rsidRPr="008958EE" w:rsidRDefault="002F7377" w:rsidP="002F7377">
      <w:pPr>
        <w:rPr>
          <w:lang w:eastAsia="ja-JP"/>
        </w:rPr>
      </w:pPr>
      <w:r w:rsidRPr="008958EE">
        <w:rPr>
          <w:lang w:eastAsia="ja-JP"/>
        </w:rPr>
        <w:t>TEAEs were reported in 40 (97.6%) subjects in the 1 mg/cm</w:t>
      </w:r>
      <w:r w:rsidRPr="008958EE">
        <w:rPr>
          <w:vertAlign w:val="superscript"/>
          <w:lang w:eastAsia="ja-JP"/>
        </w:rPr>
        <w:t>2</w:t>
      </w:r>
      <w:r w:rsidRPr="008958EE">
        <w:rPr>
          <w:lang w:eastAsia="ja-JP"/>
        </w:rPr>
        <w:t xml:space="preserve"> group, 41 (95.3%)</w:t>
      </w:r>
      <w:r>
        <w:rPr>
          <w:lang w:eastAsia="ja-JP"/>
        </w:rPr>
        <w:t xml:space="preserve"> subjects</w:t>
      </w:r>
      <w:r w:rsidRPr="008958EE">
        <w:rPr>
          <w:lang w:eastAsia="ja-JP"/>
        </w:rPr>
        <w:t xml:space="preserve"> in the 2 mg/cm</w:t>
      </w:r>
      <w:r w:rsidRPr="008958EE">
        <w:rPr>
          <w:vertAlign w:val="superscript"/>
          <w:lang w:eastAsia="ja-JP"/>
        </w:rPr>
        <w:t>2</w:t>
      </w:r>
      <w:r w:rsidRPr="008958EE">
        <w:rPr>
          <w:lang w:eastAsia="ja-JP"/>
        </w:rPr>
        <w:t xml:space="preserve"> group and 44 (97.8%) </w:t>
      </w:r>
      <w:r>
        <w:rPr>
          <w:lang w:eastAsia="ja-JP"/>
        </w:rPr>
        <w:t xml:space="preserve">subjects </w:t>
      </w:r>
      <w:r w:rsidRPr="008958EE">
        <w:rPr>
          <w:lang w:eastAsia="ja-JP"/>
        </w:rPr>
        <w:t>in the placebo</w:t>
      </w:r>
      <w:r>
        <w:rPr>
          <w:lang w:eastAsia="ja-JP"/>
        </w:rPr>
        <w:t xml:space="preserve"> group. </w:t>
      </w:r>
      <w:r w:rsidRPr="008958EE">
        <w:rPr>
          <w:lang w:eastAsia="ja-JP"/>
        </w:rPr>
        <w:t>The TEAEs were predominantly administration site related</w:t>
      </w:r>
      <w:r>
        <w:rPr>
          <w:lang w:eastAsia="ja-JP"/>
        </w:rPr>
        <w:t xml:space="preserve">. </w:t>
      </w:r>
      <w:r w:rsidRPr="008958EE">
        <w:rPr>
          <w:lang w:eastAsia="ja-JP"/>
        </w:rPr>
        <w:t>Injection site anaesthesia was mo</w:t>
      </w:r>
      <w:r>
        <w:rPr>
          <w:lang w:eastAsia="ja-JP"/>
        </w:rPr>
        <w:t xml:space="preserve">re common with </w:t>
      </w:r>
      <w:proofErr w:type="spellStart"/>
      <w:r>
        <w:rPr>
          <w:lang w:eastAsia="ja-JP"/>
        </w:rPr>
        <w:t>deoxycholic</w:t>
      </w:r>
      <w:proofErr w:type="spellEnd"/>
      <w:r>
        <w:rPr>
          <w:lang w:eastAsia="ja-JP"/>
        </w:rPr>
        <w:t xml:space="preserve"> acid and reported in</w:t>
      </w:r>
      <w:r w:rsidRPr="008958EE">
        <w:rPr>
          <w:lang w:eastAsia="ja-JP"/>
        </w:rPr>
        <w:t xml:space="preserve"> 26 (63.4%) subjects in the 1 mg/cm</w:t>
      </w:r>
      <w:r w:rsidRPr="008958EE">
        <w:rPr>
          <w:vertAlign w:val="superscript"/>
          <w:lang w:eastAsia="ja-JP"/>
        </w:rPr>
        <w:t>2</w:t>
      </w:r>
      <w:r w:rsidRPr="008958EE">
        <w:rPr>
          <w:lang w:eastAsia="ja-JP"/>
        </w:rPr>
        <w:t xml:space="preserve"> group, 26 (60.5%)</w:t>
      </w:r>
      <w:r>
        <w:rPr>
          <w:lang w:eastAsia="ja-JP"/>
        </w:rPr>
        <w:t xml:space="preserve"> subjects in the 2 </w:t>
      </w:r>
      <w:r w:rsidRPr="008958EE">
        <w:rPr>
          <w:lang w:eastAsia="ja-JP"/>
        </w:rPr>
        <w:t>mg/cm</w:t>
      </w:r>
      <w:r w:rsidRPr="008958EE">
        <w:rPr>
          <w:vertAlign w:val="superscript"/>
          <w:lang w:eastAsia="ja-JP"/>
        </w:rPr>
        <w:t>2</w:t>
      </w:r>
      <w:r w:rsidRPr="008958EE">
        <w:rPr>
          <w:lang w:eastAsia="ja-JP"/>
        </w:rPr>
        <w:t xml:space="preserve"> group and four (8.9%)</w:t>
      </w:r>
      <w:r>
        <w:rPr>
          <w:lang w:eastAsia="ja-JP"/>
        </w:rPr>
        <w:t xml:space="preserve"> subjects</w:t>
      </w:r>
      <w:r w:rsidRPr="008958EE">
        <w:rPr>
          <w:lang w:eastAsia="ja-JP"/>
        </w:rPr>
        <w:t xml:space="preserve"> in the placebo</w:t>
      </w:r>
      <w:r>
        <w:rPr>
          <w:lang w:eastAsia="ja-JP"/>
        </w:rPr>
        <w:t xml:space="preserve"> group. </w:t>
      </w:r>
      <w:r w:rsidRPr="008958EE">
        <w:rPr>
          <w:lang w:eastAsia="ja-JP"/>
        </w:rPr>
        <w:t xml:space="preserve">Induration was more common with </w:t>
      </w:r>
      <w:proofErr w:type="spellStart"/>
      <w:r w:rsidRPr="008958EE">
        <w:rPr>
          <w:lang w:eastAsia="ja-JP"/>
        </w:rPr>
        <w:t>deoxycholic</w:t>
      </w:r>
      <w:proofErr w:type="spellEnd"/>
      <w:r w:rsidRPr="008958EE">
        <w:rPr>
          <w:lang w:eastAsia="ja-JP"/>
        </w:rPr>
        <w:t xml:space="preserve"> acid</w:t>
      </w:r>
      <w:r>
        <w:rPr>
          <w:lang w:eastAsia="ja-JP"/>
        </w:rPr>
        <w:t xml:space="preserve"> with </w:t>
      </w:r>
      <w:r w:rsidRPr="008958EE">
        <w:rPr>
          <w:lang w:eastAsia="ja-JP"/>
        </w:rPr>
        <w:t>11 (28.8%) subjects in the 1 mg/cm</w:t>
      </w:r>
      <w:r w:rsidRPr="008958EE">
        <w:rPr>
          <w:vertAlign w:val="superscript"/>
          <w:lang w:eastAsia="ja-JP"/>
        </w:rPr>
        <w:t>2</w:t>
      </w:r>
      <w:r w:rsidRPr="008958EE">
        <w:rPr>
          <w:lang w:eastAsia="ja-JP"/>
        </w:rPr>
        <w:t xml:space="preserve"> group, 14 (32.6%) </w:t>
      </w:r>
      <w:r>
        <w:rPr>
          <w:lang w:eastAsia="ja-JP"/>
        </w:rPr>
        <w:t xml:space="preserve">subjects </w:t>
      </w:r>
      <w:r w:rsidRPr="008958EE">
        <w:rPr>
          <w:lang w:eastAsia="ja-JP"/>
        </w:rPr>
        <w:t>in the 2 mg/cm</w:t>
      </w:r>
      <w:r w:rsidRPr="008958EE">
        <w:rPr>
          <w:vertAlign w:val="superscript"/>
          <w:lang w:eastAsia="ja-JP"/>
        </w:rPr>
        <w:t>2</w:t>
      </w:r>
      <w:r w:rsidRPr="008958EE">
        <w:rPr>
          <w:lang w:eastAsia="ja-JP"/>
        </w:rPr>
        <w:t xml:space="preserve"> group and five (11.1%) </w:t>
      </w:r>
      <w:r>
        <w:rPr>
          <w:lang w:eastAsia="ja-JP"/>
        </w:rPr>
        <w:t xml:space="preserve">subjects </w:t>
      </w:r>
      <w:r w:rsidRPr="008958EE">
        <w:rPr>
          <w:lang w:eastAsia="ja-JP"/>
        </w:rPr>
        <w:t>in the placebo</w:t>
      </w:r>
      <w:r>
        <w:rPr>
          <w:lang w:eastAsia="ja-JP"/>
        </w:rPr>
        <w:t xml:space="preserve"> group. </w:t>
      </w:r>
      <w:r w:rsidRPr="008958EE">
        <w:rPr>
          <w:lang w:eastAsia="ja-JP"/>
        </w:rPr>
        <w:t xml:space="preserve">Injection site pain was more common with </w:t>
      </w:r>
      <w:proofErr w:type="spellStart"/>
      <w:r w:rsidRPr="008958EE">
        <w:rPr>
          <w:lang w:eastAsia="ja-JP"/>
        </w:rPr>
        <w:t>deoxycholic</w:t>
      </w:r>
      <w:proofErr w:type="spellEnd"/>
      <w:r w:rsidRPr="008958EE">
        <w:rPr>
          <w:lang w:eastAsia="ja-JP"/>
        </w:rPr>
        <w:t xml:space="preserve"> acid</w:t>
      </w:r>
      <w:r>
        <w:rPr>
          <w:lang w:eastAsia="ja-JP"/>
        </w:rPr>
        <w:t>, reported in</w:t>
      </w:r>
      <w:r w:rsidRPr="008958EE">
        <w:rPr>
          <w:lang w:eastAsia="ja-JP"/>
        </w:rPr>
        <w:t xml:space="preserve"> 29 (70.7%) subjects in the 1 mg/cm</w:t>
      </w:r>
      <w:r w:rsidRPr="008958EE">
        <w:rPr>
          <w:vertAlign w:val="superscript"/>
          <w:lang w:eastAsia="ja-JP"/>
        </w:rPr>
        <w:t>2</w:t>
      </w:r>
      <w:r w:rsidRPr="008958EE">
        <w:rPr>
          <w:lang w:eastAsia="ja-JP"/>
        </w:rPr>
        <w:t xml:space="preserve"> group, 23 (53.5%)</w:t>
      </w:r>
      <w:r>
        <w:rPr>
          <w:lang w:eastAsia="ja-JP"/>
        </w:rPr>
        <w:t xml:space="preserve"> subjects</w:t>
      </w:r>
      <w:r w:rsidRPr="008958EE">
        <w:rPr>
          <w:lang w:eastAsia="ja-JP"/>
        </w:rPr>
        <w:t xml:space="preserve"> in the 2 mg/cm</w:t>
      </w:r>
      <w:r w:rsidRPr="008958EE">
        <w:rPr>
          <w:vertAlign w:val="superscript"/>
          <w:lang w:eastAsia="ja-JP"/>
        </w:rPr>
        <w:t>2</w:t>
      </w:r>
      <w:r w:rsidRPr="008958EE">
        <w:rPr>
          <w:lang w:eastAsia="ja-JP"/>
        </w:rPr>
        <w:t xml:space="preserve"> group and 13 (28.9%)</w:t>
      </w:r>
      <w:r>
        <w:rPr>
          <w:lang w:eastAsia="ja-JP"/>
        </w:rPr>
        <w:t xml:space="preserve"> subjects</w:t>
      </w:r>
      <w:r w:rsidRPr="008958EE">
        <w:rPr>
          <w:lang w:eastAsia="ja-JP"/>
        </w:rPr>
        <w:t xml:space="preserve"> in the placebo</w:t>
      </w:r>
      <w:r>
        <w:rPr>
          <w:lang w:eastAsia="ja-JP"/>
        </w:rPr>
        <w:t xml:space="preserve"> group.</w:t>
      </w:r>
      <w:r w:rsidRPr="008958EE">
        <w:rPr>
          <w:lang w:eastAsia="ja-JP"/>
        </w:rPr>
        <w:t xml:space="preserve"> Pruritus and swelling were also more common with </w:t>
      </w:r>
      <w:proofErr w:type="spellStart"/>
      <w:r w:rsidRPr="008958EE">
        <w:rPr>
          <w:lang w:eastAsia="ja-JP"/>
        </w:rPr>
        <w:t>deoxycholic</w:t>
      </w:r>
      <w:proofErr w:type="spellEnd"/>
      <w:r w:rsidRPr="008958EE">
        <w:rPr>
          <w:lang w:eastAsia="ja-JP"/>
        </w:rPr>
        <w:t xml:space="preserve"> acid.</w:t>
      </w:r>
    </w:p>
    <w:p w14:paraId="4824304D" w14:textId="77777777" w:rsidR="002F7377" w:rsidRDefault="002F7377" w:rsidP="002F7377">
      <w:pPr>
        <w:pStyle w:val="Heading6"/>
        <w:rPr>
          <w:lang w:eastAsia="ja-JP"/>
        </w:rPr>
      </w:pPr>
      <w:r>
        <w:rPr>
          <w:lang w:eastAsia="ja-JP"/>
        </w:rPr>
        <w:t>Study 16</w:t>
      </w:r>
    </w:p>
    <w:p w14:paraId="2F5DD7C9" w14:textId="77777777" w:rsidR="002F7377" w:rsidRPr="008958EE" w:rsidRDefault="002F7377" w:rsidP="002F7377">
      <w:pPr>
        <w:rPr>
          <w:lang w:eastAsia="ja-JP"/>
        </w:rPr>
      </w:pPr>
      <w:r>
        <w:rPr>
          <w:lang w:eastAsia="ja-JP"/>
        </w:rPr>
        <w:t>Study 16 used BA free formulations and</w:t>
      </w:r>
      <w:r w:rsidRPr="008958EE">
        <w:rPr>
          <w:lang w:eastAsia="ja-JP"/>
        </w:rPr>
        <w:t xml:space="preserve"> TEAEs were reported i</w:t>
      </w:r>
      <w:r>
        <w:rPr>
          <w:lang w:eastAsia="ja-JP"/>
        </w:rPr>
        <w:t>n 114 (95.8%) subjects in the 1 </w:t>
      </w:r>
      <w:r w:rsidRPr="008958EE">
        <w:rPr>
          <w:lang w:eastAsia="ja-JP"/>
        </w:rPr>
        <w:t>mg/cm</w:t>
      </w:r>
      <w:r w:rsidRPr="008958EE">
        <w:rPr>
          <w:vertAlign w:val="superscript"/>
          <w:lang w:eastAsia="ja-JP"/>
        </w:rPr>
        <w:t>2</w:t>
      </w:r>
      <w:r w:rsidRPr="008958EE">
        <w:rPr>
          <w:lang w:eastAsia="ja-JP"/>
        </w:rPr>
        <w:t xml:space="preserve"> group, 116 (95.9%) </w:t>
      </w:r>
      <w:r>
        <w:rPr>
          <w:lang w:eastAsia="ja-JP"/>
        </w:rPr>
        <w:t xml:space="preserve">subjects </w:t>
      </w:r>
      <w:r w:rsidRPr="008958EE">
        <w:rPr>
          <w:lang w:eastAsia="ja-JP"/>
        </w:rPr>
        <w:t>in the 2 mg/cm</w:t>
      </w:r>
      <w:r w:rsidRPr="008958EE">
        <w:rPr>
          <w:vertAlign w:val="superscript"/>
          <w:lang w:eastAsia="ja-JP"/>
        </w:rPr>
        <w:t>2</w:t>
      </w:r>
      <w:r w:rsidRPr="008958EE">
        <w:rPr>
          <w:lang w:eastAsia="ja-JP"/>
        </w:rPr>
        <w:t xml:space="preserve"> group and 89 (73.0%) </w:t>
      </w:r>
      <w:r>
        <w:rPr>
          <w:lang w:eastAsia="ja-JP"/>
        </w:rPr>
        <w:t xml:space="preserve">subjects </w:t>
      </w:r>
      <w:r w:rsidRPr="008958EE">
        <w:rPr>
          <w:lang w:eastAsia="ja-JP"/>
        </w:rPr>
        <w:t>in the placebo</w:t>
      </w:r>
      <w:r>
        <w:rPr>
          <w:lang w:eastAsia="ja-JP"/>
        </w:rPr>
        <w:t xml:space="preserve"> group. T</w:t>
      </w:r>
      <w:r w:rsidRPr="008958EE">
        <w:rPr>
          <w:lang w:eastAsia="ja-JP"/>
        </w:rPr>
        <w:t>he most frequently reported TEAEs were administration site related, and these occurred at similar frequency in the 1 mg/cm</w:t>
      </w:r>
      <w:r w:rsidRPr="008958EE">
        <w:rPr>
          <w:vertAlign w:val="superscript"/>
          <w:lang w:eastAsia="ja-JP"/>
        </w:rPr>
        <w:t>2</w:t>
      </w:r>
      <w:r w:rsidRPr="008958EE">
        <w:rPr>
          <w:lang w:eastAsia="ja-JP"/>
        </w:rPr>
        <w:t xml:space="preserve"> and 2 mg/cm</w:t>
      </w:r>
      <w:r w:rsidRPr="008958EE">
        <w:rPr>
          <w:vertAlign w:val="superscript"/>
          <w:lang w:eastAsia="ja-JP"/>
        </w:rPr>
        <w:t>2</w:t>
      </w:r>
      <w:r w:rsidRPr="008958EE">
        <w:rPr>
          <w:lang w:eastAsia="ja-JP"/>
        </w:rPr>
        <w:t xml:space="preserve"> groups (112 </w:t>
      </w:r>
      <w:r>
        <w:rPr>
          <w:lang w:eastAsia="ja-JP"/>
        </w:rPr>
        <w:t>(94.1%) and 115 (95.0%) subjects respectively)</w:t>
      </w:r>
      <w:r w:rsidRPr="008958EE">
        <w:rPr>
          <w:lang w:eastAsia="ja-JP"/>
        </w:rPr>
        <w:t xml:space="preserve"> and lesser freq</w:t>
      </w:r>
      <w:r>
        <w:rPr>
          <w:lang w:eastAsia="ja-JP"/>
        </w:rPr>
        <w:t>uency in the placebo group (71 (58.2%) subjects)</w:t>
      </w:r>
      <w:r w:rsidRPr="008958EE">
        <w:rPr>
          <w:lang w:eastAsia="ja-JP"/>
        </w:rPr>
        <w:t>.</w:t>
      </w:r>
    </w:p>
    <w:p w14:paraId="3E2BFD61" w14:textId="77777777" w:rsidR="002F7377" w:rsidRDefault="002F7377" w:rsidP="002F7377">
      <w:pPr>
        <w:pStyle w:val="Heading6"/>
        <w:rPr>
          <w:lang w:eastAsia="ja-JP"/>
        </w:rPr>
      </w:pPr>
      <w:r>
        <w:rPr>
          <w:lang w:eastAsia="ja-JP"/>
        </w:rPr>
        <w:t>Study 17</w:t>
      </w:r>
    </w:p>
    <w:p w14:paraId="38A45764" w14:textId="77777777" w:rsidR="002F7377" w:rsidRPr="008958EE" w:rsidRDefault="002F7377" w:rsidP="002F7377">
      <w:pPr>
        <w:rPr>
          <w:lang w:eastAsia="ja-JP"/>
        </w:rPr>
      </w:pPr>
      <w:r>
        <w:rPr>
          <w:lang w:eastAsia="ja-JP"/>
        </w:rPr>
        <w:t>Study 17 used BA free formulations and</w:t>
      </w:r>
      <w:r w:rsidRPr="008958EE">
        <w:rPr>
          <w:lang w:eastAsia="ja-JP"/>
        </w:rPr>
        <w:t xml:space="preserve"> TEAEs were reported i</w:t>
      </w:r>
      <w:r>
        <w:rPr>
          <w:lang w:eastAsia="ja-JP"/>
        </w:rPr>
        <w:t>n 117 (99.2%) subjects in the 1 </w:t>
      </w:r>
      <w:r w:rsidRPr="008958EE">
        <w:rPr>
          <w:lang w:eastAsia="ja-JP"/>
        </w:rPr>
        <w:t>mg/cm</w:t>
      </w:r>
      <w:r w:rsidRPr="008958EE">
        <w:rPr>
          <w:vertAlign w:val="superscript"/>
          <w:lang w:eastAsia="ja-JP"/>
        </w:rPr>
        <w:t>2</w:t>
      </w:r>
      <w:r w:rsidRPr="008958EE">
        <w:rPr>
          <w:lang w:eastAsia="ja-JP"/>
        </w:rPr>
        <w:t xml:space="preserve"> group, 121 (99.2%)</w:t>
      </w:r>
      <w:r>
        <w:rPr>
          <w:lang w:eastAsia="ja-JP"/>
        </w:rPr>
        <w:t xml:space="preserve"> subjects</w:t>
      </w:r>
      <w:r w:rsidRPr="008958EE">
        <w:rPr>
          <w:lang w:eastAsia="ja-JP"/>
        </w:rPr>
        <w:t xml:space="preserve"> in the 2 mg/cm</w:t>
      </w:r>
      <w:r w:rsidRPr="008958EE">
        <w:rPr>
          <w:vertAlign w:val="superscript"/>
          <w:lang w:eastAsia="ja-JP"/>
        </w:rPr>
        <w:t>2</w:t>
      </w:r>
      <w:r w:rsidRPr="008958EE">
        <w:rPr>
          <w:lang w:eastAsia="ja-JP"/>
        </w:rPr>
        <w:t xml:space="preserve"> group and 90 (78.9%) </w:t>
      </w:r>
      <w:r>
        <w:rPr>
          <w:lang w:eastAsia="ja-JP"/>
        </w:rPr>
        <w:t xml:space="preserve">subjects </w:t>
      </w:r>
      <w:r w:rsidRPr="008958EE">
        <w:rPr>
          <w:lang w:eastAsia="ja-JP"/>
        </w:rPr>
        <w:t>in the placebo</w:t>
      </w:r>
      <w:r>
        <w:rPr>
          <w:lang w:eastAsia="ja-JP"/>
        </w:rPr>
        <w:t xml:space="preserve"> group. </w:t>
      </w:r>
      <w:r w:rsidRPr="008958EE">
        <w:rPr>
          <w:lang w:eastAsia="ja-JP"/>
        </w:rPr>
        <w:t>The most frequently reported TEAEs were administration site related, and these occurred at similar frequency in the 1 mg/cm</w:t>
      </w:r>
      <w:r w:rsidRPr="008958EE">
        <w:rPr>
          <w:vertAlign w:val="superscript"/>
          <w:lang w:eastAsia="ja-JP"/>
        </w:rPr>
        <w:t>2</w:t>
      </w:r>
      <w:r w:rsidRPr="008958EE">
        <w:rPr>
          <w:lang w:eastAsia="ja-JP"/>
        </w:rPr>
        <w:t xml:space="preserve"> and 2 mg/cm</w:t>
      </w:r>
      <w:r w:rsidRPr="008958EE">
        <w:rPr>
          <w:vertAlign w:val="superscript"/>
          <w:lang w:eastAsia="ja-JP"/>
        </w:rPr>
        <w:t>2</w:t>
      </w:r>
      <w:r>
        <w:rPr>
          <w:lang w:eastAsia="ja-JP"/>
        </w:rPr>
        <w:t xml:space="preserve"> groups (116 (98.3%) and 121 (99.2%) subjects respectively)</w:t>
      </w:r>
      <w:r w:rsidRPr="008958EE">
        <w:rPr>
          <w:lang w:eastAsia="ja-JP"/>
        </w:rPr>
        <w:t xml:space="preserve"> and lesser freq</w:t>
      </w:r>
      <w:r>
        <w:rPr>
          <w:lang w:eastAsia="ja-JP"/>
        </w:rPr>
        <w:t>uency in the placebo group (80 (70.2%) subjects).</w:t>
      </w:r>
    </w:p>
    <w:p w14:paraId="13B9796A" w14:textId="77777777" w:rsidR="002F7377" w:rsidRDefault="002F7377" w:rsidP="002F7377">
      <w:pPr>
        <w:pStyle w:val="Heading6"/>
        <w:rPr>
          <w:lang w:eastAsia="ja-JP"/>
        </w:rPr>
      </w:pPr>
      <w:r>
        <w:rPr>
          <w:lang w:eastAsia="ja-JP"/>
        </w:rPr>
        <w:t>Study 26</w:t>
      </w:r>
    </w:p>
    <w:p w14:paraId="4D738211" w14:textId="77777777" w:rsidR="002F7377" w:rsidRPr="008958EE" w:rsidRDefault="002F7377" w:rsidP="002F7377">
      <w:pPr>
        <w:rPr>
          <w:lang w:eastAsia="ja-JP"/>
        </w:rPr>
      </w:pPr>
      <w:r>
        <w:rPr>
          <w:lang w:eastAsia="ja-JP"/>
        </w:rPr>
        <w:t>A</w:t>
      </w:r>
      <w:r w:rsidRPr="008958EE">
        <w:rPr>
          <w:lang w:eastAsia="ja-JP"/>
        </w:rPr>
        <w:t>t a dose of 2 mg/cm</w:t>
      </w:r>
      <w:r w:rsidRPr="008958EE">
        <w:rPr>
          <w:vertAlign w:val="superscript"/>
          <w:lang w:eastAsia="ja-JP"/>
        </w:rPr>
        <w:t>2</w:t>
      </w:r>
      <w:r w:rsidRPr="008958EE">
        <w:rPr>
          <w:lang w:eastAsia="ja-JP"/>
        </w:rPr>
        <w:t xml:space="preserve"> there were 2030 </w:t>
      </w:r>
      <w:r>
        <w:rPr>
          <w:lang w:eastAsia="ja-JP"/>
        </w:rPr>
        <w:t xml:space="preserve">TEAEs in 160 (97.0%) subjects. </w:t>
      </w:r>
      <w:r w:rsidRPr="008958EE">
        <w:rPr>
          <w:lang w:eastAsia="ja-JP"/>
        </w:rPr>
        <w:t>The TEAEs occurring in &gt;</w:t>
      </w:r>
      <w:r>
        <w:rPr>
          <w:lang w:eastAsia="ja-JP"/>
        </w:rPr>
        <w:t> </w:t>
      </w:r>
      <w:r w:rsidRPr="008958EE">
        <w:rPr>
          <w:lang w:eastAsia="ja-JP"/>
        </w:rPr>
        <w:t>10% subjects were all administration site related</w:t>
      </w:r>
      <w:r>
        <w:rPr>
          <w:lang w:eastAsia="ja-JP"/>
        </w:rPr>
        <w:t>.</w:t>
      </w:r>
    </w:p>
    <w:p w14:paraId="6351A69B" w14:textId="77777777" w:rsidR="002F7377" w:rsidRDefault="002F7377" w:rsidP="002F7377">
      <w:pPr>
        <w:pStyle w:val="Heading6"/>
        <w:rPr>
          <w:lang w:eastAsia="ja-JP"/>
        </w:rPr>
      </w:pPr>
      <w:r>
        <w:rPr>
          <w:lang w:eastAsia="ja-JP"/>
        </w:rPr>
        <w:t>Study 19</w:t>
      </w:r>
    </w:p>
    <w:p w14:paraId="4E717FBE" w14:textId="77777777" w:rsidR="002F7377" w:rsidRPr="00E54AB6" w:rsidRDefault="002F7377" w:rsidP="002F7377">
      <w:pPr>
        <w:rPr>
          <w:lang w:val="en-NZ" w:eastAsia="ja-JP"/>
        </w:rPr>
      </w:pPr>
      <w:r>
        <w:rPr>
          <w:lang w:eastAsia="ja-JP"/>
        </w:rPr>
        <w:t>T</w:t>
      </w:r>
      <w:r w:rsidRPr="008958EE">
        <w:rPr>
          <w:lang w:val="en-NZ" w:eastAsia="ja-JP"/>
        </w:rPr>
        <w:t>here were 16</w:t>
      </w:r>
      <w:r>
        <w:rPr>
          <w:lang w:val="en-NZ" w:eastAsia="ja-JP"/>
        </w:rPr>
        <w:t>3 TEAEs in 24 (100%) subjects. Of the TEAEs</w:t>
      </w:r>
      <w:r w:rsidRPr="008958EE">
        <w:rPr>
          <w:lang w:val="en-NZ" w:eastAsia="ja-JP"/>
        </w:rPr>
        <w:t xml:space="preserve"> 158 (96.9%) were administration site</w:t>
      </w:r>
      <w:r>
        <w:rPr>
          <w:lang w:val="en-NZ" w:eastAsia="ja-JP"/>
        </w:rPr>
        <w:t xml:space="preserve"> related of which </w:t>
      </w:r>
      <w:r w:rsidRPr="008958EE">
        <w:rPr>
          <w:lang w:val="en-NZ" w:eastAsia="ja-JP"/>
        </w:rPr>
        <w:t>pain (</w:t>
      </w:r>
      <w:r>
        <w:rPr>
          <w:lang w:val="en-NZ" w:eastAsia="ja-JP"/>
        </w:rPr>
        <w:t>n = </w:t>
      </w:r>
      <w:r w:rsidRPr="008958EE">
        <w:rPr>
          <w:lang w:val="en-NZ" w:eastAsia="ja-JP"/>
        </w:rPr>
        <w:t>67), erythema (</w:t>
      </w:r>
      <w:r>
        <w:rPr>
          <w:lang w:val="en-NZ" w:eastAsia="ja-JP"/>
        </w:rPr>
        <w:t>n = </w:t>
      </w:r>
      <w:r w:rsidRPr="008958EE">
        <w:rPr>
          <w:lang w:val="en-NZ" w:eastAsia="ja-JP"/>
        </w:rPr>
        <w:t>26), swelling (</w:t>
      </w:r>
      <w:r>
        <w:rPr>
          <w:lang w:val="en-NZ" w:eastAsia="ja-JP"/>
        </w:rPr>
        <w:t>n = </w:t>
      </w:r>
      <w:r w:rsidRPr="008958EE">
        <w:rPr>
          <w:lang w:val="en-NZ" w:eastAsia="ja-JP"/>
        </w:rPr>
        <w:t>22), oedema (</w:t>
      </w:r>
      <w:r>
        <w:rPr>
          <w:lang w:val="en-NZ" w:eastAsia="ja-JP"/>
        </w:rPr>
        <w:t>n = </w:t>
      </w:r>
      <w:r w:rsidRPr="008958EE">
        <w:rPr>
          <w:lang w:val="en-NZ" w:eastAsia="ja-JP"/>
        </w:rPr>
        <w:t>16), anaesthesia (</w:t>
      </w:r>
      <w:r>
        <w:rPr>
          <w:lang w:val="en-NZ" w:eastAsia="ja-JP"/>
        </w:rPr>
        <w:t>n = </w:t>
      </w:r>
      <w:r w:rsidRPr="008958EE">
        <w:rPr>
          <w:lang w:val="en-NZ" w:eastAsia="ja-JP"/>
        </w:rPr>
        <w:t>10), haematoma (</w:t>
      </w:r>
      <w:r>
        <w:rPr>
          <w:lang w:val="en-NZ" w:eastAsia="ja-JP"/>
        </w:rPr>
        <w:t>n = </w:t>
      </w:r>
      <w:r w:rsidRPr="008958EE">
        <w:rPr>
          <w:lang w:val="en-NZ" w:eastAsia="ja-JP"/>
        </w:rPr>
        <w:t>9), paraesthesia (</w:t>
      </w:r>
      <w:r>
        <w:rPr>
          <w:lang w:val="en-NZ" w:eastAsia="ja-JP"/>
        </w:rPr>
        <w:t>n = </w:t>
      </w:r>
      <w:r w:rsidRPr="008958EE">
        <w:rPr>
          <w:lang w:val="en-NZ" w:eastAsia="ja-JP"/>
        </w:rPr>
        <w:t>6), and injection site reaction (</w:t>
      </w:r>
      <w:r>
        <w:rPr>
          <w:lang w:val="en-NZ" w:eastAsia="ja-JP"/>
        </w:rPr>
        <w:t>n = </w:t>
      </w:r>
      <w:r w:rsidRPr="008958EE">
        <w:rPr>
          <w:lang w:val="en-NZ" w:eastAsia="ja-JP"/>
        </w:rPr>
        <w:t>2)</w:t>
      </w:r>
      <w:r>
        <w:rPr>
          <w:lang w:val="en-NZ" w:eastAsia="ja-JP"/>
        </w:rPr>
        <w:t xml:space="preserve"> were reported TEAEs</w:t>
      </w:r>
      <w:r w:rsidRPr="008958EE">
        <w:rPr>
          <w:lang w:val="en-NZ" w:eastAsia="ja-JP"/>
        </w:rPr>
        <w:t>.</w:t>
      </w:r>
    </w:p>
    <w:p w14:paraId="733E8A64" w14:textId="77777777" w:rsidR="002F7377" w:rsidRPr="008958EE" w:rsidRDefault="002F7377" w:rsidP="002F7377">
      <w:pPr>
        <w:pStyle w:val="Heading4"/>
      </w:pPr>
      <w:bookmarkStart w:id="258" w:name="_Ref272333567"/>
      <w:bookmarkStart w:id="259" w:name="_Toc272414665"/>
      <w:bookmarkStart w:id="260" w:name="_Toc290846303"/>
      <w:bookmarkStart w:id="261" w:name="_Toc421816868"/>
      <w:r w:rsidRPr="008958EE">
        <w:t>Treatment-related adverse events (adverse drug reactions)</w:t>
      </w:r>
      <w:bookmarkEnd w:id="258"/>
      <w:bookmarkEnd w:id="259"/>
      <w:bookmarkEnd w:id="260"/>
      <w:bookmarkEnd w:id="261"/>
    </w:p>
    <w:p w14:paraId="41500D86" w14:textId="77777777" w:rsidR="002F7377" w:rsidRPr="008958EE" w:rsidRDefault="002F7377" w:rsidP="002F7377">
      <w:pPr>
        <w:pStyle w:val="Heading5"/>
      </w:pPr>
      <w:bookmarkStart w:id="262" w:name="_Pivotal_studies_1"/>
      <w:bookmarkEnd w:id="262"/>
      <w:r w:rsidRPr="008958EE">
        <w:t>Pivotal studies</w:t>
      </w:r>
    </w:p>
    <w:p w14:paraId="37239670" w14:textId="77777777" w:rsidR="002F7377" w:rsidRDefault="002F7377" w:rsidP="002F7377">
      <w:pPr>
        <w:pStyle w:val="Heading6"/>
        <w:rPr>
          <w:lang w:eastAsia="ja-JP"/>
        </w:rPr>
      </w:pPr>
      <w:r>
        <w:rPr>
          <w:lang w:eastAsia="ja-JP"/>
        </w:rPr>
        <w:t>Study 22</w:t>
      </w:r>
    </w:p>
    <w:p w14:paraId="6B4F0879" w14:textId="77777777" w:rsidR="002F7377" w:rsidRPr="008958EE" w:rsidRDefault="002F7377" w:rsidP="002F7377">
      <w:pPr>
        <w:rPr>
          <w:lang w:eastAsia="ja-JP"/>
        </w:rPr>
      </w:pPr>
      <w:r>
        <w:rPr>
          <w:lang w:eastAsia="ja-JP"/>
        </w:rPr>
        <w:t>T</w:t>
      </w:r>
      <w:r w:rsidRPr="008958EE">
        <w:rPr>
          <w:lang w:eastAsia="ja-JP"/>
        </w:rPr>
        <w:t>here were 2113 treatment related TEAEs reported in 236 (91.8%) subjects in the 2 mg/cm</w:t>
      </w:r>
      <w:r w:rsidRPr="008958EE">
        <w:rPr>
          <w:vertAlign w:val="superscript"/>
          <w:lang w:eastAsia="ja-JP"/>
        </w:rPr>
        <w:t>2</w:t>
      </w:r>
      <w:r w:rsidRPr="008958EE">
        <w:rPr>
          <w:lang w:eastAsia="ja-JP"/>
        </w:rPr>
        <w:t xml:space="preserve"> group and 836 </w:t>
      </w:r>
      <w:r>
        <w:rPr>
          <w:lang w:eastAsia="ja-JP"/>
        </w:rPr>
        <w:t xml:space="preserve">in 182 (73.4%) in the placebo group. </w:t>
      </w:r>
      <w:r w:rsidRPr="008958EE">
        <w:rPr>
          <w:lang w:eastAsia="ja-JP"/>
        </w:rPr>
        <w:t>These AEs were predominantly administration site related</w:t>
      </w:r>
      <w:r>
        <w:rPr>
          <w:lang w:eastAsia="ja-JP"/>
        </w:rPr>
        <w:t>.</w:t>
      </w:r>
    </w:p>
    <w:p w14:paraId="5204F63A" w14:textId="77777777" w:rsidR="002F7377" w:rsidRDefault="002F7377" w:rsidP="002F7377">
      <w:pPr>
        <w:pStyle w:val="Heading6"/>
        <w:rPr>
          <w:lang w:eastAsia="ja-JP"/>
        </w:rPr>
      </w:pPr>
      <w:r>
        <w:rPr>
          <w:lang w:eastAsia="ja-JP"/>
        </w:rPr>
        <w:t>Study 23</w:t>
      </w:r>
    </w:p>
    <w:p w14:paraId="2366FB0B" w14:textId="3285CAFF" w:rsidR="002F7377" w:rsidRPr="008958EE" w:rsidRDefault="002F7377" w:rsidP="002F7377">
      <w:pPr>
        <w:rPr>
          <w:lang w:eastAsia="ja-JP"/>
        </w:rPr>
      </w:pPr>
      <w:r>
        <w:rPr>
          <w:lang w:eastAsia="ja-JP"/>
        </w:rPr>
        <w:t>T</w:t>
      </w:r>
      <w:r w:rsidRPr="008958EE">
        <w:rPr>
          <w:lang w:eastAsia="ja-JP"/>
        </w:rPr>
        <w:t>here were 2436 treatment related TEAEs reported in 251 (97.3%) subjects in the 2 mg/cm</w:t>
      </w:r>
      <w:r w:rsidRPr="008958EE">
        <w:rPr>
          <w:vertAlign w:val="superscript"/>
          <w:lang w:eastAsia="ja-JP"/>
        </w:rPr>
        <w:t>2</w:t>
      </w:r>
      <w:r w:rsidRPr="008958EE">
        <w:rPr>
          <w:lang w:eastAsia="ja-JP"/>
        </w:rPr>
        <w:t xml:space="preserve"> group and 1259 in 208 (81.3%) in the placebo</w:t>
      </w:r>
      <w:r>
        <w:rPr>
          <w:lang w:eastAsia="ja-JP"/>
        </w:rPr>
        <w:t xml:space="preserve"> group</w:t>
      </w:r>
      <w:r w:rsidRPr="008958EE">
        <w:rPr>
          <w:lang w:eastAsia="ja-JP"/>
        </w:rPr>
        <w:t>.</w:t>
      </w:r>
      <w:r w:rsidR="003A1E5B">
        <w:rPr>
          <w:lang w:eastAsia="ja-JP"/>
        </w:rPr>
        <w:t xml:space="preserve"> </w:t>
      </w:r>
      <w:r w:rsidRPr="008958EE">
        <w:rPr>
          <w:lang w:eastAsia="ja-JP"/>
        </w:rPr>
        <w:t>These AEs were predominantly administration site related</w:t>
      </w:r>
      <w:r>
        <w:rPr>
          <w:lang w:eastAsia="ja-JP"/>
        </w:rPr>
        <w:t>.</w:t>
      </w:r>
    </w:p>
    <w:p w14:paraId="40B9A505" w14:textId="77777777" w:rsidR="002F7377" w:rsidRPr="008958EE" w:rsidRDefault="002F7377" w:rsidP="002F7377">
      <w:pPr>
        <w:pStyle w:val="Heading5"/>
        <w:rPr>
          <w:lang w:eastAsia="ja-JP"/>
        </w:rPr>
      </w:pPr>
      <w:r w:rsidRPr="008958EE">
        <w:rPr>
          <w:lang w:eastAsia="ja-JP"/>
        </w:rPr>
        <w:lastRenderedPageBreak/>
        <w:t>Other studies</w:t>
      </w:r>
    </w:p>
    <w:p w14:paraId="2CFC8A5B" w14:textId="77777777" w:rsidR="002F7377" w:rsidRDefault="002F7377" w:rsidP="002F7377">
      <w:pPr>
        <w:pStyle w:val="Heading6"/>
        <w:rPr>
          <w:lang w:eastAsia="ja-JP"/>
        </w:rPr>
      </w:pPr>
      <w:r>
        <w:rPr>
          <w:lang w:eastAsia="ja-JP"/>
        </w:rPr>
        <w:t>Study 24</w:t>
      </w:r>
    </w:p>
    <w:p w14:paraId="6F54A138" w14:textId="77777777" w:rsidR="002F7377" w:rsidRPr="008958EE" w:rsidRDefault="002F7377" w:rsidP="002F7377">
      <w:pPr>
        <w:rPr>
          <w:lang w:eastAsia="ja-JP"/>
        </w:rPr>
      </w:pPr>
      <w:r>
        <w:rPr>
          <w:lang w:eastAsia="ja-JP"/>
        </w:rPr>
        <w:t>T</w:t>
      </w:r>
      <w:r w:rsidRPr="008958EE">
        <w:rPr>
          <w:lang w:eastAsia="ja-JP"/>
        </w:rPr>
        <w:t xml:space="preserve">reatment related TEAEs were reported in in 54 (98.2%) subjects </w:t>
      </w:r>
      <w:r>
        <w:rPr>
          <w:lang w:eastAsia="ja-JP"/>
        </w:rPr>
        <w:t xml:space="preserve">in the 100 mg </w:t>
      </w:r>
      <w:proofErr w:type="spellStart"/>
      <w:r>
        <w:rPr>
          <w:lang w:eastAsia="ja-JP"/>
        </w:rPr>
        <w:t>deoxycholic</w:t>
      </w:r>
      <w:proofErr w:type="spellEnd"/>
      <w:r>
        <w:rPr>
          <w:lang w:eastAsia="ja-JP"/>
        </w:rPr>
        <w:t xml:space="preserve"> acid</w:t>
      </w:r>
      <w:r w:rsidRPr="008958EE">
        <w:rPr>
          <w:lang w:eastAsia="ja-JP"/>
        </w:rPr>
        <w:t xml:space="preserve">, 53 (98.1%) in the 200 mg, three (5.5%) in the </w:t>
      </w:r>
      <w:proofErr w:type="spellStart"/>
      <w:r w:rsidRPr="008958EE">
        <w:rPr>
          <w:lang w:eastAsia="ja-JP"/>
        </w:rPr>
        <w:t>moxifloxacin</w:t>
      </w:r>
      <w:proofErr w:type="spellEnd"/>
      <w:r>
        <w:rPr>
          <w:lang w:eastAsia="ja-JP"/>
        </w:rPr>
        <w:t xml:space="preserve"> and 27 (50.0%) in the placebo groups respectively.</w:t>
      </w:r>
    </w:p>
    <w:p w14:paraId="1CB9CB38" w14:textId="77777777" w:rsidR="002F7377" w:rsidRDefault="002F7377" w:rsidP="002F7377">
      <w:pPr>
        <w:pStyle w:val="Heading6"/>
        <w:rPr>
          <w:lang w:eastAsia="ja-JP"/>
        </w:rPr>
      </w:pPr>
      <w:r>
        <w:rPr>
          <w:lang w:eastAsia="ja-JP"/>
        </w:rPr>
        <w:t>Study 03</w:t>
      </w:r>
    </w:p>
    <w:p w14:paraId="1EB5F026" w14:textId="77777777" w:rsidR="002F7377" w:rsidRPr="008958EE" w:rsidRDefault="002F7377" w:rsidP="002F7377">
      <w:pPr>
        <w:rPr>
          <w:lang w:eastAsia="ja-JP"/>
        </w:rPr>
      </w:pPr>
      <w:r>
        <w:rPr>
          <w:lang w:eastAsia="ja-JP"/>
        </w:rPr>
        <w:t>T</w:t>
      </w:r>
      <w:r w:rsidRPr="008958EE">
        <w:rPr>
          <w:lang w:eastAsia="ja-JP"/>
        </w:rPr>
        <w:t>reatment related TEAEs were reported in 20 (100%) subjects in the 24 mg (1 mg/cm</w:t>
      </w:r>
      <w:r w:rsidRPr="008958EE">
        <w:rPr>
          <w:vertAlign w:val="superscript"/>
          <w:lang w:eastAsia="ja-JP"/>
        </w:rPr>
        <w:t>2</w:t>
      </w:r>
      <w:r w:rsidRPr="008958EE">
        <w:rPr>
          <w:lang w:eastAsia="ja-JP"/>
        </w:rPr>
        <w:t>), 19 (95.0%) in the 48 mg (2 mg/cm</w:t>
      </w:r>
      <w:r w:rsidRPr="008958EE">
        <w:rPr>
          <w:vertAlign w:val="superscript"/>
          <w:lang w:eastAsia="ja-JP"/>
        </w:rPr>
        <w:t>2</w:t>
      </w:r>
      <w:r w:rsidRPr="008958EE">
        <w:rPr>
          <w:lang w:eastAsia="ja-JP"/>
        </w:rPr>
        <w:t>), 21 (95.5%) in the 96 mg (4 mg/cm</w:t>
      </w:r>
      <w:r w:rsidRPr="008958EE">
        <w:rPr>
          <w:vertAlign w:val="superscript"/>
          <w:lang w:eastAsia="ja-JP"/>
        </w:rPr>
        <w:t>2</w:t>
      </w:r>
      <w:r w:rsidRPr="008958EE">
        <w:rPr>
          <w:lang w:eastAsia="ja-JP"/>
        </w:rPr>
        <w:t>) and 20 (90.9%) in the placebo</w:t>
      </w:r>
      <w:r>
        <w:rPr>
          <w:lang w:eastAsia="ja-JP"/>
        </w:rPr>
        <w:t xml:space="preserve"> group respectively</w:t>
      </w:r>
      <w:r w:rsidRPr="008958EE">
        <w:rPr>
          <w:lang w:eastAsia="ja-JP"/>
        </w:rPr>
        <w:t>.</w:t>
      </w:r>
    </w:p>
    <w:p w14:paraId="44CA9C40" w14:textId="77777777" w:rsidR="002F7377" w:rsidRDefault="002F7377" w:rsidP="002F7377">
      <w:pPr>
        <w:pStyle w:val="Heading6"/>
        <w:rPr>
          <w:lang w:eastAsia="ja-JP"/>
        </w:rPr>
      </w:pPr>
      <w:r>
        <w:rPr>
          <w:lang w:eastAsia="ja-JP"/>
        </w:rPr>
        <w:t>Study 07</w:t>
      </w:r>
    </w:p>
    <w:p w14:paraId="2BD910CD" w14:textId="77777777" w:rsidR="002F7377" w:rsidRPr="008958EE" w:rsidRDefault="002F7377" w:rsidP="002F7377">
      <w:pPr>
        <w:rPr>
          <w:lang w:eastAsia="ja-JP"/>
        </w:rPr>
      </w:pPr>
      <w:r>
        <w:rPr>
          <w:lang w:eastAsia="ja-JP"/>
        </w:rPr>
        <w:t>T</w:t>
      </w:r>
      <w:r w:rsidRPr="008958EE">
        <w:rPr>
          <w:lang w:eastAsia="ja-JP"/>
        </w:rPr>
        <w:t xml:space="preserve">reatment area associated TEAEs were reported </w:t>
      </w:r>
      <w:r>
        <w:rPr>
          <w:lang w:eastAsia="ja-JP"/>
        </w:rPr>
        <w:t>in all subjects in the study.</w:t>
      </w:r>
    </w:p>
    <w:p w14:paraId="4166623D" w14:textId="77777777" w:rsidR="002F7377" w:rsidRDefault="002F7377" w:rsidP="002F7377">
      <w:pPr>
        <w:pStyle w:val="Heading6"/>
        <w:rPr>
          <w:lang w:eastAsia="ja-JP"/>
        </w:rPr>
      </w:pPr>
      <w:r>
        <w:rPr>
          <w:lang w:eastAsia="ja-JP"/>
        </w:rPr>
        <w:t>Study 15</w:t>
      </w:r>
    </w:p>
    <w:p w14:paraId="0FD388DE" w14:textId="77777777" w:rsidR="002F7377" w:rsidRPr="008958EE" w:rsidRDefault="002F7377" w:rsidP="002F7377">
      <w:pPr>
        <w:rPr>
          <w:lang w:eastAsia="ja-JP"/>
        </w:rPr>
      </w:pPr>
      <w:r>
        <w:rPr>
          <w:lang w:eastAsia="ja-JP"/>
        </w:rPr>
        <w:t>T</w:t>
      </w:r>
      <w:r w:rsidRPr="008958EE">
        <w:rPr>
          <w:lang w:eastAsia="ja-JP"/>
        </w:rPr>
        <w:t>reatment area associated TEAEs were reported in 40 (97.6%) subjects in the 1 mg/cm</w:t>
      </w:r>
      <w:r w:rsidRPr="008958EE">
        <w:rPr>
          <w:vertAlign w:val="superscript"/>
          <w:lang w:eastAsia="ja-JP"/>
        </w:rPr>
        <w:t>2</w:t>
      </w:r>
      <w:r w:rsidRPr="008958EE">
        <w:rPr>
          <w:lang w:eastAsia="ja-JP"/>
        </w:rPr>
        <w:t>, 39 (90.7%) in the 2 mg/cm</w:t>
      </w:r>
      <w:r w:rsidRPr="008958EE">
        <w:rPr>
          <w:vertAlign w:val="superscript"/>
          <w:lang w:eastAsia="ja-JP"/>
        </w:rPr>
        <w:t>2</w:t>
      </w:r>
      <w:r w:rsidRPr="008958EE">
        <w:rPr>
          <w:lang w:eastAsia="ja-JP"/>
        </w:rPr>
        <w:t xml:space="preserve"> group </w:t>
      </w:r>
      <w:r>
        <w:rPr>
          <w:lang w:eastAsia="ja-JP"/>
        </w:rPr>
        <w:t xml:space="preserve">and 42 (93.3%) in the placebo group respectively. </w:t>
      </w:r>
      <w:r w:rsidRPr="008958EE">
        <w:rPr>
          <w:lang w:eastAsia="ja-JP"/>
        </w:rPr>
        <w:t>Treatment study material associated TEAEs were reported in 40 (97.6%) subjects in the 1 mg/cm</w:t>
      </w:r>
      <w:r w:rsidRPr="008958EE">
        <w:rPr>
          <w:vertAlign w:val="superscript"/>
          <w:lang w:eastAsia="ja-JP"/>
        </w:rPr>
        <w:t>2</w:t>
      </w:r>
      <w:r w:rsidRPr="008958EE">
        <w:rPr>
          <w:lang w:eastAsia="ja-JP"/>
        </w:rPr>
        <w:t>, 39 (90.7%) in the 2 mg/cm</w:t>
      </w:r>
      <w:r w:rsidRPr="008958EE">
        <w:rPr>
          <w:vertAlign w:val="superscript"/>
          <w:lang w:eastAsia="ja-JP"/>
        </w:rPr>
        <w:t>2</w:t>
      </w:r>
      <w:r w:rsidRPr="008958EE">
        <w:rPr>
          <w:lang w:eastAsia="ja-JP"/>
        </w:rPr>
        <w:t xml:space="preserve"> and 40 (88.9%) in the placebo</w:t>
      </w:r>
      <w:r>
        <w:rPr>
          <w:lang w:eastAsia="ja-JP"/>
        </w:rPr>
        <w:t xml:space="preserve"> group respectively</w:t>
      </w:r>
      <w:r w:rsidRPr="008958EE">
        <w:rPr>
          <w:lang w:eastAsia="ja-JP"/>
        </w:rPr>
        <w:t>.</w:t>
      </w:r>
    </w:p>
    <w:p w14:paraId="413663CC" w14:textId="77777777" w:rsidR="002F7377" w:rsidRDefault="002F7377" w:rsidP="002F7377">
      <w:pPr>
        <w:pStyle w:val="Heading6"/>
        <w:rPr>
          <w:lang w:eastAsia="ja-JP"/>
        </w:rPr>
      </w:pPr>
      <w:r w:rsidRPr="008958EE">
        <w:rPr>
          <w:lang w:eastAsia="ja-JP"/>
        </w:rPr>
        <w:t>Study 16</w:t>
      </w:r>
    </w:p>
    <w:p w14:paraId="5E9F56F5" w14:textId="77777777" w:rsidR="002F7377" w:rsidRPr="008958EE" w:rsidRDefault="002F7377" w:rsidP="002F7377">
      <w:pPr>
        <w:rPr>
          <w:lang w:eastAsia="ja-JP"/>
        </w:rPr>
      </w:pPr>
      <w:r>
        <w:rPr>
          <w:lang w:eastAsia="ja-JP"/>
        </w:rPr>
        <w:t xml:space="preserve">Study 16 </w:t>
      </w:r>
      <w:r w:rsidRPr="008958EE">
        <w:rPr>
          <w:lang w:eastAsia="ja-JP"/>
        </w:rPr>
        <w:t>used BA free formulations</w:t>
      </w:r>
      <w:r>
        <w:rPr>
          <w:lang w:eastAsia="ja-JP"/>
        </w:rPr>
        <w:t>. T</w:t>
      </w:r>
      <w:r w:rsidRPr="008958EE">
        <w:rPr>
          <w:lang w:eastAsia="ja-JP"/>
        </w:rPr>
        <w:t>reatment related TEAEs were reported in 108 (90.8%) subjects in the 1 mg/cm</w:t>
      </w:r>
      <w:r w:rsidRPr="008958EE">
        <w:rPr>
          <w:vertAlign w:val="superscript"/>
          <w:lang w:eastAsia="ja-JP"/>
        </w:rPr>
        <w:t>2</w:t>
      </w:r>
      <w:r w:rsidRPr="008958EE">
        <w:rPr>
          <w:lang w:eastAsia="ja-JP"/>
        </w:rPr>
        <w:t xml:space="preserve"> group, 115 (95.0%) in the 2 mg/cm</w:t>
      </w:r>
      <w:r w:rsidRPr="008958EE">
        <w:rPr>
          <w:vertAlign w:val="superscript"/>
          <w:lang w:eastAsia="ja-JP"/>
        </w:rPr>
        <w:t>2</w:t>
      </w:r>
      <w:r w:rsidRPr="008958EE">
        <w:rPr>
          <w:lang w:eastAsia="ja-JP"/>
        </w:rPr>
        <w:t xml:space="preserve"> group</w:t>
      </w:r>
      <w:r>
        <w:rPr>
          <w:lang w:eastAsia="ja-JP"/>
        </w:rPr>
        <w:t xml:space="preserve"> and 62 (50.8%) in the placebo group.</w:t>
      </w:r>
    </w:p>
    <w:p w14:paraId="21D7EAA5" w14:textId="77777777" w:rsidR="002F7377" w:rsidRDefault="002F7377" w:rsidP="002F7377">
      <w:pPr>
        <w:pStyle w:val="Heading6"/>
        <w:rPr>
          <w:lang w:eastAsia="ja-JP"/>
        </w:rPr>
      </w:pPr>
      <w:r w:rsidRPr="008958EE">
        <w:rPr>
          <w:lang w:eastAsia="ja-JP"/>
        </w:rPr>
        <w:t>Stud</w:t>
      </w:r>
      <w:r>
        <w:rPr>
          <w:lang w:eastAsia="ja-JP"/>
        </w:rPr>
        <w:t>y 17</w:t>
      </w:r>
    </w:p>
    <w:p w14:paraId="73517628" w14:textId="77777777" w:rsidR="002F7377" w:rsidRPr="008958EE" w:rsidRDefault="002F7377" w:rsidP="002F7377">
      <w:pPr>
        <w:rPr>
          <w:lang w:eastAsia="ja-JP"/>
        </w:rPr>
      </w:pPr>
      <w:r>
        <w:rPr>
          <w:lang w:eastAsia="ja-JP"/>
        </w:rPr>
        <w:t>Study 17</w:t>
      </w:r>
      <w:r w:rsidRPr="008958EE">
        <w:rPr>
          <w:lang w:eastAsia="ja-JP"/>
        </w:rPr>
        <w:t xml:space="preserve"> used BA free formulations, treatment related TEAEs were reported in 116 (98.3%) subjects in the 1 mg/cm</w:t>
      </w:r>
      <w:r w:rsidRPr="008958EE">
        <w:rPr>
          <w:vertAlign w:val="superscript"/>
          <w:lang w:eastAsia="ja-JP"/>
        </w:rPr>
        <w:t>2</w:t>
      </w:r>
      <w:r w:rsidRPr="008958EE">
        <w:rPr>
          <w:lang w:eastAsia="ja-JP"/>
        </w:rPr>
        <w:t xml:space="preserve"> group, 120 (98.4%) in the 2 mg/cm</w:t>
      </w:r>
      <w:r w:rsidRPr="008958EE">
        <w:rPr>
          <w:vertAlign w:val="superscript"/>
          <w:lang w:eastAsia="ja-JP"/>
        </w:rPr>
        <w:t>2</w:t>
      </w:r>
      <w:r w:rsidRPr="008958EE">
        <w:rPr>
          <w:lang w:eastAsia="ja-JP"/>
        </w:rPr>
        <w:t xml:space="preserve"> group and 69 (60.5%) in the pl</w:t>
      </w:r>
      <w:r>
        <w:rPr>
          <w:lang w:eastAsia="ja-JP"/>
        </w:rPr>
        <w:t>acebo group.</w:t>
      </w:r>
      <w:r w:rsidRPr="008958EE">
        <w:rPr>
          <w:lang w:eastAsia="ja-JP"/>
        </w:rPr>
        <w:t xml:space="preserve"> Five subjects had injection site nerve damage, one of which had not completely resolved by the end of the study.</w:t>
      </w:r>
    </w:p>
    <w:p w14:paraId="172EE1E8" w14:textId="77777777" w:rsidR="002F7377" w:rsidRDefault="002F7377" w:rsidP="002F7377">
      <w:pPr>
        <w:pStyle w:val="Heading6"/>
        <w:rPr>
          <w:lang w:eastAsia="ja-JP"/>
        </w:rPr>
      </w:pPr>
      <w:r>
        <w:rPr>
          <w:lang w:eastAsia="ja-JP"/>
        </w:rPr>
        <w:t>Study 26</w:t>
      </w:r>
    </w:p>
    <w:p w14:paraId="7C9D410B" w14:textId="77777777" w:rsidR="002F7377" w:rsidRPr="00E54AB6" w:rsidRDefault="002F7377" w:rsidP="002F7377">
      <w:pPr>
        <w:rPr>
          <w:lang w:val="en-NZ" w:eastAsia="ja-JP"/>
        </w:rPr>
      </w:pPr>
      <w:r>
        <w:rPr>
          <w:lang w:eastAsia="ja-JP"/>
        </w:rPr>
        <w:t>A</w:t>
      </w:r>
      <w:r w:rsidRPr="008958EE">
        <w:rPr>
          <w:lang w:eastAsia="ja-JP"/>
        </w:rPr>
        <w:t>t a dose of 2 mg/cm</w:t>
      </w:r>
      <w:r w:rsidRPr="008958EE">
        <w:rPr>
          <w:vertAlign w:val="superscript"/>
          <w:lang w:eastAsia="ja-JP"/>
        </w:rPr>
        <w:t>2</w:t>
      </w:r>
      <w:r w:rsidRPr="008958EE">
        <w:rPr>
          <w:lang w:eastAsia="ja-JP"/>
        </w:rPr>
        <w:t xml:space="preserve"> there were 1803 treatment area associate </w:t>
      </w:r>
      <w:r>
        <w:rPr>
          <w:lang w:eastAsia="ja-JP"/>
        </w:rPr>
        <w:t xml:space="preserve">TEAEs in 158 (95.8%) subjects. </w:t>
      </w:r>
      <w:r w:rsidRPr="008958EE">
        <w:rPr>
          <w:lang w:val="en-NZ" w:eastAsia="ja-JP"/>
        </w:rPr>
        <w:t>Five subjects were reported with injection site ulcers/erosion, and two subjects were reported with</w:t>
      </w:r>
      <w:r>
        <w:rPr>
          <w:lang w:val="en-NZ" w:eastAsia="ja-JP"/>
        </w:rPr>
        <w:t xml:space="preserve"> injection site nerve injuries.</w:t>
      </w:r>
    </w:p>
    <w:p w14:paraId="37D532F1" w14:textId="77777777" w:rsidR="002F7377" w:rsidRDefault="002F7377" w:rsidP="002F7377">
      <w:pPr>
        <w:pStyle w:val="Heading6"/>
        <w:rPr>
          <w:lang w:val="en-NZ" w:eastAsia="ja-JP"/>
        </w:rPr>
      </w:pPr>
      <w:r>
        <w:rPr>
          <w:lang w:eastAsia="ja-JP"/>
        </w:rPr>
        <w:t>Study 12</w:t>
      </w:r>
    </w:p>
    <w:p w14:paraId="0910096B" w14:textId="77777777" w:rsidR="002F7377" w:rsidRPr="008958EE" w:rsidRDefault="002F7377" w:rsidP="002F7377">
      <w:pPr>
        <w:rPr>
          <w:lang w:eastAsia="ja-JP"/>
        </w:rPr>
      </w:pPr>
      <w:r>
        <w:rPr>
          <w:lang w:val="en-NZ" w:eastAsia="ja-JP"/>
        </w:rPr>
        <w:t>Study 12 was a</w:t>
      </w:r>
      <w:r w:rsidRPr="008958EE">
        <w:rPr>
          <w:lang w:val="en-NZ" w:eastAsia="ja-JP"/>
        </w:rPr>
        <w:t xml:space="preserve"> long term follow-up study of subjects that had completed </w:t>
      </w:r>
      <w:r>
        <w:rPr>
          <w:lang w:val="en-US" w:eastAsia="ja-JP"/>
        </w:rPr>
        <w:t>Study 03, Study 07 or Study 15. T</w:t>
      </w:r>
      <w:r w:rsidRPr="008958EE">
        <w:rPr>
          <w:lang w:val="en-US" w:eastAsia="ja-JP"/>
        </w:rPr>
        <w:t>here were 14 treatment relate</w:t>
      </w:r>
      <w:r>
        <w:rPr>
          <w:lang w:val="en-US" w:eastAsia="ja-JP"/>
        </w:rPr>
        <w:t xml:space="preserve">d TEAEs in 12 (8.7%) subjects. </w:t>
      </w:r>
      <w:r w:rsidRPr="008958EE">
        <w:rPr>
          <w:lang w:val="en-US" w:eastAsia="ja-JP"/>
        </w:rPr>
        <w:t>All wer</w:t>
      </w:r>
      <w:r>
        <w:rPr>
          <w:lang w:val="en-US" w:eastAsia="ja-JP"/>
        </w:rPr>
        <w:t xml:space="preserve">e administration site related. </w:t>
      </w:r>
      <w:r w:rsidRPr="008958EE">
        <w:rPr>
          <w:lang w:val="en-US" w:eastAsia="ja-JP"/>
        </w:rPr>
        <w:t>There were five (3.6%) subjects with injection site induration, three (2.2%) with injection site alopecia, two (1.4%) with injection site nodule and two (1.4%) with injection site pruritus.</w:t>
      </w:r>
    </w:p>
    <w:p w14:paraId="4745F462" w14:textId="77777777" w:rsidR="002F7377" w:rsidRDefault="002F7377" w:rsidP="002F7377">
      <w:pPr>
        <w:pStyle w:val="Heading6"/>
        <w:rPr>
          <w:lang w:eastAsia="ja-JP"/>
        </w:rPr>
      </w:pPr>
      <w:r>
        <w:rPr>
          <w:lang w:eastAsia="ja-JP"/>
        </w:rPr>
        <w:t>Study 1403740</w:t>
      </w:r>
    </w:p>
    <w:p w14:paraId="61BD3B60" w14:textId="77777777" w:rsidR="002F7377" w:rsidRPr="008958EE" w:rsidRDefault="002F7377" w:rsidP="002F7377">
      <w:pPr>
        <w:rPr>
          <w:lang w:eastAsia="ja-JP"/>
        </w:rPr>
      </w:pPr>
      <w:r w:rsidRPr="008958EE">
        <w:rPr>
          <w:lang w:val="en-NZ" w:eastAsia="ja-JP"/>
        </w:rPr>
        <w:t>TEAEs associated with the treatment area were reported in five (8.3%) subjects in the 5 mg/mL group, seven (9.3%) in the 10 mg/mL and none in the placebo</w:t>
      </w:r>
      <w:r>
        <w:rPr>
          <w:lang w:val="en-NZ" w:eastAsia="ja-JP"/>
        </w:rPr>
        <w:t xml:space="preserve"> group. </w:t>
      </w:r>
      <w:r w:rsidRPr="008958EE">
        <w:rPr>
          <w:lang w:val="en-NZ" w:eastAsia="ja-JP"/>
        </w:rPr>
        <w:t>In the 5 mg/mL group there was worsening of a benign parathyroid tumour that was not considered to be rela</w:t>
      </w:r>
      <w:r>
        <w:rPr>
          <w:lang w:val="en-NZ" w:eastAsia="ja-JP"/>
        </w:rPr>
        <w:t>ted to study drug</w:t>
      </w:r>
      <w:r w:rsidRPr="008958EE">
        <w:rPr>
          <w:lang w:val="en-NZ" w:eastAsia="ja-JP"/>
        </w:rPr>
        <w:t xml:space="preserve"> </w:t>
      </w:r>
      <w:r>
        <w:rPr>
          <w:lang w:val="en-NZ" w:eastAsia="ja-JP"/>
        </w:rPr>
        <w:t xml:space="preserve">and an injection site abscess. </w:t>
      </w:r>
      <w:r w:rsidRPr="008958EE">
        <w:rPr>
          <w:lang w:val="en-NZ" w:eastAsia="ja-JP"/>
        </w:rPr>
        <w:t>In the 10 mg/mL group four subjects had injection site nodules.</w:t>
      </w:r>
    </w:p>
    <w:p w14:paraId="339BC1AB" w14:textId="77777777" w:rsidR="002F7377" w:rsidRPr="008958EE" w:rsidRDefault="002F7377" w:rsidP="002F7377">
      <w:pPr>
        <w:pStyle w:val="Heading4"/>
      </w:pPr>
      <w:bookmarkStart w:id="263" w:name="_Toc241374320"/>
      <w:bookmarkStart w:id="264" w:name="_Ref272333507"/>
      <w:bookmarkStart w:id="265" w:name="_Toc272414666"/>
      <w:bookmarkStart w:id="266" w:name="_Toc290846304"/>
      <w:bookmarkStart w:id="267" w:name="_Toc421816869"/>
      <w:r w:rsidRPr="008958EE">
        <w:lastRenderedPageBreak/>
        <w:t>Deaths and other serious adverse events</w:t>
      </w:r>
      <w:bookmarkEnd w:id="263"/>
      <w:bookmarkEnd w:id="264"/>
      <w:bookmarkEnd w:id="265"/>
      <w:bookmarkEnd w:id="266"/>
      <w:bookmarkEnd w:id="267"/>
    </w:p>
    <w:p w14:paraId="79619742" w14:textId="77777777" w:rsidR="002F7377" w:rsidRPr="008958EE" w:rsidRDefault="002F7377" w:rsidP="002F7377">
      <w:pPr>
        <w:pStyle w:val="Heading5"/>
      </w:pPr>
      <w:bookmarkStart w:id="268" w:name="_Pivotal_studies_2"/>
      <w:bookmarkEnd w:id="268"/>
      <w:r w:rsidRPr="008958EE">
        <w:t>Pivotal studies</w:t>
      </w:r>
    </w:p>
    <w:p w14:paraId="2FF4AC86" w14:textId="77777777" w:rsidR="002F7377" w:rsidRDefault="002F7377" w:rsidP="002F7377">
      <w:pPr>
        <w:pStyle w:val="Heading6"/>
        <w:rPr>
          <w:lang w:eastAsia="ja-JP"/>
        </w:rPr>
      </w:pPr>
      <w:r>
        <w:rPr>
          <w:lang w:eastAsia="ja-JP"/>
        </w:rPr>
        <w:t>Study 22</w:t>
      </w:r>
    </w:p>
    <w:p w14:paraId="588B59BC" w14:textId="77777777" w:rsidR="002F7377" w:rsidRPr="008958EE" w:rsidRDefault="002F7377" w:rsidP="002F7377">
      <w:pPr>
        <w:rPr>
          <w:lang w:eastAsia="ja-JP"/>
        </w:rPr>
      </w:pPr>
      <w:r>
        <w:rPr>
          <w:lang w:eastAsia="ja-JP"/>
        </w:rPr>
        <w:t xml:space="preserve">There were no deaths. </w:t>
      </w:r>
      <w:r w:rsidRPr="008958EE">
        <w:rPr>
          <w:lang w:eastAsia="ja-JP"/>
        </w:rPr>
        <w:t>There were 10 SAEs reported in six (2.3%) subjects in the 2 mg/cm</w:t>
      </w:r>
      <w:r w:rsidRPr="008958EE">
        <w:rPr>
          <w:vertAlign w:val="superscript"/>
          <w:lang w:eastAsia="ja-JP"/>
        </w:rPr>
        <w:t>2</w:t>
      </w:r>
      <w:r w:rsidRPr="008958EE">
        <w:rPr>
          <w:lang w:eastAsia="ja-JP"/>
        </w:rPr>
        <w:t xml:space="preserve"> group and 15 </w:t>
      </w:r>
      <w:r>
        <w:rPr>
          <w:lang w:eastAsia="ja-JP"/>
        </w:rPr>
        <w:t xml:space="preserve">SAEs </w:t>
      </w:r>
      <w:r w:rsidRPr="008958EE">
        <w:rPr>
          <w:lang w:eastAsia="ja-JP"/>
        </w:rPr>
        <w:t>in 12 (4.8%)</w:t>
      </w:r>
      <w:r>
        <w:rPr>
          <w:lang w:eastAsia="ja-JP"/>
        </w:rPr>
        <w:t xml:space="preserve"> subjects</w:t>
      </w:r>
      <w:r w:rsidRPr="008958EE">
        <w:rPr>
          <w:lang w:eastAsia="ja-JP"/>
        </w:rPr>
        <w:t xml:space="preserve"> in the placebo</w:t>
      </w:r>
      <w:r>
        <w:rPr>
          <w:lang w:eastAsia="ja-JP"/>
        </w:rPr>
        <w:t xml:space="preserve"> group. </w:t>
      </w:r>
      <w:r w:rsidRPr="008958EE">
        <w:rPr>
          <w:lang w:eastAsia="ja-JP"/>
        </w:rPr>
        <w:t>There was no apparent pattern to the SAEs</w:t>
      </w:r>
      <w:r>
        <w:rPr>
          <w:lang w:eastAsia="ja-JP"/>
        </w:rPr>
        <w:t>.</w:t>
      </w:r>
    </w:p>
    <w:p w14:paraId="74FE5EF4" w14:textId="77777777" w:rsidR="002F7377" w:rsidRDefault="002F7377" w:rsidP="002F7377">
      <w:pPr>
        <w:pStyle w:val="Heading6"/>
      </w:pPr>
      <w:r w:rsidRPr="008958EE">
        <w:t>Study 2</w:t>
      </w:r>
      <w:r>
        <w:t>3</w:t>
      </w:r>
    </w:p>
    <w:p w14:paraId="5D8DB8CA" w14:textId="25582C16" w:rsidR="002F7377" w:rsidRPr="008958EE" w:rsidRDefault="002F7377" w:rsidP="002F7377">
      <w:pPr>
        <w:rPr>
          <w:lang w:eastAsia="ja-JP"/>
        </w:rPr>
      </w:pPr>
      <w:r>
        <w:rPr>
          <w:lang w:eastAsia="ja-JP"/>
        </w:rPr>
        <w:t>T</w:t>
      </w:r>
      <w:r w:rsidRPr="008958EE">
        <w:rPr>
          <w:lang w:eastAsia="ja-JP"/>
        </w:rPr>
        <w:t>here were two deaths, one in the 2 mg/cm</w:t>
      </w:r>
      <w:r w:rsidRPr="008958EE">
        <w:rPr>
          <w:vertAlign w:val="superscript"/>
          <w:lang w:eastAsia="ja-JP"/>
        </w:rPr>
        <w:t>2</w:t>
      </w:r>
      <w:r w:rsidRPr="008958EE">
        <w:rPr>
          <w:lang w:eastAsia="ja-JP"/>
        </w:rPr>
        <w:t xml:space="preserve"> group (motor vehicle accident) and one in the placebo </w:t>
      </w:r>
      <w:r>
        <w:rPr>
          <w:lang w:eastAsia="ja-JP"/>
        </w:rPr>
        <w:t xml:space="preserve">group (heroin toxicity). </w:t>
      </w:r>
      <w:r w:rsidRPr="008958EE">
        <w:rPr>
          <w:lang w:eastAsia="ja-JP"/>
        </w:rPr>
        <w:t>There were 11 SAEs reported in</w:t>
      </w:r>
      <w:r>
        <w:rPr>
          <w:lang w:eastAsia="ja-JP"/>
        </w:rPr>
        <w:t xml:space="preserve"> </w:t>
      </w:r>
      <w:r w:rsidR="00A7571B">
        <w:rPr>
          <w:lang w:eastAsia="ja-JP"/>
        </w:rPr>
        <w:t>7</w:t>
      </w:r>
      <w:r>
        <w:rPr>
          <w:lang w:eastAsia="ja-JP"/>
        </w:rPr>
        <w:t xml:space="preserve"> (2.7%) subjects in the 2 </w:t>
      </w:r>
      <w:r w:rsidRPr="008958EE">
        <w:rPr>
          <w:lang w:eastAsia="ja-JP"/>
        </w:rPr>
        <w:t>mg/cm</w:t>
      </w:r>
      <w:r w:rsidRPr="008958EE">
        <w:rPr>
          <w:vertAlign w:val="superscript"/>
          <w:lang w:eastAsia="ja-JP"/>
        </w:rPr>
        <w:t>2</w:t>
      </w:r>
      <w:r>
        <w:rPr>
          <w:lang w:eastAsia="ja-JP"/>
        </w:rPr>
        <w:t xml:space="preserve"> group (ovarian/uterine cancer;</w:t>
      </w:r>
      <w:r w:rsidRPr="008958EE">
        <w:rPr>
          <w:lang w:eastAsia="ja-JP"/>
        </w:rPr>
        <w:t xml:space="preserve"> uterine prolapse/cystoce</w:t>
      </w:r>
      <w:r>
        <w:rPr>
          <w:lang w:eastAsia="ja-JP"/>
        </w:rPr>
        <w:t>le/rectocele/ uterine leiomyoma; gastro-oesophageal reflux; intervertebral disc operation; motor vehicle accident; recurrent breast cancer;</w:t>
      </w:r>
      <w:r w:rsidRPr="008958EE">
        <w:rPr>
          <w:lang w:eastAsia="ja-JP"/>
        </w:rPr>
        <w:t xml:space="preserve"> urinary tract infection) and 10</w:t>
      </w:r>
      <w:r>
        <w:rPr>
          <w:lang w:eastAsia="ja-JP"/>
        </w:rPr>
        <w:t xml:space="preserve"> SAEs</w:t>
      </w:r>
      <w:r w:rsidRPr="008958EE">
        <w:rPr>
          <w:lang w:eastAsia="ja-JP"/>
        </w:rPr>
        <w:t xml:space="preserve"> in 10 (3.9%)</w:t>
      </w:r>
      <w:r>
        <w:rPr>
          <w:lang w:eastAsia="ja-JP"/>
        </w:rPr>
        <w:t xml:space="preserve"> subjects</w:t>
      </w:r>
      <w:r w:rsidRPr="008958EE">
        <w:rPr>
          <w:lang w:eastAsia="ja-JP"/>
        </w:rPr>
        <w:t xml:space="preserve"> in the placebo </w:t>
      </w:r>
      <w:r>
        <w:rPr>
          <w:lang w:eastAsia="ja-JP"/>
        </w:rPr>
        <w:t>group (</w:t>
      </w:r>
      <w:proofErr w:type="spellStart"/>
      <w:r>
        <w:rPr>
          <w:lang w:eastAsia="ja-JP"/>
        </w:rPr>
        <w:t>menometrorrhagia</w:t>
      </w:r>
      <w:proofErr w:type="spellEnd"/>
      <w:r>
        <w:rPr>
          <w:lang w:eastAsia="ja-JP"/>
        </w:rPr>
        <w:t>; acute congestive heart failure; pancreatitis; vaginal repair; transient ischaemic attack; breast cancer; heroin toxicity; diverticulitis; influenza;</w:t>
      </w:r>
      <w:r w:rsidRPr="008958EE">
        <w:rPr>
          <w:lang w:eastAsia="ja-JP"/>
        </w:rPr>
        <w:t xml:space="preserve"> macro</w:t>
      </w:r>
      <w:r>
        <w:rPr>
          <w:lang w:eastAsia="ja-JP"/>
        </w:rPr>
        <w:t xml:space="preserve">phage infiltrate of spinal cord; hip surgery). </w:t>
      </w:r>
      <w:r w:rsidRPr="008958EE">
        <w:rPr>
          <w:lang w:eastAsia="ja-JP"/>
        </w:rPr>
        <w:t>There was no apparent pattern to the SAEs.</w:t>
      </w:r>
    </w:p>
    <w:p w14:paraId="20F70ADB" w14:textId="77777777" w:rsidR="002F7377" w:rsidRDefault="002F7377" w:rsidP="002F7377">
      <w:pPr>
        <w:pStyle w:val="Heading5"/>
        <w:rPr>
          <w:lang w:eastAsia="ja-JP"/>
        </w:rPr>
      </w:pPr>
      <w:bookmarkStart w:id="269" w:name="_Other_studies_2"/>
      <w:bookmarkEnd w:id="269"/>
      <w:r w:rsidRPr="008958EE">
        <w:rPr>
          <w:lang w:eastAsia="ja-JP"/>
        </w:rPr>
        <w:t>Other studies</w:t>
      </w:r>
    </w:p>
    <w:p w14:paraId="116CCD5F" w14:textId="160F7FC5" w:rsidR="00865F7A" w:rsidRPr="00865F7A" w:rsidRDefault="00865F7A" w:rsidP="00865F7A">
      <w:pPr>
        <w:pStyle w:val="Heading6"/>
        <w:rPr>
          <w:lang w:eastAsia="ja-JP"/>
        </w:rPr>
      </w:pPr>
      <w:r>
        <w:rPr>
          <w:lang w:eastAsia="ja-JP"/>
        </w:rPr>
        <w:t>Study 03</w:t>
      </w:r>
    </w:p>
    <w:p w14:paraId="2BA9846B" w14:textId="3940B6BA" w:rsidR="00865F7A" w:rsidRDefault="00865F7A" w:rsidP="002F7377">
      <w:pPr>
        <w:rPr>
          <w:lang w:eastAsia="ja-JP"/>
        </w:rPr>
      </w:pPr>
      <w:r>
        <w:rPr>
          <w:lang w:eastAsia="ja-JP"/>
        </w:rPr>
        <w:t>In Study 03 there were no deaths or SAEs.</w:t>
      </w:r>
    </w:p>
    <w:p w14:paraId="6BA55C44" w14:textId="41D18348" w:rsidR="00865F7A" w:rsidRDefault="00865F7A" w:rsidP="00865F7A">
      <w:pPr>
        <w:pStyle w:val="Heading6"/>
        <w:rPr>
          <w:lang w:eastAsia="ja-JP"/>
        </w:rPr>
      </w:pPr>
      <w:r>
        <w:rPr>
          <w:lang w:eastAsia="ja-JP"/>
        </w:rPr>
        <w:t>Study 08</w:t>
      </w:r>
    </w:p>
    <w:p w14:paraId="02AECA00" w14:textId="0458EFB2" w:rsidR="00865F7A" w:rsidRDefault="00865F7A" w:rsidP="002F7377">
      <w:pPr>
        <w:rPr>
          <w:lang w:eastAsia="ja-JP"/>
        </w:rPr>
      </w:pPr>
      <w:r>
        <w:rPr>
          <w:lang w:eastAsia="ja-JP"/>
        </w:rPr>
        <w:t>In Study 08 there were no deaths or SAEs.</w:t>
      </w:r>
    </w:p>
    <w:p w14:paraId="1DA62E43" w14:textId="0B49704C" w:rsidR="00865F7A" w:rsidRDefault="00865F7A" w:rsidP="00865F7A">
      <w:pPr>
        <w:pStyle w:val="Heading6"/>
        <w:rPr>
          <w:lang w:eastAsia="ja-JP"/>
        </w:rPr>
      </w:pPr>
      <w:r>
        <w:rPr>
          <w:lang w:eastAsia="ja-JP"/>
        </w:rPr>
        <w:t>Study 18</w:t>
      </w:r>
    </w:p>
    <w:p w14:paraId="25107B5A" w14:textId="35D97750" w:rsidR="00865F7A" w:rsidRDefault="00865F7A" w:rsidP="002F7377">
      <w:pPr>
        <w:rPr>
          <w:lang w:eastAsia="ja-JP"/>
        </w:rPr>
      </w:pPr>
      <w:r>
        <w:rPr>
          <w:lang w:eastAsia="ja-JP"/>
        </w:rPr>
        <w:t>In Study 18 there were no deaths or SAEs.</w:t>
      </w:r>
    </w:p>
    <w:p w14:paraId="1B65D0AE" w14:textId="2C03581D" w:rsidR="00865F7A" w:rsidRDefault="00865F7A" w:rsidP="00865F7A">
      <w:pPr>
        <w:pStyle w:val="Heading6"/>
        <w:rPr>
          <w:lang w:eastAsia="ja-JP"/>
        </w:rPr>
      </w:pPr>
      <w:r>
        <w:rPr>
          <w:lang w:eastAsia="ja-JP"/>
        </w:rPr>
        <w:t>Study 30</w:t>
      </w:r>
    </w:p>
    <w:p w14:paraId="62F04023" w14:textId="3FB5468C" w:rsidR="00865F7A" w:rsidRDefault="00865F7A" w:rsidP="002F7377">
      <w:pPr>
        <w:rPr>
          <w:lang w:eastAsia="ja-JP"/>
        </w:rPr>
      </w:pPr>
      <w:r>
        <w:rPr>
          <w:lang w:eastAsia="ja-JP"/>
        </w:rPr>
        <w:t>In Study 30 there were no deaths or SAEs.</w:t>
      </w:r>
    </w:p>
    <w:p w14:paraId="17580D28" w14:textId="27FD68FC" w:rsidR="00865F7A" w:rsidRDefault="00865F7A" w:rsidP="00865F7A">
      <w:pPr>
        <w:pStyle w:val="Heading6"/>
        <w:rPr>
          <w:lang w:eastAsia="ja-JP"/>
        </w:rPr>
      </w:pPr>
      <w:r>
        <w:rPr>
          <w:lang w:eastAsia="ja-JP"/>
        </w:rPr>
        <w:t>Study 32</w:t>
      </w:r>
    </w:p>
    <w:p w14:paraId="72C30C21" w14:textId="28604CBE" w:rsidR="00865F7A" w:rsidRDefault="00865F7A" w:rsidP="002F7377">
      <w:pPr>
        <w:rPr>
          <w:lang w:eastAsia="ja-JP"/>
        </w:rPr>
      </w:pPr>
      <w:r>
        <w:rPr>
          <w:lang w:eastAsia="ja-JP"/>
        </w:rPr>
        <w:t>In Study 32 there were no deaths or SAEs.</w:t>
      </w:r>
    </w:p>
    <w:p w14:paraId="78D91CFA" w14:textId="77777777" w:rsidR="002F7377" w:rsidRDefault="002F7377" w:rsidP="002F7377">
      <w:pPr>
        <w:pStyle w:val="Heading6"/>
      </w:pPr>
      <w:r>
        <w:t>Study 07</w:t>
      </w:r>
    </w:p>
    <w:p w14:paraId="3C39ACD7" w14:textId="77777777" w:rsidR="002F7377" w:rsidRPr="008958EE" w:rsidRDefault="002F7377" w:rsidP="002F7377">
      <w:pPr>
        <w:rPr>
          <w:lang w:eastAsia="ja-JP"/>
        </w:rPr>
      </w:pPr>
      <w:r>
        <w:rPr>
          <w:lang w:eastAsia="ja-JP"/>
        </w:rPr>
        <w:t>T</w:t>
      </w:r>
      <w:r w:rsidRPr="008958EE">
        <w:rPr>
          <w:lang w:eastAsia="ja-JP"/>
        </w:rPr>
        <w:t xml:space="preserve">here was one death reported in the study in a subject in the </w:t>
      </w:r>
      <w:r>
        <w:rPr>
          <w:lang w:eastAsia="ja-JP"/>
        </w:rPr>
        <w:t xml:space="preserve">0.2 mL/1.0 cm grid group. </w:t>
      </w:r>
      <w:r w:rsidRPr="008958EE">
        <w:rPr>
          <w:lang w:eastAsia="ja-JP"/>
        </w:rPr>
        <w:t>The sam</w:t>
      </w:r>
      <w:r>
        <w:rPr>
          <w:lang w:eastAsia="ja-JP"/>
        </w:rPr>
        <w:t>e subject had two SAEs reported,</w:t>
      </w:r>
      <w:r w:rsidRPr="008958EE">
        <w:rPr>
          <w:lang w:eastAsia="ja-JP"/>
        </w:rPr>
        <w:t xml:space="preserve"> bile d</w:t>
      </w:r>
      <w:r>
        <w:rPr>
          <w:lang w:eastAsia="ja-JP"/>
        </w:rPr>
        <w:t xml:space="preserve">uct cancer and cardiac arrest. </w:t>
      </w:r>
      <w:r w:rsidRPr="008958EE">
        <w:rPr>
          <w:lang w:eastAsia="ja-JP"/>
        </w:rPr>
        <w:t>The subject had elevated AST and ALT at screening and was considered to be enrolled in error.</w:t>
      </w:r>
    </w:p>
    <w:p w14:paraId="0BA87E10" w14:textId="77777777" w:rsidR="002F7377" w:rsidRDefault="002F7377" w:rsidP="002F7377">
      <w:pPr>
        <w:pStyle w:val="Heading6"/>
        <w:rPr>
          <w:lang w:eastAsia="ja-JP"/>
        </w:rPr>
      </w:pPr>
      <w:r>
        <w:rPr>
          <w:lang w:eastAsia="ja-JP"/>
        </w:rPr>
        <w:t>Study 15</w:t>
      </w:r>
    </w:p>
    <w:p w14:paraId="59F8EA00" w14:textId="77777777" w:rsidR="002F7377" w:rsidRPr="008958EE" w:rsidRDefault="002F7377" w:rsidP="002F7377">
      <w:pPr>
        <w:rPr>
          <w:lang w:eastAsia="ja-JP"/>
        </w:rPr>
      </w:pPr>
      <w:r>
        <w:rPr>
          <w:lang w:eastAsia="ja-JP"/>
        </w:rPr>
        <w:t xml:space="preserve">There were no deaths. </w:t>
      </w:r>
      <w:r w:rsidRPr="008958EE">
        <w:rPr>
          <w:lang w:eastAsia="ja-JP"/>
        </w:rPr>
        <w:t>One (2.3%) subject in the 2 mg/cm</w:t>
      </w:r>
      <w:r w:rsidRPr="008958EE">
        <w:rPr>
          <w:vertAlign w:val="superscript"/>
          <w:lang w:eastAsia="ja-JP"/>
        </w:rPr>
        <w:t>2</w:t>
      </w:r>
      <w:r>
        <w:rPr>
          <w:lang w:eastAsia="ja-JP"/>
        </w:rPr>
        <w:t xml:space="preserve"> group reported a SAE of intracranial hypotension</w:t>
      </w:r>
      <w:r w:rsidRPr="008958EE">
        <w:rPr>
          <w:lang w:eastAsia="ja-JP"/>
        </w:rPr>
        <w:t xml:space="preserve"> considered to be </w:t>
      </w:r>
      <w:r>
        <w:rPr>
          <w:lang w:eastAsia="ja-JP"/>
        </w:rPr>
        <w:t>unrelated to study treatment.</w:t>
      </w:r>
    </w:p>
    <w:p w14:paraId="3D35F910" w14:textId="77777777" w:rsidR="002F7377" w:rsidRDefault="002F7377" w:rsidP="002F7377">
      <w:pPr>
        <w:pStyle w:val="Heading6"/>
        <w:rPr>
          <w:lang w:eastAsia="ja-JP"/>
        </w:rPr>
      </w:pPr>
      <w:r>
        <w:rPr>
          <w:lang w:eastAsia="ja-JP"/>
        </w:rPr>
        <w:t>Study 16</w:t>
      </w:r>
    </w:p>
    <w:p w14:paraId="5AA0A657" w14:textId="77777777" w:rsidR="002F7377" w:rsidRPr="008958EE" w:rsidRDefault="002F7377" w:rsidP="002F7377">
      <w:pPr>
        <w:rPr>
          <w:lang w:eastAsia="ja-JP"/>
        </w:rPr>
      </w:pPr>
      <w:r>
        <w:rPr>
          <w:lang w:eastAsia="ja-JP"/>
        </w:rPr>
        <w:t xml:space="preserve">Study 16 used BA free formulations. There were no deaths. </w:t>
      </w:r>
      <w:r w:rsidRPr="008958EE">
        <w:rPr>
          <w:lang w:eastAsia="ja-JP"/>
        </w:rPr>
        <w:t>SAEs were reported in one (0.8%) subject in the 1 mg/cm</w:t>
      </w:r>
      <w:r w:rsidRPr="008958EE">
        <w:rPr>
          <w:vertAlign w:val="superscript"/>
          <w:lang w:eastAsia="ja-JP"/>
        </w:rPr>
        <w:t>2</w:t>
      </w:r>
      <w:r w:rsidRPr="008958EE">
        <w:rPr>
          <w:lang w:eastAsia="ja-JP"/>
        </w:rPr>
        <w:t xml:space="preserve"> group (depression), three (2.5%)</w:t>
      </w:r>
      <w:r>
        <w:rPr>
          <w:lang w:eastAsia="ja-JP"/>
        </w:rPr>
        <w:t xml:space="preserve"> subjects</w:t>
      </w:r>
      <w:r w:rsidRPr="008958EE">
        <w:rPr>
          <w:lang w:eastAsia="ja-JP"/>
        </w:rPr>
        <w:t xml:space="preserve"> in the 2 mg/cm</w:t>
      </w:r>
      <w:r w:rsidRPr="008958EE">
        <w:rPr>
          <w:vertAlign w:val="superscript"/>
          <w:lang w:eastAsia="ja-JP"/>
        </w:rPr>
        <w:t>2</w:t>
      </w:r>
      <w:r>
        <w:rPr>
          <w:lang w:eastAsia="ja-JP"/>
        </w:rPr>
        <w:t xml:space="preserve"> group (abdominal adhesions; gastric cancer;</w:t>
      </w:r>
      <w:r w:rsidRPr="008958EE">
        <w:rPr>
          <w:lang w:eastAsia="ja-JP"/>
        </w:rPr>
        <w:t xml:space="preserve"> spontaneous abortion) and two (1.6%) </w:t>
      </w:r>
      <w:r>
        <w:rPr>
          <w:lang w:eastAsia="ja-JP"/>
        </w:rPr>
        <w:t xml:space="preserve">subjects </w:t>
      </w:r>
      <w:r w:rsidRPr="008958EE">
        <w:rPr>
          <w:lang w:eastAsia="ja-JP"/>
        </w:rPr>
        <w:t xml:space="preserve">in the placebo </w:t>
      </w:r>
      <w:r>
        <w:rPr>
          <w:lang w:eastAsia="ja-JP"/>
        </w:rPr>
        <w:t xml:space="preserve">group </w:t>
      </w:r>
      <w:r w:rsidRPr="008958EE">
        <w:rPr>
          <w:lang w:eastAsia="ja-JP"/>
        </w:rPr>
        <w:t>(ch</w:t>
      </w:r>
      <w:r>
        <w:rPr>
          <w:lang w:eastAsia="ja-JP"/>
        </w:rPr>
        <w:t>ronic tonsillitis/ sleep apnoea;</w:t>
      </w:r>
      <w:r w:rsidRPr="008958EE">
        <w:rPr>
          <w:lang w:eastAsia="ja-JP"/>
        </w:rPr>
        <w:t xml:space="preserve"> non-Hodgkin’s lymphoma).</w:t>
      </w:r>
    </w:p>
    <w:p w14:paraId="601A350A" w14:textId="77777777" w:rsidR="002F7377" w:rsidRDefault="002F7377" w:rsidP="002F7377">
      <w:pPr>
        <w:pStyle w:val="Heading6"/>
        <w:rPr>
          <w:lang w:eastAsia="ja-JP"/>
        </w:rPr>
      </w:pPr>
      <w:r>
        <w:rPr>
          <w:lang w:eastAsia="ja-JP"/>
        </w:rPr>
        <w:t>Study 17</w:t>
      </w:r>
    </w:p>
    <w:p w14:paraId="6871ADE0" w14:textId="77777777" w:rsidR="002F7377" w:rsidRPr="008958EE" w:rsidRDefault="002F7377" w:rsidP="002F7377">
      <w:pPr>
        <w:rPr>
          <w:lang w:eastAsia="ja-JP"/>
        </w:rPr>
      </w:pPr>
      <w:r>
        <w:rPr>
          <w:lang w:eastAsia="ja-JP"/>
        </w:rPr>
        <w:t>Study 17 used BA free formulations.</w:t>
      </w:r>
      <w:r w:rsidRPr="008958EE">
        <w:rPr>
          <w:lang w:eastAsia="ja-JP"/>
        </w:rPr>
        <w:t xml:space="preserve"> </w:t>
      </w:r>
      <w:r>
        <w:rPr>
          <w:lang w:eastAsia="ja-JP"/>
        </w:rPr>
        <w:t xml:space="preserve">There were no deaths. </w:t>
      </w:r>
      <w:r w:rsidRPr="008958EE">
        <w:rPr>
          <w:lang w:eastAsia="ja-JP"/>
        </w:rPr>
        <w:t>SAEs were reported in on</w:t>
      </w:r>
      <w:r>
        <w:rPr>
          <w:lang w:eastAsia="ja-JP"/>
        </w:rPr>
        <w:t>e (0.8%) subject</w:t>
      </w:r>
      <w:r w:rsidRPr="008958EE">
        <w:rPr>
          <w:lang w:eastAsia="ja-JP"/>
        </w:rPr>
        <w:t xml:space="preserve"> in the 1 mg/cm</w:t>
      </w:r>
      <w:r w:rsidRPr="008958EE">
        <w:rPr>
          <w:vertAlign w:val="superscript"/>
          <w:lang w:eastAsia="ja-JP"/>
        </w:rPr>
        <w:t>2</w:t>
      </w:r>
      <w:r w:rsidRPr="008958EE">
        <w:rPr>
          <w:lang w:eastAsia="ja-JP"/>
        </w:rPr>
        <w:t xml:space="preserve"> group, two (1.6%)</w:t>
      </w:r>
      <w:r>
        <w:rPr>
          <w:lang w:eastAsia="ja-JP"/>
        </w:rPr>
        <w:t xml:space="preserve"> subjects</w:t>
      </w:r>
      <w:r w:rsidRPr="008958EE">
        <w:rPr>
          <w:lang w:eastAsia="ja-JP"/>
        </w:rPr>
        <w:t xml:space="preserve"> in the 2 mg/cm</w:t>
      </w:r>
      <w:r w:rsidRPr="008958EE">
        <w:rPr>
          <w:vertAlign w:val="superscript"/>
          <w:lang w:eastAsia="ja-JP"/>
        </w:rPr>
        <w:t>2</w:t>
      </w:r>
      <w:r w:rsidRPr="008958EE">
        <w:rPr>
          <w:lang w:eastAsia="ja-JP"/>
        </w:rPr>
        <w:t xml:space="preserve"> group and four (3.5%) </w:t>
      </w:r>
      <w:r>
        <w:rPr>
          <w:lang w:eastAsia="ja-JP"/>
        </w:rPr>
        <w:lastRenderedPageBreak/>
        <w:t xml:space="preserve">subjects </w:t>
      </w:r>
      <w:r w:rsidRPr="008958EE">
        <w:rPr>
          <w:lang w:eastAsia="ja-JP"/>
        </w:rPr>
        <w:t xml:space="preserve">in the placebo </w:t>
      </w:r>
      <w:r>
        <w:rPr>
          <w:lang w:eastAsia="ja-JP"/>
        </w:rPr>
        <w:t xml:space="preserve">group </w:t>
      </w:r>
      <w:r w:rsidRPr="008958EE">
        <w:rPr>
          <w:lang w:eastAsia="ja-JP"/>
        </w:rPr>
        <w:t>One subject in the 2 mg/cm</w:t>
      </w:r>
      <w:r w:rsidRPr="008958EE">
        <w:rPr>
          <w:vertAlign w:val="superscript"/>
          <w:lang w:eastAsia="ja-JP"/>
        </w:rPr>
        <w:t>2</w:t>
      </w:r>
      <w:r w:rsidRPr="008958EE">
        <w:rPr>
          <w:lang w:eastAsia="ja-JP"/>
        </w:rPr>
        <w:t xml:space="preserve"> group had injection site </w:t>
      </w:r>
      <w:r>
        <w:rPr>
          <w:lang w:eastAsia="ja-JP"/>
        </w:rPr>
        <w:t>nerve damage recorded as a SAE.</w:t>
      </w:r>
    </w:p>
    <w:p w14:paraId="6C286422" w14:textId="77777777" w:rsidR="002F7377" w:rsidRDefault="002F7377" w:rsidP="002F7377">
      <w:pPr>
        <w:pStyle w:val="Heading6"/>
        <w:rPr>
          <w:lang w:eastAsia="ja-JP"/>
        </w:rPr>
      </w:pPr>
      <w:r w:rsidRPr="008958EE">
        <w:rPr>
          <w:lang w:eastAsia="ja-JP"/>
        </w:rPr>
        <w:t>Study 26</w:t>
      </w:r>
    </w:p>
    <w:p w14:paraId="64964C8F" w14:textId="77777777" w:rsidR="002F7377" w:rsidRPr="008958EE" w:rsidRDefault="002F7377" w:rsidP="002F7377">
      <w:pPr>
        <w:rPr>
          <w:lang w:eastAsia="ja-JP"/>
        </w:rPr>
      </w:pPr>
      <w:r>
        <w:rPr>
          <w:lang w:eastAsia="ja-JP"/>
        </w:rPr>
        <w:t>A</w:t>
      </w:r>
      <w:r w:rsidRPr="008958EE">
        <w:rPr>
          <w:lang w:eastAsia="ja-JP"/>
        </w:rPr>
        <w:t>t a dose of 2 mg/cm</w:t>
      </w:r>
      <w:r w:rsidRPr="008958EE">
        <w:rPr>
          <w:vertAlign w:val="superscript"/>
          <w:lang w:eastAsia="ja-JP"/>
        </w:rPr>
        <w:t>2</w:t>
      </w:r>
      <w:r w:rsidRPr="008958EE">
        <w:rPr>
          <w:lang w:eastAsia="ja-JP"/>
        </w:rPr>
        <w:t xml:space="preserve"> there was one death (cardiac death 1</w:t>
      </w:r>
      <w:r>
        <w:rPr>
          <w:lang w:eastAsia="ja-JP"/>
        </w:rPr>
        <w:t xml:space="preserve">63 days after last treatment). </w:t>
      </w:r>
      <w:r w:rsidRPr="008958EE">
        <w:rPr>
          <w:lang w:eastAsia="ja-JP"/>
        </w:rPr>
        <w:t>There were eight SAEs reported in seven</w:t>
      </w:r>
      <w:r>
        <w:rPr>
          <w:lang w:eastAsia="ja-JP"/>
        </w:rPr>
        <w:t xml:space="preserve"> (4.2%) subjects (cardiac death;</w:t>
      </w:r>
      <w:r w:rsidRPr="008958EE">
        <w:rPr>
          <w:lang w:eastAsia="ja-JP"/>
        </w:rPr>
        <w:t xml:space="preserve"> </w:t>
      </w:r>
      <w:r>
        <w:rPr>
          <w:lang w:val="en-NZ" w:eastAsia="ja-JP"/>
        </w:rPr>
        <w:t>severe thyroid cancer; severe colon cancer; severe anxiety attack; severe diverticulitis;</w:t>
      </w:r>
      <w:r w:rsidRPr="008958EE">
        <w:rPr>
          <w:lang w:val="en-NZ" w:eastAsia="ja-JP"/>
        </w:rPr>
        <w:t xml:space="preserve"> moderate arterioscler</w:t>
      </w:r>
      <w:r>
        <w:rPr>
          <w:lang w:val="en-NZ" w:eastAsia="ja-JP"/>
        </w:rPr>
        <w:t xml:space="preserve">osis/ stent replacement; </w:t>
      </w:r>
      <w:r w:rsidRPr="008958EE">
        <w:rPr>
          <w:lang w:val="en-NZ" w:eastAsia="ja-JP"/>
        </w:rPr>
        <w:t>mild cervical polyp)</w:t>
      </w:r>
      <w:r w:rsidRPr="008958EE">
        <w:rPr>
          <w:lang w:eastAsia="ja-JP"/>
        </w:rPr>
        <w:t>.</w:t>
      </w:r>
    </w:p>
    <w:p w14:paraId="7503EC7A" w14:textId="77777777" w:rsidR="002F7377" w:rsidRDefault="002F7377" w:rsidP="002F7377">
      <w:pPr>
        <w:pStyle w:val="Heading6"/>
        <w:rPr>
          <w:lang w:eastAsia="ja-JP"/>
        </w:rPr>
      </w:pPr>
      <w:r>
        <w:rPr>
          <w:lang w:eastAsia="ja-JP"/>
        </w:rPr>
        <w:t>Study 1403740</w:t>
      </w:r>
    </w:p>
    <w:p w14:paraId="3293FF0E" w14:textId="77777777" w:rsidR="002F7377" w:rsidRPr="008958EE" w:rsidRDefault="002F7377" w:rsidP="002F7377">
      <w:pPr>
        <w:rPr>
          <w:lang w:eastAsia="ja-JP"/>
        </w:rPr>
      </w:pPr>
      <w:r>
        <w:rPr>
          <w:lang w:val="en-NZ" w:eastAsia="ja-JP"/>
        </w:rPr>
        <w:t xml:space="preserve">There were no deaths. </w:t>
      </w:r>
      <w:r w:rsidRPr="008958EE">
        <w:rPr>
          <w:lang w:val="en-NZ" w:eastAsia="ja-JP"/>
        </w:rPr>
        <w:t>SAEs were reported in three (5.0%) subjects in the 5 mg/mL group (worsening of parath</w:t>
      </w:r>
      <w:r>
        <w:rPr>
          <w:lang w:val="en-NZ" w:eastAsia="ja-JP"/>
        </w:rPr>
        <w:t xml:space="preserve">yroid tumour; bacterial </w:t>
      </w:r>
      <w:proofErr w:type="spellStart"/>
      <w:r>
        <w:rPr>
          <w:lang w:val="en-NZ" w:eastAsia="ja-JP"/>
        </w:rPr>
        <w:t>enterocolitis</w:t>
      </w:r>
      <w:proofErr w:type="spellEnd"/>
      <w:r>
        <w:rPr>
          <w:lang w:val="en-NZ" w:eastAsia="ja-JP"/>
        </w:rPr>
        <w:t>;</w:t>
      </w:r>
      <w:r w:rsidRPr="008958EE">
        <w:rPr>
          <w:lang w:val="en-NZ" w:eastAsia="ja-JP"/>
        </w:rPr>
        <w:t xml:space="preserve"> vestibular </w:t>
      </w:r>
      <w:proofErr w:type="spellStart"/>
      <w:r w:rsidRPr="008958EE">
        <w:rPr>
          <w:lang w:val="en-NZ" w:eastAsia="ja-JP"/>
        </w:rPr>
        <w:t>neuronitis</w:t>
      </w:r>
      <w:proofErr w:type="spellEnd"/>
      <w:r w:rsidRPr="008958EE">
        <w:rPr>
          <w:lang w:val="en-NZ" w:eastAsia="ja-JP"/>
        </w:rPr>
        <w:t>), two (2.7%)</w:t>
      </w:r>
      <w:r>
        <w:rPr>
          <w:lang w:val="en-NZ" w:eastAsia="ja-JP"/>
        </w:rPr>
        <w:t xml:space="preserve"> subjects</w:t>
      </w:r>
      <w:r w:rsidRPr="008958EE">
        <w:rPr>
          <w:lang w:val="en-NZ" w:eastAsia="ja-JP"/>
        </w:rPr>
        <w:t xml:space="preserve"> in the 10 mg/m</w:t>
      </w:r>
      <w:r>
        <w:rPr>
          <w:lang w:val="en-NZ" w:eastAsia="ja-JP"/>
        </w:rPr>
        <w:t>L (worsening of hyperthyroidism;</w:t>
      </w:r>
      <w:r w:rsidRPr="008958EE">
        <w:rPr>
          <w:lang w:val="en-NZ" w:eastAsia="ja-JP"/>
        </w:rPr>
        <w:t xml:space="preserve"> limb injury) and one (1.5%)</w:t>
      </w:r>
      <w:r>
        <w:rPr>
          <w:lang w:val="en-NZ" w:eastAsia="ja-JP"/>
        </w:rPr>
        <w:t xml:space="preserve"> subject</w:t>
      </w:r>
      <w:r w:rsidRPr="008958EE">
        <w:rPr>
          <w:lang w:val="en-NZ" w:eastAsia="ja-JP"/>
        </w:rPr>
        <w:t xml:space="preserve"> in the placebo </w:t>
      </w:r>
      <w:r>
        <w:rPr>
          <w:lang w:val="en-NZ" w:eastAsia="ja-JP"/>
        </w:rPr>
        <w:t xml:space="preserve">group </w:t>
      </w:r>
      <w:r w:rsidRPr="008958EE">
        <w:rPr>
          <w:lang w:val="en-NZ" w:eastAsia="ja-JP"/>
        </w:rPr>
        <w:t>(fractured radius).</w:t>
      </w:r>
    </w:p>
    <w:p w14:paraId="72AC83F0" w14:textId="77777777" w:rsidR="002F7377" w:rsidRPr="008958EE" w:rsidRDefault="002F7377" w:rsidP="002F7377">
      <w:pPr>
        <w:pStyle w:val="Heading4"/>
      </w:pPr>
      <w:bookmarkStart w:id="270" w:name="_Toc241374325"/>
      <w:bookmarkStart w:id="271" w:name="_Ref272333477"/>
      <w:bookmarkStart w:id="272" w:name="_Toc272414667"/>
      <w:bookmarkStart w:id="273" w:name="_Toc290846305"/>
      <w:bookmarkStart w:id="274" w:name="_Toc421816870"/>
      <w:r w:rsidRPr="008958EE">
        <w:t>Discontinuation due to adverse events</w:t>
      </w:r>
      <w:bookmarkEnd w:id="270"/>
      <w:bookmarkEnd w:id="271"/>
      <w:bookmarkEnd w:id="272"/>
      <w:bookmarkEnd w:id="273"/>
      <w:bookmarkEnd w:id="274"/>
    </w:p>
    <w:p w14:paraId="5F4E95CE" w14:textId="77777777" w:rsidR="002F7377" w:rsidRPr="008958EE" w:rsidRDefault="002F7377" w:rsidP="002F7377">
      <w:pPr>
        <w:pStyle w:val="Heading5"/>
        <w:rPr>
          <w:lang w:eastAsia="ja-JP"/>
        </w:rPr>
      </w:pPr>
      <w:bookmarkStart w:id="275" w:name="_Pivotal_studies_3"/>
      <w:bookmarkEnd w:id="275"/>
      <w:r w:rsidRPr="008958EE">
        <w:rPr>
          <w:lang w:eastAsia="ja-JP"/>
        </w:rPr>
        <w:t>Pivotal studies</w:t>
      </w:r>
    </w:p>
    <w:p w14:paraId="64D5F758" w14:textId="77777777" w:rsidR="002F7377" w:rsidRDefault="002F7377" w:rsidP="002F7377">
      <w:pPr>
        <w:pStyle w:val="Heading6"/>
        <w:rPr>
          <w:lang w:eastAsia="ja-JP"/>
        </w:rPr>
      </w:pPr>
      <w:r>
        <w:rPr>
          <w:lang w:eastAsia="ja-JP"/>
        </w:rPr>
        <w:t>Study 22</w:t>
      </w:r>
    </w:p>
    <w:p w14:paraId="7F7EE04E" w14:textId="77777777" w:rsidR="002F7377" w:rsidRPr="008958EE" w:rsidRDefault="002F7377" w:rsidP="002F7377">
      <w:pPr>
        <w:rPr>
          <w:lang w:eastAsia="ja-JP"/>
        </w:rPr>
      </w:pPr>
      <w:r w:rsidRPr="008958EE">
        <w:rPr>
          <w:lang w:eastAsia="ja-JP"/>
        </w:rPr>
        <w:t xml:space="preserve">DAE was reported </w:t>
      </w:r>
      <w:r>
        <w:rPr>
          <w:lang w:eastAsia="ja-JP"/>
        </w:rPr>
        <w:t>for</w:t>
      </w:r>
      <w:r w:rsidRPr="008958EE">
        <w:rPr>
          <w:lang w:eastAsia="ja-JP"/>
        </w:rPr>
        <w:t xml:space="preserve"> six (2.3%) subjects in the 2 mg/cm</w:t>
      </w:r>
      <w:r w:rsidRPr="008958EE">
        <w:rPr>
          <w:vertAlign w:val="superscript"/>
          <w:lang w:eastAsia="ja-JP"/>
        </w:rPr>
        <w:t>2</w:t>
      </w:r>
      <w:r w:rsidRPr="008958EE">
        <w:rPr>
          <w:lang w:eastAsia="ja-JP"/>
        </w:rPr>
        <w:t xml:space="preserve"> group and one (0.4%)</w:t>
      </w:r>
      <w:r>
        <w:rPr>
          <w:lang w:eastAsia="ja-JP"/>
        </w:rPr>
        <w:t xml:space="preserve"> subject</w:t>
      </w:r>
      <w:r w:rsidRPr="008958EE">
        <w:rPr>
          <w:lang w:eastAsia="ja-JP"/>
        </w:rPr>
        <w:t xml:space="preserve"> in the placebo</w:t>
      </w:r>
      <w:r>
        <w:rPr>
          <w:lang w:eastAsia="ja-JP"/>
        </w:rPr>
        <w:t xml:space="preserve"> group. </w:t>
      </w:r>
      <w:r w:rsidRPr="008958EE">
        <w:rPr>
          <w:lang w:eastAsia="ja-JP"/>
        </w:rPr>
        <w:t>There were 19 (7.4%) subjects in the 2 mg/cm</w:t>
      </w:r>
      <w:r w:rsidRPr="008958EE">
        <w:rPr>
          <w:vertAlign w:val="superscript"/>
          <w:lang w:eastAsia="ja-JP"/>
        </w:rPr>
        <w:t>2</w:t>
      </w:r>
      <w:r w:rsidRPr="008958EE">
        <w:rPr>
          <w:lang w:eastAsia="ja-JP"/>
        </w:rPr>
        <w:t xml:space="preserve"> group and three (1.2%) in the placebo </w:t>
      </w:r>
      <w:r>
        <w:rPr>
          <w:lang w:eastAsia="ja-JP"/>
        </w:rPr>
        <w:t xml:space="preserve">group </w:t>
      </w:r>
      <w:r w:rsidRPr="008958EE">
        <w:rPr>
          <w:lang w:eastAsia="ja-JP"/>
        </w:rPr>
        <w:t>who did not receive all 6 treatments because of TEAE</w:t>
      </w:r>
      <w:r>
        <w:rPr>
          <w:lang w:eastAsia="ja-JP"/>
        </w:rPr>
        <w:t>s.</w:t>
      </w:r>
    </w:p>
    <w:p w14:paraId="416FFB69" w14:textId="77777777" w:rsidR="002F7377" w:rsidRDefault="002F7377" w:rsidP="002F7377">
      <w:pPr>
        <w:pStyle w:val="Heading6"/>
        <w:rPr>
          <w:lang w:eastAsia="ja-JP"/>
        </w:rPr>
      </w:pPr>
      <w:r>
        <w:rPr>
          <w:lang w:eastAsia="ja-JP"/>
        </w:rPr>
        <w:t>Study 23</w:t>
      </w:r>
    </w:p>
    <w:p w14:paraId="000CB45B" w14:textId="2B605A7A" w:rsidR="002F7377" w:rsidRPr="008958EE" w:rsidRDefault="002F7377" w:rsidP="002F7377">
      <w:pPr>
        <w:rPr>
          <w:lang w:eastAsia="ja-JP"/>
        </w:rPr>
      </w:pPr>
      <w:r w:rsidRPr="008958EE">
        <w:rPr>
          <w:lang w:eastAsia="ja-JP"/>
        </w:rPr>
        <w:t xml:space="preserve">DAE was reported </w:t>
      </w:r>
      <w:r>
        <w:rPr>
          <w:lang w:eastAsia="ja-JP"/>
        </w:rPr>
        <w:t>for</w:t>
      </w:r>
      <w:r w:rsidRPr="008958EE">
        <w:rPr>
          <w:lang w:eastAsia="ja-JP"/>
        </w:rPr>
        <w:t xml:space="preserve"> </w:t>
      </w:r>
      <w:r w:rsidR="003C5F2F">
        <w:rPr>
          <w:lang w:eastAsia="ja-JP"/>
        </w:rPr>
        <w:t>6</w:t>
      </w:r>
      <w:r w:rsidRPr="008958EE">
        <w:rPr>
          <w:lang w:eastAsia="ja-JP"/>
        </w:rPr>
        <w:t xml:space="preserve"> (2.3%) subjects in the 2 mg/cm</w:t>
      </w:r>
      <w:r w:rsidRPr="008958EE">
        <w:rPr>
          <w:vertAlign w:val="superscript"/>
          <w:lang w:eastAsia="ja-JP"/>
        </w:rPr>
        <w:t>2</w:t>
      </w:r>
      <w:r w:rsidRPr="008958EE">
        <w:rPr>
          <w:lang w:eastAsia="ja-JP"/>
        </w:rPr>
        <w:t xml:space="preserve"> group (</w:t>
      </w:r>
      <w:r>
        <w:rPr>
          <w:lang w:eastAsia="ja-JP"/>
        </w:rPr>
        <w:t>injection site pain</w:t>
      </w:r>
      <w:r w:rsidR="003C5F2F">
        <w:rPr>
          <w:lang w:eastAsia="ja-JP"/>
        </w:rPr>
        <w:t xml:space="preserve">; </w:t>
      </w:r>
      <w:r w:rsidRPr="008958EE">
        <w:rPr>
          <w:lang w:eastAsia="ja-JP"/>
        </w:rPr>
        <w:t>inject</w:t>
      </w:r>
      <w:r w:rsidR="00A7571B">
        <w:rPr>
          <w:lang w:eastAsia="ja-JP"/>
        </w:rPr>
        <w:t>ion site numbness/pain/</w:t>
      </w:r>
      <w:r>
        <w:rPr>
          <w:lang w:eastAsia="ja-JP"/>
        </w:rPr>
        <w:t>swelling</w:t>
      </w:r>
      <w:r w:rsidR="003C5F2F">
        <w:rPr>
          <w:lang w:eastAsia="ja-JP"/>
        </w:rPr>
        <w:t>; injection site anaesthesia; injection site numbness/induration/pruritus/erythema/</w:t>
      </w:r>
      <w:r w:rsidRPr="008958EE">
        <w:rPr>
          <w:lang w:eastAsia="ja-JP"/>
        </w:rPr>
        <w:t>o</w:t>
      </w:r>
      <w:r w:rsidR="003C5F2F">
        <w:rPr>
          <w:lang w:eastAsia="ja-JP"/>
        </w:rPr>
        <w:t>edema/paraesthesias/dysphagia</w:t>
      </w:r>
      <w:r>
        <w:rPr>
          <w:lang w:eastAsia="ja-JP"/>
        </w:rPr>
        <w:t>; motor vehicle accident;</w:t>
      </w:r>
      <w:r w:rsidR="003C5F2F">
        <w:rPr>
          <w:lang w:eastAsia="ja-JP"/>
        </w:rPr>
        <w:t xml:space="preserve"> injection site oedema/</w:t>
      </w:r>
      <w:r w:rsidRPr="008958EE">
        <w:rPr>
          <w:lang w:eastAsia="ja-JP"/>
        </w:rPr>
        <w:t xml:space="preserve">pain) and </w:t>
      </w:r>
      <w:r w:rsidR="003C5F2F">
        <w:rPr>
          <w:lang w:eastAsia="ja-JP"/>
        </w:rPr>
        <w:t>3</w:t>
      </w:r>
      <w:r w:rsidRPr="008958EE">
        <w:rPr>
          <w:lang w:eastAsia="ja-JP"/>
        </w:rPr>
        <w:t xml:space="preserve"> (1.2%) </w:t>
      </w:r>
      <w:r>
        <w:rPr>
          <w:lang w:eastAsia="ja-JP"/>
        </w:rPr>
        <w:t xml:space="preserve">subjects </w:t>
      </w:r>
      <w:r w:rsidRPr="008958EE">
        <w:rPr>
          <w:lang w:eastAsia="ja-JP"/>
        </w:rPr>
        <w:t>in the placebo</w:t>
      </w:r>
      <w:r>
        <w:rPr>
          <w:lang w:eastAsia="ja-JP"/>
        </w:rPr>
        <w:t xml:space="preserve"> group</w:t>
      </w:r>
      <w:r w:rsidRPr="008958EE">
        <w:rPr>
          <w:lang w:eastAsia="ja-JP"/>
        </w:rPr>
        <w:t xml:space="preserve"> </w:t>
      </w:r>
      <w:r>
        <w:rPr>
          <w:lang w:eastAsia="ja-JP"/>
        </w:rPr>
        <w:t>(acute congestive heart failure; heroin toxicity;</w:t>
      </w:r>
      <w:r w:rsidRPr="008958EE">
        <w:rPr>
          <w:lang w:eastAsia="ja-JP"/>
        </w:rPr>
        <w:t xml:space="preserve"> macroph</w:t>
      </w:r>
      <w:r>
        <w:rPr>
          <w:lang w:eastAsia="ja-JP"/>
        </w:rPr>
        <w:t>age infiltrate of spinal cord).</w:t>
      </w:r>
    </w:p>
    <w:p w14:paraId="026FA5EF" w14:textId="77777777" w:rsidR="002F7377" w:rsidRDefault="002F7377" w:rsidP="002F7377">
      <w:pPr>
        <w:pStyle w:val="Heading5"/>
        <w:rPr>
          <w:lang w:eastAsia="ja-JP"/>
        </w:rPr>
      </w:pPr>
      <w:bookmarkStart w:id="276" w:name="_Other_studies_1"/>
      <w:bookmarkEnd w:id="276"/>
      <w:r w:rsidRPr="008958EE">
        <w:rPr>
          <w:lang w:eastAsia="ja-JP"/>
        </w:rPr>
        <w:t>Other studies</w:t>
      </w:r>
    </w:p>
    <w:p w14:paraId="2B50CF84" w14:textId="77777777" w:rsidR="00865F7A" w:rsidRPr="00865F7A" w:rsidRDefault="00865F7A" w:rsidP="00865F7A">
      <w:pPr>
        <w:pStyle w:val="Heading6"/>
        <w:rPr>
          <w:lang w:eastAsia="ja-JP"/>
        </w:rPr>
      </w:pPr>
      <w:r>
        <w:rPr>
          <w:lang w:eastAsia="ja-JP"/>
        </w:rPr>
        <w:t>Study 03</w:t>
      </w:r>
    </w:p>
    <w:p w14:paraId="5635D2EB" w14:textId="733891F1" w:rsidR="00865F7A" w:rsidRDefault="00865F7A" w:rsidP="00865F7A">
      <w:pPr>
        <w:rPr>
          <w:lang w:eastAsia="ja-JP"/>
        </w:rPr>
      </w:pPr>
      <w:r>
        <w:rPr>
          <w:lang w:eastAsia="ja-JP"/>
        </w:rPr>
        <w:t>In Study 03 there were no DAEs.</w:t>
      </w:r>
    </w:p>
    <w:p w14:paraId="69E964A6" w14:textId="77777777" w:rsidR="00865F7A" w:rsidRDefault="00865F7A" w:rsidP="00865F7A">
      <w:pPr>
        <w:pStyle w:val="Heading6"/>
        <w:rPr>
          <w:lang w:eastAsia="ja-JP"/>
        </w:rPr>
      </w:pPr>
      <w:r>
        <w:rPr>
          <w:lang w:eastAsia="ja-JP"/>
        </w:rPr>
        <w:t>Study 08</w:t>
      </w:r>
    </w:p>
    <w:p w14:paraId="39C727FF" w14:textId="2EE02A35" w:rsidR="00865F7A" w:rsidRDefault="00865F7A" w:rsidP="00865F7A">
      <w:pPr>
        <w:rPr>
          <w:lang w:eastAsia="ja-JP"/>
        </w:rPr>
      </w:pPr>
      <w:r>
        <w:rPr>
          <w:lang w:eastAsia="ja-JP"/>
        </w:rPr>
        <w:t>In Study 08 there were no DAEs.</w:t>
      </w:r>
    </w:p>
    <w:p w14:paraId="2856267F" w14:textId="77777777" w:rsidR="00865F7A" w:rsidRDefault="00865F7A" w:rsidP="00865F7A">
      <w:pPr>
        <w:pStyle w:val="Heading6"/>
        <w:rPr>
          <w:lang w:eastAsia="ja-JP"/>
        </w:rPr>
      </w:pPr>
      <w:r>
        <w:rPr>
          <w:lang w:eastAsia="ja-JP"/>
        </w:rPr>
        <w:t>Study 18</w:t>
      </w:r>
    </w:p>
    <w:p w14:paraId="0C0FAD35" w14:textId="2967530A" w:rsidR="00865F7A" w:rsidRDefault="00865F7A" w:rsidP="00865F7A">
      <w:pPr>
        <w:rPr>
          <w:lang w:eastAsia="ja-JP"/>
        </w:rPr>
      </w:pPr>
      <w:r>
        <w:rPr>
          <w:lang w:eastAsia="ja-JP"/>
        </w:rPr>
        <w:t>In Study 18 there were no DAEs.</w:t>
      </w:r>
    </w:p>
    <w:p w14:paraId="50748047" w14:textId="77777777" w:rsidR="00865F7A" w:rsidRDefault="00865F7A" w:rsidP="00865F7A">
      <w:pPr>
        <w:pStyle w:val="Heading6"/>
        <w:rPr>
          <w:lang w:eastAsia="ja-JP"/>
        </w:rPr>
      </w:pPr>
      <w:r>
        <w:rPr>
          <w:lang w:eastAsia="ja-JP"/>
        </w:rPr>
        <w:t>Study 30</w:t>
      </w:r>
    </w:p>
    <w:p w14:paraId="2069FC36" w14:textId="47DE5489" w:rsidR="00865F7A" w:rsidRDefault="00865F7A" w:rsidP="00865F7A">
      <w:pPr>
        <w:rPr>
          <w:lang w:eastAsia="ja-JP"/>
        </w:rPr>
      </w:pPr>
      <w:r>
        <w:rPr>
          <w:lang w:eastAsia="ja-JP"/>
        </w:rPr>
        <w:t>In Study 30 there were no DAEs.</w:t>
      </w:r>
    </w:p>
    <w:p w14:paraId="1CFD63FC" w14:textId="77777777" w:rsidR="00865F7A" w:rsidRDefault="00865F7A" w:rsidP="00865F7A">
      <w:pPr>
        <w:pStyle w:val="Heading6"/>
        <w:rPr>
          <w:lang w:eastAsia="ja-JP"/>
        </w:rPr>
      </w:pPr>
      <w:r>
        <w:rPr>
          <w:lang w:eastAsia="ja-JP"/>
        </w:rPr>
        <w:t>Study 32</w:t>
      </w:r>
    </w:p>
    <w:p w14:paraId="49F085FB" w14:textId="202766CB" w:rsidR="00865F7A" w:rsidRPr="00865F7A" w:rsidRDefault="00865F7A" w:rsidP="00865F7A">
      <w:pPr>
        <w:rPr>
          <w:lang w:eastAsia="ja-JP"/>
        </w:rPr>
      </w:pPr>
      <w:r>
        <w:rPr>
          <w:lang w:eastAsia="ja-JP"/>
        </w:rPr>
        <w:t>In Study 32 there were no DAEs.</w:t>
      </w:r>
    </w:p>
    <w:p w14:paraId="1FD8752A" w14:textId="77777777" w:rsidR="002F7377" w:rsidRDefault="002F7377" w:rsidP="002F7377">
      <w:pPr>
        <w:pStyle w:val="Heading6"/>
        <w:rPr>
          <w:lang w:eastAsia="ja-JP"/>
        </w:rPr>
      </w:pPr>
      <w:r>
        <w:rPr>
          <w:lang w:eastAsia="ja-JP"/>
        </w:rPr>
        <w:t>Study 07</w:t>
      </w:r>
    </w:p>
    <w:p w14:paraId="4E13A0F2" w14:textId="395C40DD" w:rsidR="002F7377" w:rsidRPr="008958EE" w:rsidRDefault="002F7377" w:rsidP="002F7377">
      <w:pPr>
        <w:rPr>
          <w:lang w:eastAsia="ja-JP"/>
        </w:rPr>
      </w:pPr>
      <w:r>
        <w:rPr>
          <w:lang w:eastAsia="ja-JP"/>
        </w:rPr>
        <w:t>T</w:t>
      </w:r>
      <w:r w:rsidRPr="008958EE">
        <w:rPr>
          <w:lang w:eastAsia="ja-JP"/>
        </w:rPr>
        <w:t xml:space="preserve">here were </w:t>
      </w:r>
      <w:r w:rsidR="003C5F2F">
        <w:rPr>
          <w:lang w:eastAsia="ja-JP"/>
        </w:rPr>
        <w:t>3</w:t>
      </w:r>
      <w:r w:rsidRPr="008958EE">
        <w:rPr>
          <w:lang w:eastAsia="ja-JP"/>
        </w:rPr>
        <w:t xml:space="preserve"> subje</w:t>
      </w:r>
      <w:r>
        <w:rPr>
          <w:lang w:eastAsia="ja-JP"/>
        </w:rPr>
        <w:t>cts with DAEs,</w:t>
      </w:r>
      <w:r w:rsidRPr="008958EE">
        <w:rPr>
          <w:lang w:eastAsia="ja-JP"/>
        </w:rPr>
        <w:t xml:space="preserve"> </w:t>
      </w:r>
      <w:r w:rsidR="003C5F2F">
        <w:rPr>
          <w:lang w:eastAsia="ja-JP"/>
        </w:rPr>
        <w:t>2</w:t>
      </w:r>
      <w:r w:rsidRPr="008958EE">
        <w:rPr>
          <w:lang w:eastAsia="ja-JP"/>
        </w:rPr>
        <w:t xml:space="preserve"> in the 0.2 mL/0.7 cm group (injection site induration; dysphagia) and one in the 0.2 mL/1.0 cm (bile duct c</w:t>
      </w:r>
      <w:r>
        <w:rPr>
          <w:lang w:eastAsia="ja-JP"/>
        </w:rPr>
        <w:t>ancer and cardiac arrest/death).</w:t>
      </w:r>
    </w:p>
    <w:p w14:paraId="62123FA0" w14:textId="77777777" w:rsidR="002F7377" w:rsidRDefault="002F7377" w:rsidP="002F7377">
      <w:pPr>
        <w:pStyle w:val="Heading6"/>
        <w:rPr>
          <w:lang w:eastAsia="ja-JP"/>
        </w:rPr>
      </w:pPr>
      <w:r>
        <w:rPr>
          <w:lang w:eastAsia="ja-JP"/>
        </w:rPr>
        <w:t>Study 15</w:t>
      </w:r>
    </w:p>
    <w:p w14:paraId="711FC38D" w14:textId="7880D5BF" w:rsidR="002F7377" w:rsidRPr="008958EE" w:rsidRDefault="002F7377" w:rsidP="002F7377">
      <w:pPr>
        <w:rPr>
          <w:lang w:eastAsia="ja-JP"/>
        </w:rPr>
      </w:pPr>
      <w:r w:rsidRPr="008958EE">
        <w:rPr>
          <w:lang w:eastAsia="ja-JP"/>
        </w:rPr>
        <w:t>DAE</w:t>
      </w:r>
      <w:r>
        <w:rPr>
          <w:lang w:eastAsia="ja-JP"/>
        </w:rPr>
        <w:t>s</w:t>
      </w:r>
      <w:r w:rsidRPr="008958EE">
        <w:rPr>
          <w:lang w:eastAsia="ja-JP"/>
        </w:rPr>
        <w:t xml:space="preserve"> occurred in </w:t>
      </w:r>
      <w:r w:rsidR="003C5F2F">
        <w:rPr>
          <w:lang w:eastAsia="ja-JP"/>
        </w:rPr>
        <w:t>2</w:t>
      </w:r>
      <w:r w:rsidRPr="008958EE">
        <w:rPr>
          <w:lang w:eastAsia="ja-JP"/>
        </w:rPr>
        <w:t xml:space="preserve"> (4.9%) subjects in the 1 mg/cm</w:t>
      </w:r>
      <w:r w:rsidRPr="008958EE">
        <w:rPr>
          <w:vertAlign w:val="superscript"/>
          <w:lang w:eastAsia="ja-JP"/>
        </w:rPr>
        <w:t>2</w:t>
      </w:r>
      <w:r w:rsidRPr="008958EE">
        <w:rPr>
          <w:lang w:eastAsia="ja-JP"/>
        </w:rPr>
        <w:t xml:space="preserve"> group (droopin</w:t>
      </w:r>
      <w:r w:rsidR="003C5F2F">
        <w:rPr>
          <w:lang w:eastAsia="ja-JP"/>
        </w:rPr>
        <w:t xml:space="preserve">g/weakness right side of mouth; </w:t>
      </w:r>
      <w:r w:rsidRPr="008958EE">
        <w:rPr>
          <w:lang w:eastAsia="ja-JP"/>
        </w:rPr>
        <w:t>mild rash), two (4.7%)</w:t>
      </w:r>
      <w:r>
        <w:rPr>
          <w:lang w:eastAsia="ja-JP"/>
        </w:rPr>
        <w:t xml:space="preserve"> subjects</w:t>
      </w:r>
      <w:r w:rsidR="003A1E5B">
        <w:rPr>
          <w:lang w:eastAsia="ja-JP"/>
        </w:rPr>
        <w:t xml:space="preserve"> </w:t>
      </w:r>
      <w:r w:rsidRPr="008958EE">
        <w:rPr>
          <w:lang w:eastAsia="ja-JP"/>
        </w:rPr>
        <w:t>in the 2 mg/cm</w:t>
      </w:r>
      <w:r w:rsidRPr="008958EE">
        <w:rPr>
          <w:vertAlign w:val="superscript"/>
          <w:lang w:eastAsia="ja-JP"/>
        </w:rPr>
        <w:t>2</w:t>
      </w:r>
      <w:r w:rsidRPr="008958EE">
        <w:rPr>
          <w:lang w:eastAsia="ja-JP"/>
        </w:rPr>
        <w:t xml:space="preserve"> group (injection site </w:t>
      </w:r>
      <w:r w:rsidRPr="008958EE">
        <w:rPr>
          <w:lang w:eastAsia="ja-JP"/>
        </w:rPr>
        <w:lastRenderedPageBreak/>
        <w:t>haematoma/swelling/pain/</w:t>
      </w:r>
      <w:r>
        <w:rPr>
          <w:lang w:eastAsia="ja-JP"/>
        </w:rPr>
        <w:t>induration;</w:t>
      </w:r>
      <w:r w:rsidRPr="008958EE">
        <w:rPr>
          <w:lang w:eastAsia="ja-JP"/>
        </w:rPr>
        <w:t xml:space="preserve"> intracranial hypotension) and no</w:t>
      </w:r>
      <w:r>
        <w:rPr>
          <w:lang w:eastAsia="ja-JP"/>
        </w:rPr>
        <w:t xml:space="preserve"> subjects</w:t>
      </w:r>
      <w:r w:rsidRPr="008958EE">
        <w:rPr>
          <w:lang w:eastAsia="ja-JP"/>
        </w:rPr>
        <w:t xml:space="preserve"> in the placebo</w:t>
      </w:r>
      <w:r>
        <w:rPr>
          <w:lang w:eastAsia="ja-JP"/>
        </w:rPr>
        <w:t xml:space="preserve"> group.</w:t>
      </w:r>
    </w:p>
    <w:p w14:paraId="6A9DDDAC" w14:textId="77777777" w:rsidR="002F7377" w:rsidRDefault="002F7377" w:rsidP="002F7377">
      <w:pPr>
        <w:pStyle w:val="Heading6"/>
        <w:rPr>
          <w:lang w:eastAsia="ja-JP"/>
        </w:rPr>
      </w:pPr>
      <w:r w:rsidRPr="008958EE">
        <w:rPr>
          <w:lang w:eastAsia="ja-JP"/>
        </w:rPr>
        <w:t>Study 16</w:t>
      </w:r>
    </w:p>
    <w:p w14:paraId="454E0D97" w14:textId="3DA50CF2" w:rsidR="002F7377" w:rsidRPr="008958EE" w:rsidRDefault="002F7377" w:rsidP="002F7377">
      <w:pPr>
        <w:rPr>
          <w:lang w:eastAsia="ja-JP"/>
        </w:rPr>
      </w:pPr>
      <w:r>
        <w:rPr>
          <w:lang w:eastAsia="ja-JP"/>
        </w:rPr>
        <w:t>Study 16 used BA free formulations. W</w:t>
      </w:r>
      <w:r w:rsidRPr="008958EE">
        <w:rPr>
          <w:lang w:eastAsia="ja-JP"/>
        </w:rPr>
        <w:t>ithdrawal</w:t>
      </w:r>
      <w:r>
        <w:rPr>
          <w:lang w:eastAsia="ja-JP"/>
        </w:rPr>
        <w:t xml:space="preserve"> from study drug was reported for</w:t>
      </w:r>
      <w:r w:rsidRPr="008958EE">
        <w:rPr>
          <w:lang w:eastAsia="ja-JP"/>
        </w:rPr>
        <w:t xml:space="preserve"> </w:t>
      </w:r>
      <w:r w:rsidR="003C5F2F">
        <w:rPr>
          <w:lang w:eastAsia="ja-JP"/>
        </w:rPr>
        <w:t>9</w:t>
      </w:r>
      <w:r w:rsidRPr="008958EE">
        <w:rPr>
          <w:lang w:eastAsia="ja-JP"/>
        </w:rPr>
        <w:t xml:space="preserve"> (7.6%) subjects in the 1 mg/cm</w:t>
      </w:r>
      <w:r w:rsidRPr="008958EE">
        <w:rPr>
          <w:vertAlign w:val="superscript"/>
          <w:lang w:eastAsia="ja-JP"/>
        </w:rPr>
        <w:t>2</w:t>
      </w:r>
      <w:r w:rsidRPr="008958EE">
        <w:rPr>
          <w:lang w:eastAsia="ja-JP"/>
        </w:rPr>
        <w:t xml:space="preserve"> group, 10 (8.3%)</w:t>
      </w:r>
      <w:r>
        <w:rPr>
          <w:lang w:eastAsia="ja-JP"/>
        </w:rPr>
        <w:t xml:space="preserve"> subjects</w:t>
      </w:r>
      <w:r w:rsidRPr="008958EE">
        <w:rPr>
          <w:lang w:eastAsia="ja-JP"/>
        </w:rPr>
        <w:t xml:space="preserve"> in the 2 mg/cm</w:t>
      </w:r>
      <w:r w:rsidRPr="008958EE">
        <w:rPr>
          <w:vertAlign w:val="superscript"/>
          <w:lang w:eastAsia="ja-JP"/>
        </w:rPr>
        <w:t>2</w:t>
      </w:r>
      <w:r w:rsidRPr="008958EE">
        <w:rPr>
          <w:lang w:eastAsia="ja-JP"/>
        </w:rPr>
        <w:t xml:space="preserve"> group and one </w:t>
      </w:r>
      <w:r>
        <w:rPr>
          <w:lang w:eastAsia="ja-JP"/>
        </w:rPr>
        <w:t xml:space="preserve">subject </w:t>
      </w:r>
      <w:r w:rsidRPr="008958EE">
        <w:rPr>
          <w:lang w:eastAsia="ja-JP"/>
        </w:rPr>
        <w:t>(0.8%) in the placebo</w:t>
      </w:r>
      <w:r>
        <w:rPr>
          <w:lang w:eastAsia="ja-JP"/>
        </w:rPr>
        <w:t xml:space="preserve"> group. </w:t>
      </w:r>
      <w:r w:rsidRPr="008958EE">
        <w:rPr>
          <w:lang w:eastAsia="ja-JP"/>
        </w:rPr>
        <w:t>DAE</w:t>
      </w:r>
      <w:r>
        <w:rPr>
          <w:lang w:eastAsia="ja-JP"/>
        </w:rPr>
        <w:t>s were reported for</w:t>
      </w:r>
      <w:r w:rsidRPr="008958EE">
        <w:rPr>
          <w:lang w:eastAsia="ja-JP"/>
        </w:rPr>
        <w:t xml:space="preserve"> </w:t>
      </w:r>
      <w:r w:rsidR="003C5F2F">
        <w:rPr>
          <w:lang w:eastAsia="ja-JP"/>
        </w:rPr>
        <w:t>2</w:t>
      </w:r>
      <w:r w:rsidRPr="008958EE">
        <w:rPr>
          <w:lang w:eastAsia="ja-JP"/>
        </w:rPr>
        <w:t xml:space="preserve"> (1.7%) subjects in the 1 mg/cm</w:t>
      </w:r>
      <w:r w:rsidRPr="008958EE">
        <w:rPr>
          <w:vertAlign w:val="superscript"/>
          <w:lang w:eastAsia="ja-JP"/>
        </w:rPr>
        <w:t>2</w:t>
      </w:r>
      <w:r w:rsidRPr="008958EE">
        <w:rPr>
          <w:lang w:eastAsia="ja-JP"/>
        </w:rPr>
        <w:t xml:space="preserve"> group, </w:t>
      </w:r>
      <w:r w:rsidR="003C5F2F">
        <w:rPr>
          <w:lang w:eastAsia="ja-JP"/>
        </w:rPr>
        <w:t>2 </w:t>
      </w:r>
      <w:r>
        <w:rPr>
          <w:lang w:eastAsia="ja-JP"/>
        </w:rPr>
        <w:t xml:space="preserve">subjects </w:t>
      </w:r>
      <w:r w:rsidRPr="008958EE">
        <w:rPr>
          <w:lang w:eastAsia="ja-JP"/>
        </w:rPr>
        <w:t>(1.7%) in the 2 mg/cm</w:t>
      </w:r>
      <w:r w:rsidRPr="008958EE">
        <w:rPr>
          <w:vertAlign w:val="superscript"/>
          <w:lang w:eastAsia="ja-JP"/>
        </w:rPr>
        <w:t>2</w:t>
      </w:r>
      <w:r w:rsidRPr="008958EE">
        <w:rPr>
          <w:lang w:eastAsia="ja-JP"/>
        </w:rPr>
        <w:t xml:space="preserve"> group and one </w:t>
      </w:r>
      <w:r>
        <w:rPr>
          <w:lang w:eastAsia="ja-JP"/>
        </w:rPr>
        <w:t xml:space="preserve">subject </w:t>
      </w:r>
      <w:r w:rsidRPr="008958EE">
        <w:rPr>
          <w:lang w:eastAsia="ja-JP"/>
        </w:rPr>
        <w:t>(0.8%) in the placebo</w:t>
      </w:r>
      <w:r>
        <w:rPr>
          <w:lang w:eastAsia="ja-JP"/>
        </w:rPr>
        <w:t xml:space="preserve"> group.</w:t>
      </w:r>
    </w:p>
    <w:p w14:paraId="5E6C283B" w14:textId="77777777" w:rsidR="002F7377" w:rsidRDefault="002F7377" w:rsidP="002F7377">
      <w:pPr>
        <w:pStyle w:val="Heading6"/>
        <w:rPr>
          <w:lang w:eastAsia="ja-JP"/>
        </w:rPr>
      </w:pPr>
      <w:r>
        <w:rPr>
          <w:lang w:eastAsia="ja-JP"/>
        </w:rPr>
        <w:t>Study 17</w:t>
      </w:r>
    </w:p>
    <w:p w14:paraId="7650391F" w14:textId="77777777" w:rsidR="002F7377" w:rsidRPr="008958EE" w:rsidRDefault="002F7377" w:rsidP="002F7377">
      <w:pPr>
        <w:rPr>
          <w:lang w:eastAsia="ja-JP"/>
        </w:rPr>
      </w:pPr>
      <w:r>
        <w:rPr>
          <w:lang w:eastAsia="ja-JP"/>
        </w:rPr>
        <w:t>Study 17 used BA free formulations. W</w:t>
      </w:r>
      <w:r w:rsidRPr="008958EE">
        <w:rPr>
          <w:lang w:eastAsia="ja-JP"/>
        </w:rPr>
        <w:t>ithdrawal from study drug was reported in six (5.1%) subjects in the 1 mg/cm</w:t>
      </w:r>
      <w:r w:rsidRPr="008958EE">
        <w:rPr>
          <w:vertAlign w:val="superscript"/>
          <w:lang w:eastAsia="ja-JP"/>
        </w:rPr>
        <w:t>2</w:t>
      </w:r>
      <w:r w:rsidRPr="008958EE">
        <w:rPr>
          <w:lang w:eastAsia="ja-JP"/>
        </w:rPr>
        <w:t xml:space="preserve"> group, 14 (11.5%)</w:t>
      </w:r>
      <w:r>
        <w:rPr>
          <w:lang w:eastAsia="ja-JP"/>
        </w:rPr>
        <w:t xml:space="preserve"> subjects</w:t>
      </w:r>
      <w:r w:rsidRPr="008958EE">
        <w:rPr>
          <w:lang w:eastAsia="ja-JP"/>
        </w:rPr>
        <w:t xml:space="preserve"> in the 2 mg/cm</w:t>
      </w:r>
      <w:r w:rsidRPr="008958EE">
        <w:rPr>
          <w:vertAlign w:val="superscript"/>
          <w:lang w:eastAsia="ja-JP"/>
        </w:rPr>
        <w:t>2</w:t>
      </w:r>
      <w:r w:rsidRPr="008958EE">
        <w:rPr>
          <w:lang w:eastAsia="ja-JP"/>
        </w:rPr>
        <w:t xml:space="preserve"> group and one (0.9%) </w:t>
      </w:r>
      <w:r>
        <w:rPr>
          <w:lang w:eastAsia="ja-JP"/>
        </w:rPr>
        <w:t xml:space="preserve">subject </w:t>
      </w:r>
      <w:r w:rsidRPr="008958EE">
        <w:rPr>
          <w:lang w:eastAsia="ja-JP"/>
        </w:rPr>
        <w:t>in the placebo</w:t>
      </w:r>
      <w:r>
        <w:rPr>
          <w:lang w:eastAsia="ja-JP"/>
        </w:rPr>
        <w:t xml:space="preserve"> group. </w:t>
      </w:r>
      <w:r w:rsidRPr="008958EE">
        <w:rPr>
          <w:lang w:eastAsia="ja-JP"/>
        </w:rPr>
        <w:t>DAE</w:t>
      </w:r>
      <w:r>
        <w:rPr>
          <w:lang w:eastAsia="ja-JP"/>
        </w:rPr>
        <w:t>s were</w:t>
      </w:r>
      <w:r w:rsidRPr="008958EE">
        <w:rPr>
          <w:lang w:eastAsia="ja-JP"/>
        </w:rPr>
        <w:t xml:space="preserve"> reported in two (1.7%) subjects in the 1 mg/cm</w:t>
      </w:r>
      <w:r w:rsidRPr="008958EE">
        <w:rPr>
          <w:vertAlign w:val="superscript"/>
          <w:lang w:eastAsia="ja-JP"/>
        </w:rPr>
        <w:t>2</w:t>
      </w:r>
      <w:r w:rsidRPr="008958EE">
        <w:rPr>
          <w:lang w:eastAsia="ja-JP"/>
        </w:rPr>
        <w:t xml:space="preserve"> group (injection site pain for both), none in the 2 mg/cm</w:t>
      </w:r>
      <w:r w:rsidRPr="008958EE">
        <w:rPr>
          <w:vertAlign w:val="superscript"/>
          <w:lang w:eastAsia="ja-JP"/>
        </w:rPr>
        <w:t>2</w:t>
      </w:r>
      <w:r w:rsidRPr="008958EE">
        <w:rPr>
          <w:lang w:eastAsia="ja-JP"/>
        </w:rPr>
        <w:t xml:space="preserve"> group and one (0.9%) </w:t>
      </w:r>
      <w:r>
        <w:rPr>
          <w:lang w:eastAsia="ja-JP"/>
        </w:rPr>
        <w:t xml:space="preserve">subject </w:t>
      </w:r>
      <w:r w:rsidRPr="008958EE">
        <w:rPr>
          <w:lang w:eastAsia="ja-JP"/>
        </w:rPr>
        <w:t xml:space="preserve">in the placebo </w:t>
      </w:r>
      <w:r>
        <w:rPr>
          <w:lang w:eastAsia="ja-JP"/>
        </w:rPr>
        <w:t xml:space="preserve">group </w:t>
      </w:r>
      <w:r w:rsidRPr="008958EE">
        <w:rPr>
          <w:lang w:eastAsia="ja-JP"/>
        </w:rPr>
        <w:t>(syncope).</w:t>
      </w:r>
    </w:p>
    <w:p w14:paraId="7EAC445B" w14:textId="77777777" w:rsidR="002F7377" w:rsidRDefault="002F7377" w:rsidP="002F7377">
      <w:pPr>
        <w:pStyle w:val="Heading6"/>
        <w:rPr>
          <w:lang w:eastAsia="ja-JP"/>
        </w:rPr>
      </w:pPr>
      <w:r>
        <w:rPr>
          <w:lang w:eastAsia="ja-JP"/>
        </w:rPr>
        <w:t>Study 26</w:t>
      </w:r>
    </w:p>
    <w:p w14:paraId="31C75F0E" w14:textId="77777777" w:rsidR="002F7377" w:rsidRPr="008958EE" w:rsidRDefault="002F7377" w:rsidP="002F7377">
      <w:pPr>
        <w:rPr>
          <w:lang w:eastAsia="ja-JP"/>
        </w:rPr>
      </w:pPr>
      <w:r>
        <w:rPr>
          <w:lang w:eastAsia="ja-JP"/>
        </w:rPr>
        <w:t>A</w:t>
      </w:r>
      <w:r w:rsidRPr="008958EE">
        <w:rPr>
          <w:lang w:eastAsia="ja-JP"/>
        </w:rPr>
        <w:t>t a dose of 2 mg/cm</w:t>
      </w:r>
      <w:r w:rsidRPr="008958EE">
        <w:rPr>
          <w:vertAlign w:val="superscript"/>
          <w:lang w:eastAsia="ja-JP"/>
        </w:rPr>
        <w:t>2</w:t>
      </w:r>
      <w:r w:rsidRPr="008958EE">
        <w:rPr>
          <w:lang w:eastAsia="ja-JP"/>
        </w:rPr>
        <w:t xml:space="preserve"> there were seven TEAEs leading</w:t>
      </w:r>
      <w:r>
        <w:rPr>
          <w:lang w:eastAsia="ja-JP"/>
        </w:rPr>
        <w:t xml:space="preserve"> to DAE in six (3.6%) subjects.</w:t>
      </w:r>
    </w:p>
    <w:p w14:paraId="489669A3" w14:textId="77777777" w:rsidR="002F7377" w:rsidRPr="008958EE" w:rsidRDefault="002F7377" w:rsidP="002F7377">
      <w:pPr>
        <w:pStyle w:val="Heading3"/>
      </w:pPr>
      <w:bookmarkStart w:id="277" w:name="_Toc241374321"/>
      <w:bookmarkStart w:id="278" w:name="_Ref271044780"/>
      <w:bookmarkStart w:id="279" w:name="_Ref271196640"/>
      <w:bookmarkStart w:id="280" w:name="_Ref272333085"/>
      <w:bookmarkStart w:id="281" w:name="_Toc272414668"/>
      <w:bookmarkStart w:id="282" w:name="_Toc290846306"/>
      <w:bookmarkStart w:id="283" w:name="_Toc421816871"/>
      <w:bookmarkStart w:id="284" w:name="_Toc479247205"/>
      <w:r w:rsidRPr="008958EE">
        <w:t>Laboratory tests</w:t>
      </w:r>
      <w:bookmarkEnd w:id="277"/>
      <w:bookmarkEnd w:id="278"/>
      <w:bookmarkEnd w:id="279"/>
      <w:bookmarkEnd w:id="280"/>
      <w:bookmarkEnd w:id="281"/>
      <w:bookmarkEnd w:id="282"/>
      <w:bookmarkEnd w:id="283"/>
      <w:bookmarkEnd w:id="284"/>
    </w:p>
    <w:p w14:paraId="4D5F6BFA" w14:textId="77777777" w:rsidR="002F7377" w:rsidRPr="008958EE" w:rsidRDefault="002F7377" w:rsidP="002F7377">
      <w:pPr>
        <w:pStyle w:val="Heading4"/>
      </w:pPr>
      <w:bookmarkStart w:id="285" w:name="_Toc272414669"/>
      <w:bookmarkStart w:id="286" w:name="_Toc290846307"/>
      <w:bookmarkStart w:id="287" w:name="_Toc421816872"/>
      <w:r w:rsidRPr="008958EE">
        <w:t>Liver function</w:t>
      </w:r>
      <w:bookmarkEnd w:id="285"/>
      <w:bookmarkEnd w:id="286"/>
      <w:bookmarkEnd w:id="287"/>
    </w:p>
    <w:p w14:paraId="60BE46E3" w14:textId="77777777" w:rsidR="002F7377" w:rsidRPr="008958EE" w:rsidRDefault="002F7377" w:rsidP="002F7377">
      <w:pPr>
        <w:pStyle w:val="Heading5"/>
        <w:rPr>
          <w:lang w:eastAsia="ja-JP"/>
        </w:rPr>
      </w:pPr>
      <w:bookmarkStart w:id="288" w:name="_Pivotal_studies_4"/>
      <w:bookmarkEnd w:id="288"/>
      <w:r w:rsidRPr="008958EE">
        <w:rPr>
          <w:lang w:eastAsia="ja-JP"/>
        </w:rPr>
        <w:t>Pivotal studies</w:t>
      </w:r>
    </w:p>
    <w:p w14:paraId="7EB24FF9" w14:textId="77777777" w:rsidR="002F7377" w:rsidRDefault="002F7377" w:rsidP="002F7377">
      <w:pPr>
        <w:pStyle w:val="Heading6"/>
        <w:rPr>
          <w:lang w:eastAsia="ja-JP"/>
        </w:rPr>
      </w:pPr>
      <w:r>
        <w:rPr>
          <w:lang w:eastAsia="ja-JP"/>
        </w:rPr>
        <w:t>Study 22</w:t>
      </w:r>
    </w:p>
    <w:p w14:paraId="19B2F7AC" w14:textId="260601F7" w:rsidR="002F7377" w:rsidRPr="008958EE" w:rsidRDefault="00D46CEA" w:rsidP="002F7377">
      <w:pPr>
        <w:rPr>
          <w:lang w:eastAsia="ja-JP"/>
        </w:rPr>
      </w:pPr>
      <w:r>
        <w:rPr>
          <w:lang w:eastAsia="ja-JP"/>
        </w:rPr>
        <w:t>In Study 22, e</w:t>
      </w:r>
      <w:r w:rsidR="002F7377" w:rsidRPr="008958EE">
        <w:rPr>
          <w:lang w:eastAsia="ja-JP"/>
        </w:rPr>
        <w:t xml:space="preserve">levated </w:t>
      </w:r>
      <w:r w:rsidR="002F7377">
        <w:rPr>
          <w:lang w:eastAsia="ja-JP"/>
        </w:rPr>
        <w:t>alanine transaminase (</w:t>
      </w:r>
      <w:r w:rsidR="002F7377" w:rsidRPr="008958EE">
        <w:rPr>
          <w:lang w:eastAsia="ja-JP"/>
        </w:rPr>
        <w:t>ALT</w:t>
      </w:r>
      <w:r w:rsidR="002F7377">
        <w:rPr>
          <w:lang w:eastAsia="ja-JP"/>
        </w:rPr>
        <w:t>)</w:t>
      </w:r>
      <w:r w:rsidR="002F7377" w:rsidRPr="008958EE">
        <w:rPr>
          <w:lang w:eastAsia="ja-JP"/>
        </w:rPr>
        <w:t xml:space="preserve"> was</w:t>
      </w:r>
      <w:r w:rsidR="002F7377">
        <w:rPr>
          <w:lang w:eastAsia="ja-JP"/>
        </w:rPr>
        <w:t xml:space="preserve"> reported in one (0.4%) subject</w:t>
      </w:r>
      <w:r>
        <w:rPr>
          <w:lang w:eastAsia="ja-JP"/>
        </w:rPr>
        <w:t xml:space="preserve"> in the 2 </w:t>
      </w:r>
      <w:r w:rsidR="002F7377" w:rsidRPr="008958EE">
        <w:rPr>
          <w:lang w:eastAsia="ja-JP"/>
        </w:rPr>
        <w:t>mg/cm</w:t>
      </w:r>
      <w:r w:rsidR="002F7377" w:rsidRPr="008958EE">
        <w:rPr>
          <w:vertAlign w:val="superscript"/>
          <w:lang w:eastAsia="ja-JP"/>
        </w:rPr>
        <w:t>2</w:t>
      </w:r>
      <w:r w:rsidR="002F7377" w:rsidRPr="008958EE">
        <w:rPr>
          <w:lang w:eastAsia="ja-JP"/>
        </w:rPr>
        <w:t xml:space="preserve"> group and none in the placebo </w:t>
      </w:r>
      <w:r w:rsidR="002F7377">
        <w:rPr>
          <w:lang w:eastAsia="ja-JP"/>
        </w:rPr>
        <w:t>group.</w:t>
      </w:r>
      <w:r w:rsidR="002F7377" w:rsidRPr="008958EE">
        <w:rPr>
          <w:lang w:eastAsia="ja-JP"/>
        </w:rPr>
        <w:t xml:space="preserve"> Elevated </w:t>
      </w:r>
      <w:r w:rsidR="002F7377">
        <w:rPr>
          <w:lang w:eastAsia="ja-JP"/>
        </w:rPr>
        <w:t>aspartate transaminase (</w:t>
      </w:r>
      <w:r w:rsidR="002F7377" w:rsidRPr="008958EE">
        <w:rPr>
          <w:lang w:eastAsia="ja-JP"/>
        </w:rPr>
        <w:t>AST</w:t>
      </w:r>
      <w:r w:rsidR="002F7377">
        <w:rPr>
          <w:lang w:eastAsia="ja-JP"/>
        </w:rPr>
        <w:t>)</w:t>
      </w:r>
      <w:r w:rsidR="002F7377" w:rsidRPr="008958EE">
        <w:rPr>
          <w:lang w:eastAsia="ja-JP"/>
        </w:rPr>
        <w:t xml:space="preserve"> was</w:t>
      </w:r>
      <w:r w:rsidR="002F7377">
        <w:rPr>
          <w:lang w:eastAsia="ja-JP"/>
        </w:rPr>
        <w:t xml:space="preserve"> reported in one (0.4%) subject</w:t>
      </w:r>
      <w:r w:rsidR="002F7377" w:rsidRPr="008958EE">
        <w:rPr>
          <w:lang w:eastAsia="ja-JP"/>
        </w:rPr>
        <w:t xml:space="preserve"> in the 2 mg/cm</w:t>
      </w:r>
      <w:r w:rsidR="002F7377" w:rsidRPr="008958EE">
        <w:rPr>
          <w:vertAlign w:val="superscript"/>
          <w:lang w:eastAsia="ja-JP"/>
        </w:rPr>
        <w:t>2</w:t>
      </w:r>
      <w:r w:rsidR="002F7377" w:rsidRPr="008958EE">
        <w:rPr>
          <w:lang w:eastAsia="ja-JP"/>
        </w:rPr>
        <w:t xml:space="preserve"> group and none in the placebo</w:t>
      </w:r>
      <w:r w:rsidR="002F7377">
        <w:rPr>
          <w:lang w:eastAsia="ja-JP"/>
        </w:rPr>
        <w:t xml:space="preserve"> group</w:t>
      </w:r>
      <w:r w:rsidR="002F7377" w:rsidRPr="008958EE">
        <w:rPr>
          <w:lang w:eastAsia="ja-JP"/>
        </w:rPr>
        <w:t>.</w:t>
      </w:r>
    </w:p>
    <w:p w14:paraId="01D450D6" w14:textId="77777777" w:rsidR="002F7377" w:rsidRDefault="002F7377" w:rsidP="002F7377">
      <w:pPr>
        <w:pStyle w:val="Heading6"/>
        <w:rPr>
          <w:lang w:eastAsia="ja-JP"/>
        </w:rPr>
      </w:pPr>
      <w:r>
        <w:rPr>
          <w:lang w:eastAsia="ja-JP"/>
        </w:rPr>
        <w:t>Study 23</w:t>
      </w:r>
    </w:p>
    <w:p w14:paraId="492DE2EE" w14:textId="0BCC80F9" w:rsidR="002F7377" w:rsidRPr="008958EE" w:rsidRDefault="00D46CEA" w:rsidP="002F7377">
      <w:pPr>
        <w:rPr>
          <w:lang w:eastAsia="ja-JP"/>
        </w:rPr>
      </w:pPr>
      <w:r>
        <w:rPr>
          <w:lang w:eastAsia="ja-JP"/>
        </w:rPr>
        <w:t>In Study 23, e</w:t>
      </w:r>
      <w:r w:rsidR="002F7377" w:rsidRPr="008958EE">
        <w:rPr>
          <w:lang w:eastAsia="ja-JP"/>
        </w:rPr>
        <w:t>levated ALT was</w:t>
      </w:r>
      <w:r w:rsidR="002F7377">
        <w:rPr>
          <w:lang w:eastAsia="ja-JP"/>
        </w:rPr>
        <w:t xml:space="preserve"> reported in one (0.4%) subject</w:t>
      </w:r>
      <w:r w:rsidR="002F7377" w:rsidRPr="008958EE">
        <w:rPr>
          <w:lang w:eastAsia="ja-JP"/>
        </w:rPr>
        <w:t xml:space="preserve"> in the 2 mg/cm</w:t>
      </w:r>
      <w:r w:rsidR="002F7377" w:rsidRPr="008958EE">
        <w:rPr>
          <w:vertAlign w:val="superscript"/>
          <w:lang w:eastAsia="ja-JP"/>
        </w:rPr>
        <w:t>2</w:t>
      </w:r>
      <w:r w:rsidR="002F7377" w:rsidRPr="008958EE">
        <w:rPr>
          <w:lang w:eastAsia="ja-JP"/>
        </w:rPr>
        <w:t xml:space="preserve"> group and </w:t>
      </w:r>
      <w:r w:rsidR="003C5F2F">
        <w:rPr>
          <w:lang w:eastAsia="ja-JP"/>
        </w:rPr>
        <w:t>2</w:t>
      </w:r>
      <w:r>
        <w:rPr>
          <w:lang w:eastAsia="ja-JP"/>
        </w:rPr>
        <w:t> </w:t>
      </w:r>
      <w:r w:rsidR="002F7377" w:rsidRPr="008958EE">
        <w:rPr>
          <w:lang w:eastAsia="ja-JP"/>
        </w:rPr>
        <w:t xml:space="preserve">(0.8%) </w:t>
      </w:r>
      <w:r w:rsidR="002F7377">
        <w:rPr>
          <w:lang w:eastAsia="ja-JP"/>
        </w:rPr>
        <w:t xml:space="preserve">subjects </w:t>
      </w:r>
      <w:r w:rsidR="002F7377" w:rsidRPr="008958EE">
        <w:rPr>
          <w:lang w:eastAsia="ja-JP"/>
        </w:rPr>
        <w:t xml:space="preserve">in the placebo </w:t>
      </w:r>
      <w:r w:rsidR="002F7377">
        <w:rPr>
          <w:lang w:eastAsia="ja-JP"/>
        </w:rPr>
        <w:t xml:space="preserve">group. </w:t>
      </w:r>
      <w:r w:rsidR="002F7377" w:rsidRPr="008958EE">
        <w:rPr>
          <w:lang w:eastAsia="ja-JP"/>
        </w:rPr>
        <w:t>Elevated AST was reported in no subjects in the 2 mg/cm</w:t>
      </w:r>
      <w:r w:rsidR="002F7377" w:rsidRPr="008958EE">
        <w:rPr>
          <w:vertAlign w:val="superscript"/>
          <w:lang w:eastAsia="ja-JP"/>
        </w:rPr>
        <w:t>2</w:t>
      </w:r>
      <w:r w:rsidR="002F7377" w:rsidRPr="008958EE">
        <w:rPr>
          <w:lang w:eastAsia="ja-JP"/>
        </w:rPr>
        <w:t xml:space="preserve"> group and </w:t>
      </w:r>
      <w:r w:rsidR="003C5F2F">
        <w:rPr>
          <w:lang w:eastAsia="ja-JP"/>
        </w:rPr>
        <w:t>2</w:t>
      </w:r>
      <w:r w:rsidR="002F7377" w:rsidRPr="008958EE">
        <w:rPr>
          <w:lang w:eastAsia="ja-JP"/>
        </w:rPr>
        <w:t xml:space="preserve"> (0.8%) </w:t>
      </w:r>
      <w:r w:rsidR="002F7377">
        <w:rPr>
          <w:lang w:eastAsia="ja-JP"/>
        </w:rPr>
        <w:t xml:space="preserve">subjects </w:t>
      </w:r>
      <w:r w:rsidR="002F7377" w:rsidRPr="008958EE">
        <w:rPr>
          <w:lang w:eastAsia="ja-JP"/>
        </w:rPr>
        <w:t>in the placebo</w:t>
      </w:r>
      <w:r w:rsidR="002F7377">
        <w:rPr>
          <w:lang w:eastAsia="ja-JP"/>
        </w:rPr>
        <w:t xml:space="preserve"> group</w:t>
      </w:r>
      <w:r w:rsidR="002F7377" w:rsidRPr="008958EE">
        <w:rPr>
          <w:lang w:eastAsia="ja-JP"/>
        </w:rPr>
        <w:t>.</w:t>
      </w:r>
    </w:p>
    <w:p w14:paraId="00679F5B" w14:textId="77777777" w:rsidR="002F7377" w:rsidRPr="008958EE" w:rsidRDefault="002F7377" w:rsidP="002F7377">
      <w:pPr>
        <w:pStyle w:val="Heading5"/>
        <w:rPr>
          <w:lang w:eastAsia="ja-JP"/>
        </w:rPr>
      </w:pPr>
      <w:r w:rsidRPr="008958EE">
        <w:rPr>
          <w:lang w:eastAsia="ja-JP"/>
        </w:rPr>
        <w:t>Other studies</w:t>
      </w:r>
    </w:p>
    <w:p w14:paraId="706BBD87" w14:textId="334DE1C6" w:rsidR="00D46CEA" w:rsidRDefault="00D46CEA" w:rsidP="002F7377">
      <w:pPr>
        <w:rPr>
          <w:lang w:eastAsia="ja-JP"/>
        </w:rPr>
      </w:pPr>
      <w:r>
        <w:rPr>
          <w:lang w:eastAsia="ja-JP"/>
        </w:rPr>
        <w:t>In Study 32, Study 18 and Study 03</w:t>
      </w:r>
      <w:r w:rsidR="002F7377">
        <w:rPr>
          <w:lang w:eastAsia="ja-JP"/>
        </w:rPr>
        <w:t xml:space="preserve"> </w:t>
      </w:r>
      <w:r>
        <w:rPr>
          <w:lang w:eastAsia="ja-JP"/>
        </w:rPr>
        <w:t>there were no clinically significant abnormalities in liver function.</w:t>
      </w:r>
    </w:p>
    <w:p w14:paraId="4ECDF319" w14:textId="77777777" w:rsidR="002F7377" w:rsidRDefault="002F7377" w:rsidP="002F7377">
      <w:pPr>
        <w:pStyle w:val="Heading6"/>
        <w:rPr>
          <w:lang w:eastAsia="ja-JP"/>
        </w:rPr>
      </w:pPr>
      <w:r>
        <w:rPr>
          <w:lang w:eastAsia="ja-JP"/>
        </w:rPr>
        <w:t>Study 07</w:t>
      </w:r>
    </w:p>
    <w:p w14:paraId="4DF3E8C3" w14:textId="77777777" w:rsidR="002F7377" w:rsidRPr="008958EE" w:rsidRDefault="002F7377" w:rsidP="002F7377">
      <w:pPr>
        <w:rPr>
          <w:lang w:eastAsia="ja-JP"/>
        </w:rPr>
      </w:pPr>
      <w:r>
        <w:rPr>
          <w:lang w:eastAsia="ja-JP"/>
        </w:rPr>
        <w:t>O</w:t>
      </w:r>
      <w:r w:rsidRPr="008958EE">
        <w:rPr>
          <w:lang w:eastAsia="ja-JP"/>
        </w:rPr>
        <w:t>ne subject in the 0.2 mL/0.7 cm group had mild elevation of ALT (&lt;</w:t>
      </w:r>
      <w:r>
        <w:rPr>
          <w:lang w:eastAsia="ja-JP"/>
        </w:rPr>
        <w:t> </w:t>
      </w:r>
      <w:r w:rsidRPr="008958EE">
        <w:rPr>
          <w:lang w:eastAsia="ja-JP"/>
        </w:rPr>
        <w:t>3</w:t>
      </w:r>
      <w:r>
        <w:rPr>
          <w:lang w:eastAsia="ja-JP"/>
        </w:rPr>
        <w:t> </w:t>
      </w:r>
      <w:r w:rsidRPr="008958EE">
        <w:rPr>
          <w:lang w:eastAsia="ja-JP"/>
        </w:rPr>
        <w:t>x</w:t>
      </w:r>
      <w:r>
        <w:rPr>
          <w:lang w:eastAsia="ja-JP"/>
        </w:rPr>
        <w:t> upper limit of normal</w:t>
      </w:r>
      <w:r w:rsidRPr="008958EE">
        <w:rPr>
          <w:lang w:eastAsia="ja-JP"/>
        </w:rPr>
        <w:t>) peaking at Week 16.</w:t>
      </w:r>
    </w:p>
    <w:p w14:paraId="21356326" w14:textId="77777777" w:rsidR="002F7377" w:rsidRDefault="002F7377" w:rsidP="002F7377">
      <w:pPr>
        <w:pStyle w:val="Heading6"/>
        <w:rPr>
          <w:lang w:eastAsia="ja-JP"/>
        </w:rPr>
      </w:pPr>
      <w:r>
        <w:rPr>
          <w:lang w:eastAsia="ja-JP"/>
        </w:rPr>
        <w:t>Study 15</w:t>
      </w:r>
    </w:p>
    <w:p w14:paraId="18296846" w14:textId="77777777" w:rsidR="002F7377" w:rsidRPr="008958EE" w:rsidRDefault="002F7377" w:rsidP="002F7377">
      <w:pPr>
        <w:rPr>
          <w:lang w:eastAsia="ja-JP"/>
        </w:rPr>
      </w:pPr>
      <w:r>
        <w:rPr>
          <w:lang w:eastAsia="ja-JP"/>
        </w:rPr>
        <w:t>O</w:t>
      </w:r>
      <w:r w:rsidRPr="008958EE">
        <w:rPr>
          <w:lang w:eastAsia="ja-JP"/>
        </w:rPr>
        <w:t>ne (2.3%) subject in the 2 mg/cm</w:t>
      </w:r>
      <w:r w:rsidRPr="008958EE">
        <w:rPr>
          <w:vertAlign w:val="superscript"/>
          <w:lang w:eastAsia="ja-JP"/>
        </w:rPr>
        <w:t>2</w:t>
      </w:r>
      <w:r w:rsidRPr="008958EE">
        <w:rPr>
          <w:lang w:eastAsia="ja-JP"/>
        </w:rPr>
        <w:t xml:space="preserve"> group had elevation of ALT as a TEAE.</w:t>
      </w:r>
    </w:p>
    <w:p w14:paraId="0791F324" w14:textId="77777777" w:rsidR="002F7377" w:rsidRDefault="002F7377" w:rsidP="002F7377">
      <w:pPr>
        <w:pStyle w:val="Heading6"/>
        <w:rPr>
          <w:lang w:eastAsia="ja-JP"/>
        </w:rPr>
      </w:pPr>
      <w:r>
        <w:rPr>
          <w:lang w:eastAsia="ja-JP"/>
        </w:rPr>
        <w:t>Study 26</w:t>
      </w:r>
    </w:p>
    <w:p w14:paraId="052957EA" w14:textId="77777777" w:rsidR="002F7377" w:rsidRPr="008958EE" w:rsidRDefault="002F7377" w:rsidP="002F7377">
      <w:pPr>
        <w:rPr>
          <w:lang w:eastAsia="ja-JP"/>
        </w:rPr>
      </w:pPr>
      <w:r>
        <w:rPr>
          <w:lang w:eastAsia="ja-JP"/>
        </w:rPr>
        <w:t>A</w:t>
      </w:r>
      <w:r w:rsidRPr="008958EE">
        <w:rPr>
          <w:lang w:eastAsia="ja-JP"/>
        </w:rPr>
        <w:t>t a dose of 2 mg/cm</w:t>
      </w:r>
      <w:r w:rsidRPr="008958EE">
        <w:rPr>
          <w:vertAlign w:val="superscript"/>
          <w:lang w:eastAsia="ja-JP"/>
        </w:rPr>
        <w:t>2</w:t>
      </w:r>
      <w:r w:rsidRPr="008958EE">
        <w:rPr>
          <w:lang w:eastAsia="ja-JP"/>
        </w:rPr>
        <w:t xml:space="preserve"> two subjects had elevated ALT and AST reported as TEAEs.</w:t>
      </w:r>
    </w:p>
    <w:p w14:paraId="1E1E6974" w14:textId="77777777" w:rsidR="002F7377" w:rsidRPr="008958EE" w:rsidRDefault="002F7377" w:rsidP="002F7377">
      <w:pPr>
        <w:pStyle w:val="Heading4"/>
      </w:pPr>
      <w:bookmarkStart w:id="289" w:name="_Toc272414670"/>
      <w:bookmarkStart w:id="290" w:name="_Toc290846308"/>
      <w:bookmarkStart w:id="291" w:name="_Toc421816873"/>
      <w:r w:rsidRPr="008958EE">
        <w:t>Kidney function</w:t>
      </w:r>
      <w:bookmarkEnd w:id="289"/>
      <w:bookmarkEnd w:id="290"/>
      <w:bookmarkEnd w:id="291"/>
    </w:p>
    <w:p w14:paraId="0FC03886" w14:textId="77777777" w:rsidR="002F7377" w:rsidRDefault="002F7377" w:rsidP="002F7377">
      <w:pPr>
        <w:pStyle w:val="Heading5"/>
        <w:rPr>
          <w:lang w:eastAsia="ja-JP"/>
        </w:rPr>
      </w:pPr>
      <w:r w:rsidRPr="008958EE">
        <w:rPr>
          <w:lang w:eastAsia="ja-JP"/>
        </w:rPr>
        <w:t>Pivotal studies</w:t>
      </w:r>
    </w:p>
    <w:p w14:paraId="25E2E1AC" w14:textId="0BF83F5B" w:rsidR="000F0897" w:rsidRPr="000F0897" w:rsidRDefault="000F0897" w:rsidP="000F0897">
      <w:pPr>
        <w:pStyle w:val="Heading6"/>
        <w:rPr>
          <w:lang w:eastAsia="ja-JP"/>
        </w:rPr>
      </w:pPr>
      <w:r>
        <w:rPr>
          <w:lang w:eastAsia="ja-JP"/>
        </w:rPr>
        <w:t>Study 22</w:t>
      </w:r>
    </w:p>
    <w:p w14:paraId="5C4514B1" w14:textId="78F68F42" w:rsidR="002F7377" w:rsidRDefault="000F0897" w:rsidP="002F7377">
      <w:pPr>
        <w:rPr>
          <w:lang w:eastAsia="ja-JP"/>
        </w:rPr>
      </w:pPr>
      <w:r>
        <w:rPr>
          <w:lang w:eastAsia="ja-JP"/>
        </w:rPr>
        <w:t xml:space="preserve">In Study 22 </w:t>
      </w:r>
      <w:r w:rsidR="002F7377">
        <w:rPr>
          <w:lang w:eastAsia="ja-JP"/>
        </w:rPr>
        <w:t>no abnormalities in renal function were reported as TEAEs.</w:t>
      </w:r>
    </w:p>
    <w:p w14:paraId="431B951D" w14:textId="143460DD" w:rsidR="000F0897" w:rsidRDefault="000F0897" w:rsidP="000F0897">
      <w:pPr>
        <w:pStyle w:val="Heading6"/>
        <w:rPr>
          <w:lang w:eastAsia="ja-JP"/>
        </w:rPr>
      </w:pPr>
      <w:r>
        <w:rPr>
          <w:lang w:eastAsia="ja-JP"/>
        </w:rPr>
        <w:lastRenderedPageBreak/>
        <w:t>Study 23</w:t>
      </w:r>
    </w:p>
    <w:p w14:paraId="4AA6BF67" w14:textId="0AA3A5C8" w:rsidR="000F0897" w:rsidRDefault="000F0897" w:rsidP="002F7377">
      <w:pPr>
        <w:rPr>
          <w:lang w:eastAsia="ja-JP"/>
        </w:rPr>
      </w:pPr>
      <w:r>
        <w:rPr>
          <w:lang w:eastAsia="ja-JP"/>
        </w:rPr>
        <w:t>In Study 23 no abnormalities in renal function were reported as TEAEs.</w:t>
      </w:r>
    </w:p>
    <w:p w14:paraId="6137A3FD" w14:textId="77777777" w:rsidR="002F7377" w:rsidRPr="008958EE" w:rsidRDefault="002F7377" w:rsidP="002F7377">
      <w:pPr>
        <w:pStyle w:val="Heading5"/>
        <w:rPr>
          <w:lang w:eastAsia="ja-JP"/>
        </w:rPr>
      </w:pPr>
      <w:r w:rsidRPr="008958EE">
        <w:rPr>
          <w:lang w:eastAsia="ja-JP"/>
        </w:rPr>
        <w:t>Other studies</w:t>
      </w:r>
    </w:p>
    <w:p w14:paraId="2E9B0B03" w14:textId="45B6DA92" w:rsidR="002F7377" w:rsidRDefault="000F0897" w:rsidP="002F7377">
      <w:pPr>
        <w:rPr>
          <w:lang w:eastAsia="ja-JP"/>
        </w:rPr>
      </w:pPr>
      <w:r>
        <w:rPr>
          <w:lang w:eastAsia="ja-JP"/>
        </w:rPr>
        <w:t>In Study 32 and Study 18, there were</w:t>
      </w:r>
      <w:r w:rsidR="002F7377">
        <w:rPr>
          <w:lang w:eastAsia="ja-JP"/>
        </w:rPr>
        <w:t xml:space="preserve"> no clinically significant </w:t>
      </w:r>
      <w:r>
        <w:rPr>
          <w:lang w:eastAsia="ja-JP"/>
        </w:rPr>
        <w:t>abnormalities in renal function.</w:t>
      </w:r>
    </w:p>
    <w:p w14:paraId="0D022D5D" w14:textId="77777777" w:rsidR="002F7377" w:rsidRDefault="002F7377" w:rsidP="002F7377">
      <w:pPr>
        <w:pStyle w:val="Heading6"/>
        <w:rPr>
          <w:lang w:eastAsia="ja-JP"/>
        </w:rPr>
      </w:pPr>
      <w:r>
        <w:rPr>
          <w:lang w:eastAsia="ja-JP"/>
        </w:rPr>
        <w:t>Study 16</w:t>
      </w:r>
    </w:p>
    <w:p w14:paraId="2792EFE6" w14:textId="555B194F" w:rsidR="002F7377" w:rsidRPr="008958EE" w:rsidRDefault="000F0897" w:rsidP="002F7377">
      <w:pPr>
        <w:rPr>
          <w:lang w:eastAsia="ja-JP"/>
        </w:rPr>
      </w:pPr>
      <w:r>
        <w:rPr>
          <w:lang w:eastAsia="ja-JP"/>
        </w:rPr>
        <w:t xml:space="preserve">In </w:t>
      </w:r>
      <w:r w:rsidR="002F7377">
        <w:rPr>
          <w:lang w:eastAsia="ja-JP"/>
        </w:rPr>
        <w:t xml:space="preserve">Study 16 </w:t>
      </w:r>
      <w:r>
        <w:rPr>
          <w:lang w:eastAsia="ja-JP"/>
        </w:rPr>
        <w:t>which used BA free formulations, o</w:t>
      </w:r>
      <w:r w:rsidR="002F7377" w:rsidRPr="008958EE">
        <w:rPr>
          <w:lang w:eastAsia="ja-JP"/>
        </w:rPr>
        <w:t>ne (0.8%) subject in the 2 mg/cm</w:t>
      </w:r>
      <w:r w:rsidR="002F7377" w:rsidRPr="008958EE">
        <w:rPr>
          <w:vertAlign w:val="superscript"/>
          <w:lang w:eastAsia="ja-JP"/>
        </w:rPr>
        <w:t>2</w:t>
      </w:r>
      <w:r w:rsidR="002F7377" w:rsidRPr="008958EE">
        <w:rPr>
          <w:lang w:eastAsia="ja-JP"/>
        </w:rPr>
        <w:t xml:space="preserve"> group had elevation of </w:t>
      </w:r>
      <w:r w:rsidR="002F7377">
        <w:rPr>
          <w:lang w:eastAsia="ja-JP"/>
        </w:rPr>
        <w:t>creatinine reported as a TEAE.</w:t>
      </w:r>
    </w:p>
    <w:p w14:paraId="4B0A1D5A" w14:textId="77777777" w:rsidR="002F7377" w:rsidRDefault="002F7377" w:rsidP="002F7377">
      <w:pPr>
        <w:pStyle w:val="Heading6"/>
        <w:rPr>
          <w:lang w:eastAsia="ja-JP"/>
        </w:rPr>
      </w:pPr>
      <w:r>
        <w:rPr>
          <w:lang w:eastAsia="ja-JP"/>
        </w:rPr>
        <w:t>Study 26</w:t>
      </w:r>
    </w:p>
    <w:p w14:paraId="5E14D485" w14:textId="32E6A804" w:rsidR="002F7377" w:rsidRPr="008958EE" w:rsidRDefault="000F0897" w:rsidP="002F7377">
      <w:pPr>
        <w:rPr>
          <w:lang w:eastAsia="ja-JP"/>
        </w:rPr>
      </w:pPr>
      <w:r>
        <w:rPr>
          <w:lang w:eastAsia="ja-JP"/>
        </w:rPr>
        <w:t>In Study 26, a</w:t>
      </w:r>
      <w:r w:rsidR="002F7377" w:rsidRPr="008958EE">
        <w:rPr>
          <w:lang w:eastAsia="ja-JP"/>
        </w:rPr>
        <w:t>t a dose of 2 mg/cm</w:t>
      </w:r>
      <w:r w:rsidR="002F7377" w:rsidRPr="008958EE">
        <w:rPr>
          <w:vertAlign w:val="superscript"/>
          <w:lang w:eastAsia="ja-JP"/>
        </w:rPr>
        <w:t>2</w:t>
      </w:r>
      <w:r w:rsidR="002F7377" w:rsidRPr="008958EE">
        <w:rPr>
          <w:lang w:eastAsia="ja-JP"/>
        </w:rPr>
        <w:t xml:space="preserve"> </w:t>
      </w:r>
      <w:r w:rsidR="00D0383B">
        <w:rPr>
          <w:lang w:eastAsia="ja-JP"/>
        </w:rPr>
        <w:t>2</w:t>
      </w:r>
      <w:r w:rsidR="002F7377" w:rsidRPr="008958EE">
        <w:rPr>
          <w:lang w:eastAsia="ja-JP"/>
        </w:rPr>
        <w:t xml:space="preserve"> subject</w:t>
      </w:r>
      <w:r w:rsidR="002F7377">
        <w:rPr>
          <w:lang w:eastAsia="ja-JP"/>
        </w:rPr>
        <w:t>s had elevated serum creatinine</w:t>
      </w:r>
      <w:r w:rsidR="002F7377" w:rsidRPr="008958EE">
        <w:rPr>
          <w:lang w:eastAsia="ja-JP"/>
        </w:rPr>
        <w:t xml:space="preserve"> and one subject had decreased </w:t>
      </w:r>
      <w:r w:rsidR="00D0383B">
        <w:rPr>
          <w:lang w:eastAsia="ja-JP"/>
        </w:rPr>
        <w:t>glomerular filtration rate (</w:t>
      </w:r>
      <w:r w:rsidR="002F7377" w:rsidRPr="008958EE">
        <w:rPr>
          <w:lang w:eastAsia="ja-JP"/>
        </w:rPr>
        <w:t>GFR</w:t>
      </w:r>
      <w:r w:rsidR="00D0383B">
        <w:rPr>
          <w:lang w:eastAsia="ja-JP"/>
        </w:rPr>
        <w:t>)</w:t>
      </w:r>
      <w:r w:rsidR="002F7377" w:rsidRPr="008958EE">
        <w:rPr>
          <w:lang w:eastAsia="ja-JP"/>
        </w:rPr>
        <w:t xml:space="preserve"> reported as </w:t>
      </w:r>
      <w:r w:rsidR="00D0383B">
        <w:rPr>
          <w:lang w:eastAsia="ja-JP"/>
        </w:rPr>
        <w:t>a TEAE</w:t>
      </w:r>
      <w:r w:rsidR="002F7377" w:rsidRPr="008958EE">
        <w:rPr>
          <w:lang w:eastAsia="ja-JP"/>
        </w:rPr>
        <w:t>.</w:t>
      </w:r>
    </w:p>
    <w:p w14:paraId="6029CF73" w14:textId="77777777" w:rsidR="002F7377" w:rsidRPr="008958EE" w:rsidRDefault="002F7377" w:rsidP="002F7377">
      <w:pPr>
        <w:pStyle w:val="Heading4"/>
      </w:pPr>
      <w:bookmarkStart w:id="292" w:name="_Toc272414671"/>
      <w:bookmarkStart w:id="293" w:name="_Toc290846309"/>
      <w:bookmarkStart w:id="294" w:name="_Toc421816874"/>
      <w:r w:rsidRPr="008958EE">
        <w:t>Other clinical chemistry</w:t>
      </w:r>
      <w:bookmarkEnd w:id="292"/>
      <w:bookmarkEnd w:id="293"/>
      <w:bookmarkEnd w:id="294"/>
    </w:p>
    <w:p w14:paraId="3F086683" w14:textId="77777777" w:rsidR="002F7377" w:rsidRPr="008958EE" w:rsidRDefault="002F7377" w:rsidP="002F7377">
      <w:pPr>
        <w:pStyle w:val="Heading5"/>
        <w:rPr>
          <w:lang w:eastAsia="ja-JP"/>
        </w:rPr>
      </w:pPr>
      <w:r w:rsidRPr="008958EE">
        <w:rPr>
          <w:lang w:eastAsia="ja-JP"/>
        </w:rPr>
        <w:t>Pivotal studies</w:t>
      </w:r>
    </w:p>
    <w:p w14:paraId="40519378" w14:textId="77777777" w:rsidR="002F7377" w:rsidRDefault="002F7377" w:rsidP="002F7377">
      <w:pPr>
        <w:pStyle w:val="Heading6"/>
        <w:rPr>
          <w:lang w:eastAsia="ja-JP"/>
        </w:rPr>
      </w:pPr>
      <w:r>
        <w:rPr>
          <w:lang w:eastAsia="ja-JP"/>
        </w:rPr>
        <w:t>Study 22</w:t>
      </w:r>
    </w:p>
    <w:p w14:paraId="1493414E" w14:textId="0BFCAF56" w:rsidR="002F7377" w:rsidRPr="008958EE" w:rsidRDefault="000F0897" w:rsidP="002F7377">
      <w:pPr>
        <w:rPr>
          <w:lang w:eastAsia="ja-JP"/>
        </w:rPr>
      </w:pPr>
      <w:r>
        <w:rPr>
          <w:lang w:eastAsia="ja-JP"/>
        </w:rPr>
        <w:t>In Study 22, e</w:t>
      </w:r>
      <w:r w:rsidR="002F7377" w:rsidRPr="008958EE">
        <w:rPr>
          <w:lang w:eastAsia="ja-JP"/>
        </w:rPr>
        <w:t>levated serum triglycerides were reported in one (0.4%) subjects in the 2 mg/cm</w:t>
      </w:r>
      <w:r w:rsidR="002F7377" w:rsidRPr="008958EE">
        <w:rPr>
          <w:vertAlign w:val="superscript"/>
          <w:lang w:eastAsia="ja-JP"/>
        </w:rPr>
        <w:t>2</w:t>
      </w:r>
      <w:r w:rsidR="002F7377" w:rsidRPr="008958EE">
        <w:rPr>
          <w:lang w:eastAsia="ja-JP"/>
        </w:rPr>
        <w:t xml:space="preserve"> group and one (0.4%) </w:t>
      </w:r>
      <w:r w:rsidR="002F7377">
        <w:rPr>
          <w:lang w:eastAsia="ja-JP"/>
        </w:rPr>
        <w:t xml:space="preserve">subject </w:t>
      </w:r>
      <w:r w:rsidR="002F7377" w:rsidRPr="008958EE">
        <w:rPr>
          <w:lang w:eastAsia="ja-JP"/>
        </w:rPr>
        <w:t>in the placebo</w:t>
      </w:r>
      <w:r w:rsidR="002F7377">
        <w:rPr>
          <w:lang w:eastAsia="ja-JP"/>
        </w:rPr>
        <w:t xml:space="preserve"> group. </w:t>
      </w:r>
      <w:r w:rsidR="002F7377" w:rsidRPr="008958EE">
        <w:rPr>
          <w:lang w:eastAsia="ja-JP"/>
        </w:rPr>
        <w:t xml:space="preserve">Decreased tri-iodothyronine was reported in </w:t>
      </w:r>
      <w:r w:rsidR="00D0383B">
        <w:rPr>
          <w:lang w:eastAsia="ja-JP"/>
        </w:rPr>
        <w:t>5</w:t>
      </w:r>
      <w:r w:rsidR="002F7377" w:rsidRPr="008958EE">
        <w:rPr>
          <w:lang w:eastAsia="ja-JP"/>
        </w:rPr>
        <w:t xml:space="preserve"> (1.9%) subjects in the 2 mg/cm</w:t>
      </w:r>
      <w:r w:rsidR="002F7377" w:rsidRPr="008958EE">
        <w:rPr>
          <w:vertAlign w:val="superscript"/>
          <w:lang w:eastAsia="ja-JP"/>
        </w:rPr>
        <w:t>2</w:t>
      </w:r>
      <w:r w:rsidR="002F7377" w:rsidRPr="008958EE">
        <w:rPr>
          <w:lang w:eastAsia="ja-JP"/>
        </w:rPr>
        <w:t xml:space="preserve"> group and </w:t>
      </w:r>
      <w:r w:rsidR="00D0383B">
        <w:rPr>
          <w:lang w:eastAsia="ja-JP"/>
        </w:rPr>
        <w:t>4</w:t>
      </w:r>
      <w:r w:rsidR="002F7377" w:rsidRPr="008958EE">
        <w:rPr>
          <w:lang w:eastAsia="ja-JP"/>
        </w:rPr>
        <w:t xml:space="preserve"> (1.6%) in the placebo</w:t>
      </w:r>
      <w:r w:rsidR="002F7377">
        <w:rPr>
          <w:lang w:eastAsia="ja-JP"/>
        </w:rPr>
        <w:t xml:space="preserve"> group.</w:t>
      </w:r>
    </w:p>
    <w:p w14:paraId="703D1796" w14:textId="77777777" w:rsidR="002F7377" w:rsidRDefault="002F7377" w:rsidP="002F7377">
      <w:pPr>
        <w:pStyle w:val="Heading6"/>
        <w:rPr>
          <w:lang w:eastAsia="ja-JP"/>
        </w:rPr>
      </w:pPr>
      <w:r>
        <w:rPr>
          <w:lang w:eastAsia="ja-JP"/>
        </w:rPr>
        <w:t>Study 23</w:t>
      </w:r>
    </w:p>
    <w:p w14:paraId="72BED5EB" w14:textId="6155DDCD" w:rsidR="002F7377" w:rsidRPr="008958EE" w:rsidRDefault="000C06CB" w:rsidP="002F7377">
      <w:pPr>
        <w:rPr>
          <w:lang w:eastAsia="ja-JP"/>
        </w:rPr>
      </w:pPr>
      <w:r>
        <w:rPr>
          <w:lang w:eastAsia="ja-JP"/>
        </w:rPr>
        <w:t>In Study 23, e</w:t>
      </w:r>
      <w:r w:rsidR="002F7377" w:rsidRPr="008958EE">
        <w:rPr>
          <w:lang w:eastAsia="ja-JP"/>
        </w:rPr>
        <w:t>levated serum triglycerides were</w:t>
      </w:r>
      <w:r w:rsidR="002F7377">
        <w:rPr>
          <w:lang w:eastAsia="ja-JP"/>
        </w:rPr>
        <w:t xml:space="preserve"> reported in one (0.4%) subject</w:t>
      </w:r>
      <w:r w:rsidR="002F7377" w:rsidRPr="008958EE">
        <w:rPr>
          <w:lang w:eastAsia="ja-JP"/>
        </w:rPr>
        <w:t xml:space="preserve"> in the 2 mg/cm</w:t>
      </w:r>
      <w:r w:rsidR="002F7377" w:rsidRPr="008958EE">
        <w:rPr>
          <w:vertAlign w:val="superscript"/>
          <w:lang w:eastAsia="ja-JP"/>
        </w:rPr>
        <w:t>2</w:t>
      </w:r>
      <w:r w:rsidR="002F7377" w:rsidRPr="008958EE">
        <w:rPr>
          <w:lang w:eastAsia="ja-JP"/>
        </w:rPr>
        <w:t xml:space="preserve"> group and </w:t>
      </w:r>
      <w:r w:rsidR="00D0383B">
        <w:rPr>
          <w:lang w:eastAsia="ja-JP"/>
        </w:rPr>
        <w:t>4</w:t>
      </w:r>
      <w:r w:rsidR="002F7377" w:rsidRPr="008958EE">
        <w:rPr>
          <w:lang w:eastAsia="ja-JP"/>
        </w:rPr>
        <w:t xml:space="preserve"> (1.6%)</w:t>
      </w:r>
      <w:r w:rsidR="002F7377">
        <w:rPr>
          <w:lang w:eastAsia="ja-JP"/>
        </w:rPr>
        <w:t xml:space="preserve"> subjects in the placebo group. </w:t>
      </w:r>
      <w:r w:rsidR="002F7377" w:rsidRPr="008958EE">
        <w:rPr>
          <w:lang w:eastAsia="ja-JP"/>
        </w:rPr>
        <w:t xml:space="preserve">Decreased tri-iodothyronine </w:t>
      </w:r>
      <w:r>
        <w:rPr>
          <w:lang w:eastAsia="ja-JP"/>
        </w:rPr>
        <w:t xml:space="preserve">was reported </w:t>
      </w:r>
      <w:r w:rsidR="002F7377" w:rsidRPr="008958EE">
        <w:rPr>
          <w:lang w:eastAsia="ja-JP"/>
        </w:rPr>
        <w:t xml:space="preserve">in </w:t>
      </w:r>
      <w:r w:rsidR="00D0383B">
        <w:rPr>
          <w:lang w:eastAsia="ja-JP"/>
        </w:rPr>
        <w:t>3 (1.2%) subjects in the 2 </w:t>
      </w:r>
      <w:r w:rsidR="002F7377" w:rsidRPr="008958EE">
        <w:rPr>
          <w:lang w:eastAsia="ja-JP"/>
        </w:rPr>
        <w:t>mg/cm</w:t>
      </w:r>
      <w:r w:rsidR="002F7377" w:rsidRPr="008958EE">
        <w:rPr>
          <w:vertAlign w:val="superscript"/>
          <w:lang w:eastAsia="ja-JP"/>
        </w:rPr>
        <w:t>2</w:t>
      </w:r>
      <w:r w:rsidR="002F7377" w:rsidRPr="008958EE">
        <w:rPr>
          <w:lang w:eastAsia="ja-JP"/>
        </w:rPr>
        <w:t xml:space="preserve"> group and </w:t>
      </w:r>
      <w:r w:rsidR="00D0383B">
        <w:rPr>
          <w:lang w:eastAsia="ja-JP"/>
        </w:rPr>
        <w:t>4</w:t>
      </w:r>
      <w:r w:rsidR="002F7377" w:rsidRPr="008958EE">
        <w:rPr>
          <w:lang w:eastAsia="ja-JP"/>
        </w:rPr>
        <w:t xml:space="preserve"> (1.6%) in the placebo</w:t>
      </w:r>
      <w:r w:rsidR="002F7377">
        <w:rPr>
          <w:lang w:eastAsia="ja-JP"/>
        </w:rPr>
        <w:t xml:space="preserve"> g</w:t>
      </w:r>
      <w:r w:rsidR="00D0383B">
        <w:rPr>
          <w:lang w:eastAsia="ja-JP"/>
        </w:rPr>
        <w:t>r</w:t>
      </w:r>
      <w:r w:rsidR="002F7377">
        <w:rPr>
          <w:lang w:eastAsia="ja-JP"/>
        </w:rPr>
        <w:t>oup.</w:t>
      </w:r>
    </w:p>
    <w:p w14:paraId="1E217F1A" w14:textId="77777777" w:rsidR="002F7377" w:rsidRPr="008958EE" w:rsidRDefault="002F7377" w:rsidP="002F7377">
      <w:pPr>
        <w:pStyle w:val="Heading5"/>
      </w:pPr>
      <w:r w:rsidRPr="008958EE">
        <w:t>Other studies</w:t>
      </w:r>
    </w:p>
    <w:p w14:paraId="0615BD20" w14:textId="77777777" w:rsidR="002F7377" w:rsidRDefault="002F7377" w:rsidP="002F7377">
      <w:pPr>
        <w:pStyle w:val="Heading6"/>
        <w:rPr>
          <w:lang w:eastAsia="ja-JP"/>
        </w:rPr>
      </w:pPr>
      <w:r>
        <w:rPr>
          <w:lang w:eastAsia="ja-JP"/>
        </w:rPr>
        <w:t>Study 08</w:t>
      </w:r>
    </w:p>
    <w:p w14:paraId="0B051C57" w14:textId="04456267" w:rsidR="002F7377" w:rsidRPr="008958EE" w:rsidRDefault="000C06CB" w:rsidP="002F7377">
      <w:pPr>
        <w:rPr>
          <w:lang w:eastAsia="ja-JP"/>
        </w:rPr>
      </w:pPr>
      <w:r>
        <w:rPr>
          <w:lang w:eastAsia="ja-JP"/>
        </w:rPr>
        <w:t>In Study 08, m</w:t>
      </w:r>
      <w:r w:rsidR="002F7377" w:rsidRPr="008958EE">
        <w:rPr>
          <w:lang w:eastAsia="ja-JP"/>
        </w:rPr>
        <w:t>ean serum triglyceride concentrations were increased in th</w:t>
      </w:r>
      <w:r w:rsidR="002F7377">
        <w:rPr>
          <w:lang w:eastAsia="ja-JP"/>
        </w:rPr>
        <w:t>e 198 mg dose level cohort at 364 </w:t>
      </w:r>
      <w:r w:rsidR="002F7377" w:rsidRPr="008958EE">
        <w:rPr>
          <w:lang w:eastAsia="ja-JP"/>
        </w:rPr>
        <w:t>mg/</w:t>
      </w:r>
      <w:proofErr w:type="spellStart"/>
      <w:r w:rsidR="002F7377" w:rsidRPr="008958EE">
        <w:rPr>
          <w:lang w:eastAsia="ja-JP"/>
        </w:rPr>
        <w:t>dL</w:t>
      </w:r>
      <w:proofErr w:type="spellEnd"/>
      <w:r w:rsidR="002F7377" w:rsidRPr="008958EE">
        <w:rPr>
          <w:lang w:eastAsia="ja-JP"/>
        </w:rPr>
        <w:t xml:space="preserve"> on Day 2 and 380 mg/</w:t>
      </w:r>
      <w:proofErr w:type="spellStart"/>
      <w:r w:rsidR="002F7377" w:rsidRPr="008958EE">
        <w:rPr>
          <w:lang w:eastAsia="ja-JP"/>
        </w:rPr>
        <w:t>dL</w:t>
      </w:r>
      <w:proofErr w:type="spellEnd"/>
      <w:r w:rsidR="002F7377" w:rsidRPr="008958EE">
        <w:rPr>
          <w:lang w:eastAsia="ja-JP"/>
        </w:rPr>
        <w:t xml:space="preserve"> on Day 3 (</w:t>
      </w:r>
      <w:r w:rsidR="002F7377">
        <w:rPr>
          <w:lang w:eastAsia="ja-JP"/>
        </w:rPr>
        <w:t>normal range 37 to 288 mg/</w:t>
      </w:r>
      <w:proofErr w:type="spellStart"/>
      <w:r w:rsidR="002F7377">
        <w:rPr>
          <w:lang w:eastAsia="ja-JP"/>
        </w:rPr>
        <w:t>dL</w:t>
      </w:r>
      <w:proofErr w:type="spellEnd"/>
      <w:r w:rsidR="002F7377">
        <w:rPr>
          <w:lang w:eastAsia="ja-JP"/>
        </w:rPr>
        <w:t xml:space="preserve">). </w:t>
      </w:r>
      <w:r w:rsidR="002F7377" w:rsidRPr="008958EE">
        <w:rPr>
          <w:lang w:eastAsia="ja-JP"/>
        </w:rPr>
        <w:t>One subject in the 198 mg cohort had elevated triglycerides pre-study (510 mg/</w:t>
      </w:r>
      <w:proofErr w:type="spellStart"/>
      <w:r w:rsidR="002F7377" w:rsidRPr="008958EE">
        <w:rPr>
          <w:lang w:eastAsia="ja-JP"/>
        </w:rPr>
        <w:t>dL</w:t>
      </w:r>
      <w:proofErr w:type="spellEnd"/>
      <w:r w:rsidR="002F7377" w:rsidRPr="008958EE">
        <w:rPr>
          <w:lang w:eastAsia="ja-JP"/>
        </w:rPr>
        <w:t>) and had a maximum of 837 mg/</w:t>
      </w:r>
      <w:proofErr w:type="spellStart"/>
      <w:r w:rsidR="002F7377" w:rsidRPr="008958EE">
        <w:rPr>
          <w:lang w:eastAsia="ja-JP"/>
        </w:rPr>
        <w:t>dL</w:t>
      </w:r>
      <w:proofErr w:type="spellEnd"/>
      <w:r w:rsidR="002F7377" w:rsidRPr="008958EE">
        <w:rPr>
          <w:lang w:eastAsia="ja-JP"/>
        </w:rPr>
        <w:t xml:space="preserve"> during the study.</w:t>
      </w:r>
    </w:p>
    <w:p w14:paraId="5E1CF36B" w14:textId="77777777" w:rsidR="002F7377" w:rsidRDefault="002F7377" w:rsidP="002F7377">
      <w:pPr>
        <w:pStyle w:val="Heading6"/>
        <w:rPr>
          <w:lang w:eastAsia="ja-JP"/>
        </w:rPr>
      </w:pPr>
      <w:r>
        <w:rPr>
          <w:lang w:eastAsia="ja-JP"/>
        </w:rPr>
        <w:t>Study 03</w:t>
      </w:r>
    </w:p>
    <w:p w14:paraId="17B34A75" w14:textId="021D60E6" w:rsidR="002F7377" w:rsidRPr="008958EE" w:rsidRDefault="005A0306" w:rsidP="002F7377">
      <w:pPr>
        <w:rPr>
          <w:lang w:eastAsia="ja-JP"/>
        </w:rPr>
      </w:pPr>
      <w:r>
        <w:rPr>
          <w:lang w:eastAsia="ja-JP"/>
        </w:rPr>
        <w:t>In Study 03, o</w:t>
      </w:r>
      <w:r w:rsidR="002F7377" w:rsidRPr="008958EE">
        <w:rPr>
          <w:lang w:eastAsia="ja-JP"/>
        </w:rPr>
        <w:t>ne subject in the 4 mg/cm</w:t>
      </w:r>
      <w:r w:rsidR="002F7377" w:rsidRPr="00CF2918">
        <w:rPr>
          <w:vertAlign w:val="superscript"/>
          <w:lang w:eastAsia="ja-JP"/>
        </w:rPr>
        <w:t>2</w:t>
      </w:r>
      <w:r w:rsidR="002F7377" w:rsidRPr="008958EE">
        <w:rPr>
          <w:lang w:eastAsia="ja-JP"/>
        </w:rPr>
        <w:t xml:space="preserve"> group had elevated serum triglycerides (maximum concentration 10.2 </w:t>
      </w:r>
      <w:proofErr w:type="spellStart"/>
      <w:r w:rsidR="002F7377" w:rsidRPr="008958EE">
        <w:rPr>
          <w:lang w:eastAsia="ja-JP"/>
        </w:rPr>
        <w:t>mmol</w:t>
      </w:r>
      <w:proofErr w:type="spellEnd"/>
      <w:r w:rsidR="002F7377" w:rsidRPr="008958EE">
        <w:rPr>
          <w:lang w:eastAsia="ja-JP"/>
        </w:rPr>
        <w:t xml:space="preserve">/L, reference range </w:t>
      </w:r>
      <w:proofErr w:type="gramStart"/>
      <w:r w:rsidR="002F7377" w:rsidRPr="008958EE">
        <w:rPr>
          <w:lang w:eastAsia="ja-JP"/>
        </w:rPr>
        <w:t xml:space="preserve">0 to 2.3 </w:t>
      </w:r>
      <w:proofErr w:type="spellStart"/>
      <w:r w:rsidR="002F7377" w:rsidRPr="008958EE">
        <w:rPr>
          <w:lang w:eastAsia="ja-JP"/>
        </w:rPr>
        <w:t>mmol</w:t>
      </w:r>
      <w:proofErr w:type="spellEnd"/>
      <w:r w:rsidR="002F7377" w:rsidRPr="008958EE">
        <w:rPr>
          <w:lang w:eastAsia="ja-JP"/>
        </w:rPr>
        <w:t>/L</w:t>
      </w:r>
      <w:proofErr w:type="gramEnd"/>
      <w:r w:rsidR="002F7377" w:rsidRPr="008958EE">
        <w:rPr>
          <w:lang w:eastAsia="ja-JP"/>
        </w:rPr>
        <w:t>).</w:t>
      </w:r>
    </w:p>
    <w:p w14:paraId="543C2446" w14:textId="77777777" w:rsidR="002F7377" w:rsidRDefault="002F7377" w:rsidP="002F7377">
      <w:pPr>
        <w:pStyle w:val="Heading6"/>
        <w:rPr>
          <w:lang w:eastAsia="ja-JP"/>
        </w:rPr>
      </w:pPr>
      <w:r>
        <w:rPr>
          <w:lang w:eastAsia="ja-JP"/>
        </w:rPr>
        <w:t>Study 15</w:t>
      </w:r>
    </w:p>
    <w:p w14:paraId="22486CFF" w14:textId="3B96FDA2" w:rsidR="002F7377" w:rsidRPr="008958EE" w:rsidRDefault="005A0306" w:rsidP="002F7377">
      <w:pPr>
        <w:rPr>
          <w:lang w:eastAsia="ja-JP"/>
        </w:rPr>
      </w:pPr>
      <w:r>
        <w:rPr>
          <w:lang w:eastAsia="ja-JP"/>
        </w:rPr>
        <w:t>In Study 15, a</w:t>
      </w:r>
      <w:r w:rsidR="002F7377" w:rsidRPr="008958EE">
        <w:rPr>
          <w:lang w:eastAsia="ja-JP"/>
        </w:rPr>
        <w:t xml:space="preserve">t 12 weeks after the last treatment </w:t>
      </w:r>
      <w:r w:rsidR="002F7377" w:rsidRPr="008958EE">
        <w:rPr>
          <w:lang w:val="en-US" w:eastAsia="ja-JP"/>
        </w:rPr>
        <w:t>(Week 32), the median (min, max) increases in triglycerides was 11.0 (-172 to 554) mg/</w:t>
      </w:r>
      <w:proofErr w:type="spellStart"/>
      <w:r w:rsidR="002F7377" w:rsidRPr="008958EE">
        <w:rPr>
          <w:lang w:val="en-US" w:eastAsia="ja-JP"/>
        </w:rPr>
        <w:t>dL</w:t>
      </w:r>
      <w:proofErr w:type="spellEnd"/>
      <w:r w:rsidR="002F7377" w:rsidRPr="008958EE">
        <w:rPr>
          <w:lang w:val="en-US" w:eastAsia="ja-JP"/>
        </w:rPr>
        <w:t xml:space="preserve"> in the 1 mg/cm</w:t>
      </w:r>
      <w:r w:rsidR="002F7377" w:rsidRPr="008958EE">
        <w:rPr>
          <w:vertAlign w:val="superscript"/>
          <w:lang w:val="en-US" w:eastAsia="ja-JP"/>
        </w:rPr>
        <w:t>2</w:t>
      </w:r>
      <w:r w:rsidR="002F7377" w:rsidRPr="008958EE">
        <w:rPr>
          <w:lang w:val="en-US" w:eastAsia="ja-JP"/>
        </w:rPr>
        <w:t xml:space="preserve"> group, 21.0 (-162 to 339) mg/</w:t>
      </w:r>
      <w:proofErr w:type="spellStart"/>
      <w:r w:rsidR="002F7377" w:rsidRPr="008958EE">
        <w:rPr>
          <w:lang w:val="en-US" w:eastAsia="ja-JP"/>
        </w:rPr>
        <w:t>dL</w:t>
      </w:r>
      <w:proofErr w:type="spellEnd"/>
      <w:r w:rsidR="002F7377" w:rsidRPr="008958EE">
        <w:rPr>
          <w:lang w:val="en-US" w:eastAsia="ja-JP"/>
        </w:rPr>
        <w:t>, in the 2 mg/cm</w:t>
      </w:r>
      <w:r w:rsidR="002F7377" w:rsidRPr="008958EE">
        <w:rPr>
          <w:vertAlign w:val="superscript"/>
          <w:lang w:val="en-US" w:eastAsia="ja-JP"/>
        </w:rPr>
        <w:t>2</w:t>
      </w:r>
      <w:r w:rsidR="002F7377" w:rsidRPr="008958EE">
        <w:rPr>
          <w:lang w:val="en-US" w:eastAsia="ja-JP"/>
        </w:rPr>
        <w:t xml:space="preserve"> group, and 3.5 (-290</w:t>
      </w:r>
      <w:r w:rsidR="002F7377">
        <w:rPr>
          <w:lang w:val="en-US" w:eastAsia="ja-JP"/>
        </w:rPr>
        <w:t xml:space="preserve"> to 133) mg/</w:t>
      </w:r>
      <w:proofErr w:type="spellStart"/>
      <w:r w:rsidR="002F7377">
        <w:rPr>
          <w:lang w:val="en-US" w:eastAsia="ja-JP"/>
        </w:rPr>
        <w:t>dL</w:t>
      </w:r>
      <w:proofErr w:type="spellEnd"/>
      <w:r w:rsidR="002F7377">
        <w:rPr>
          <w:lang w:val="en-US" w:eastAsia="ja-JP"/>
        </w:rPr>
        <w:t xml:space="preserve"> in the placebo</w:t>
      </w:r>
      <w:r w:rsidR="00D0383B">
        <w:rPr>
          <w:lang w:val="en-US" w:eastAsia="ja-JP"/>
        </w:rPr>
        <w:t xml:space="preserve"> group</w:t>
      </w:r>
      <w:r w:rsidR="002F7377">
        <w:rPr>
          <w:lang w:val="en-US" w:eastAsia="ja-JP"/>
        </w:rPr>
        <w:t xml:space="preserve">. </w:t>
      </w:r>
      <w:r w:rsidR="002F7377">
        <w:rPr>
          <w:lang w:eastAsia="ja-JP"/>
        </w:rPr>
        <w:t>One (2.3%) subject in the 2 </w:t>
      </w:r>
      <w:r w:rsidR="002F7377" w:rsidRPr="008958EE">
        <w:rPr>
          <w:lang w:eastAsia="ja-JP"/>
        </w:rPr>
        <w:t>mg/cm</w:t>
      </w:r>
      <w:r w:rsidR="002F7377" w:rsidRPr="008958EE">
        <w:rPr>
          <w:vertAlign w:val="superscript"/>
          <w:lang w:eastAsia="ja-JP"/>
        </w:rPr>
        <w:t>2</w:t>
      </w:r>
      <w:r w:rsidR="002F7377" w:rsidRPr="008958EE">
        <w:rPr>
          <w:lang w:eastAsia="ja-JP"/>
        </w:rPr>
        <w:t xml:space="preserve"> group and one (2.2%) subject in the placebo group had elevation of blood triglycerides as a TEAE.</w:t>
      </w:r>
    </w:p>
    <w:p w14:paraId="4F8A24C3" w14:textId="77777777" w:rsidR="002F7377" w:rsidRDefault="002F7377" w:rsidP="002F7377">
      <w:pPr>
        <w:pStyle w:val="Heading6"/>
        <w:rPr>
          <w:lang w:eastAsia="ja-JP"/>
        </w:rPr>
      </w:pPr>
      <w:r>
        <w:rPr>
          <w:lang w:eastAsia="ja-JP"/>
        </w:rPr>
        <w:t>Study 07</w:t>
      </w:r>
    </w:p>
    <w:p w14:paraId="01B13A8A" w14:textId="5F4FBFB5" w:rsidR="002F7377" w:rsidRPr="008958EE" w:rsidRDefault="005A0306" w:rsidP="002F7377">
      <w:pPr>
        <w:rPr>
          <w:lang w:eastAsia="ja-JP"/>
        </w:rPr>
      </w:pPr>
      <w:r>
        <w:rPr>
          <w:lang w:eastAsia="ja-JP"/>
        </w:rPr>
        <w:t>In Study 07, o</w:t>
      </w:r>
      <w:r w:rsidR="002F7377" w:rsidRPr="008958EE">
        <w:rPr>
          <w:lang w:eastAsia="ja-JP"/>
        </w:rPr>
        <w:t xml:space="preserve">ne subject in the 0.2 mL/0.7 cm group had elevation of </w:t>
      </w:r>
      <w:r w:rsidR="002F7377">
        <w:rPr>
          <w:lang w:eastAsia="ja-JP"/>
        </w:rPr>
        <w:t>thyroid stimulating hormone (TSH)</w:t>
      </w:r>
      <w:r w:rsidR="002F7377" w:rsidRPr="008958EE">
        <w:rPr>
          <w:lang w:eastAsia="ja-JP"/>
        </w:rPr>
        <w:t xml:space="preserve"> at baseline that peaked at Week 12.</w:t>
      </w:r>
    </w:p>
    <w:p w14:paraId="071F709D" w14:textId="77777777" w:rsidR="002F7377" w:rsidRDefault="002F7377" w:rsidP="002F7377">
      <w:pPr>
        <w:pStyle w:val="Heading6"/>
        <w:rPr>
          <w:lang w:eastAsia="ja-JP"/>
        </w:rPr>
      </w:pPr>
      <w:r>
        <w:rPr>
          <w:lang w:eastAsia="ja-JP"/>
        </w:rPr>
        <w:t>Study 15</w:t>
      </w:r>
    </w:p>
    <w:p w14:paraId="5C2FFE85" w14:textId="77777777" w:rsidR="002F7377" w:rsidRPr="008958EE" w:rsidRDefault="002F7377" w:rsidP="002F7377">
      <w:pPr>
        <w:rPr>
          <w:lang w:eastAsia="ja-JP"/>
        </w:rPr>
      </w:pPr>
      <w:r>
        <w:rPr>
          <w:lang w:eastAsia="ja-JP"/>
        </w:rPr>
        <w:t>O</w:t>
      </w:r>
      <w:r w:rsidRPr="008958EE">
        <w:rPr>
          <w:lang w:eastAsia="ja-JP"/>
        </w:rPr>
        <w:t>ne (2.3%) subject in the 2 mg/cm</w:t>
      </w:r>
      <w:r w:rsidRPr="008958EE">
        <w:rPr>
          <w:vertAlign w:val="superscript"/>
          <w:lang w:eastAsia="ja-JP"/>
        </w:rPr>
        <w:t>2</w:t>
      </w:r>
      <w:r w:rsidRPr="008958EE">
        <w:rPr>
          <w:lang w:eastAsia="ja-JP"/>
        </w:rPr>
        <w:t xml:space="preserve"> gr</w:t>
      </w:r>
      <w:r>
        <w:rPr>
          <w:lang w:eastAsia="ja-JP"/>
        </w:rPr>
        <w:t>oup had decreased TSH as a TEAE</w:t>
      </w:r>
      <w:r w:rsidRPr="008958EE">
        <w:rPr>
          <w:lang w:eastAsia="ja-JP"/>
        </w:rPr>
        <w:t xml:space="preserve"> and one subject in the 1 mg/cm</w:t>
      </w:r>
      <w:r w:rsidRPr="008958EE">
        <w:rPr>
          <w:vertAlign w:val="superscript"/>
          <w:lang w:eastAsia="ja-JP"/>
        </w:rPr>
        <w:t>2</w:t>
      </w:r>
      <w:r w:rsidRPr="008958EE">
        <w:rPr>
          <w:lang w:eastAsia="ja-JP"/>
        </w:rPr>
        <w:t xml:space="preserve"> group and one (2.3%) subject in the 2 mg/cm</w:t>
      </w:r>
      <w:r w:rsidRPr="008958EE">
        <w:rPr>
          <w:vertAlign w:val="superscript"/>
          <w:lang w:eastAsia="ja-JP"/>
        </w:rPr>
        <w:t>2</w:t>
      </w:r>
      <w:r w:rsidRPr="008958EE">
        <w:rPr>
          <w:lang w:eastAsia="ja-JP"/>
        </w:rPr>
        <w:t xml:space="preserve"> group had elevation of TSH as a TEAE.</w:t>
      </w:r>
    </w:p>
    <w:p w14:paraId="384409BA" w14:textId="77777777" w:rsidR="002F7377" w:rsidRDefault="002F7377" w:rsidP="002F7377">
      <w:pPr>
        <w:pStyle w:val="Heading6"/>
        <w:rPr>
          <w:lang w:eastAsia="ja-JP"/>
        </w:rPr>
      </w:pPr>
      <w:r>
        <w:rPr>
          <w:lang w:eastAsia="ja-JP"/>
        </w:rPr>
        <w:lastRenderedPageBreak/>
        <w:t>Study 16</w:t>
      </w:r>
    </w:p>
    <w:p w14:paraId="2535F1D3" w14:textId="04DC8FC3" w:rsidR="002F7377" w:rsidRPr="008958EE" w:rsidRDefault="005A0306" w:rsidP="002F7377">
      <w:pPr>
        <w:rPr>
          <w:lang w:eastAsia="ja-JP"/>
        </w:rPr>
      </w:pPr>
      <w:r>
        <w:rPr>
          <w:lang w:eastAsia="ja-JP"/>
        </w:rPr>
        <w:t xml:space="preserve">In </w:t>
      </w:r>
      <w:r w:rsidR="002F7377">
        <w:rPr>
          <w:lang w:eastAsia="ja-JP"/>
        </w:rPr>
        <w:t xml:space="preserve">Study 16 </w:t>
      </w:r>
      <w:r>
        <w:rPr>
          <w:lang w:eastAsia="ja-JP"/>
        </w:rPr>
        <w:t>which used BA free formulations,</w:t>
      </w:r>
      <w:r w:rsidR="002F7377" w:rsidRPr="008958EE">
        <w:rPr>
          <w:lang w:eastAsia="ja-JP"/>
        </w:rPr>
        <w:t xml:space="preserve"> </w:t>
      </w:r>
      <w:proofErr w:type="spellStart"/>
      <w:r>
        <w:rPr>
          <w:lang w:eastAsia="ja-JP"/>
        </w:rPr>
        <w:t>h</w:t>
      </w:r>
      <w:r w:rsidR="002F7377" w:rsidRPr="008958EE">
        <w:rPr>
          <w:lang w:eastAsia="ja-JP"/>
        </w:rPr>
        <w:t>ypertriglyceridaemia</w:t>
      </w:r>
      <w:proofErr w:type="spellEnd"/>
      <w:r w:rsidR="002F7377" w:rsidRPr="008958EE">
        <w:rPr>
          <w:lang w:eastAsia="ja-JP"/>
        </w:rPr>
        <w:t xml:space="preserve"> was reported </w:t>
      </w:r>
      <w:r w:rsidR="002F7377">
        <w:rPr>
          <w:lang w:eastAsia="ja-JP"/>
        </w:rPr>
        <w:t>as a TEAE in one (0.8%) subject</w:t>
      </w:r>
      <w:r w:rsidR="002F7377" w:rsidRPr="008958EE">
        <w:rPr>
          <w:lang w:eastAsia="ja-JP"/>
        </w:rPr>
        <w:t xml:space="preserve"> in the 1 mg/cm</w:t>
      </w:r>
      <w:r w:rsidR="002F7377" w:rsidRPr="008958EE">
        <w:rPr>
          <w:vertAlign w:val="superscript"/>
          <w:lang w:eastAsia="ja-JP"/>
        </w:rPr>
        <w:t>2</w:t>
      </w:r>
      <w:r w:rsidR="002F7377" w:rsidRPr="008958EE">
        <w:rPr>
          <w:lang w:eastAsia="ja-JP"/>
        </w:rPr>
        <w:t xml:space="preserve"> group, two (1.7%) in the 2 mg/cm</w:t>
      </w:r>
      <w:r w:rsidR="002F7377" w:rsidRPr="008958EE">
        <w:rPr>
          <w:vertAlign w:val="superscript"/>
          <w:lang w:eastAsia="ja-JP"/>
        </w:rPr>
        <w:t>2</w:t>
      </w:r>
      <w:r w:rsidR="002F7377" w:rsidRPr="008958EE">
        <w:rPr>
          <w:lang w:eastAsia="ja-JP"/>
        </w:rPr>
        <w:t xml:space="preserve"> group and one (0.8%) in the placebo</w:t>
      </w:r>
      <w:r w:rsidR="002F7377">
        <w:rPr>
          <w:lang w:eastAsia="ja-JP"/>
        </w:rPr>
        <w:t xml:space="preserve"> group. </w:t>
      </w:r>
      <w:proofErr w:type="spellStart"/>
      <w:r w:rsidR="002F7377" w:rsidRPr="008958EE">
        <w:rPr>
          <w:lang w:eastAsia="ja-JP"/>
        </w:rPr>
        <w:t>Hypercholesterolaemia</w:t>
      </w:r>
      <w:proofErr w:type="spellEnd"/>
      <w:r w:rsidR="002F7377" w:rsidRPr="008958EE">
        <w:rPr>
          <w:lang w:eastAsia="ja-JP"/>
        </w:rPr>
        <w:t xml:space="preserve"> was reported as a TEAE in one (0.8%) subjec</w:t>
      </w:r>
      <w:r w:rsidR="002F7377">
        <w:rPr>
          <w:lang w:eastAsia="ja-JP"/>
        </w:rPr>
        <w:t>t in the 1 </w:t>
      </w:r>
      <w:r w:rsidR="002F7377" w:rsidRPr="008958EE">
        <w:rPr>
          <w:lang w:eastAsia="ja-JP"/>
        </w:rPr>
        <w:t>mg/cm</w:t>
      </w:r>
      <w:r w:rsidR="002F7377" w:rsidRPr="008958EE">
        <w:rPr>
          <w:vertAlign w:val="superscript"/>
          <w:lang w:eastAsia="ja-JP"/>
        </w:rPr>
        <w:t>2</w:t>
      </w:r>
      <w:r w:rsidR="002F7377" w:rsidRPr="008958EE">
        <w:rPr>
          <w:lang w:eastAsia="ja-JP"/>
        </w:rPr>
        <w:t xml:space="preserve"> group, one (0.8%) in the 2 mg/cm</w:t>
      </w:r>
      <w:r w:rsidR="002F7377" w:rsidRPr="008958EE">
        <w:rPr>
          <w:vertAlign w:val="superscript"/>
          <w:lang w:eastAsia="ja-JP"/>
        </w:rPr>
        <w:t>2</w:t>
      </w:r>
      <w:r w:rsidR="002F7377" w:rsidRPr="008958EE">
        <w:rPr>
          <w:lang w:eastAsia="ja-JP"/>
        </w:rPr>
        <w:t xml:space="preserve"> group and one (0.8%) in the placebo</w:t>
      </w:r>
      <w:r w:rsidR="002F7377">
        <w:rPr>
          <w:lang w:eastAsia="ja-JP"/>
        </w:rPr>
        <w:t xml:space="preserve"> group.</w:t>
      </w:r>
    </w:p>
    <w:p w14:paraId="218AE98C" w14:textId="77777777" w:rsidR="002F7377" w:rsidRDefault="002F7377" w:rsidP="002F7377">
      <w:pPr>
        <w:pStyle w:val="Heading6"/>
        <w:rPr>
          <w:lang w:eastAsia="ja-JP"/>
        </w:rPr>
      </w:pPr>
      <w:r>
        <w:rPr>
          <w:lang w:eastAsia="ja-JP"/>
        </w:rPr>
        <w:t>Study 17</w:t>
      </w:r>
    </w:p>
    <w:p w14:paraId="692E54AE" w14:textId="1DCAD783" w:rsidR="002F7377" w:rsidRPr="008958EE" w:rsidRDefault="005A0306" w:rsidP="002F7377">
      <w:pPr>
        <w:rPr>
          <w:lang w:eastAsia="ja-JP"/>
        </w:rPr>
      </w:pPr>
      <w:r>
        <w:rPr>
          <w:lang w:eastAsia="ja-JP"/>
        </w:rPr>
        <w:t xml:space="preserve">In </w:t>
      </w:r>
      <w:r w:rsidR="002F7377">
        <w:rPr>
          <w:lang w:eastAsia="ja-JP"/>
        </w:rPr>
        <w:t xml:space="preserve">Study 17 </w:t>
      </w:r>
      <w:r>
        <w:rPr>
          <w:lang w:eastAsia="ja-JP"/>
        </w:rPr>
        <w:t>which used BA free formulations, i</w:t>
      </w:r>
      <w:r w:rsidR="002F7377" w:rsidRPr="008958EE">
        <w:rPr>
          <w:lang w:eastAsia="ja-JP"/>
        </w:rPr>
        <w:t>ncreased blood cholesterol was reported as a TEAE in one subject in the 2 mg/cm</w:t>
      </w:r>
      <w:r w:rsidR="002F7377" w:rsidRPr="008958EE">
        <w:rPr>
          <w:vertAlign w:val="superscript"/>
          <w:lang w:eastAsia="ja-JP"/>
        </w:rPr>
        <w:t>2</w:t>
      </w:r>
      <w:r w:rsidR="002F7377">
        <w:rPr>
          <w:lang w:eastAsia="ja-JP"/>
        </w:rPr>
        <w:t xml:space="preserve"> group. </w:t>
      </w:r>
      <w:r w:rsidR="002F7377" w:rsidRPr="008958EE">
        <w:rPr>
          <w:lang w:eastAsia="ja-JP"/>
        </w:rPr>
        <w:t xml:space="preserve">Increased serum lipids </w:t>
      </w:r>
      <w:r w:rsidR="00654973" w:rsidRPr="008958EE">
        <w:rPr>
          <w:lang w:eastAsia="ja-JP"/>
        </w:rPr>
        <w:t>w</w:t>
      </w:r>
      <w:r w:rsidR="00654973">
        <w:rPr>
          <w:lang w:eastAsia="ja-JP"/>
        </w:rPr>
        <w:t>ere</w:t>
      </w:r>
      <w:r w:rsidR="00654973" w:rsidRPr="008958EE">
        <w:rPr>
          <w:lang w:eastAsia="ja-JP"/>
        </w:rPr>
        <w:t xml:space="preserve"> </w:t>
      </w:r>
      <w:r w:rsidR="002F7377" w:rsidRPr="008958EE">
        <w:rPr>
          <w:lang w:eastAsia="ja-JP"/>
        </w:rPr>
        <w:t>reported as a TEAE in one subject in the 1 mg/cm</w:t>
      </w:r>
      <w:r w:rsidR="002F7377" w:rsidRPr="008958EE">
        <w:rPr>
          <w:vertAlign w:val="superscript"/>
          <w:lang w:eastAsia="ja-JP"/>
        </w:rPr>
        <w:t>2</w:t>
      </w:r>
      <w:r w:rsidR="002F7377" w:rsidRPr="008958EE">
        <w:rPr>
          <w:lang w:eastAsia="ja-JP"/>
        </w:rPr>
        <w:t xml:space="preserve"> group.</w:t>
      </w:r>
    </w:p>
    <w:p w14:paraId="31739996" w14:textId="77777777" w:rsidR="002F7377" w:rsidRDefault="002F7377" w:rsidP="002F7377">
      <w:pPr>
        <w:pStyle w:val="Heading6"/>
        <w:rPr>
          <w:lang w:eastAsia="ja-JP"/>
        </w:rPr>
      </w:pPr>
      <w:r>
        <w:rPr>
          <w:lang w:eastAsia="ja-JP"/>
        </w:rPr>
        <w:t>Study 26</w:t>
      </w:r>
    </w:p>
    <w:p w14:paraId="3AD7EB6E" w14:textId="73D81A0A" w:rsidR="002F7377" w:rsidRPr="008958EE" w:rsidRDefault="005A0306" w:rsidP="002F7377">
      <w:pPr>
        <w:rPr>
          <w:lang w:eastAsia="ja-JP"/>
        </w:rPr>
      </w:pPr>
      <w:r>
        <w:rPr>
          <w:lang w:eastAsia="ja-JP"/>
        </w:rPr>
        <w:t>In Study 26, a</w:t>
      </w:r>
      <w:r w:rsidR="002F7377" w:rsidRPr="008958EE">
        <w:rPr>
          <w:lang w:eastAsia="ja-JP"/>
        </w:rPr>
        <w:t>t a dose of 2 mg/cm</w:t>
      </w:r>
      <w:r w:rsidR="002F7377" w:rsidRPr="008958EE">
        <w:rPr>
          <w:vertAlign w:val="superscript"/>
          <w:lang w:eastAsia="ja-JP"/>
        </w:rPr>
        <w:t>2</w:t>
      </w:r>
      <w:r w:rsidR="00D0383B">
        <w:rPr>
          <w:lang w:eastAsia="ja-JP"/>
        </w:rPr>
        <w:t>, 11</w:t>
      </w:r>
      <w:r w:rsidR="002F7377" w:rsidRPr="008958EE">
        <w:rPr>
          <w:lang w:eastAsia="ja-JP"/>
        </w:rPr>
        <w:t xml:space="preserve"> (6.7%) subjects had elevated serum triglycerides and </w:t>
      </w:r>
      <w:r w:rsidR="00D0383B">
        <w:rPr>
          <w:lang w:eastAsia="ja-JP"/>
        </w:rPr>
        <w:t>5</w:t>
      </w:r>
      <w:r w:rsidR="002F7377" w:rsidRPr="008958EE">
        <w:rPr>
          <w:lang w:eastAsia="ja-JP"/>
        </w:rPr>
        <w:t xml:space="preserve"> (3.0%) had elevated cholesterol reported as TEAEs.</w:t>
      </w:r>
    </w:p>
    <w:p w14:paraId="086FAFEF" w14:textId="77777777" w:rsidR="002F7377" w:rsidRPr="008958EE" w:rsidRDefault="002F7377" w:rsidP="002F7377">
      <w:pPr>
        <w:pStyle w:val="Heading4"/>
      </w:pPr>
      <w:bookmarkStart w:id="295" w:name="_Toc272414672"/>
      <w:bookmarkStart w:id="296" w:name="_Toc290846310"/>
      <w:bookmarkStart w:id="297" w:name="_Toc421816875"/>
      <w:r w:rsidRPr="008958EE">
        <w:t>Haematology</w:t>
      </w:r>
      <w:bookmarkEnd w:id="295"/>
      <w:bookmarkEnd w:id="296"/>
      <w:bookmarkEnd w:id="297"/>
    </w:p>
    <w:p w14:paraId="3FBD168D" w14:textId="77777777" w:rsidR="002F7377" w:rsidRDefault="002F7377" w:rsidP="002F7377">
      <w:pPr>
        <w:pStyle w:val="Heading5"/>
        <w:rPr>
          <w:lang w:eastAsia="ja-JP"/>
        </w:rPr>
      </w:pPr>
      <w:r w:rsidRPr="008958EE">
        <w:rPr>
          <w:lang w:eastAsia="ja-JP"/>
        </w:rPr>
        <w:t>Pivotal studies</w:t>
      </w:r>
    </w:p>
    <w:p w14:paraId="06696B23" w14:textId="153FD76A" w:rsidR="005A0306" w:rsidRPr="005A0306" w:rsidRDefault="005A0306" w:rsidP="005A0306">
      <w:pPr>
        <w:pStyle w:val="Heading6"/>
        <w:rPr>
          <w:lang w:eastAsia="ja-JP"/>
        </w:rPr>
      </w:pPr>
      <w:r>
        <w:rPr>
          <w:lang w:eastAsia="ja-JP"/>
        </w:rPr>
        <w:t>Study 22</w:t>
      </w:r>
    </w:p>
    <w:p w14:paraId="5416F7F0" w14:textId="00892C7A" w:rsidR="002F7377" w:rsidRPr="008958EE" w:rsidRDefault="005A0306" w:rsidP="002F7377">
      <w:pPr>
        <w:rPr>
          <w:lang w:eastAsia="ja-JP"/>
        </w:rPr>
      </w:pPr>
      <w:r>
        <w:rPr>
          <w:lang w:eastAsia="ja-JP"/>
        </w:rPr>
        <w:t>In Study 22, n</w:t>
      </w:r>
      <w:r w:rsidR="002F7377">
        <w:rPr>
          <w:lang w:eastAsia="ja-JP"/>
        </w:rPr>
        <w:t xml:space="preserve">o </w:t>
      </w:r>
      <w:r w:rsidR="002F7377" w:rsidRPr="008958EE">
        <w:rPr>
          <w:lang w:eastAsia="ja-JP"/>
        </w:rPr>
        <w:t>abnormalities in haematology were reported as TEAEs</w:t>
      </w:r>
      <w:r>
        <w:rPr>
          <w:lang w:eastAsia="ja-JP"/>
        </w:rPr>
        <w:t>.</w:t>
      </w:r>
    </w:p>
    <w:p w14:paraId="10328E6D" w14:textId="77777777" w:rsidR="002F7377" w:rsidRDefault="002F7377" w:rsidP="002F7377">
      <w:pPr>
        <w:pStyle w:val="Heading6"/>
        <w:rPr>
          <w:lang w:eastAsia="ja-JP"/>
        </w:rPr>
      </w:pPr>
      <w:r>
        <w:rPr>
          <w:lang w:eastAsia="ja-JP"/>
        </w:rPr>
        <w:t>Study 23</w:t>
      </w:r>
    </w:p>
    <w:p w14:paraId="7E8EB613" w14:textId="39771055" w:rsidR="002F7377" w:rsidRPr="008958EE" w:rsidRDefault="005A0306" w:rsidP="002F7377">
      <w:pPr>
        <w:rPr>
          <w:lang w:eastAsia="ja-JP"/>
        </w:rPr>
      </w:pPr>
      <w:r>
        <w:rPr>
          <w:lang w:eastAsia="ja-JP"/>
        </w:rPr>
        <w:t>In Study 23, d</w:t>
      </w:r>
      <w:r w:rsidR="002F7377" w:rsidRPr="008958EE">
        <w:rPr>
          <w:lang w:eastAsia="ja-JP"/>
        </w:rPr>
        <w:t>ecreased haemoglobin was reported in one (0.4%) subject in the 2 mg/cm</w:t>
      </w:r>
      <w:r w:rsidR="002F7377" w:rsidRPr="008958EE">
        <w:rPr>
          <w:vertAlign w:val="superscript"/>
          <w:lang w:eastAsia="ja-JP"/>
        </w:rPr>
        <w:t>2</w:t>
      </w:r>
      <w:r w:rsidR="002F7377" w:rsidRPr="008958EE">
        <w:rPr>
          <w:lang w:eastAsia="ja-JP"/>
        </w:rPr>
        <w:t xml:space="preserve"> group</w:t>
      </w:r>
      <w:r w:rsidR="002F7377">
        <w:rPr>
          <w:lang w:eastAsia="ja-JP"/>
        </w:rPr>
        <w:t>.</w:t>
      </w:r>
    </w:p>
    <w:p w14:paraId="43EBE5DF" w14:textId="77777777" w:rsidR="002F7377" w:rsidRDefault="002F7377" w:rsidP="002F7377">
      <w:pPr>
        <w:pStyle w:val="Heading5"/>
        <w:rPr>
          <w:lang w:eastAsia="ja-JP"/>
        </w:rPr>
      </w:pPr>
      <w:r w:rsidRPr="008958EE">
        <w:rPr>
          <w:lang w:eastAsia="ja-JP"/>
        </w:rPr>
        <w:t>Other studies</w:t>
      </w:r>
    </w:p>
    <w:p w14:paraId="4BDE764D" w14:textId="64FF9AEB" w:rsidR="002F7377" w:rsidRPr="008958EE" w:rsidRDefault="005A0306" w:rsidP="002F7377">
      <w:pPr>
        <w:rPr>
          <w:lang w:eastAsia="ja-JP"/>
        </w:rPr>
      </w:pPr>
      <w:r>
        <w:rPr>
          <w:lang w:eastAsia="ja-JP"/>
        </w:rPr>
        <w:t>In Study 32, Study 18 and Study 03, there were n</w:t>
      </w:r>
      <w:r w:rsidR="002F7377">
        <w:rPr>
          <w:lang w:eastAsia="ja-JP"/>
        </w:rPr>
        <w:t xml:space="preserve">o clinically significant abnormalities </w:t>
      </w:r>
      <w:r w:rsidR="00644568">
        <w:rPr>
          <w:lang w:eastAsia="ja-JP"/>
        </w:rPr>
        <w:t>in haematology.</w:t>
      </w:r>
    </w:p>
    <w:p w14:paraId="306D3D18" w14:textId="77777777" w:rsidR="002F7377" w:rsidRDefault="002F7377" w:rsidP="002F7377">
      <w:pPr>
        <w:pStyle w:val="Heading6"/>
        <w:rPr>
          <w:lang w:eastAsia="ja-JP"/>
        </w:rPr>
      </w:pPr>
      <w:r>
        <w:rPr>
          <w:lang w:eastAsia="ja-JP"/>
        </w:rPr>
        <w:t>Study 07</w:t>
      </w:r>
    </w:p>
    <w:p w14:paraId="69CD8261" w14:textId="1A123F66" w:rsidR="002F7377" w:rsidRPr="008958EE" w:rsidRDefault="00644568" w:rsidP="002F7377">
      <w:pPr>
        <w:rPr>
          <w:lang w:eastAsia="ja-JP"/>
        </w:rPr>
      </w:pPr>
      <w:r>
        <w:rPr>
          <w:lang w:eastAsia="ja-JP"/>
        </w:rPr>
        <w:t>In Study 07, o</w:t>
      </w:r>
      <w:r w:rsidR="002F7377" w:rsidRPr="008958EE">
        <w:rPr>
          <w:lang w:eastAsia="ja-JP"/>
        </w:rPr>
        <w:t>ne subject in the 0.4 mL/1.0 cm group had anaemia and neutropenia at Week 16 that resolved by Week 24.</w:t>
      </w:r>
    </w:p>
    <w:p w14:paraId="0C0FBA14" w14:textId="77777777" w:rsidR="002F7377" w:rsidRDefault="002F7377" w:rsidP="002F7377">
      <w:pPr>
        <w:pStyle w:val="Heading6"/>
        <w:rPr>
          <w:lang w:eastAsia="ja-JP"/>
        </w:rPr>
      </w:pPr>
      <w:r w:rsidRPr="008958EE">
        <w:rPr>
          <w:lang w:eastAsia="ja-JP"/>
        </w:rPr>
        <w:t>Study 17</w:t>
      </w:r>
    </w:p>
    <w:p w14:paraId="526247E3" w14:textId="5CB239C1" w:rsidR="002F7377" w:rsidRPr="008958EE" w:rsidRDefault="00644568" w:rsidP="002F7377">
      <w:pPr>
        <w:rPr>
          <w:lang w:eastAsia="ja-JP"/>
        </w:rPr>
      </w:pPr>
      <w:r>
        <w:rPr>
          <w:lang w:eastAsia="ja-JP"/>
        </w:rPr>
        <w:t xml:space="preserve">In </w:t>
      </w:r>
      <w:r w:rsidR="002F7377">
        <w:rPr>
          <w:lang w:eastAsia="ja-JP"/>
        </w:rPr>
        <w:t xml:space="preserve">Study 17 </w:t>
      </w:r>
      <w:r>
        <w:rPr>
          <w:lang w:eastAsia="ja-JP"/>
        </w:rPr>
        <w:t>which used BA free formulations, i</w:t>
      </w:r>
      <w:r w:rsidR="002F7377" w:rsidRPr="008958EE">
        <w:rPr>
          <w:lang w:eastAsia="ja-JP"/>
        </w:rPr>
        <w:t>ncreased platelet count was reported as a TEAE in one subject in the 2 mg/cm</w:t>
      </w:r>
      <w:r w:rsidR="002F7377" w:rsidRPr="008958EE">
        <w:rPr>
          <w:vertAlign w:val="superscript"/>
          <w:lang w:eastAsia="ja-JP"/>
        </w:rPr>
        <w:t>2</w:t>
      </w:r>
      <w:r w:rsidR="002F7377">
        <w:rPr>
          <w:lang w:eastAsia="ja-JP"/>
        </w:rPr>
        <w:t xml:space="preserve"> group.</w:t>
      </w:r>
    </w:p>
    <w:p w14:paraId="1F6CB944" w14:textId="77777777" w:rsidR="002F7377" w:rsidRPr="008958EE" w:rsidRDefault="002F7377" w:rsidP="002F7377">
      <w:pPr>
        <w:pStyle w:val="Heading4"/>
      </w:pPr>
      <w:bookmarkStart w:id="298" w:name="_Toc272414676"/>
      <w:bookmarkStart w:id="299" w:name="_Toc290846314"/>
      <w:bookmarkStart w:id="300" w:name="_Toc421816876"/>
      <w:r w:rsidRPr="008958EE">
        <w:t>Vital signs</w:t>
      </w:r>
      <w:bookmarkEnd w:id="298"/>
      <w:bookmarkEnd w:id="299"/>
      <w:bookmarkEnd w:id="300"/>
    </w:p>
    <w:p w14:paraId="290C2B77" w14:textId="77777777" w:rsidR="002F7377" w:rsidRDefault="002F7377" w:rsidP="002F7377">
      <w:pPr>
        <w:pStyle w:val="Heading5"/>
        <w:rPr>
          <w:lang w:eastAsia="ja-JP"/>
        </w:rPr>
      </w:pPr>
      <w:r w:rsidRPr="008958EE">
        <w:rPr>
          <w:lang w:eastAsia="ja-JP"/>
        </w:rPr>
        <w:t>Pivotal studies</w:t>
      </w:r>
    </w:p>
    <w:p w14:paraId="3C5E8239" w14:textId="10B687C5" w:rsidR="00644568" w:rsidRPr="00644568" w:rsidRDefault="00644568" w:rsidP="00644568">
      <w:pPr>
        <w:pStyle w:val="Heading6"/>
        <w:rPr>
          <w:lang w:eastAsia="ja-JP"/>
        </w:rPr>
      </w:pPr>
      <w:r>
        <w:rPr>
          <w:lang w:eastAsia="ja-JP"/>
        </w:rPr>
        <w:t>Study 22</w:t>
      </w:r>
    </w:p>
    <w:p w14:paraId="52EC2BD4" w14:textId="286076B2" w:rsidR="002F7377" w:rsidRDefault="00644568" w:rsidP="002F7377">
      <w:pPr>
        <w:rPr>
          <w:lang w:eastAsia="ja-JP"/>
        </w:rPr>
      </w:pPr>
      <w:r>
        <w:rPr>
          <w:lang w:eastAsia="ja-JP"/>
        </w:rPr>
        <w:t>In Study 22 there were no differences in vital signs between the treatment groups.</w:t>
      </w:r>
    </w:p>
    <w:p w14:paraId="17B652D3" w14:textId="4894190E" w:rsidR="00644568" w:rsidRDefault="00644568" w:rsidP="00644568">
      <w:pPr>
        <w:pStyle w:val="Heading6"/>
        <w:rPr>
          <w:lang w:eastAsia="ja-JP"/>
        </w:rPr>
      </w:pPr>
      <w:r>
        <w:rPr>
          <w:lang w:eastAsia="ja-JP"/>
        </w:rPr>
        <w:t>Study 23</w:t>
      </w:r>
    </w:p>
    <w:p w14:paraId="233B0A45" w14:textId="09BA79F6" w:rsidR="00644568" w:rsidRPr="00644568" w:rsidRDefault="00644568" w:rsidP="00644568">
      <w:pPr>
        <w:rPr>
          <w:lang w:eastAsia="ja-JP"/>
        </w:rPr>
      </w:pPr>
      <w:r>
        <w:rPr>
          <w:lang w:eastAsia="ja-JP"/>
        </w:rPr>
        <w:t xml:space="preserve">In Study </w:t>
      </w:r>
      <w:r w:rsidR="00265D3D">
        <w:rPr>
          <w:lang w:eastAsia="ja-JP"/>
        </w:rPr>
        <w:t xml:space="preserve">23 </w:t>
      </w:r>
      <w:r>
        <w:rPr>
          <w:lang w:eastAsia="ja-JP"/>
        </w:rPr>
        <w:t>there were no differences in vital signs between the treatment groups.</w:t>
      </w:r>
    </w:p>
    <w:p w14:paraId="495A3550" w14:textId="77777777" w:rsidR="002F7377" w:rsidRDefault="002F7377" w:rsidP="002F7377">
      <w:pPr>
        <w:pStyle w:val="Heading5"/>
        <w:rPr>
          <w:lang w:eastAsia="ja-JP"/>
        </w:rPr>
      </w:pPr>
      <w:r w:rsidRPr="008958EE">
        <w:rPr>
          <w:lang w:eastAsia="ja-JP"/>
        </w:rPr>
        <w:t>Other studies</w:t>
      </w:r>
    </w:p>
    <w:p w14:paraId="6A847F77" w14:textId="77777777" w:rsidR="00644568" w:rsidRDefault="00644568" w:rsidP="002F7377">
      <w:pPr>
        <w:rPr>
          <w:lang w:eastAsia="ja-JP"/>
        </w:rPr>
      </w:pPr>
      <w:r>
        <w:rPr>
          <w:lang w:eastAsia="ja-JP"/>
        </w:rPr>
        <w:t>In Study 16 and Study 17, which used BA free formulations, there were no differences between the study groups in vital signs.</w:t>
      </w:r>
    </w:p>
    <w:p w14:paraId="5F63A549" w14:textId="77777777" w:rsidR="002F7377" w:rsidRDefault="002F7377" w:rsidP="002F7377">
      <w:pPr>
        <w:pStyle w:val="Heading6"/>
        <w:rPr>
          <w:lang w:eastAsia="ja-JP"/>
        </w:rPr>
      </w:pPr>
      <w:r>
        <w:rPr>
          <w:lang w:eastAsia="ja-JP"/>
        </w:rPr>
        <w:t>Study 32</w:t>
      </w:r>
    </w:p>
    <w:p w14:paraId="0CC8D1C4" w14:textId="1E1084D0" w:rsidR="002F7377" w:rsidRPr="008958EE" w:rsidRDefault="00644568" w:rsidP="002F7377">
      <w:pPr>
        <w:rPr>
          <w:lang w:eastAsia="ja-JP"/>
        </w:rPr>
      </w:pPr>
      <w:r>
        <w:rPr>
          <w:lang w:eastAsia="ja-JP"/>
        </w:rPr>
        <w:t>In Study 32, o</w:t>
      </w:r>
      <w:r w:rsidR="002F7377" w:rsidRPr="008958EE">
        <w:rPr>
          <w:lang w:eastAsia="ja-JP"/>
        </w:rPr>
        <w:t>ne subject in the BA-containing group experienced transient tachycardia 7 h</w:t>
      </w:r>
      <w:r w:rsidR="002F7377">
        <w:rPr>
          <w:lang w:eastAsia="ja-JP"/>
        </w:rPr>
        <w:t>ours</w:t>
      </w:r>
      <w:r w:rsidR="002F7377" w:rsidRPr="008958EE">
        <w:rPr>
          <w:lang w:eastAsia="ja-JP"/>
        </w:rPr>
        <w:t xml:space="preserve"> pos</w:t>
      </w:r>
      <w:r w:rsidR="002F7377">
        <w:rPr>
          <w:lang w:eastAsia="ja-JP"/>
        </w:rPr>
        <w:t xml:space="preserve">t-dose. </w:t>
      </w:r>
      <w:r w:rsidR="002F7377" w:rsidRPr="008958EE">
        <w:rPr>
          <w:lang w:eastAsia="ja-JP"/>
        </w:rPr>
        <w:t xml:space="preserve">For all subjects, there were no clinically significant abnormalities on </w:t>
      </w:r>
      <w:proofErr w:type="spellStart"/>
      <w:r w:rsidR="002F7377" w:rsidRPr="008958EE">
        <w:rPr>
          <w:lang w:eastAsia="ja-JP"/>
        </w:rPr>
        <w:t>Holter</w:t>
      </w:r>
      <w:proofErr w:type="spellEnd"/>
      <w:r w:rsidR="002F7377" w:rsidRPr="008958EE">
        <w:rPr>
          <w:lang w:eastAsia="ja-JP"/>
        </w:rPr>
        <w:t xml:space="preserve"> monitor recordings or 12-lead ECG.</w:t>
      </w:r>
    </w:p>
    <w:p w14:paraId="0F24036E" w14:textId="77777777" w:rsidR="002F7377" w:rsidRPr="008958EE" w:rsidRDefault="002F7377" w:rsidP="002F7377">
      <w:pPr>
        <w:pStyle w:val="Heading5"/>
      </w:pPr>
      <w:bookmarkStart w:id="301" w:name="_Toc421816877"/>
      <w:r w:rsidRPr="008958EE">
        <w:lastRenderedPageBreak/>
        <w:t xml:space="preserve">Injection </w:t>
      </w:r>
      <w:r>
        <w:t>site p</w:t>
      </w:r>
      <w:r w:rsidRPr="008958EE">
        <w:t>ain</w:t>
      </w:r>
      <w:bookmarkEnd w:id="301"/>
    </w:p>
    <w:p w14:paraId="73A4416A" w14:textId="77777777" w:rsidR="002F7377" w:rsidRDefault="002F7377" w:rsidP="002F7377">
      <w:pPr>
        <w:pStyle w:val="Heading6"/>
        <w:rPr>
          <w:lang w:eastAsia="ja-JP"/>
        </w:rPr>
      </w:pPr>
      <w:bookmarkStart w:id="302" w:name="_Other_studies_3"/>
      <w:bookmarkEnd w:id="302"/>
      <w:r>
        <w:rPr>
          <w:lang w:eastAsia="ja-JP"/>
        </w:rPr>
        <w:t>Study 08</w:t>
      </w:r>
    </w:p>
    <w:p w14:paraId="7F6E7105" w14:textId="27818A28" w:rsidR="002F7377" w:rsidRPr="008958EE" w:rsidRDefault="002F7377" w:rsidP="002F7377">
      <w:pPr>
        <w:rPr>
          <w:lang w:eastAsia="ja-JP"/>
        </w:rPr>
      </w:pPr>
      <w:r>
        <w:rPr>
          <w:lang w:eastAsia="ja-JP"/>
        </w:rPr>
        <w:t>I</w:t>
      </w:r>
      <w:r w:rsidRPr="008958EE">
        <w:rPr>
          <w:lang w:eastAsia="ja-JP"/>
        </w:rPr>
        <w:t>njection site pain was greatest in the 198 mg cohort and was greatest in intensity at</w:t>
      </w:r>
      <w:r>
        <w:rPr>
          <w:lang w:eastAsia="ja-JP"/>
        </w:rPr>
        <w:t xml:space="preserve"> 60 minutes post administration. T</w:t>
      </w:r>
      <w:r w:rsidRPr="008958EE">
        <w:rPr>
          <w:lang w:eastAsia="ja-JP"/>
        </w:rPr>
        <w:t>he VAS scores (on a 100 mm scale with 100 mm being the most severe) ranged from 4</w:t>
      </w:r>
      <w:r>
        <w:rPr>
          <w:lang w:eastAsia="ja-JP"/>
        </w:rPr>
        <w:t xml:space="preserve">4 to 77 mm at that time point. </w:t>
      </w:r>
      <w:r w:rsidRPr="008958EE">
        <w:rPr>
          <w:lang w:eastAsia="ja-JP"/>
        </w:rPr>
        <w:t>The VAS scores at 60 minutes for the other c</w:t>
      </w:r>
      <w:r>
        <w:rPr>
          <w:lang w:eastAsia="ja-JP"/>
        </w:rPr>
        <w:t xml:space="preserve">ohorts ranged from 1 to 68 mm. </w:t>
      </w:r>
      <w:r w:rsidRPr="008958EE">
        <w:rPr>
          <w:lang w:eastAsia="ja-JP"/>
        </w:rPr>
        <w:t xml:space="preserve">At 48 hours the VAS scores ranged </w:t>
      </w:r>
      <w:r w:rsidR="00414007">
        <w:rPr>
          <w:lang w:eastAsia="ja-JP"/>
        </w:rPr>
        <w:t>from 0 to 46 mm and at 72 hours, 0 to </w:t>
      </w:r>
      <w:r w:rsidRPr="008958EE">
        <w:rPr>
          <w:lang w:eastAsia="ja-JP"/>
        </w:rPr>
        <w:t>24 mm.</w:t>
      </w:r>
    </w:p>
    <w:p w14:paraId="4AF2D436" w14:textId="77777777" w:rsidR="002F7377" w:rsidRDefault="002F7377" w:rsidP="002F7377">
      <w:pPr>
        <w:pStyle w:val="Heading6"/>
        <w:rPr>
          <w:lang w:eastAsia="ja-JP"/>
        </w:rPr>
      </w:pPr>
      <w:r>
        <w:rPr>
          <w:lang w:eastAsia="ja-JP"/>
        </w:rPr>
        <w:t>Study 19</w:t>
      </w:r>
    </w:p>
    <w:p w14:paraId="60C3FE25" w14:textId="133E3359" w:rsidR="002F7377" w:rsidRDefault="002F7377" w:rsidP="002F7377">
      <w:pPr>
        <w:rPr>
          <w:lang w:val="en-NZ" w:eastAsia="ja-JP"/>
        </w:rPr>
      </w:pPr>
      <w:r w:rsidRPr="00CD2B4F">
        <w:rPr>
          <w:lang w:eastAsia="ja-JP"/>
        </w:rPr>
        <w:t>U</w:t>
      </w:r>
      <w:r w:rsidRPr="00CD2B4F">
        <w:rPr>
          <w:lang w:val="en-NZ" w:eastAsia="ja-JP"/>
        </w:rPr>
        <w:t>sing the pain comparison scale there was greater pain with the BA free formulation than with the BA containing formulation from the time of treatment to 4 hours post-treatment (</w:t>
      </w:r>
      <w:r w:rsidR="00B9732E">
        <w:t>see Figure</w:t>
      </w:r>
      <w:r w:rsidR="00644568">
        <w:t> 4, below)</w:t>
      </w:r>
      <w:r w:rsidR="00B9732E">
        <w:t xml:space="preserve">. </w:t>
      </w:r>
      <w:r w:rsidRPr="00CD2B4F">
        <w:rPr>
          <w:lang w:val="en-NZ" w:eastAsia="ja-JP"/>
        </w:rPr>
        <w:t xml:space="preserve">For VAS scores of pain there was greater pain in the BA free side than in the BA containing side from time of treatment to 60 minutes post-treatment </w:t>
      </w:r>
      <w:r w:rsidR="00B9732E" w:rsidRPr="00B9732E">
        <w:rPr>
          <w:lang w:val="en-NZ" w:eastAsia="ja-JP"/>
        </w:rPr>
        <w:t xml:space="preserve">(See Figure </w:t>
      </w:r>
      <w:r w:rsidR="00414007">
        <w:rPr>
          <w:lang w:val="en-NZ" w:eastAsia="ja-JP"/>
        </w:rPr>
        <w:t>4</w:t>
      </w:r>
      <w:r w:rsidR="00B9732E" w:rsidRPr="00B9732E">
        <w:rPr>
          <w:lang w:val="en-NZ" w:eastAsia="ja-JP"/>
        </w:rPr>
        <w:t xml:space="preserve"> below).</w:t>
      </w:r>
    </w:p>
    <w:p w14:paraId="2BF8634A" w14:textId="77777777" w:rsidR="00DB68A8" w:rsidRDefault="00E83621" w:rsidP="00DB68A8">
      <w:pPr>
        <w:pStyle w:val="FigureTitle"/>
      </w:pPr>
      <w:r w:rsidRPr="00DB68A8">
        <w:t xml:space="preserve">Figure </w:t>
      </w:r>
      <w:r w:rsidR="00A63EE2" w:rsidRPr="00DB68A8">
        <w:t>4</w:t>
      </w:r>
      <w:r w:rsidR="00692125" w:rsidRPr="00DB68A8">
        <w:t>:</w:t>
      </w:r>
      <w:r w:rsidRPr="00DB68A8">
        <w:t xml:space="preserve"> Pain Comparison Scale </w:t>
      </w:r>
      <w:r w:rsidR="00A63EE2" w:rsidRPr="00DB68A8">
        <w:t>r</w:t>
      </w:r>
      <w:r w:rsidRPr="00DB68A8">
        <w:t xml:space="preserve">esults at </w:t>
      </w:r>
      <w:r w:rsidR="00A63EE2" w:rsidRPr="00DB68A8">
        <w:t>t</w:t>
      </w:r>
      <w:r w:rsidRPr="00DB68A8">
        <w:t xml:space="preserve">reatment and </w:t>
      </w:r>
      <w:r w:rsidR="00A63EE2" w:rsidRPr="00DB68A8">
        <w:t>p</w:t>
      </w:r>
      <w:r w:rsidRPr="00DB68A8">
        <w:t>ost-</w:t>
      </w:r>
      <w:r w:rsidR="00A63EE2" w:rsidRPr="00DB68A8">
        <w:t>t</w:t>
      </w:r>
      <w:r w:rsidRPr="00DB68A8">
        <w:t>reatment</w:t>
      </w:r>
    </w:p>
    <w:p w14:paraId="2ED44D65" w14:textId="7305E565" w:rsidR="00CF30ED" w:rsidRPr="00414007" w:rsidRDefault="00414007" w:rsidP="00DB68A8">
      <w:pPr>
        <w:rPr>
          <w:rFonts w:ascii="Times" w:hAnsi="Times" w:cs="Times"/>
          <w:sz w:val="24"/>
          <w:szCs w:val="24"/>
          <w:lang w:val="en-GB"/>
        </w:rPr>
      </w:pPr>
      <w:r w:rsidRPr="00E83621">
        <w:rPr>
          <w:noProof/>
          <w:lang w:eastAsia="en-AU"/>
        </w:rPr>
        <w:drawing>
          <wp:inline distT="0" distB="0" distL="0" distR="0" wp14:anchorId="18229812" wp14:editId="7C4E76AB">
            <wp:extent cx="3029585" cy="3933494"/>
            <wp:effectExtent l="0" t="0" r="0" b="0"/>
            <wp:docPr id="6" name="Picture 6" descr="Figure 4. shows a series of bar charts demonstrating the difference in pain between BA-containing and BA-free formulations of Belkyra. At 0 and 15 minutes, BA-free formulations caused more pain. At 30-minutes onwards, pain levels were largely the same between form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33294" cy="3938309"/>
                    </a:xfrm>
                    <a:prstGeom prst="rect">
                      <a:avLst/>
                    </a:prstGeom>
                  </pic:spPr>
                </pic:pic>
              </a:graphicData>
            </a:graphic>
          </wp:inline>
        </w:drawing>
      </w:r>
    </w:p>
    <w:p w14:paraId="3D96955F" w14:textId="77777777" w:rsidR="00DB68A8" w:rsidRDefault="00B9732E" w:rsidP="00DB68A8">
      <w:pPr>
        <w:pStyle w:val="FigureTitle"/>
        <w:rPr>
          <w:lang w:val="en-GB"/>
        </w:rPr>
      </w:pPr>
      <w:r>
        <w:rPr>
          <w:lang w:val="en-GB"/>
        </w:rPr>
        <w:lastRenderedPageBreak/>
        <w:t xml:space="preserve">Figure </w:t>
      </w:r>
      <w:r w:rsidR="00F20406">
        <w:rPr>
          <w:lang w:val="en-GB"/>
        </w:rPr>
        <w:t>5</w:t>
      </w:r>
      <w:r w:rsidR="00692125">
        <w:rPr>
          <w:lang w:val="en-GB"/>
        </w:rPr>
        <w:t>:</w:t>
      </w:r>
      <w:r>
        <w:rPr>
          <w:lang w:val="en-GB"/>
        </w:rPr>
        <w:t xml:space="preserve"> Me</w:t>
      </w:r>
      <w:r w:rsidR="00F20406">
        <w:rPr>
          <w:lang w:val="en-GB"/>
        </w:rPr>
        <w:t>an difference in VAS Scores (BA-f</w:t>
      </w:r>
      <w:r>
        <w:rPr>
          <w:lang w:val="en-GB"/>
        </w:rPr>
        <w:t xml:space="preserve">ree </w:t>
      </w:r>
      <w:r w:rsidR="00F20406">
        <w:rPr>
          <w:lang w:val="en-GB"/>
        </w:rPr>
        <w:t xml:space="preserve">formulation </w:t>
      </w:r>
      <w:r>
        <w:rPr>
          <w:lang w:val="en-GB"/>
        </w:rPr>
        <w:t>minus BA</w:t>
      </w:r>
      <w:r w:rsidR="00F20406">
        <w:rPr>
          <w:lang w:val="en-GB"/>
        </w:rPr>
        <w:t>-formulation</w:t>
      </w:r>
      <w:r w:rsidR="00D454C2">
        <w:rPr>
          <w:lang w:val="en-GB"/>
        </w:rPr>
        <w:t>) at treatment and post-treatment</w:t>
      </w:r>
    </w:p>
    <w:p w14:paraId="7B660D69" w14:textId="54ED3ADF" w:rsidR="00B9732E" w:rsidRPr="00D454C2" w:rsidRDefault="00D454C2" w:rsidP="001F5B64">
      <w:pPr>
        <w:rPr>
          <w:rFonts w:ascii="Times" w:hAnsi="Times" w:cs="Times"/>
          <w:sz w:val="24"/>
          <w:szCs w:val="24"/>
          <w:lang w:val="en-GB"/>
        </w:rPr>
      </w:pPr>
      <w:r w:rsidRPr="00B9732E">
        <w:rPr>
          <w:noProof/>
          <w:lang w:eastAsia="en-AU"/>
        </w:rPr>
        <w:drawing>
          <wp:inline distT="0" distB="0" distL="0" distR="0" wp14:anchorId="2317AE80" wp14:editId="445ACABF">
            <wp:extent cx="4147185" cy="2550616"/>
            <wp:effectExtent l="0" t="0" r="5715" b="2540"/>
            <wp:docPr id="8" name="Picture 8" descr="VAS scores were notablely different between the BA-free minus BA-containing formulations at injection (0 minutes = approximately 12 mm mean difference)), falling by just over half at 15 minutes (approximately 7 mm) and halving again at 30 minutes (approximately 3 to 4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54682" cy="2555227"/>
                    </a:xfrm>
                    <a:prstGeom prst="rect">
                      <a:avLst/>
                    </a:prstGeom>
                  </pic:spPr>
                </pic:pic>
              </a:graphicData>
            </a:graphic>
          </wp:inline>
        </w:drawing>
      </w:r>
    </w:p>
    <w:p w14:paraId="59F9CC2C" w14:textId="77777777" w:rsidR="002F7377" w:rsidRPr="008958EE" w:rsidRDefault="002F7377" w:rsidP="002F7377">
      <w:pPr>
        <w:pStyle w:val="Heading3"/>
      </w:pPr>
      <w:bookmarkStart w:id="303" w:name="_Toc241374326"/>
      <w:bookmarkStart w:id="304" w:name="_Ref272333048"/>
      <w:bookmarkStart w:id="305" w:name="_Toc272414679"/>
      <w:bookmarkStart w:id="306" w:name="_Toc290846317"/>
      <w:bookmarkStart w:id="307" w:name="_Toc421816878"/>
      <w:bookmarkStart w:id="308" w:name="_Toc479247206"/>
      <w:r w:rsidRPr="008958EE">
        <w:t>Post-marketing experience</w:t>
      </w:r>
      <w:bookmarkEnd w:id="303"/>
      <w:bookmarkEnd w:id="304"/>
      <w:bookmarkEnd w:id="305"/>
      <w:bookmarkEnd w:id="306"/>
      <w:bookmarkEnd w:id="307"/>
      <w:bookmarkEnd w:id="308"/>
    </w:p>
    <w:p w14:paraId="5F1AA20D" w14:textId="77777777" w:rsidR="002F7377" w:rsidRPr="008958EE" w:rsidRDefault="002F7377" w:rsidP="002F7377">
      <w:pPr>
        <w:pStyle w:val="Heading4"/>
      </w:pPr>
      <w:bookmarkStart w:id="309" w:name="_Toc421816879"/>
      <w:r w:rsidRPr="008958EE">
        <w:t>Post-Marketing Data</w:t>
      </w:r>
      <w:bookmarkEnd w:id="309"/>
    </w:p>
    <w:p w14:paraId="1BC7C669" w14:textId="77777777" w:rsidR="002F7377" w:rsidRPr="008958EE" w:rsidRDefault="002F7377" w:rsidP="002F7377">
      <w:pPr>
        <w:rPr>
          <w:lang w:eastAsia="ja-JP"/>
        </w:rPr>
      </w:pPr>
      <w:r w:rsidRPr="008958EE">
        <w:rPr>
          <w:lang w:eastAsia="ja-JP"/>
        </w:rPr>
        <w:t>There were no post-marketing d</w:t>
      </w:r>
      <w:r>
        <w:rPr>
          <w:lang w:eastAsia="ja-JP"/>
        </w:rPr>
        <w:t>ata included in the submission.</w:t>
      </w:r>
    </w:p>
    <w:p w14:paraId="5A135D05" w14:textId="5DE6340D" w:rsidR="002F7377" w:rsidRPr="008958EE" w:rsidRDefault="00855259" w:rsidP="002F7377">
      <w:pPr>
        <w:pStyle w:val="Heading3"/>
      </w:pPr>
      <w:bookmarkStart w:id="310" w:name="_Toc421816880"/>
      <w:bookmarkStart w:id="311" w:name="_Toc479247207"/>
      <w:r>
        <w:t>Risk management p</w:t>
      </w:r>
      <w:r w:rsidR="002F7377" w:rsidRPr="008958EE">
        <w:t>lan</w:t>
      </w:r>
      <w:bookmarkEnd w:id="310"/>
      <w:bookmarkEnd w:id="311"/>
    </w:p>
    <w:p w14:paraId="33E46F78" w14:textId="77777777" w:rsidR="002F7377" w:rsidRPr="008958EE" w:rsidRDefault="002F7377" w:rsidP="002F7377">
      <w:pPr>
        <w:pStyle w:val="Heading4"/>
      </w:pPr>
      <w:bookmarkStart w:id="312" w:name="_Toc421816881"/>
      <w:r w:rsidRPr="008958EE">
        <w:t>Summary of safety concerns:</w:t>
      </w:r>
      <w:bookmarkEnd w:id="312"/>
    </w:p>
    <w:p w14:paraId="5D952296" w14:textId="47698A9A" w:rsidR="002F7377" w:rsidRPr="009910CA" w:rsidRDefault="002F7377" w:rsidP="002F7377">
      <w:r w:rsidRPr="009910CA">
        <w:t xml:space="preserve">The sponsor has identified the following </w:t>
      </w:r>
      <w:r w:rsidR="00D04A43">
        <w:t>I</w:t>
      </w:r>
      <w:r w:rsidR="00D04A43" w:rsidRPr="009910CA">
        <w:t xml:space="preserve">mportant </w:t>
      </w:r>
      <w:r w:rsidR="00D04A43">
        <w:t>I</w:t>
      </w:r>
      <w:r w:rsidR="00D04A43" w:rsidRPr="009910CA">
        <w:t xml:space="preserve">dentified </w:t>
      </w:r>
      <w:r w:rsidR="00D04A43">
        <w:t>R</w:t>
      </w:r>
      <w:r w:rsidR="00D04A43" w:rsidRPr="009910CA">
        <w:t>isks</w:t>
      </w:r>
      <w:r w:rsidRPr="009910CA">
        <w:t>:</w:t>
      </w:r>
    </w:p>
    <w:p w14:paraId="3D5CC615" w14:textId="77777777" w:rsidR="002F7377" w:rsidRPr="009910CA" w:rsidRDefault="002F7377" w:rsidP="002F7377">
      <w:pPr>
        <w:pStyle w:val="ListBullet"/>
        <w:numPr>
          <w:ilvl w:val="0"/>
          <w:numId w:val="1"/>
        </w:numPr>
      </w:pPr>
      <w:r w:rsidRPr="009910CA">
        <w:t>Injection site nerve injury</w:t>
      </w:r>
    </w:p>
    <w:p w14:paraId="2B27FB8E" w14:textId="77777777" w:rsidR="002F7377" w:rsidRPr="009910CA" w:rsidRDefault="002F7377" w:rsidP="002F7377">
      <w:pPr>
        <w:pStyle w:val="ListBullet"/>
        <w:numPr>
          <w:ilvl w:val="0"/>
          <w:numId w:val="1"/>
        </w:numPr>
      </w:pPr>
      <w:r w:rsidRPr="009910CA">
        <w:t>Injection site skin ulceration</w:t>
      </w:r>
      <w:r>
        <w:t>.</w:t>
      </w:r>
    </w:p>
    <w:p w14:paraId="37EA4DF4" w14:textId="59E9E535" w:rsidR="002F7377" w:rsidRPr="008958EE" w:rsidRDefault="002F7377" w:rsidP="002F7377">
      <w:pPr>
        <w:rPr>
          <w:lang w:eastAsia="ja-JP"/>
        </w:rPr>
      </w:pPr>
      <w:r w:rsidRPr="008958EE">
        <w:rPr>
          <w:lang w:eastAsia="ja-JP"/>
        </w:rPr>
        <w:t xml:space="preserve">The </w:t>
      </w:r>
      <w:r>
        <w:rPr>
          <w:lang w:eastAsia="ja-JP"/>
        </w:rPr>
        <w:t>s</w:t>
      </w:r>
      <w:r w:rsidRPr="008958EE">
        <w:rPr>
          <w:lang w:eastAsia="ja-JP"/>
        </w:rPr>
        <w:t xml:space="preserve">ponsor has identified the following </w:t>
      </w:r>
      <w:r w:rsidR="00D04A43">
        <w:rPr>
          <w:lang w:eastAsia="ja-JP"/>
        </w:rPr>
        <w:t>I</w:t>
      </w:r>
      <w:r w:rsidR="00D04A43" w:rsidRPr="008958EE">
        <w:rPr>
          <w:lang w:eastAsia="ja-JP"/>
        </w:rPr>
        <w:t xml:space="preserve">mportant </w:t>
      </w:r>
      <w:r w:rsidR="00D04A43">
        <w:rPr>
          <w:lang w:eastAsia="ja-JP"/>
        </w:rPr>
        <w:t>P</w:t>
      </w:r>
      <w:r w:rsidR="00D04A43" w:rsidRPr="008958EE">
        <w:rPr>
          <w:lang w:eastAsia="ja-JP"/>
        </w:rPr>
        <w:t xml:space="preserve">otential </w:t>
      </w:r>
      <w:r w:rsidR="00D04A43">
        <w:rPr>
          <w:lang w:eastAsia="ja-JP"/>
        </w:rPr>
        <w:t>R</w:t>
      </w:r>
      <w:r w:rsidR="00D04A43" w:rsidRPr="008958EE">
        <w:rPr>
          <w:lang w:eastAsia="ja-JP"/>
        </w:rPr>
        <w:t>isks</w:t>
      </w:r>
      <w:r w:rsidRPr="008958EE">
        <w:rPr>
          <w:lang w:eastAsia="ja-JP"/>
        </w:rPr>
        <w:t>:</w:t>
      </w:r>
    </w:p>
    <w:p w14:paraId="32BD5B8A" w14:textId="77777777" w:rsidR="002F7377" w:rsidRPr="008958EE" w:rsidRDefault="002F7377" w:rsidP="002F7377">
      <w:pPr>
        <w:pStyle w:val="ListBullet"/>
        <w:numPr>
          <w:ilvl w:val="0"/>
          <w:numId w:val="1"/>
        </w:numPr>
        <w:rPr>
          <w:lang w:eastAsia="ja-JP"/>
        </w:rPr>
      </w:pPr>
      <w:r w:rsidRPr="008958EE">
        <w:rPr>
          <w:lang w:eastAsia="ja-JP"/>
        </w:rPr>
        <w:t>Use in patients or for conditions or with doses not yet studied</w:t>
      </w:r>
      <w:r>
        <w:rPr>
          <w:lang w:eastAsia="ja-JP"/>
        </w:rPr>
        <w:t>.</w:t>
      </w:r>
    </w:p>
    <w:p w14:paraId="256D8511" w14:textId="6943F60A" w:rsidR="002F7377" w:rsidRPr="008958EE" w:rsidRDefault="002F7377" w:rsidP="002F7377">
      <w:pPr>
        <w:rPr>
          <w:lang w:eastAsia="ja-JP"/>
        </w:rPr>
      </w:pPr>
      <w:r w:rsidRPr="008958EE">
        <w:rPr>
          <w:lang w:eastAsia="ja-JP"/>
        </w:rPr>
        <w:t xml:space="preserve">The </w:t>
      </w:r>
      <w:r>
        <w:rPr>
          <w:lang w:eastAsia="ja-JP"/>
        </w:rPr>
        <w:t>s</w:t>
      </w:r>
      <w:r w:rsidRPr="008958EE">
        <w:rPr>
          <w:lang w:eastAsia="ja-JP"/>
        </w:rPr>
        <w:t xml:space="preserve">ponsor has identified the following </w:t>
      </w:r>
      <w:r w:rsidR="00D04A43">
        <w:rPr>
          <w:lang w:eastAsia="ja-JP"/>
        </w:rPr>
        <w:t>m</w:t>
      </w:r>
      <w:r w:rsidRPr="008958EE">
        <w:rPr>
          <w:lang w:eastAsia="ja-JP"/>
        </w:rPr>
        <w:t xml:space="preserve">issing </w:t>
      </w:r>
      <w:r w:rsidR="00D04A43">
        <w:rPr>
          <w:lang w:eastAsia="ja-JP"/>
        </w:rPr>
        <w:t>i</w:t>
      </w:r>
      <w:r w:rsidRPr="008958EE">
        <w:rPr>
          <w:lang w:eastAsia="ja-JP"/>
        </w:rPr>
        <w:t>nformation:</w:t>
      </w:r>
    </w:p>
    <w:p w14:paraId="75969F09" w14:textId="77777777" w:rsidR="002F7377" w:rsidRPr="008958EE" w:rsidRDefault="002F7377" w:rsidP="002F7377">
      <w:pPr>
        <w:pStyle w:val="ListBullet"/>
        <w:numPr>
          <w:ilvl w:val="0"/>
          <w:numId w:val="1"/>
        </w:numPr>
        <w:rPr>
          <w:lang w:eastAsia="ja-JP"/>
        </w:rPr>
      </w:pPr>
      <w:r w:rsidRPr="008958EE">
        <w:rPr>
          <w:lang w:eastAsia="ja-JP"/>
        </w:rPr>
        <w:t>None</w:t>
      </w:r>
      <w:r>
        <w:rPr>
          <w:lang w:eastAsia="ja-JP"/>
        </w:rPr>
        <w:t>.</w:t>
      </w:r>
    </w:p>
    <w:p w14:paraId="2E600F83" w14:textId="6F2EDB7C" w:rsidR="002F7377" w:rsidRPr="008958EE" w:rsidRDefault="002F7377" w:rsidP="002F7377">
      <w:pPr>
        <w:rPr>
          <w:lang w:eastAsia="ja-JP"/>
        </w:rPr>
      </w:pPr>
      <w:r w:rsidRPr="008958EE">
        <w:rPr>
          <w:lang w:eastAsia="ja-JP"/>
        </w:rPr>
        <w:t xml:space="preserve">The </w:t>
      </w:r>
      <w:r>
        <w:rPr>
          <w:lang w:eastAsia="ja-JP"/>
        </w:rPr>
        <w:t>s</w:t>
      </w:r>
      <w:r w:rsidRPr="008958EE">
        <w:rPr>
          <w:lang w:eastAsia="ja-JP"/>
        </w:rPr>
        <w:t xml:space="preserve">ponsor proposes to monitor these safety issues using </w:t>
      </w:r>
      <w:r>
        <w:rPr>
          <w:lang w:eastAsia="ja-JP"/>
        </w:rPr>
        <w:t>‘r</w:t>
      </w:r>
      <w:proofErr w:type="spellStart"/>
      <w:r w:rsidRPr="008958EE">
        <w:rPr>
          <w:lang w:val="en-NZ" w:eastAsia="ja-JP"/>
        </w:rPr>
        <w:t>outine</w:t>
      </w:r>
      <w:proofErr w:type="spellEnd"/>
      <w:r w:rsidRPr="008958EE">
        <w:rPr>
          <w:lang w:val="en-NZ" w:eastAsia="ja-JP"/>
        </w:rPr>
        <w:t xml:space="preserve"> pharmacovigilance and monitoring of </w:t>
      </w:r>
      <w:r>
        <w:rPr>
          <w:lang w:val="en-NZ" w:eastAsia="ja-JP"/>
        </w:rPr>
        <w:t>adverse dru</w:t>
      </w:r>
      <w:r w:rsidR="00D04A43">
        <w:rPr>
          <w:lang w:val="en-NZ" w:eastAsia="ja-JP"/>
        </w:rPr>
        <w:t>g</w:t>
      </w:r>
      <w:r>
        <w:rPr>
          <w:lang w:val="en-NZ" w:eastAsia="ja-JP"/>
        </w:rPr>
        <w:t xml:space="preserve"> reactions (</w:t>
      </w:r>
      <w:r w:rsidRPr="008958EE">
        <w:rPr>
          <w:lang w:val="en-NZ" w:eastAsia="ja-JP"/>
        </w:rPr>
        <w:t>ADR</w:t>
      </w:r>
      <w:r>
        <w:rPr>
          <w:lang w:val="en-NZ" w:eastAsia="ja-JP"/>
        </w:rPr>
        <w:t>)</w:t>
      </w:r>
      <w:r w:rsidRPr="008958EE">
        <w:rPr>
          <w:lang w:val="en-NZ" w:eastAsia="ja-JP"/>
        </w:rPr>
        <w:t xml:space="preserve"> from the </w:t>
      </w:r>
      <w:r>
        <w:rPr>
          <w:lang w:val="en-NZ" w:eastAsia="ja-JP"/>
        </w:rPr>
        <w:t xml:space="preserve">Marketing Authorisation Holder’s (MAH) database’. </w:t>
      </w:r>
      <w:r w:rsidRPr="008958EE">
        <w:rPr>
          <w:lang w:val="en-NZ" w:eastAsia="ja-JP"/>
        </w:rPr>
        <w:t xml:space="preserve">The </w:t>
      </w:r>
      <w:r>
        <w:rPr>
          <w:lang w:val="en-NZ" w:eastAsia="ja-JP"/>
        </w:rPr>
        <w:t>s</w:t>
      </w:r>
      <w:r w:rsidRPr="008958EE">
        <w:rPr>
          <w:lang w:val="en-NZ" w:eastAsia="ja-JP"/>
        </w:rPr>
        <w:t>ponsor also intends to address the Important Identified Risks by giving detailed dosing and administration information in the product information and by condu</w:t>
      </w:r>
      <w:r>
        <w:rPr>
          <w:lang w:val="en-NZ" w:eastAsia="ja-JP"/>
        </w:rPr>
        <w:t>cting a Healthcare Professional</w:t>
      </w:r>
      <w:r w:rsidRPr="008958EE">
        <w:rPr>
          <w:lang w:val="en-NZ" w:eastAsia="ja-JP"/>
        </w:rPr>
        <w:t xml:space="preserve"> </w:t>
      </w:r>
      <w:r>
        <w:rPr>
          <w:lang w:val="en-NZ" w:eastAsia="ja-JP"/>
        </w:rPr>
        <w:t>(</w:t>
      </w:r>
      <w:r w:rsidRPr="008958EE">
        <w:rPr>
          <w:lang w:val="en-NZ" w:eastAsia="ja-JP"/>
        </w:rPr>
        <w:t>HCP</w:t>
      </w:r>
      <w:r>
        <w:rPr>
          <w:lang w:val="en-NZ" w:eastAsia="ja-JP"/>
        </w:rPr>
        <w:t>)</w:t>
      </w:r>
      <w:r w:rsidRPr="008958EE">
        <w:rPr>
          <w:lang w:val="en-NZ" w:eastAsia="ja-JP"/>
        </w:rPr>
        <w:t xml:space="preserve"> training program.</w:t>
      </w:r>
    </w:p>
    <w:p w14:paraId="363FD627" w14:textId="0C45D6AF" w:rsidR="002F7377" w:rsidRPr="008958EE" w:rsidRDefault="00855259" w:rsidP="002F7377">
      <w:pPr>
        <w:pStyle w:val="Heading4"/>
      </w:pPr>
      <w:bookmarkStart w:id="313" w:name="_Toc421816882"/>
      <w:r>
        <w:t>Evaluator’s comments on the risk management p</w:t>
      </w:r>
      <w:r w:rsidR="002F7377" w:rsidRPr="008958EE">
        <w:t>lan</w:t>
      </w:r>
      <w:bookmarkEnd w:id="313"/>
    </w:p>
    <w:p w14:paraId="4A076D89" w14:textId="77777777" w:rsidR="002F7377" w:rsidRPr="008958EE" w:rsidRDefault="002F7377" w:rsidP="002F7377">
      <w:pPr>
        <w:rPr>
          <w:lang w:eastAsia="ja-JP"/>
        </w:rPr>
      </w:pPr>
      <w:r w:rsidRPr="008958EE">
        <w:rPr>
          <w:lang w:eastAsia="ja-JP"/>
        </w:rPr>
        <w:t xml:space="preserve">The </w:t>
      </w:r>
      <w:r>
        <w:rPr>
          <w:lang w:eastAsia="ja-JP"/>
        </w:rPr>
        <w:t>R</w:t>
      </w:r>
      <w:r w:rsidRPr="008958EE">
        <w:rPr>
          <w:lang w:eastAsia="ja-JP"/>
        </w:rPr>
        <w:t xml:space="preserve">isk </w:t>
      </w:r>
      <w:r>
        <w:rPr>
          <w:lang w:eastAsia="ja-JP"/>
        </w:rPr>
        <w:t>M</w:t>
      </w:r>
      <w:r w:rsidRPr="008958EE">
        <w:rPr>
          <w:lang w:eastAsia="ja-JP"/>
        </w:rPr>
        <w:t xml:space="preserve">anagement Plan </w:t>
      </w:r>
      <w:r>
        <w:rPr>
          <w:lang w:eastAsia="ja-JP"/>
        </w:rPr>
        <w:t xml:space="preserve">(RMP) </w:t>
      </w:r>
      <w:r w:rsidRPr="008958EE">
        <w:rPr>
          <w:lang w:eastAsia="ja-JP"/>
        </w:rPr>
        <w:t>does not identify as important missing information safety in patients either &lt;</w:t>
      </w:r>
      <w:r>
        <w:rPr>
          <w:lang w:eastAsia="ja-JP"/>
        </w:rPr>
        <w:t> </w:t>
      </w:r>
      <w:r w:rsidRPr="008958EE">
        <w:rPr>
          <w:lang w:eastAsia="ja-JP"/>
        </w:rPr>
        <w:t>18 years of age or &gt;</w:t>
      </w:r>
      <w:r>
        <w:rPr>
          <w:lang w:eastAsia="ja-JP"/>
        </w:rPr>
        <w:t xml:space="preserve"> 65 years of age. </w:t>
      </w:r>
      <w:r w:rsidRPr="008958EE">
        <w:rPr>
          <w:lang w:eastAsia="ja-JP"/>
        </w:rPr>
        <w:t>These populations were not represented in the clinical trials and may be at risk of more severe local effects due to the effects of growth or aging.</w:t>
      </w:r>
    </w:p>
    <w:p w14:paraId="1A01F2AB" w14:textId="77777777" w:rsidR="002F7377" w:rsidRPr="008958EE" w:rsidRDefault="002F7377" w:rsidP="002F7377">
      <w:pPr>
        <w:pStyle w:val="Heading3"/>
      </w:pPr>
      <w:bookmarkStart w:id="314" w:name="_Ref272333005"/>
      <w:bookmarkStart w:id="315" w:name="_Toc272414680"/>
      <w:bookmarkStart w:id="316" w:name="_Toc290846318"/>
      <w:bookmarkStart w:id="317" w:name="_Toc421816883"/>
      <w:bookmarkStart w:id="318" w:name="_Toc479247208"/>
      <w:r w:rsidRPr="008958EE">
        <w:lastRenderedPageBreak/>
        <w:t>Safety issues with the potential for major regulatory imp</w:t>
      </w:r>
      <w:bookmarkEnd w:id="314"/>
      <w:bookmarkEnd w:id="315"/>
      <w:r w:rsidRPr="008958EE">
        <w:t>act</w:t>
      </w:r>
      <w:bookmarkEnd w:id="316"/>
      <w:bookmarkEnd w:id="317"/>
      <w:bookmarkEnd w:id="318"/>
    </w:p>
    <w:p w14:paraId="57C7520D" w14:textId="77777777" w:rsidR="002F7377" w:rsidRPr="008958EE" w:rsidRDefault="002F7377" w:rsidP="002F7377">
      <w:pPr>
        <w:pStyle w:val="Heading4"/>
      </w:pPr>
      <w:bookmarkStart w:id="319" w:name="_Toc421816884"/>
      <w:bookmarkStart w:id="320" w:name="_Toc272414681"/>
      <w:bookmarkStart w:id="321" w:name="_Toc290846319"/>
      <w:r w:rsidRPr="008958EE">
        <w:t>Nerve injury</w:t>
      </w:r>
      <w:bookmarkEnd w:id="319"/>
    </w:p>
    <w:p w14:paraId="14A3A4F3" w14:textId="4406F7EC" w:rsidR="002F7377" w:rsidRPr="008958EE" w:rsidRDefault="002F7377" w:rsidP="002F7377">
      <w:pPr>
        <w:rPr>
          <w:lang w:eastAsia="ja-JP"/>
        </w:rPr>
      </w:pPr>
      <w:r w:rsidRPr="008958EE">
        <w:rPr>
          <w:lang w:eastAsia="ja-JP"/>
        </w:rPr>
        <w:t xml:space="preserve">In the </w:t>
      </w:r>
      <w:r>
        <w:rPr>
          <w:lang w:eastAsia="ja-JP"/>
        </w:rPr>
        <w:t>ISS</w:t>
      </w:r>
      <w:r w:rsidRPr="008958EE">
        <w:rPr>
          <w:lang w:eastAsia="ja-JP"/>
        </w:rPr>
        <w:t xml:space="preserve"> nerve injury was reported in 19 (3.7%) subjects treated with </w:t>
      </w:r>
      <w:proofErr w:type="spellStart"/>
      <w:r w:rsidRPr="008958EE">
        <w:rPr>
          <w:lang w:eastAsia="ja-JP"/>
        </w:rPr>
        <w:t>deoxycholic</w:t>
      </w:r>
      <w:proofErr w:type="spellEnd"/>
      <w:r w:rsidRPr="008958EE">
        <w:rPr>
          <w:lang w:eastAsia="ja-JP"/>
        </w:rPr>
        <w:t xml:space="preserve"> acid and one (0.2%) trea</w:t>
      </w:r>
      <w:r>
        <w:rPr>
          <w:lang w:eastAsia="ja-JP"/>
        </w:rPr>
        <w:t xml:space="preserve">ted with placebo. </w:t>
      </w:r>
      <w:r w:rsidRPr="008958EE">
        <w:rPr>
          <w:lang w:eastAsia="ja-JP"/>
        </w:rPr>
        <w:t>In Study 22 nerve injury was reported in 10 subjects in the 2 mg/cm</w:t>
      </w:r>
      <w:r w:rsidRPr="008958EE">
        <w:rPr>
          <w:vertAlign w:val="superscript"/>
          <w:lang w:eastAsia="ja-JP"/>
        </w:rPr>
        <w:t>2</w:t>
      </w:r>
      <w:r w:rsidRPr="008958EE">
        <w:rPr>
          <w:lang w:eastAsia="ja-JP"/>
        </w:rPr>
        <w:t xml:space="preserve"> group and none in the placebo</w:t>
      </w:r>
      <w:r>
        <w:rPr>
          <w:lang w:eastAsia="ja-JP"/>
        </w:rPr>
        <w:t xml:space="preserve"> group. All episodes resolved. In Study 23 </w:t>
      </w:r>
      <w:r w:rsidRPr="008958EE">
        <w:rPr>
          <w:lang w:eastAsia="ja-JP"/>
        </w:rPr>
        <w:t>nerve injury was reported in 11 subjects in the 2 mg/cm</w:t>
      </w:r>
      <w:r w:rsidRPr="008958EE">
        <w:rPr>
          <w:vertAlign w:val="superscript"/>
          <w:lang w:eastAsia="ja-JP"/>
        </w:rPr>
        <w:t>2</w:t>
      </w:r>
      <w:r w:rsidRPr="008958EE">
        <w:rPr>
          <w:lang w:eastAsia="ja-JP"/>
        </w:rPr>
        <w:t xml:space="preserve"> group and two in the place</w:t>
      </w:r>
      <w:r>
        <w:rPr>
          <w:lang w:eastAsia="ja-JP"/>
        </w:rPr>
        <w:t>bo.</w:t>
      </w:r>
      <w:r w:rsidR="003A1E5B">
        <w:rPr>
          <w:lang w:eastAsia="ja-JP"/>
        </w:rPr>
        <w:t xml:space="preserve"> </w:t>
      </w:r>
      <w:r>
        <w:rPr>
          <w:lang w:eastAsia="ja-JP"/>
        </w:rPr>
        <w:t>All episodes resolved.</w:t>
      </w:r>
    </w:p>
    <w:p w14:paraId="64FBCB27" w14:textId="77777777" w:rsidR="002F7377" w:rsidRPr="008958EE" w:rsidRDefault="002F7377" w:rsidP="002F7377">
      <w:pPr>
        <w:pStyle w:val="Heading4"/>
      </w:pPr>
      <w:bookmarkStart w:id="322" w:name="_Toc421816885"/>
      <w:r w:rsidRPr="008958EE">
        <w:t>Dysphagia</w:t>
      </w:r>
      <w:bookmarkEnd w:id="322"/>
    </w:p>
    <w:p w14:paraId="2AAD7EF2" w14:textId="77777777" w:rsidR="002F7377" w:rsidRPr="008958EE" w:rsidRDefault="002F7377" w:rsidP="002F7377">
      <w:pPr>
        <w:rPr>
          <w:lang w:eastAsia="ja-JP"/>
        </w:rPr>
      </w:pPr>
      <w:r>
        <w:rPr>
          <w:lang w:eastAsia="ja-JP"/>
        </w:rPr>
        <w:t>In the ISS</w:t>
      </w:r>
      <w:r w:rsidRPr="008958EE">
        <w:rPr>
          <w:lang w:eastAsia="ja-JP"/>
        </w:rPr>
        <w:t xml:space="preserve"> dysphagia was reported in 10 (1.9%) subjects treated with </w:t>
      </w:r>
      <w:proofErr w:type="spellStart"/>
      <w:r w:rsidRPr="008958EE">
        <w:rPr>
          <w:lang w:eastAsia="ja-JP"/>
        </w:rPr>
        <w:t>deoxycholic</w:t>
      </w:r>
      <w:proofErr w:type="spellEnd"/>
      <w:r w:rsidRPr="008958EE">
        <w:rPr>
          <w:lang w:eastAsia="ja-JP"/>
        </w:rPr>
        <w:t xml:space="preserve"> acid and on</w:t>
      </w:r>
      <w:r>
        <w:rPr>
          <w:lang w:eastAsia="ja-JP"/>
        </w:rPr>
        <w:t>e (0.2%) treated with placebo.</w:t>
      </w:r>
    </w:p>
    <w:p w14:paraId="5CEBD358" w14:textId="74123E5E" w:rsidR="002F7377" w:rsidRPr="008958EE" w:rsidRDefault="002F7377" w:rsidP="002F7377">
      <w:pPr>
        <w:pStyle w:val="Heading4"/>
      </w:pPr>
      <w:bookmarkStart w:id="323" w:name="_Toc421816886"/>
      <w:r w:rsidRPr="008958EE">
        <w:t>Liver toxicity</w:t>
      </w:r>
      <w:bookmarkEnd w:id="320"/>
      <w:bookmarkEnd w:id="321"/>
      <w:bookmarkEnd w:id="323"/>
    </w:p>
    <w:p w14:paraId="5E17B11B" w14:textId="77777777" w:rsidR="002F7377" w:rsidRPr="008958EE" w:rsidRDefault="002F7377" w:rsidP="002F7377">
      <w:pPr>
        <w:rPr>
          <w:lang w:eastAsia="ja-JP"/>
        </w:rPr>
      </w:pPr>
      <w:r w:rsidRPr="008958EE">
        <w:rPr>
          <w:lang w:eastAsia="ja-JP"/>
        </w:rPr>
        <w:t>Liver toxicity was not identified</w:t>
      </w:r>
      <w:r>
        <w:rPr>
          <w:lang w:eastAsia="ja-JP"/>
        </w:rPr>
        <w:t xml:space="preserve"> as a safety issue in the data.</w:t>
      </w:r>
    </w:p>
    <w:p w14:paraId="4DF2465A" w14:textId="77777777" w:rsidR="002F7377" w:rsidRPr="008958EE" w:rsidRDefault="002F7377" w:rsidP="002F7377">
      <w:pPr>
        <w:pStyle w:val="Heading4"/>
      </w:pPr>
      <w:bookmarkStart w:id="324" w:name="_Toc272414682"/>
      <w:bookmarkStart w:id="325" w:name="_Toc290846320"/>
      <w:bookmarkStart w:id="326" w:name="_Toc421816887"/>
      <w:r w:rsidRPr="008958EE">
        <w:t>Haematological toxicity</w:t>
      </w:r>
      <w:bookmarkEnd w:id="324"/>
      <w:bookmarkEnd w:id="325"/>
      <w:bookmarkEnd w:id="326"/>
    </w:p>
    <w:p w14:paraId="6281D9F6" w14:textId="77777777" w:rsidR="002F7377" w:rsidRPr="008958EE" w:rsidRDefault="002F7377" w:rsidP="002F7377">
      <w:pPr>
        <w:rPr>
          <w:lang w:eastAsia="ja-JP"/>
        </w:rPr>
      </w:pPr>
      <w:r w:rsidRPr="008958EE">
        <w:rPr>
          <w:lang w:eastAsia="ja-JP"/>
        </w:rPr>
        <w:t>Haematological toxicity was not identified as a safety issue in the data.</w:t>
      </w:r>
    </w:p>
    <w:p w14:paraId="2A93A875" w14:textId="77777777" w:rsidR="002F7377" w:rsidRPr="008958EE" w:rsidRDefault="002F7377" w:rsidP="002F7377">
      <w:pPr>
        <w:pStyle w:val="Heading4"/>
      </w:pPr>
      <w:bookmarkStart w:id="327" w:name="_Toc272414683"/>
      <w:bookmarkStart w:id="328" w:name="_Toc290846321"/>
      <w:bookmarkStart w:id="329" w:name="_Toc421816888"/>
      <w:r w:rsidRPr="008958EE">
        <w:t>Serious skin reactions</w:t>
      </w:r>
      <w:bookmarkEnd w:id="327"/>
      <w:bookmarkEnd w:id="328"/>
      <w:bookmarkEnd w:id="329"/>
    </w:p>
    <w:p w14:paraId="7DB24E2B" w14:textId="77777777" w:rsidR="002F7377" w:rsidRPr="008958EE" w:rsidRDefault="002F7377" w:rsidP="002F7377">
      <w:pPr>
        <w:rPr>
          <w:lang w:eastAsia="ja-JP"/>
        </w:rPr>
      </w:pPr>
      <w:r w:rsidRPr="008958EE">
        <w:rPr>
          <w:lang w:eastAsia="ja-JP"/>
        </w:rPr>
        <w:t xml:space="preserve">Serious skin reactions were not identified </w:t>
      </w:r>
      <w:r>
        <w:rPr>
          <w:lang w:eastAsia="ja-JP"/>
        </w:rPr>
        <w:t xml:space="preserve">as a safety issue in the data. </w:t>
      </w:r>
      <w:r w:rsidRPr="008958EE">
        <w:rPr>
          <w:lang w:eastAsia="ja-JP"/>
        </w:rPr>
        <w:t xml:space="preserve">In the </w:t>
      </w:r>
      <w:r>
        <w:rPr>
          <w:lang w:eastAsia="ja-JP"/>
        </w:rPr>
        <w:t>ISS</w:t>
      </w:r>
      <w:r w:rsidRPr="008958EE">
        <w:rPr>
          <w:lang w:eastAsia="ja-JP"/>
        </w:rPr>
        <w:t xml:space="preserve"> </w:t>
      </w:r>
      <w:proofErr w:type="spellStart"/>
      <w:r w:rsidRPr="008958EE">
        <w:rPr>
          <w:lang w:eastAsia="ja-JP"/>
        </w:rPr>
        <w:t>urticaria</w:t>
      </w:r>
      <w:proofErr w:type="spellEnd"/>
      <w:r w:rsidRPr="008958EE">
        <w:rPr>
          <w:lang w:eastAsia="ja-JP"/>
        </w:rPr>
        <w:t xml:space="preserve"> was reported in five (1.0%) subjects treated with </w:t>
      </w:r>
      <w:proofErr w:type="spellStart"/>
      <w:r w:rsidRPr="008958EE">
        <w:rPr>
          <w:lang w:eastAsia="ja-JP"/>
        </w:rPr>
        <w:t>deoxycholic</w:t>
      </w:r>
      <w:proofErr w:type="spellEnd"/>
      <w:r w:rsidRPr="008958EE">
        <w:rPr>
          <w:lang w:eastAsia="ja-JP"/>
        </w:rPr>
        <w:t xml:space="preserve"> acid and thre</w:t>
      </w:r>
      <w:r>
        <w:rPr>
          <w:lang w:eastAsia="ja-JP"/>
        </w:rPr>
        <w:t>e (0.6%) treated with placebo.</w:t>
      </w:r>
    </w:p>
    <w:p w14:paraId="3C6DB445" w14:textId="77777777" w:rsidR="002F7377" w:rsidRPr="008958EE" w:rsidRDefault="002F7377" w:rsidP="002F7377">
      <w:pPr>
        <w:pStyle w:val="Heading4"/>
      </w:pPr>
      <w:bookmarkStart w:id="330" w:name="_Toc272414684"/>
      <w:bookmarkStart w:id="331" w:name="_Toc290846322"/>
      <w:bookmarkStart w:id="332" w:name="_Toc421816889"/>
      <w:r w:rsidRPr="008958EE">
        <w:t>Cardiovascular safety</w:t>
      </w:r>
      <w:bookmarkEnd w:id="330"/>
      <w:bookmarkEnd w:id="331"/>
      <w:bookmarkEnd w:id="332"/>
    </w:p>
    <w:p w14:paraId="57A97D3A" w14:textId="77777777" w:rsidR="002F7377" w:rsidRPr="008958EE" w:rsidRDefault="002F7377" w:rsidP="002F7377">
      <w:pPr>
        <w:rPr>
          <w:lang w:eastAsia="ja-JP"/>
        </w:rPr>
      </w:pPr>
      <w:r w:rsidRPr="008958EE">
        <w:rPr>
          <w:lang w:eastAsia="ja-JP"/>
        </w:rPr>
        <w:t>Cardiovascular safety was not identified</w:t>
      </w:r>
      <w:r>
        <w:rPr>
          <w:lang w:eastAsia="ja-JP"/>
        </w:rPr>
        <w:t xml:space="preserve"> as a safety issue in the data.</w:t>
      </w:r>
    </w:p>
    <w:p w14:paraId="1C3602D3" w14:textId="77777777" w:rsidR="002F7377" w:rsidRPr="008958EE" w:rsidRDefault="002F7377" w:rsidP="002F7377">
      <w:pPr>
        <w:pStyle w:val="Heading4"/>
      </w:pPr>
      <w:bookmarkStart w:id="333" w:name="_Toc241374323"/>
      <w:bookmarkStart w:id="334" w:name="_Toc272414685"/>
      <w:bookmarkStart w:id="335" w:name="_Toc290846323"/>
      <w:bookmarkStart w:id="336" w:name="_Toc421816890"/>
      <w:r w:rsidRPr="008958EE">
        <w:t>Unwanted immunological events</w:t>
      </w:r>
      <w:bookmarkEnd w:id="333"/>
      <w:bookmarkEnd w:id="334"/>
      <w:bookmarkEnd w:id="335"/>
      <w:bookmarkEnd w:id="336"/>
    </w:p>
    <w:p w14:paraId="5F170994" w14:textId="77777777" w:rsidR="002F7377" w:rsidRPr="008958EE" w:rsidRDefault="002F7377" w:rsidP="002F7377">
      <w:pPr>
        <w:rPr>
          <w:lang w:eastAsia="ja-JP"/>
        </w:rPr>
      </w:pPr>
      <w:r w:rsidRPr="008958EE">
        <w:rPr>
          <w:lang w:eastAsia="ja-JP"/>
        </w:rPr>
        <w:t>Unwanted immunological events were not identified as a safety issue in the data.</w:t>
      </w:r>
    </w:p>
    <w:p w14:paraId="11D7640F" w14:textId="77777777" w:rsidR="002F7377" w:rsidRPr="008958EE" w:rsidRDefault="002F7377" w:rsidP="002F7377">
      <w:pPr>
        <w:pStyle w:val="Heading3"/>
      </w:pPr>
      <w:bookmarkStart w:id="337" w:name="_Toc272414686"/>
      <w:bookmarkStart w:id="338" w:name="_Ref273005527"/>
      <w:bookmarkStart w:id="339" w:name="_Toc290846324"/>
      <w:bookmarkStart w:id="340" w:name="_Toc421816891"/>
      <w:bookmarkStart w:id="341" w:name="_Toc479247209"/>
      <w:r w:rsidRPr="008958EE">
        <w:t>Other safety issues</w:t>
      </w:r>
      <w:bookmarkEnd w:id="337"/>
      <w:bookmarkEnd w:id="338"/>
      <w:bookmarkEnd w:id="339"/>
      <w:bookmarkEnd w:id="340"/>
      <w:bookmarkEnd w:id="341"/>
    </w:p>
    <w:p w14:paraId="0F265F81" w14:textId="77777777" w:rsidR="002F7377" w:rsidRPr="008958EE" w:rsidRDefault="002F7377" w:rsidP="002F7377">
      <w:pPr>
        <w:pStyle w:val="Heading4"/>
      </w:pPr>
      <w:bookmarkStart w:id="342" w:name="_Toc241374322"/>
      <w:bookmarkStart w:id="343" w:name="_Ref272331212"/>
      <w:bookmarkStart w:id="344" w:name="_Toc272414687"/>
      <w:bookmarkStart w:id="345" w:name="_Toc290846325"/>
      <w:bookmarkStart w:id="346" w:name="_Toc421816892"/>
      <w:r w:rsidRPr="008958EE">
        <w:t>Safety in special populations</w:t>
      </w:r>
      <w:bookmarkEnd w:id="342"/>
      <w:bookmarkEnd w:id="343"/>
      <w:bookmarkEnd w:id="344"/>
      <w:bookmarkEnd w:id="345"/>
      <w:bookmarkEnd w:id="346"/>
    </w:p>
    <w:p w14:paraId="4E2A995A" w14:textId="77777777" w:rsidR="002F7377" w:rsidRPr="008958EE" w:rsidRDefault="002F7377" w:rsidP="002F7377">
      <w:pPr>
        <w:rPr>
          <w:lang w:eastAsia="ja-JP"/>
        </w:rPr>
      </w:pPr>
      <w:r w:rsidRPr="008958EE">
        <w:rPr>
          <w:lang w:eastAsia="ja-JP"/>
        </w:rPr>
        <w:t>Patients &lt;</w:t>
      </w:r>
      <w:r>
        <w:rPr>
          <w:lang w:eastAsia="ja-JP"/>
        </w:rPr>
        <w:t> </w:t>
      </w:r>
      <w:r w:rsidRPr="008958EE">
        <w:rPr>
          <w:lang w:eastAsia="ja-JP"/>
        </w:rPr>
        <w:t>18 years and &gt;</w:t>
      </w:r>
      <w:r>
        <w:rPr>
          <w:lang w:eastAsia="ja-JP"/>
        </w:rPr>
        <w:t> </w:t>
      </w:r>
      <w:r w:rsidRPr="008958EE">
        <w:rPr>
          <w:lang w:eastAsia="ja-JP"/>
        </w:rPr>
        <w:t>65 years of age were under-represent</w:t>
      </w:r>
      <w:r>
        <w:rPr>
          <w:lang w:eastAsia="ja-JP"/>
        </w:rPr>
        <w:t xml:space="preserve">ed in the development program. </w:t>
      </w:r>
      <w:r w:rsidRPr="008958EE">
        <w:rPr>
          <w:lang w:eastAsia="ja-JP"/>
        </w:rPr>
        <w:t>These special populations could be at risk of more severe reactions due to the effects of either growth or ageing.</w:t>
      </w:r>
    </w:p>
    <w:p w14:paraId="5349E218" w14:textId="77777777" w:rsidR="002F7377" w:rsidRPr="008958EE" w:rsidRDefault="002F7377" w:rsidP="002F7377">
      <w:pPr>
        <w:pStyle w:val="Heading4"/>
      </w:pPr>
      <w:bookmarkStart w:id="347" w:name="_Toc241374324"/>
      <w:bookmarkStart w:id="348" w:name="_Ref272331214"/>
      <w:bookmarkStart w:id="349" w:name="_Toc272414688"/>
      <w:bookmarkStart w:id="350" w:name="_Toc290846326"/>
      <w:bookmarkStart w:id="351" w:name="_Toc421816893"/>
      <w:r w:rsidRPr="008958EE">
        <w:t>Safety related to drug-drug interactions and other interactions</w:t>
      </w:r>
      <w:bookmarkEnd w:id="347"/>
      <w:bookmarkEnd w:id="348"/>
      <w:bookmarkEnd w:id="349"/>
      <w:bookmarkEnd w:id="350"/>
      <w:bookmarkEnd w:id="351"/>
    </w:p>
    <w:p w14:paraId="547388BC" w14:textId="77777777" w:rsidR="002F7377" w:rsidRPr="008958EE" w:rsidRDefault="002F7377" w:rsidP="002F7377">
      <w:pPr>
        <w:rPr>
          <w:lang w:eastAsia="ja-JP"/>
        </w:rPr>
      </w:pPr>
      <w:r w:rsidRPr="008958EE">
        <w:rPr>
          <w:lang w:eastAsia="ja-JP"/>
        </w:rPr>
        <w:t>Interactions were not identified</w:t>
      </w:r>
      <w:r>
        <w:rPr>
          <w:lang w:eastAsia="ja-JP"/>
        </w:rPr>
        <w:t xml:space="preserve"> as a safety issue in the data.</w:t>
      </w:r>
    </w:p>
    <w:p w14:paraId="6F518237" w14:textId="77777777" w:rsidR="002F7377" w:rsidRPr="008958EE" w:rsidRDefault="002F7377" w:rsidP="002F7377">
      <w:pPr>
        <w:pStyle w:val="Heading3"/>
      </w:pPr>
      <w:bookmarkStart w:id="352" w:name="_Toc241374328"/>
      <w:bookmarkStart w:id="353" w:name="_Toc272414691"/>
      <w:bookmarkStart w:id="354" w:name="_Toc290846329"/>
      <w:bookmarkStart w:id="355" w:name="_Toc421816894"/>
      <w:bookmarkStart w:id="356" w:name="_Toc479247210"/>
      <w:r w:rsidRPr="008958EE">
        <w:t>Evaluator’s overall conclusions on clinical safety</w:t>
      </w:r>
      <w:bookmarkEnd w:id="352"/>
      <w:bookmarkEnd w:id="353"/>
      <w:bookmarkEnd w:id="354"/>
      <w:bookmarkEnd w:id="355"/>
      <w:bookmarkEnd w:id="356"/>
    </w:p>
    <w:p w14:paraId="24FD63BB" w14:textId="3D28F7A7" w:rsidR="002F7377" w:rsidRPr="008958EE" w:rsidRDefault="002F7377" w:rsidP="002F7377">
      <w:pPr>
        <w:pStyle w:val="ListBullet"/>
        <w:rPr>
          <w:lang w:eastAsia="ja-JP"/>
        </w:rPr>
      </w:pPr>
      <w:r w:rsidRPr="008958EE">
        <w:rPr>
          <w:lang w:eastAsia="ja-JP"/>
        </w:rPr>
        <w:t xml:space="preserve">Virtually all subjects treated with </w:t>
      </w:r>
      <w:proofErr w:type="spellStart"/>
      <w:r>
        <w:rPr>
          <w:lang w:eastAsia="ja-JP"/>
        </w:rPr>
        <w:t>deoxycholic</w:t>
      </w:r>
      <w:proofErr w:type="spellEnd"/>
      <w:r>
        <w:rPr>
          <w:lang w:eastAsia="ja-JP"/>
        </w:rPr>
        <w:t xml:space="preserve"> acid reported TEAEs</w:t>
      </w:r>
      <w:r w:rsidRPr="008958EE">
        <w:rPr>
          <w:lang w:eastAsia="ja-JP"/>
        </w:rPr>
        <w:t xml:space="preserve"> and these were predominan</w:t>
      </w:r>
      <w:r>
        <w:rPr>
          <w:lang w:eastAsia="ja-JP"/>
        </w:rPr>
        <w:t>tly administration site related</w:t>
      </w:r>
      <w:r w:rsidRPr="008958EE">
        <w:rPr>
          <w:lang w:eastAsia="ja-JP"/>
        </w:rPr>
        <w:t xml:space="preserve"> and can therefore be consider</w:t>
      </w:r>
      <w:r>
        <w:rPr>
          <w:lang w:eastAsia="ja-JP"/>
        </w:rPr>
        <w:t xml:space="preserve">ed </w:t>
      </w:r>
      <w:r w:rsidR="00D32209">
        <w:rPr>
          <w:lang w:eastAsia="ja-JP"/>
        </w:rPr>
        <w:t>as</w:t>
      </w:r>
      <w:r>
        <w:rPr>
          <w:lang w:eastAsia="ja-JP"/>
        </w:rPr>
        <w:t xml:space="preserve"> treatment associated. </w:t>
      </w:r>
      <w:r w:rsidRPr="008958EE">
        <w:rPr>
          <w:lang w:eastAsia="ja-JP"/>
        </w:rPr>
        <w:t>In the pivotal studies around 70% of subjects reported administration site pain, 65% repor</w:t>
      </w:r>
      <w:r>
        <w:rPr>
          <w:lang w:eastAsia="ja-JP"/>
        </w:rPr>
        <w:t>ted injection site anaesthesia and more than </w:t>
      </w:r>
      <w:r w:rsidRPr="008958EE">
        <w:rPr>
          <w:lang w:eastAsia="ja-JP"/>
        </w:rPr>
        <w:t>50% r</w:t>
      </w:r>
      <w:r>
        <w:rPr>
          <w:lang w:eastAsia="ja-JP"/>
        </w:rPr>
        <w:t xml:space="preserve">eported injection site oedema. </w:t>
      </w:r>
      <w:r w:rsidRPr="008958EE">
        <w:rPr>
          <w:lang w:eastAsia="ja-JP"/>
        </w:rPr>
        <w:t>Approximately 4% reported nerve injur</w:t>
      </w:r>
      <w:r>
        <w:rPr>
          <w:lang w:eastAsia="ja-JP"/>
        </w:rPr>
        <w:t>y, which subsequently resolved.</w:t>
      </w:r>
    </w:p>
    <w:p w14:paraId="27E7B834" w14:textId="19C7461C" w:rsidR="002F7377" w:rsidRPr="008958EE" w:rsidRDefault="002F7377" w:rsidP="002F7377">
      <w:pPr>
        <w:pStyle w:val="ListBullet"/>
        <w:rPr>
          <w:lang w:eastAsia="ja-JP"/>
        </w:rPr>
      </w:pPr>
      <w:r w:rsidRPr="008958EE">
        <w:rPr>
          <w:lang w:eastAsia="ja-JP"/>
        </w:rPr>
        <w:t>In the supportive studies the frequency of administration site reactions was</w:t>
      </w:r>
      <w:r>
        <w:rPr>
          <w:lang w:eastAsia="ja-JP"/>
        </w:rPr>
        <w:t xml:space="preserve"> not related to concentration however </w:t>
      </w:r>
      <w:r w:rsidRPr="008958EE">
        <w:rPr>
          <w:lang w:eastAsia="ja-JP"/>
        </w:rPr>
        <w:t>the intensity of administration site pain increased with increasing concentration.</w:t>
      </w:r>
    </w:p>
    <w:p w14:paraId="7F92705D" w14:textId="77777777" w:rsidR="002F7377" w:rsidRPr="008958EE" w:rsidRDefault="002F7377" w:rsidP="002F7377">
      <w:pPr>
        <w:pStyle w:val="ListBullet"/>
        <w:rPr>
          <w:lang w:eastAsia="ja-JP"/>
        </w:rPr>
      </w:pPr>
      <w:r w:rsidRPr="008958EE">
        <w:rPr>
          <w:lang w:eastAsia="ja-JP"/>
        </w:rPr>
        <w:t>The frequency and intensity of administration site reactions were similar for BA conta</w:t>
      </w:r>
      <w:r>
        <w:rPr>
          <w:lang w:eastAsia="ja-JP"/>
        </w:rPr>
        <w:t>ining and BA free formulations.</w:t>
      </w:r>
    </w:p>
    <w:p w14:paraId="2FED98F2" w14:textId="77777777" w:rsidR="002F7377" w:rsidRPr="008958EE" w:rsidRDefault="002F7377" w:rsidP="002F7377">
      <w:pPr>
        <w:pStyle w:val="ListBullet"/>
        <w:rPr>
          <w:lang w:eastAsia="ja-JP"/>
        </w:rPr>
      </w:pPr>
      <w:r w:rsidRPr="008958EE">
        <w:rPr>
          <w:lang w:eastAsia="ja-JP"/>
        </w:rPr>
        <w:lastRenderedPageBreak/>
        <w:t>There were few long term adverse effects in the long-term follow-up studies.</w:t>
      </w:r>
    </w:p>
    <w:p w14:paraId="49114AD0" w14:textId="77777777" w:rsidR="002F7377" w:rsidRPr="008958EE" w:rsidRDefault="002F7377" w:rsidP="002F7377">
      <w:pPr>
        <w:pStyle w:val="ListBullet"/>
        <w:rPr>
          <w:lang w:eastAsia="ja-JP"/>
        </w:rPr>
      </w:pPr>
      <w:r w:rsidRPr="008958EE">
        <w:rPr>
          <w:lang w:eastAsia="ja-JP"/>
        </w:rPr>
        <w:t>There were four deaths in the development program none of which were attribut</w:t>
      </w:r>
      <w:r>
        <w:rPr>
          <w:lang w:eastAsia="ja-JP"/>
        </w:rPr>
        <w:t>ed to treatment.</w:t>
      </w:r>
    </w:p>
    <w:p w14:paraId="376FF1AB" w14:textId="77777777" w:rsidR="002F7377" w:rsidRPr="008958EE" w:rsidRDefault="002F7377" w:rsidP="002F7377">
      <w:pPr>
        <w:pStyle w:val="ListBullet"/>
        <w:rPr>
          <w:lang w:eastAsia="ja-JP"/>
        </w:rPr>
      </w:pPr>
      <w:r>
        <w:rPr>
          <w:lang w:eastAsia="ja-JP"/>
        </w:rPr>
        <w:t xml:space="preserve">There were few SAEs. </w:t>
      </w:r>
      <w:r w:rsidRPr="008958EE">
        <w:rPr>
          <w:lang w:eastAsia="ja-JP"/>
        </w:rPr>
        <w:t>There was no pattern for the SAEs that might suggest any treatment effect.</w:t>
      </w:r>
    </w:p>
    <w:p w14:paraId="5C96FA5F" w14:textId="77777777" w:rsidR="002F7377" w:rsidRPr="008958EE" w:rsidRDefault="002F7377" w:rsidP="002F7377">
      <w:pPr>
        <w:pStyle w:val="ListBullet"/>
        <w:rPr>
          <w:lang w:eastAsia="ja-JP"/>
        </w:rPr>
      </w:pPr>
      <w:r w:rsidRPr="008958EE">
        <w:rPr>
          <w:lang w:eastAsia="ja-JP"/>
        </w:rPr>
        <w:t>DAE was uncommon but most of the DAEs wer</w:t>
      </w:r>
      <w:r>
        <w:rPr>
          <w:lang w:eastAsia="ja-JP"/>
        </w:rPr>
        <w:t xml:space="preserve">e administration site related. </w:t>
      </w:r>
      <w:r w:rsidRPr="008958EE">
        <w:rPr>
          <w:lang w:eastAsia="ja-JP"/>
        </w:rPr>
        <w:t>Most subjects appear to have willing to continue with treatment in spite of the very high rate</w:t>
      </w:r>
      <w:r>
        <w:rPr>
          <w:lang w:eastAsia="ja-JP"/>
        </w:rPr>
        <w:t xml:space="preserve"> of administration site TEAEs. </w:t>
      </w:r>
      <w:r w:rsidRPr="008958EE">
        <w:rPr>
          <w:lang w:eastAsia="ja-JP"/>
        </w:rPr>
        <w:t>The completion rate for studies using the 2 mg/cm</w:t>
      </w:r>
      <w:r w:rsidRPr="008958EE">
        <w:rPr>
          <w:vertAlign w:val="superscript"/>
          <w:lang w:eastAsia="ja-JP"/>
        </w:rPr>
        <w:t>2</w:t>
      </w:r>
      <w:r w:rsidRPr="008958EE">
        <w:rPr>
          <w:lang w:eastAsia="ja-JP"/>
        </w:rPr>
        <w:t xml:space="preserve"> dose level was 86.5%.</w:t>
      </w:r>
    </w:p>
    <w:p w14:paraId="4D52C497" w14:textId="728FDC89" w:rsidR="002F7377" w:rsidRPr="002F7377" w:rsidRDefault="002F7377" w:rsidP="002F7377">
      <w:pPr>
        <w:pStyle w:val="ListBullet"/>
        <w:rPr>
          <w:lang w:eastAsia="ja-JP"/>
        </w:rPr>
      </w:pPr>
      <w:r w:rsidRPr="008958EE">
        <w:rPr>
          <w:lang w:eastAsia="ja-JP"/>
        </w:rPr>
        <w:t>Laboratory test abnormalities were evenly distributed between</w:t>
      </w:r>
      <w:r>
        <w:rPr>
          <w:lang w:eastAsia="ja-JP"/>
        </w:rPr>
        <w:t xml:space="preserve"> </w:t>
      </w:r>
      <w:proofErr w:type="spellStart"/>
      <w:r>
        <w:rPr>
          <w:lang w:eastAsia="ja-JP"/>
        </w:rPr>
        <w:t>deoxycholic</w:t>
      </w:r>
      <w:proofErr w:type="spellEnd"/>
      <w:r>
        <w:rPr>
          <w:lang w:eastAsia="ja-JP"/>
        </w:rPr>
        <w:t xml:space="preserve"> acid and placebo. </w:t>
      </w:r>
      <w:r w:rsidRPr="008958EE">
        <w:rPr>
          <w:lang w:eastAsia="ja-JP"/>
        </w:rPr>
        <w:t xml:space="preserve">Vital signs were not abnormal in the </w:t>
      </w:r>
      <w:proofErr w:type="spellStart"/>
      <w:r w:rsidRPr="008958EE">
        <w:rPr>
          <w:lang w:eastAsia="ja-JP"/>
        </w:rPr>
        <w:t>deoxycholic</w:t>
      </w:r>
      <w:proofErr w:type="spellEnd"/>
      <w:r w:rsidRPr="008958EE">
        <w:rPr>
          <w:lang w:eastAsia="ja-JP"/>
        </w:rPr>
        <w:t xml:space="preserve"> acid groups relative to placebo.</w:t>
      </w:r>
    </w:p>
    <w:p w14:paraId="3BFB1F02" w14:textId="77777777" w:rsidR="00C22678" w:rsidRDefault="00C22678" w:rsidP="00C22678">
      <w:pPr>
        <w:pStyle w:val="Heading2"/>
      </w:pPr>
      <w:bookmarkStart w:id="357" w:name="_Toc479247211"/>
      <w:r>
        <w:t>First round benefit-risk assessment</w:t>
      </w:r>
      <w:bookmarkEnd w:id="357"/>
    </w:p>
    <w:p w14:paraId="6409364B" w14:textId="77777777" w:rsidR="00BA2876" w:rsidRPr="00BA2876" w:rsidRDefault="00BA2876" w:rsidP="00E52331">
      <w:pPr>
        <w:pStyle w:val="Heading3"/>
        <w:rPr>
          <w:rFonts w:eastAsia="Cambria"/>
        </w:rPr>
      </w:pPr>
      <w:bookmarkStart w:id="358" w:name="_Toc236802592"/>
      <w:bookmarkStart w:id="359" w:name="_Toc241374331"/>
      <w:bookmarkStart w:id="360" w:name="_Ref272160836"/>
      <w:bookmarkStart w:id="361" w:name="_Toc272414693"/>
      <w:bookmarkStart w:id="362" w:name="_Toc290846331"/>
      <w:bookmarkStart w:id="363" w:name="_Toc421816896"/>
      <w:bookmarkStart w:id="364" w:name="_Toc479247212"/>
      <w:r w:rsidRPr="00BA2876">
        <w:rPr>
          <w:rFonts w:eastAsia="Cambria"/>
        </w:rPr>
        <w:t>First round assessment of benefits</w:t>
      </w:r>
      <w:bookmarkEnd w:id="358"/>
      <w:bookmarkEnd w:id="359"/>
      <w:bookmarkEnd w:id="360"/>
      <w:bookmarkEnd w:id="361"/>
      <w:bookmarkEnd w:id="362"/>
      <w:bookmarkEnd w:id="363"/>
      <w:bookmarkEnd w:id="364"/>
    </w:p>
    <w:p w14:paraId="32FC0B37" w14:textId="0A1F859C" w:rsidR="00E52331" w:rsidRDefault="00BA2876" w:rsidP="00BA2876">
      <w:pPr>
        <w:rPr>
          <w:lang w:eastAsia="ja-JP"/>
        </w:rPr>
      </w:pPr>
      <w:proofErr w:type="spellStart"/>
      <w:r w:rsidRPr="00BA2876">
        <w:rPr>
          <w:lang w:eastAsia="ja-JP"/>
        </w:rPr>
        <w:t>Deoxycholic</w:t>
      </w:r>
      <w:proofErr w:type="spellEnd"/>
      <w:r w:rsidRPr="00BA2876">
        <w:rPr>
          <w:lang w:eastAsia="ja-JP"/>
        </w:rPr>
        <w:t xml:space="preserve"> acid, using the dosing regimen proposed for marketing by the </w:t>
      </w:r>
      <w:r w:rsidR="00E52331">
        <w:rPr>
          <w:lang w:eastAsia="ja-JP"/>
        </w:rPr>
        <w:t>s</w:t>
      </w:r>
      <w:r w:rsidRPr="00BA2876">
        <w:rPr>
          <w:lang w:eastAsia="ja-JP"/>
        </w:rPr>
        <w:t xml:space="preserve">ponsor, reduces the amount of </w:t>
      </w:r>
      <w:r w:rsidR="00E52331">
        <w:rPr>
          <w:lang w:eastAsia="ja-JP"/>
        </w:rPr>
        <w:t>submental fat.</w:t>
      </w:r>
      <w:r w:rsidRPr="00BA2876">
        <w:rPr>
          <w:lang w:eastAsia="ja-JP"/>
        </w:rPr>
        <w:t xml:space="preserve"> This was demonstrated by the </w:t>
      </w:r>
      <w:r w:rsidR="00E52331">
        <w:rPr>
          <w:lang w:eastAsia="ja-JP"/>
        </w:rPr>
        <w:t>s</w:t>
      </w:r>
      <w:r w:rsidRPr="00BA2876">
        <w:rPr>
          <w:lang w:eastAsia="ja-JP"/>
        </w:rPr>
        <w:t>ponsor us</w:t>
      </w:r>
      <w:r w:rsidR="00E52331">
        <w:rPr>
          <w:lang w:eastAsia="ja-JP"/>
        </w:rPr>
        <w:t xml:space="preserve">ing multiple outcome measures. </w:t>
      </w:r>
      <w:r w:rsidRPr="00BA2876">
        <w:rPr>
          <w:lang w:eastAsia="ja-JP"/>
        </w:rPr>
        <w:t xml:space="preserve">The pivotal studies demonstrated that </w:t>
      </w:r>
      <w:proofErr w:type="spellStart"/>
      <w:r w:rsidRPr="00BA2876">
        <w:rPr>
          <w:lang w:eastAsia="ja-JP"/>
        </w:rPr>
        <w:t>deoxycholic</w:t>
      </w:r>
      <w:proofErr w:type="spellEnd"/>
      <w:r w:rsidRPr="00BA2876">
        <w:rPr>
          <w:lang w:eastAsia="ja-JP"/>
        </w:rPr>
        <w:t xml:space="preserve"> acid was super</w:t>
      </w:r>
      <w:r w:rsidR="00E52331">
        <w:rPr>
          <w:lang w:eastAsia="ja-JP"/>
        </w:rPr>
        <w:t xml:space="preserve">ior to placebo in reducing </w:t>
      </w:r>
      <w:r w:rsidR="006D161C">
        <w:rPr>
          <w:lang w:eastAsia="ja-JP"/>
        </w:rPr>
        <w:t>submental fat</w:t>
      </w:r>
      <w:r w:rsidR="00E52331">
        <w:rPr>
          <w:lang w:eastAsia="ja-JP"/>
        </w:rPr>
        <w:t>.</w:t>
      </w:r>
    </w:p>
    <w:p w14:paraId="2CFCC8FF" w14:textId="1970E3C6" w:rsidR="00BA2876" w:rsidRPr="00BA2876" w:rsidRDefault="00BA2876" w:rsidP="00BA2876">
      <w:pPr>
        <w:rPr>
          <w:lang w:eastAsia="ja-JP"/>
        </w:rPr>
      </w:pPr>
      <w:r w:rsidRPr="00BA2876">
        <w:rPr>
          <w:lang w:eastAsia="ja-JP"/>
        </w:rPr>
        <w:t>In Study 22, using the dosing r</w:t>
      </w:r>
      <w:r w:rsidR="00E52331">
        <w:rPr>
          <w:lang w:eastAsia="ja-JP"/>
        </w:rPr>
        <w:t>egimen proposed by the sponsor t</w:t>
      </w:r>
      <w:r w:rsidRPr="00BA2876">
        <w:rPr>
          <w:lang w:eastAsia="ja-JP"/>
        </w:rPr>
        <w:t xml:space="preserve">here was a statistically and clinically significant decrease in </w:t>
      </w:r>
      <w:r w:rsidR="00E52331">
        <w:rPr>
          <w:lang w:eastAsia="ja-JP"/>
        </w:rPr>
        <w:t>submental fat.</w:t>
      </w:r>
      <w:r w:rsidRPr="00BA2876">
        <w:rPr>
          <w:lang w:eastAsia="ja-JP"/>
        </w:rPr>
        <w:t xml:space="preserve"> There was improvement in the severity of </w:t>
      </w:r>
      <w:r w:rsidR="00E52331">
        <w:rPr>
          <w:lang w:eastAsia="ja-JP"/>
        </w:rPr>
        <w:t>submental fat</w:t>
      </w:r>
      <w:r w:rsidRPr="00BA2876">
        <w:rPr>
          <w:lang w:eastAsia="ja-JP"/>
        </w:rPr>
        <w:t xml:space="preserve"> using severity scales: 179 (70.0%) in the 2 mg/cm</w:t>
      </w:r>
      <w:r w:rsidRPr="00BA2876">
        <w:rPr>
          <w:vertAlign w:val="superscript"/>
          <w:lang w:eastAsia="ja-JP"/>
        </w:rPr>
        <w:t>2</w:t>
      </w:r>
      <w:r w:rsidRPr="00BA2876">
        <w:rPr>
          <w:lang w:eastAsia="ja-JP"/>
        </w:rPr>
        <w:t xml:space="preserve"> group and 47 (18.6%) in the placebo had a composite 1-</w:t>
      </w:r>
      <w:r w:rsidR="00414007">
        <w:rPr>
          <w:lang w:eastAsia="ja-JP"/>
        </w:rPr>
        <w:t>g</w:t>
      </w:r>
      <w:r w:rsidRPr="00BA2876">
        <w:rPr>
          <w:lang w:eastAsia="ja-JP"/>
        </w:rPr>
        <w:t xml:space="preserve">rade improvement in </w:t>
      </w:r>
      <w:r w:rsidR="00E52331">
        <w:rPr>
          <w:lang w:eastAsia="ja-JP"/>
        </w:rPr>
        <w:t>submental fat</w:t>
      </w:r>
      <w:r w:rsidRPr="00BA2876">
        <w:rPr>
          <w:lang w:eastAsia="ja-JP"/>
        </w:rPr>
        <w:t>; 34 (13.4%) in the 2 mg/cm</w:t>
      </w:r>
      <w:r w:rsidRPr="00BA2876">
        <w:rPr>
          <w:vertAlign w:val="superscript"/>
          <w:lang w:eastAsia="ja-JP"/>
        </w:rPr>
        <w:t>2</w:t>
      </w:r>
      <w:r w:rsidRPr="00BA2876">
        <w:rPr>
          <w:lang w:eastAsia="ja-JP"/>
        </w:rPr>
        <w:t xml:space="preserve"> group and none in the placebo had a composite 2-</w:t>
      </w:r>
      <w:r w:rsidR="00414007">
        <w:rPr>
          <w:lang w:eastAsia="ja-JP"/>
        </w:rPr>
        <w:t>g</w:t>
      </w:r>
      <w:r w:rsidRPr="00BA2876">
        <w:rPr>
          <w:lang w:eastAsia="ja-JP"/>
        </w:rPr>
        <w:t xml:space="preserve">rade improvement in </w:t>
      </w:r>
      <w:r w:rsidR="00E52331">
        <w:rPr>
          <w:lang w:eastAsia="ja-JP"/>
        </w:rPr>
        <w:t>submental fat.</w:t>
      </w:r>
      <w:r w:rsidRPr="00BA2876">
        <w:rPr>
          <w:lang w:eastAsia="ja-JP"/>
        </w:rPr>
        <w:t xml:space="preserve"> There were 48 (51.10%) subjects in the 2 mg/cm</w:t>
      </w:r>
      <w:r w:rsidRPr="00BA2876">
        <w:rPr>
          <w:vertAlign w:val="superscript"/>
          <w:lang w:eastAsia="ja-JP"/>
        </w:rPr>
        <w:t>2</w:t>
      </w:r>
      <w:r w:rsidRPr="00BA2876">
        <w:rPr>
          <w:lang w:eastAsia="ja-JP"/>
        </w:rPr>
        <w:t xml:space="preserve"> group and five (5.1%) in the placebo</w:t>
      </w:r>
      <w:r w:rsidR="00E52331">
        <w:rPr>
          <w:lang w:eastAsia="ja-JP"/>
        </w:rPr>
        <w:t xml:space="preserve"> group</w:t>
      </w:r>
      <w:r w:rsidRPr="00BA2876">
        <w:rPr>
          <w:lang w:eastAsia="ja-JP"/>
        </w:rPr>
        <w:t xml:space="preserve"> with a </w:t>
      </w:r>
      <w:r w:rsidRPr="00BA2876">
        <w:rPr>
          <w:lang w:val="en-US" w:eastAsia="ja-JP"/>
        </w:rPr>
        <w:t>≥</w:t>
      </w:r>
      <w:r w:rsidR="00E52331">
        <w:rPr>
          <w:lang w:val="en-US" w:eastAsia="ja-JP"/>
        </w:rPr>
        <w:t> </w:t>
      </w:r>
      <w:r w:rsidRPr="00BA2876">
        <w:rPr>
          <w:lang w:val="en-US" w:eastAsia="ja-JP"/>
        </w:rPr>
        <w:t xml:space="preserve">10% reduction in </w:t>
      </w:r>
      <w:r w:rsidRPr="00BA2876">
        <w:rPr>
          <w:lang w:eastAsia="ja-JP"/>
        </w:rPr>
        <w:t xml:space="preserve">MRI determined </w:t>
      </w:r>
      <w:r w:rsidR="00E52331">
        <w:rPr>
          <w:lang w:val="en-US" w:eastAsia="ja-JP"/>
        </w:rPr>
        <w:t>submental</w:t>
      </w:r>
      <w:r w:rsidRPr="00BA2876">
        <w:rPr>
          <w:lang w:val="en-US" w:eastAsia="ja-JP"/>
        </w:rPr>
        <w:t xml:space="preserve"> volume from baseline</w:t>
      </w:r>
      <w:r w:rsidR="00E52331">
        <w:rPr>
          <w:lang w:eastAsia="ja-JP"/>
        </w:rPr>
        <w:t xml:space="preserve">. </w:t>
      </w:r>
      <w:r w:rsidRPr="00BA2876">
        <w:rPr>
          <w:lang w:eastAsia="ja-JP"/>
        </w:rPr>
        <w:t>The</w:t>
      </w:r>
      <w:r w:rsidRPr="00BA2876">
        <w:rPr>
          <w:lang w:val="en-US" w:eastAsia="ja-JP"/>
        </w:rPr>
        <w:t xml:space="preserve"> LS mean (95% CI) </w:t>
      </w:r>
      <w:r w:rsidR="00E52331">
        <w:rPr>
          <w:lang w:eastAsia="ja-JP"/>
        </w:rPr>
        <w:t xml:space="preserve">change in </w:t>
      </w:r>
      <w:r w:rsidR="006D161C">
        <w:rPr>
          <w:lang w:eastAsia="ja-JP"/>
        </w:rPr>
        <w:t>submental fat</w:t>
      </w:r>
      <w:r w:rsidR="00E52331">
        <w:rPr>
          <w:lang w:eastAsia="ja-JP"/>
        </w:rPr>
        <w:t xml:space="preserve"> thickness measured by MRI</w:t>
      </w:r>
      <w:r w:rsidRPr="00BA2876">
        <w:rPr>
          <w:lang w:eastAsia="ja-JP"/>
        </w:rPr>
        <w:t xml:space="preserve"> was </w:t>
      </w:r>
      <w:r w:rsidRPr="00BA2876">
        <w:rPr>
          <w:lang w:val="en-US" w:eastAsia="ja-JP"/>
        </w:rPr>
        <w:t>-18.4</w:t>
      </w:r>
      <w:r w:rsidR="00E52331">
        <w:rPr>
          <w:lang w:val="en-US" w:eastAsia="ja-JP"/>
        </w:rPr>
        <w:t>%</w:t>
      </w:r>
      <w:r w:rsidRPr="00BA2876">
        <w:rPr>
          <w:lang w:val="en-US" w:eastAsia="ja-JP"/>
        </w:rPr>
        <w:t xml:space="preserve"> (-20.7</w:t>
      </w:r>
      <w:r w:rsidR="00E52331">
        <w:rPr>
          <w:lang w:val="en-US" w:eastAsia="ja-JP"/>
        </w:rPr>
        <w:t>%</w:t>
      </w:r>
      <w:r w:rsidRPr="00BA2876">
        <w:rPr>
          <w:lang w:val="en-US" w:eastAsia="ja-JP"/>
        </w:rPr>
        <w:t xml:space="preserve"> to -16.0</w:t>
      </w:r>
      <w:r w:rsidR="00E52331">
        <w:rPr>
          <w:lang w:val="en-US" w:eastAsia="ja-JP"/>
        </w:rPr>
        <w:t xml:space="preserve">%) </w:t>
      </w:r>
      <w:r w:rsidRPr="00BA2876">
        <w:rPr>
          <w:lang w:val="en-US" w:eastAsia="ja-JP"/>
        </w:rPr>
        <w:t xml:space="preserve">for the </w:t>
      </w:r>
      <w:r w:rsidRPr="00BA2876">
        <w:rPr>
          <w:lang w:eastAsia="ja-JP"/>
        </w:rPr>
        <w:t>2 mg/cm</w:t>
      </w:r>
      <w:r w:rsidRPr="00BA2876">
        <w:rPr>
          <w:vertAlign w:val="superscript"/>
          <w:lang w:eastAsia="ja-JP"/>
        </w:rPr>
        <w:t>2</w:t>
      </w:r>
      <w:r w:rsidRPr="00BA2876">
        <w:rPr>
          <w:lang w:eastAsia="ja-JP"/>
        </w:rPr>
        <w:t xml:space="preserve"> group and 0.9</w:t>
      </w:r>
      <w:r w:rsidR="00E52331">
        <w:rPr>
          <w:lang w:eastAsia="ja-JP"/>
        </w:rPr>
        <w:t>%</w:t>
      </w:r>
      <w:r w:rsidRPr="00BA2876">
        <w:rPr>
          <w:lang w:eastAsia="ja-JP"/>
        </w:rPr>
        <w:t xml:space="preserve"> (-1.4</w:t>
      </w:r>
      <w:r w:rsidR="00E52331">
        <w:rPr>
          <w:lang w:eastAsia="ja-JP"/>
        </w:rPr>
        <w:t>%</w:t>
      </w:r>
      <w:r w:rsidRPr="00BA2876">
        <w:rPr>
          <w:lang w:eastAsia="ja-JP"/>
        </w:rPr>
        <w:t xml:space="preserve"> to 3.2</w:t>
      </w:r>
      <w:r w:rsidR="00E52331">
        <w:rPr>
          <w:lang w:eastAsia="ja-JP"/>
        </w:rPr>
        <w:t>%</w:t>
      </w:r>
      <w:r w:rsidRPr="00BA2876">
        <w:rPr>
          <w:lang w:eastAsia="ja-JP"/>
        </w:rPr>
        <w:t xml:space="preserve">) </w:t>
      </w:r>
      <w:r w:rsidRPr="00BA2876">
        <w:rPr>
          <w:lang w:val="en-US" w:eastAsia="ja-JP"/>
        </w:rPr>
        <w:t xml:space="preserve">for the </w:t>
      </w:r>
      <w:r w:rsidRPr="00BA2876">
        <w:rPr>
          <w:lang w:eastAsia="ja-JP"/>
        </w:rPr>
        <w:t>placebo</w:t>
      </w:r>
      <w:r w:rsidR="00E52331">
        <w:rPr>
          <w:lang w:eastAsia="ja-JP"/>
        </w:rPr>
        <w:t xml:space="preserve"> group. The change in submental</w:t>
      </w:r>
      <w:r w:rsidR="00426205">
        <w:rPr>
          <w:lang w:eastAsia="ja-JP"/>
        </w:rPr>
        <w:t xml:space="preserve"> thickness</w:t>
      </w:r>
      <w:r w:rsidRPr="00BA2876">
        <w:rPr>
          <w:lang w:eastAsia="ja-JP"/>
        </w:rPr>
        <w:t xml:space="preserve"> measured by callipers was -25% in the 2 mg/cm</w:t>
      </w:r>
      <w:r w:rsidRPr="00BA2876">
        <w:rPr>
          <w:vertAlign w:val="superscript"/>
          <w:lang w:eastAsia="ja-JP"/>
        </w:rPr>
        <w:t>2</w:t>
      </w:r>
      <w:r w:rsidRPr="00BA2876">
        <w:rPr>
          <w:lang w:eastAsia="ja-JP"/>
        </w:rPr>
        <w:t xml:space="preserve"> group and -7.5% in the placebo</w:t>
      </w:r>
      <w:r w:rsidR="00426205">
        <w:rPr>
          <w:lang w:eastAsia="ja-JP"/>
        </w:rPr>
        <w:t xml:space="preserve">. There </w:t>
      </w:r>
      <w:r w:rsidRPr="00BA2876">
        <w:rPr>
          <w:lang w:eastAsia="ja-JP"/>
        </w:rPr>
        <w:t>was no resulting increase in skin laxity.</w:t>
      </w:r>
    </w:p>
    <w:p w14:paraId="37C5F92E" w14:textId="1D396F2C" w:rsidR="00BA2876" w:rsidRPr="00BA2876" w:rsidRDefault="00BA2876" w:rsidP="00BA2876">
      <w:pPr>
        <w:rPr>
          <w:lang w:eastAsia="ja-JP"/>
        </w:rPr>
      </w:pPr>
      <w:r w:rsidRPr="00BA2876">
        <w:rPr>
          <w:lang w:eastAsia="ja-JP"/>
        </w:rPr>
        <w:t>In Study 23 for composite 1-</w:t>
      </w:r>
      <w:r w:rsidR="00414007">
        <w:rPr>
          <w:lang w:eastAsia="ja-JP"/>
        </w:rPr>
        <w:t>g</w:t>
      </w:r>
      <w:r w:rsidRPr="00BA2876">
        <w:rPr>
          <w:lang w:eastAsia="ja-JP"/>
        </w:rPr>
        <w:t>rade SMFRS responder there were 171 (66.5%) in the 2 mg/cm</w:t>
      </w:r>
      <w:r w:rsidRPr="00BA2876">
        <w:rPr>
          <w:vertAlign w:val="superscript"/>
          <w:lang w:eastAsia="ja-JP"/>
        </w:rPr>
        <w:t>2</w:t>
      </w:r>
      <w:r w:rsidRPr="00BA2876">
        <w:rPr>
          <w:lang w:eastAsia="ja-JP"/>
        </w:rPr>
        <w:t xml:space="preserve"> group and 57 (22.2%) in the placebo</w:t>
      </w:r>
      <w:r w:rsidR="00426205">
        <w:rPr>
          <w:lang w:eastAsia="ja-JP"/>
        </w:rPr>
        <w:t xml:space="preserve"> group</w:t>
      </w:r>
      <w:r w:rsidRPr="00BA2876">
        <w:rPr>
          <w:lang w:eastAsia="ja-JP"/>
        </w:rPr>
        <w:t xml:space="preserve"> and for composite 2-</w:t>
      </w:r>
      <w:r w:rsidR="00414007">
        <w:rPr>
          <w:lang w:eastAsia="ja-JP"/>
        </w:rPr>
        <w:t>g</w:t>
      </w:r>
      <w:r w:rsidRPr="00BA2876">
        <w:rPr>
          <w:lang w:eastAsia="ja-JP"/>
        </w:rPr>
        <w:t>rade SMFRS responder there were 48 (18.6%) in the 2 mg/cm</w:t>
      </w:r>
      <w:r w:rsidRPr="00BA2876">
        <w:rPr>
          <w:vertAlign w:val="superscript"/>
          <w:lang w:eastAsia="ja-JP"/>
        </w:rPr>
        <w:t>2</w:t>
      </w:r>
      <w:r w:rsidRPr="00BA2876">
        <w:rPr>
          <w:lang w:eastAsia="ja-JP"/>
        </w:rPr>
        <w:t xml:space="preserve"> group and eight (3.0) in the placebo</w:t>
      </w:r>
      <w:r w:rsidR="00426205">
        <w:rPr>
          <w:lang w:eastAsia="ja-JP"/>
        </w:rPr>
        <w:t xml:space="preserve"> group. There were 45 </w:t>
      </w:r>
      <w:r w:rsidRPr="00BA2876">
        <w:rPr>
          <w:lang w:eastAsia="ja-JP"/>
        </w:rPr>
        <w:t>(40.2%) subjects in the 2 mg/cm</w:t>
      </w:r>
      <w:r w:rsidRPr="00BA2876">
        <w:rPr>
          <w:vertAlign w:val="superscript"/>
          <w:lang w:eastAsia="ja-JP"/>
        </w:rPr>
        <w:t>2</w:t>
      </w:r>
      <w:r w:rsidRPr="00BA2876">
        <w:rPr>
          <w:lang w:eastAsia="ja-JP"/>
        </w:rPr>
        <w:t xml:space="preserve"> group and six (5.2%) in the placebo with a </w:t>
      </w:r>
      <w:r w:rsidRPr="00BA2876">
        <w:rPr>
          <w:lang w:val="en-US" w:eastAsia="ja-JP"/>
        </w:rPr>
        <w:t>≥</w:t>
      </w:r>
      <w:r w:rsidR="00426205">
        <w:rPr>
          <w:lang w:val="en-US" w:eastAsia="ja-JP"/>
        </w:rPr>
        <w:t> </w:t>
      </w:r>
      <w:r w:rsidRPr="00BA2876">
        <w:rPr>
          <w:lang w:val="en-US" w:eastAsia="ja-JP"/>
        </w:rPr>
        <w:t xml:space="preserve">10% reduction in </w:t>
      </w:r>
      <w:r w:rsidRPr="00BA2876">
        <w:rPr>
          <w:lang w:eastAsia="ja-JP"/>
        </w:rPr>
        <w:t xml:space="preserve">MRI determined </w:t>
      </w:r>
      <w:r w:rsidR="00426205">
        <w:rPr>
          <w:lang w:val="en-US" w:eastAsia="ja-JP"/>
        </w:rPr>
        <w:t>submental fat</w:t>
      </w:r>
      <w:r w:rsidRPr="00BA2876">
        <w:rPr>
          <w:lang w:val="en-US" w:eastAsia="ja-JP"/>
        </w:rPr>
        <w:t xml:space="preserve"> volume from baseline</w:t>
      </w:r>
      <w:r w:rsidR="00426205">
        <w:rPr>
          <w:lang w:eastAsia="ja-JP"/>
        </w:rPr>
        <w:t xml:space="preserve">. </w:t>
      </w:r>
      <w:r w:rsidRPr="00BA2876">
        <w:rPr>
          <w:lang w:eastAsia="ja-JP"/>
        </w:rPr>
        <w:t>The</w:t>
      </w:r>
      <w:r w:rsidRPr="00BA2876">
        <w:rPr>
          <w:lang w:val="en-US" w:eastAsia="ja-JP"/>
        </w:rPr>
        <w:t xml:space="preserve"> LS mean (95% CI) </w:t>
      </w:r>
      <w:r w:rsidRPr="00BA2876">
        <w:rPr>
          <w:lang w:eastAsia="ja-JP"/>
        </w:rPr>
        <w:t xml:space="preserve">change in </w:t>
      </w:r>
      <w:r w:rsidR="00426205">
        <w:rPr>
          <w:lang w:eastAsia="ja-JP"/>
        </w:rPr>
        <w:t>submental fat</w:t>
      </w:r>
      <w:r w:rsidRPr="00BA2876">
        <w:rPr>
          <w:lang w:eastAsia="ja-JP"/>
        </w:rPr>
        <w:t xml:space="preserve"> thickness</w:t>
      </w:r>
      <w:r w:rsidR="00426205">
        <w:rPr>
          <w:lang w:eastAsia="ja-JP"/>
        </w:rPr>
        <w:t xml:space="preserve"> measured by MRI </w:t>
      </w:r>
      <w:r w:rsidRPr="00BA2876">
        <w:rPr>
          <w:lang w:eastAsia="ja-JP"/>
        </w:rPr>
        <w:t xml:space="preserve">was </w:t>
      </w:r>
      <w:r w:rsidRPr="00BA2876">
        <w:rPr>
          <w:lang w:val="en-US" w:eastAsia="ja-JP"/>
        </w:rPr>
        <w:t>-8.5</w:t>
      </w:r>
      <w:r w:rsidR="00426205">
        <w:rPr>
          <w:lang w:val="en-US" w:eastAsia="ja-JP"/>
        </w:rPr>
        <w:t>%</w:t>
      </w:r>
      <w:r w:rsidRPr="00BA2876">
        <w:rPr>
          <w:lang w:val="en-US" w:eastAsia="ja-JP"/>
        </w:rPr>
        <w:t xml:space="preserve"> (-11.0</w:t>
      </w:r>
      <w:r w:rsidR="00426205">
        <w:rPr>
          <w:lang w:val="en-US" w:eastAsia="ja-JP"/>
        </w:rPr>
        <w:t>%</w:t>
      </w:r>
      <w:r w:rsidRPr="00BA2876">
        <w:rPr>
          <w:lang w:val="en-US" w:eastAsia="ja-JP"/>
        </w:rPr>
        <w:t xml:space="preserve"> to -6.1</w:t>
      </w:r>
      <w:r w:rsidR="00426205">
        <w:rPr>
          <w:lang w:val="en-US" w:eastAsia="ja-JP"/>
        </w:rPr>
        <w:t xml:space="preserve">%) </w:t>
      </w:r>
      <w:r w:rsidRPr="00BA2876">
        <w:rPr>
          <w:lang w:val="en-US" w:eastAsia="ja-JP"/>
        </w:rPr>
        <w:t xml:space="preserve">for the </w:t>
      </w:r>
      <w:r w:rsidR="00426205">
        <w:rPr>
          <w:lang w:eastAsia="ja-JP"/>
        </w:rPr>
        <w:t>2 </w:t>
      </w:r>
      <w:r w:rsidRPr="00BA2876">
        <w:rPr>
          <w:lang w:eastAsia="ja-JP"/>
        </w:rPr>
        <w:t>mg/cm</w:t>
      </w:r>
      <w:r w:rsidRPr="00BA2876">
        <w:rPr>
          <w:vertAlign w:val="superscript"/>
          <w:lang w:eastAsia="ja-JP"/>
        </w:rPr>
        <w:t>2</w:t>
      </w:r>
      <w:r w:rsidRPr="00BA2876">
        <w:rPr>
          <w:lang w:eastAsia="ja-JP"/>
        </w:rPr>
        <w:t xml:space="preserve"> and 1.3</w:t>
      </w:r>
      <w:r w:rsidR="00426205">
        <w:rPr>
          <w:lang w:eastAsia="ja-JP"/>
        </w:rPr>
        <w:t>%</w:t>
      </w:r>
      <w:r w:rsidRPr="00BA2876">
        <w:rPr>
          <w:lang w:eastAsia="ja-JP"/>
        </w:rPr>
        <w:t xml:space="preserve"> (-1.1</w:t>
      </w:r>
      <w:r w:rsidR="00426205">
        <w:rPr>
          <w:lang w:eastAsia="ja-JP"/>
        </w:rPr>
        <w:t>%</w:t>
      </w:r>
      <w:r w:rsidRPr="00BA2876">
        <w:rPr>
          <w:lang w:eastAsia="ja-JP"/>
        </w:rPr>
        <w:t xml:space="preserve"> to 3.6</w:t>
      </w:r>
      <w:r w:rsidR="00426205">
        <w:rPr>
          <w:lang w:eastAsia="ja-JP"/>
        </w:rPr>
        <w:t xml:space="preserve">%) </w:t>
      </w:r>
      <w:r w:rsidRPr="00BA2876">
        <w:rPr>
          <w:lang w:val="en-US" w:eastAsia="ja-JP"/>
        </w:rPr>
        <w:t xml:space="preserve">for the </w:t>
      </w:r>
      <w:r w:rsidRPr="00BA2876">
        <w:rPr>
          <w:lang w:eastAsia="ja-JP"/>
        </w:rPr>
        <w:t>placebo</w:t>
      </w:r>
      <w:r w:rsidR="00426205">
        <w:rPr>
          <w:lang w:eastAsia="ja-JP"/>
        </w:rPr>
        <w:t xml:space="preserve"> group. The change in submental fat </w:t>
      </w:r>
      <w:r w:rsidRPr="00BA2876">
        <w:rPr>
          <w:lang w:eastAsia="ja-JP"/>
        </w:rPr>
        <w:t>thickness, measured by callipers, was -22% in the 2 mg/cm</w:t>
      </w:r>
      <w:r w:rsidRPr="00BA2876">
        <w:rPr>
          <w:vertAlign w:val="superscript"/>
          <w:lang w:eastAsia="ja-JP"/>
        </w:rPr>
        <w:t>2</w:t>
      </w:r>
      <w:r w:rsidRPr="00BA2876">
        <w:rPr>
          <w:lang w:eastAsia="ja-JP"/>
        </w:rPr>
        <w:t xml:space="preserve"> group and -8% in the placebo</w:t>
      </w:r>
      <w:r w:rsidR="00426205">
        <w:rPr>
          <w:lang w:eastAsia="ja-JP"/>
        </w:rPr>
        <w:t xml:space="preserve"> group.</w:t>
      </w:r>
      <w:r w:rsidRPr="00BA2876">
        <w:rPr>
          <w:lang w:eastAsia="ja-JP"/>
        </w:rPr>
        <w:t xml:space="preserve"> There was no resu</w:t>
      </w:r>
      <w:r w:rsidR="00426205">
        <w:rPr>
          <w:lang w:eastAsia="ja-JP"/>
        </w:rPr>
        <w:t>lting increase in skin laxity.</w:t>
      </w:r>
    </w:p>
    <w:p w14:paraId="1721186B" w14:textId="49FB0FE9" w:rsidR="00BA2876" w:rsidRPr="00BA2876" w:rsidRDefault="00BA2876" w:rsidP="00BA2876">
      <w:pPr>
        <w:rPr>
          <w:lang w:eastAsia="ja-JP"/>
        </w:rPr>
      </w:pPr>
      <w:r w:rsidRPr="00BA2876">
        <w:rPr>
          <w:lang w:eastAsia="ja-JP"/>
        </w:rPr>
        <w:t>There was no apparent difference in efficacy between BA containing and BA free formulations.</w:t>
      </w:r>
    </w:p>
    <w:p w14:paraId="3A1A7580" w14:textId="5CE25EF7" w:rsidR="00BA2876" w:rsidRPr="00BA2876" w:rsidRDefault="00426205" w:rsidP="00BA2876">
      <w:pPr>
        <w:rPr>
          <w:lang w:eastAsia="ja-JP"/>
        </w:rPr>
      </w:pPr>
      <w:r>
        <w:rPr>
          <w:lang w:eastAsia="ja-JP"/>
        </w:rPr>
        <w:t>T</w:t>
      </w:r>
      <w:r w:rsidR="00BA2876" w:rsidRPr="00BA2876">
        <w:rPr>
          <w:lang w:eastAsia="ja-JP"/>
        </w:rPr>
        <w:t>he measured change in the objec</w:t>
      </w:r>
      <w:r w:rsidR="006D161C">
        <w:rPr>
          <w:lang w:eastAsia="ja-JP"/>
        </w:rPr>
        <w:t>tive measures of the amount of submental fat</w:t>
      </w:r>
      <w:r w:rsidR="00BA2876" w:rsidRPr="00BA2876">
        <w:rPr>
          <w:lang w:eastAsia="ja-JP"/>
        </w:rPr>
        <w:t xml:space="preserve"> was less than would be expected fro</w:t>
      </w:r>
      <w:r>
        <w:rPr>
          <w:lang w:eastAsia="ja-JP"/>
        </w:rPr>
        <w:t>m the changes in rating scales.</w:t>
      </w:r>
      <w:r w:rsidR="00BA2876" w:rsidRPr="00BA2876">
        <w:rPr>
          <w:lang w:eastAsia="ja-JP"/>
        </w:rPr>
        <w:t xml:space="preserve"> The pooled analysis of the Pivotal studies found the mean </w:t>
      </w:r>
      <w:r>
        <w:rPr>
          <w:lang w:eastAsia="ja-JP"/>
        </w:rPr>
        <w:t>percentage change in MRI volume of submental fat</w:t>
      </w:r>
      <w:r w:rsidR="00BA2876" w:rsidRPr="00BA2876">
        <w:rPr>
          <w:lang w:eastAsia="ja-JP"/>
        </w:rPr>
        <w:t xml:space="preserve"> at Visit 9 was -8.87% in the 2 mg/cm</w:t>
      </w:r>
      <w:r w:rsidR="00BA2876" w:rsidRPr="00BA2876">
        <w:rPr>
          <w:vertAlign w:val="superscript"/>
          <w:lang w:eastAsia="ja-JP"/>
        </w:rPr>
        <w:t>2</w:t>
      </w:r>
      <w:r w:rsidR="00BA2876" w:rsidRPr="00BA2876">
        <w:rPr>
          <w:lang w:eastAsia="ja-JP"/>
        </w:rPr>
        <w:t xml:space="preserve"> groups and 1.51% in the placebo</w:t>
      </w:r>
      <w:r>
        <w:rPr>
          <w:lang w:eastAsia="ja-JP"/>
        </w:rPr>
        <w:t xml:space="preserve"> groups.</w:t>
      </w:r>
      <w:r w:rsidR="00BA2876" w:rsidRPr="00BA2876">
        <w:rPr>
          <w:lang w:eastAsia="ja-JP"/>
        </w:rPr>
        <w:t xml:space="preserve"> The</w:t>
      </w:r>
      <w:r>
        <w:rPr>
          <w:lang w:eastAsia="ja-JP"/>
        </w:rPr>
        <w:t xml:space="preserve"> mean percentage</w:t>
      </w:r>
      <w:r w:rsidR="00BA2876" w:rsidRPr="00BA2876">
        <w:rPr>
          <w:lang w:eastAsia="ja-JP"/>
        </w:rPr>
        <w:t xml:space="preserve"> change in</w:t>
      </w:r>
      <w:r>
        <w:rPr>
          <w:lang w:eastAsia="ja-JP"/>
        </w:rPr>
        <w:t xml:space="preserve"> submental</w:t>
      </w:r>
      <w:r w:rsidR="00BA2876" w:rsidRPr="00BA2876">
        <w:rPr>
          <w:lang w:eastAsia="ja-JP"/>
        </w:rPr>
        <w:t xml:space="preserve"> thickness measured by calliper</w:t>
      </w:r>
      <w:r>
        <w:rPr>
          <w:lang w:eastAsia="ja-JP"/>
        </w:rPr>
        <w:t>s</w:t>
      </w:r>
      <w:r w:rsidR="00BA2876" w:rsidRPr="00BA2876">
        <w:rPr>
          <w:lang w:eastAsia="ja-JP"/>
        </w:rPr>
        <w:t xml:space="preserve"> at Visit 9 was -19.9% in the 2 mg/cm</w:t>
      </w:r>
      <w:r w:rsidR="00BA2876" w:rsidRPr="00BA2876">
        <w:rPr>
          <w:vertAlign w:val="superscript"/>
          <w:lang w:eastAsia="ja-JP"/>
        </w:rPr>
        <w:t>2</w:t>
      </w:r>
      <w:r w:rsidR="00BA2876" w:rsidRPr="00BA2876">
        <w:rPr>
          <w:lang w:eastAsia="ja-JP"/>
        </w:rPr>
        <w:t xml:space="preserve"> groups and -7.3% in the placebo</w:t>
      </w:r>
      <w:r>
        <w:rPr>
          <w:lang w:eastAsia="ja-JP"/>
        </w:rPr>
        <w:t xml:space="preserve"> groups.</w:t>
      </w:r>
    </w:p>
    <w:p w14:paraId="2AC88C9F" w14:textId="4831FE3B" w:rsidR="00BA2876" w:rsidRPr="00BA2876" w:rsidRDefault="00BA2876" w:rsidP="00BA2876">
      <w:pPr>
        <w:rPr>
          <w:lang w:eastAsia="ja-JP"/>
        </w:rPr>
      </w:pPr>
      <w:r w:rsidRPr="00BA2876">
        <w:rPr>
          <w:lang w:eastAsia="ja-JP"/>
        </w:rPr>
        <w:lastRenderedPageBreak/>
        <w:t>There were limited efficacy data in subjects aged &gt;65 years and in non-</w:t>
      </w:r>
      <w:r w:rsidR="00390411">
        <w:rPr>
          <w:lang w:eastAsia="ja-JP"/>
        </w:rPr>
        <w:t>White</w:t>
      </w:r>
      <w:r w:rsidRPr="00BA2876">
        <w:rPr>
          <w:lang w:eastAsia="ja-JP"/>
        </w:rPr>
        <w:t xml:space="preserve"> populations.</w:t>
      </w:r>
    </w:p>
    <w:p w14:paraId="6AC77C90" w14:textId="77777777" w:rsidR="00BA2876" w:rsidRPr="00BA2876" w:rsidRDefault="00BA2876" w:rsidP="001E5F98">
      <w:pPr>
        <w:pStyle w:val="Heading3"/>
        <w:rPr>
          <w:rFonts w:eastAsia="Cambria"/>
        </w:rPr>
      </w:pPr>
      <w:bookmarkStart w:id="365" w:name="_Toc236802596"/>
      <w:bookmarkStart w:id="366" w:name="_Toc241374334"/>
      <w:bookmarkStart w:id="367" w:name="_Ref272160964"/>
      <w:bookmarkStart w:id="368" w:name="_Toc272414694"/>
      <w:bookmarkStart w:id="369" w:name="_Toc290846332"/>
      <w:bookmarkStart w:id="370" w:name="_Toc421816897"/>
      <w:bookmarkStart w:id="371" w:name="_Toc479247213"/>
      <w:r w:rsidRPr="00BA2876">
        <w:rPr>
          <w:rFonts w:eastAsia="Cambria"/>
        </w:rPr>
        <w:t>First round assessment of risks</w:t>
      </w:r>
      <w:bookmarkEnd w:id="365"/>
      <w:bookmarkEnd w:id="366"/>
      <w:bookmarkEnd w:id="367"/>
      <w:bookmarkEnd w:id="368"/>
      <w:bookmarkEnd w:id="369"/>
      <w:bookmarkEnd w:id="370"/>
      <w:bookmarkEnd w:id="371"/>
    </w:p>
    <w:p w14:paraId="35204FD0" w14:textId="4FF6A763" w:rsidR="00BA2876" w:rsidRPr="00BA2876" w:rsidRDefault="001E5F98" w:rsidP="00BA2876">
      <w:pPr>
        <w:rPr>
          <w:lang w:eastAsia="ja-JP"/>
        </w:rPr>
      </w:pPr>
      <w:proofErr w:type="spellStart"/>
      <w:r>
        <w:rPr>
          <w:lang w:eastAsia="ja-JP"/>
        </w:rPr>
        <w:t>Deoxycholic</w:t>
      </w:r>
      <w:proofErr w:type="spellEnd"/>
      <w:r>
        <w:rPr>
          <w:lang w:eastAsia="ja-JP"/>
        </w:rPr>
        <w:t xml:space="preserve"> acid in the proposed usage</w:t>
      </w:r>
      <w:r w:rsidR="00BA2876" w:rsidRPr="00BA2876">
        <w:rPr>
          <w:lang w:eastAsia="ja-JP"/>
        </w:rPr>
        <w:t xml:space="preserve"> ha</w:t>
      </w:r>
      <w:r>
        <w:rPr>
          <w:lang w:eastAsia="ja-JP"/>
        </w:rPr>
        <w:t xml:space="preserve">s a favourable safety profile. </w:t>
      </w:r>
      <w:r w:rsidR="00BA2876" w:rsidRPr="00BA2876">
        <w:rPr>
          <w:lang w:eastAsia="ja-JP"/>
        </w:rPr>
        <w:t xml:space="preserve">There were few deaths or SAEs and, apart from some local reactions, these were not </w:t>
      </w:r>
      <w:r>
        <w:rPr>
          <w:lang w:eastAsia="ja-JP"/>
        </w:rPr>
        <w:t xml:space="preserve">attributable to the treatment. </w:t>
      </w:r>
      <w:r w:rsidR="00BA2876" w:rsidRPr="00BA2876">
        <w:rPr>
          <w:lang w:eastAsia="ja-JP"/>
        </w:rPr>
        <w:t>The treatment is clearly a painful process but most subjects appear to have been willing to continue with treatment in spite of the very high rate</w:t>
      </w:r>
      <w:r>
        <w:rPr>
          <w:lang w:eastAsia="ja-JP"/>
        </w:rPr>
        <w:t xml:space="preserve"> of administration site TEAEs. </w:t>
      </w:r>
      <w:r w:rsidR="00BA2876" w:rsidRPr="00BA2876">
        <w:rPr>
          <w:lang w:eastAsia="ja-JP"/>
        </w:rPr>
        <w:t>The completion rate for studies using the 2 mg/cm</w:t>
      </w:r>
      <w:r w:rsidR="00BA2876" w:rsidRPr="00BA2876">
        <w:rPr>
          <w:vertAlign w:val="superscript"/>
          <w:lang w:eastAsia="ja-JP"/>
        </w:rPr>
        <w:t>2</w:t>
      </w:r>
      <w:r w:rsidR="00BA2876" w:rsidRPr="00BA2876">
        <w:rPr>
          <w:lang w:eastAsia="ja-JP"/>
        </w:rPr>
        <w:t xml:space="preserve"> dose level was 86.5%.</w:t>
      </w:r>
    </w:p>
    <w:p w14:paraId="0486503A" w14:textId="56A77026" w:rsidR="00BA2876" w:rsidRPr="00BA2876" w:rsidRDefault="00BA2876" w:rsidP="00BA2876">
      <w:pPr>
        <w:rPr>
          <w:lang w:eastAsia="ja-JP"/>
        </w:rPr>
      </w:pPr>
      <w:r w:rsidRPr="00BA2876">
        <w:rPr>
          <w:lang w:eastAsia="ja-JP"/>
        </w:rPr>
        <w:t xml:space="preserve">Virtually all subjects treated with </w:t>
      </w:r>
      <w:proofErr w:type="spellStart"/>
      <w:r w:rsidR="001E5F98">
        <w:rPr>
          <w:lang w:eastAsia="ja-JP"/>
        </w:rPr>
        <w:t>deoxycholic</w:t>
      </w:r>
      <w:proofErr w:type="spellEnd"/>
      <w:r w:rsidR="001E5F98">
        <w:rPr>
          <w:lang w:eastAsia="ja-JP"/>
        </w:rPr>
        <w:t xml:space="preserve"> acid reported TEAEs</w:t>
      </w:r>
      <w:r w:rsidRPr="00BA2876">
        <w:rPr>
          <w:lang w:eastAsia="ja-JP"/>
        </w:rPr>
        <w:t xml:space="preserve"> and these were predominan</w:t>
      </w:r>
      <w:r w:rsidR="001E5F98">
        <w:rPr>
          <w:lang w:eastAsia="ja-JP"/>
        </w:rPr>
        <w:t>tly administration site related</w:t>
      </w:r>
      <w:r w:rsidRPr="00BA2876">
        <w:rPr>
          <w:lang w:eastAsia="ja-JP"/>
        </w:rPr>
        <w:t xml:space="preserve"> and can therefore be consider</w:t>
      </w:r>
      <w:r w:rsidR="001E5F98">
        <w:rPr>
          <w:lang w:eastAsia="ja-JP"/>
        </w:rPr>
        <w:t xml:space="preserve">ed to be treatment associated. </w:t>
      </w:r>
      <w:r w:rsidRPr="00BA2876">
        <w:rPr>
          <w:lang w:eastAsia="ja-JP"/>
        </w:rPr>
        <w:t>In the pivotal studies around 70% of subjects reported administration site pain, 65% repo</w:t>
      </w:r>
      <w:r w:rsidR="001E5F98">
        <w:rPr>
          <w:lang w:eastAsia="ja-JP"/>
        </w:rPr>
        <w:t>rted injection site anaesthesia and more than </w:t>
      </w:r>
      <w:r w:rsidRPr="00BA2876">
        <w:rPr>
          <w:lang w:eastAsia="ja-JP"/>
        </w:rPr>
        <w:t>50% r</w:t>
      </w:r>
      <w:r w:rsidR="001E5F98">
        <w:rPr>
          <w:lang w:eastAsia="ja-JP"/>
        </w:rPr>
        <w:t xml:space="preserve">eported injection site oedema. </w:t>
      </w:r>
      <w:r w:rsidRPr="00BA2876">
        <w:rPr>
          <w:lang w:eastAsia="ja-JP"/>
        </w:rPr>
        <w:t>Approximately 4% reported nerve injury, which subseq</w:t>
      </w:r>
      <w:r w:rsidR="006E2F5F">
        <w:rPr>
          <w:lang w:eastAsia="ja-JP"/>
        </w:rPr>
        <w:t>uently resolved.</w:t>
      </w:r>
    </w:p>
    <w:p w14:paraId="0474F9D9" w14:textId="51E57CC7" w:rsidR="00BA2876" w:rsidRPr="00BA2876" w:rsidRDefault="00BA2876" w:rsidP="00BA2876">
      <w:pPr>
        <w:rPr>
          <w:lang w:eastAsia="ja-JP"/>
        </w:rPr>
      </w:pPr>
      <w:r w:rsidRPr="00BA2876">
        <w:rPr>
          <w:lang w:eastAsia="ja-JP"/>
        </w:rPr>
        <w:t>In the supportive studies the frequency of administration site reactions was not related to concentration</w:t>
      </w:r>
      <w:r w:rsidR="001E5F98">
        <w:rPr>
          <w:lang w:eastAsia="ja-JP"/>
        </w:rPr>
        <w:t xml:space="preserve"> however</w:t>
      </w:r>
      <w:r w:rsidRPr="00BA2876">
        <w:rPr>
          <w:lang w:eastAsia="ja-JP"/>
        </w:rPr>
        <w:t xml:space="preserve"> the intensity of administration site pain increased with increasing concentration.</w:t>
      </w:r>
    </w:p>
    <w:p w14:paraId="51EA53BC" w14:textId="28679746" w:rsidR="00BA2876" w:rsidRPr="00BA2876" w:rsidRDefault="00BA2876" w:rsidP="00BA2876">
      <w:pPr>
        <w:rPr>
          <w:lang w:eastAsia="ja-JP"/>
        </w:rPr>
      </w:pPr>
      <w:r w:rsidRPr="00BA2876">
        <w:rPr>
          <w:lang w:eastAsia="ja-JP"/>
        </w:rPr>
        <w:t>The frequency and intensity of administration site reactions were similar for BA containing and BA free formulations.</w:t>
      </w:r>
    </w:p>
    <w:p w14:paraId="4E83D95A" w14:textId="29232828" w:rsidR="00BA2876" w:rsidRPr="00BA2876" w:rsidRDefault="00BA2876" w:rsidP="00BA2876">
      <w:pPr>
        <w:rPr>
          <w:lang w:eastAsia="ja-JP"/>
        </w:rPr>
      </w:pPr>
      <w:r w:rsidRPr="00BA2876">
        <w:rPr>
          <w:lang w:eastAsia="ja-JP"/>
        </w:rPr>
        <w:t>There were few long term adverse effects in the long-term follow-up studies.</w:t>
      </w:r>
    </w:p>
    <w:p w14:paraId="3E484E6D" w14:textId="44CB612E" w:rsidR="00BA2876" w:rsidRPr="00BA2876" w:rsidRDefault="00BA2876" w:rsidP="00BA2876">
      <w:pPr>
        <w:rPr>
          <w:lang w:eastAsia="ja-JP"/>
        </w:rPr>
      </w:pPr>
      <w:r w:rsidRPr="00BA2876">
        <w:rPr>
          <w:lang w:eastAsia="ja-JP"/>
        </w:rPr>
        <w:t>There were limite</w:t>
      </w:r>
      <w:r w:rsidR="001E5F98">
        <w:rPr>
          <w:lang w:eastAsia="ja-JP"/>
        </w:rPr>
        <w:t xml:space="preserve">d safety data in subjects aged over </w:t>
      </w:r>
      <w:r w:rsidRPr="00BA2876">
        <w:rPr>
          <w:lang w:eastAsia="ja-JP"/>
        </w:rPr>
        <w:t>65 years and in non-</w:t>
      </w:r>
      <w:r w:rsidR="00390411">
        <w:rPr>
          <w:lang w:eastAsia="ja-JP"/>
        </w:rPr>
        <w:t>White</w:t>
      </w:r>
      <w:r w:rsidRPr="00BA2876">
        <w:rPr>
          <w:lang w:eastAsia="ja-JP"/>
        </w:rPr>
        <w:t xml:space="preserve"> populations.</w:t>
      </w:r>
    </w:p>
    <w:p w14:paraId="76F58F06" w14:textId="77777777" w:rsidR="00BA2876" w:rsidRPr="00BA2876" w:rsidRDefault="00BA2876" w:rsidP="001E5F98">
      <w:pPr>
        <w:pStyle w:val="Heading3"/>
        <w:rPr>
          <w:rFonts w:eastAsia="Cambria"/>
        </w:rPr>
      </w:pPr>
      <w:bookmarkStart w:id="372" w:name="_Toc236802597"/>
      <w:bookmarkStart w:id="373" w:name="_Toc241374335"/>
      <w:bookmarkStart w:id="374" w:name="_Toc272414695"/>
      <w:bookmarkStart w:id="375" w:name="_Toc290846333"/>
      <w:bookmarkStart w:id="376" w:name="_Toc421816898"/>
      <w:bookmarkStart w:id="377" w:name="_Toc479247214"/>
      <w:r w:rsidRPr="00BA2876">
        <w:rPr>
          <w:rFonts w:eastAsia="Cambria"/>
        </w:rPr>
        <w:t>First round assessment of benefit-risk balance</w:t>
      </w:r>
      <w:bookmarkEnd w:id="372"/>
      <w:bookmarkEnd w:id="373"/>
      <w:bookmarkEnd w:id="374"/>
      <w:bookmarkEnd w:id="375"/>
      <w:bookmarkEnd w:id="376"/>
      <w:bookmarkEnd w:id="377"/>
    </w:p>
    <w:p w14:paraId="61E2F3F7" w14:textId="43988937" w:rsidR="00BA2876" w:rsidRPr="00BA2876" w:rsidRDefault="00BA2876" w:rsidP="00BA2876">
      <w:pPr>
        <w:rPr>
          <w:lang w:eastAsia="ja-JP"/>
        </w:rPr>
      </w:pPr>
      <w:r w:rsidRPr="00BA2876">
        <w:rPr>
          <w:lang w:eastAsia="ja-JP"/>
        </w:rPr>
        <w:t xml:space="preserve">The benefit-risk balance of </w:t>
      </w:r>
      <w:proofErr w:type="spellStart"/>
      <w:r w:rsidRPr="00BA2876">
        <w:rPr>
          <w:lang w:eastAsia="ja-JP"/>
        </w:rPr>
        <w:t>deoxycholic</w:t>
      </w:r>
      <w:proofErr w:type="spellEnd"/>
      <w:r w:rsidRPr="00BA2876">
        <w:rPr>
          <w:lang w:eastAsia="ja-JP"/>
        </w:rPr>
        <w:t xml:space="preserve"> acid, given the proposed usage, is favourable.</w:t>
      </w:r>
    </w:p>
    <w:p w14:paraId="2BE17688" w14:textId="789D9109" w:rsidR="00C22678" w:rsidRPr="00586F98" w:rsidRDefault="00BA2876" w:rsidP="00792738">
      <w:pPr>
        <w:rPr>
          <w:lang w:eastAsia="ja-JP"/>
        </w:rPr>
      </w:pPr>
      <w:r w:rsidRPr="00BA2876">
        <w:rPr>
          <w:lang w:eastAsia="ja-JP"/>
        </w:rPr>
        <w:t xml:space="preserve">In the opinion of the </w:t>
      </w:r>
      <w:r w:rsidR="001E5F98">
        <w:rPr>
          <w:lang w:eastAsia="ja-JP"/>
        </w:rPr>
        <w:t>e</w:t>
      </w:r>
      <w:r w:rsidRPr="00BA2876">
        <w:rPr>
          <w:lang w:eastAsia="ja-JP"/>
        </w:rPr>
        <w:t xml:space="preserve">valuator, </w:t>
      </w:r>
      <w:r w:rsidR="001E5F98">
        <w:rPr>
          <w:lang w:eastAsia="ja-JP"/>
        </w:rPr>
        <w:t>submental fat</w:t>
      </w:r>
      <w:r w:rsidRPr="00BA2876">
        <w:rPr>
          <w:lang w:eastAsia="ja-JP"/>
        </w:rPr>
        <w:t xml:space="preserve"> is not a disease and </w:t>
      </w:r>
      <w:proofErr w:type="spellStart"/>
      <w:r w:rsidRPr="00BA2876">
        <w:rPr>
          <w:lang w:eastAsia="ja-JP"/>
        </w:rPr>
        <w:t>deoxycholic</w:t>
      </w:r>
      <w:proofErr w:type="spellEnd"/>
      <w:r w:rsidRPr="00BA2876">
        <w:rPr>
          <w:lang w:eastAsia="ja-JP"/>
        </w:rPr>
        <w:t xml:space="preserve"> acid in the proposed </w:t>
      </w:r>
      <w:r w:rsidR="001E5F98">
        <w:rPr>
          <w:lang w:eastAsia="ja-JP"/>
        </w:rPr>
        <w:t xml:space="preserve">usage is a cosmetic treatment. </w:t>
      </w:r>
      <w:r w:rsidRPr="00BA2876">
        <w:rPr>
          <w:lang w:eastAsia="ja-JP"/>
        </w:rPr>
        <w:t xml:space="preserve">The </w:t>
      </w:r>
      <w:r w:rsidR="001E5F98">
        <w:rPr>
          <w:lang w:eastAsia="ja-JP"/>
        </w:rPr>
        <w:t>s</w:t>
      </w:r>
      <w:r w:rsidRPr="00BA2876">
        <w:rPr>
          <w:lang w:eastAsia="ja-JP"/>
        </w:rPr>
        <w:t xml:space="preserve">ponsor has not demonstrated that </w:t>
      </w:r>
      <w:r w:rsidR="001E5F98">
        <w:rPr>
          <w:lang w:eastAsia="ja-JP"/>
        </w:rPr>
        <w:t>submental fat</w:t>
      </w:r>
      <w:r w:rsidRPr="00BA2876">
        <w:rPr>
          <w:lang w:eastAsia="ja-JP"/>
        </w:rPr>
        <w:t xml:space="preserve"> causes sufficient distress to result in physical or psychological harm. </w:t>
      </w:r>
      <w:r w:rsidR="001E5F98">
        <w:rPr>
          <w:lang w:eastAsia="ja-JP"/>
        </w:rPr>
        <w:t>I</w:t>
      </w:r>
      <w:r w:rsidRPr="00BA2876">
        <w:rPr>
          <w:lang w:eastAsia="ja-JP"/>
        </w:rPr>
        <w:t xml:space="preserve">n the </w:t>
      </w:r>
      <w:r w:rsidR="001E5F98">
        <w:rPr>
          <w:lang w:eastAsia="ja-JP"/>
        </w:rPr>
        <w:t>context of a cosmetic treatment however,</w:t>
      </w:r>
      <w:r w:rsidRPr="00BA2876">
        <w:rPr>
          <w:lang w:eastAsia="ja-JP"/>
        </w:rPr>
        <w:t xml:space="preserve"> the </w:t>
      </w:r>
      <w:r w:rsidR="001E5F98">
        <w:rPr>
          <w:lang w:eastAsia="ja-JP"/>
        </w:rPr>
        <w:t>s</w:t>
      </w:r>
      <w:r w:rsidRPr="00BA2876">
        <w:rPr>
          <w:lang w:eastAsia="ja-JP"/>
        </w:rPr>
        <w:t xml:space="preserve">ponsor has demonstrated that </w:t>
      </w:r>
      <w:proofErr w:type="spellStart"/>
      <w:r w:rsidRPr="00BA2876">
        <w:rPr>
          <w:lang w:eastAsia="ja-JP"/>
        </w:rPr>
        <w:t>deoxycholic</w:t>
      </w:r>
      <w:proofErr w:type="spellEnd"/>
      <w:r w:rsidRPr="00BA2876">
        <w:rPr>
          <w:lang w:eastAsia="ja-JP"/>
        </w:rPr>
        <w:t xml:space="preserve"> acid is efficacious and has an acceptable tolerability for the </w:t>
      </w:r>
      <w:r w:rsidR="001E5F98">
        <w:rPr>
          <w:lang w:eastAsia="ja-JP"/>
        </w:rPr>
        <w:t xml:space="preserve">subjects undergoing treatment. </w:t>
      </w:r>
      <w:r w:rsidRPr="00BA2876">
        <w:rPr>
          <w:lang w:eastAsia="ja-JP"/>
        </w:rPr>
        <w:t xml:space="preserve">The </w:t>
      </w:r>
      <w:r w:rsidR="001E5F98">
        <w:rPr>
          <w:lang w:eastAsia="ja-JP"/>
        </w:rPr>
        <w:t>s</w:t>
      </w:r>
      <w:r w:rsidRPr="00BA2876">
        <w:rPr>
          <w:lang w:eastAsia="ja-JP"/>
        </w:rPr>
        <w:t>ponsor has also defined an appropriate treatment regimen.</w:t>
      </w:r>
    </w:p>
    <w:p w14:paraId="038CFAFA" w14:textId="77777777" w:rsidR="00C22678" w:rsidRDefault="00C22678" w:rsidP="00C22678">
      <w:pPr>
        <w:pStyle w:val="Heading2"/>
      </w:pPr>
      <w:bookmarkStart w:id="378" w:name="_Toc479247215"/>
      <w:r>
        <w:t>First round recommendation regarding authorisation</w:t>
      </w:r>
      <w:bookmarkEnd w:id="378"/>
    </w:p>
    <w:p w14:paraId="0F3260EA" w14:textId="4AF6D774" w:rsidR="005E5175" w:rsidRPr="005E5175" w:rsidRDefault="005E5175" w:rsidP="005E5175">
      <w:pPr>
        <w:rPr>
          <w:lang w:eastAsia="ja-JP"/>
        </w:rPr>
      </w:pPr>
      <w:proofErr w:type="spellStart"/>
      <w:r w:rsidRPr="005E5175">
        <w:rPr>
          <w:lang w:eastAsia="ja-JP"/>
        </w:rPr>
        <w:t>Deoxycholic</w:t>
      </w:r>
      <w:proofErr w:type="spellEnd"/>
      <w:r w:rsidRPr="005E5175">
        <w:rPr>
          <w:lang w:eastAsia="ja-JP"/>
        </w:rPr>
        <w:t xml:space="preserve"> acid (</w:t>
      </w:r>
      <w:proofErr w:type="spellStart"/>
      <w:r w:rsidR="0079671B">
        <w:rPr>
          <w:lang w:eastAsia="ja-JP"/>
        </w:rPr>
        <w:t>Belkyra</w:t>
      </w:r>
      <w:proofErr w:type="spellEnd"/>
      <w:r w:rsidRPr="005E5175">
        <w:rPr>
          <w:lang w:eastAsia="ja-JP"/>
        </w:rPr>
        <w:t>) 10 mg/mL, solution for injection, glass vial, should be approved for the proposed indication:</w:t>
      </w:r>
    </w:p>
    <w:p w14:paraId="52850BCE" w14:textId="734BAEEC" w:rsidR="00C22678" w:rsidRPr="005E5175" w:rsidRDefault="0079671B" w:rsidP="009C0C7F">
      <w:pPr>
        <w:ind w:left="567"/>
        <w:rPr>
          <w:i/>
          <w:lang w:eastAsia="ja-JP"/>
        </w:rPr>
      </w:pPr>
      <w:proofErr w:type="spellStart"/>
      <w:r>
        <w:rPr>
          <w:i/>
          <w:lang w:eastAsia="ja-JP"/>
        </w:rPr>
        <w:t>Belkyra</w:t>
      </w:r>
      <w:proofErr w:type="spellEnd"/>
      <w:r w:rsidR="005E5175" w:rsidRPr="005E5175">
        <w:rPr>
          <w:i/>
          <w:lang w:eastAsia="ja-JP"/>
        </w:rPr>
        <w:t xml:space="preserve"> (</w:t>
      </w:r>
      <w:proofErr w:type="spellStart"/>
      <w:r w:rsidR="005E5175" w:rsidRPr="005E5175">
        <w:rPr>
          <w:i/>
          <w:lang w:eastAsia="ja-JP"/>
        </w:rPr>
        <w:t>deoxycholic</w:t>
      </w:r>
      <w:proofErr w:type="spellEnd"/>
      <w:r w:rsidR="005E5175" w:rsidRPr="005E5175">
        <w:rPr>
          <w:i/>
          <w:lang w:eastAsia="ja-JP"/>
        </w:rPr>
        <w:t xml:space="preserve"> acid) injection is indicated for improvement in the appearance of moderate to severe convexity or fullness associated with submental fat in adults.</w:t>
      </w:r>
    </w:p>
    <w:p w14:paraId="32265FEA" w14:textId="0D3CEF7A" w:rsidR="00C22678" w:rsidRDefault="00C22678" w:rsidP="00C22678">
      <w:pPr>
        <w:pStyle w:val="Heading2"/>
      </w:pPr>
      <w:bookmarkStart w:id="379" w:name="_Toc479247216"/>
      <w:r>
        <w:t>Clinical questions</w:t>
      </w:r>
      <w:bookmarkEnd w:id="379"/>
    </w:p>
    <w:p w14:paraId="3653C607" w14:textId="77777777" w:rsidR="000137B4" w:rsidRPr="00805A95" w:rsidRDefault="000137B4" w:rsidP="000137B4">
      <w:pPr>
        <w:pStyle w:val="Heading3"/>
      </w:pPr>
      <w:bookmarkStart w:id="380" w:name="_Ref272312341"/>
      <w:bookmarkStart w:id="381" w:name="_Toc272414700"/>
      <w:bookmarkStart w:id="382" w:name="_Toc290846340"/>
      <w:bookmarkStart w:id="383" w:name="_Toc421816905"/>
      <w:bookmarkStart w:id="384" w:name="_Toc479247217"/>
      <w:r w:rsidRPr="00805A95">
        <w:t>Additional expert input</w:t>
      </w:r>
      <w:bookmarkEnd w:id="380"/>
      <w:bookmarkEnd w:id="381"/>
      <w:bookmarkEnd w:id="382"/>
      <w:bookmarkEnd w:id="383"/>
      <w:bookmarkEnd w:id="384"/>
    </w:p>
    <w:p w14:paraId="36105583" w14:textId="5882D022" w:rsidR="000137B4" w:rsidRPr="000137B4" w:rsidRDefault="000137B4" w:rsidP="000137B4">
      <w:r w:rsidRPr="000137B4">
        <w:t>The evaluator does not have a recommendation for additional expert input.</w:t>
      </w:r>
    </w:p>
    <w:p w14:paraId="2BAD5E9A" w14:textId="77777777" w:rsidR="000137B4" w:rsidRPr="00805A95" w:rsidRDefault="000137B4" w:rsidP="000137B4">
      <w:pPr>
        <w:pStyle w:val="Heading3"/>
      </w:pPr>
      <w:bookmarkStart w:id="385" w:name="_Ref269908779"/>
      <w:bookmarkStart w:id="386" w:name="_Toc272414701"/>
      <w:bookmarkStart w:id="387" w:name="_Toc290846341"/>
      <w:bookmarkStart w:id="388" w:name="_Toc421816906"/>
      <w:bookmarkStart w:id="389" w:name="_Toc479247218"/>
      <w:r w:rsidRPr="00805A95">
        <w:lastRenderedPageBreak/>
        <w:t>Clinical questions</w:t>
      </w:r>
      <w:bookmarkEnd w:id="385"/>
      <w:bookmarkEnd w:id="386"/>
      <w:bookmarkEnd w:id="387"/>
      <w:bookmarkEnd w:id="388"/>
      <w:bookmarkEnd w:id="389"/>
    </w:p>
    <w:p w14:paraId="351315E2" w14:textId="77777777" w:rsidR="000137B4" w:rsidRPr="00805A95" w:rsidRDefault="000137B4" w:rsidP="000137B4">
      <w:pPr>
        <w:pStyle w:val="Heading4"/>
      </w:pPr>
      <w:bookmarkStart w:id="390" w:name="_Toc272414702"/>
      <w:bookmarkStart w:id="391" w:name="_Toc290846342"/>
      <w:bookmarkStart w:id="392" w:name="_Toc421816907"/>
      <w:r w:rsidRPr="00805A95">
        <w:t>Pharmacokinetics</w:t>
      </w:r>
      <w:bookmarkEnd w:id="390"/>
      <w:bookmarkEnd w:id="391"/>
      <w:bookmarkEnd w:id="392"/>
    </w:p>
    <w:p w14:paraId="57150FA1" w14:textId="0FC90609" w:rsidR="000137B4" w:rsidRPr="000137B4" w:rsidRDefault="000137B4" w:rsidP="000137B4">
      <w:r w:rsidRPr="000137B4">
        <w:t xml:space="preserve">The </w:t>
      </w:r>
      <w:r>
        <w:t>e</w:t>
      </w:r>
      <w:r w:rsidRPr="000137B4">
        <w:t>valuator does not have any questions relating to pharmacokinetics.</w:t>
      </w:r>
    </w:p>
    <w:p w14:paraId="5E056C34" w14:textId="77777777" w:rsidR="000137B4" w:rsidRPr="00805A95" w:rsidRDefault="000137B4" w:rsidP="000137B4">
      <w:pPr>
        <w:pStyle w:val="Heading4"/>
      </w:pPr>
      <w:bookmarkStart w:id="393" w:name="_Toc272414703"/>
      <w:bookmarkStart w:id="394" w:name="_Toc290846343"/>
      <w:bookmarkStart w:id="395" w:name="_Toc421816908"/>
      <w:r w:rsidRPr="00805A95">
        <w:t>Pharmacodynamics</w:t>
      </w:r>
      <w:bookmarkEnd w:id="393"/>
      <w:bookmarkEnd w:id="394"/>
      <w:bookmarkEnd w:id="395"/>
    </w:p>
    <w:p w14:paraId="348DF6D5" w14:textId="19809D2A" w:rsidR="0095134A" w:rsidRPr="000137B4" w:rsidRDefault="000137B4" w:rsidP="000137B4">
      <w:r w:rsidRPr="00805A95">
        <w:t xml:space="preserve">The </w:t>
      </w:r>
      <w:r>
        <w:t>e</w:t>
      </w:r>
      <w:r w:rsidRPr="00805A95">
        <w:t>valuator does not have any questions relating to pharmacodynamics.</w:t>
      </w:r>
    </w:p>
    <w:p w14:paraId="2C6126B9" w14:textId="77777777" w:rsidR="00C618F7" w:rsidRDefault="00C618F7" w:rsidP="000137B4">
      <w:pPr>
        <w:pStyle w:val="Heading4"/>
      </w:pPr>
      <w:r>
        <w:t>Efficacy</w:t>
      </w:r>
    </w:p>
    <w:p w14:paraId="22D170F3" w14:textId="67B18387" w:rsidR="00536E09" w:rsidRPr="00536E09" w:rsidRDefault="009A4960" w:rsidP="00536E09">
      <w:r>
        <w:t xml:space="preserve">Q1. </w:t>
      </w:r>
      <w:r w:rsidR="00536E09" w:rsidRPr="00536E09">
        <w:t>Does the sponsor intend to obtain further efficacy data in patients aged &gt;</w:t>
      </w:r>
      <w:r w:rsidR="00D32209">
        <w:t> </w:t>
      </w:r>
      <w:r w:rsidR="00536E09" w:rsidRPr="00536E09">
        <w:t>65 years?</w:t>
      </w:r>
    </w:p>
    <w:p w14:paraId="26176073" w14:textId="6BF0B0C9" w:rsidR="00C618F7" w:rsidRPr="00536E09" w:rsidRDefault="009A4960" w:rsidP="00536E09">
      <w:r>
        <w:t xml:space="preserve">Q2. </w:t>
      </w:r>
      <w:r w:rsidR="00536E09" w:rsidRPr="00536E09">
        <w:t xml:space="preserve">Does the sponsor intend to obtain further efficacy data in populations other than </w:t>
      </w:r>
      <w:r w:rsidR="005506F8">
        <w:t>Caucasian</w:t>
      </w:r>
      <w:r w:rsidR="00536E09" w:rsidRPr="00536E09">
        <w:t>?</w:t>
      </w:r>
    </w:p>
    <w:p w14:paraId="69DBDC10" w14:textId="77777777" w:rsidR="00C618F7" w:rsidRDefault="00C618F7" w:rsidP="000137B4">
      <w:pPr>
        <w:pStyle w:val="Heading4"/>
      </w:pPr>
      <w:r>
        <w:t>Safety</w:t>
      </w:r>
    </w:p>
    <w:p w14:paraId="2F745B91" w14:textId="200FC549" w:rsidR="00536E09" w:rsidRPr="00536E09" w:rsidRDefault="009A4960" w:rsidP="00536E09">
      <w:pPr>
        <w:rPr>
          <w:lang w:eastAsia="ja-JP"/>
        </w:rPr>
      </w:pPr>
      <w:r>
        <w:rPr>
          <w:lang w:eastAsia="ja-JP"/>
        </w:rPr>
        <w:t xml:space="preserve">Q3. </w:t>
      </w:r>
      <w:r w:rsidR="00536E09" w:rsidRPr="00536E09">
        <w:rPr>
          <w:lang w:eastAsia="ja-JP"/>
        </w:rPr>
        <w:t xml:space="preserve">Does the </w:t>
      </w:r>
      <w:r w:rsidR="00536E09">
        <w:rPr>
          <w:lang w:eastAsia="ja-JP"/>
        </w:rPr>
        <w:t>s</w:t>
      </w:r>
      <w:r w:rsidR="00536E09" w:rsidRPr="00536E09">
        <w:rPr>
          <w:lang w:eastAsia="ja-JP"/>
        </w:rPr>
        <w:t>ponsor intend to obtain further safety data in patients aged &gt;</w:t>
      </w:r>
      <w:r w:rsidR="00D32209">
        <w:rPr>
          <w:lang w:eastAsia="ja-JP"/>
        </w:rPr>
        <w:t> </w:t>
      </w:r>
      <w:r w:rsidR="00536E09" w:rsidRPr="00536E09">
        <w:rPr>
          <w:lang w:eastAsia="ja-JP"/>
        </w:rPr>
        <w:t>65 years?</w:t>
      </w:r>
    </w:p>
    <w:p w14:paraId="24DCEB87" w14:textId="0BBB0EB3" w:rsidR="00536E09" w:rsidRPr="00536E09" w:rsidRDefault="0008448A" w:rsidP="00536E09">
      <w:pPr>
        <w:rPr>
          <w:lang w:eastAsia="ja-JP"/>
        </w:rPr>
      </w:pPr>
      <w:r>
        <w:rPr>
          <w:lang w:eastAsia="ja-JP"/>
        </w:rPr>
        <w:t xml:space="preserve">Q4. </w:t>
      </w:r>
      <w:r w:rsidR="00536E09">
        <w:rPr>
          <w:lang w:eastAsia="ja-JP"/>
        </w:rPr>
        <w:t>Does the s</w:t>
      </w:r>
      <w:r w:rsidR="00536E09" w:rsidRPr="00536E09">
        <w:rPr>
          <w:lang w:eastAsia="ja-JP"/>
        </w:rPr>
        <w:t xml:space="preserve">ponsor intend to obtain further safety data in populations other than </w:t>
      </w:r>
      <w:r w:rsidR="005506F8">
        <w:rPr>
          <w:lang w:eastAsia="ja-JP"/>
        </w:rPr>
        <w:t>Caucasian</w:t>
      </w:r>
      <w:r w:rsidR="00536E09" w:rsidRPr="00536E09">
        <w:rPr>
          <w:lang w:eastAsia="ja-JP"/>
        </w:rPr>
        <w:t>?</w:t>
      </w:r>
    </w:p>
    <w:p w14:paraId="7BE415C8" w14:textId="1FD6B878" w:rsidR="00536E09" w:rsidRPr="00536E09" w:rsidRDefault="0008448A" w:rsidP="00536E09">
      <w:pPr>
        <w:rPr>
          <w:lang w:eastAsia="ja-JP"/>
        </w:rPr>
      </w:pPr>
      <w:r>
        <w:rPr>
          <w:lang w:eastAsia="ja-JP"/>
        </w:rPr>
        <w:t xml:space="preserve">Q5. </w:t>
      </w:r>
      <w:r w:rsidR="00536E09">
        <w:rPr>
          <w:lang w:eastAsia="ja-JP"/>
        </w:rPr>
        <w:t>Does the s</w:t>
      </w:r>
      <w:r w:rsidR="00536E09" w:rsidRPr="00536E09">
        <w:rPr>
          <w:lang w:eastAsia="ja-JP"/>
        </w:rPr>
        <w:t xml:space="preserve">ponsor intend to conduct extended long term follow-up studies to monitor the effects of aging in patients who have received </w:t>
      </w:r>
      <w:proofErr w:type="spellStart"/>
      <w:r w:rsidR="00536E09" w:rsidRPr="00536E09">
        <w:rPr>
          <w:lang w:eastAsia="ja-JP"/>
        </w:rPr>
        <w:t>deoxycholic</w:t>
      </w:r>
      <w:proofErr w:type="spellEnd"/>
      <w:r w:rsidR="00536E09" w:rsidRPr="00536E09">
        <w:rPr>
          <w:lang w:eastAsia="ja-JP"/>
        </w:rPr>
        <w:t xml:space="preserve"> acid for </w:t>
      </w:r>
      <w:r w:rsidR="00536E09">
        <w:rPr>
          <w:lang w:eastAsia="ja-JP"/>
        </w:rPr>
        <w:t>submental fat</w:t>
      </w:r>
      <w:r w:rsidR="00536E09" w:rsidRPr="00536E09">
        <w:rPr>
          <w:lang w:eastAsia="ja-JP"/>
        </w:rPr>
        <w:t>?</w:t>
      </w:r>
    </w:p>
    <w:p w14:paraId="4AF4FF36" w14:textId="77777777" w:rsidR="00C618F7" w:rsidRDefault="00C618F7" w:rsidP="00C618F7">
      <w:pPr>
        <w:pStyle w:val="Heading2"/>
      </w:pPr>
      <w:bookmarkStart w:id="396" w:name="_Toc479247219"/>
      <w:r>
        <w:t>Second round evaluation of clinical data submitted in response to questions</w:t>
      </w:r>
      <w:bookmarkEnd w:id="396"/>
    </w:p>
    <w:p w14:paraId="0A059E04" w14:textId="759E893E" w:rsidR="0027146A" w:rsidRPr="00805A95" w:rsidRDefault="0027146A" w:rsidP="0027146A">
      <w:r>
        <w:t>The s</w:t>
      </w:r>
      <w:r w:rsidRPr="00805A95">
        <w:t xml:space="preserve">ponsor, in response to recommendations proposes to market a different formulation of </w:t>
      </w:r>
      <w:proofErr w:type="spellStart"/>
      <w:r w:rsidRPr="00805A95">
        <w:t>deoxycholic</w:t>
      </w:r>
      <w:proofErr w:type="spellEnd"/>
      <w:r w:rsidRPr="00805A95">
        <w:t xml:space="preserve"> acid. The </w:t>
      </w:r>
      <w:r>
        <w:t>s</w:t>
      </w:r>
      <w:r w:rsidRPr="00805A95">
        <w:t xml:space="preserve">ponsor now proposes to market a benzyl alcohol (BA) free formulation.  The </w:t>
      </w:r>
      <w:r>
        <w:t>s</w:t>
      </w:r>
      <w:r w:rsidRPr="00805A95">
        <w:t xml:space="preserve">ponsor also proposes to change the name of the product from </w:t>
      </w:r>
      <w:proofErr w:type="spellStart"/>
      <w:r w:rsidRPr="00805A95">
        <w:t>K</w:t>
      </w:r>
      <w:r>
        <w:t>ybella</w:t>
      </w:r>
      <w:proofErr w:type="spellEnd"/>
      <w:r w:rsidRPr="00805A95">
        <w:t xml:space="preserve"> to </w:t>
      </w:r>
      <w:proofErr w:type="spellStart"/>
      <w:r w:rsidRPr="00805A95">
        <w:t>B</w:t>
      </w:r>
      <w:r>
        <w:t>elkyra</w:t>
      </w:r>
      <w:proofErr w:type="spellEnd"/>
      <w:r w:rsidRPr="00805A95">
        <w:t>.</w:t>
      </w:r>
    </w:p>
    <w:p w14:paraId="1D2405F7" w14:textId="360D21EB" w:rsidR="0027146A" w:rsidRPr="0027146A" w:rsidRDefault="0027146A" w:rsidP="0027146A">
      <w:pPr>
        <w:rPr>
          <w:lang w:eastAsia="ja-JP"/>
        </w:rPr>
      </w:pPr>
      <w:r w:rsidRPr="00805A95">
        <w:t xml:space="preserve">The pharmacokinetic data indicate a slightly higher systemic exposure to </w:t>
      </w:r>
      <w:proofErr w:type="spellStart"/>
      <w:r w:rsidRPr="00805A95">
        <w:t>deoxycholic</w:t>
      </w:r>
      <w:proofErr w:type="spellEnd"/>
      <w:r w:rsidRPr="00805A95">
        <w:t xml:space="preserve"> acid with the BA free formulation. </w:t>
      </w:r>
      <w:r>
        <w:t>In the opinion of the evaluator, t</w:t>
      </w:r>
      <w:r w:rsidRPr="00805A95">
        <w:t>his would not be expected to result in any decrease in efficacy or increase in adverse effects</w:t>
      </w:r>
      <w:r w:rsidR="006E2F5F">
        <w:t>.</w:t>
      </w:r>
      <w:r w:rsidRPr="00805A95">
        <w:t xml:space="preserve"> The efficacy data demonstrate similar efficacy for the BA free formulation compared to the BA formulation. The Safety data indicated a similar safety profile for the BA free</w:t>
      </w:r>
      <w:r>
        <w:t xml:space="preserve"> and BA containing formulations.</w:t>
      </w:r>
    </w:p>
    <w:p w14:paraId="1967E6F0" w14:textId="4213519D" w:rsidR="0008448A" w:rsidRDefault="0008448A" w:rsidP="0008448A">
      <w:pPr>
        <w:pStyle w:val="Heading3"/>
      </w:pPr>
      <w:bookmarkStart w:id="397" w:name="_Toc479247220"/>
      <w:r>
        <w:t>Efficacy</w:t>
      </w:r>
      <w:bookmarkEnd w:id="397"/>
    </w:p>
    <w:p w14:paraId="0B6F9E60" w14:textId="3F168801" w:rsidR="0008448A" w:rsidRDefault="0008448A" w:rsidP="0008448A">
      <w:pPr>
        <w:pStyle w:val="Heading4"/>
      </w:pPr>
      <w:r>
        <w:t>Question 1</w:t>
      </w:r>
    </w:p>
    <w:p w14:paraId="2FCC57AC" w14:textId="18BACB3F" w:rsidR="0008448A" w:rsidRPr="0008448A" w:rsidRDefault="0008448A" w:rsidP="00442AB7">
      <w:pPr>
        <w:pStyle w:val="ListBullet"/>
      </w:pPr>
      <w:r w:rsidRPr="0008448A">
        <w:t xml:space="preserve">Does the </w:t>
      </w:r>
      <w:r w:rsidR="002E63EA">
        <w:t>s</w:t>
      </w:r>
      <w:r w:rsidRPr="0008448A">
        <w:t>ponsor intend to obtain further efficacy data in patients aged &gt;</w:t>
      </w:r>
      <w:r w:rsidR="00F634BF">
        <w:t> </w:t>
      </w:r>
      <w:r w:rsidRPr="0008448A">
        <w:t>65 years?</w:t>
      </w:r>
    </w:p>
    <w:p w14:paraId="4D4C2080" w14:textId="2B2A8893" w:rsidR="0008448A" w:rsidRPr="0008448A" w:rsidRDefault="00F634BF" w:rsidP="00F634BF">
      <w:pPr>
        <w:pStyle w:val="Heading5"/>
      </w:pPr>
      <w:r>
        <w:t>Sponsor’s response</w:t>
      </w:r>
    </w:p>
    <w:p w14:paraId="79F0532E" w14:textId="559DDE4B" w:rsidR="0008448A" w:rsidRPr="0008448A" w:rsidRDefault="0008448A" w:rsidP="00F634BF">
      <w:pPr>
        <w:rPr>
          <w:lang w:eastAsia="ja-JP"/>
        </w:rPr>
      </w:pPr>
      <w:r w:rsidRPr="0008448A">
        <w:rPr>
          <w:lang w:eastAsia="ja-JP"/>
        </w:rPr>
        <w:t xml:space="preserve">The </w:t>
      </w:r>
      <w:r w:rsidR="00F634BF">
        <w:rPr>
          <w:lang w:eastAsia="ja-JP"/>
        </w:rPr>
        <w:t>s</w:t>
      </w:r>
      <w:r w:rsidRPr="0008448A">
        <w:rPr>
          <w:lang w:eastAsia="ja-JP"/>
        </w:rPr>
        <w:t>ponsor intends to examine efficacy in patients aged &gt;</w:t>
      </w:r>
      <w:r w:rsidR="00F634BF">
        <w:rPr>
          <w:lang w:eastAsia="ja-JP"/>
        </w:rPr>
        <w:t> 65 years in an ongoing study: Study 28;</w:t>
      </w:r>
      <w:r w:rsidRPr="0008448A">
        <w:rPr>
          <w:lang w:eastAsia="ja-JP"/>
        </w:rPr>
        <w:t xml:space="preserve"> A </w:t>
      </w:r>
      <w:r w:rsidR="00F634BF">
        <w:rPr>
          <w:lang w:eastAsia="ja-JP"/>
        </w:rPr>
        <w:t>m</w:t>
      </w:r>
      <w:r w:rsidR="00F634BF" w:rsidRPr="0008448A">
        <w:rPr>
          <w:lang w:eastAsia="ja-JP"/>
        </w:rPr>
        <w:t>ulticentre</w:t>
      </w:r>
      <w:r w:rsidRPr="0008448A">
        <w:rPr>
          <w:lang w:eastAsia="ja-JP"/>
        </w:rPr>
        <w:t xml:space="preserve">, </w:t>
      </w:r>
      <w:r w:rsidR="00F634BF">
        <w:rPr>
          <w:lang w:eastAsia="ja-JP"/>
        </w:rPr>
        <w:t>d</w:t>
      </w:r>
      <w:r w:rsidRPr="0008448A">
        <w:rPr>
          <w:lang w:eastAsia="ja-JP"/>
        </w:rPr>
        <w:t xml:space="preserve">ouble-blind, </w:t>
      </w:r>
      <w:r w:rsidR="00F634BF">
        <w:rPr>
          <w:lang w:eastAsia="ja-JP"/>
        </w:rPr>
        <w:t>p</w:t>
      </w:r>
      <w:r w:rsidRPr="0008448A">
        <w:rPr>
          <w:lang w:eastAsia="ja-JP"/>
        </w:rPr>
        <w:t xml:space="preserve">lacebo-controlled </w:t>
      </w:r>
      <w:r w:rsidR="00F634BF">
        <w:rPr>
          <w:lang w:eastAsia="ja-JP"/>
        </w:rPr>
        <w:t>s</w:t>
      </w:r>
      <w:r w:rsidRPr="0008448A">
        <w:rPr>
          <w:lang w:eastAsia="ja-JP"/>
        </w:rPr>
        <w:t xml:space="preserve">afety </w:t>
      </w:r>
      <w:r w:rsidR="00F634BF">
        <w:rPr>
          <w:lang w:eastAsia="ja-JP"/>
        </w:rPr>
        <w:t>s</w:t>
      </w:r>
      <w:r w:rsidRPr="0008448A">
        <w:rPr>
          <w:lang w:eastAsia="ja-JP"/>
        </w:rPr>
        <w:t xml:space="preserve">tudy of </w:t>
      </w:r>
      <w:proofErr w:type="spellStart"/>
      <w:r w:rsidR="0019595D">
        <w:rPr>
          <w:lang w:eastAsia="ja-JP"/>
        </w:rPr>
        <w:t>Belkyra</w:t>
      </w:r>
      <w:proofErr w:type="spellEnd"/>
      <w:r w:rsidR="0019595D">
        <w:rPr>
          <w:lang w:eastAsia="ja-JP"/>
        </w:rPr>
        <w:t xml:space="preserve"> </w:t>
      </w:r>
      <w:r w:rsidRPr="0008448A">
        <w:rPr>
          <w:lang w:eastAsia="ja-JP"/>
        </w:rPr>
        <w:t>(</w:t>
      </w:r>
      <w:proofErr w:type="spellStart"/>
      <w:r w:rsidRPr="0008448A">
        <w:rPr>
          <w:lang w:eastAsia="ja-JP"/>
        </w:rPr>
        <w:t>deoxycholic</w:t>
      </w:r>
      <w:proofErr w:type="spellEnd"/>
      <w:r w:rsidRPr="0008448A">
        <w:rPr>
          <w:lang w:eastAsia="ja-JP"/>
        </w:rPr>
        <w:t xml:space="preserve"> acid injection) for the </w:t>
      </w:r>
      <w:r w:rsidR="00F634BF">
        <w:rPr>
          <w:lang w:eastAsia="ja-JP"/>
        </w:rPr>
        <w:t>r</w:t>
      </w:r>
      <w:r w:rsidRPr="0008448A">
        <w:rPr>
          <w:lang w:eastAsia="ja-JP"/>
        </w:rPr>
        <w:t xml:space="preserve">eduction of </w:t>
      </w:r>
      <w:r w:rsidR="00F634BF">
        <w:rPr>
          <w:lang w:eastAsia="ja-JP"/>
        </w:rPr>
        <w:t>l</w:t>
      </w:r>
      <w:r w:rsidRPr="0008448A">
        <w:rPr>
          <w:lang w:eastAsia="ja-JP"/>
        </w:rPr>
        <w:t>ocali</w:t>
      </w:r>
      <w:r w:rsidR="00F634BF">
        <w:rPr>
          <w:lang w:eastAsia="ja-JP"/>
        </w:rPr>
        <w:t>s</w:t>
      </w:r>
      <w:r w:rsidRPr="0008448A">
        <w:rPr>
          <w:lang w:eastAsia="ja-JP"/>
        </w:rPr>
        <w:t xml:space="preserve">ed </w:t>
      </w:r>
      <w:r w:rsidR="00F634BF">
        <w:rPr>
          <w:lang w:eastAsia="ja-JP"/>
        </w:rPr>
        <w:t>s</w:t>
      </w:r>
      <w:r w:rsidRPr="0008448A">
        <w:rPr>
          <w:lang w:eastAsia="ja-JP"/>
        </w:rPr>
        <w:t xml:space="preserve">ubcutaneous </w:t>
      </w:r>
      <w:r w:rsidR="00F634BF">
        <w:rPr>
          <w:lang w:eastAsia="ja-JP"/>
        </w:rPr>
        <w:t>f</w:t>
      </w:r>
      <w:r w:rsidR="00F634BF" w:rsidRPr="0008448A">
        <w:rPr>
          <w:lang w:eastAsia="ja-JP"/>
        </w:rPr>
        <w:t>at in the submental area in su</w:t>
      </w:r>
      <w:r w:rsidR="00F634BF">
        <w:rPr>
          <w:lang w:eastAsia="ja-JP"/>
        </w:rPr>
        <w:t>bjects 65 to 75 years of age. T</w:t>
      </w:r>
      <w:r w:rsidR="00F634BF" w:rsidRPr="0008448A">
        <w:rPr>
          <w:lang w:eastAsia="ja-JP"/>
        </w:rPr>
        <w:t>he study includes 55 subjects in an active treatment group and 55 in a placebo group.</w:t>
      </w:r>
    </w:p>
    <w:p w14:paraId="18D013D4" w14:textId="77777777" w:rsidR="00F634BF" w:rsidRDefault="00F634BF" w:rsidP="00F634BF">
      <w:pPr>
        <w:pStyle w:val="Heading5"/>
        <w:rPr>
          <w:lang w:eastAsia="ja-JP"/>
        </w:rPr>
      </w:pPr>
      <w:r>
        <w:rPr>
          <w:lang w:eastAsia="ja-JP"/>
        </w:rPr>
        <w:t>Clinical evaluator’s comment</w:t>
      </w:r>
    </w:p>
    <w:p w14:paraId="13B413B5" w14:textId="39E58253" w:rsidR="0008448A" w:rsidRPr="0008448A" w:rsidRDefault="0008448A" w:rsidP="0008448A">
      <w:pPr>
        <w:rPr>
          <w:lang w:eastAsia="ja-JP"/>
        </w:rPr>
      </w:pPr>
      <w:r w:rsidRPr="0008448A">
        <w:rPr>
          <w:lang w:eastAsia="ja-JP"/>
        </w:rPr>
        <w:t xml:space="preserve">The </w:t>
      </w:r>
      <w:r w:rsidR="00F634BF">
        <w:rPr>
          <w:lang w:eastAsia="ja-JP"/>
        </w:rPr>
        <w:t>s</w:t>
      </w:r>
      <w:r w:rsidRPr="0008448A">
        <w:rPr>
          <w:lang w:eastAsia="ja-JP"/>
        </w:rPr>
        <w:t>ponsor’s response is satisfactory.</w:t>
      </w:r>
    </w:p>
    <w:p w14:paraId="6CDFE516" w14:textId="646470E8" w:rsidR="00F634BF" w:rsidRDefault="00F634BF" w:rsidP="00F634BF">
      <w:pPr>
        <w:pStyle w:val="Heading4"/>
      </w:pPr>
      <w:r>
        <w:t>Question 2</w:t>
      </w:r>
    </w:p>
    <w:p w14:paraId="7125464C" w14:textId="6FA9146D" w:rsidR="0008448A" w:rsidRDefault="0008448A" w:rsidP="00442AB7">
      <w:pPr>
        <w:pStyle w:val="ListBullet"/>
      </w:pPr>
      <w:r w:rsidRPr="0008448A">
        <w:t xml:space="preserve">Does the </w:t>
      </w:r>
      <w:r w:rsidRPr="00F634BF">
        <w:t>Sponsor</w:t>
      </w:r>
      <w:r w:rsidRPr="0008448A">
        <w:t xml:space="preserve"> intend to obtain further efficacy data in populations other than </w:t>
      </w:r>
      <w:r w:rsidR="0019595D">
        <w:t>Caucasian</w:t>
      </w:r>
    </w:p>
    <w:p w14:paraId="261C8803" w14:textId="0BBDA58E" w:rsidR="00F634BF" w:rsidRDefault="00F634BF" w:rsidP="00F634BF">
      <w:pPr>
        <w:pStyle w:val="Heading5"/>
        <w:rPr>
          <w:lang w:eastAsia="ja-JP"/>
        </w:rPr>
      </w:pPr>
      <w:r>
        <w:rPr>
          <w:lang w:eastAsia="ja-JP"/>
        </w:rPr>
        <w:lastRenderedPageBreak/>
        <w:t>Sponsor’s response</w:t>
      </w:r>
    </w:p>
    <w:p w14:paraId="3E06BD22" w14:textId="6C2B0274" w:rsidR="0008448A" w:rsidRPr="0008448A" w:rsidRDefault="0019595D" w:rsidP="0008448A">
      <w:pPr>
        <w:rPr>
          <w:lang w:eastAsia="ja-JP"/>
        </w:rPr>
      </w:pPr>
      <w:r>
        <w:rPr>
          <w:lang w:eastAsia="ja-JP"/>
        </w:rPr>
        <w:t>T</w:t>
      </w:r>
      <w:r w:rsidR="00F634BF">
        <w:rPr>
          <w:lang w:eastAsia="ja-JP"/>
        </w:rPr>
        <w:t>he sponsor</w:t>
      </w:r>
      <w:r w:rsidR="0008448A" w:rsidRPr="0008448A">
        <w:rPr>
          <w:lang w:eastAsia="ja-JP"/>
        </w:rPr>
        <w:t xml:space="preserve"> believes that pivotal Phase </w:t>
      </w:r>
      <w:r w:rsidR="005506F8">
        <w:rPr>
          <w:lang w:eastAsia="ja-JP"/>
        </w:rPr>
        <w:t>III</w:t>
      </w:r>
      <w:r w:rsidR="0008448A" w:rsidRPr="0008448A">
        <w:rPr>
          <w:lang w:eastAsia="ja-JP"/>
        </w:rPr>
        <w:t xml:space="preserve"> Studies 22 and 23 provided sufficient data from non-</w:t>
      </w:r>
      <w:r>
        <w:rPr>
          <w:lang w:eastAsia="ja-JP"/>
        </w:rPr>
        <w:t>Caucasian</w:t>
      </w:r>
      <w:r w:rsidRPr="0008448A">
        <w:rPr>
          <w:lang w:eastAsia="ja-JP"/>
        </w:rPr>
        <w:t xml:space="preserve"> </w:t>
      </w:r>
      <w:r w:rsidR="0008448A" w:rsidRPr="0008448A">
        <w:rPr>
          <w:lang w:eastAsia="ja-JP"/>
        </w:rPr>
        <w:t xml:space="preserve">subjects to confirm that </w:t>
      </w:r>
      <w:proofErr w:type="spellStart"/>
      <w:r w:rsidR="00D32209">
        <w:rPr>
          <w:lang w:eastAsia="ja-JP"/>
        </w:rPr>
        <w:t>Belkyra</w:t>
      </w:r>
      <w:proofErr w:type="spellEnd"/>
      <w:r w:rsidR="0008448A" w:rsidRPr="0008448A">
        <w:rPr>
          <w:lang w:eastAsia="ja-JP"/>
        </w:rPr>
        <w:t xml:space="preserve"> is effective for these patients. A total of 133 non-</w:t>
      </w:r>
      <w:r>
        <w:rPr>
          <w:lang w:eastAsia="ja-JP"/>
        </w:rPr>
        <w:t>Caucasian</w:t>
      </w:r>
      <w:r w:rsidRPr="0008448A">
        <w:rPr>
          <w:lang w:eastAsia="ja-JP"/>
        </w:rPr>
        <w:t xml:space="preserve"> </w:t>
      </w:r>
      <w:r w:rsidR="0008448A" w:rsidRPr="0008448A">
        <w:rPr>
          <w:lang w:eastAsia="ja-JP"/>
        </w:rPr>
        <w:t>subjects (82 Black or African American, 21 Asian and 30 other) were enrolled in Studies 22 and 23 combined, 74 of whom were randomi</w:t>
      </w:r>
      <w:r w:rsidR="00F634BF">
        <w:rPr>
          <w:lang w:eastAsia="ja-JP"/>
        </w:rPr>
        <w:t>s</w:t>
      </w:r>
      <w:r w:rsidR="0008448A" w:rsidRPr="0008448A">
        <w:rPr>
          <w:lang w:eastAsia="ja-JP"/>
        </w:rPr>
        <w:t xml:space="preserve">ed to </w:t>
      </w:r>
      <w:proofErr w:type="spellStart"/>
      <w:r w:rsidR="00D32209">
        <w:rPr>
          <w:lang w:eastAsia="ja-JP"/>
        </w:rPr>
        <w:t>Belkyra</w:t>
      </w:r>
      <w:proofErr w:type="spellEnd"/>
      <w:r w:rsidR="0008448A" w:rsidRPr="0008448A">
        <w:rPr>
          <w:lang w:eastAsia="ja-JP"/>
        </w:rPr>
        <w:t xml:space="preserve"> and 59 of w</w:t>
      </w:r>
      <w:r w:rsidR="00F634BF">
        <w:rPr>
          <w:lang w:eastAsia="ja-JP"/>
        </w:rPr>
        <w:t>hom were randomized to placebo.</w:t>
      </w:r>
      <w:r w:rsidR="0008448A" w:rsidRPr="0008448A">
        <w:rPr>
          <w:lang w:eastAsia="ja-JP"/>
        </w:rPr>
        <w:t xml:space="preserve"> The </w:t>
      </w:r>
      <w:r w:rsidR="00F634BF">
        <w:rPr>
          <w:lang w:eastAsia="ja-JP"/>
        </w:rPr>
        <w:t>s</w:t>
      </w:r>
      <w:r w:rsidR="0008448A" w:rsidRPr="0008448A">
        <w:rPr>
          <w:lang w:eastAsia="ja-JP"/>
        </w:rPr>
        <w:t>ponsor also plans to conduct a post-marketing study in the US that may include non-</w:t>
      </w:r>
      <w:r>
        <w:rPr>
          <w:lang w:eastAsia="ja-JP"/>
        </w:rPr>
        <w:t>Caucasian</w:t>
      </w:r>
      <w:r w:rsidRPr="0008448A">
        <w:rPr>
          <w:lang w:eastAsia="ja-JP"/>
        </w:rPr>
        <w:t xml:space="preserve"> </w:t>
      </w:r>
      <w:r w:rsidR="0008448A" w:rsidRPr="0008448A">
        <w:rPr>
          <w:lang w:eastAsia="ja-JP"/>
        </w:rPr>
        <w:t>subjects.</w:t>
      </w:r>
      <w:r w:rsidR="00F634BF">
        <w:rPr>
          <w:lang w:eastAsia="ja-JP"/>
        </w:rPr>
        <w:t xml:space="preserve"> </w:t>
      </w:r>
      <w:r w:rsidR="0008448A" w:rsidRPr="0008448A">
        <w:rPr>
          <w:lang w:eastAsia="ja-JP"/>
        </w:rPr>
        <w:t xml:space="preserve">The </w:t>
      </w:r>
      <w:r w:rsidR="00F634BF">
        <w:rPr>
          <w:lang w:eastAsia="ja-JP"/>
        </w:rPr>
        <w:t>s</w:t>
      </w:r>
      <w:r w:rsidR="0008448A" w:rsidRPr="0008448A">
        <w:rPr>
          <w:lang w:eastAsia="ja-JP"/>
        </w:rPr>
        <w:t>ponsor also claims that the lack of a subgroup effect indicates similar efficacy in the non-</w:t>
      </w:r>
      <w:r>
        <w:rPr>
          <w:lang w:eastAsia="ja-JP"/>
        </w:rPr>
        <w:t>Caucasian</w:t>
      </w:r>
      <w:r w:rsidRPr="0008448A">
        <w:rPr>
          <w:lang w:eastAsia="ja-JP"/>
        </w:rPr>
        <w:t xml:space="preserve"> </w:t>
      </w:r>
      <w:r w:rsidR="0008448A" w:rsidRPr="0008448A">
        <w:rPr>
          <w:lang w:eastAsia="ja-JP"/>
        </w:rPr>
        <w:t>population.</w:t>
      </w:r>
    </w:p>
    <w:p w14:paraId="0CCCAF4E" w14:textId="65BC6179" w:rsidR="003F5A75" w:rsidRDefault="00F634BF" w:rsidP="003F5A75">
      <w:pPr>
        <w:pStyle w:val="Heading5"/>
        <w:rPr>
          <w:lang w:eastAsia="ja-JP"/>
        </w:rPr>
      </w:pPr>
      <w:r>
        <w:rPr>
          <w:lang w:eastAsia="ja-JP"/>
        </w:rPr>
        <w:t>Clinical e</w:t>
      </w:r>
      <w:r w:rsidR="003F5A75">
        <w:rPr>
          <w:lang w:eastAsia="ja-JP"/>
        </w:rPr>
        <w:t>valuator’s comment</w:t>
      </w:r>
    </w:p>
    <w:p w14:paraId="485E8F3C" w14:textId="22BA9B7B" w:rsidR="0008448A" w:rsidRPr="0008448A" w:rsidRDefault="0008448A" w:rsidP="0008448A">
      <w:pPr>
        <w:rPr>
          <w:lang w:eastAsia="ja-JP"/>
        </w:rPr>
      </w:pPr>
      <w:r w:rsidRPr="0008448A">
        <w:rPr>
          <w:lang w:eastAsia="ja-JP"/>
        </w:rPr>
        <w:t>The Sponsor’s</w:t>
      </w:r>
      <w:r w:rsidR="003F5A75">
        <w:rPr>
          <w:lang w:eastAsia="ja-JP"/>
        </w:rPr>
        <w:t xml:space="preserve"> response is not satisfactory. </w:t>
      </w:r>
      <w:r w:rsidRPr="0008448A">
        <w:rPr>
          <w:lang w:eastAsia="ja-JP"/>
        </w:rPr>
        <w:t>In the opinion of the Evaluator there are insufficient data to demonstrate efficacy</w:t>
      </w:r>
      <w:r w:rsidR="003F5A75">
        <w:rPr>
          <w:lang w:eastAsia="ja-JP"/>
        </w:rPr>
        <w:t xml:space="preserve"> in non-</w:t>
      </w:r>
      <w:r w:rsidR="0019595D">
        <w:rPr>
          <w:lang w:eastAsia="ja-JP"/>
        </w:rPr>
        <w:t xml:space="preserve">Caucasian </w:t>
      </w:r>
      <w:r w:rsidR="003F5A75">
        <w:rPr>
          <w:lang w:eastAsia="ja-JP"/>
        </w:rPr>
        <w:t>populations.</w:t>
      </w:r>
    </w:p>
    <w:p w14:paraId="023467E0" w14:textId="04C2D623" w:rsidR="0008448A" w:rsidRDefault="0008448A" w:rsidP="0008448A">
      <w:pPr>
        <w:rPr>
          <w:lang w:eastAsia="ja-JP"/>
        </w:rPr>
      </w:pPr>
      <w:r w:rsidRPr="0008448A">
        <w:rPr>
          <w:lang w:eastAsia="ja-JP"/>
        </w:rPr>
        <w:t xml:space="preserve">As stated in </w:t>
      </w:r>
      <w:r w:rsidR="003F5A75">
        <w:rPr>
          <w:lang w:eastAsia="ja-JP"/>
        </w:rPr>
        <w:t>the first-round assessment ‘</w:t>
      </w:r>
      <w:r w:rsidRPr="0008448A">
        <w:rPr>
          <w:lang w:eastAsia="ja-JP"/>
        </w:rPr>
        <w:t>There were limited efficacy data in subjects aged &gt;</w:t>
      </w:r>
      <w:r w:rsidR="003F5A75">
        <w:rPr>
          <w:lang w:eastAsia="ja-JP"/>
        </w:rPr>
        <w:t> </w:t>
      </w:r>
      <w:r w:rsidRPr="0008448A">
        <w:rPr>
          <w:lang w:eastAsia="ja-JP"/>
        </w:rPr>
        <w:t>65 years an</w:t>
      </w:r>
      <w:r w:rsidR="003F5A75">
        <w:rPr>
          <w:lang w:eastAsia="ja-JP"/>
        </w:rPr>
        <w:t>d in non-</w:t>
      </w:r>
      <w:r w:rsidR="0019595D">
        <w:rPr>
          <w:lang w:eastAsia="ja-JP"/>
        </w:rPr>
        <w:t xml:space="preserve">Caucasian </w:t>
      </w:r>
      <w:r w:rsidR="003F5A75">
        <w:rPr>
          <w:lang w:eastAsia="ja-JP"/>
        </w:rPr>
        <w:t xml:space="preserve">populations.’ </w:t>
      </w:r>
      <w:r w:rsidRPr="0008448A">
        <w:rPr>
          <w:lang w:eastAsia="ja-JP"/>
        </w:rPr>
        <w:t>The studies were not powered to be able to demonstrate effi</w:t>
      </w:r>
      <w:r w:rsidR="003F5A75">
        <w:rPr>
          <w:lang w:eastAsia="ja-JP"/>
        </w:rPr>
        <w:t>cacy in the subgroup analysis h</w:t>
      </w:r>
      <w:r w:rsidRPr="0008448A">
        <w:rPr>
          <w:lang w:eastAsia="ja-JP"/>
        </w:rPr>
        <w:t>ence, given the small sample size of the study population that was non-</w:t>
      </w:r>
      <w:r w:rsidR="0019595D" w:rsidRPr="0019595D">
        <w:rPr>
          <w:lang w:eastAsia="ja-JP"/>
        </w:rPr>
        <w:t xml:space="preserve"> </w:t>
      </w:r>
      <w:r w:rsidR="0019595D">
        <w:rPr>
          <w:lang w:eastAsia="ja-JP"/>
        </w:rPr>
        <w:t>Caucasian</w:t>
      </w:r>
      <w:r w:rsidRPr="0008448A">
        <w:rPr>
          <w:lang w:eastAsia="ja-JP"/>
        </w:rPr>
        <w:t>, it is not surprising that no subgr</w:t>
      </w:r>
      <w:r w:rsidR="003F5A75">
        <w:rPr>
          <w:lang w:eastAsia="ja-JP"/>
        </w:rPr>
        <w:t xml:space="preserve">oup effects were demonstrated. </w:t>
      </w:r>
      <w:r w:rsidRPr="0008448A">
        <w:rPr>
          <w:lang w:eastAsia="ja-JP"/>
        </w:rPr>
        <w:t xml:space="preserve">In the opinion of the </w:t>
      </w:r>
      <w:r w:rsidR="003F5A75">
        <w:rPr>
          <w:lang w:eastAsia="ja-JP"/>
        </w:rPr>
        <w:t>clinical e</w:t>
      </w:r>
      <w:r w:rsidRPr="0008448A">
        <w:rPr>
          <w:lang w:eastAsia="ja-JP"/>
        </w:rPr>
        <w:t>valuator, it would be of importance in the Australian context to also demonstrate efficacy in the Asian population.</w:t>
      </w:r>
    </w:p>
    <w:p w14:paraId="42B04214" w14:textId="7EE3C850" w:rsidR="003F5A75" w:rsidRPr="0008448A" w:rsidRDefault="003F5A75" w:rsidP="003F5A75">
      <w:pPr>
        <w:pStyle w:val="Heading3"/>
      </w:pPr>
      <w:bookmarkStart w:id="398" w:name="_Toc479247221"/>
      <w:r>
        <w:t>Safety</w:t>
      </w:r>
      <w:bookmarkEnd w:id="398"/>
    </w:p>
    <w:p w14:paraId="779A3CAC" w14:textId="77777777" w:rsidR="003F5A75" w:rsidRDefault="003F5A75" w:rsidP="003F5A75">
      <w:pPr>
        <w:pStyle w:val="Heading4"/>
      </w:pPr>
      <w:r>
        <w:t>Question 3</w:t>
      </w:r>
    </w:p>
    <w:p w14:paraId="2F81A7C3" w14:textId="2A19ABF8" w:rsidR="0008448A" w:rsidRPr="0008448A" w:rsidRDefault="0008448A" w:rsidP="00442AB7">
      <w:pPr>
        <w:pStyle w:val="ListBullet"/>
        <w:rPr>
          <w:lang w:eastAsia="ja-JP"/>
        </w:rPr>
      </w:pPr>
      <w:r w:rsidRPr="0008448A">
        <w:rPr>
          <w:lang w:eastAsia="ja-JP"/>
        </w:rPr>
        <w:t xml:space="preserve">Does the </w:t>
      </w:r>
      <w:r w:rsidR="003F5A75">
        <w:rPr>
          <w:lang w:eastAsia="ja-JP"/>
        </w:rPr>
        <w:t>s</w:t>
      </w:r>
      <w:r w:rsidRPr="0008448A">
        <w:rPr>
          <w:lang w:eastAsia="ja-JP"/>
        </w:rPr>
        <w:t xml:space="preserve">ponsor </w:t>
      </w:r>
      <w:r w:rsidRPr="003F5A75">
        <w:t>intend</w:t>
      </w:r>
      <w:r w:rsidRPr="0008448A">
        <w:rPr>
          <w:lang w:eastAsia="ja-JP"/>
        </w:rPr>
        <w:t xml:space="preserve"> to obtain further safety data in patients aged &gt;65 years?</w:t>
      </w:r>
    </w:p>
    <w:p w14:paraId="2E352E61" w14:textId="77777777" w:rsidR="003F5A75" w:rsidRDefault="0008448A" w:rsidP="003F5A75">
      <w:pPr>
        <w:pStyle w:val="Heading5"/>
        <w:rPr>
          <w:lang w:eastAsia="ja-JP"/>
        </w:rPr>
      </w:pPr>
      <w:r w:rsidRPr="0008448A">
        <w:rPr>
          <w:lang w:eastAsia="ja-JP"/>
        </w:rPr>
        <w:t xml:space="preserve">Sponsor’s </w:t>
      </w:r>
      <w:r w:rsidR="003F5A75">
        <w:rPr>
          <w:lang w:eastAsia="ja-JP"/>
        </w:rPr>
        <w:t>response</w:t>
      </w:r>
    </w:p>
    <w:p w14:paraId="516CFBD9" w14:textId="5B296634" w:rsidR="0008448A" w:rsidRPr="0008448A" w:rsidRDefault="0008448A" w:rsidP="0008448A">
      <w:pPr>
        <w:rPr>
          <w:lang w:eastAsia="ja-JP"/>
        </w:rPr>
      </w:pPr>
      <w:r w:rsidRPr="0008448A">
        <w:rPr>
          <w:lang w:eastAsia="ja-JP"/>
        </w:rPr>
        <w:t xml:space="preserve">The </w:t>
      </w:r>
      <w:r w:rsidR="00045DF9">
        <w:rPr>
          <w:lang w:eastAsia="ja-JP"/>
        </w:rPr>
        <w:t>s</w:t>
      </w:r>
      <w:r w:rsidRPr="0008448A">
        <w:rPr>
          <w:lang w:eastAsia="ja-JP"/>
        </w:rPr>
        <w:t>ponsor intends to examine safety in patients aged &gt;</w:t>
      </w:r>
      <w:r w:rsidR="00045DF9">
        <w:rPr>
          <w:lang w:eastAsia="ja-JP"/>
        </w:rPr>
        <w:t> </w:t>
      </w:r>
      <w:r w:rsidRPr="0008448A">
        <w:rPr>
          <w:lang w:eastAsia="ja-JP"/>
        </w:rPr>
        <w:t xml:space="preserve">65 years in an ongoing study: Study 28, </w:t>
      </w:r>
      <w:proofErr w:type="gramStart"/>
      <w:r w:rsidRPr="0008448A">
        <w:rPr>
          <w:lang w:eastAsia="ja-JP"/>
        </w:rPr>
        <w:t>A</w:t>
      </w:r>
      <w:proofErr w:type="gramEnd"/>
      <w:r w:rsidRPr="0008448A">
        <w:rPr>
          <w:lang w:eastAsia="ja-JP"/>
        </w:rPr>
        <w:t xml:space="preserve"> </w:t>
      </w:r>
      <w:r w:rsidR="00045DF9">
        <w:rPr>
          <w:lang w:eastAsia="ja-JP"/>
        </w:rPr>
        <w:t>multicent</w:t>
      </w:r>
      <w:r w:rsidRPr="0008448A">
        <w:rPr>
          <w:lang w:eastAsia="ja-JP"/>
        </w:rPr>
        <w:t>r</w:t>
      </w:r>
      <w:r w:rsidR="00045DF9">
        <w:rPr>
          <w:lang w:eastAsia="ja-JP"/>
        </w:rPr>
        <w:t>e</w:t>
      </w:r>
      <w:r w:rsidRPr="0008448A">
        <w:rPr>
          <w:lang w:eastAsia="ja-JP"/>
        </w:rPr>
        <w:t xml:space="preserve">, </w:t>
      </w:r>
      <w:r w:rsidR="00045DF9">
        <w:rPr>
          <w:lang w:eastAsia="ja-JP"/>
        </w:rPr>
        <w:t>d</w:t>
      </w:r>
      <w:r w:rsidRPr="0008448A">
        <w:rPr>
          <w:lang w:eastAsia="ja-JP"/>
        </w:rPr>
        <w:t xml:space="preserve">ouble-blind, </w:t>
      </w:r>
      <w:r w:rsidR="00045DF9">
        <w:rPr>
          <w:lang w:eastAsia="ja-JP"/>
        </w:rPr>
        <w:t>p</w:t>
      </w:r>
      <w:r w:rsidRPr="0008448A">
        <w:rPr>
          <w:lang w:eastAsia="ja-JP"/>
        </w:rPr>
        <w:t xml:space="preserve">lacebo-controlled </w:t>
      </w:r>
      <w:r w:rsidR="00045DF9">
        <w:rPr>
          <w:lang w:eastAsia="ja-JP"/>
        </w:rPr>
        <w:t>s</w:t>
      </w:r>
      <w:r w:rsidRPr="0008448A">
        <w:rPr>
          <w:lang w:eastAsia="ja-JP"/>
        </w:rPr>
        <w:t xml:space="preserve">afety </w:t>
      </w:r>
      <w:r w:rsidR="00045DF9">
        <w:rPr>
          <w:lang w:eastAsia="ja-JP"/>
        </w:rPr>
        <w:t>s</w:t>
      </w:r>
      <w:r w:rsidRPr="0008448A">
        <w:rPr>
          <w:lang w:eastAsia="ja-JP"/>
        </w:rPr>
        <w:t xml:space="preserve">tudy of </w:t>
      </w:r>
      <w:proofErr w:type="spellStart"/>
      <w:r w:rsidR="00D32209">
        <w:rPr>
          <w:lang w:eastAsia="ja-JP"/>
        </w:rPr>
        <w:t>Belkyra</w:t>
      </w:r>
      <w:proofErr w:type="spellEnd"/>
      <w:r w:rsidRPr="0008448A">
        <w:rPr>
          <w:lang w:eastAsia="ja-JP"/>
        </w:rPr>
        <w:t xml:space="preserve"> (</w:t>
      </w:r>
      <w:proofErr w:type="spellStart"/>
      <w:r w:rsidRPr="0008448A">
        <w:rPr>
          <w:lang w:eastAsia="ja-JP"/>
        </w:rPr>
        <w:t>deoxycholic</w:t>
      </w:r>
      <w:proofErr w:type="spellEnd"/>
      <w:r w:rsidRPr="0008448A">
        <w:rPr>
          <w:lang w:eastAsia="ja-JP"/>
        </w:rPr>
        <w:t xml:space="preserve"> acid injection) for the </w:t>
      </w:r>
      <w:r w:rsidR="00045DF9" w:rsidRPr="0008448A">
        <w:rPr>
          <w:lang w:eastAsia="ja-JP"/>
        </w:rPr>
        <w:t>reduction of locali</w:t>
      </w:r>
      <w:r w:rsidR="00045DF9">
        <w:rPr>
          <w:lang w:eastAsia="ja-JP"/>
        </w:rPr>
        <w:t>s</w:t>
      </w:r>
      <w:r w:rsidR="00045DF9" w:rsidRPr="0008448A">
        <w:rPr>
          <w:lang w:eastAsia="ja-JP"/>
        </w:rPr>
        <w:t>ed subcutaneous fat in the submental area in s</w:t>
      </w:r>
      <w:r w:rsidR="00045DF9">
        <w:rPr>
          <w:lang w:eastAsia="ja-JP"/>
        </w:rPr>
        <w:t>ubjects 65 to 75 years of age. T</w:t>
      </w:r>
      <w:r w:rsidR="00045DF9" w:rsidRPr="0008448A">
        <w:rPr>
          <w:lang w:eastAsia="ja-JP"/>
        </w:rPr>
        <w:t>he study includes 55 subjects in an active treatment group and 55 in a placebo group.</w:t>
      </w:r>
    </w:p>
    <w:p w14:paraId="5D069D41" w14:textId="50E9CE5E" w:rsidR="0008448A" w:rsidRPr="0008448A" w:rsidRDefault="00045DF9" w:rsidP="003F5A75">
      <w:pPr>
        <w:pStyle w:val="Heading5"/>
        <w:rPr>
          <w:lang w:eastAsia="ja-JP"/>
        </w:rPr>
      </w:pPr>
      <w:r>
        <w:rPr>
          <w:lang w:eastAsia="ja-JP"/>
        </w:rPr>
        <w:t>Clinical evaluator’s comment</w:t>
      </w:r>
    </w:p>
    <w:p w14:paraId="61CBB641" w14:textId="112D780E" w:rsidR="0008448A" w:rsidRPr="0008448A" w:rsidRDefault="0008448A" w:rsidP="0008448A">
      <w:pPr>
        <w:rPr>
          <w:lang w:eastAsia="ja-JP"/>
        </w:rPr>
      </w:pPr>
      <w:r w:rsidRPr="0008448A">
        <w:rPr>
          <w:lang w:eastAsia="ja-JP"/>
        </w:rPr>
        <w:t xml:space="preserve">The </w:t>
      </w:r>
      <w:r w:rsidR="00045DF9">
        <w:rPr>
          <w:lang w:eastAsia="ja-JP"/>
        </w:rPr>
        <w:t>s</w:t>
      </w:r>
      <w:r w:rsidRPr="0008448A">
        <w:rPr>
          <w:lang w:eastAsia="ja-JP"/>
        </w:rPr>
        <w:t>ponsor’s response is satisfactory.</w:t>
      </w:r>
    </w:p>
    <w:p w14:paraId="5F1BCE2D" w14:textId="18636BAF" w:rsidR="0008448A" w:rsidRPr="0008448A" w:rsidRDefault="00045DF9" w:rsidP="00045DF9">
      <w:pPr>
        <w:pStyle w:val="Heading4"/>
      </w:pPr>
      <w:r>
        <w:t>Question 4</w:t>
      </w:r>
    </w:p>
    <w:p w14:paraId="48C18A22" w14:textId="5E42B20E" w:rsidR="0008448A" w:rsidRPr="0008448A" w:rsidRDefault="0008448A" w:rsidP="00442AB7">
      <w:pPr>
        <w:pStyle w:val="ListBullet"/>
        <w:rPr>
          <w:lang w:eastAsia="ja-JP"/>
        </w:rPr>
      </w:pPr>
      <w:r w:rsidRPr="00045DF9">
        <w:t>Does</w:t>
      </w:r>
      <w:r w:rsidRPr="0008448A">
        <w:rPr>
          <w:lang w:eastAsia="ja-JP"/>
        </w:rPr>
        <w:t xml:space="preserve"> the </w:t>
      </w:r>
      <w:r w:rsidR="00045DF9">
        <w:rPr>
          <w:lang w:eastAsia="ja-JP"/>
        </w:rPr>
        <w:t>s</w:t>
      </w:r>
      <w:r w:rsidRPr="0008448A">
        <w:rPr>
          <w:lang w:eastAsia="ja-JP"/>
        </w:rPr>
        <w:t xml:space="preserve">ponsor intend to obtain further safety data in populations other than </w:t>
      </w:r>
      <w:r w:rsidR="0019595D">
        <w:rPr>
          <w:lang w:eastAsia="ja-JP"/>
        </w:rPr>
        <w:t>Caucasian</w:t>
      </w:r>
      <w:r w:rsidRPr="0008448A">
        <w:rPr>
          <w:lang w:eastAsia="ja-JP"/>
        </w:rPr>
        <w:t>?</w:t>
      </w:r>
    </w:p>
    <w:p w14:paraId="38F108EA" w14:textId="77777777" w:rsidR="00045DF9" w:rsidRDefault="00045DF9" w:rsidP="0008448A">
      <w:pPr>
        <w:pStyle w:val="Heading5"/>
        <w:rPr>
          <w:lang w:eastAsia="ja-JP"/>
        </w:rPr>
      </w:pPr>
      <w:r>
        <w:rPr>
          <w:lang w:eastAsia="ja-JP"/>
        </w:rPr>
        <w:t>Sponsor’s response</w:t>
      </w:r>
    </w:p>
    <w:p w14:paraId="1675C9C8" w14:textId="55B0AB5F" w:rsidR="0008448A" w:rsidRPr="0008448A" w:rsidRDefault="0008448A" w:rsidP="00045DF9">
      <w:pPr>
        <w:rPr>
          <w:lang w:eastAsia="ja-JP"/>
        </w:rPr>
      </w:pPr>
      <w:r w:rsidRPr="0008448A">
        <w:rPr>
          <w:lang w:eastAsia="ja-JP"/>
        </w:rPr>
        <w:t xml:space="preserve">The </w:t>
      </w:r>
      <w:r w:rsidR="00045DF9">
        <w:rPr>
          <w:lang w:eastAsia="ja-JP"/>
        </w:rPr>
        <w:t>s</w:t>
      </w:r>
      <w:r w:rsidRPr="0008448A">
        <w:rPr>
          <w:lang w:eastAsia="ja-JP"/>
        </w:rPr>
        <w:t>ponsor has responded that in the development program, there did not appear to be any differences in the adverse effect profile on the basis of ethnicity.</w:t>
      </w:r>
    </w:p>
    <w:p w14:paraId="3FCABE2B" w14:textId="0C94BCC7" w:rsidR="0008448A" w:rsidRPr="0008448A" w:rsidRDefault="00045DF9" w:rsidP="00045DF9">
      <w:pPr>
        <w:pStyle w:val="Heading5"/>
        <w:rPr>
          <w:lang w:eastAsia="ja-JP"/>
        </w:rPr>
      </w:pPr>
      <w:r>
        <w:rPr>
          <w:lang w:eastAsia="ja-JP"/>
        </w:rPr>
        <w:t>Clinical evaluator’s comment</w:t>
      </w:r>
    </w:p>
    <w:p w14:paraId="5FEE6085" w14:textId="65F442F1" w:rsidR="0008448A" w:rsidRPr="0008448A" w:rsidRDefault="00045DF9" w:rsidP="0008448A">
      <w:pPr>
        <w:rPr>
          <w:lang w:eastAsia="ja-JP"/>
        </w:rPr>
      </w:pPr>
      <w:r>
        <w:rPr>
          <w:lang w:eastAsia="ja-JP"/>
        </w:rPr>
        <w:t>The s</w:t>
      </w:r>
      <w:r w:rsidR="0008448A" w:rsidRPr="0008448A">
        <w:rPr>
          <w:lang w:eastAsia="ja-JP"/>
        </w:rPr>
        <w:t>ponsor’s</w:t>
      </w:r>
      <w:r>
        <w:rPr>
          <w:lang w:eastAsia="ja-JP"/>
        </w:rPr>
        <w:t xml:space="preserve"> response is not satisfactory. </w:t>
      </w:r>
      <w:r w:rsidR="0008448A" w:rsidRPr="0008448A">
        <w:rPr>
          <w:lang w:eastAsia="ja-JP"/>
        </w:rPr>
        <w:t>Only 21 Asian subjects were enr</w:t>
      </w:r>
      <w:r>
        <w:rPr>
          <w:lang w:eastAsia="ja-JP"/>
        </w:rPr>
        <w:t xml:space="preserve">olled in the pivotal studies. </w:t>
      </w:r>
      <w:r w:rsidR="0008448A" w:rsidRPr="0008448A">
        <w:rPr>
          <w:lang w:eastAsia="ja-JP"/>
        </w:rPr>
        <w:t xml:space="preserve">This is an insufficient sample size to determine whether there may be differences in the adverse event </w:t>
      </w:r>
      <w:r>
        <w:rPr>
          <w:lang w:eastAsia="ja-JP"/>
        </w:rPr>
        <w:t>profile in this subpopulation. The s</w:t>
      </w:r>
      <w:r w:rsidR="0008448A" w:rsidRPr="0008448A">
        <w:rPr>
          <w:lang w:eastAsia="ja-JP"/>
        </w:rPr>
        <w:t>ponsor should be encouraged to provide post-marketing data that examines the effect of ethnicity on the adverse event profile.</w:t>
      </w:r>
    </w:p>
    <w:p w14:paraId="56F9B38B" w14:textId="66B908C4" w:rsidR="0008448A" w:rsidRPr="0008448A" w:rsidRDefault="00045DF9" w:rsidP="00045DF9">
      <w:pPr>
        <w:pStyle w:val="Heading4"/>
      </w:pPr>
      <w:r>
        <w:t>Question 5</w:t>
      </w:r>
    </w:p>
    <w:p w14:paraId="4469C48C" w14:textId="38F71877" w:rsidR="0008448A" w:rsidRPr="0008448A" w:rsidRDefault="0008448A" w:rsidP="00442AB7">
      <w:pPr>
        <w:pStyle w:val="ListBullet"/>
        <w:rPr>
          <w:lang w:eastAsia="ja-JP"/>
        </w:rPr>
      </w:pPr>
      <w:r w:rsidRPr="0008448A">
        <w:rPr>
          <w:lang w:eastAsia="ja-JP"/>
        </w:rPr>
        <w:t xml:space="preserve">Does the </w:t>
      </w:r>
      <w:r w:rsidR="00045DF9">
        <w:rPr>
          <w:lang w:eastAsia="ja-JP"/>
        </w:rPr>
        <w:t>s</w:t>
      </w:r>
      <w:r w:rsidRPr="0008448A">
        <w:rPr>
          <w:lang w:eastAsia="ja-JP"/>
        </w:rPr>
        <w:t xml:space="preserve">ponsor intend to conduct extended long term follow-up studies to monitor the effects of aging in patients who have received </w:t>
      </w:r>
      <w:proofErr w:type="spellStart"/>
      <w:r w:rsidRPr="0008448A">
        <w:rPr>
          <w:lang w:eastAsia="ja-JP"/>
        </w:rPr>
        <w:t>deoxycholic</w:t>
      </w:r>
      <w:proofErr w:type="spellEnd"/>
      <w:r w:rsidRPr="0008448A">
        <w:rPr>
          <w:lang w:eastAsia="ja-JP"/>
        </w:rPr>
        <w:t xml:space="preserve"> </w:t>
      </w:r>
      <w:r w:rsidRPr="00045DF9">
        <w:t>acid</w:t>
      </w:r>
      <w:r w:rsidRPr="0008448A">
        <w:rPr>
          <w:lang w:eastAsia="ja-JP"/>
        </w:rPr>
        <w:t xml:space="preserve"> for </w:t>
      </w:r>
      <w:r w:rsidR="00045DF9">
        <w:rPr>
          <w:lang w:eastAsia="ja-JP"/>
        </w:rPr>
        <w:t>submental fat</w:t>
      </w:r>
      <w:r w:rsidRPr="0008448A">
        <w:rPr>
          <w:lang w:eastAsia="ja-JP"/>
        </w:rPr>
        <w:t>?</w:t>
      </w:r>
    </w:p>
    <w:p w14:paraId="28A5FBAA" w14:textId="5055152E" w:rsidR="0008448A" w:rsidRPr="0008448A" w:rsidRDefault="00045DF9" w:rsidP="00045DF9">
      <w:pPr>
        <w:pStyle w:val="Heading5"/>
        <w:rPr>
          <w:lang w:eastAsia="ja-JP"/>
        </w:rPr>
      </w:pPr>
      <w:r>
        <w:rPr>
          <w:lang w:eastAsia="ja-JP"/>
        </w:rPr>
        <w:lastRenderedPageBreak/>
        <w:t>Sponsor’s response</w:t>
      </w:r>
    </w:p>
    <w:p w14:paraId="02B46335" w14:textId="33081C4D" w:rsidR="0008448A" w:rsidRPr="0008448A" w:rsidRDefault="0008448A" w:rsidP="0008448A">
      <w:pPr>
        <w:rPr>
          <w:lang w:eastAsia="ja-JP"/>
        </w:rPr>
      </w:pPr>
      <w:r w:rsidRPr="0008448A">
        <w:rPr>
          <w:lang w:eastAsia="ja-JP"/>
        </w:rPr>
        <w:t>No further extended long-term follow-up studies are planned to specifically monitor the effects of aging in patients who hav</w:t>
      </w:r>
      <w:r w:rsidR="00045DF9">
        <w:rPr>
          <w:lang w:eastAsia="ja-JP"/>
        </w:rPr>
        <w:t xml:space="preserve">e received </w:t>
      </w:r>
      <w:proofErr w:type="spellStart"/>
      <w:r w:rsidR="00045DF9">
        <w:rPr>
          <w:lang w:eastAsia="ja-JP"/>
        </w:rPr>
        <w:t>deoxycholic</w:t>
      </w:r>
      <w:proofErr w:type="spellEnd"/>
      <w:r w:rsidR="00045DF9">
        <w:rPr>
          <w:lang w:eastAsia="ja-JP"/>
        </w:rPr>
        <w:t xml:space="preserve"> acid for submental fat.</w:t>
      </w:r>
    </w:p>
    <w:p w14:paraId="025400CB" w14:textId="727BBCB5" w:rsidR="00045DF9" w:rsidRDefault="00045DF9" w:rsidP="00045DF9">
      <w:pPr>
        <w:pStyle w:val="Heading5"/>
        <w:rPr>
          <w:lang w:eastAsia="ja-JP"/>
        </w:rPr>
      </w:pPr>
      <w:r>
        <w:rPr>
          <w:lang w:eastAsia="ja-JP"/>
        </w:rPr>
        <w:t>Clinical evaluator’s comments</w:t>
      </w:r>
    </w:p>
    <w:p w14:paraId="29E1BBD2" w14:textId="36CD8D52" w:rsidR="0008448A" w:rsidRPr="0008448A" w:rsidRDefault="0008448A" w:rsidP="0008448A">
      <w:pPr>
        <w:rPr>
          <w:lang w:eastAsia="ja-JP"/>
        </w:rPr>
      </w:pPr>
      <w:r w:rsidRPr="0008448A">
        <w:rPr>
          <w:lang w:eastAsia="ja-JP"/>
        </w:rPr>
        <w:t xml:space="preserve">The </w:t>
      </w:r>
      <w:r w:rsidR="00045DF9">
        <w:rPr>
          <w:lang w:eastAsia="ja-JP"/>
        </w:rPr>
        <w:t>s</w:t>
      </w:r>
      <w:r w:rsidRPr="0008448A">
        <w:rPr>
          <w:lang w:eastAsia="ja-JP"/>
        </w:rPr>
        <w:t>ponsor’s</w:t>
      </w:r>
      <w:r w:rsidR="00045DF9">
        <w:rPr>
          <w:lang w:eastAsia="ja-JP"/>
        </w:rPr>
        <w:t xml:space="preserve"> response is not satisfactory. </w:t>
      </w:r>
      <w:r w:rsidRPr="0008448A">
        <w:rPr>
          <w:lang w:eastAsia="ja-JP"/>
        </w:rPr>
        <w:t xml:space="preserve">The effects of </w:t>
      </w:r>
      <w:proofErr w:type="spellStart"/>
      <w:r w:rsidRPr="0008448A">
        <w:rPr>
          <w:lang w:eastAsia="ja-JP"/>
        </w:rPr>
        <w:t>deoxycholic</w:t>
      </w:r>
      <w:proofErr w:type="spellEnd"/>
      <w:r w:rsidRPr="0008448A">
        <w:rPr>
          <w:lang w:eastAsia="ja-JP"/>
        </w:rPr>
        <w:t xml:space="preserve"> acid upon </w:t>
      </w:r>
      <w:r w:rsidR="00442AB7">
        <w:rPr>
          <w:lang w:eastAsia="ja-JP"/>
        </w:rPr>
        <w:t xml:space="preserve">submental fat may be modified by aging. </w:t>
      </w:r>
      <w:r w:rsidRPr="0008448A">
        <w:rPr>
          <w:lang w:eastAsia="ja-JP"/>
        </w:rPr>
        <w:t>Such effects would only be determined b</w:t>
      </w:r>
      <w:r w:rsidR="00442AB7">
        <w:rPr>
          <w:lang w:eastAsia="ja-JP"/>
        </w:rPr>
        <w:t xml:space="preserve">y long term follow-up studies. </w:t>
      </w:r>
      <w:r w:rsidRPr="0008448A">
        <w:rPr>
          <w:lang w:eastAsia="ja-JP"/>
        </w:rPr>
        <w:t xml:space="preserve">The </w:t>
      </w:r>
      <w:r w:rsidR="00442AB7">
        <w:rPr>
          <w:lang w:eastAsia="ja-JP"/>
        </w:rPr>
        <w:t>s</w:t>
      </w:r>
      <w:r w:rsidRPr="0008448A">
        <w:rPr>
          <w:lang w:eastAsia="ja-JP"/>
        </w:rPr>
        <w:t>ponsor should be encouraged to perfo</w:t>
      </w:r>
      <w:r w:rsidR="00442AB7">
        <w:rPr>
          <w:lang w:eastAsia="ja-JP"/>
        </w:rPr>
        <w:t xml:space="preserve">rm long-term follow-up studies such as </w:t>
      </w:r>
      <w:r w:rsidRPr="0008448A">
        <w:rPr>
          <w:lang w:eastAsia="ja-JP"/>
        </w:rPr>
        <w:t>registry based studies.</w:t>
      </w:r>
    </w:p>
    <w:p w14:paraId="4A70B349" w14:textId="721FD97E" w:rsidR="0008448A" w:rsidRPr="0008448A" w:rsidRDefault="00B31B6D" w:rsidP="00B31B6D">
      <w:pPr>
        <w:pStyle w:val="Heading3"/>
      </w:pPr>
      <w:bookmarkStart w:id="399" w:name="_Toc479247222"/>
      <w:r>
        <w:t>Additional clinical information submitted for second round evaluation</w:t>
      </w:r>
      <w:bookmarkEnd w:id="399"/>
    </w:p>
    <w:p w14:paraId="523E3B40" w14:textId="34DB7187" w:rsidR="009926C1" w:rsidRPr="009926C1" w:rsidRDefault="009926C1" w:rsidP="009926C1">
      <w:pPr>
        <w:rPr>
          <w:lang w:eastAsia="ja-JP"/>
        </w:rPr>
      </w:pPr>
      <w:r w:rsidRPr="009926C1">
        <w:rPr>
          <w:lang w:eastAsia="ja-JP"/>
        </w:rPr>
        <w:t xml:space="preserve">The </w:t>
      </w:r>
      <w:r>
        <w:rPr>
          <w:lang w:eastAsia="ja-JP"/>
        </w:rPr>
        <w:t>s</w:t>
      </w:r>
      <w:r w:rsidRPr="009926C1">
        <w:rPr>
          <w:lang w:eastAsia="ja-JP"/>
        </w:rPr>
        <w:t xml:space="preserve">ponsor, in response to recommendations from the </w:t>
      </w:r>
      <w:r>
        <w:rPr>
          <w:lang w:eastAsia="ja-JP"/>
        </w:rPr>
        <w:t>TGA</w:t>
      </w:r>
      <w:r w:rsidRPr="009926C1">
        <w:rPr>
          <w:lang w:eastAsia="ja-JP"/>
        </w:rPr>
        <w:t xml:space="preserve"> and comments from the </w:t>
      </w:r>
      <w:r>
        <w:rPr>
          <w:lang w:eastAsia="ja-JP"/>
        </w:rPr>
        <w:t>m</w:t>
      </w:r>
      <w:r w:rsidRPr="009926C1">
        <w:rPr>
          <w:lang w:eastAsia="ja-JP"/>
        </w:rPr>
        <w:t xml:space="preserve">icrobiology </w:t>
      </w:r>
      <w:r>
        <w:rPr>
          <w:lang w:eastAsia="ja-JP"/>
        </w:rPr>
        <w:t>e</w:t>
      </w:r>
      <w:r w:rsidRPr="009926C1">
        <w:rPr>
          <w:lang w:eastAsia="ja-JP"/>
        </w:rPr>
        <w:t>valuator, proposes to market a different fo</w:t>
      </w:r>
      <w:r>
        <w:rPr>
          <w:lang w:eastAsia="ja-JP"/>
        </w:rPr>
        <w:t xml:space="preserve">rmulation of </w:t>
      </w:r>
      <w:proofErr w:type="spellStart"/>
      <w:r>
        <w:rPr>
          <w:lang w:eastAsia="ja-JP"/>
        </w:rPr>
        <w:t>deoxycholic</w:t>
      </w:r>
      <w:proofErr w:type="spellEnd"/>
      <w:r>
        <w:rPr>
          <w:lang w:eastAsia="ja-JP"/>
        </w:rPr>
        <w:t xml:space="preserve"> acid. </w:t>
      </w:r>
      <w:r w:rsidRPr="009926C1">
        <w:rPr>
          <w:lang w:eastAsia="ja-JP"/>
        </w:rPr>
        <w:t xml:space="preserve">The </w:t>
      </w:r>
      <w:r>
        <w:rPr>
          <w:lang w:eastAsia="ja-JP"/>
        </w:rPr>
        <w:t>s</w:t>
      </w:r>
      <w:r w:rsidRPr="009926C1">
        <w:rPr>
          <w:lang w:eastAsia="ja-JP"/>
        </w:rPr>
        <w:t xml:space="preserve">ponsor now proposes to market a </w:t>
      </w:r>
      <w:r>
        <w:rPr>
          <w:lang w:eastAsia="ja-JP"/>
        </w:rPr>
        <w:t>BA</w:t>
      </w:r>
      <w:r w:rsidRPr="009926C1">
        <w:rPr>
          <w:lang w:eastAsia="ja-JP"/>
        </w:rPr>
        <w:t xml:space="preserve"> f</w:t>
      </w:r>
      <w:r>
        <w:rPr>
          <w:lang w:eastAsia="ja-JP"/>
        </w:rPr>
        <w:t>ree formulation. The s</w:t>
      </w:r>
      <w:r w:rsidRPr="009926C1">
        <w:rPr>
          <w:lang w:eastAsia="ja-JP"/>
        </w:rPr>
        <w:t xml:space="preserve">ponsor also proposes to change the name of the product from </w:t>
      </w:r>
      <w:proofErr w:type="spellStart"/>
      <w:r>
        <w:rPr>
          <w:lang w:eastAsia="ja-JP"/>
        </w:rPr>
        <w:t>Kybella</w:t>
      </w:r>
      <w:proofErr w:type="spellEnd"/>
      <w:r>
        <w:rPr>
          <w:lang w:eastAsia="ja-JP"/>
        </w:rPr>
        <w:t xml:space="preserve"> to </w:t>
      </w:r>
      <w:proofErr w:type="spellStart"/>
      <w:r>
        <w:rPr>
          <w:lang w:eastAsia="ja-JP"/>
        </w:rPr>
        <w:t>Belkyra</w:t>
      </w:r>
      <w:proofErr w:type="spellEnd"/>
      <w:r>
        <w:rPr>
          <w:lang w:eastAsia="ja-JP"/>
        </w:rPr>
        <w:t>.</w:t>
      </w:r>
    </w:p>
    <w:p w14:paraId="33EFA28B" w14:textId="21C944EA" w:rsidR="00C618F7" w:rsidRDefault="009926C1" w:rsidP="00C618F7">
      <w:pPr>
        <w:rPr>
          <w:lang w:eastAsia="ja-JP"/>
        </w:rPr>
      </w:pPr>
      <w:r w:rsidRPr="009926C1">
        <w:rPr>
          <w:lang w:eastAsia="ja-JP"/>
        </w:rPr>
        <w:t xml:space="preserve">The pharmacokinetic data indicate a slightly higher systemic exposure to </w:t>
      </w:r>
      <w:proofErr w:type="spellStart"/>
      <w:r w:rsidRPr="009926C1">
        <w:rPr>
          <w:lang w:eastAsia="ja-JP"/>
        </w:rPr>
        <w:t>deoxycholic</w:t>
      </w:r>
      <w:proofErr w:type="spellEnd"/>
      <w:r w:rsidRPr="009926C1">
        <w:rPr>
          <w:lang w:eastAsia="ja-JP"/>
        </w:rPr>
        <w:t xml:space="preserve"> acid with the BA free formulation</w:t>
      </w:r>
      <w:r w:rsidR="00023B8E">
        <w:rPr>
          <w:lang w:eastAsia="ja-JP"/>
        </w:rPr>
        <w:t xml:space="preserve"> (see Table </w:t>
      </w:r>
      <w:r w:rsidR="00D32209">
        <w:rPr>
          <w:lang w:eastAsia="ja-JP"/>
        </w:rPr>
        <w:t>6</w:t>
      </w:r>
      <w:r w:rsidR="00023B8E">
        <w:rPr>
          <w:lang w:eastAsia="ja-JP"/>
        </w:rPr>
        <w:t xml:space="preserve"> below). </w:t>
      </w:r>
      <w:r w:rsidRPr="009926C1">
        <w:rPr>
          <w:lang w:eastAsia="ja-JP"/>
        </w:rPr>
        <w:t xml:space="preserve">In the opinion of the </w:t>
      </w:r>
      <w:r>
        <w:rPr>
          <w:lang w:eastAsia="ja-JP"/>
        </w:rPr>
        <w:t>e</w:t>
      </w:r>
      <w:r w:rsidRPr="009926C1">
        <w:rPr>
          <w:lang w:eastAsia="ja-JP"/>
        </w:rPr>
        <w:t>valuator, this would not be expected to result in any decrease in efficacy o</w:t>
      </w:r>
      <w:r>
        <w:rPr>
          <w:lang w:eastAsia="ja-JP"/>
        </w:rPr>
        <w:t xml:space="preserve">r increase in adverse effects. </w:t>
      </w:r>
      <w:r w:rsidRPr="009926C1">
        <w:rPr>
          <w:lang w:eastAsia="ja-JP"/>
        </w:rPr>
        <w:t>The efficacy data demonstrate similar efficacy for the BA free formulation compared to the BA formulation (</w:t>
      </w:r>
      <w:r>
        <w:rPr>
          <w:lang w:eastAsia="ja-JP"/>
        </w:rPr>
        <w:t>as detailed in the evaluation of efficacy). The s</w:t>
      </w:r>
      <w:r w:rsidRPr="009926C1">
        <w:rPr>
          <w:lang w:eastAsia="ja-JP"/>
        </w:rPr>
        <w:t>afety data indicated a similar safety profile for the BA free and BA containing formulations (</w:t>
      </w:r>
      <w:r>
        <w:rPr>
          <w:lang w:eastAsia="ja-JP"/>
        </w:rPr>
        <w:t>as detailed in the evaluation of safety</w:t>
      </w:r>
      <w:r w:rsidRPr="009926C1">
        <w:rPr>
          <w:lang w:eastAsia="ja-JP"/>
        </w:rPr>
        <w:t>).</w:t>
      </w:r>
    </w:p>
    <w:p w14:paraId="0241FD7C" w14:textId="076544C0" w:rsidR="00023B8E" w:rsidRPr="00023B8E" w:rsidRDefault="00D454C2" w:rsidP="00023B8E">
      <w:pPr>
        <w:pStyle w:val="Tabletitle"/>
      </w:pPr>
      <w:r>
        <w:t>Table 6</w:t>
      </w:r>
      <w:r w:rsidR="00692125">
        <w:t>:</w:t>
      </w:r>
      <w:r w:rsidR="00023B8E">
        <w:t xml:space="preserve"> </w:t>
      </w:r>
      <w:r w:rsidR="00023B8E" w:rsidRPr="00023B8E">
        <w:t xml:space="preserve">Pharmacokinetic </w:t>
      </w:r>
      <w:r w:rsidR="00023B8E">
        <w:t>p</w:t>
      </w:r>
      <w:r w:rsidR="00023B8E" w:rsidRPr="00023B8E">
        <w:t xml:space="preserve">arameters of </w:t>
      </w:r>
      <w:proofErr w:type="spellStart"/>
      <w:r w:rsidR="00023B8E">
        <w:t>deoxycholic</w:t>
      </w:r>
      <w:proofErr w:type="spellEnd"/>
      <w:r w:rsidR="00023B8E">
        <w:t xml:space="preserve"> acid obtained b</w:t>
      </w:r>
      <w:r w:rsidR="00023B8E" w:rsidRPr="00023B8E">
        <w:t xml:space="preserve">efore and </w:t>
      </w:r>
      <w:r w:rsidR="00023B8E">
        <w:t>a</w:t>
      </w:r>
      <w:r w:rsidR="00023B8E" w:rsidRPr="00023B8E">
        <w:t xml:space="preserve">fter </w:t>
      </w:r>
      <w:r w:rsidR="00023B8E">
        <w:t>s</w:t>
      </w:r>
      <w:r w:rsidR="00023B8E" w:rsidRPr="00023B8E">
        <w:t xml:space="preserve">ingle SC </w:t>
      </w:r>
      <w:r w:rsidR="00023B8E">
        <w:t>d</w:t>
      </w:r>
      <w:r w:rsidR="00023B8E" w:rsidRPr="00023B8E">
        <w:t xml:space="preserve">ose </w:t>
      </w:r>
      <w:r w:rsidR="00023B8E">
        <w:t>administration</w:t>
      </w:r>
    </w:p>
    <w:p w14:paraId="48849A6E" w14:textId="326AC092" w:rsidR="004B44A2" w:rsidRPr="00586F98" w:rsidRDefault="004B44A2" w:rsidP="006352BC">
      <w:pPr>
        <w:rPr>
          <w:lang w:eastAsia="ja-JP"/>
        </w:rPr>
      </w:pPr>
      <w:r w:rsidRPr="004B44A2">
        <w:rPr>
          <w:noProof/>
          <w:lang w:eastAsia="en-AU"/>
        </w:rPr>
        <w:drawing>
          <wp:inline distT="0" distB="0" distL="0" distR="0" wp14:anchorId="446A7290" wp14:editId="62B90B0F">
            <wp:extent cx="4915535" cy="2282407"/>
            <wp:effectExtent l="0" t="0" r="0" b="3810"/>
            <wp:docPr id="9" name="Picture 9" descr="Table 6. Pharmacokinetic parameters of deoxycholic acid obtained before and after single SC dose administration.&#10;Additional clinical information submitted for Round 2 evaluation. BA-free formulations of Belkyra had higher AUC 0 to 24 at Baseline (Day -1), post-dose (Day 1) and Baseline adjusted. Cmax was extended at Baseline and post dose, but below BA-containing formulations when Baseline adjusted. Tmax was shorter with BA-free formulations at Baseline (Day -1), but differences were close to non-existant at postdose measurement (Da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22124" cy="2285466"/>
                    </a:xfrm>
                    <a:prstGeom prst="rect">
                      <a:avLst/>
                    </a:prstGeom>
                  </pic:spPr>
                </pic:pic>
              </a:graphicData>
            </a:graphic>
          </wp:inline>
        </w:drawing>
      </w:r>
    </w:p>
    <w:p w14:paraId="0B3B85DE" w14:textId="77777777" w:rsidR="00C618F7" w:rsidRDefault="00C618F7" w:rsidP="00C618F7">
      <w:pPr>
        <w:pStyle w:val="Heading2"/>
      </w:pPr>
      <w:bookmarkStart w:id="400" w:name="_Toc479247223"/>
      <w:r>
        <w:t>Second round benefit-risk assessment</w:t>
      </w:r>
      <w:bookmarkEnd w:id="400"/>
    </w:p>
    <w:p w14:paraId="5F696D2A" w14:textId="77777777" w:rsidR="002459A1" w:rsidRPr="002459A1" w:rsidRDefault="002459A1" w:rsidP="002459A1">
      <w:pPr>
        <w:pStyle w:val="Heading3"/>
        <w:rPr>
          <w:rFonts w:eastAsia="Cambria"/>
        </w:rPr>
      </w:pPr>
      <w:bookmarkStart w:id="401" w:name="_Toc272414709"/>
      <w:bookmarkStart w:id="402" w:name="_Toc290846349"/>
      <w:bookmarkStart w:id="403" w:name="_Toc421816914"/>
      <w:bookmarkStart w:id="404" w:name="_Toc479247224"/>
      <w:r w:rsidRPr="002459A1">
        <w:rPr>
          <w:rFonts w:eastAsia="Cambria"/>
        </w:rPr>
        <w:t>Second round assessment of benefits</w:t>
      </w:r>
      <w:bookmarkEnd w:id="401"/>
      <w:bookmarkEnd w:id="402"/>
      <w:bookmarkEnd w:id="403"/>
      <w:bookmarkEnd w:id="404"/>
    </w:p>
    <w:p w14:paraId="6A8DC729" w14:textId="70A181D0" w:rsidR="002459A1" w:rsidRPr="002459A1" w:rsidRDefault="002459A1" w:rsidP="002459A1">
      <w:pPr>
        <w:rPr>
          <w:lang w:eastAsia="ja-JP"/>
        </w:rPr>
      </w:pPr>
      <w:r w:rsidRPr="002459A1">
        <w:rPr>
          <w:lang w:eastAsia="ja-JP"/>
        </w:rPr>
        <w:t>After consideration of the responses to clinical que</w:t>
      </w:r>
      <w:r>
        <w:rPr>
          <w:lang w:eastAsia="ja-JP"/>
        </w:rPr>
        <w:t xml:space="preserve">stions, the benefits of </w:t>
      </w:r>
      <w:proofErr w:type="spellStart"/>
      <w:r>
        <w:rPr>
          <w:lang w:eastAsia="ja-JP"/>
        </w:rPr>
        <w:t>Belkyra</w:t>
      </w:r>
      <w:proofErr w:type="spellEnd"/>
      <w:r w:rsidRPr="002459A1">
        <w:rPr>
          <w:lang w:eastAsia="ja-JP"/>
        </w:rPr>
        <w:t xml:space="preserve"> in the proposed usage are unchanged from those identified in </w:t>
      </w:r>
      <w:r>
        <w:rPr>
          <w:lang w:eastAsia="ja-JP"/>
        </w:rPr>
        <w:t>the first round assessment of benefits.</w:t>
      </w:r>
    </w:p>
    <w:p w14:paraId="15665047" w14:textId="77777777" w:rsidR="002459A1" w:rsidRPr="002459A1" w:rsidRDefault="002459A1" w:rsidP="002459A1">
      <w:pPr>
        <w:pStyle w:val="Heading3"/>
        <w:rPr>
          <w:rFonts w:eastAsia="Cambria"/>
        </w:rPr>
      </w:pPr>
      <w:bookmarkStart w:id="405" w:name="_Toc272414710"/>
      <w:bookmarkStart w:id="406" w:name="_Toc290846350"/>
      <w:bookmarkStart w:id="407" w:name="_Toc421816915"/>
      <w:bookmarkStart w:id="408" w:name="_Toc479247225"/>
      <w:r w:rsidRPr="002459A1">
        <w:rPr>
          <w:rFonts w:eastAsia="Cambria"/>
        </w:rPr>
        <w:lastRenderedPageBreak/>
        <w:t>Second round assessment of risks</w:t>
      </w:r>
      <w:bookmarkEnd w:id="405"/>
      <w:bookmarkEnd w:id="406"/>
      <w:bookmarkEnd w:id="407"/>
      <w:bookmarkEnd w:id="408"/>
    </w:p>
    <w:p w14:paraId="6F2E5BC1" w14:textId="436C66F5" w:rsidR="002459A1" w:rsidRPr="002459A1" w:rsidRDefault="002459A1" w:rsidP="002459A1">
      <w:pPr>
        <w:rPr>
          <w:lang w:eastAsia="ja-JP"/>
        </w:rPr>
      </w:pPr>
      <w:r w:rsidRPr="002459A1">
        <w:rPr>
          <w:lang w:eastAsia="ja-JP"/>
        </w:rPr>
        <w:t xml:space="preserve">After consideration of the responses to clinical questions, the risks of </w:t>
      </w:r>
      <w:proofErr w:type="spellStart"/>
      <w:r>
        <w:rPr>
          <w:lang w:eastAsia="ja-JP"/>
        </w:rPr>
        <w:t>Belkyra</w:t>
      </w:r>
      <w:proofErr w:type="spellEnd"/>
      <w:r w:rsidRPr="002459A1">
        <w:rPr>
          <w:lang w:eastAsia="ja-JP"/>
        </w:rPr>
        <w:t xml:space="preserve"> in the proposed usage are unchanged from those identified in </w:t>
      </w:r>
      <w:r>
        <w:rPr>
          <w:lang w:eastAsia="ja-JP"/>
        </w:rPr>
        <w:t>the first round assessment of benefits.</w:t>
      </w:r>
    </w:p>
    <w:p w14:paraId="6082EDD4" w14:textId="77777777" w:rsidR="002459A1" w:rsidRPr="002459A1" w:rsidRDefault="002459A1" w:rsidP="002459A1">
      <w:pPr>
        <w:pStyle w:val="Heading3"/>
        <w:rPr>
          <w:rFonts w:eastAsia="Cambria"/>
        </w:rPr>
      </w:pPr>
      <w:bookmarkStart w:id="409" w:name="_Toc272414711"/>
      <w:bookmarkStart w:id="410" w:name="_Toc290846351"/>
      <w:bookmarkStart w:id="411" w:name="_Toc421816916"/>
      <w:bookmarkStart w:id="412" w:name="_Toc479247226"/>
      <w:r w:rsidRPr="002459A1">
        <w:rPr>
          <w:rFonts w:eastAsia="Cambria"/>
        </w:rPr>
        <w:t>Second round assessment of benefit-risk balance</w:t>
      </w:r>
      <w:bookmarkEnd w:id="409"/>
      <w:bookmarkEnd w:id="410"/>
      <w:bookmarkEnd w:id="411"/>
      <w:bookmarkEnd w:id="412"/>
    </w:p>
    <w:p w14:paraId="5D261805" w14:textId="6CD4C4C9" w:rsidR="002459A1" w:rsidRPr="002459A1" w:rsidRDefault="002459A1" w:rsidP="002459A1">
      <w:pPr>
        <w:rPr>
          <w:lang w:eastAsia="ja-JP"/>
        </w:rPr>
      </w:pPr>
      <w:r w:rsidRPr="002459A1">
        <w:rPr>
          <w:lang w:eastAsia="ja-JP"/>
        </w:rPr>
        <w:t>The benefit-ri</w:t>
      </w:r>
      <w:r>
        <w:rPr>
          <w:lang w:eastAsia="ja-JP"/>
        </w:rPr>
        <w:t xml:space="preserve">sk balance of </w:t>
      </w:r>
      <w:proofErr w:type="spellStart"/>
      <w:r>
        <w:rPr>
          <w:lang w:eastAsia="ja-JP"/>
        </w:rPr>
        <w:t>deoxycholic</w:t>
      </w:r>
      <w:proofErr w:type="spellEnd"/>
      <w:r>
        <w:rPr>
          <w:lang w:eastAsia="ja-JP"/>
        </w:rPr>
        <w:t xml:space="preserve"> acid (</w:t>
      </w:r>
      <w:proofErr w:type="spellStart"/>
      <w:r>
        <w:rPr>
          <w:lang w:eastAsia="ja-JP"/>
        </w:rPr>
        <w:t>Belkyra</w:t>
      </w:r>
      <w:proofErr w:type="spellEnd"/>
      <w:r>
        <w:rPr>
          <w:lang w:eastAsia="ja-JP"/>
        </w:rPr>
        <w:t xml:space="preserve">) </w:t>
      </w:r>
      <w:r w:rsidRPr="002459A1">
        <w:rPr>
          <w:lang w:eastAsia="ja-JP"/>
        </w:rPr>
        <w:t xml:space="preserve">given the proposed </w:t>
      </w:r>
      <w:proofErr w:type="gramStart"/>
      <w:r w:rsidRPr="002459A1">
        <w:rPr>
          <w:lang w:eastAsia="ja-JP"/>
        </w:rPr>
        <w:t>usage,</w:t>
      </w:r>
      <w:proofErr w:type="gramEnd"/>
      <w:r w:rsidRPr="002459A1">
        <w:rPr>
          <w:lang w:eastAsia="ja-JP"/>
        </w:rPr>
        <w:t xml:space="preserve"> is favourable.</w:t>
      </w:r>
    </w:p>
    <w:p w14:paraId="058B4130" w14:textId="12989218" w:rsidR="00C618F7" w:rsidRPr="00586F98" w:rsidRDefault="002459A1" w:rsidP="00C618F7">
      <w:pPr>
        <w:rPr>
          <w:lang w:eastAsia="ja-JP"/>
        </w:rPr>
      </w:pPr>
      <w:r w:rsidRPr="002459A1">
        <w:rPr>
          <w:lang w:eastAsia="ja-JP"/>
        </w:rPr>
        <w:t>In</w:t>
      </w:r>
      <w:r>
        <w:rPr>
          <w:lang w:eastAsia="ja-JP"/>
        </w:rPr>
        <w:t xml:space="preserve"> the opinion of the Evaluator, submental fat</w:t>
      </w:r>
      <w:r w:rsidRPr="002459A1">
        <w:rPr>
          <w:lang w:eastAsia="ja-JP"/>
        </w:rPr>
        <w:t xml:space="preserve"> is not a disease and </w:t>
      </w:r>
      <w:proofErr w:type="spellStart"/>
      <w:r w:rsidRPr="002459A1">
        <w:rPr>
          <w:lang w:eastAsia="ja-JP"/>
        </w:rPr>
        <w:t>deoxycholic</w:t>
      </w:r>
      <w:proofErr w:type="spellEnd"/>
      <w:r w:rsidRPr="002459A1">
        <w:rPr>
          <w:lang w:eastAsia="ja-JP"/>
        </w:rPr>
        <w:t xml:space="preserve"> acid in the proposed </w:t>
      </w:r>
      <w:r>
        <w:rPr>
          <w:lang w:eastAsia="ja-JP"/>
        </w:rPr>
        <w:t>usage is a cosmetic treatment. The s</w:t>
      </w:r>
      <w:r w:rsidRPr="002459A1">
        <w:rPr>
          <w:lang w:eastAsia="ja-JP"/>
        </w:rPr>
        <w:t xml:space="preserve">ponsor has not demonstrated that </w:t>
      </w:r>
      <w:r>
        <w:rPr>
          <w:lang w:eastAsia="ja-JP"/>
        </w:rPr>
        <w:t>submental fat</w:t>
      </w:r>
      <w:r w:rsidRPr="002459A1">
        <w:rPr>
          <w:lang w:eastAsia="ja-JP"/>
        </w:rPr>
        <w:t xml:space="preserve"> causes sufficient distress to result in </w:t>
      </w:r>
      <w:r w:rsidR="0091408E">
        <w:rPr>
          <w:lang w:eastAsia="ja-JP"/>
        </w:rPr>
        <w:t>physical or psychological harm. I</w:t>
      </w:r>
      <w:r w:rsidRPr="002459A1">
        <w:rPr>
          <w:lang w:eastAsia="ja-JP"/>
        </w:rPr>
        <w:t>n the context of a cosmetic</w:t>
      </w:r>
      <w:r w:rsidR="0091408E">
        <w:rPr>
          <w:lang w:eastAsia="ja-JP"/>
        </w:rPr>
        <w:t xml:space="preserve"> treatment however,</w:t>
      </w:r>
      <w:r w:rsidRPr="002459A1">
        <w:rPr>
          <w:lang w:eastAsia="ja-JP"/>
        </w:rPr>
        <w:t xml:space="preserve"> the </w:t>
      </w:r>
      <w:r w:rsidR="0091408E">
        <w:rPr>
          <w:lang w:eastAsia="ja-JP"/>
        </w:rPr>
        <w:t>s</w:t>
      </w:r>
      <w:r w:rsidRPr="002459A1">
        <w:rPr>
          <w:lang w:eastAsia="ja-JP"/>
        </w:rPr>
        <w:t xml:space="preserve">ponsor has demonstrated that </w:t>
      </w:r>
      <w:proofErr w:type="spellStart"/>
      <w:r w:rsidRPr="002459A1">
        <w:rPr>
          <w:lang w:eastAsia="ja-JP"/>
        </w:rPr>
        <w:t>deoxycholic</w:t>
      </w:r>
      <w:proofErr w:type="spellEnd"/>
      <w:r w:rsidRPr="002459A1">
        <w:rPr>
          <w:lang w:eastAsia="ja-JP"/>
        </w:rPr>
        <w:t xml:space="preserve"> acid is efficacious and has an acceptable tolerability for the</w:t>
      </w:r>
      <w:r w:rsidR="0091408E">
        <w:rPr>
          <w:lang w:eastAsia="ja-JP"/>
        </w:rPr>
        <w:t xml:space="preserve"> subjects undergoing treatment.</w:t>
      </w:r>
      <w:r w:rsidRPr="002459A1">
        <w:rPr>
          <w:lang w:eastAsia="ja-JP"/>
        </w:rPr>
        <w:t xml:space="preserve"> The </w:t>
      </w:r>
      <w:r w:rsidR="0091408E">
        <w:rPr>
          <w:lang w:eastAsia="ja-JP"/>
        </w:rPr>
        <w:t>s</w:t>
      </w:r>
      <w:r w:rsidRPr="002459A1">
        <w:rPr>
          <w:lang w:eastAsia="ja-JP"/>
        </w:rPr>
        <w:t>ponsor has also defined an appropriate treatment regimen.</w:t>
      </w:r>
    </w:p>
    <w:p w14:paraId="4A507001" w14:textId="77777777" w:rsidR="00C618F7" w:rsidRDefault="00C618F7" w:rsidP="00C618F7">
      <w:pPr>
        <w:pStyle w:val="Heading2"/>
      </w:pPr>
      <w:bookmarkStart w:id="413" w:name="_Toc479247227"/>
      <w:r>
        <w:t>Second round recommendation regarding authorisation</w:t>
      </w:r>
      <w:bookmarkEnd w:id="413"/>
    </w:p>
    <w:p w14:paraId="5981D009" w14:textId="461DECD7" w:rsidR="0091408E" w:rsidRPr="0091408E" w:rsidRDefault="0091408E" w:rsidP="0091408E">
      <w:pPr>
        <w:rPr>
          <w:lang w:eastAsia="ja-JP"/>
        </w:rPr>
      </w:pPr>
      <w:proofErr w:type="spellStart"/>
      <w:r w:rsidRPr="0091408E">
        <w:rPr>
          <w:lang w:eastAsia="ja-JP"/>
        </w:rPr>
        <w:t>Deoxycholic</w:t>
      </w:r>
      <w:proofErr w:type="spellEnd"/>
      <w:r w:rsidRPr="0091408E">
        <w:rPr>
          <w:lang w:eastAsia="ja-JP"/>
        </w:rPr>
        <w:t xml:space="preserve"> acid (</w:t>
      </w:r>
      <w:proofErr w:type="spellStart"/>
      <w:r>
        <w:rPr>
          <w:lang w:eastAsia="ja-JP"/>
        </w:rPr>
        <w:t>Belkyra</w:t>
      </w:r>
      <w:proofErr w:type="spellEnd"/>
      <w:r>
        <w:rPr>
          <w:lang w:eastAsia="ja-JP"/>
        </w:rPr>
        <w:t xml:space="preserve">) </w:t>
      </w:r>
      <w:r w:rsidRPr="0091408E">
        <w:rPr>
          <w:lang w:eastAsia="ja-JP"/>
        </w:rPr>
        <w:t>10 mg/mL, solution for injection, glass vial, should be approved for the proposed indication:</w:t>
      </w:r>
    </w:p>
    <w:p w14:paraId="0AE5BE98" w14:textId="46271E5C" w:rsidR="00C618F7" w:rsidRDefault="0091408E" w:rsidP="002C3BE6">
      <w:pPr>
        <w:ind w:left="720"/>
        <w:rPr>
          <w:i/>
          <w:lang w:eastAsia="ja-JP"/>
        </w:rPr>
      </w:pPr>
      <w:proofErr w:type="spellStart"/>
      <w:r w:rsidRPr="0091408E">
        <w:rPr>
          <w:i/>
          <w:lang w:eastAsia="ja-JP"/>
        </w:rPr>
        <w:t>B</w:t>
      </w:r>
      <w:r w:rsidR="002C3BE6">
        <w:rPr>
          <w:i/>
          <w:lang w:eastAsia="ja-JP"/>
        </w:rPr>
        <w:t>elkyra</w:t>
      </w:r>
      <w:proofErr w:type="spellEnd"/>
      <w:r w:rsidRPr="0091408E">
        <w:rPr>
          <w:i/>
          <w:lang w:eastAsia="ja-JP"/>
        </w:rPr>
        <w:t xml:space="preserve"> (</w:t>
      </w:r>
      <w:proofErr w:type="spellStart"/>
      <w:r w:rsidRPr="0091408E">
        <w:rPr>
          <w:i/>
          <w:lang w:eastAsia="ja-JP"/>
        </w:rPr>
        <w:t>deoxycholic</w:t>
      </w:r>
      <w:proofErr w:type="spellEnd"/>
      <w:r w:rsidRPr="0091408E">
        <w:rPr>
          <w:i/>
          <w:lang w:eastAsia="ja-JP"/>
        </w:rPr>
        <w:t xml:space="preserve"> acid) injection is indicated for improvement in the appearance of moderate to severe convexity or fullness associated with submental fat in adults.</w:t>
      </w:r>
    </w:p>
    <w:p w14:paraId="6990248E" w14:textId="1ACEB797" w:rsidR="002E5FAC" w:rsidRDefault="002E5FAC" w:rsidP="00AD1632">
      <w:pPr>
        <w:pStyle w:val="Heading2"/>
      </w:pPr>
      <w:bookmarkStart w:id="414" w:name="_Toc479247228"/>
      <w:r>
        <w:t>References</w:t>
      </w:r>
      <w:bookmarkEnd w:id="414"/>
    </w:p>
    <w:p w14:paraId="11291638" w14:textId="77777777" w:rsidR="00984F10" w:rsidRDefault="002E5FAC" w:rsidP="00AD1632">
      <w:pPr>
        <w:pStyle w:val="Heading3"/>
      </w:pPr>
      <w:bookmarkStart w:id="415" w:name="_Toc479247229"/>
      <w:r w:rsidRPr="00DC3648">
        <w:t>Book Chapters:</w:t>
      </w:r>
      <w:bookmarkEnd w:id="415"/>
    </w:p>
    <w:p w14:paraId="0CECB4D6" w14:textId="686815D5" w:rsidR="002E5FAC" w:rsidRPr="00DC3648" w:rsidRDefault="002E5FAC" w:rsidP="00AD1632">
      <w:pPr>
        <w:pStyle w:val="Numberbullet0"/>
        <w:numPr>
          <w:ilvl w:val="0"/>
          <w:numId w:val="19"/>
        </w:numPr>
      </w:pPr>
      <w:r w:rsidRPr="00984F10">
        <w:t>Reith</w:t>
      </w:r>
      <w:r w:rsidRPr="00DC3648">
        <w:t xml:space="preserve"> D.</w:t>
      </w:r>
      <w:r w:rsidR="00D413FC">
        <w:t xml:space="preserve"> </w:t>
      </w:r>
      <w:r w:rsidRPr="00DC3648">
        <w:t xml:space="preserve">Paediatric Toxicology, </w:t>
      </w:r>
      <w:r w:rsidRPr="00984F10">
        <w:rPr>
          <w:lang w:val="en-US"/>
        </w:rPr>
        <w:t>Chapter No. 27, Clarke's Analysis of Drugs and Poisons, 4</w:t>
      </w:r>
      <w:r w:rsidRPr="00C95679">
        <w:rPr>
          <w:vertAlign w:val="superscript"/>
          <w:lang w:val="en-US"/>
        </w:rPr>
        <w:t>th</w:t>
      </w:r>
      <w:r w:rsidRPr="00C95679">
        <w:rPr>
          <w:lang w:val="en-US"/>
        </w:rPr>
        <w:t xml:space="preserve"> Ed.</w:t>
      </w:r>
      <w:r w:rsidR="00D413FC">
        <w:rPr>
          <w:lang w:val="en-US"/>
        </w:rPr>
        <w:t xml:space="preserve"> </w:t>
      </w:r>
      <w:r w:rsidRPr="00C95679">
        <w:rPr>
          <w:lang w:val="en-US"/>
        </w:rPr>
        <w:t xml:space="preserve">Pharmaceutical Press, 1 </w:t>
      </w:r>
      <w:proofErr w:type="spellStart"/>
      <w:r w:rsidRPr="00C95679">
        <w:rPr>
          <w:lang w:val="en-US"/>
        </w:rPr>
        <w:t>Lambeth</w:t>
      </w:r>
      <w:proofErr w:type="spellEnd"/>
      <w:r w:rsidRPr="00C95679">
        <w:rPr>
          <w:lang w:val="en-US"/>
        </w:rPr>
        <w:t xml:space="preserve"> High St London, 2011 </w:t>
      </w:r>
    </w:p>
    <w:p w14:paraId="5598A309" w14:textId="77777777" w:rsidR="002E5FAC" w:rsidRPr="00DC3648" w:rsidRDefault="002E5FAC" w:rsidP="00AD1632">
      <w:pPr>
        <w:pStyle w:val="Heading3"/>
      </w:pPr>
      <w:bookmarkStart w:id="416" w:name="_Toc479247230"/>
      <w:r w:rsidRPr="00DC3648">
        <w:t>Journal publications</w:t>
      </w:r>
      <w:bookmarkEnd w:id="416"/>
    </w:p>
    <w:p w14:paraId="10531F4F" w14:textId="300050A2" w:rsidR="002E5FAC" w:rsidRPr="00D413FC" w:rsidRDefault="002E5FAC" w:rsidP="00D413FC">
      <w:pPr>
        <w:pStyle w:val="Numberbullet0"/>
      </w:pPr>
      <w:r w:rsidRPr="00D413FC">
        <w:t>Reith DM, Buckley NA.</w:t>
      </w:r>
      <w:r w:rsidR="00D413FC" w:rsidRPr="00D413FC">
        <w:t xml:space="preserve"> </w:t>
      </w:r>
      <w:r w:rsidRPr="00D413FC">
        <w:t>Which antibiotics can be safely used in pregnancy?</w:t>
      </w:r>
      <w:r w:rsidR="00D413FC" w:rsidRPr="00D413FC">
        <w:t xml:space="preserve"> </w:t>
      </w:r>
      <w:r w:rsidRPr="00D413FC">
        <w:t>Current Therapeutics 1995: 110-111</w:t>
      </w:r>
    </w:p>
    <w:p w14:paraId="677D8A92" w14:textId="3FEF858C" w:rsidR="002E5FAC" w:rsidRPr="00D413FC" w:rsidRDefault="002E5FAC" w:rsidP="00D413FC">
      <w:pPr>
        <w:pStyle w:val="Numberbullet0"/>
      </w:pPr>
      <w:r w:rsidRPr="00D413FC">
        <w:t>Buckley NA, Dawson AH, Reith DM.</w:t>
      </w:r>
      <w:r w:rsidR="00D413FC" w:rsidRPr="00D413FC">
        <w:t xml:space="preserve"> </w:t>
      </w:r>
      <w:r w:rsidRPr="00D413FC">
        <w:t>Controlled release drugs in overdose.</w:t>
      </w:r>
      <w:r w:rsidR="00D413FC" w:rsidRPr="00D413FC">
        <w:t xml:space="preserve"> </w:t>
      </w:r>
      <w:r w:rsidRPr="00D413FC">
        <w:t>Drug Safety 1995; 12(1): 73-84</w:t>
      </w:r>
    </w:p>
    <w:p w14:paraId="0673A30D" w14:textId="1FA73FD7" w:rsidR="002E5FAC" w:rsidRPr="00D413FC" w:rsidRDefault="002E5FAC" w:rsidP="00D413FC">
      <w:pPr>
        <w:pStyle w:val="Numberbullet0"/>
      </w:pPr>
      <w:r w:rsidRPr="00D413FC">
        <w:t>Reith DM, Dawson AH, Whyte IM, Buckley NA, Sayer GP.</w:t>
      </w:r>
      <w:r w:rsidR="00D413FC" w:rsidRPr="00D413FC">
        <w:t xml:space="preserve"> </w:t>
      </w:r>
      <w:r w:rsidRPr="00D413FC">
        <w:t>Relative Toxicity of Beta Blockers in Overdose.</w:t>
      </w:r>
      <w:r w:rsidR="00D413FC" w:rsidRPr="00D413FC">
        <w:t xml:space="preserve"> </w:t>
      </w:r>
      <w:r w:rsidRPr="00D413FC">
        <w:t>Clinical Toxicology 1996; 34(3): 273-8</w:t>
      </w:r>
    </w:p>
    <w:p w14:paraId="27A5D0CA" w14:textId="4B21BE77" w:rsidR="002E5FAC" w:rsidRPr="00D413FC" w:rsidRDefault="002E5FAC" w:rsidP="00D413FC">
      <w:pPr>
        <w:pStyle w:val="Numberbullet0"/>
      </w:pPr>
      <w:r w:rsidRPr="00D413FC">
        <w:t xml:space="preserve">Reith D, </w:t>
      </w:r>
      <w:proofErr w:type="spellStart"/>
      <w:r w:rsidRPr="00D413FC">
        <w:t>Monteleone</w:t>
      </w:r>
      <w:proofErr w:type="spellEnd"/>
      <w:r w:rsidRPr="00D413FC">
        <w:t xml:space="preserve"> JPR, </w:t>
      </w:r>
      <w:proofErr w:type="spellStart"/>
      <w:r w:rsidRPr="00D413FC">
        <w:t>Ebelling</w:t>
      </w:r>
      <w:proofErr w:type="spellEnd"/>
      <w:r w:rsidRPr="00D413FC">
        <w:t xml:space="preserve"> B, </w:t>
      </w:r>
      <w:proofErr w:type="spellStart"/>
      <w:r w:rsidRPr="00D413FC">
        <w:t>Holford</w:t>
      </w:r>
      <w:proofErr w:type="spellEnd"/>
      <w:r w:rsidRPr="00D413FC">
        <w:t xml:space="preserve"> NHG, Carter G, Whyte IM.</w:t>
      </w:r>
      <w:r w:rsidR="00D413FC" w:rsidRPr="00D413FC">
        <w:t xml:space="preserve"> </w:t>
      </w:r>
      <w:r w:rsidRPr="00D413FC">
        <w:t xml:space="preserve">Features and </w:t>
      </w:r>
      <w:proofErr w:type="spellStart"/>
      <w:r w:rsidRPr="00D413FC">
        <w:t>Toxicokinetics</w:t>
      </w:r>
      <w:proofErr w:type="spellEnd"/>
      <w:r w:rsidRPr="00D413FC">
        <w:t xml:space="preserve"> of Clozapine in Overdose.</w:t>
      </w:r>
      <w:r w:rsidR="00D413FC" w:rsidRPr="00D413FC">
        <w:t xml:space="preserve"> </w:t>
      </w:r>
      <w:r w:rsidRPr="00D413FC">
        <w:t>Therapeutic Drug Monitoring. Feb 1998; 20 (1): 92-97</w:t>
      </w:r>
    </w:p>
    <w:p w14:paraId="19C9CA06" w14:textId="2CDA1D15" w:rsidR="002E5FAC" w:rsidRPr="00D413FC" w:rsidRDefault="002E5FAC" w:rsidP="00D413FC">
      <w:pPr>
        <w:pStyle w:val="Numberbullet0"/>
      </w:pPr>
      <w:r w:rsidRPr="00D413FC">
        <w:t xml:space="preserve">Reith DM, </w:t>
      </w:r>
      <w:proofErr w:type="spellStart"/>
      <w:r w:rsidRPr="00D413FC">
        <w:t>Cannell</w:t>
      </w:r>
      <w:proofErr w:type="spellEnd"/>
      <w:r w:rsidRPr="00D413FC">
        <w:t xml:space="preserve"> G.</w:t>
      </w:r>
      <w:r w:rsidR="00D413FC" w:rsidRPr="00D413FC">
        <w:t xml:space="preserve"> </w:t>
      </w:r>
      <w:r w:rsidRPr="00D413FC">
        <w:t xml:space="preserve">A HPLC Assay for Carbamazepine </w:t>
      </w:r>
      <w:proofErr w:type="gramStart"/>
      <w:r w:rsidRPr="00D413FC">
        <w:t>Phase</w:t>
      </w:r>
      <w:proofErr w:type="gramEnd"/>
      <w:r w:rsidRPr="00D413FC">
        <w:t xml:space="preserve"> I Metabolites and Their Glucuronides in Urine.</w:t>
      </w:r>
      <w:r w:rsidR="00D413FC" w:rsidRPr="00D413FC">
        <w:t xml:space="preserve"> </w:t>
      </w:r>
      <w:r w:rsidRPr="00D413FC">
        <w:t>Journal of Liquid Chromatography and Related Technologies 1999; 22 (12), 1805-1811</w:t>
      </w:r>
    </w:p>
    <w:p w14:paraId="640AA5F1" w14:textId="249947F0" w:rsidR="002E5FAC" w:rsidRPr="00D413FC" w:rsidRDefault="002E5FAC" w:rsidP="00D413FC">
      <w:pPr>
        <w:pStyle w:val="Numberbullet0"/>
      </w:pPr>
      <w:r w:rsidRPr="00D413FC">
        <w:t>Buckley NA, Dawson AH, Whyte IM, Reith DM.</w:t>
      </w:r>
      <w:r w:rsidR="00D413FC" w:rsidRPr="00D413FC">
        <w:t xml:space="preserve"> </w:t>
      </w:r>
      <w:r w:rsidRPr="00D413FC">
        <w:t>Preformatted Admission Charts for Poisoning Admissions Facilitate Clinical Assessment and Research.</w:t>
      </w:r>
      <w:r w:rsidR="00D413FC" w:rsidRPr="00D413FC">
        <w:t xml:space="preserve"> </w:t>
      </w:r>
      <w:r w:rsidRPr="00D413FC">
        <w:t xml:space="preserve">Annals of Emergency Medicine 1999; Oct; 34(4 Pt 1): 476-482 </w:t>
      </w:r>
    </w:p>
    <w:p w14:paraId="46DB320C" w14:textId="1515BDF3" w:rsidR="002E5FAC" w:rsidRPr="00D413FC" w:rsidRDefault="002E5FAC" w:rsidP="00D413FC">
      <w:pPr>
        <w:pStyle w:val="Numberbullet0"/>
      </w:pPr>
      <w:r w:rsidRPr="00D413FC">
        <w:lastRenderedPageBreak/>
        <w:t xml:space="preserve">Healy H, Reith D, Morgan C, </w:t>
      </w:r>
      <w:proofErr w:type="spellStart"/>
      <w:r w:rsidRPr="00D413FC">
        <w:t>Clague</w:t>
      </w:r>
      <w:proofErr w:type="spellEnd"/>
      <w:r w:rsidRPr="00D413FC">
        <w:t xml:space="preserve"> A, </w:t>
      </w:r>
      <w:proofErr w:type="spellStart"/>
      <w:r w:rsidRPr="00D413FC">
        <w:t>Westhuyz</w:t>
      </w:r>
      <w:r w:rsidR="00AD1632" w:rsidRPr="00D413FC">
        <w:t>en</w:t>
      </w:r>
      <w:proofErr w:type="spellEnd"/>
      <w:r w:rsidR="00AD1632" w:rsidRPr="00D413FC">
        <w:t xml:space="preserve"> J. </w:t>
      </w:r>
      <w:r w:rsidRPr="00D413FC">
        <w:t xml:space="preserve">Are </w:t>
      </w:r>
      <w:proofErr w:type="spellStart"/>
      <w:r w:rsidRPr="00D413FC">
        <w:t>metalloproteins</w:t>
      </w:r>
      <w:proofErr w:type="spellEnd"/>
      <w:r w:rsidRPr="00D413FC">
        <w:t xml:space="preserve"> and acute phase reactants associated with cardiovascular disease in end-stage renal failure?</w:t>
      </w:r>
      <w:r w:rsidR="00D413FC" w:rsidRPr="00D413FC">
        <w:t xml:space="preserve"> </w:t>
      </w:r>
      <w:r w:rsidRPr="00D413FC">
        <w:t>Annals of Clinical and Laboratory Science 2000; 30(3) 295-304</w:t>
      </w:r>
    </w:p>
    <w:p w14:paraId="60C6FDEC" w14:textId="63AA6EA1" w:rsidR="002E5FAC" w:rsidRPr="00D413FC" w:rsidRDefault="002E5FAC" w:rsidP="00D413FC">
      <w:pPr>
        <w:pStyle w:val="Numberbullet0"/>
      </w:pPr>
      <w:r w:rsidRPr="00D413FC">
        <w:t>Reith DM, App</w:t>
      </w:r>
      <w:r w:rsidR="00AD1632" w:rsidRPr="00D413FC">
        <w:t xml:space="preserve">leton DB, Hooper WD, </w:t>
      </w:r>
      <w:proofErr w:type="spellStart"/>
      <w:r w:rsidR="00AD1632" w:rsidRPr="00D413FC">
        <w:t>Eadie</w:t>
      </w:r>
      <w:proofErr w:type="spellEnd"/>
      <w:r w:rsidR="00AD1632" w:rsidRPr="00D413FC">
        <w:t xml:space="preserve"> MJ. </w:t>
      </w:r>
      <w:r w:rsidRPr="00D413FC">
        <w:t>The Effect of Body Size on the Metabolic Clearance of Carbamazepine.</w:t>
      </w:r>
      <w:r w:rsidR="00D413FC" w:rsidRPr="00D413FC">
        <w:t xml:space="preserve"> </w:t>
      </w:r>
      <w:r w:rsidRPr="00D413FC">
        <w:t>Biopharmaceutics and Drug Disposition 2000; 21: 103-111</w:t>
      </w:r>
    </w:p>
    <w:p w14:paraId="4C7D3193" w14:textId="1CB000E9" w:rsidR="002E5FAC" w:rsidRPr="00D413FC" w:rsidRDefault="002E5FAC" w:rsidP="00D413FC">
      <w:pPr>
        <w:pStyle w:val="Numberbullet0"/>
      </w:pPr>
      <w:r w:rsidRPr="00D413FC">
        <w:t xml:space="preserve">Whyte IM, Buckley NA, Reith DM, </w:t>
      </w:r>
      <w:proofErr w:type="spellStart"/>
      <w:r w:rsidRPr="00D413FC">
        <w:t>G</w:t>
      </w:r>
      <w:r w:rsidR="00AD1632" w:rsidRPr="00D413FC">
        <w:t>oodhew</w:t>
      </w:r>
      <w:proofErr w:type="spellEnd"/>
      <w:r w:rsidR="00AD1632" w:rsidRPr="00D413FC">
        <w:t xml:space="preserve"> I, </w:t>
      </w:r>
      <w:proofErr w:type="spellStart"/>
      <w:r w:rsidR="00AD1632" w:rsidRPr="00D413FC">
        <w:t>Seldon</w:t>
      </w:r>
      <w:proofErr w:type="spellEnd"/>
      <w:r w:rsidR="00AD1632" w:rsidRPr="00D413FC">
        <w:t xml:space="preserve"> M, Dawson AH. </w:t>
      </w:r>
      <w:r w:rsidRPr="00D413FC">
        <w:t>Acetaminophen causes an increased INR by reducing functional factor VII.</w:t>
      </w:r>
      <w:r w:rsidR="00D413FC" w:rsidRPr="00D413FC">
        <w:t xml:space="preserve"> </w:t>
      </w:r>
      <w:r w:rsidRPr="00D413FC">
        <w:t>Therapeutic Drug Monitoring 2000; 22(6): 742-748</w:t>
      </w:r>
    </w:p>
    <w:p w14:paraId="2D3BE23C" w14:textId="06C1F1BE" w:rsidR="002E5FAC" w:rsidRPr="00D413FC" w:rsidRDefault="002E5FAC" w:rsidP="00D413FC">
      <w:pPr>
        <w:pStyle w:val="Numberbullet0"/>
      </w:pPr>
      <w:r w:rsidRPr="00D413FC">
        <w:t>Reith DM, Andrew</w:t>
      </w:r>
      <w:r w:rsidR="00AD1632" w:rsidRPr="00D413FC">
        <w:t xml:space="preserve">s J, Parker-Scott S, </w:t>
      </w:r>
      <w:proofErr w:type="spellStart"/>
      <w:r w:rsidR="00AD1632" w:rsidRPr="00D413FC">
        <w:t>Eadie</w:t>
      </w:r>
      <w:proofErr w:type="spellEnd"/>
      <w:r w:rsidR="00AD1632" w:rsidRPr="00D413FC">
        <w:t xml:space="preserve"> MJ. </w:t>
      </w:r>
      <w:r w:rsidRPr="00D413FC">
        <w:t>Urinary Excretion of Valproate Metabolites in Children and Adolescents.</w:t>
      </w:r>
      <w:r w:rsidR="00D413FC" w:rsidRPr="00D413FC">
        <w:t xml:space="preserve"> </w:t>
      </w:r>
      <w:r w:rsidRPr="00D413FC">
        <w:t>Biopharmaceutics and Drug Disposition 2000 Nov; 21(8):327-30.</w:t>
      </w:r>
    </w:p>
    <w:p w14:paraId="03E339AC" w14:textId="62712DEE" w:rsidR="002E5FAC" w:rsidRPr="00D413FC" w:rsidRDefault="002E5FAC" w:rsidP="00D413FC">
      <w:pPr>
        <w:pStyle w:val="Numberbullet0"/>
      </w:pPr>
      <w:r w:rsidRPr="00D413FC">
        <w:t>Reit</w:t>
      </w:r>
      <w:r w:rsidR="00AD1632" w:rsidRPr="00D413FC">
        <w:t xml:space="preserve">h DM, Andrews J, McLaughlin D. </w:t>
      </w:r>
      <w:proofErr w:type="spellStart"/>
      <w:r w:rsidRPr="00D413FC">
        <w:t>Valproic</w:t>
      </w:r>
      <w:proofErr w:type="spellEnd"/>
      <w:r w:rsidRPr="00D413FC">
        <w:t xml:space="preserve"> Acid Has Temporal Variability in Urinary Clearance of Metabolites.</w:t>
      </w:r>
      <w:r w:rsidR="00D413FC" w:rsidRPr="00D413FC">
        <w:t xml:space="preserve"> </w:t>
      </w:r>
      <w:r w:rsidRPr="00D413FC">
        <w:t>Chronobiology International 2001; 18(1): 123-9.</w:t>
      </w:r>
    </w:p>
    <w:p w14:paraId="03B56402" w14:textId="1B3D6675" w:rsidR="002E5FAC" w:rsidRPr="00D413FC" w:rsidRDefault="002E5FAC" w:rsidP="00D413FC">
      <w:pPr>
        <w:pStyle w:val="Numberbullet0"/>
      </w:pPr>
      <w:r w:rsidRPr="00D413FC">
        <w:t xml:space="preserve">Reith DM, Hooper WD, </w:t>
      </w:r>
      <w:proofErr w:type="spellStart"/>
      <w:r w:rsidRPr="00D413FC">
        <w:t>Parke</w:t>
      </w:r>
      <w:proofErr w:type="spellEnd"/>
      <w:r w:rsidRPr="00D413FC">
        <w:t xml:space="preserve"> J, Charles B.</w:t>
      </w:r>
      <w:r w:rsidR="00D413FC" w:rsidRPr="00D413FC">
        <w:t xml:space="preserve"> </w:t>
      </w:r>
      <w:r w:rsidRPr="00D413FC">
        <w:t>Population Pharmacokinetic Modelling of Steady State Carbamazepine Clearance in Children, Adoles</w:t>
      </w:r>
      <w:r w:rsidR="00AD1632" w:rsidRPr="00D413FC">
        <w:t>cents and Adults.</w:t>
      </w:r>
      <w:r w:rsidRPr="00D413FC">
        <w:t xml:space="preserve"> Journal of Pharmacokinetics and Biopharmaceutics 2001; 28(1): 79-92</w:t>
      </w:r>
    </w:p>
    <w:p w14:paraId="4DCAD807" w14:textId="54CF21A6" w:rsidR="002E5FAC" w:rsidRPr="00D413FC" w:rsidRDefault="00AD1632" w:rsidP="00D413FC">
      <w:pPr>
        <w:pStyle w:val="Numberbullet0"/>
      </w:pPr>
      <w:r w:rsidRPr="00D413FC">
        <w:t xml:space="preserve">Baer E, Reith DM. </w:t>
      </w:r>
      <w:r w:rsidR="002E5FAC" w:rsidRPr="00D413FC">
        <w:t>Acetazo</w:t>
      </w:r>
      <w:r w:rsidRPr="00D413FC">
        <w:t xml:space="preserve">lamide Poisoning in a Toddler. </w:t>
      </w:r>
      <w:r w:rsidR="002E5FAC" w:rsidRPr="00D413FC">
        <w:t>Journal of Paediatrics and Child Health 2001; 37(4): 411-412</w:t>
      </w:r>
    </w:p>
    <w:p w14:paraId="7C722DFF" w14:textId="77ADDB02" w:rsidR="002E5FAC" w:rsidRPr="00D413FC" w:rsidRDefault="002E5FAC" w:rsidP="00D413FC">
      <w:pPr>
        <w:pStyle w:val="Numberbullet0"/>
      </w:pPr>
      <w:r w:rsidRPr="00D413FC">
        <w:t>Reith</w:t>
      </w:r>
      <w:r w:rsidR="00AD1632" w:rsidRPr="00D413FC">
        <w:t xml:space="preserve"> DM, Pitt WR, Hockey R. </w:t>
      </w:r>
      <w:r w:rsidRPr="00D413FC">
        <w:t>Childhood Poisoning in Queensland: An Analysis of Pre</w:t>
      </w:r>
      <w:r w:rsidR="00AD1632" w:rsidRPr="00D413FC">
        <w:t xml:space="preserve">sentation and Admission Rates. </w:t>
      </w:r>
      <w:r w:rsidRPr="00D413FC">
        <w:t>Journal of Paediatrics and Child Health 2001; 37(5): 446-450</w:t>
      </w:r>
    </w:p>
    <w:p w14:paraId="2837590C" w14:textId="5422EACC" w:rsidR="002E5FAC" w:rsidRPr="00D413FC" w:rsidRDefault="002E5FAC" w:rsidP="00D413FC">
      <w:pPr>
        <w:pStyle w:val="Numberbullet0"/>
      </w:pPr>
      <w:r w:rsidRPr="00D413FC">
        <w:t>De L</w:t>
      </w:r>
      <w:r w:rsidR="00AD1632" w:rsidRPr="00D413FC">
        <w:t xml:space="preserve">a Porte M, Reith D, </w:t>
      </w:r>
      <w:proofErr w:type="spellStart"/>
      <w:r w:rsidR="00AD1632" w:rsidRPr="00D413FC">
        <w:t>Tilyard</w:t>
      </w:r>
      <w:proofErr w:type="spellEnd"/>
      <w:r w:rsidR="00AD1632" w:rsidRPr="00D413FC">
        <w:t xml:space="preserve"> M. </w:t>
      </w:r>
      <w:r w:rsidRPr="00D413FC">
        <w:t xml:space="preserve">Impact of Safety Alerts upon Prescribing of </w:t>
      </w:r>
      <w:proofErr w:type="spellStart"/>
      <w:r w:rsidRPr="00D413FC">
        <w:t>Cisapri</w:t>
      </w:r>
      <w:r w:rsidR="00AD1632" w:rsidRPr="00D413FC">
        <w:t>de</w:t>
      </w:r>
      <w:proofErr w:type="spellEnd"/>
      <w:r w:rsidR="00AD1632" w:rsidRPr="00D413FC">
        <w:t xml:space="preserve"> to Children in New Zealand. </w:t>
      </w:r>
      <w:r w:rsidRPr="00D413FC">
        <w:t>New Zealand Medical Journal 2002; 115(1157):1-9</w:t>
      </w:r>
    </w:p>
    <w:p w14:paraId="70D6207C" w14:textId="46475344" w:rsidR="002E5FAC" w:rsidRPr="00D413FC" w:rsidRDefault="002E5FAC" w:rsidP="00D413FC">
      <w:pPr>
        <w:pStyle w:val="Numberbullet0"/>
      </w:pPr>
      <w:r w:rsidRPr="00D413FC">
        <w:t>Reith DM.</w:t>
      </w:r>
      <w:r w:rsidR="00D413FC" w:rsidRPr="00D413FC">
        <w:t xml:space="preserve"> </w:t>
      </w:r>
      <w:r w:rsidRPr="00D413FC">
        <w:t xml:space="preserve">Off </w:t>
      </w:r>
      <w:r w:rsidR="00AD1632" w:rsidRPr="00D413FC">
        <w:t xml:space="preserve">label prescribing in children. </w:t>
      </w:r>
      <w:r w:rsidRPr="00D413FC">
        <w:t>British Medical Journal 2002 Aug 10;325(7359):338</w:t>
      </w:r>
    </w:p>
    <w:p w14:paraId="3172C0C2" w14:textId="56249737" w:rsidR="002E5FAC" w:rsidRPr="00D413FC" w:rsidRDefault="002E5FAC" w:rsidP="00D413FC">
      <w:pPr>
        <w:pStyle w:val="Numberbullet0"/>
      </w:pPr>
      <w:r w:rsidRPr="00D413FC">
        <w:t>Reith DM, Whyte I, Carter G.</w:t>
      </w:r>
      <w:r w:rsidR="00D413FC" w:rsidRPr="00D413FC">
        <w:t xml:space="preserve"> </w:t>
      </w:r>
      <w:r w:rsidRPr="00D413FC">
        <w:t>Repetition Risk for Adolescent Self-Poisoning: A Multiple Event Survival Analysis.</w:t>
      </w:r>
      <w:r w:rsidR="00D413FC" w:rsidRPr="00D413FC">
        <w:t xml:space="preserve"> </w:t>
      </w:r>
      <w:r w:rsidRPr="00D413FC">
        <w:t>Australian and New Zealand Journal of Psychiatry 2003 Apr;37(2):212-218</w:t>
      </w:r>
    </w:p>
    <w:p w14:paraId="7DA48C0D" w14:textId="5E6C82E9" w:rsidR="002E5FAC" w:rsidRPr="00D413FC" w:rsidRDefault="002E5FAC" w:rsidP="00D413FC">
      <w:pPr>
        <w:pStyle w:val="Numberbullet0"/>
      </w:pPr>
      <w:proofErr w:type="spellStart"/>
      <w:r w:rsidRPr="00D413FC">
        <w:t>Westhuyzen</w:t>
      </w:r>
      <w:proofErr w:type="spellEnd"/>
      <w:r w:rsidRPr="00D413FC">
        <w:t xml:space="preserve"> J, </w:t>
      </w:r>
      <w:proofErr w:type="spellStart"/>
      <w:r w:rsidRPr="00D413FC">
        <w:t>Endre</w:t>
      </w:r>
      <w:proofErr w:type="spellEnd"/>
      <w:r w:rsidRPr="00D413FC">
        <w:t xml:space="preserve"> ZH, Reece G, Reith DM, </w:t>
      </w:r>
      <w:proofErr w:type="spellStart"/>
      <w:r w:rsidRPr="00D413FC">
        <w:t>Saltissi</w:t>
      </w:r>
      <w:proofErr w:type="spellEnd"/>
      <w:r w:rsidRPr="00D413FC">
        <w:t xml:space="preserve"> D, Morgan TJ.</w:t>
      </w:r>
      <w:r w:rsidR="00D413FC" w:rsidRPr="00D413FC">
        <w:t xml:space="preserve"> </w:t>
      </w:r>
      <w:r w:rsidRPr="00D413FC">
        <w:t xml:space="preserve">Measurement of tubular </w:t>
      </w:r>
      <w:proofErr w:type="spellStart"/>
      <w:r w:rsidRPr="00D413FC">
        <w:t>enzymuria</w:t>
      </w:r>
      <w:proofErr w:type="spellEnd"/>
      <w:r w:rsidRPr="00D413FC">
        <w:t xml:space="preserve"> facilitates early detection of acute renal impairment in the intensive care unit.</w:t>
      </w:r>
      <w:r w:rsidR="00D413FC" w:rsidRPr="00D413FC">
        <w:t xml:space="preserve"> </w:t>
      </w:r>
      <w:r w:rsidRPr="00D413FC">
        <w:t>Nephrology Dialysis Transplanta</w:t>
      </w:r>
      <w:r w:rsidR="006E2F5F">
        <w:t>tion 2003 Mar</w:t>
      </w:r>
      <w:proofErr w:type="gramStart"/>
      <w:r w:rsidR="006E2F5F">
        <w:t>;18</w:t>
      </w:r>
      <w:proofErr w:type="gramEnd"/>
      <w:r w:rsidR="006E2F5F">
        <w:t>(3):543-51.</w:t>
      </w:r>
    </w:p>
    <w:p w14:paraId="3BF01917" w14:textId="5912A2F3" w:rsidR="002E5FAC" w:rsidRPr="00D413FC" w:rsidRDefault="002E5FAC" w:rsidP="00D413FC">
      <w:pPr>
        <w:pStyle w:val="Numberbullet0"/>
      </w:pPr>
      <w:r w:rsidRPr="00D413FC">
        <w:t xml:space="preserve">Reith D, Burke C, Appleton DB, Wallace G, </w:t>
      </w:r>
      <w:proofErr w:type="spellStart"/>
      <w:r w:rsidRPr="00D413FC">
        <w:t>Pelekanos</w:t>
      </w:r>
      <w:proofErr w:type="spellEnd"/>
      <w:r w:rsidRPr="00D413FC">
        <w:t xml:space="preserve"> J.</w:t>
      </w:r>
      <w:r w:rsidR="00D413FC" w:rsidRPr="00D413FC">
        <w:t xml:space="preserve"> </w:t>
      </w:r>
      <w:r w:rsidRPr="00D413FC">
        <w:t xml:space="preserve">Tolerability of </w:t>
      </w:r>
      <w:proofErr w:type="spellStart"/>
      <w:r w:rsidRPr="00D413FC">
        <w:t>Topiramate</w:t>
      </w:r>
      <w:proofErr w:type="spellEnd"/>
      <w:r w:rsidRPr="00D413FC">
        <w:t xml:space="preserve"> in Children and Adolescents.</w:t>
      </w:r>
      <w:r w:rsidR="00D413FC" w:rsidRPr="00D413FC">
        <w:t xml:space="preserve"> </w:t>
      </w:r>
      <w:r w:rsidRPr="00D413FC">
        <w:t>Journal of Paediatrics and Child Health 2003 Aug;39(6):416-419</w:t>
      </w:r>
    </w:p>
    <w:p w14:paraId="548E2958" w14:textId="269C7E2B" w:rsidR="002E5FAC" w:rsidRPr="00D413FC" w:rsidRDefault="002E5FAC" w:rsidP="00D413FC">
      <w:pPr>
        <w:pStyle w:val="Numberbullet0"/>
      </w:pPr>
      <w:r w:rsidRPr="00D413FC">
        <w:t xml:space="preserve">Reith DM, Whyte I, Carter G, </w:t>
      </w:r>
      <w:proofErr w:type="gramStart"/>
      <w:r w:rsidRPr="00D413FC">
        <w:t>McPherson</w:t>
      </w:r>
      <w:proofErr w:type="gramEnd"/>
      <w:r w:rsidRPr="00D413FC">
        <w:t xml:space="preserve"> M.</w:t>
      </w:r>
      <w:r w:rsidR="00D413FC" w:rsidRPr="00D413FC">
        <w:t xml:space="preserve"> </w:t>
      </w:r>
      <w:r w:rsidRPr="00D413FC">
        <w:t>Adolescent self-poisoning: a cohort study of subsequent suicide and premature deaths.</w:t>
      </w:r>
      <w:r w:rsidR="00D413FC" w:rsidRPr="00D413FC">
        <w:t xml:space="preserve"> </w:t>
      </w:r>
      <w:r w:rsidRPr="00D413FC">
        <w:t>Crisis 2003 June; 24(2), 79-84</w:t>
      </w:r>
    </w:p>
    <w:p w14:paraId="405BA70D" w14:textId="2BDB1F42" w:rsidR="002E5FAC" w:rsidRPr="00D413FC" w:rsidRDefault="002E5FAC" w:rsidP="00D413FC">
      <w:pPr>
        <w:pStyle w:val="Numberbullet0"/>
      </w:pPr>
      <w:r w:rsidRPr="00D413FC">
        <w:t xml:space="preserve">Watts M, Fountain J, Reith DM, </w:t>
      </w:r>
      <w:proofErr w:type="spellStart"/>
      <w:r w:rsidRPr="00D413FC">
        <w:t>Herbison</w:t>
      </w:r>
      <w:proofErr w:type="spellEnd"/>
      <w:r w:rsidRPr="00D413FC">
        <w:t xml:space="preserve"> P.</w:t>
      </w:r>
      <w:r w:rsidR="00D413FC" w:rsidRPr="00D413FC">
        <w:t xml:space="preserve"> </w:t>
      </w:r>
      <w:r w:rsidRPr="00D413FC">
        <w:t>Clinical utility of an electronic poisons information and clinical decision support tool.</w:t>
      </w:r>
      <w:r w:rsidR="00D413FC" w:rsidRPr="00D413FC">
        <w:t xml:space="preserve"> </w:t>
      </w:r>
      <w:r w:rsidRPr="00D413FC">
        <w:t>International Journal of Medical Informatics 2003; 71(1):3-8</w:t>
      </w:r>
    </w:p>
    <w:p w14:paraId="6DF196A3" w14:textId="016FDD79" w:rsidR="002E5FAC" w:rsidRPr="00D413FC" w:rsidRDefault="002E5FAC" w:rsidP="00D413FC">
      <w:pPr>
        <w:pStyle w:val="Numberbullet0"/>
      </w:pPr>
      <w:proofErr w:type="spellStart"/>
      <w:r w:rsidRPr="00D413FC">
        <w:t>McEniery</w:t>
      </w:r>
      <w:proofErr w:type="spellEnd"/>
      <w:r w:rsidRPr="00D413FC">
        <w:t xml:space="preserve"> JA, </w:t>
      </w:r>
      <w:proofErr w:type="spellStart"/>
      <w:r w:rsidRPr="00D413FC">
        <w:t>Delbridge</w:t>
      </w:r>
      <w:proofErr w:type="spellEnd"/>
      <w:r w:rsidRPr="00D413FC">
        <w:t xml:space="preserve"> RG, Reith DM.</w:t>
      </w:r>
      <w:r w:rsidR="00D413FC" w:rsidRPr="00D413FC">
        <w:t xml:space="preserve"> </w:t>
      </w:r>
      <w:r w:rsidRPr="00D413FC">
        <w:t>Infant Pertussis Deaths and the Management of Cardiovascular Compromise.</w:t>
      </w:r>
      <w:r w:rsidR="00D413FC" w:rsidRPr="00D413FC">
        <w:t xml:space="preserve"> </w:t>
      </w:r>
      <w:r w:rsidRPr="00D413FC">
        <w:t>Journal of Paediatrics and Child Health 2004 Apr;40(4):230-232</w:t>
      </w:r>
    </w:p>
    <w:p w14:paraId="1AD521B6" w14:textId="68264FE8" w:rsidR="002E5FAC" w:rsidRPr="00D413FC" w:rsidRDefault="002E5FAC" w:rsidP="00D413FC">
      <w:pPr>
        <w:pStyle w:val="Numberbullet0"/>
      </w:pPr>
      <w:r w:rsidRPr="00D413FC">
        <w:t>Rush JA, Reith DM.</w:t>
      </w:r>
      <w:r w:rsidR="00D413FC" w:rsidRPr="00D413FC">
        <w:t xml:space="preserve"> </w:t>
      </w:r>
      <w:r w:rsidRPr="00D413FC">
        <w:t>Information Sources Accessed by Parents Following Childhood Poisoning.</w:t>
      </w:r>
      <w:r w:rsidR="00D413FC" w:rsidRPr="00D413FC">
        <w:t xml:space="preserve"> </w:t>
      </w:r>
      <w:r w:rsidRPr="00D413FC">
        <w:t>Emergency Medicine 2003; 15(4): 348-352</w:t>
      </w:r>
    </w:p>
    <w:p w14:paraId="7407B7B8" w14:textId="12FE9F20" w:rsidR="002E5FAC" w:rsidRPr="00D413FC" w:rsidRDefault="002E5FAC" w:rsidP="0027146A">
      <w:pPr>
        <w:pStyle w:val="Numberbullet0"/>
      </w:pPr>
      <w:r w:rsidRPr="00D413FC">
        <w:t xml:space="preserve">Reith DM, </w:t>
      </w:r>
      <w:proofErr w:type="spellStart"/>
      <w:r w:rsidRPr="00D413FC">
        <w:t>O’Regan</w:t>
      </w:r>
      <w:proofErr w:type="spellEnd"/>
      <w:r w:rsidRPr="00D413FC">
        <w:t xml:space="preserve"> P, Bailey C, Acworth J.</w:t>
      </w:r>
      <w:r w:rsidR="00D413FC" w:rsidRPr="00D413FC">
        <w:t xml:space="preserve"> </w:t>
      </w:r>
      <w:r w:rsidRPr="00D413FC">
        <w:t>Serious Lead Poisoning in Childhood: Still a Problem after a Century.</w:t>
      </w:r>
      <w:r w:rsidR="00D413FC" w:rsidRPr="00D413FC">
        <w:t xml:space="preserve"> </w:t>
      </w:r>
      <w:r w:rsidRPr="00D413FC">
        <w:t>Journal of Paediatrics and Child Health 2003; 39(8): 623-626</w:t>
      </w:r>
    </w:p>
    <w:p w14:paraId="545D2D61" w14:textId="6B56B691" w:rsidR="002E5FAC" w:rsidRPr="00D413FC" w:rsidRDefault="002E5FAC" w:rsidP="0027146A">
      <w:pPr>
        <w:pStyle w:val="Numberbullet0"/>
      </w:pPr>
      <w:r w:rsidRPr="00D413FC">
        <w:lastRenderedPageBreak/>
        <w:t>Hwang CF, Foot CL, Eddie G, Johnson L, Reith DM.</w:t>
      </w:r>
      <w:r w:rsidR="00D413FC" w:rsidRPr="00D413FC">
        <w:t xml:space="preserve"> </w:t>
      </w:r>
      <w:r w:rsidRPr="00D413FC">
        <w:t>The Utility of the History and Clinical Signs of Poisoning in Childhood: a Prospective Study.</w:t>
      </w:r>
      <w:r w:rsidR="00D413FC" w:rsidRPr="00D413FC">
        <w:t xml:space="preserve"> </w:t>
      </w:r>
      <w:r w:rsidRPr="00D413FC">
        <w:t>Therapeutic Drug Monitoring 2003; 25(6): 728-734</w:t>
      </w:r>
    </w:p>
    <w:p w14:paraId="22719645" w14:textId="2F14C3D0" w:rsidR="002E5FAC" w:rsidRPr="00D413FC" w:rsidRDefault="002E5FAC" w:rsidP="0027146A">
      <w:pPr>
        <w:pStyle w:val="Numberbullet0"/>
      </w:pPr>
      <w:r w:rsidRPr="00D413FC">
        <w:t xml:space="preserve">Johansson M, Hall J, Reith D, Jackson P, </w:t>
      </w:r>
      <w:proofErr w:type="spellStart"/>
      <w:r w:rsidRPr="00D413FC">
        <w:t>Tilyard</w:t>
      </w:r>
      <w:proofErr w:type="spellEnd"/>
      <w:r w:rsidRPr="00D413FC">
        <w:t xml:space="preserve"> M.</w:t>
      </w:r>
      <w:r w:rsidR="00D413FC" w:rsidRPr="00D413FC">
        <w:t xml:space="preserve"> </w:t>
      </w:r>
      <w:r w:rsidRPr="00D413FC">
        <w:t>Trends in the Use of Inhaled Corticosteroids for Childhood Asthma in New Zealand.</w:t>
      </w:r>
      <w:r w:rsidR="00D413FC" w:rsidRPr="00D413FC">
        <w:t xml:space="preserve"> </w:t>
      </w:r>
      <w:r w:rsidRPr="00D413FC">
        <w:t>European Journal of Clinical Pharmacology 2003 Sep;59(5-6): 483-487</w:t>
      </w:r>
    </w:p>
    <w:p w14:paraId="33E8349E" w14:textId="6188ECB1" w:rsidR="002E5FAC" w:rsidRPr="00D413FC" w:rsidRDefault="002E5FAC" w:rsidP="0027146A">
      <w:pPr>
        <w:pStyle w:val="Numberbullet0"/>
      </w:pPr>
      <w:r w:rsidRPr="00D413FC">
        <w:t xml:space="preserve">Reith D, Fountain J, </w:t>
      </w:r>
      <w:proofErr w:type="spellStart"/>
      <w:r w:rsidRPr="00D413FC">
        <w:t>Tilyard</w:t>
      </w:r>
      <w:proofErr w:type="spellEnd"/>
      <w:r w:rsidRPr="00D413FC">
        <w:t xml:space="preserve"> M, McDowell R.</w:t>
      </w:r>
      <w:r w:rsidR="00D413FC" w:rsidRPr="00D413FC">
        <w:t xml:space="preserve"> </w:t>
      </w:r>
      <w:r w:rsidRPr="00D413FC">
        <w:t>Antidepressant Poisoning Deaths in New Zealand for 2001.</w:t>
      </w:r>
      <w:r w:rsidR="00D413FC" w:rsidRPr="00D413FC">
        <w:t xml:space="preserve"> </w:t>
      </w:r>
      <w:r w:rsidRPr="00D413FC">
        <w:t xml:space="preserve">New Zealand </w:t>
      </w:r>
      <w:r w:rsidR="00D413FC" w:rsidRPr="00D413FC">
        <w:t>Medical Journal 2003; 116(1184)</w:t>
      </w:r>
    </w:p>
    <w:p w14:paraId="602DC86A" w14:textId="433B9870" w:rsidR="002E5FAC" w:rsidRPr="00D413FC" w:rsidRDefault="002E5FAC" w:rsidP="0027146A">
      <w:pPr>
        <w:pStyle w:val="Numberbullet0"/>
      </w:pPr>
      <w:r w:rsidRPr="00D413FC">
        <w:t xml:space="preserve">Reith DM, Fountain J, McDowell R, </w:t>
      </w:r>
      <w:proofErr w:type="spellStart"/>
      <w:r w:rsidRPr="00D413FC">
        <w:t>Tilyard</w:t>
      </w:r>
      <w:proofErr w:type="spellEnd"/>
      <w:r w:rsidRPr="00D413FC">
        <w:t xml:space="preserve"> M.</w:t>
      </w:r>
      <w:r w:rsidR="00D413FC" w:rsidRPr="00D413FC">
        <w:t xml:space="preserve"> </w:t>
      </w:r>
      <w:r w:rsidRPr="00D413FC">
        <w:t xml:space="preserve">Comparison of the fatal toxicity index of </w:t>
      </w:r>
      <w:proofErr w:type="spellStart"/>
      <w:r w:rsidRPr="00D413FC">
        <w:t>zopiclone</w:t>
      </w:r>
      <w:proofErr w:type="spellEnd"/>
      <w:r w:rsidRPr="00D413FC">
        <w:t xml:space="preserve"> with benzodiazepines.</w:t>
      </w:r>
      <w:r w:rsidR="00D413FC" w:rsidRPr="00D413FC">
        <w:t xml:space="preserve"> </w:t>
      </w:r>
      <w:r w:rsidRPr="00D413FC">
        <w:t>Journal of Toxicology - Clinical Toxicology 2003; 41(7): 975-980</w:t>
      </w:r>
    </w:p>
    <w:p w14:paraId="44EF0F42" w14:textId="0E20266A" w:rsidR="002E5FAC" w:rsidRPr="00D413FC" w:rsidRDefault="002E5FAC" w:rsidP="0027146A">
      <w:pPr>
        <w:pStyle w:val="Numberbullet0"/>
      </w:pPr>
      <w:r w:rsidRPr="00D413FC">
        <w:t xml:space="preserve">Chui J, </w:t>
      </w:r>
      <w:proofErr w:type="spellStart"/>
      <w:r w:rsidRPr="00D413FC">
        <w:t>Tordoff</w:t>
      </w:r>
      <w:proofErr w:type="spellEnd"/>
      <w:r w:rsidRPr="00D413FC">
        <w:t xml:space="preserve"> J, Kennedy J, Reith D.</w:t>
      </w:r>
      <w:r w:rsidR="00D413FC" w:rsidRPr="00D413FC">
        <w:t xml:space="preserve"> </w:t>
      </w:r>
      <w:r w:rsidRPr="00D413FC">
        <w:t>Trends in accessibility to medicines for children in New Zealand: 1998 to 2002.</w:t>
      </w:r>
      <w:r w:rsidR="00D413FC" w:rsidRPr="00D413FC">
        <w:t xml:space="preserve"> </w:t>
      </w:r>
      <w:r w:rsidRPr="00D413FC">
        <w:t>British Journal of Clinical Pharmacology 2004; 57(3): 322-327</w:t>
      </w:r>
    </w:p>
    <w:p w14:paraId="203A1F7F" w14:textId="62A20DD3" w:rsidR="002E5FAC" w:rsidRPr="00D413FC" w:rsidRDefault="002E5FAC" w:rsidP="0027146A">
      <w:pPr>
        <w:pStyle w:val="Numberbullet0"/>
      </w:pPr>
      <w:r w:rsidRPr="00D413FC">
        <w:t xml:space="preserve">Chui J, </w:t>
      </w:r>
      <w:proofErr w:type="spellStart"/>
      <w:r w:rsidRPr="00D413FC">
        <w:t>Tordoff</w:t>
      </w:r>
      <w:proofErr w:type="spellEnd"/>
      <w:r w:rsidRPr="00D413FC">
        <w:t xml:space="preserve"> J, Reith D. Changes in availability of Paediatric Medicines in Australia between 1998 and 2002.</w:t>
      </w:r>
      <w:r w:rsidR="00D413FC" w:rsidRPr="00D413FC">
        <w:t xml:space="preserve"> </w:t>
      </w:r>
      <w:r w:rsidRPr="00D413FC">
        <w:t>British Journal of Clinical Pharmacology 2005 Jun; 59(6):736-42</w:t>
      </w:r>
    </w:p>
    <w:p w14:paraId="07F4A508" w14:textId="5499BC7D" w:rsidR="002E5FAC" w:rsidRPr="00D413FC" w:rsidRDefault="002E5FAC" w:rsidP="0027146A">
      <w:pPr>
        <w:pStyle w:val="Numberbullet0"/>
      </w:pPr>
      <w:r w:rsidRPr="00D413FC">
        <w:t>Reith DM, Whyte I, Carter G, McPherson M, Carter N.</w:t>
      </w:r>
      <w:r w:rsidR="00D413FC" w:rsidRPr="00D413FC">
        <w:t xml:space="preserve"> </w:t>
      </w:r>
      <w:r w:rsidRPr="00D413FC">
        <w:t>Risk Factors for Suicide and other Deaths following Hospital Treated Self Poisoning in Australia.</w:t>
      </w:r>
      <w:r w:rsidR="00D413FC" w:rsidRPr="00D413FC">
        <w:t xml:space="preserve"> </w:t>
      </w:r>
      <w:r w:rsidRPr="00D413FC">
        <w:t>Australian and New Zealand Journal of Psychiatry 2004 Jul;38(7): 520-525</w:t>
      </w:r>
    </w:p>
    <w:p w14:paraId="77A59719" w14:textId="63AA6FAC" w:rsidR="002E5FAC" w:rsidRPr="00D413FC" w:rsidRDefault="002E5FAC" w:rsidP="0027146A">
      <w:pPr>
        <w:pStyle w:val="Numberbullet0"/>
      </w:pPr>
      <w:r w:rsidRPr="00D413FC">
        <w:t xml:space="preserve">Watts M, Fountain J, Reith D, </w:t>
      </w:r>
      <w:proofErr w:type="spellStart"/>
      <w:r w:rsidRPr="00D413FC">
        <w:t>Schep</w:t>
      </w:r>
      <w:proofErr w:type="spellEnd"/>
      <w:r w:rsidRPr="00D413FC">
        <w:t xml:space="preserve"> L.</w:t>
      </w:r>
      <w:r w:rsidR="00D413FC" w:rsidRPr="00D413FC">
        <w:t xml:space="preserve"> </w:t>
      </w:r>
      <w:r w:rsidRPr="00D413FC">
        <w:t xml:space="preserve">Compliance with poisons </w:t>
      </w:r>
      <w:proofErr w:type="spellStart"/>
      <w:r w:rsidRPr="00D413FC">
        <w:t>center</w:t>
      </w:r>
      <w:proofErr w:type="spellEnd"/>
      <w:r w:rsidRPr="00D413FC">
        <w:t xml:space="preserve"> advice: implications for </w:t>
      </w:r>
      <w:proofErr w:type="spellStart"/>
      <w:r w:rsidRPr="00D413FC">
        <w:t>toxicovigilance</w:t>
      </w:r>
      <w:proofErr w:type="spellEnd"/>
      <w:r w:rsidRPr="00D413FC">
        <w:t>.</w:t>
      </w:r>
      <w:r w:rsidR="00D413FC" w:rsidRPr="00D413FC">
        <w:t xml:space="preserve"> </w:t>
      </w:r>
      <w:r w:rsidRPr="00D413FC">
        <w:t xml:space="preserve">Journal of Toxicology - Clinical Toxicology 2004; 42(5): 603-610 </w:t>
      </w:r>
    </w:p>
    <w:p w14:paraId="453F88B3" w14:textId="3DBC1047" w:rsidR="002E5FAC" w:rsidRPr="00D413FC" w:rsidRDefault="002E5FAC" w:rsidP="0027146A">
      <w:pPr>
        <w:pStyle w:val="Numberbullet0"/>
      </w:pPr>
      <w:r w:rsidRPr="00D413FC">
        <w:t>Carter G, Reith DM, Whyte IM, McPherson M.</w:t>
      </w:r>
      <w:r w:rsidR="00D413FC" w:rsidRPr="00D413FC">
        <w:t xml:space="preserve"> </w:t>
      </w:r>
      <w:r w:rsidRPr="00D413FC">
        <w:t>Non-suicidal deaths following hospital-treated self-poisoning.</w:t>
      </w:r>
      <w:r w:rsidR="00D413FC" w:rsidRPr="00D413FC">
        <w:t xml:space="preserve"> </w:t>
      </w:r>
      <w:r w:rsidRPr="00D413FC">
        <w:t>Australian and New Zealand Journal of Psychiatry 2005; 39(1-2):101-107</w:t>
      </w:r>
    </w:p>
    <w:p w14:paraId="1B3B30E2" w14:textId="24B96B4E" w:rsidR="002E5FAC" w:rsidRPr="00D413FC" w:rsidRDefault="002E5FAC" w:rsidP="0027146A">
      <w:pPr>
        <w:pStyle w:val="Numberbullet0"/>
      </w:pPr>
      <w:proofErr w:type="spellStart"/>
      <w:r w:rsidRPr="00D413FC">
        <w:t>Lingvall</w:t>
      </w:r>
      <w:proofErr w:type="spellEnd"/>
      <w:r w:rsidRPr="00D413FC">
        <w:t xml:space="preserve"> M, Reith D, Broadbent R.</w:t>
      </w:r>
      <w:r w:rsidR="00D413FC" w:rsidRPr="00D413FC">
        <w:t xml:space="preserve"> </w:t>
      </w:r>
      <w:r w:rsidRPr="00D413FC">
        <w:t>The effect of sepsis upon gentamicin pharmacokinetics in neonates.</w:t>
      </w:r>
      <w:r w:rsidR="00D413FC" w:rsidRPr="00D413FC">
        <w:t xml:space="preserve"> </w:t>
      </w:r>
      <w:r w:rsidRPr="00D413FC">
        <w:t>British Journal of Clinical Pharmacology 2005 Jan;59(1):54-61</w:t>
      </w:r>
    </w:p>
    <w:p w14:paraId="4953F2BD" w14:textId="240E0C0B" w:rsidR="002E5FAC" w:rsidRPr="00D413FC" w:rsidRDefault="002E5FAC" w:rsidP="0027146A">
      <w:pPr>
        <w:pStyle w:val="Numberbullet0"/>
      </w:pPr>
      <w:proofErr w:type="spellStart"/>
      <w:r w:rsidRPr="00D413FC">
        <w:t>Tordoff</w:t>
      </w:r>
      <w:proofErr w:type="spellEnd"/>
      <w:r w:rsidRPr="00D413FC">
        <w:t xml:space="preserve"> J, Norris P, Kennedy J, Reith D. Quality Use of Medicines activities in New Zealand hospitals from 2000 to 2002.</w:t>
      </w:r>
      <w:r w:rsidR="00D413FC" w:rsidRPr="00D413FC">
        <w:t xml:space="preserve"> </w:t>
      </w:r>
      <w:r w:rsidRPr="00D413FC">
        <w:t>New Zealand Medical Journal 2005 Jan 28;118(1208):U1259</w:t>
      </w:r>
    </w:p>
    <w:p w14:paraId="2FCB62B3" w14:textId="4D13DA51" w:rsidR="002E5FAC" w:rsidRPr="00D413FC" w:rsidRDefault="002E5FAC" w:rsidP="0027146A">
      <w:pPr>
        <w:pStyle w:val="Numberbullet0"/>
      </w:pPr>
      <w:proofErr w:type="spellStart"/>
      <w:r w:rsidRPr="00D413FC">
        <w:t>Kunac</w:t>
      </w:r>
      <w:proofErr w:type="spellEnd"/>
      <w:r w:rsidRPr="00D413FC">
        <w:t xml:space="preserve"> D, Reith DM.</w:t>
      </w:r>
      <w:r w:rsidR="00D413FC" w:rsidRPr="00D413FC">
        <w:t xml:space="preserve"> </w:t>
      </w:r>
      <w:r w:rsidRPr="00D413FC">
        <w:t>Identification of Priorities for Medication Safety in Neonatal Intensive Care.</w:t>
      </w:r>
      <w:r w:rsidR="00D413FC" w:rsidRPr="00D413FC">
        <w:t xml:space="preserve"> </w:t>
      </w:r>
      <w:r w:rsidRPr="00D413FC">
        <w:t>Drug Safety 2005;28(3):251-61</w:t>
      </w:r>
    </w:p>
    <w:p w14:paraId="26B6B501" w14:textId="3B9D3B1A" w:rsidR="002E5FAC" w:rsidRPr="00D413FC" w:rsidRDefault="002E5FAC" w:rsidP="0027146A">
      <w:pPr>
        <w:pStyle w:val="Numberbullet0"/>
      </w:pPr>
      <w:r w:rsidRPr="00D413FC">
        <w:t xml:space="preserve">Carter G, Reith DM, </w:t>
      </w:r>
      <w:proofErr w:type="gramStart"/>
      <w:r w:rsidRPr="00D413FC">
        <w:t>Whyte</w:t>
      </w:r>
      <w:proofErr w:type="gramEnd"/>
      <w:r w:rsidRPr="00D413FC">
        <w:t xml:space="preserve"> IM, McPherson M.</w:t>
      </w:r>
      <w:r w:rsidR="00D413FC" w:rsidRPr="00D413FC">
        <w:t xml:space="preserve"> </w:t>
      </w:r>
      <w:r w:rsidRPr="00D413FC">
        <w:t>Repeat self-poisoning patients: increasing severity of self-harm is predictive of subsequent suicide.</w:t>
      </w:r>
      <w:r w:rsidR="00D413FC" w:rsidRPr="00D413FC">
        <w:t xml:space="preserve"> </w:t>
      </w:r>
      <w:r w:rsidRPr="00D413FC">
        <w:t>British Journal of Psychiatry 2005 Mar;186:253-7</w:t>
      </w:r>
    </w:p>
    <w:p w14:paraId="2FFFA3C8" w14:textId="3CA019FA" w:rsidR="002E5FAC" w:rsidRPr="00D413FC" w:rsidRDefault="002E5FAC" w:rsidP="0027146A">
      <w:pPr>
        <w:pStyle w:val="Numberbullet0"/>
      </w:pPr>
      <w:r w:rsidRPr="00D413FC">
        <w:t xml:space="preserve">Grieve J, </w:t>
      </w:r>
      <w:proofErr w:type="spellStart"/>
      <w:r w:rsidRPr="00D413FC">
        <w:t>Tordoff</w:t>
      </w:r>
      <w:proofErr w:type="spellEnd"/>
      <w:r w:rsidRPr="00D413FC">
        <w:t xml:space="preserve"> J, Reith D, </w:t>
      </w:r>
      <w:proofErr w:type="gramStart"/>
      <w:r w:rsidRPr="00D413FC">
        <w:t>Norris</w:t>
      </w:r>
      <w:proofErr w:type="gramEnd"/>
      <w:r w:rsidRPr="00D413FC">
        <w:t xml:space="preserve"> P.</w:t>
      </w:r>
      <w:r w:rsidR="00D413FC" w:rsidRPr="00D413FC">
        <w:t xml:space="preserve"> </w:t>
      </w:r>
      <w:r w:rsidRPr="00D413FC">
        <w:t xml:space="preserve">Effect of the </w:t>
      </w:r>
      <w:proofErr w:type="spellStart"/>
      <w:r w:rsidRPr="00D413FC">
        <w:t>Pediatric</w:t>
      </w:r>
      <w:proofErr w:type="spellEnd"/>
      <w:r w:rsidRPr="00D413FC">
        <w:t xml:space="preserve"> Exclusivity Provision on children’s access to medicines.</w:t>
      </w:r>
      <w:r w:rsidR="00D413FC" w:rsidRPr="00D413FC">
        <w:t xml:space="preserve"> </w:t>
      </w:r>
      <w:r w:rsidRPr="00D413FC">
        <w:t>British Journal of Clinical Pharmacology 2005 Jun;59(6):730-5</w:t>
      </w:r>
    </w:p>
    <w:p w14:paraId="59E2E199" w14:textId="30F7625D" w:rsidR="002E5FAC" w:rsidRPr="00D413FC" w:rsidRDefault="002E5FAC" w:rsidP="0027146A">
      <w:pPr>
        <w:pStyle w:val="Numberbullet0"/>
      </w:pPr>
      <w:r w:rsidRPr="00D413FC">
        <w:t xml:space="preserve">Reith DM, Fountain JS, </w:t>
      </w:r>
      <w:proofErr w:type="spellStart"/>
      <w:r w:rsidRPr="00D413FC">
        <w:t>Tilyard</w:t>
      </w:r>
      <w:proofErr w:type="spellEnd"/>
      <w:r w:rsidRPr="00D413FC">
        <w:t xml:space="preserve"> M.</w:t>
      </w:r>
      <w:r w:rsidR="00D413FC" w:rsidRPr="00D413FC">
        <w:t xml:space="preserve"> </w:t>
      </w:r>
      <w:r w:rsidRPr="00D413FC">
        <w:t>Opioid Poisoning Deaths in New Zealand 2001-2002.</w:t>
      </w:r>
      <w:r w:rsidR="00D413FC" w:rsidRPr="00D413FC">
        <w:t xml:space="preserve"> </w:t>
      </w:r>
      <w:r w:rsidRPr="00D413FC">
        <w:t>New Zealand Medical Journal 2005 Feb 11;118(1209):U1293</w:t>
      </w:r>
    </w:p>
    <w:p w14:paraId="383F3C68" w14:textId="5072479B" w:rsidR="002E5FAC" w:rsidRPr="00D413FC" w:rsidRDefault="002E5FAC" w:rsidP="0027146A">
      <w:pPr>
        <w:pStyle w:val="Numberbullet0"/>
      </w:pPr>
      <w:proofErr w:type="spellStart"/>
      <w:r w:rsidRPr="00D413FC">
        <w:t>Tordoff</w:t>
      </w:r>
      <w:proofErr w:type="spellEnd"/>
      <w:r w:rsidRPr="00D413FC">
        <w:t xml:space="preserve"> JM, Norris PT, Reith DM.</w:t>
      </w:r>
      <w:r w:rsidR="00D413FC" w:rsidRPr="00D413FC">
        <w:t xml:space="preserve"> </w:t>
      </w:r>
      <w:r w:rsidRPr="00D413FC">
        <w:t xml:space="preserve">Managing Prices </w:t>
      </w:r>
      <w:proofErr w:type="gramStart"/>
      <w:r w:rsidRPr="00D413FC">
        <w:t>For</w:t>
      </w:r>
      <w:proofErr w:type="gramEnd"/>
      <w:r w:rsidRPr="00D413FC">
        <w:t xml:space="preserve"> Hospital Pharmaceuticals: A Successful Strategy For New Zealand?</w:t>
      </w:r>
      <w:r w:rsidR="00D413FC" w:rsidRPr="00D413FC">
        <w:t xml:space="preserve"> </w:t>
      </w:r>
      <w:r w:rsidRPr="00D413FC">
        <w:t>Value in Health 2005;8(3):201-8</w:t>
      </w:r>
    </w:p>
    <w:p w14:paraId="4B2705F3" w14:textId="401CBBFD" w:rsidR="002E5FAC" w:rsidRPr="00D413FC" w:rsidRDefault="002E5FAC" w:rsidP="0027146A">
      <w:pPr>
        <w:pStyle w:val="Numberbullet0"/>
      </w:pPr>
      <w:proofErr w:type="spellStart"/>
      <w:r w:rsidRPr="00D413FC">
        <w:t>Tordoff</w:t>
      </w:r>
      <w:proofErr w:type="spellEnd"/>
      <w:r w:rsidRPr="00D413FC">
        <w:t xml:space="preserve"> JM, Norris PT, Kennedy JM, Reith DM.</w:t>
      </w:r>
      <w:r w:rsidR="00D413FC" w:rsidRPr="00D413FC">
        <w:t xml:space="preserve"> </w:t>
      </w:r>
      <w:r w:rsidRPr="00D413FC">
        <w:t>Processes for the assessment and introduction of new medicines in New Zealand hospitals.</w:t>
      </w:r>
      <w:r w:rsidR="00D413FC" w:rsidRPr="00D413FC">
        <w:t xml:space="preserve"> </w:t>
      </w:r>
      <w:r w:rsidRPr="00D413FC">
        <w:t>Journal of Pharmacy Practice and Research 2004; 34(4): 267-271</w:t>
      </w:r>
    </w:p>
    <w:p w14:paraId="5723B46A" w14:textId="15DCD06D" w:rsidR="002E5FAC" w:rsidRPr="00D413FC" w:rsidRDefault="002E5FAC" w:rsidP="0027146A">
      <w:pPr>
        <w:pStyle w:val="Numberbullet0"/>
      </w:pPr>
      <w:proofErr w:type="spellStart"/>
      <w:r w:rsidRPr="00D413FC">
        <w:t>Didham</w:t>
      </w:r>
      <w:proofErr w:type="spellEnd"/>
      <w:r w:rsidRPr="00D413FC">
        <w:t xml:space="preserve"> RC, Reith DM, McConnell DW, Harrison KS. Antibiotic exposure and breast cancer in New Zealand.</w:t>
      </w:r>
      <w:r w:rsidR="00D413FC" w:rsidRPr="00D413FC">
        <w:t xml:space="preserve"> </w:t>
      </w:r>
      <w:r w:rsidRPr="00D413FC">
        <w:t>Breast Cancer Research and Treatment 2005 Jul;92(2):163-7</w:t>
      </w:r>
    </w:p>
    <w:p w14:paraId="4D6430BA" w14:textId="13041F9C" w:rsidR="002E5FAC" w:rsidRPr="00D413FC" w:rsidRDefault="002E5FAC" w:rsidP="0027146A">
      <w:pPr>
        <w:pStyle w:val="Numberbullet0"/>
      </w:pPr>
      <w:r w:rsidRPr="00D413FC">
        <w:lastRenderedPageBreak/>
        <w:t xml:space="preserve">Reith DM, Fountain JS, </w:t>
      </w:r>
      <w:proofErr w:type="spellStart"/>
      <w:r w:rsidRPr="00D413FC">
        <w:t>Tilyard</w:t>
      </w:r>
      <w:proofErr w:type="spellEnd"/>
      <w:r w:rsidRPr="00D413FC">
        <w:t xml:space="preserve"> M.</w:t>
      </w:r>
      <w:r w:rsidR="00D413FC" w:rsidRPr="00D413FC">
        <w:t xml:space="preserve"> </w:t>
      </w:r>
      <w:r w:rsidRPr="00D413FC">
        <w:t xml:space="preserve">“Opioid poisoning deaths in New Zealand (2001-2002)” and the UK’s recent decision to withdraw the pain killer </w:t>
      </w:r>
      <w:proofErr w:type="spellStart"/>
      <w:r w:rsidRPr="00D413FC">
        <w:t>coproxamol</w:t>
      </w:r>
      <w:proofErr w:type="spellEnd"/>
      <w:r w:rsidRPr="00D413FC">
        <w:t>.</w:t>
      </w:r>
      <w:r w:rsidR="00D413FC" w:rsidRPr="00D413FC">
        <w:t xml:space="preserve"> </w:t>
      </w:r>
      <w:r w:rsidRPr="00D413FC">
        <w:t>New Zealand Medical Journal 2005 Feb 11;118(1209):U1294</w:t>
      </w:r>
    </w:p>
    <w:p w14:paraId="0D77C9D7" w14:textId="6F41BC13" w:rsidR="002E5FAC" w:rsidRPr="00D413FC" w:rsidRDefault="002E5FAC" w:rsidP="0027146A">
      <w:pPr>
        <w:pStyle w:val="Numberbullet0"/>
      </w:pPr>
      <w:proofErr w:type="spellStart"/>
      <w:r w:rsidRPr="00D413FC">
        <w:t>Tordoff</w:t>
      </w:r>
      <w:proofErr w:type="spellEnd"/>
      <w:r w:rsidRPr="00D413FC">
        <w:t xml:space="preserve"> J, Norris P, Kennedy J, Reith D. Quality use of medicines activities: QSUM and PHARMAC.</w:t>
      </w:r>
      <w:r w:rsidR="00D413FC" w:rsidRPr="00D413FC">
        <w:t xml:space="preserve"> </w:t>
      </w:r>
      <w:r w:rsidRPr="00D413FC">
        <w:t>New Zealand Medical Journal 2005 Jun 24;118(1217):U1538</w:t>
      </w:r>
    </w:p>
    <w:p w14:paraId="1F694E90" w14:textId="6D12F55A" w:rsidR="002E5FAC" w:rsidRPr="00D413FC" w:rsidRDefault="002E5FAC" w:rsidP="0027146A">
      <w:pPr>
        <w:pStyle w:val="Numberbullet0"/>
      </w:pPr>
      <w:r w:rsidRPr="00D413FC">
        <w:t xml:space="preserve">Fountain JS, Reith DM, </w:t>
      </w:r>
      <w:proofErr w:type="gramStart"/>
      <w:r w:rsidRPr="00D413FC">
        <w:t>Watts</w:t>
      </w:r>
      <w:proofErr w:type="gramEnd"/>
      <w:r w:rsidRPr="00D413FC">
        <w:t xml:space="preserve"> M. Comparison of CD-ROM and internet access to clinical information.</w:t>
      </w:r>
      <w:r w:rsidR="00D413FC" w:rsidRPr="00D413FC">
        <w:t xml:space="preserve"> </w:t>
      </w:r>
      <w:r w:rsidRPr="00D413FC">
        <w:t>International Journal of Medical Informatics 2005 Sep;74(9):769-77</w:t>
      </w:r>
    </w:p>
    <w:p w14:paraId="2744E1DE" w14:textId="4C817A56" w:rsidR="002E5FAC" w:rsidRPr="00D413FC" w:rsidRDefault="002E5FAC" w:rsidP="0027146A">
      <w:pPr>
        <w:pStyle w:val="Numberbullet0"/>
      </w:pPr>
      <w:proofErr w:type="spellStart"/>
      <w:r w:rsidRPr="00D413FC">
        <w:t>Didham</w:t>
      </w:r>
      <w:proofErr w:type="spellEnd"/>
      <w:r w:rsidRPr="00D413FC">
        <w:t xml:space="preserve"> RC, McConnell DW, Blair HJ, Reith DM. Suicide and self-harm following prescription of SSRIs and other antidepressants: confounding by indication.</w:t>
      </w:r>
      <w:r w:rsidR="00D413FC" w:rsidRPr="00D413FC">
        <w:t xml:space="preserve"> </w:t>
      </w:r>
      <w:r w:rsidRPr="00D413FC">
        <w:t xml:space="preserve">British Journal of Clinical Pharmacology 2005; 60(5): 519-525 </w:t>
      </w:r>
    </w:p>
    <w:p w14:paraId="5E9ABDB5" w14:textId="33AB5795" w:rsidR="002E5FAC" w:rsidRPr="00D413FC" w:rsidRDefault="002E5FAC" w:rsidP="0027146A">
      <w:pPr>
        <w:pStyle w:val="Numberbullet0"/>
      </w:pPr>
      <w:r w:rsidRPr="00D413FC">
        <w:t xml:space="preserve">Wheeler B, Taylor B, </w:t>
      </w:r>
      <w:proofErr w:type="spellStart"/>
      <w:r w:rsidRPr="00D413FC">
        <w:t>Simonsen</w:t>
      </w:r>
      <w:proofErr w:type="spellEnd"/>
      <w:r w:rsidRPr="00D413FC">
        <w:t xml:space="preserve"> S, Reith D.</w:t>
      </w:r>
      <w:r w:rsidR="00D413FC" w:rsidRPr="00D413FC">
        <w:t xml:space="preserve"> </w:t>
      </w:r>
      <w:r w:rsidRPr="00D413FC">
        <w:t xml:space="preserve">Melatonin treatment in Smith </w:t>
      </w:r>
      <w:proofErr w:type="spellStart"/>
      <w:r w:rsidRPr="00D413FC">
        <w:t>Magenis</w:t>
      </w:r>
      <w:proofErr w:type="spellEnd"/>
      <w:r w:rsidRPr="00D413FC">
        <w:t xml:space="preserve"> syndrome.</w:t>
      </w:r>
      <w:r w:rsidR="00D413FC" w:rsidRPr="00D413FC">
        <w:t xml:space="preserve"> </w:t>
      </w:r>
      <w:r w:rsidRPr="00D413FC">
        <w:t>Sleep 2005 Dec 1;28(12):1609-1610</w:t>
      </w:r>
    </w:p>
    <w:p w14:paraId="6F2DB852" w14:textId="03A5AAE2" w:rsidR="002E5FAC" w:rsidRPr="00D413FC" w:rsidRDefault="002E5FAC" w:rsidP="0027146A">
      <w:pPr>
        <w:pStyle w:val="Numberbullet0"/>
      </w:pPr>
      <w:proofErr w:type="spellStart"/>
      <w:r w:rsidRPr="00D413FC">
        <w:t>Tordoff</w:t>
      </w:r>
      <w:proofErr w:type="spellEnd"/>
      <w:r w:rsidRPr="00D413FC">
        <w:t xml:space="preserve"> JM, Norris PT, Kennedy JM, Reith DM.</w:t>
      </w:r>
      <w:r w:rsidR="00D413FC" w:rsidRPr="00D413FC">
        <w:t xml:space="preserve"> </w:t>
      </w:r>
      <w:r w:rsidRPr="00D413FC">
        <w:t>Influence of the National Hospital Pharmaceutical Strategy on the assessment of new medicines in New Zealand public hospitals.</w:t>
      </w:r>
      <w:r w:rsidR="00D413FC" w:rsidRPr="00D413FC">
        <w:t xml:space="preserve"> </w:t>
      </w:r>
      <w:r w:rsidRPr="00D413FC">
        <w:t>Journal of Pharmacy Practice and Research 2005; 35(4) 271-275</w:t>
      </w:r>
    </w:p>
    <w:p w14:paraId="05160022" w14:textId="78892F61" w:rsidR="002E5FAC" w:rsidRPr="00D413FC" w:rsidRDefault="002E5FAC" w:rsidP="0027146A">
      <w:pPr>
        <w:pStyle w:val="Numberbullet0"/>
      </w:pPr>
      <w:r w:rsidRPr="00D413FC">
        <w:t>Beasley M, Reith D.</w:t>
      </w:r>
      <w:r w:rsidR="00D413FC" w:rsidRPr="00D413FC">
        <w:t xml:space="preserve"> </w:t>
      </w:r>
      <w:r w:rsidRPr="00D413FC">
        <w:t xml:space="preserve">Deaths from poisoning in New Zealand—new study helps </w:t>
      </w:r>
      <w:proofErr w:type="gramStart"/>
      <w:r w:rsidRPr="00D413FC">
        <w:t>identify</w:t>
      </w:r>
      <w:proofErr w:type="gramEnd"/>
      <w:r w:rsidRPr="00D413FC">
        <w:t xml:space="preserve"> and justify priorities for prevention.</w:t>
      </w:r>
      <w:r w:rsidR="00D413FC" w:rsidRPr="00D413FC">
        <w:t xml:space="preserve"> </w:t>
      </w:r>
      <w:r w:rsidRPr="00D413FC">
        <w:t>New Zealand Medical Journal 2005 Nov 11;118 (1225)</w:t>
      </w:r>
    </w:p>
    <w:p w14:paraId="4F258B8B" w14:textId="0BC09734" w:rsidR="002E5FAC" w:rsidRPr="00D413FC" w:rsidRDefault="002E5FAC" w:rsidP="0027146A">
      <w:pPr>
        <w:pStyle w:val="Numberbullet0"/>
      </w:pPr>
      <w:proofErr w:type="spellStart"/>
      <w:r w:rsidRPr="00D413FC">
        <w:t>Kunac</w:t>
      </w:r>
      <w:proofErr w:type="spellEnd"/>
      <w:r w:rsidRPr="00D413FC">
        <w:t xml:space="preserve"> DL, Reith DM, Kennedy J, Austin NC, Williams SM.</w:t>
      </w:r>
      <w:r w:rsidR="00D413FC" w:rsidRPr="00D413FC">
        <w:t xml:space="preserve"> </w:t>
      </w:r>
      <w:r w:rsidRPr="00D413FC">
        <w:t>Inter and intra-</w:t>
      </w:r>
      <w:proofErr w:type="spellStart"/>
      <w:r w:rsidRPr="00D413FC">
        <w:t>rater</w:t>
      </w:r>
      <w:proofErr w:type="spellEnd"/>
      <w:r w:rsidRPr="00D413FC">
        <w:t xml:space="preserve"> reliability for classification of medication-related events in paediatric inpatients.</w:t>
      </w:r>
      <w:r w:rsidR="00D413FC" w:rsidRPr="00D413FC">
        <w:t xml:space="preserve"> </w:t>
      </w:r>
      <w:r w:rsidRPr="00D413FC">
        <w:t>Quality and Safety in Health Care 2006 Jun;15(3):196-201</w:t>
      </w:r>
    </w:p>
    <w:p w14:paraId="0814E47A" w14:textId="00665BE1" w:rsidR="002E5FAC" w:rsidRPr="00D413FC" w:rsidRDefault="002E5FAC" w:rsidP="0027146A">
      <w:pPr>
        <w:pStyle w:val="Numberbullet0"/>
      </w:pPr>
      <w:proofErr w:type="spellStart"/>
      <w:r w:rsidRPr="00D413FC">
        <w:t>Tordoff</w:t>
      </w:r>
      <w:proofErr w:type="spellEnd"/>
      <w:r w:rsidRPr="00D413FC">
        <w:t xml:space="preserve"> J, Murphy J, Norris P, Reith D.</w:t>
      </w:r>
      <w:r w:rsidR="00D413FC" w:rsidRPr="00D413FC">
        <w:t xml:space="preserve"> </w:t>
      </w:r>
      <w:r w:rsidRPr="00D413FC">
        <w:t xml:space="preserve">Evaluation of the Utility of Centralized </w:t>
      </w:r>
      <w:proofErr w:type="spellStart"/>
      <w:r w:rsidRPr="00D413FC">
        <w:t>Pharmacoeconomic</w:t>
      </w:r>
      <w:proofErr w:type="spellEnd"/>
      <w:r w:rsidRPr="00D413FC">
        <w:t xml:space="preserve"> Assessments for Local Formulary Decisions.</w:t>
      </w:r>
      <w:r w:rsidR="00D413FC" w:rsidRPr="00D413FC">
        <w:t xml:space="preserve"> </w:t>
      </w:r>
      <w:r w:rsidRPr="00D413FC">
        <w:t>American Journal of Health-System Pharmacy 2006; 63: 1613-1618</w:t>
      </w:r>
    </w:p>
    <w:p w14:paraId="70440CF3" w14:textId="3E9082AC" w:rsidR="002E5FAC" w:rsidRPr="00D413FC" w:rsidRDefault="002E5FAC" w:rsidP="0027146A">
      <w:pPr>
        <w:pStyle w:val="Numberbullet0"/>
      </w:pPr>
      <w:proofErr w:type="spellStart"/>
      <w:r w:rsidRPr="00D413FC">
        <w:t>Balakrishnan</w:t>
      </w:r>
      <w:proofErr w:type="spellEnd"/>
      <w:r w:rsidRPr="00D413FC">
        <w:t xml:space="preserve"> K, </w:t>
      </w:r>
      <w:proofErr w:type="spellStart"/>
      <w:r w:rsidRPr="00D413FC">
        <w:t>Tordoff</w:t>
      </w:r>
      <w:proofErr w:type="spellEnd"/>
      <w:r w:rsidRPr="00D413FC">
        <w:t xml:space="preserve"> J, Norris P, Reith D.</w:t>
      </w:r>
      <w:r w:rsidR="00D413FC" w:rsidRPr="00D413FC">
        <w:t xml:space="preserve"> </w:t>
      </w:r>
      <w:r w:rsidRPr="00D413FC">
        <w:t>Establishing a Baseline for the Monitoring of Medicines Availability for Children in the UK: 1998 to 2002.</w:t>
      </w:r>
      <w:r w:rsidR="00D413FC" w:rsidRPr="00D413FC">
        <w:t xml:space="preserve"> </w:t>
      </w:r>
      <w:r w:rsidRPr="00D413FC">
        <w:t>British Journal of Clinical Pharmacology 2007 Jan;63(1):85-91</w:t>
      </w:r>
    </w:p>
    <w:p w14:paraId="27157A12" w14:textId="14F9D743" w:rsidR="002E5FAC" w:rsidRPr="00D413FC" w:rsidRDefault="002E5FAC" w:rsidP="0027146A">
      <w:pPr>
        <w:pStyle w:val="Numberbullet0"/>
      </w:pPr>
      <w:proofErr w:type="spellStart"/>
      <w:r w:rsidRPr="00D413FC">
        <w:t>Balakrishnan</w:t>
      </w:r>
      <w:proofErr w:type="spellEnd"/>
      <w:r w:rsidRPr="00D413FC">
        <w:t xml:space="preserve"> K, Grieve J, </w:t>
      </w:r>
      <w:proofErr w:type="spellStart"/>
      <w:r w:rsidRPr="00D413FC">
        <w:t>Tordoff</w:t>
      </w:r>
      <w:proofErr w:type="spellEnd"/>
      <w:r w:rsidRPr="00D413FC">
        <w:t xml:space="preserve"> J, Norris P, Reith D.</w:t>
      </w:r>
      <w:r w:rsidR="00D413FC" w:rsidRPr="00D413FC">
        <w:t xml:space="preserve"> </w:t>
      </w:r>
      <w:r w:rsidRPr="00D413FC">
        <w:t>Paediatric licensing status, and the availability of suitable formulations, for new medical entities approved in the USA between 1998 and 2002.</w:t>
      </w:r>
      <w:r w:rsidR="00D413FC" w:rsidRPr="00D413FC">
        <w:t xml:space="preserve"> </w:t>
      </w:r>
      <w:r w:rsidRPr="00D413FC">
        <w:t>Journal of Clinical Pharmacology 2006 Sep;46(9):1038-43</w:t>
      </w:r>
    </w:p>
    <w:p w14:paraId="4E8C4B84" w14:textId="2B91CB5C" w:rsidR="002E5FAC" w:rsidRPr="00D413FC" w:rsidRDefault="002E5FAC" w:rsidP="0027146A">
      <w:pPr>
        <w:pStyle w:val="Numberbullet0"/>
      </w:pPr>
      <w:r w:rsidRPr="00D413FC">
        <w:t>Grant K, Al-</w:t>
      </w:r>
      <w:proofErr w:type="spellStart"/>
      <w:r w:rsidRPr="00D413FC">
        <w:t>Adhami</w:t>
      </w:r>
      <w:proofErr w:type="spellEnd"/>
      <w:r w:rsidRPr="00D413FC">
        <w:t xml:space="preserve"> N, </w:t>
      </w:r>
      <w:proofErr w:type="spellStart"/>
      <w:r w:rsidRPr="00D413FC">
        <w:t>Tordoff</w:t>
      </w:r>
      <w:proofErr w:type="spellEnd"/>
      <w:r w:rsidRPr="00D413FC">
        <w:t xml:space="preserve"> J, </w:t>
      </w:r>
      <w:proofErr w:type="spellStart"/>
      <w:r w:rsidRPr="00D413FC">
        <w:t>Livesey</w:t>
      </w:r>
      <w:proofErr w:type="spellEnd"/>
      <w:r w:rsidRPr="00D413FC">
        <w:t xml:space="preserve"> J, </w:t>
      </w:r>
      <w:proofErr w:type="spellStart"/>
      <w:r w:rsidRPr="00D413FC">
        <w:t>Barbezat</w:t>
      </w:r>
      <w:proofErr w:type="spellEnd"/>
      <w:r w:rsidRPr="00D413FC">
        <w:t xml:space="preserve"> G, Reith D. Continuation of Proton Pump Inhibitors from Hospital to Community.</w:t>
      </w:r>
      <w:r w:rsidR="00D413FC" w:rsidRPr="00D413FC">
        <w:t xml:space="preserve"> </w:t>
      </w:r>
      <w:r w:rsidRPr="00D413FC">
        <w:t>Pharmacy World and Science 2006; 28(4):189-193</w:t>
      </w:r>
    </w:p>
    <w:p w14:paraId="0146AADF" w14:textId="14406A05" w:rsidR="002E5FAC" w:rsidRPr="00D413FC" w:rsidRDefault="002E5FAC" w:rsidP="0027146A">
      <w:pPr>
        <w:pStyle w:val="Numberbullet0"/>
      </w:pPr>
      <w:proofErr w:type="spellStart"/>
      <w:r w:rsidRPr="00D413FC">
        <w:t>Tordoff</w:t>
      </w:r>
      <w:proofErr w:type="spellEnd"/>
      <w:r w:rsidRPr="00D413FC">
        <w:t xml:space="preserve"> J, Norris P, Kennedy J, Reith D.</w:t>
      </w:r>
      <w:r w:rsidR="00D413FC" w:rsidRPr="00D413FC">
        <w:t xml:space="preserve"> </w:t>
      </w:r>
      <w:r w:rsidRPr="00D413FC">
        <w:t>The influence of PHARMAC’s National Hospital Pharmaceutical Strategy on Quality Use of Medicines activities in New Zealand hospitals.</w:t>
      </w:r>
      <w:r w:rsidR="00D413FC" w:rsidRPr="00D413FC">
        <w:t xml:space="preserve"> </w:t>
      </w:r>
      <w:r w:rsidRPr="00D413FC">
        <w:t>New Zealand Medical Journal.</w:t>
      </w:r>
      <w:r w:rsidR="00D413FC" w:rsidRPr="00D413FC">
        <w:t xml:space="preserve"> </w:t>
      </w:r>
      <w:r w:rsidRPr="00D413FC">
        <w:t>2006 Aug 4;119(1239):U2100</w:t>
      </w:r>
    </w:p>
    <w:p w14:paraId="563DA27A" w14:textId="35BC06A3" w:rsidR="002E5FAC" w:rsidRPr="00D413FC" w:rsidRDefault="002E5FAC" w:rsidP="0027146A">
      <w:pPr>
        <w:pStyle w:val="Numberbullet0"/>
      </w:pPr>
      <w:proofErr w:type="spellStart"/>
      <w:r w:rsidRPr="00D413FC">
        <w:t>Didham</w:t>
      </w:r>
      <w:proofErr w:type="spellEnd"/>
      <w:r w:rsidRPr="00D413FC">
        <w:t xml:space="preserve"> R, </w:t>
      </w:r>
      <w:proofErr w:type="spellStart"/>
      <w:r w:rsidRPr="00D413FC">
        <w:t>Dovey</w:t>
      </w:r>
      <w:proofErr w:type="spellEnd"/>
      <w:r w:rsidRPr="00D413FC">
        <w:t xml:space="preserve"> S, Reith D.</w:t>
      </w:r>
      <w:r w:rsidR="00D413FC" w:rsidRPr="00D413FC">
        <w:t xml:space="preserve"> </w:t>
      </w:r>
      <w:r w:rsidRPr="00D413FC">
        <w:t>Characteristics of general practitioner consultations prior to suicide: a nested case-control study.</w:t>
      </w:r>
      <w:r w:rsidR="00D413FC" w:rsidRPr="00D413FC">
        <w:t xml:space="preserve"> </w:t>
      </w:r>
      <w:r w:rsidRPr="00D413FC">
        <w:t>New Zealand Medical Journal. 2006 Dec 15; 119(1247): U2358</w:t>
      </w:r>
    </w:p>
    <w:p w14:paraId="2C2E32DB" w14:textId="1F26E71B" w:rsidR="002E5FAC" w:rsidRPr="00D413FC" w:rsidRDefault="002E5FAC" w:rsidP="0027146A">
      <w:pPr>
        <w:pStyle w:val="Numberbullet0"/>
      </w:pPr>
      <w:r w:rsidRPr="00D413FC">
        <w:t>Reith DM, Edmonds L.</w:t>
      </w:r>
      <w:r w:rsidR="00D413FC" w:rsidRPr="00D413FC">
        <w:t xml:space="preserve"> </w:t>
      </w:r>
      <w:r w:rsidRPr="00D413FC">
        <w:t>Assessing the Role of Drugs in Suicidal Ideation and Suicidality.</w:t>
      </w:r>
      <w:r w:rsidR="00D413FC" w:rsidRPr="00D413FC">
        <w:t xml:space="preserve"> </w:t>
      </w:r>
      <w:r w:rsidRPr="00D413FC">
        <w:t>CNS Drugs 2007;21(6):463-72</w:t>
      </w:r>
    </w:p>
    <w:p w14:paraId="59954F20" w14:textId="19E887B6" w:rsidR="002E5FAC" w:rsidRPr="00D413FC" w:rsidRDefault="002E5FAC" w:rsidP="0027146A">
      <w:pPr>
        <w:pStyle w:val="Numberbullet0"/>
      </w:pPr>
      <w:r w:rsidRPr="00D413FC">
        <w:t xml:space="preserve">Zacharias M, Kumara De Silva R, Hickling J, </w:t>
      </w:r>
      <w:proofErr w:type="spellStart"/>
      <w:r w:rsidRPr="00D413FC">
        <w:t>Medlicott</w:t>
      </w:r>
      <w:proofErr w:type="spellEnd"/>
      <w:r w:rsidRPr="00D413FC">
        <w:t xml:space="preserve"> N, Reith D.</w:t>
      </w:r>
      <w:r w:rsidR="00D413FC" w:rsidRPr="00D413FC">
        <w:t xml:space="preserve"> </w:t>
      </w:r>
      <w:r w:rsidRPr="00D413FC">
        <w:t>Comparative safety and efficacy of two high dose regimens of oral paracetamol in healthy adults undergoing third molar surgery under local anaesthesia.</w:t>
      </w:r>
      <w:r w:rsidR="00D413FC" w:rsidRPr="00D413FC">
        <w:t xml:space="preserve"> </w:t>
      </w:r>
      <w:r w:rsidRPr="00D413FC">
        <w:t>Anaesthesia and Intensive Care 2007 Aug;35(4):544-9</w:t>
      </w:r>
    </w:p>
    <w:p w14:paraId="1229182E" w14:textId="25DE95BE" w:rsidR="002E5FAC" w:rsidRPr="00D413FC" w:rsidRDefault="002E5FAC" w:rsidP="0027146A">
      <w:pPr>
        <w:pStyle w:val="Numberbullet0"/>
      </w:pPr>
      <w:proofErr w:type="spellStart"/>
      <w:r w:rsidRPr="00D413FC">
        <w:lastRenderedPageBreak/>
        <w:t>Tordoff</w:t>
      </w:r>
      <w:proofErr w:type="spellEnd"/>
      <w:r w:rsidRPr="00D413FC">
        <w:t xml:space="preserve"> JM, Norris PT, Reith DM.</w:t>
      </w:r>
      <w:r w:rsidR="00D413FC" w:rsidRPr="00D413FC">
        <w:t xml:space="preserve"> </w:t>
      </w:r>
      <w:r w:rsidRPr="00D413FC">
        <w:t>“Price Management” and its impact on hospital pharmaceutical expenditure and the availability of new medicines in New Zealand hospitals. Value in Health 2008; 11(7): 1214-1226</w:t>
      </w:r>
    </w:p>
    <w:p w14:paraId="5D0E3877" w14:textId="51DF9DFA" w:rsidR="002E5FAC" w:rsidRPr="00D413FC" w:rsidRDefault="002E5FAC" w:rsidP="0027146A">
      <w:pPr>
        <w:pStyle w:val="Numberbullet0"/>
      </w:pPr>
      <w:proofErr w:type="spellStart"/>
      <w:r w:rsidRPr="00D413FC">
        <w:t>Kunac</w:t>
      </w:r>
      <w:proofErr w:type="spellEnd"/>
      <w:r w:rsidRPr="00D413FC">
        <w:t xml:space="preserve"> DL, Reith DM.</w:t>
      </w:r>
      <w:r w:rsidR="00D413FC" w:rsidRPr="00D413FC">
        <w:t xml:space="preserve"> </w:t>
      </w:r>
      <w:r w:rsidRPr="00D413FC">
        <w:t>Preventable Medication-related Events in Hospitalised Children in New Zealand.</w:t>
      </w:r>
      <w:r w:rsidR="00D413FC" w:rsidRPr="00D413FC">
        <w:t xml:space="preserve"> </w:t>
      </w:r>
      <w:r w:rsidRPr="00D413FC">
        <w:t>New Zealand Medical Journal 2008 Apr 18;121(1272):17-32</w:t>
      </w:r>
    </w:p>
    <w:p w14:paraId="5FA1D64E" w14:textId="0391CC26" w:rsidR="002E5FAC" w:rsidRPr="00D413FC" w:rsidRDefault="002E5FAC" w:rsidP="0027146A">
      <w:pPr>
        <w:pStyle w:val="Numberbullet0"/>
      </w:pPr>
      <w:proofErr w:type="spellStart"/>
      <w:r w:rsidRPr="00D413FC">
        <w:t>Kunac</w:t>
      </w:r>
      <w:proofErr w:type="spellEnd"/>
      <w:r w:rsidRPr="00D413FC">
        <w:t xml:space="preserve"> DL, Kennedy J, Austin N, Reith D.</w:t>
      </w:r>
      <w:r w:rsidR="00D413FC" w:rsidRPr="00D413FC">
        <w:t xml:space="preserve"> </w:t>
      </w:r>
      <w:r w:rsidRPr="00D413FC">
        <w:t>Incidence, Preventability, and Impact of Adverse Drug Events (ADEs) and Potential ADEs in Hospitalised Children in New Zealand: a Prospective Observational Cohort Study.</w:t>
      </w:r>
      <w:r w:rsidR="00D413FC" w:rsidRPr="00D413FC">
        <w:t xml:space="preserve"> </w:t>
      </w:r>
      <w:r w:rsidRPr="00D413FC">
        <w:t xml:space="preserve">Paediatric Drugs 2009;11(2):153-60 </w:t>
      </w:r>
    </w:p>
    <w:p w14:paraId="56B0482B" w14:textId="5E6D0601" w:rsidR="002E5FAC" w:rsidRPr="00D413FC" w:rsidRDefault="002E5FAC" w:rsidP="0027146A">
      <w:pPr>
        <w:pStyle w:val="Numberbullet0"/>
      </w:pPr>
      <w:r w:rsidRPr="00D413FC">
        <w:t xml:space="preserve">Sherwin C, Broadbent R, Young S, Worth J, McCaffrey F, </w:t>
      </w:r>
      <w:proofErr w:type="spellStart"/>
      <w:r w:rsidRPr="00D413FC">
        <w:t>Medlicott</w:t>
      </w:r>
      <w:proofErr w:type="spellEnd"/>
      <w:r w:rsidRPr="00D413FC">
        <w:t xml:space="preserve"> NJ, Reith D.</w:t>
      </w:r>
      <w:r w:rsidR="00D413FC" w:rsidRPr="00D413FC">
        <w:t xml:space="preserve"> </w:t>
      </w:r>
      <w:r w:rsidRPr="00D413FC">
        <w:t>Utility of IL-12 and IL-10 in comparison with other cytokines and acute phase reactants in the diagnosis of neonatal sepsis.</w:t>
      </w:r>
      <w:r w:rsidR="00D413FC" w:rsidRPr="00D413FC">
        <w:t xml:space="preserve"> </w:t>
      </w:r>
      <w:r w:rsidRPr="00D413FC">
        <w:t>American Journal of Perinatology 2008; 25(10): 629-636</w:t>
      </w:r>
    </w:p>
    <w:p w14:paraId="3D37B781" w14:textId="7A3B6BFF" w:rsidR="002E5FAC" w:rsidRPr="00D413FC" w:rsidRDefault="002E5FAC" w:rsidP="0027146A">
      <w:pPr>
        <w:pStyle w:val="Numberbullet0"/>
      </w:pPr>
      <w:r w:rsidRPr="00D413FC">
        <w:t xml:space="preserve">Reith D, </w:t>
      </w:r>
      <w:proofErr w:type="spellStart"/>
      <w:r w:rsidRPr="00D413FC">
        <w:t>Medlicott</w:t>
      </w:r>
      <w:proofErr w:type="spellEnd"/>
      <w:r w:rsidRPr="00D413FC">
        <w:t xml:space="preserve"> NJ, De Silva RK, Yang L, Hickling J, Zacharias M.</w:t>
      </w:r>
      <w:r w:rsidR="00D413FC" w:rsidRPr="00D413FC">
        <w:t xml:space="preserve"> </w:t>
      </w:r>
      <w:r w:rsidRPr="00D413FC">
        <w:t xml:space="preserve">Simultaneous modelling of the </w:t>
      </w:r>
      <w:proofErr w:type="spellStart"/>
      <w:r w:rsidRPr="00D413FC">
        <w:t>Michaelis</w:t>
      </w:r>
      <w:proofErr w:type="spellEnd"/>
      <w:r w:rsidRPr="00D413FC">
        <w:t xml:space="preserve"> </w:t>
      </w:r>
      <w:proofErr w:type="spellStart"/>
      <w:r w:rsidRPr="00D413FC">
        <w:t>Menten</w:t>
      </w:r>
      <w:proofErr w:type="spellEnd"/>
      <w:r w:rsidRPr="00D413FC">
        <w:t xml:space="preserve"> kinetics of paracetamol sulphation and </w:t>
      </w:r>
      <w:proofErr w:type="spellStart"/>
      <w:r w:rsidRPr="00D413FC">
        <w:t>glucuronidation</w:t>
      </w:r>
      <w:proofErr w:type="spellEnd"/>
      <w:r w:rsidRPr="00D413FC">
        <w:t>.</w:t>
      </w:r>
      <w:r w:rsidR="00D413FC" w:rsidRPr="00D413FC">
        <w:t xml:space="preserve"> </w:t>
      </w:r>
      <w:r w:rsidRPr="00D413FC">
        <w:t>Clinical and Experimental Pharmacology and Physiology 2009 Jan;36(1):35-42</w:t>
      </w:r>
    </w:p>
    <w:p w14:paraId="769D860B" w14:textId="4F9300B1" w:rsidR="002E5FAC" w:rsidRPr="00D413FC" w:rsidRDefault="002E5FAC" w:rsidP="0027146A">
      <w:pPr>
        <w:pStyle w:val="Numberbullet0"/>
      </w:pPr>
      <w:r w:rsidRPr="00D413FC">
        <w:t xml:space="preserve">Sherwin C, Broadbent R, </w:t>
      </w:r>
      <w:proofErr w:type="spellStart"/>
      <w:r w:rsidRPr="00D413FC">
        <w:t>Medlicott</w:t>
      </w:r>
      <w:proofErr w:type="spellEnd"/>
      <w:r w:rsidRPr="00D413FC">
        <w:t xml:space="preserve"> N, Reith D.</w:t>
      </w:r>
      <w:r w:rsidR="00D413FC" w:rsidRPr="00D413FC">
        <w:t xml:space="preserve"> </w:t>
      </w:r>
      <w:r w:rsidRPr="00D413FC">
        <w:t xml:space="preserve">Individualising </w:t>
      </w:r>
      <w:proofErr w:type="spellStart"/>
      <w:r w:rsidRPr="00D413FC">
        <w:t>Netilmicin</w:t>
      </w:r>
      <w:proofErr w:type="spellEnd"/>
      <w:r w:rsidRPr="00D413FC">
        <w:t xml:space="preserve"> Dosing in Neonates.</w:t>
      </w:r>
      <w:r w:rsidR="00D413FC" w:rsidRPr="00D413FC">
        <w:t xml:space="preserve"> </w:t>
      </w:r>
      <w:r w:rsidRPr="00D413FC">
        <w:t>European Journal of Clinical Pharmacology 2008; 64(12):1201-8</w:t>
      </w:r>
    </w:p>
    <w:p w14:paraId="0516E9B9" w14:textId="51787D58" w:rsidR="002E5FAC" w:rsidRPr="00D413FC" w:rsidRDefault="002E5FAC" w:rsidP="0027146A">
      <w:pPr>
        <w:pStyle w:val="Numberbullet0"/>
      </w:pPr>
      <w:r w:rsidRPr="00D413FC">
        <w:t xml:space="preserve">Sherwin CMT, </w:t>
      </w:r>
      <w:proofErr w:type="spellStart"/>
      <w:r w:rsidRPr="00D413FC">
        <w:t>Svahn</w:t>
      </w:r>
      <w:proofErr w:type="spellEnd"/>
      <w:r w:rsidRPr="00D413FC">
        <w:t xml:space="preserve"> S, Broadbent RS, Van Der Linden A, </w:t>
      </w:r>
      <w:proofErr w:type="spellStart"/>
      <w:r w:rsidRPr="00D413FC">
        <w:t>Medlicott</w:t>
      </w:r>
      <w:proofErr w:type="spellEnd"/>
      <w:r w:rsidRPr="00D413FC">
        <w:t xml:space="preserve"> NJ, Reith DM. </w:t>
      </w:r>
      <w:proofErr w:type="spellStart"/>
      <w:r w:rsidRPr="00D413FC">
        <w:t>Netilmicin</w:t>
      </w:r>
      <w:proofErr w:type="spellEnd"/>
      <w:r w:rsidRPr="00D413FC">
        <w:t xml:space="preserve"> withdrawal: impact on neonates.</w:t>
      </w:r>
      <w:r w:rsidR="00D413FC" w:rsidRPr="00D413FC">
        <w:t xml:space="preserve"> </w:t>
      </w:r>
      <w:r w:rsidRPr="00D413FC">
        <w:t>New Zealand Medical Journal 2008 Oct 17; 121 (1284): 95-97</w:t>
      </w:r>
    </w:p>
    <w:p w14:paraId="3B4A3C71" w14:textId="30DE121C" w:rsidR="002E5FAC" w:rsidRPr="00D413FC" w:rsidRDefault="002E5FAC" w:rsidP="0027146A">
      <w:pPr>
        <w:pStyle w:val="Numberbullet0"/>
      </w:pPr>
      <w:r w:rsidRPr="00D413FC">
        <w:t xml:space="preserve">Young L, Lawes F, </w:t>
      </w:r>
      <w:proofErr w:type="spellStart"/>
      <w:r w:rsidRPr="00D413FC">
        <w:t>Tordoff</w:t>
      </w:r>
      <w:proofErr w:type="spellEnd"/>
      <w:r w:rsidRPr="00D413FC">
        <w:t xml:space="preserve"> J, Norris P, Reith D.</w:t>
      </w:r>
      <w:r w:rsidR="00D413FC" w:rsidRPr="00D413FC">
        <w:t xml:space="preserve"> </w:t>
      </w:r>
      <w:r w:rsidRPr="00D413FC">
        <w:t>Access to Prescribing Information for Paediatric Medicines in the USA: Post-Modernization.</w:t>
      </w:r>
      <w:r w:rsidR="00D413FC" w:rsidRPr="00D413FC">
        <w:t xml:space="preserve"> </w:t>
      </w:r>
      <w:r w:rsidRPr="00D413FC">
        <w:t>British Journal of Clinical Pharmacology 2009; 67(3): 341-346</w:t>
      </w:r>
    </w:p>
    <w:p w14:paraId="7FA7A79C" w14:textId="0DFF1843" w:rsidR="002E5FAC" w:rsidRPr="00D413FC" w:rsidRDefault="002E5FAC" w:rsidP="0027146A">
      <w:pPr>
        <w:pStyle w:val="Numberbullet0"/>
      </w:pPr>
      <w:r w:rsidRPr="00D413FC">
        <w:t xml:space="preserve">Sherwin CMT, McCaffrey F, Broadbent RS, Reith DM, </w:t>
      </w:r>
      <w:proofErr w:type="spellStart"/>
      <w:r w:rsidRPr="00D413FC">
        <w:t>Medlicott</w:t>
      </w:r>
      <w:proofErr w:type="spellEnd"/>
      <w:r w:rsidRPr="00D413FC">
        <w:t xml:space="preserve"> NJ.</w:t>
      </w:r>
      <w:r w:rsidR="00D413FC" w:rsidRPr="00D413FC">
        <w:t xml:space="preserve"> </w:t>
      </w:r>
      <w:r w:rsidRPr="00D413FC">
        <w:t>Discrepancies between predicted and observed rates of intravenous gentamicin delivery for neonates.</w:t>
      </w:r>
      <w:r w:rsidR="00D413FC" w:rsidRPr="00D413FC">
        <w:t xml:space="preserve"> </w:t>
      </w:r>
      <w:r w:rsidRPr="00D413FC">
        <w:t>Journal of Pharmacy and Pharmacology 2009 Apr;61(4):465-71</w:t>
      </w:r>
    </w:p>
    <w:p w14:paraId="76FA08E6" w14:textId="0A39E27E" w:rsidR="002E5FAC" w:rsidRPr="00D413FC" w:rsidRDefault="002E5FAC" w:rsidP="0027146A">
      <w:pPr>
        <w:pStyle w:val="Numberbullet0"/>
      </w:pPr>
      <w:r w:rsidRPr="00D413FC">
        <w:t xml:space="preserve">Sherwin CMT, </w:t>
      </w:r>
      <w:proofErr w:type="spellStart"/>
      <w:r w:rsidRPr="00D413FC">
        <w:t>Svahn</w:t>
      </w:r>
      <w:proofErr w:type="spellEnd"/>
      <w:r w:rsidRPr="00D413FC">
        <w:t xml:space="preserve"> S, Van Der Linden A, Broadbent RS, </w:t>
      </w:r>
      <w:proofErr w:type="spellStart"/>
      <w:r w:rsidRPr="00D413FC">
        <w:t>Medlicott</w:t>
      </w:r>
      <w:proofErr w:type="spellEnd"/>
      <w:r w:rsidRPr="00D413FC">
        <w:t xml:space="preserve"> NJ, Reith DM.</w:t>
      </w:r>
      <w:r w:rsidR="00D413FC" w:rsidRPr="00D413FC">
        <w:t xml:space="preserve"> </w:t>
      </w:r>
      <w:r w:rsidRPr="00D413FC">
        <w:t xml:space="preserve">Individualised dosing of </w:t>
      </w:r>
      <w:proofErr w:type="spellStart"/>
      <w:r w:rsidRPr="00D413FC">
        <w:t>amikacin</w:t>
      </w:r>
      <w:proofErr w:type="spellEnd"/>
      <w:r w:rsidRPr="00D413FC">
        <w:t xml:space="preserve"> in neonates: a pharmacokinetic/ </w:t>
      </w:r>
      <w:proofErr w:type="spellStart"/>
      <w:r w:rsidRPr="00D413FC">
        <w:t>pharmacodynamic</w:t>
      </w:r>
      <w:proofErr w:type="spellEnd"/>
      <w:r w:rsidRPr="00D413FC">
        <w:t xml:space="preserve"> analysis.</w:t>
      </w:r>
      <w:r w:rsidR="00D413FC" w:rsidRPr="00D413FC">
        <w:t xml:space="preserve"> </w:t>
      </w:r>
      <w:r w:rsidRPr="00D413FC">
        <w:t>European Journal of Clinical Pharmacology 2009 Jul;65(7):705-13</w:t>
      </w:r>
    </w:p>
    <w:p w14:paraId="7F75DC3A" w14:textId="54460DEF" w:rsidR="002E5FAC" w:rsidRPr="00D413FC" w:rsidRDefault="002E5FAC" w:rsidP="0027146A">
      <w:pPr>
        <w:pStyle w:val="Numberbullet0"/>
      </w:pPr>
      <w:r w:rsidRPr="00D413FC">
        <w:t xml:space="preserve">Sherwin CMT, </w:t>
      </w:r>
      <w:proofErr w:type="spellStart"/>
      <w:r w:rsidRPr="00D413FC">
        <w:t>Kostan</w:t>
      </w:r>
      <w:proofErr w:type="spellEnd"/>
      <w:r w:rsidRPr="00D413FC">
        <w:t xml:space="preserve"> E, Broadbent RS, </w:t>
      </w:r>
      <w:proofErr w:type="spellStart"/>
      <w:r w:rsidRPr="00D413FC">
        <w:t>Medlicott</w:t>
      </w:r>
      <w:proofErr w:type="spellEnd"/>
      <w:r w:rsidRPr="00D413FC">
        <w:t xml:space="preserve"> NJ, Reith DM.</w:t>
      </w:r>
      <w:r w:rsidR="00D413FC" w:rsidRPr="00D413FC">
        <w:t xml:space="preserve"> </w:t>
      </w:r>
      <w:r w:rsidRPr="00D413FC">
        <w:t>Evaluation of the effect of intravenous volume expanders upon the volume of distribution of gentamicin in septic neonates.</w:t>
      </w:r>
      <w:r w:rsidR="00D413FC" w:rsidRPr="00D413FC">
        <w:t xml:space="preserve"> </w:t>
      </w:r>
      <w:r w:rsidRPr="00D413FC">
        <w:t>Biopharmaceutics &amp; Drug Disposition 2009 Jul;30(5):276-80</w:t>
      </w:r>
    </w:p>
    <w:p w14:paraId="62547948" w14:textId="55839159" w:rsidR="002E5FAC" w:rsidRPr="00D413FC" w:rsidRDefault="002E5FAC" w:rsidP="0027146A">
      <w:pPr>
        <w:pStyle w:val="Numberbullet0"/>
      </w:pPr>
      <w:proofErr w:type="spellStart"/>
      <w:r w:rsidRPr="00D413FC">
        <w:t>Aaltonen</w:t>
      </w:r>
      <w:proofErr w:type="spellEnd"/>
      <w:r w:rsidRPr="00D413FC">
        <w:t xml:space="preserve"> K, </w:t>
      </w:r>
      <w:proofErr w:type="spellStart"/>
      <w:r w:rsidRPr="00D413FC">
        <w:t>Ragupathy</w:t>
      </w:r>
      <w:proofErr w:type="spellEnd"/>
      <w:r w:rsidRPr="00D413FC">
        <w:t xml:space="preserve"> R, </w:t>
      </w:r>
      <w:proofErr w:type="spellStart"/>
      <w:r w:rsidRPr="00D413FC">
        <w:t>Tordoff</w:t>
      </w:r>
      <w:proofErr w:type="spellEnd"/>
      <w:r w:rsidRPr="00D413FC">
        <w:t xml:space="preserve"> J, Reith D, Norris P.</w:t>
      </w:r>
      <w:r w:rsidR="00D413FC" w:rsidRPr="00D413FC">
        <w:t xml:space="preserve"> </w:t>
      </w:r>
      <w:r w:rsidRPr="00D413FC">
        <w:t>The impact of pharmaceutical cost containment policies on the range of medicines available and subsidised in Finland and New Zealand.</w:t>
      </w:r>
      <w:r w:rsidR="00D413FC" w:rsidRPr="00D413FC">
        <w:t xml:space="preserve"> </w:t>
      </w:r>
      <w:r w:rsidRPr="00D413FC">
        <w:t>Value in Health 2010 Jan</w:t>
      </w:r>
      <w:proofErr w:type="gramStart"/>
      <w:r w:rsidRPr="00D413FC">
        <w:t>;13</w:t>
      </w:r>
      <w:proofErr w:type="gramEnd"/>
      <w:r w:rsidRPr="00D413FC">
        <w:t>(1):148-56.</w:t>
      </w:r>
    </w:p>
    <w:p w14:paraId="517D33F3" w14:textId="1AD2EF1F" w:rsidR="002E5FAC" w:rsidRPr="00D413FC" w:rsidRDefault="002E5FAC" w:rsidP="0027146A">
      <w:pPr>
        <w:pStyle w:val="Numberbullet0"/>
      </w:pPr>
      <w:r w:rsidRPr="00D413FC">
        <w:t xml:space="preserve">Sherwin CMT, Broadbent RS, </w:t>
      </w:r>
      <w:proofErr w:type="spellStart"/>
      <w:r w:rsidRPr="00D413FC">
        <w:t>Medlicott</w:t>
      </w:r>
      <w:proofErr w:type="spellEnd"/>
      <w:r w:rsidRPr="00D413FC">
        <w:t xml:space="preserve"> NJ, Reith DM.</w:t>
      </w:r>
      <w:r w:rsidR="00D413FC" w:rsidRPr="00D413FC">
        <w:t xml:space="preserve"> </w:t>
      </w:r>
      <w:r w:rsidRPr="00D413FC">
        <w:t xml:space="preserve">Individualised dosing of </w:t>
      </w:r>
      <w:proofErr w:type="spellStart"/>
      <w:r w:rsidRPr="00D413FC">
        <w:t>amikacin</w:t>
      </w:r>
      <w:proofErr w:type="spellEnd"/>
      <w:r w:rsidRPr="00D413FC">
        <w:t xml:space="preserve"> in neonates.</w:t>
      </w:r>
      <w:r w:rsidR="00D413FC" w:rsidRPr="00D413FC">
        <w:t xml:space="preserve"> </w:t>
      </w:r>
      <w:r w:rsidRPr="00D413FC">
        <w:t>European Journal of Clinical Pharmacology 2009 Dec;65(12):1267-8</w:t>
      </w:r>
    </w:p>
    <w:p w14:paraId="43D4E621" w14:textId="29340741" w:rsidR="002E5FAC" w:rsidRPr="0027146A" w:rsidRDefault="002E5FAC" w:rsidP="0027146A">
      <w:pPr>
        <w:pStyle w:val="Numberbullet0"/>
      </w:pPr>
      <w:proofErr w:type="spellStart"/>
      <w:r w:rsidRPr="00D413FC">
        <w:t>Horsburgh</w:t>
      </w:r>
      <w:proofErr w:type="spellEnd"/>
      <w:r w:rsidRPr="00D413FC">
        <w:t xml:space="preserve"> S, Malik M, Norris P, Harrison-</w:t>
      </w:r>
      <w:proofErr w:type="spellStart"/>
      <w:r w:rsidRPr="00D413FC">
        <w:t>Woolrych</w:t>
      </w:r>
      <w:proofErr w:type="spellEnd"/>
      <w:r w:rsidRPr="00D413FC">
        <w:t xml:space="preserve"> M, </w:t>
      </w:r>
      <w:proofErr w:type="spellStart"/>
      <w:r w:rsidRPr="00D413FC">
        <w:t>Tordoff</w:t>
      </w:r>
      <w:proofErr w:type="spellEnd"/>
      <w:r w:rsidRPr="00D413FC">
        <w:t xml:space="preserve"> J, Becket G, </w:t>
      </w:r>
      <w:proofErr w:type="spellStart"/>
      <w:r w:rsidRPr="00D413FC">
        <w:t>Herbison</w:t>
      </w:r>
      <w:proofErr w:type="spellEnd"/>
      <w:r w:rsidRPr="00D413FC">
        <w:t xml:space="preserve"> P, </w:t>
      </w:r>
      <w:proofErr w:type="spellStart"/>
      <w:r w:rsidRPr="0027146A">
        <w:t>Parkin</w:t>
      </w:r>
      <w:proofErr w:type="spellEnd"/>
      <w:r w:rsidRPr="0027146A">
        <w:t xml:space="preserve"> L, Reith D.</w:t>
      </w:r>
      <w:r w:rsidR="00D413FC" w:rsidRPr="00D413FC">
        <w:t xml:space="preserve"> </w:t>
      </w:r>
      <w:r w:rsidRPr="0027146A">
        <w:t>Prescribing and dispensing data sources in New Zealand: their usage and future directions (2009).</w:t>
      </w:r>
      <w:r w:rsidR="00D413FC" w:rsidRPr="00D413FC">
        <w:t xml:space="preserve"> </w:t>
      </w:r>
      <w:r w:rsidRPr="0027146A">
        <w:t>School of Pharmacy Technical Report No. 001/09. ISBN: 978-0-473-15463-9.</w:t>
      </w:r>
    </w:p>
    <w:p w14:paraId="1F9381FE" w14:textId="43860A14" w:rsidR="002E5FAC" w:rsidRPr="0027146A" w:rsidRDefault="002E5FAC" w:rsidP="0027146A">
      <w:pPr>
        <w:pStyle w:val="Numberbullet0"/>
        <w:rPr>
          <w:specVanish/>
        </w:rPr>
      </w:pPr>
      <w:proofErr w:type="spellStart"/>
      <w:r w:rsidRPr="00D413FC">
        <w:t>Ragupathy</w:t>
      </w:r>
      <w:proofErr w:type="spellEnd"/>
      <w:r w:rsidRPr="00D413FC">
        <w:t xml:space="preserve"> R, </w:t>
      </w:r>
      <w:proofErr w:type="spellStart"/>
      <w:r w:rsidRPr="00D413FC">
        <w:t>Tordoff</w:t>
      </w:r>
      <w:proofErr w:type="spellEnd"/>
      <w:r w:rsidRPr="00D413FC">
        <w:t xml:space="preserve"> J, Norris P, Reith D.</w:t>
      </w:r>
      <w:r w:rsidRPr="0027146A">
        <w:t xml:space="preserve"> </w:t>
      </w:r>
      <w:r w:rsidRPr="00D413FC">
        <w:t>Access To Children's Medicines In The United Kingdom, Australia And New Zealand In 1998, 2002 and 2007.</w:t>
      </w:r>
      <w:r w:rsidR="00D413FC" w:rsidRPr="00D413FC">
        <w:t xml:space="preserve"> </w:t>
      </w:r>
      <w:r w:rsidRPr="00D413FC">
        <w:t xml:space="preserve">Pharmacy World and Science </w:t>
      </w:r>
      <w:r w:rsidRPr="0027146A">
        <w:rPr>
          <w:specVanish/>
        </w:rPr>
        <w:t>2010 Jun;32(3):386-93</w:t>
      </w:r>
    </w:p>
    <w:p w14:paraId="75351BF2" w14:textId="11F63FFF" w:rsidR="002E5FAC" w:rsidRPr="00D413FC" w:rsidRDefault="002E5FAC" w:rsidP="0027146A">
      <w:pPr>
        <w:pStyle w:val="Numberbullet0"/>
      </w:pPr>
      <w:r w:rsidRPr="00D413FC">
        <w:t>Wright DFB, Al-</w:t>
      </w:r>
      <w:proofErr w:type="spellStart"/>
      <w:r w:rsidRPr="00D413FC">
        <w:t>Sallami</w:t>
      </w:r>
      <w:proofErr w:type="spellEnd"/>
      <w:r w:rsidRPr="00D413FC">
        <w:t xml:space="preserve"> HS, Jackson PM, </w:t>
      </w:r>
      <w:proofErr w:type="gramStart"/>
      <w:r w:rsidRPr="00D413FC">
        <w:t>Reith</w:t>
      </w:r>
      <w:proofErr w:type="gramEnd"/>
      <w:r w:rsidRPr="00D413FC">
        <w:t xml:space="preserve"> DM.</w:t>
      </w:r>
      <w:r w:rsidR="00D413FC" w:rsidRPr="00D413FC">
        <w:t xml:space="preserve"> </w:t>
      </w:r>
      <w:r w:rsidRPr="00D413FC">
        <w:t xml:space="preserve">Falsely elevated </w:t>
      </w:r>
      <w:proofErr w:type="spellStart"/>
      <w:r w:rsidRPr="00D413FC">
        <w:t>vancomycin</w:t>
      </w:r>
      <w:proofErr w:type="spellEnd"/>
      <w:r w:rsidRPr="00D413FC">
        <w:t xml:space="preserve"> plasma concentrations sampled from central venous implantable catheters (</w:t>
      </w:r>
      <w:proofErr w:type="spellStart"/>
      <w:r w:rsidRPr="00D413FC">
        <w:t>portacaths</w:t>
      </w:r>
      <w:proofErr w:type="spellEnd"/>
      <w:r w:rsidRPr="00D413FC">
        <w:t>).</w:t>
      </w:r>
      <w:r w:rsidR="00D413FC" w:rsidRPr="00D413FC">
        <w:t xml:space="preserve"> </w:t>
      </w:r>
      <w:r w:rsidRPr="00D413FC">
        <w:t>British Journal of Clinical Pharmacology 2010 Nov;70(5):769-72</w:t>
      </w:r>
    </w:p>
    <w:p w14:paraId="2B404833" w14:textId="69F0D1D9" w:rsidR="002E5FAC" w:rsidRPr="00D413FC" w:rsidRDefault="002E5FAC" w:rsidP="0027146A">
      <w:pPr>
        <w:pStyle w:val="Numberbullet0"/>
      </w:pPr>
      <w:proofErr w:type="spellStart"/>
      <w:r w:rsidRPr="00D413FC">
        <w:lastRenderedPageBreak/>
        <w:t>Kunac</w:t>
      </w:r>
      <w:proofErr w:type="spellEnd"/>
      <w:r w:rsidRPr="00D413FC">
        <w:t xml:space="preserve"> DL, Kennedy J, Austin NC, Reith DM.</w:t>
      </w:r>
      <w:r w:rsidR="00D413FC" w:rsidRPr="00D413FC">
        <w:t xml:space="preserve"> </w:t>
      </w:r>
      <w:r w:rsidRPr="00D413FC">
        <w:t>Risk factors for adverse drug events and medication errors in paediatric inpatients: analysis by admission characteristics.</w:t>
      </w:r>
      <w:r w:rsidR="00D413FC" w:rsidRPr="00D413FC">
        <w:t xml:space="preserve"> </w:t>
      </w:r>
      <w:r w:rsidRPr="00D413FC">
        <w:t xml:space="preserve">Journal of Pharmacy Practice and Research 2010;40(4):290-293 </w:t>
      </w:r>
    </w:p>
    <w:p w14:paraId="1E6B5B20" w14:textId="0247B671" w:rsidR="002E5FAC" w:rsidRPr="00D413FC" w:rsidRDefault="002E5FAC" w:rsidP="0027146A">
      <w:pPr>
        <w:pStyle w:val="Numberbullet0"/>
      </w:pPr>
      <w:proofErr w:type="spellStart"/>
      <w:r w:rsidRPr="00D413FC">
        <w:t>Ragupathy</w:t>
      </w:r>
      <w:proofErr w:type="spellEnd"/>
      <w:r w:rsidRPr="00D413FC">
        <w:t xml:space="preserve"> R, </w:t>
      </w:r>
      <w:proofErr w:type="spellStart"/>
      <w:r w:rsidRPr="00D413FC">
        <w:t>Aaltonen</w:t>
      </w:r>
      <w:proofErr w:type="spellEnd"/>
      <w:r w:rsidRPr="00D413FC">
        <w:t xml:space="preserve"> K, </w:t>
      </w:r>
      <w:proofErr w:type="spellStart"/>
      <w:r w:rsidRPr="00D413FC">
        <w:t>Tordoff</w:t>
      </w:r>
      <w:proofErr w:type="spellEnd"/>
      <w:r w:rsidRPr="00D413FC">
        <w:t xml:space="preserve"> J, Norris P, Reith D.</w:t>
      </w:r>
      <w:r w:rsidR="00D413FC" w:rsidRPr="00D413FC">
        <w:t xml:space="preserve"> </w:t>
      </w:r>
      <w:r w:rsidRPr="00D413FC">
        <w:t xml:space="preserve">A 3-Dimensional View of Access </w:t>
      </w:r>
      <w:proofErr w:type="gramStart"/>
      <w:r w:rsidRPr="00D413FC">
        <w:t>To</w:t>
      </w:r>
      <w:proofErr w:type="gramEnd"/>
      <w:r w:rsidRPr="00D413FC">
        <w:t xml:space="preserve"> Licensed And Subsidized Medicines Under Single Payer Systems In The United States, United Kingdom, Australia and New Zealand.</w:t>
      </w:r>
      <w:r w:rsidR="00D413FC" w:rsidRPr="00D413FC">
        <w:t xml:space="preserve"> </w:t>
      </w:r>
      <w:proofErr w:type="spellStart"/>
      <w:r w:rsidRPr="00D413FC">
        <w:t>Pharmacoeconomics</w:t>
      </w:r>
      <w:proofErr w:type="spellEnd"/>
      <w:r w:rsidRPr="00D413FC">
        <w:t xml:space="preserve"> (In Press)</w:t>
      </w:r>
    </w:p>
    <w:p w14:paraId="15011320" w14:textId="3196BC5C" w:rsidR="002E5FAC" w:rsidRPr="00D413FC" w:rsidRDefault="002E5FAC" w:rsidP="0027146A">
      <w:pPr>
        <w:pStyle w:val="Numberbullet0"/>
      </w:pPr>
      <w:r w:rsidRPr="00D413FC">
        <w:t>Wheeler B, Broadbent, Reith D.</w:t>
      </w:r>
      <w:r w:rsidR="00D413FC" w:rsidRPr="00D413FC">
        <w:t xml:space="preserve"> </w:t>
      </w:r>
      <w:r w:rsidRPr="00D413FC">
        <w:t>Premedication for neonatal intubation in Australia and New Zealand – A survey of current practice.</w:t>
      </w:r>
      <w:r w:rsidR="00D413FC" w:rsidRPr="00D413FC">
        <w:t xml:space="preserve"> </w:t>
      </w:r>
      <w:r w:rsidRPr="00D413FC">
        <w:t>Journal of Paediatrics and Child Health (In Press)</w:t>
      </w:r>
    </w:p>
    <w:p w14:paraId="016C4ADE" w14:textId="682B663F" w:rsidR="002E5FAC" w:rsidRPr="00D413FC" w:rsidRDefault="002E5FAC" w:rsidP="0027146A">
      <w:pPr>
        <w:pStyle w:val="Numberbullet0"/>
      </w:pPr>
      <w:r w:rsidRPr="00D413FC">
        <w:t xml:space="preserve">Carney SL, </w:t>
      </w:r>
      <w:proofErr w:type="spellStart"/>
      <w:r w:rsidRPr="00D413FC">
        <w:t>Gazarian</w:t>
      </w:r>
      <w:proofErr w:type="spellEnd"/>
      <w:r w:rsidRPr="00D413FC">
        <w:t xml:space="preserve"> M, Denholm JT, Reith DM, Penhall RK, Jenkins CR, Wilhelm KA, </w:t>
      </w:r>
      <w:proofErr w:type="spellStart"/>
      <w:r w:rsidRPr="00D413FC">
        <w:t>Komesaroff</w:t>
      </w:r>
      <w:proofErr w:type="spellEnd"/>
      <w:r w:rsidRPr="00D413FC">
        <w:t xml:space="preserve"> PA, Osborn MM, Day RO.</w:t>
      </w:r>
      <w:r w:rsidR="00D413FC" w:rsidRPr="00D413FC">
        <w:t xml:space="preserve"> </w:t>
      </w:r>
      <w:r w:rsidRPr="00D413FC">
        <w:t>What’s in a name? Brand name confusion and generic medicines.</w:t>
      </w:r>
      <w:r w:rsidR="00D413FC" w:rsidRPr="00D413FC">
        <w:t xml:space="preserve"> </w:t>
      </w:r>
      <w:r w:rsidRPr="00D413FC">
        <w:t>Medical Journal of Australia 2011; 195 (11-12): 650-1.</w:t>
      </w:r>
    </w:p>
    <w:p w14:paraId="15482346" w14:textId="62F2FE6C" w:rsidR="002E5FAC" w:rsidRPr="00D413FC" w:rsidRDefault="002E5FAC" w:rsidP="0027146A">
      <w:pPr>
        <w:pStyle w:val="Numberbullet0"/>
      </w:pPr>
      <w:r w:rsidRPr="00D413FC">
        <w:t xml:space="preserve">Tomlin A, Reith D, </w:t>
      </w:r>
      <w:proofErr w:type="spellStart"/>
      <w:r w:rsidRPr="00D413FC">
        <w:t>Dovey</w:t>
      </w:r>
      <w:proofErr w:type="spellEnd"/>
      <w:r w:rsidRPr="00D413FC">
        <w:t xml:space="preserve"> S, </w:t>
      </w:r>
      <w:proofErr w:type="spellStart"/>
      <w:r w:rsidRPr="00D413FC">
        <w:t>Tilyard</w:t>
      </w:r>
      <w:proofErr w:type="spellEnd"/>
      <w:r w:rsidRPr="00D413FC">
        <w:t xml:space="preserve"> M.</w:t>
      </w:r>
      <w:r w:rsidR="00D413FC" w:rsidRPr="00D413FC">
        <w:t xml:space="preserve"> </w:t>
      </w:r>
      <w:r w:rsidRPr="00D413FC">
        <w:t>Methods for Retrospective Detection of Drug Safety Signals and Adverse Events in Electronic General Practice Records.</w:t>
      </w:r>
      <w:r w:rsidR="00D413FC" w:rsidRPr="00D413FC">
        <w:t xml:space="preserve"> </w:t>
      </w:r>
      <w:r w:rsidRPr="00D413FC">
        <w:t>Drug Safety (In press)</w:t>
      </w:r>
    </w:p>
    <w:p w14:paraId="79ECDD3A" w14:textId="46834F99" w:rsidR="002E5FAC" w:rsidRPr="00D413FC" w:rsidRDefault="002E5FAC" w:rsidP="0027146A">
      <w:pPr>
        <w:pStyle w:val="Numberbullet0"/>
      </w:pPr>
      <w:proofErr w:type="spellStart"/>
      <w:r w:rsidRPr="00D413FC">
        <w:t>Kunac</w:t>
      </w:r>
      <w:proofErr w:type="spellEnd"/>
      <w:r w:rsidRPr="00D413FC">
        <w:t xml:space="preserve"> D, </w:t>
      </w:r>
      <w:proofErr w:type="spellStart"/>
      <w:r w:rsidRPr="00D413FC">
        <w:t>Tatley</w:t>
      </w:r>
      <w:proofErr w:type="spellEnd"/>
      <w:r w:rsidRPr="00D413FC">
        <w:t xml:space="preserve"> M, </w:t>
      </w:r>
      <w:proofErr w:type="spellStart"/>
      <w:r w:rsidRPr="00D413FC">
        <w:t>Grimwood</w:t>
      </w:r>
      <w:proofErr w:type="spellEnd"/>
      <w:r w:rsidRPr="00D413FC">
        <w:t xml:space="preserve"> K, Reith D.</w:t>
      </w:r>
      <w:r w:rsidR="00D413FC" w:rsidRPr="00D413FC">
        <w:t xml:space="preserve"> </w:t>
      </w:r>
      <w:r w:rsidRPr="00D413FC">
        <w:t>Active surveillance of serious adverse drug reactions in New Zealand children.</w:t>
      </w:r>
      <w:r w:rsidR="00D413FC" w:rsidRPr="00D413FC">
        <w:t xml:space="preserve"> </w:t>
      </w:r>
      <w:r w:rsidRPr="00D413FC">
        <w:t>Archives of Disease in Childhood. 2012 Aug;97(8):761-2</w:t>
      </w:r>
    </w:p>
    <w:p w14:paraId="27FDCA18" w14:textId="37C5EAA9" w:rsidR="002E5FAC" w:rsidRPr="00D413FC" w:rsidRDefault="002E5FAC" w:rsidP="0027146A">
      <w:pPr>
        <w:pStyle w:val="Numberbullet0"/>
      </w:pPr>
      <w:proofErr w:type="spellStart"/>
      <w:r w:rsidRPr="00D413FC">
        <w:t>Ragupathy</w:t>
      </w:r>
      <w:proofErr w:type="spellEnd"/>
      <w:r w:rsidRPr="00D413FC">
        <w:t xml:space="preserve"> R, June </w:t>
      </w:r>
      <w:proofErr w:type="spellStart"/>
      <w:r w:rsidRPr="00D413FC">
        <w:t>Tordoff</w:t>
      </w:r>
      <w:proofErr w:type="spellEnd"/>
      <w:r w:rsidRPr="00D413FC">
        <w:t>, Pauline Norris and David Reith.</w:t>
      </w:r>
      <w:r w:rsidR="00D413FC" w:rsidRPr="00D413FC">
        <w:t xml:space="preserve"> </w:t>
      </w:r>
      <w:r w:rsidRPr="00D413FC">
        <w:t>Key Informants’ Perceptions Of How PHARMAC Operates In New Zealand.</w:t>
      </w:r>
      <w:r w:rsidR="00D413FC" w:rsidRPr="00D413FC">
        <w:t xml:space="preserve"> </w:t>
      </w:r>
      <w:r w:rsidRPr="00D413FC">
        <w:t>Journal of Technology Assessment in Health Care 2012 Oct;28(4):367-73</w:t>
      </w:r>
    </w:p>
    <w:p w14:paraId="56F816F6" w14:textId="0FF5061E" w:rsidR="002E5FAC" w:rsidRPr="00D413FC" w:rsidRDefault="002E5FAC" w:rsidP="0027146A">
      <w:pPr>
        <w:pStyle w:val="Numberbullet0"/>
      </w:pPr>
      <w:r w:rsidRPr="00D413FC">
        <w:t xml:space="preserve">Owens K, </w:t>
      </w:r>
      <w:proofErr w:type="spellStart"/>
      <w:r w:rsidRPr="00D413FC">
        <w:t>Medlicott</w:t>
      </w:r>
      <w:proofErr w:type="spellEnd"/>
      <w:r w:rsidRPr="00D413FC">
        <w:t xml:space="preserve"> N, Zacharias M, Curran N, Chary S, Thompson-Fawcett M, Reith D.</w:t>
      </w:r>
      <w:r w:rsidR="00D413FC" w:rsidRPr="00D413FC">
        <w:t xml:space="preserve"> </w:t>
      </w:r>
      <w:r w:rsidRPr="00D413FC">
        <w:t>The pharmacokinetic profile of intravenous paracetamol in adult patients undergoing major abdominal surgery.</w:t>
      </w:r>
      <w:r w:rsidR="00D413FC" w:rsidRPr="00D413FC">
        <w:t xml:space="preserve"> </w:t>
      </w:r>
      <w:r w:rsidRPr="00D413FC">
        <w:t>Therapeutic Drug Monitoring 2012 Dec;34(6):713-21</w:t>
      </w:r>
    </w:p>
    <w:p w14:paraId="3BFBB9E5" w14:textId="54C57017" w:rsidR="002E5FAC" w:rsidRPr="00D413FC" w:rsidRDefault="002E5FAC" w:rsidP="0027146A">
      <w:pPr>
        <w:pStyle w:val="Numberbullet0"/>
      </w:pPr>
      <w:proofErr w:type="spellStart"/>
      <w:r w:rsidRPr="00D413FC">
        <w:t>Medlicott</w:t>
      </w:r>
      <w:proofErr w:type="spellEnd"/>
      <w:r w:rsidRPr="00D413FC">
        <w:t xml:space="preserve"> N, Reith D, McCaffrey F, </w:t>
      </w:r>
      <w:proofErr w:type="spellStart"/>
      <w:r w:rsidRPr="00D413FC">
        <w:t>Krittaphol</w:t>
      </w:r>
      <w:proofErr w:type="spellEnd"/>
      <w:r w:rsidRPr="00D413FC">
        <w:t xml:space="preserve"> W, Broadbent R.</w:t>
      </w:r>
      <w:r w:rsidR="00D413FC" w:rsidRPr="00D413FC">
        <w:t xml:space="preserve"> </w:t>
      </w:r>
      <w:r w:rsidRPr="00D413FC">
        <w:t>Delayed delivery of intravenous gentamicin in neonates: impact of infusion variables.</w:t>
      </w:r>
      <w:r w:rsidR="00D413FC" w:rsidRPr="00D413FC">
        <w:t xml:space="preserve"> </w:t>
      </w:r>
      <w:r w:rsidRPr="00D413FC">
        <w:t>Journal of Pharmacy and Pharmacology 2013 Mar;65(3):370-8</w:t>
      </w:r>
    </w:p>
    <w:p w14:paraId="733BFF88" w14:textId="799BC0C2" w:rsidR="002E5FAC" w:rsidRPr="00D413FC" w:rsidRDefault="002E5FAC" w:rsidP="0027146A">
      <w:pPr>
        <w:pStyle w:val="Numberbullet0"/>
      </w:pPr>
      <w:proofErr w:type="spellStart"/>
      <w:r w:rsidRPr="00D413FC">
        <w:t>Ragupathy</w:t>
      </w:r>
      <w:proofErr w:type="spellEnd"/>
      <w:r w:rsidRPr="00D413FC">
        <w:t xml:space="preserve"> R, </w:t>
      </w:r>
      <w:proofErr w:type="spellStart"/>
      <w:r w:rsidRPr="00D413FC">
        <w:t>Aaltonen</w:t>
      </w:r>
      <w:proofErr w:type="spellEnd"/>
      <w:r w:rsidRPr="00D413FC">
        <w:t xml:space="preserve"> K, </w:t>
      </w:r>
      <w:proofErr w:type="spellStart"/>
      <w:r w:rsidRPr="00D413FC">
        <w:t>Tordoff</w:t>
      </w:r>
      <w:proofErr w:type="spellEnd"/>
      <w:r w:rsidRPr="00D413FC">
        <w:t xml:space="preserve"> J, Norris P, Reith D.</w:t>
      </w:r>
      <w:r w:rsidR="00D413FC" w:rsidRPr="00D413FC">
        <w:t xml:space="preserve"> </w:t>
      </w:r>
      <w:r w:rsidRPr="00D413FC">
        <w:t>The authors’ reply to Wonder and Milne: comparing subsidized access to medicines across payer systems”.</w:t>
      </w:r>
      <w:r w:rsidR="00D413FC" w:rsidRPr="00D413FC">
        <w:t xml:space="preserve"> </w:t>
      </w:r>
      <w:proofErr w:type="spellStart"/>
      <w:r w:rsidRPr="00D413FC">
        <w:t>Pharmacoeconomics</w:t>
      </w:r>
      <w:proofErr w:type="spellEnd"/>
      <w:r w:rsidRPr="00D413FC">
        <w:t xml:space="preserve"> 2013 Feb;31(2):175-6</w:t>
      </w:r>
    </w:p>
    <w:p w14:paraId="6FE093A9" w14:textId="6FE048FD" w:rsidR="002E5FAC" w:rsidRPr="00D413FC" w:rsidRDefault="002E5FAC" w:rsidP="0027146A">
      <w:pPr>
        <w:pStyle w:val="Numberbullet0"/>
      </w:pPr>
      <w:r w:rsidRPr="00D413FC">
        <w:t xml:space="preserve">Sherwin CMT, </w:t>
      </w:r>
      <w:proofErr w:type="spellStart"/>
      <w:r w:rsidRPr="00D413FC">
        <w:t>Medlicott</w:t>
      </w:r>
      <w:proofErr w:type="spellEnd"/>
      <w:r w:rsidRPr="00D413FC">
        <w:t xml:space="preserve"> NJ, Reith DM, Broadbent RS.</w:t>
      </w:r>
      <w:r w:rsidR="00D413FC" w:rsidRPr="00D413FC">
        <w:t xml:space="preserve"> </w:t>
      </w:r>
      <w:r w:rsidRPr="00D413FC">
        <w:t>Intravenous Drug Delivery in Neonates: Lessons Learned. Archives of Disease in Childhood 2014 Jun;99(6):590-4</w:t>
      </w:r>
    </w:p>
    <w:p w14:paraId="7989EDC2" w14:textId="1ECCC89F" w:rsidR="002E5FAC" w:rsidRPr="00D413FC" w:rsidRDefault="002E5FAC" w:rsidP="0027146A">
      <w:pPr>
        <w:pStyle w:val="Numberbullet0"/>
      </w:pPr>
      <w:r w:rsidRPr="00D413FC">
        <w:t>Fountain JS, Reith DM, Holt A.</w:t>
      </w:r>
      <w:r w:rsidR="00D413FC" w:rsidRPr="00D413FC">
        <w:t xml:space="preserve"> </w:t>
      </w:r>
      <w:r w:rsidRPr="00D413FC">
        <w:t>The utilization of poisons information resources in Australasia.</w:t>
      </w:r>
      <w:r w:rsidR="00D413FC" w:rsidRPr="00D413FC">
        <w:t xml:space="preserve"> </w:t>
      </w:r>
      <w:r w:rsidRPr="00D413FC">
        <w:t>International Journal of Medical Informatics 2014 Feb;83(2):106-12</w:t>
      </w:r>
    </w:p>
    <w:p w14:paraId="4CE0DE10" w14:textId="0DA8EC50" w:rsidR="002E5FAC" w:rsidRPr="00D413FC" w:rsidRDefault="002E5FAC" w:rsidP="0027146A">
      <w:pPr>
        <w:pStyle w:val="Numberbullet0"/>
      </w:pPr>
      <w:proofErr w:type="spellStart"/>
      <w:r w:rsidRPr="00D413FC">
        <w:t>Chae</w:t>
      </w:r>
      <w:proofErr w:type="spellEnd"/>
      <w:r w:rsidRPr="00D413FC">
        <w:t xml:space="preserve"> M, Reith DM, Tomlinson P, </w:t>
      </w:r>
      <w:proofErr w:type="spellStart"/>
      <w:r w:rsidRPr="00D413FC">
        <w:t>Rayns</w:t>
      </w:r>
      <w:proofErr w:type="spellEnd"/>
      <w:r w:rsidRPr="00D413FC">
        <w:t xml:space="preserve"> J, Wheeler BJ.</w:t>
      </w:r>
      <w:r w:rsidR="00D413FC" w:rsidRPr="00D413FC">
        <w:t xml:space="preserve"> </w:t>
      </w:r>
      <w:r w:rsidRPr="00D413FC">
        <w:t>Accuracy of Verbal Self-Reported Blood Glucose in Teenagers with Type I Diabetes at Diabetes Ski Camp.</w:t>
      </w:r>
      <w:r w:rsidR="00D413FC" w:rsidRPr="00D413FC">
        <w:t xml:space="preserve"> </w:t>
      </w:r>
      <w:r w:rsidRPr="00D413FC">
        <w:t>Journal of Diabetes and Metabolic Disorders 2014 Jan 8;13(1):14</w:t>
      </w:r>
    </w:p>
    <w:p w14:paraId="36611F20" w14:textId="5CB2C375" w:rsidR="002E5FAC" w:rsidRPr="00D413FC" w:rsidRDefault="002E5FAC" w:rsidP="0027146A">
      <w:pPr>
        <w:pStyle w:val="Numberbullet0"/>
      </w:pPr>
      <w:r w:rsidRPr="00D413FC">
        <w:t xml:space="preserve">Wheeler BJ, Heels K, </w:t>
      </w:r>
      <w:proofErr w:type="spellStart"/>
      <w:r w:rsidRPr="00D413FC">
        <w:t>Donaghue</w:t>
      </w:r>
      <w:proofErr w:type="spellEnd"/>
      <w:r w:rsidRPr="00D413FC">
        <w:t xml:space="preserve"> K C, Reith DM, Ambler GR.</w:t>
      </w:r>
      <w:r w:rsidR="00D413FC" w:rsidRPr="00D413FC">
        <w:t xml:space="preserve"> </w:t>
      </w:r>
      <w:r w:rsidRPr="00D413FC">
        <w:t>Insulin pump-associated adverse events in children and adolescents – a prospective study.</w:t>
      </w:r>
      <w:r w:rsidR="00D413FC" w:rsidRPr="00D413FC">
        <w:t xml:space="preserve"> </w:t>
      </w:r>
      <w:r w:rsidRPr="00D413FC">
        <w:t>Diabetes Technology and Therapeutics 2014 Sep;16(9):558-62</w:t>
      </w:r>
    </w:p>
    <w:p w14:paraId="134CEFE2" w14:textId="43881A52" w:rsidR="002E5FAC" w:rsidRPr="00D413FC" w:rsidRDefault="002E5FAC" w:rsidP="0027146A">
      <w:pPr>
        <w:pStyle w:val="Numberbullet0"/>
      </w:pPr>
      <w:r w:rsidRPr="00D413FC">
        <w:t>Lucas C, Edmonds L, Leroy J, Reith D.</w:t>
      </w:r>
      <w:r w:rsidR="00D413FC" w:rsidRPr="00D413FC">
        <w:t xml:space="preserve"> </w:t>
      </w:r>
      <w:r w:rsidRPr="00D413FC">
        <w:t>Career decisions: factors that influence the Māori doctor.</w:t>
      </w:r>
      <w:r w:rsidR="00D413FC" w:rsidRPr="00D413FC">
        <w:t xml:space="preserve"> </w:t>
      </w:r>
      <w:r w:rsidRPr="00D413FC">
        <w:t>Internal Medicine Journal 2014 Jun</w:t>
      </w:r>
      <w:proofErr w:type="gramStart"/>
      <w:r w:rsidRPr="00D413FC">
        <w:t>;44</w:t>
      </w:r>
      <w:proofErr w:type="gramEnd"/>
      <w:r w:rsidRPr="00D413FC">
        <w:t>(6):562-7.</w:t>
      </w:r>
    </w:p>
    <w:p w14:paraId="2B9EDA38" w14:textId="136AAB7A" w:rsidR="002E5FAC" w:rsidRPr="00D413FC" w:rsidRDefault="002E5FAC" w:rsidP="0027146A">
      <w:pPr>
        <w:pStyle w:val="Numberbullet0"/>
      </w:pPr>
      <w:r w:rsidRPr="00D413FC">
        <w:t xml:space="preserve">Owens KH, Murphy PG, </w:t>
      </w:r>
      <w:proofErr w:type="spellStart"/>
      <w:r w:rsidRPr="00D413FC">
        <w:t>Medlicott</w:t>
      </w:r>
      <w:proofErr w:type="spellEnd"/>
      <w:r w:rsidRPr="00D413FC">
        <w:t xml:space="preserve"> NJ, Kennedy J, Zacharias M, Curran N, </w:t>
      </w:r>
      <w:proofErr w:type="spellStart"/>
      <w:r w:rsidRPr="00D413FC">
        <w:t>Sreebhavan</w:t>
      </w:r>
      <w:proofErr w:type="spellEnd"/>
      <w:r w:rsidRPr="00D413FC">
        <w:t xml:space="preserve"> S, Thompson-Fawcett M, Reith DM. Population pharmacokinetics of intravenous acetaminophen and its metabolites in major surgical patients.</w:t>
      </w:r>
      <w:r w:rsidR="00D413FC" w:rsidRPr="00D413FC">
        <w:t xml:space="preserve"> </w:t>
      </w:r>
      <w:r w:rsidRPr="00D413FC">
        <w:t xml:space="preserve">J </w:t>
      </w:r>
      <w:proofErr w:type="spellStart"/>
      <w:r w:rsidRPr="00D413FC">
        <w:t>Pharmacokinet</w:t>
      </w:r>
      <w:proofErr w:type="spellEnd"/>
      <w:r w:rsidRPr="00D413FC">
        <w:t xml:space="preserve"> </w:t>
      </w:r>
      <w:proofErr w:type="spellStart"/>
      <w:r w:rsidRPr="00D413FC">
        <w:t>Pharmacodyn</w:t>
      </w:r>
      <w:proofErr w:type="spellEnd"/>
      <w:r w:rsidRPr="00D413FC">
        <w:t>. 2014 Jun</w:t>
      </w:r>
      <w:proofErr w:type="gramStart"/>
      <w:r w:rsidRPr="00D413FC">
        <w:t>;41</w:t>
      </w:r>
      <w:proofErr w:type="gramEnd"/>
      <w:r w:rsidRPr="00D413FC">
        <w:t>(3):211-21.</w:t>
      </w:r>
    </w:p>
    <w:p w14:paraId="45E6EA08" w14:textId="068B94A6" w:rsidR="002E5FAC" w:rsidRPr="00D413FC" w:rsidRDefault="002E5FAC" w:rsidP="0027146A">
      <w:pPr>
        <w:pStyle w:val="Numberbullet0"/>
      </w:pPr>
      <w:r w:rsidRPr="00D413FC">
        <w:t xml:space="preserve">Fountain JS, </w:t>
      </w:r>
      <w:proofErr w:type="spellStart"/>
      <w:r w:rsidRPr="00D413FC">
        <w:t>Hawwari</w:t>
      </w:r>
      <w:proofErr w:type="spellEnd"/>
      <w:r w:rsidRPr="00D413FC">
        <w:t xml:space="preserve"> H, Kerr K, Holt A, Reith D.</w:t>
      </w:r>
      <w:r w:rsidR="00D413FC" w:rsidRPr="00D413FC">
        <w:t xml:space="preserve"> </w:t>
      </w:r>
      <w:r w:rsidRPr="00D413FC">
        <w:t>Awareness, acceptability and application of paracetamol overdose management guidelines in a New Zealand Emergency Department.</w:t>
      </w:r>
      <w:r w:rsidR="00D413FC" w:rsidRPr="00D413FC">
        <w:t xml:space="preserve"> </w:t>
      </w:r>
      <w:r w:rsidRPr="00D413FC">
        <w:t>New Zealand Medical Journal 2014 Sep 12</w:t>
      </w:r>
      <w:proofErr w:type="gramStart"/>
      <w:r w:rsidRPr="00D413FC">
        <w:t>;127</w:t>
      </w:r>
      <w:proofErr w:type="gramEnd"/>
      <w:r w:rsidRPr="00D413FC">
        <w:t>(1402):20-9.</w:t>
      </w:r>
    </w:p>
    <w:p w14:paraId="7691B8C6" w14:textId="74E67351" w:rsidR="002E5FAC" w:rsidRPr="00D413FC" w:rsidRDefault="002E5FAC" w:rsidP="0027146A">
      <w:pPr>
        <w:pStyle w:val="Numberbullet0"/>
      </w:pPr>
      <w:r w:rsidRPr="00D413FC">
        <w:lastRenderedPageBreak/>
        <w:t xml:space="preserve">Luke S, Fountain J, Reith DM, </w:t>
      </w:r>
      <w:proofErr w:type="spellStart"/>
      <w:r w:rsidRPr="00D413FC">
        <w:t>Braitberg</w:t>
      </w:r>
      <w:proofErr w:type="spellEnd"/>
      <w:r w:rsidRPr="00D413FC">
        <w:t xml:space="preserve"> G, Cruickshank J.</w:t>
      </w:r>
      <w:r w:rsidR="00D413FC" w:rsidRPr="00D413FC">
        <w:t xml:space="preserve"> </w:t>
      </w:r>
      <w:r w:rsidRPr="00D413FC">
        <w:t>Use of poisons information resources and satisfaction with electronic products by Victorian emergency department staff.</w:t>
      </w:r>
      <w:r w:rsidR="00D413FC" w:rsidRPr="00D413FC">
        <w:t xml:space="preserve"> </w:t>
      </w:r>
      <w:r w:rsidRPr="00D413FC">
        <w:t>Emergency Medicine Australasia 2014 Oct;26(5):494-9</w:t>
      </w:r>
    </w:p>
    <w:p w14:paraId="42A9D18D" w14:textId="4FB7ECFA" w:rsidR="002E5FAC" w:rsidRPr="00D413FC" w:rsidRDefault="002E5FAC" w:rsidP="0027146A">
      <w:pPr>
        <w:pStyle w:val="Numberbullet0"/>
      </w:pPr>
      <w:r w:rsidRPr="00D413FC">
        <w:t>Fountain JS, Reith DM.</w:t>
      </w:r>
      <w:r w:rsidR="00D413FC" w:rsidRPr="00D413FC">
        <w:t xml:space="preserve"> </w:t>
      </w:r>
      <w:r w:rsidRPr="00D413FC">
        <w:t>Dangers of “EDTA”.</w:t>
      </w:r>
      <w:r w:rsidR="00D413FC" w:rsidRPr="00D413FC">
        <w:t xml:space="preserve"> </w:t>
      </w:r>
      <w:r w:rsidRPr="00D413FC">
        <w:t>N Z Med J</w:t>
      </w:r>
      <w:r w:rsidR="006E2F5F">
        <w:t>. 2014 Jul 18</w:t>
      </w:r>
      <w:proofErr w:type="gramStart"/>
      <w:r w:rsidR="006E2F5F">
        <w:t>;127</w:t>
      </w:r>
      <w:proofErr w:type="gramEnd"/>
      <w:r w:rsidR="006E2F5F">
        <w:t xml:space="preserve"> (1398):126-7.</w:t>
      </w:r>
    </w:p>
    <w:p w14:paraId="287F11A6" w14:textId="1B83E0AF" w:rsidR="002E5FAC" w:rsidRPr="00D413FC" w:rsidRDefault="002E5FAC" w:rsidP="0027146A">
      <w:pPr>
        <w:pStyle w:val="Numberbullet0"/>
      </w:pPr>
      <w:r w:rsidRPr="00D413FC">
        <w:t xml:space="preserve">Reith D, </w:t>
      </w:r>
      <w:proofErr w:type="spellStart"/>
      <w:r w:rsidRPr="00D413FC">
        <w:t>Beggs</w:t>
      </w:r>
      <w:proofErr w:type="spellEnd"/>
      <w:r w:rsidRPr="00D413FC">
        <w:t xml:space="preserve"> S.</w:t>
      </w:r>
      <w:r w:rsidR="00D413FC" w:rsidRPr="00D413FC">
        <w:t xml:space="preserve"> </w:t>
      </w:r>
      <w:r w:rsidRPr="00D413FC">
        <w:t>50 Years of Paediatric Clinical Pharmacology.</w:t>
      </w:r>
      <w:r w:rsidR="00D413FC" w:rsidRPr="00D413FC">
        <w:t xml:space="preserve"> </w:t>
      </w:r>
      <w:r w:rsidRPr="00D413FC">
        <w:t>Journal of Paediatrics and Child Health 2015 Jan;51(1):28-9</w:t>
      </w:r>
    </w:p>
    <w:p w14:paraId="58CBC99C" w14:textId="576E1055" w:rsidR="002E5FAC" w:rsidRPr="00D413FC" w:rsidRDefault="002E5FAC" w:rsidP="0027146A">
      <w:pPr>
        <w:pStyle w:val="Numberbullet0"/>
      </w:pPr>
      <w:proofErr w:type="spellStart"/>
      <w:r w:rsidRPr="00D413FC">
        <w:t>Lala</w:t>
      </w:r>
      <w:proofErr w:type="spellEnd"/>
      <w:r w:rsidRPr="00D413FC">
        <w:t xml:space="preserve"> AC, Broadbent RS, </w:t>
      </w:r>
      <w:proofErr w:type="spellStart"/>
      <w:r w:rsidRPr="00D413FC">
        <w:t>Medlicott</w:t>
      </w:r>
      <w:proofErr w:type="spellEnd"/>
      <w:r w:rsidRPr="00D413FC">
        <w:t xml:space="preserve"> NJ, Sherwin CMT, Reith DM.</w:t>
      </w:r>
      <w:r w:rsidR="00D413FC" w:rsidRPr="00D413FC">
        <w:t xml:space="preserve"> </w:t>
      </w:r>
      <w:r w:rsidRPr="00D413FC">
        <w:t>Illustrative neonatal cases regarding drug delivery issues. Journal of Paediatrics and Child Health. (in press)</w:t>
      </w:r>
    </w:p>
    <w:p w14:paraId="793482CE" w14:textId="488A3B97" w:rsidR="002E5FAC" w:rsidRPr="00D413FC" w:rsidRDefault="002E5FAC" w:rsidP="0027146A">
      <w:pPr>
        <w:pStyle w:val="Numberbullet0"/>
      </w:pPr>
      <w:r w:rsidRPr="00D413FC">
        <w:t xml:space="preserve">Owens KH, </w:t>
      </w:r>
      <w:proofErr w:type="spellStart"/>
      <w:r w:rsidRPr="00D413FC">
        <w:t>Medlicott</w:t>
      </w:r>
      <w:proofErr w:type="spellEnd"/>
      <w:r w:rsidRPr="00D413FC">
        <w:t xml:space="preserve"> NJ, Zacharias M, Whyte IM, Buckley NA, Reith DM.</w:t>
      </w:r>
      <w:r w:rsidR="00D413FC" w:rsidRPr="00D413FC">
        <w:t xml:space="preserve"> </w:t>
      </w:r>
      <w:r w:rsidRPr="00D413FC">
        <w:t>Population pharmacokinetic-</w:t>
      </w:r>
      <w:proofErr w:type="spellStart"/>
      <w:r w:rsidRPr="00D413FC">
        <w:t>pharmacodynamic</w:t>
      </w:r>
      <w:proofErr w:type="spellEnd"/>
      <w:r w:rsidRPr="00D413FC">
        <w:t xml:space="preserve"> (PKPD) modelling to describe the effects of paracetamol and N-</w:t>
      </w:r>
      <w:proofErr w:type="spellStart"/>
      <w:r w:rsidRPr="00D413FC">
        <w:t>acetylcysteine</w:t>
      </w:r>
      <w:proofErr w:type="spellEnd"/>
      <w:r w:rsidRPr="00D413FC">
        <w:t xml:space="preserve"> on the International Normalised Ratio (INR).</w:t>
      </w:r>
      <w:r w:rsidR="00D413FC" w:rsidRPr="00D413FC">
        <w:t xml:space="preserve"> </w:t>
      </w:r>
      <w:r w:rsidRPr="00D413FC">
        <w:t>Clinical and Experimental Pharmacology and Physiology 2015 Jan;42(1):102-8</w:t>
      </w:r>
    </w:p>
    <w:p w14:paraId="65E56D7D" w14:textId="7A88A2CC" w:rsidR="002E5FAC" w:rsidRPr="00D413FC" w:rsidRDefault="002E5FAC" w:rsidP="0027146A">
      <w:pPr>
        <w:pStyle w:val="Numberbullet0"/>
      </w:pPr>
      <w:proofErr w:type="spellStart"/>
      <w:r w:rsidRPr="00D413FC">
        <w:t>Allegaert</w:t>
      </w:r>
      <w:proofErr w:type="spellEnd"/>
      <w:r w:rsidRPr="00D413FC">
        <w:t xml:space="preserve"> K, </w:t>
      </w:r>
      <w:proofErr w:type="spellStart"/>
      <w:r w:rsidRPr="00D413FC">
        <w:t>Olkkola</w:t>
      </w:r>
      <w:proofErr w:type="spellEnd"/>
      <w:r w:rsidRPr="00D413FC">
        <w:t xml:space="preserve"> KT, Owens KH, Van de </w:t>
      </w:r>
      <w:proofErr w:type="spellStart"/>
      <w:r w:rsidRPr="00D413FC">
        <w:t>Velde</w:t>
      </w:r>
      <w:proofErr w:type="spellEnd"/>
      <w:r w:rsidRPr="00D413FC">
        <w:t xml:space="preserve"> M, de Maat MM, Anderson BJ; PACIA study group.</w:t>
      </w:r>
      <w:r w:rsidR="00D413FC" w:rsidRPr="00D413FC">
        <w:t xml:space="preserve"> </w:t>
      </w:r>
      <w:r w:rsidRPr="00D413FC">
        <w:t>Covariates of intravenous paracetamol pharmacokinetics in adults.</w:t>
      </w:r>
      <w:r w:rsidR="00D413FC" w:rsidRPr="00D413FC">
        <w:t xml:space="preserve"> </w:t>
      </w:r>
      <w:r w:rsidRPr="00D413FC">
        <w:t xml:space="preserve">BMC </w:t>
      </w:r>
      <w:proofErr w:type="spellStart"/>
      <w:r w:rsidRPr="00D413FC">
        <w:t>Anesthesiol</w:t>
      </w:r>
      <w:proofErr w:type="spellEnd"/>
      <w:r w:rsidRPr="00D413FC">
        <w:t>. 2014 Sep 13</w:t>
      </w:r>
      <w:proofErr w:type="gramStart"/>
      <w:r w:rsidRPr="00D413FC">
        <w:t>;14:77</w:t>
      </w:r>
      <w:proofErr w:type="gramEnd"/>
      <w:r w:rsidRPr="00D413FC">
        <w:t xml:space="preserve">. </w:t>
      </w:r>
      <w:proofErr w:type="spellStart"/>
      <w:proofErr w:type="gramStart"/>
      <w:r w:rsidRPr="00D413FC">
        <w:t>doi</w:t>
      </w:r>
      <w:proofErr w:type="spellEnd"/>
      <w:proofErr w:type="gramEnd"/>
      <w:r w:rsidRPr="00D413FC">
        <w:t>: 10.1186/1471-2253-14-77.</w:t>
      </w:r>
    </w:p>
    <w:p w14:paraId="5E627B3A" w14:textId="1C18B29B" w:rsidR="002E5FAC" w:rsidRPr="00D413FC" w:rsidRDefault="002E5FAC" w:rsidP="0027146A">
      <w:pPr>
        <w:pStyle w:val="Numberbullet0"/>
      </w:pPr>
      <w:r w:rsidRPr="00D413FC">
        <w:t>Bernhardt H, Barker D, Reith DM, Broadbent RS, Jackson PM, Wheeler BJ.</w:t>
      </w:r>
      <w:r w:rsidR="00D413FC" w:rsidRPr="00D413FC">
        <w:t xml:space="preserve"> </w:t>
      </w:r>
      <w:r w:rsidRPr="00D413FC">
        <w:t>Declining newborn intramuscular vitamin K prophylaxis predicts subsequent immunisation refusal – a retrospective cohort study.</w:t>
      </w:r>
      <w:r w:rsidR="00D413FC" w:rsidRPr="00D413FC">
        <w:t xml:space="preserve"> </w:t>
      </w:r>
      <w:r w:rsidRPr="00D413FC">
        <w:t>Journal of Paediatrics and Child Health. (in press)</w:t>
      </w:r>
    </w:p>
    <w:p w14:paraId="776CCD49" w14:textId="7115FA58" w:rsidR="002E5FAC" w:rsidRPr="00D413FC" w:rsidRDefault="002E5FAC" w:rsidP="0027146A">
      <w:pPr>
        <w:pStyle w:val="Numberbullet0"/>
      </w:pPr>
      <w:r w:rsidRPr="00D413FC">
        <w:t>Burke M, Bernhardt H, Barker D, Reith DM, Broadbent RS, Wheeler BJ.</w:t>
      </w:r>
      <w:r w:rsidR="00D413FC" w:rsidRPr="00D413FC">
        <w:t xml:space="preserve"> </w:t>
      </w:r>
      <w:r w:rsidRPr="00D413FC">
        <w:t>Perinatal influences on the uptake of newborn Vitamin K prophylaxis – a retrospective cohort study.</w:t>
      </w:r>
      <w:r w:rsidR="00D413FC" w:rsidRPr="00D413FC">
        <w:t xml:space="preserve"> </w:t>
      </w:r>
      <w:r w:rsidRPr="00D413FC">
        <w:t>Australian &amp; New Zealand Journal of Public Health (in press)</w:t>
      </w:r>
    </w:p>
    <w:p w14:paraId="4E37941B" w14:textId="20CAB89A" w:rsidR="002E5FAC" w:rsidRPr="00D413FC" w:rsidRDefault="002E5FAC" w:rsidP="0027146A">
      <w:pPr>
        <w:pStyle w:val="Numberbullet0"/>
      </w:pPr>
      <w:proofErr w:type="spellStart"/>
      <w:r w:rsidRPr="00D413FC">
        <w:t>Chae</w:t>
      </w:r>
      <w:proofErr w:type="spellEnd"/>
      <w:r w:rsidRPr="00D413FC">
        <w:t xml:space="preserve"> M, Taylor BJ, Lawrence J, Healey D, Reith DM, </w:t>
      </w:r>
      <w:proofErr w:type="spellStart"/>
      <w:r w:rsidRPr="00D413FC">
        <w:t>Gray</w:t>
      </w:r>
      <w:proofErr w:type="spellEnd"/>
      <w:r w:rsidRPr="00D413FC">
        <w:t xml:space="preserve"> A, Wheeler BJ.</w:t>
      </w:r>
      <w:r w:rsidR="00D413FC" w:rsidRPr="00D413FC">
        <w:t xml:space="preserve"> </w:t>
      </w:r>
      <w:r w:rsidRPr="00D413FC">
        <w:t>Family chaos is associated with glycaemic control in children and adolescents with type I diabetes mellitus.</w:t>
      </w:r>
      <w:r w:rsidR="00D413FC" w:rsidRPr="00D413FC">
        <w:t xml:space="preserve"> </w:t>
      </w:r>
      <w:proofErr w:type="spellStart"/>
      <w:r w:rsidRPr="00D413FC">
        <w:t>Acta</w:t>
      </w:r>
      <w:proofErr w:type="spellEnd"/>
      <w:r w:rsidRPr="00D413FC">
        <w:t xml:space="preserve"> </w:t>
      </w:r>
      <w:proofErr w:type="spellStart"/>
      <w:r w:rsidRPr="00D413FC">
        <w:t>Diabetologica</w:t>
      </w:r>
      <w:proofErr w:type="spellEnd"/>
      <w:r w:rsidRPr="00D413FC">
        <w:t xml:space="preserve"> (in press)</w:t>
      </w:r>
    </w:p>
    <w:p w14:paraId="6C2F23DD" w14:textId="39522E65" w:rsidR="002E5FAC" w:rsidRPr="00D413FC" w:rsidRDefault="002E5FAC" w:rsidP="0027146A">
      <w:pPr>
        <w:pStyle w:val="Numberbullet0"/>
      </w:pPr>
      <w:r w:rsidRPr="00D413FC">
        <w:t xml:space="preserve">Wheeler B, Taylor B, </w:t>
      </w:r>
      <w:proofErr w:type="spellStart"/>
      <w:r w:rsidRPr="00D413FC">
        <w:t>Simonsen</w:t>
      </w:r>
      <w:proofErr w:type="spellEnd"/>
      <w:r w:rsidRPr="00D413FC">
        <w:t xml:space="preserve"> K, Reith DM.</w:t>
      </w:r>
      <w:r w:rsidR="00D413FC" w:rsidRPr="00D413FC">
        <w:t xml:space="preserve"> </w:t>
      </w:r>
      <w:proofErr w:type="spellStart"/>
      <w:r w:rsidRPr="00D413FC">
        <w:t>Acebutalol</w:t>
      </w:r>
      <w:proofErr w:type="spellEnd"/>
      <w:r w:rsidRPr="00D413FC">
        <w:t xml:space="preserve"> and immediate release melatonin in treatment of Smith </w:t>
      </w:r>
      <w:proofErr w:type="spellStart"/>
      <w:r w:rsidRPr="00D413FC">
        <w:t>Magenis</w:t>
      </w:r>
      <w:proofErr w:type="spellEnd"/>
      <w:r w:rsidRPr="00D413FC">
        <w:t xml:space="preserve"> Syndrome.</w:t>
      </w:r>
      <w:r w:rsidR="00D413FC" w:rsidRPr="00D413FC">
        <w:t xml:space="preserve"> </w:t>
      </w:r>
      <w:r w:rsidRPr="00D413FC">
        <w:t>Journal of Medical Cases (in press)</w:t>
      </w:r>
    </w:p>
    <w:p w14:paraId="2C53A36C" w14:textId="7007CD21" w:rsidR="002E5FAC" w:rsidRPr="00D413FC" w:rsidRDefault="002E5FAC" w:rsidP="0027146A">
      <w:pPr>
        <w:pStyle w:val="Numberbullet0"/>
      </w:pPr>
      <w:r w:rsidRPr="00D413FC">
        <w:t>Ross PL, Milburn J, Reith DM, Wiltshire E, Wheeler BJ.</w:t>
      </w:r>
      <w:r w:rsidR="00D413FC" w:rsidRPr="00D413FC">
        <w:t xml:space="preserve"> </w:t>
      </w:r>
      <w:r w:rsidRPr="00D413FC">
        <w:t xml:space="preserve">Clinical Review: Insulin Pump-Associated Adverse Events </w:t>
      </w:r>
      <w:proofErr w:type="gramStart"/>
      <w:r w:rsidRPr="00D413FC">
        <w:t>In</w:t>
      </w:r>
      <w:proofErr w:type="gramEnd"/>
      <w:r w:rsidRPr="00D413FC">
        <w:t xml:space="preserve"> Adults And Children.</w:t>
      </w:r>
      <w:r w:rsidR="00D413FC" w:rsidRPr="00D413FC">
        <w:t xml:space="preserve"> </w:t>
      </w:r>
      <w:proofErr w:type="spellStart"/>
      <w:r w:rsidRPr="00D413FC">
        <w:t>Acta</w:t>
      </w:r>
      <w:proofErr w:type="spellEnd"/>
      <w:r w:rsidRPr="00D413FC">
        <w:t xml:space="preserve"> </w:t>
      </w:r>
      <w:proofErr w:type="spellStart"/>
      <w:r w:rsidRPr="00D413FC">
        <w:t>Diabetologica</w:t>
      </w:r>
      <w:proofErr w:type="spellEnd"/>
      <w:r w:rsidRPr="00D413FC">
        <w:t xml:space="preserve"> (in press)</w:t>
      </w:r>
    </w:p>
    <w:bookmarkEnd w:id="2"/>
    <w:bookmarkEnd w:id="1"/>
    <w:bookmarkEnd w:id="6"/>
    <w:p w14:paraId="3CD4205A" w14:textId="77777777" w:rsidR="003D1E62" w:rsidRPr="001D043B" w:rsidRDefault="008E7846" w:rsidP="002666AC">
      <w:pPr>
        <w:sectPr w:rsidR="003D1E62" w:rsidRPr="001D043B" w:rsidSect="008D770F">
          <w:headerReference w:type="even" r:id="rId21"/>
          <w:headerReference w:type="default" r:id="rId22"/>
          <w:headerReference w:type="first" r:id="rId23"/>
          <w:footerReference w:type="first" r:id="rId24"/>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177EDBA8" w14:textId="77777777" w:rsidTr="00CD12D0">
        <w:trPr>
          <w:trHeight w:hRule="exact" w:val="564"/>
        </w:trPr>
        <w:tc>
          <w:tcPr>
            <w:tcW w:w="9175" w:type="dxa"/>
          </w:tcPr>
          <w:p w14:paraId="30E9E18E" w14:textId="77777777" w:rsidR="00B3567E" w:rsidRPr="00487162" w:rsidRDefault="00B3567E" w:rsidP="00CD12D0">
            <w:pPr>
              <w:pStyle w:val="TGASignoff"/>
            </w:pPr>
            <w:r w:rsidRPr="00487162">
              <w:lastRenderedPageBreak/>
              <w:t>Therapeutic Goods Administration</w:t>
            </w:r>
          </w:p>
        </w:tc>
      </w:tr>
      <w:tr w:rsidR="00B3567E" w:rsidRPr="00487162" w14:paraId="2146A009" w14:textId="77777777" w:rsidTr="00CD12D0">
        <w:trPr>
          <w:trHeight w:val="1221"/>
        </w:trPr>
        <w:tc>
          <w:tcPr>
            <w:tcW w:w="9175" w:type="dxa"/>
            <w:tcMar>
              <w:top w:w="28" w:type="dxa"/>
            </w:tcMar>
          </w:tcPr>
          <w:p w14:paraId="78BD720D" w14:textId="77777777" w:rsidR="00B3567E" w:rsidRPr="00487162" w:rsidRDefault="00B3567E" w:rsidP="00CD12D0">
            <w:pPr>
              <w:pStyle w:val="Address"/>
            </w:pPr>
            <w:r w:rsidRPr="00487162">
              <w:t>PO Box 100 Woden ACT 2606 Australia</w:t>
            </w:r>
          </w:p>
          <w:p w14:paraId="16CD5B81" w14:textId="37AACE4C" w:rsidR="00B3567E" w:rsidRPr="00487162" w:rsidRDefault="00B3567E" w:rsidP="00CD12D0">
            <w:pPr>
              <w:pStyle w:val="Address"/>
            </w:pPr>
            <w:r w:rsidRPr="00487162">
              <w:t xml:space="preserve">Email: </w:t>
            </w:r>
            <w:hyperlink r:id="rId25" w:history="1">
              <w:r w:rsidRPr="008D770F">
                <w:rPr>
                  <w:rStyle w:val="Hyperlink"/>
                </w:rPr>
                <w:t>info@tga.gov.au</w:t>
              </w:r>
            </w:hyperlink>
            <w:r w:rsidR="003A1E5B">
              <w:t xml:space="preserve"> </w:t>
            </w:r>
            <w:r w:rsidRPr="00487162">
              <w:t>Phone: 1800 020 653</w:t>
            </w:r>
            <w:r w:rsidR="003A1E5B">
              <w:t xml:space="preserve"> </w:t>
            </w:r>
            <w:r w:rsidRPr="00487162">
              <w:t>Fax: 02 6232 8605</w:t>
            </w:r>
          </w:p>
          <w:p w14:paraId="5F3C243A" w14:textId="77777777" w:rsidR="00B3567E" w:rsidRPr="008D770F" w:rsidRDefault="00D46239" w:rsidP="00CD12D0">
            <w:pPr>
              <w:pStyle w:val="Address"/>
              <w:spacing w:line="260" w:lineRule="atLeast"/>
              <w:rPr>
                <w:b/>
                <w:color w:val="0000FF"/>
                <w:u w:val="single"/>
              </w:rPr>
            </w:pPr>
            <w:hyperlink r:id="rId26" w:history="1">
              <w:r w:rsidR="00E979F4" w:rsidRPr="00FE02B1">
                <w:rPr>
                  <w:rStyle w:val="Hyperlink"/>
                  <w:b/>
                </w:rPr>
                <w:t>https://www.tga.gov.au</w:t>
              </w:r>
            </w:hyperlink>
          </w:p>
        </w:tc>
      </w:tr>
    </w:tbl>
    <w:p w14:paraId="2D764061" w14:textId="77777777" w:rsidR="00774E1D" w:rsidRPr="008A5E0B" w:rsidRDefault="00774E1D" w:rsidP="008A5E0B"/>
    <w:sectPr w:rsidR="00774E1D" w:rsidRPr="008A5E0B" w:rsidSect="00B3567E">
      <w:headerReference w:type="even" r:id="rId27"/>
      <w:headerReference w:type="default" r:id="rId28"/>
      <w:footerReference w:type="default" r:id="rId29"/>
      <w:headerReference w:type="first" r:id="rId30"/>
      <w:footerReference w:type="first" r:id="rId31"/>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98356B" w15:done="0"/>
  <w15:commentEx w15:paraId="1AEDCA4E" w15:done="0"/>
  <w15:commentEx w15:paraId="76229F9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8B4B34" w14:textId="77777777" w:rsidR="001F5B64" w:rsidRDefault="001F5B64" w:rsidP="00C40A36">
      <w:pPr>
        <w:spacing w:after="0"/>
      </w:pPr>
      <w:r>
        <w:separator/>
      </w:r>
    </w:p>
  </w:endnote>
  <w:endnote w:type="continuationSeparator" w:id="0">
    <w:p w14:paraId="55E40901" w14:textId="77777777" w:rsidR="001F5B64" w:rsidRDefault="001F5B64"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Times New Roman"/>
    <w:panose1 w:val="00000000000000000000"/>
    <w:charset w:val="00"/>
    <w:family w:val="roman"/>
    <w:notTrueType/>
    <w:pitch w:val="default"/>
    <w:sig w:usb0="00000083" w:usb1="090F0000" w:usb2="00000010" w:usb3="00000000" w:csb0="001A0009" w:csb1="00000000"/>
  </w:font>
  <w:font w:name="SymbolMT">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1F5B64" w:rsidRPr="00487162" w14:paraId="0CD2E611" w14:textId="77777777" w:rsidTr="0027146A">
      <w:trPr>
        <w:trHeight w:val="269"/>
      </w:trPr>
      <w:tc>
        <w:tcPr>
          <w:tcW w:w="7513" w:type="dxa"/>
          <w:tcMar>
            <w:top w:w="142" w:type="dxa"/>
            <w:bottom w:w="0" w:type="dxa"/>
          </w:tcMar>
        </w:tcPr>
        <w:p w14:paraId="41415003" w14:textId="028F241F" w:rsidR="001F5B64" w:rsidRPr="00487162" w:rsidRDefault="001F5B64" w:rsidP="0079671B">
          <w:pPr>
            <w:pStyle w:val="Footer"/>
          </w:pPr>
          <w:r>
            <w:t>Submission</w:t>
          </w:r>
          <w:r w:rsidRPr="00487162">
            <w:t xml:space="preserve"> PM-20</w:t>
          </w:r>
          <w:r>
            <w:t xml:space="preserve">14-04251-1-5 Extract from the Clinical Evaluation Report for </w:t>
          </w:r>
          <w:proofErr w:type="spellStart"/>
          <w:r>
            <w:t>Belkyra</w:t>
          </w:r>
          <w:proofErr w:type="spellEnd"/>
        </w:p>
      </w:tc>
      <w:tc>
        <w:tcPr>
          <w:tcW w:w="1348" w:type="dxa"/>
          <w:tcMar>
            <w:top w:w="142" w:type="dxa"/>
            <w:bottom w:w="0" w:type="dxa"/>
          </w:tcMar>
        </w:tcPr>
        <w:p w14:paraId="01A75E22" w14:textId="77777777" w:rsidR="001F5B64" w:rsidRPr="00981D66" w:rsidRDefault="001F5B64"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D46239">
            <w:rPr>
              <w:noProof/>
            </w:rPr>
            <w:t>2</w:t>
          </w:r>
          <w:r w:rsidRPr="00981D66">
            <w:fldChar w:fldCharType="end"/>
          </w:r>
          <w:r w:rsidRPr="00981D66">
            <w:t xml:space="preserve"> of </w:t>
          </w:r>
          <w:fldSimple w:instr=" NUMPAGES  \* Arabic  \* MERGEFORMAT ">
            <w:r w:rsidR="00D46239">
              <w:rPr>
                <w:noProof/>
              </w:rPr>
              <w:t>62</w:t>
            </w:r>
          </w:fldSimple>
        </w:p>
      </w:tc>
    </w:tr>
  </w:tbl>
  <w:p w14:paraId="11D0D7FF" w14:textId="77777777" w:rsidR="001F5B64" w:rsidRDefault="001F5B64"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F5B64" w:rsidRPr="00487162" w14:paraId="7FC1CE20" w14:textId="77777777" w:rsidTr="00E45619">
      <w:trPr>
        <w:trHeight w:val="269"/>
      </w:trPr>
      <w:tc>
        <w:tcPr>
          <w:tcW w:w="4519" w:type="dxa"/>
          <w:tcBorders>
            <w:top w:val="single" w:sz="4" w:space="0" w:color="auto"/>
          </w:tcBorders>
          <w:tcMar>
            <w:top w:w="142" w:type="dxa"/>
            <w:bottom w:w="0" w:type="dxa"/>
          </w:tcMar>
        </w:tcPr>
        <w:p w14:paraId="213FE124" w14:textId="77777777" w:rsidR="001F5B64" w:rsidRPr="00487162" w:rsidRDefault="001F5B64" w:rsidP="00FE1DEE">
          <w:pPr>
            <w:pStyle w:val="Footer"/>
          </w:pPr>
          <w:r w:rsidRPr="00487162">
            <w:t>Document title, Part #, Section # - Section title</w:t>
          </w:r>
        </w:p>
        <w:p w14:paraId="2AACEC55" w14:textId="77777777" w:rsidR="001F5B64" w:rsidRPr="00487162" w:rsidRDefault="001F5B64" w:rsidP="00FE1DEE">
          <w:pPr>
            <w:pStyle w:val="Footer"/>
          </w:pPr>
          <w:r w:rsidRPr="00487162">
            <w:t>V1.0 October 2010</w:t>
          </w:r>
        </w:p>
      </w:tc>
      <w:tc>
        <w:tcPr>
          <w:tcW w:w="4342" w:type="dxa"/>
          <w:tcBorders>
            <w:top w:val="single" w:sz="4" w:space="0" w:color="auto"/>
          </w:tcBorders>
          <w:tcMar>
            <w:top w:w="142" w:type="dxa"/>
            <w:bottom w:w="0" w:type="dxa"/>
          </w:tcMar>
        </w:tcPr>
        <w:p w14:paraId="46F352F1" w14:textId="77777777" w:rsidR="001F5B64" w:rsidRPr="00487162" w:rsidRDefault="001F5B64"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14:paraId="490D9504" w14:textId="77777777" w:rsidR="001F5B64" w:rsidRDefault="001F5B6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2256E" w14:textId="77777777" w:rsidR="001F5B64" w:rsidRDefault="001F5B64"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F5B64" w14:paraId="58F72F88" w14:textId="77777777" w:rsidTr="0010601F">
      <w:trPr>
        <w:trHeight w:val="108"/>
      </w:trPr>
      <w:tc>
        <w:tcPr>
          <w:tcW w:w="8875" w:type="dxa"/>
          <w:gridSpan w:val="2"/>
          <w:tcBorders>
            <w:bottom w:val="single" w:sz="4" w:space="0" w:color="auto"/>
          </w:tcBorders>
          <w:tcMar>
            <w:right w:w="284" w:type="dxa"/>
          </w:tcMar>
        </w:tcPr>
        <w:p w14:paraId="7E712607" w14:textId="77777777" w:rsidR="001F5B64" w:rsidRDefault="001F5B64" w:rsidP="006E08B3">
          <w:pPr>
            <w:pStyle w:val="Heading3"/>
          </w:pPr>
          <w:r>
            <w:t>Copyright</w:t>
          </w:r>
        </w:p>
        <w:p w14:paraId="55CCD37A" w14:textId="77777777" w:rsidR="001F5B64" w:rsidRDefault="001F5B64" w:rsidP="006E08B3">
          <w:r>
            <w:rPr>
              <w:rFonts w:cs="Arial"/>
            </w:rPr>
            <w:t>©</w:t>
          </w:r>
          <w:r>
            <w:t xml:space="preserve"> Commonwealth of Australia [add year]</w:t>
          </w:r>
        </w:p>
        <w:p w14:paraId="2DD9CFC1" w14:textId="77777777" w:rsidR="001F5B64" w:rsidRDefault="001F5B64" w:rsidP="006E08B3"/>
        <w:p w14:paraId="1803F030" w14:textId="574C6A3C" w:rsidR="001F5B64" w:rsidRDefault="001F5B6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6A222971" w14:textId="77777777" w:rsidR="001F5B64" w:rsidRDefault="001F5B64" w:rsidP="006E08B3"/>
        <w:p w14:paraId="3B9CC33F" w14:textId="77777777" w:rsidR="001F5B64" w:rsidRDefault="001F5B64" w:rsidP="006E08B3">
          <w:pPr>
            <w:pStyle w:val="Heading3"/>
          </w:pPr>
          <w:r>
            <w:t>Confidentiality</w:t>
          </w:r>
        </w:p>
        <w:p w14:paraId="07FB10A5" w14:textId="24C5538B" w:rsidR="001F5B64" w:rsidRDefault="001F5B6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45BA4BBA" w14:textId="77777777" w:rsidR="001F5B64" w:rsidRDefault="001F5B64" w:rsidP="006E08B3"/>
        <w:p w14:paraId="16F80AD8" w14:textId="77777777" w:rsidR="001F5B64" w:rsidRDefault="001F5B64" w:rsidP="006E08B3">
          <w:r>
            <w:t>For submission made by individuals, all personal details, other than your name, will be removed from your submission before it is published on the TGA’s Internet site.</w:t>
          </w:r>
        </w:p>
        <w:p w14:paraId="44C4C601" w14:textId="77777777" w:rsidR="001F5B64" w:rsidRDefault="001F5B64" w:rsidP="006E08B3"/>
        <w:p w14:paraId="4BECDD6B" w14:textId="77777777" w:rsidR="001F5B64" w:rsidRDefault="001F5B64"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1F5B64" w14:paraId="6880201A" w14:textId="77777777" w:rsidTr="0010601F">
      <w:trPr>
        <w:trHeight w:val="417"/>
      </w:trPr>
      <w:tc>
        <w:tcPr>
          <w:tcW w:w="4519" w:type="dxa"/>
          <w:tcBorders>
            <w:top w:val="single" w:sz="4" w:space="0" w:color="auto"/>
          </w:tcBorders>
          <w:tcMar>
            <w:top w:w="142" w:type="dxa"/>
            <w:bottom w:w="0" w:type="dxa"/>
          </w:tcMar>
        </w:tcPr>
        <w:p w14:paraId="1DE75032" w14:textId="77777777" w:rsidR="001F5B64" w:rsidRDefault="001F5B64" w:rsidP="006E08B3">
          <w:r>
            <w:t>Document title, Part #, Section # - Section title</w:t>
          </w:r>
        </w:p>
        <w:p w14:paraId="4DFC5532" w14:textId="77777777" w:rsidR="001F5B64" w:rsidRDefault="001F5B64" w:rsidP="006E08B3">
          <w:r>
            <w:t>V1.0 October 2010</w:t>
          </w:r>
        </w:p>
      </w:tc>
      <w:tc>
        <w:tcPr>
          <w:tcW w:w="4356" w:type="dxa"/>
          <w:tcBorders>
            <w:top w:val="single" w:sz="4" w:space="0" w:color="auto"/>
          </w:tcBorders>
          <w:tcMar>
            <w:top w:w="142" w:type="dxa"/>
            <w:bottom w:w="0" w:type="dxa"/>
          </w:tcMar>
        </w:tcPr>
        <w:p w14:paraId="645D407E" w14:textId="3E0873D0" w:rsidR="001F5B64" w:rsidRDefault="001F5B64"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14:paraId="165C68BA" w14:textId="77777777" w:rsidR="001F5B64" w:rsidRDefault="001F5B6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E9D130" w14:textId="77777777" w:rsidR="001F5B64" w:rsidRDefault="001F5B64" w:rsidP="00C40A36">
      <w:pPr>
        <w:spacing w:after="0"/>
      </w:pPr>
      <w:r>
        <w:separator/>
      </w:r>
    </w:p>
  </w:footnote>
  <w:footnote w:type="continuationSeparator" w:id="0">
    <w:p w14:paraId="27D0CA74" w14:textId="77777777" w:rsidR="001F5B64" w:rsidRDefault="001F5B64" w:rsidP="00C40A36">
      <w:pPr>
        <w:spacing w:after="0"/>
      </w:pPr>
      <w:r>
        <w:continuationSeparator/>
      </w:r>
    </w:p>
  </w:footnote>
  <w:footnote w:id="1">
    <w:p w14:paraId="3893C046" w14:textId="2010AB05" w:rsidR="001F5B64" w:rsidRPr="006352BC" w:rsidRDefault="001F5B64" w:rsidP="006352BC">
      <w:pPr>
        <w:pStyle w:val="FootnoteText"/>
      </w:pPr>
      <w:r w:rsidRPr="006352BC">
        <w:rPr>
          <w:rStyle w:val="FootnoteReference"/>
          <w:vertAlign w:val="baseline"/>
        </w:rPr>
        <w:footnoteRef/>
      </w:r>
      <w:r w:rsidRPr="006352BC">
        <w:rPr>
          <w:rStyle w:val="FootnoteReference"/>
          <w:vertAlign w:val="baseline"/>
        </w:rPr>
        <w:t xml:space="preserve"> </w:t>
      </w:r>
      <w:r w:rsidRPr="006352BC">
        <w:t>CHMP/EWP/185990/06: Committee for Medicinal Products for Human Use/Efficacy Working Parky; Guideline on Reporting the Results of population Pharmacokinetic Analyses</w:t>
      </w:r>
    </w:p>
  </w:footnote>
  <w:footnote w:id="2">
    <w:p w14:paraId="66FFA386" w14:textId="2D5DF4FC" w:rsidR="001F5B64" w:rsidRPr="006352BC" w:rsidRDefault="001F5B64" w:rsidP="006352BC">
      <w:pPr>
        <w:pStyle w:val="FootnoteText"/>
        <w:rPr>
          <w:rStyle w:val="FootnoteReference"/>
          <w:vertAlign w:val="baseline"/>
        </w:rPr>
      </w:pPr>
      <w:r w:rsidRPr="006352BC">
        <w:rPr>
          <w:rStyle w:val="FootnoteReference"/>
          <w:vertAlign w:val="baseline"/>
        </w:rPr>
        <w:footnoteRef/>
      </w:r>
      <w:r w:rsidRPr="006352BC">
        <w:rPr>
          <w:rStyle w:val="FootnoteReference"/>
          <w:vertAlign w:val="baseline"/>
        </w:rPr>
        <w:t xml:space="preserve"> The CR-SMFRS is 5-grade clinician-reported scoring system based on the appearance of submental convexity. Grade 0 = absent submental convexity, no localised submental fat evident; Grade 1 = mild submental convexity, minimal localised submental fat; Grade 2 = moderate submental convexity, prominent localised submental fat; Grade 3 = severe submental convexity, marked localised submental fat; Grade 4 = extreme submental convexity. See Tables 3, 4 and 5 for an overview of validity.</w:t>
      </w:r>
    </w:p>
  </w:footnote>
  <w:footnote w:id="3">
    <w:p w14:paraId="15AEBF01" w14:textId="3560ACBB" w:rsidR="001F5B64" w:rsidRPr="006352BC" w:rsidRDefault="001F5B64" w:rsidP="006352BC">
      <w:pPr>
        <w:pStyle w:val="FootnoteText"/>
        <w:rPr>
          <w:rStyle w:val="FootnoteReference"/>
          <w:vertAlign w:val="baseline"/>
        </w:rPr>
      </w:pPr>
      <w:r w:rsidRPr="006352BC">
        <w:rPr>
          <w:rStyle w:val="FootnoteReference"/>
          <w:vertAlign w:val="baseline"/>
        </w:rPr>
        <w:footnoteRef/>
      </w:r>
      <w:r w:rsidRPr="006352BC">
        <w:rPr>
          <w:rStyle w:val="FootnoteReference"/>
          <w:vertAlign w:val="baseline"/>
        </w:rPr>
        <w:t xml:space="preserve"> The SSRS is a 7-point patient reported scoring system of the appearance of the submental fat region. Patients were asked at baseline: ‘Considering your appearance in association with your face and chin, how satisfied do you feel with your appearance at the present time?’ and at post-baseline: Post-baseline: Considering your appearance in association with your face and chin, how satisfied do you feel with your appearance at the present time whether or not in your judgment it is due entirely to treatment? A score of 0 = extremely dissatisfied; a score of 6 = extremely satisfied.</w:t>
      </w:r>
    </w:p>
  </w:footnote>
  <w:footnote w:id="4">
    <w:p w14:paraId="18D7D836" w14:textId="4BBBE69B" w:rsidR="001F5B64" w:rsidRPr="006352BC" w:rsidRDefault="001F5B64" w:rsidP="006352BC">
      <w:pPr>
        <w:pStyle w:val="FootnoteText"/>
        <w:rPr>
          <w:rStyle w:val="FootnoteReference"/>
          <w:vertAlign w:val="baseline"/>
        </w:rPr>
      </w:pPr>
      <w:r w:rsidRPr="006352BC">
        <w:rPr>
          <w:rStyle w:val="FootnoteReference"/>
          <w:vertAlign w:val="baseline"/>
        </w:rPr>
        <w:footnoteRef/>
      </w:r>
      <w:r w:rsidRPr="006352BC">
        <w:rPr>
          <w:rStyle w:val="FootnoteReference"/>
          <w:vertAlign w:val="baseline"/>
        </w:rPr>
        <w:t xml:space="preserve"> PR-SMFRS is a patient reported scoring system using a 5-point scale assessing the appearance of the submental area. The patient to look at the chin area in a mirror and rate the appearance of the submental area. A score of 0 = no chin fat present; score of 4 = a very large amount of chin fat. See Tables 3, 4 and 5 for an overview of validity.</w:t>
      </w:r>
    </w:p>
  </w:footnote>
  <w:footnote w:id="5">
    <w:p w14:paraId="32605C59" w14:textId="4176C2EA" w:rsidR="001F5B64" w:rsidRPr="006352BC" w:rsidRDefault="001F5B64" w:rsidP="006352BC">
      <w:pPr>
        <w:pStyle w:val="FootnoteText"/>
        <w:rPr>
          <w:rStyle w:val="FootnoteReference"/>
          <w:vertAlign w:val="baseline"/>
        </w:rPr>
      </w:pPr>
      <w:r w:rsidRPr="006352BC">
        <w:rPr>
          <w:rStyle w:val="FootnoteReference"/>
          <w:vertAlign w:val="baseline"/>
        </w:rPr>
        <w:footnoteRef/>
      </w:r>
      <w:r w:rsidRPr="006352BC">
        <w:rPr>
          <w:rStyle w:val="FootnoteReference"/>
          <w:vertAlign w:val="baseline"/>
        </w:rPr>
        <w:t xml:space="preserve"> PR-SMFIS is a patient reported scoring system assessing the impact of submental fat on patient self-perceptions related to visual and emotional attributes.</w:t>
      </w:r>
    </w:p>
  </w:footnote>
  <w:footnote w:id="6">
    <w:p w14:paraId="2411AFFF" w14:textId="02FCA3E6" w:rsidR="001F5B64" w:rsidRPr="006352BC" w:rsidRDefault="001F5B64" w:rsidP="006352BC">
      <w:pPr>
        <w:pStyle w:val="FootnoteText"/>
        <w:rPr>
          <w:rStyle w:val="FootnoteReference"/>
          <w:vertAlign w:val="baseline"/>
        </w:rPr>
      </w:pPr>
      <w:r w:rsidRPr="006352BC">
        <w:rPr>
          <w:rStyle w:val="FootnoteReference"/>
          <w:vertAlign w:val="baseline"/>
        </w:rPr>
        <w:footnoteRef/>
      </w:r>
      <w:r w:rsidRPr="006352BC">
        <w:rPr>
          <w:rStyle w:val="FootnoteReference"/>
          <w:vertAlign w:val="baseline"/>
        </w:rPr>
        <w:t xml:space="preserve"> SLRS is a clinician reported scoring system using a 4-point scale assessing skin laxity. A score of 0 = no skin laxity; score of 4 = very lax.</w:t>
      </w:r>
    </w:p>
  </w:footnote>
  <w:footnote w:id="7">
    <w:p w14:paraId="14D0C8EA" w14:textId="31285FEF" w:rsidR="001F5B64" w:rsidRPr="006352BC" w:rsidRDefault="001F5B64" w:rsidP="006352BC">
      <w:pPr>
        <w:pStyle w:val="FootnoteText"/>
        <w:rPr>
          <w:rStyle w:val="FootnoteReference"/>
          <w:vertAlign w:val="baseline"/>
        </w:rPr>
      </w:pPr>
      <w:r w:rsidRPr="006352BC">
        <w:rPr>
          <w:rStyle w:val="FootnoteReference"/>
          <w:vertAlign w:val="baseline"/>
        </w:rPr>
        <w:footnoteRef/>
      </w:r>
      <w:r w:rsidRPr="006352BC">
        <w:rPr>
          <w:rStyle w:val="FootnoteReference"/>
          <w:vertAlign w:val="baseline"/>
        </w:rPr>
        <w:t xml:space="preserve"> DAS24 is a patient reported 24 item scale used in the assessment of distress and difficulties experienced in living with problems of appearance.</w:t>
      </w:r>
    </w:p>
  </w:footnote>
  <w:footnote w:id="8">
    <w:p w14:paraId="0B4F3BDD" w14:textId="37805CE2" w:rsidR="001F5B64" w:rsidRPr="004678F0" w:rsidRDefault="001F5B64" w:rsidP="006352BC">
      <w:pPr>
        <w:pStyle w:val="FootnoteText"/>
        <w:rPr>
          <w:lang w:val="en-GB"/>
        </w:rPr>
      </w:pPr>
      <w:r w:rsidRPr="006352BC">
        <w:rPr>
          <w:rStyle w:val="FootnoteReference"/>
          <w:vertAlign w:val="baseline"/>
        </w:rPr>
        <w:footnoteRef/>
      </w:r>
      <w:r w:rsidRPr="006352BC">
        <w:rPr>
          <w:rStyle w:val="FootnoteReference"/>
          <w:vertAlign w:val="baseline"/>
        </w:rPr>
        <w:t xml:space="preserve"> BIQLI is a patient reported scale assessing the impact of body image on wellbeing.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9FD85" w14:textId="77777777" w:rsidR="001F5B64" w:rsidRDefault="001F5B64"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1A10F" w14:textId="77777777" w:rsidR="001F5B64" w:rsidRDefault="001F5B64">
    <w:pPr>
      <w:rPr>
        <w:noProof/>
        <w:lang w:eastAsia="en-AU"/>
      </w:rPr>
    </w:pPr>
    <w:r w:rsidRPr="002D545C">
      <w:rPr>
        <w:noProof/>
        <w:lang w:eastAsia="en-AU"/>
      </w:rPr>
      <w:drawing>
        <wp:anchor distT="0" distB="0" distL="114300" distR="114300" simplePos="0" relativeHeight="251659264" behindDoc="1" locked="0" layoutInCell="1" allowOverlap="1" wp14:anchorId="052699A7" wp14:editId="34E158A9">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AEC7210" w14:textId="77777777" w:rsidR="001F5B64" w:rsidRDefault="001F5B64" w:rsidP="00593AD1">
    <w:pPr>
      <w:pStyle w:val="HeaderNoLine"/>
    </w:pPr>
    <w:r>
      <w:rPr>
        <w:noProof/>
        <w:lang w:eastAsia="en-AU"/>
      </w:rPr>
      <w:drawing>
        <wp:inline distT="0" distB="0" distL="0" distR="0" wp14:anchorId="44131FB0" wp14:editId="2CB38A0A">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430D7" w14:textId="77777777" w:rsidR="001F5B64" w:rsidRDefault="001F5B6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C043E" w14:textId="77777777" w:rsidR="001F5B64" w:rsidRDefault="001F5B64">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E1FBD" w14:textId="77777777" w:rsidR="001F5B64" w:rsidRDefault="001F5B64">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56505" w14:textId="77777777" w:rsidR="001F5B64" w:rsidRDefault="001F5B6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1DCC0" w14:textId="77777777" w:rsidR="001F5B64" w:rsidRDefault="001F5B64"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2A291" w14:textId="77777777" w:rsidR="001F5B64" w:rsidRDefault="001F5B64" w:rsidP="006E08B3">
    <w:r>
      <w:t>Therapeutic Goods Administration</w:t>
    </w:r>
  </w:p>
  <w:p w14:paraId="3BD350B2" w14:textId="77777777" w:rsidR="001F5B64" w:rsidRDefault="001F5B64"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D406A1"/>
    <w:multiLevelType w:val="hybridMultilevel"/>
    <w:tmpl w:val="E7BA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0E4D4C"/>
    <w:multiLevelType w:val="hybridMultilevel"/>
    <w:tmpl w:val="3D685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57076D7D"/>
    <w:multiLevelType w:val="multilevel"/>
    <w:tmpl w:val="86EA57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9">
    <w:nsid w:val="579A726E"/>
    <w:multiLevelType w:val="hybridMultilevel"/>
    <w:tmpl w:val="E0ACA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1">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3716"/>
        </w:tabs>
        <w:ind w:left="3716"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2">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6E852A54"/>
    <w:multiLevelType w:val="hybridMultilevel"/>
    <w:tmpl w:val="A3BCD14E"/>
    <w:lvl w:ilvl="0" w:tplc="1E40F9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8C3649"/>
    <w:multiLevelType w:val="hybridMultilevel"/>
    <w:tmpl w:val="13F4D6C6"/>
    <w:lvl w:ilvl="0" w:tplc="196C9D36">
      <w:start w:val="1"/>
      <w:numFmt w:val="decimal"/>
      <w:lvlText w:val="%1."/>
      <w:lvlJc w:val="left"/>
      <w:pPr>
        <w:tabs>
          <w:tab w:val="num" w:pos="720"/>
        </w:tabs>
        <w:ind w:left="720" w:hanging="360"/>
      </w:pPr>
      <w:rPr>
        <w:b w:val="0"/>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5">
    <w:nsid w:val="77263862"/>
    <w:multiLevelType w:val="hybridMultilevel"/>
    <w:tmpl w:val="E4984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5"/>
  </w:num>
  <w:num w:numId="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1"/>
  </w:num>
  <w:num w:numId="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6"/>
  </w:num>
  <w:num w:numId="8">
    <w:abstractNumId w:val="7"/>
  </w:num>
  <w:num w:numId="9">
    <w:abstractNumId w:val="12"/>
  </w:num>
  <w:num w:numId="10">
    <w:abstractNumId w:val="3"/>
  </w:num>
  <w:num w:numId="11">
    <w:abstractNumId w:val="10"/>
  </w:num>
  <w:num w:numId="12">
    <w:abstractNumId w:val="0"/>
  </w:num>
  <w:num w:numId="13">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8"/>
  </w:num>
  <w:num w:numId="17">
    <w:abstractNumId w:val="14"/>
  </w:num>
  <w:num w:numId="18">
    <w:abstractNumId w:val="13"/>
  </w:num>
  <w:num w:numId="19">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0">
    <w:abstractNumId w:val="1"/>
  </w:num>
  <w:num w:numId="21">
    <w:abstractNumId w:val="9"/>
  </w:num>
  <w:num w:numId="22">
    <w:abstractNumId w:val="15"/>
  </w:num>
  <w:num w:numId="23">
    <w:abstractNumId w:val="2"/>
  </w:num>
  <w:numIdMacAtCleanup w:val="11"/>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D2D"/>
    <w:rsid w:val="00000D87"/>
    <w:rsid w:val="00002031"/>
    <w:rsid w:val="000025FD"/>
    <w:rsid w:val="00004734"/>
    <w:rsid w:val="00006B22"/>
    <w:rsid w:val="000079D6"/>
    <w:rsid w:val="000103B7"/>
    <w:rsid w:val="0001276A"/>
    <w:rsid w:val="000137B4"/>
    <w:rsid w:val="0001602F"/>
    <w:rsid w:val="00023B8E"/>
    <w:rsid w:val="000246AE"/>
    <w:rsid w:val="00025C67"/>
    <w:rsid w:val="00034793"/>
    <w:rsid w:val="00040ACB"/>
    <w:rsid w:val="00045DF9"/>
    <w:rsid w:val="0005559E"/>
    <w:rsid w:val="00075494"/>
    <w:rsid w:val="00077775"/>
    <w:rsid w:val="00081305"/>
    <w:rsid w:val="0008448A"/>
    <w:rsid w:val="00086505"/>
    <w:rsid w:val="00090471"/>
    <w:rsid w:val="000926EE"/>
    <w:rsid w:val="0009680A"/>
    <w:rsid w:val="00097B5E"/>
    <w:rsid w:val="000A3AED"/>
    <w:rsid w:val="000A63AF"/>
    <w:rsid w:val="000B3532"/>
    <w:rsid w:val="000B3A75"/>
    <w:rsid w:val="000B432A"/>
    <w:rsid w:val="000B4ACA"/>
    <w:rsid w:val="000C06CB"/>
    <w:rsid w:val="000C1BF0"/>
    <w:rsid w:val="000C690F"/>
    <w:rsid w:val="000D1295"/>
    <w:rsid w:val="000D391B"/>
    <w:rsid w:val="000D3D6D"/>
    <w:rsid w:val="000D4FC7"/>
    <w:rsid w:val="000E0407"/>
    <w:rsid w:val="000E66F5"/>
    <w:rsid w:val="000F02F9"/>
    <w:rsid w:val="000F0897"/>
    <w:rsid w:val="000F4869"/>
    <w:rsid w:val="000F5B42"/>
    <w:rsid w:val="000F6E6F"/>
    <w:rsid w:val="000F7AC4"/>
    <w:rsid w:val="0010193C"/>
    <w:rsid w:val="00104613"/>
    <w:rsid w:val="0010601F"/>
    <w:rsid w:val="0010788A"/>
    <w:rsid w:val="00107A31"/>
    <w:rsid w:val="0011052F"/>
    <w:rsid w:val="00110A62"/>
    <w:rsid w:val="00110EA5"/>
    <w:rsid w:val="00112F56"/>
    <w:rsid w:val="00117C21"/>
    <w:rsid w:val="00121734"/>
    <w:rsid w:val="00125318"/>
    <w:rsid w:val="00126259"/>
    <w:rsid w:val="001305A2"/>
    <w:rsid w:val="00133238"/>
    <w:rsid w:val="0013331C"/>
    <w:rsid w:val="0014197B"/>
    <w:rsid w:val="00143DE0"/>
    <w:rsid w:val="001447CD"/>
    <w:rsid w:val="001516B1"/>
    <w:rsid w:val="00154DC9"/>
    <w:rsid w:val="00154EBB"/>
    <w:rsid w:val="00156316"/>
    <w:rsid w:val="00165389"/>
    <w:rsid w:val="0017036A"/>
    <w:rsid w:val="0017078F"/>
    <w:rsid w:val="00172F9F"/>
    <w:rsid w:val="0017693F"/>
    <w:rsid w:val="0018110E"/>
    <w:rsid w:val="00181684"/>
    <w:rsid w:val="001835C9"/>
    <w:rsid w:val="001843C6"/>
    <w:rsid w:val="001850E0"/>
    <w:rsid w:val="001926D0"/>
    <w:rsid w:val="0019595D"/>
    <w:rsid w:val="001978D3"/>
    <w:rsid w:val="001A2158"/>
    <w:rsid w:val="001A525F"/>
    <w:rsid w:val="001A7773"/>
    <w:rsid w:val="001B09F9"/>
    <w:rsid w:val="001B1EE8"/>
    <w:rsid w:val="001B5C94"/>
    <w:rsid w:val="001B5D98"/>
    <w:rsid w:val="001B6448"/>
    <w:rsid w:val="001C1B2D"/>
    <w:rsid w:val="001C3C45"/>
    <w:rsid w:val="001C657B"/>
    <w:rsid w:val="001E07CF"/>
    <w:rsid w:val="001E330E"/>
    <w:rsid w:val="001E59F1"/>
    <w:rsid w:val="001E5F98"/>
    <w:rsid w:val="001F497A"/>
    <w:rsid w:val="001F49EB"/>
    <w:rsid w:val="001F5B64"/>
    <w:rsid w:val="001F6CBA"/>
    <w:rsid w:val="00201D4E"/>
    <w:rsid w:val="00206F66"/>
    <w:rsid w:val="002076C9"/>
    <w:rsid w:val="0020793B"/>
    <w:rsid w:val="00211F9A"/>
    <w:rsid w:val="00220B8A"/>
    <w:rsid w:val="002257F3"/>
    <w:rsid w:val="00233456"/>
    <w:rsid w:val="002339A5"/>
    <w:rsid w:val="0023450E"/>
    <w:rsid w:val="002350CD"/>
    <w:rsid w:val="002403DE"/>
    <w:rsid w:val="002405D7"/>
    <w:rsid w:val="0024221C"/>
    <w:rsid w:val="0024381F"/>
    <w:rsid w:val="00243C5A"/>
    <w:rsid w:val="002459A1"/>
    <w:rsid w:val="002549F5"/>
    <w:rsid w:val="00257848"/>
    <w:rsid w:val="00265D3D"/>
    <w:rsid w:val="002666AC"/>
    <w:rsid w:val="0027084A"/>
    <w:rsid w:val="00270F81"/>
    <w:rsid w:val="0027146A"/>
    <w:rsid w:val="00277599"/>
    <w:rsid w:val="00286434"/>
    <w:rsid w:val="00286C59"/>
    <w:rsid w:val="00292113"/>
    <w:rsid w:val="002942D1"/>
    <w:rsid w:val="0029501A"/>
    <w:rsid w:val="002A1900"/>
    <w:rsid w:val="002A5301"/>
    <w:rsid w:val="002B1638"/>
    <w:rsid w:val="002B26C1"/>
    <w:rsid w:val="002B3F95"/>
    <w:rsid w:val="002C3BE6"/>
    <w:rsid w:val="002C63ED"/>
    <w:rsid w:val="002D545C"/>
    <w:rsid w:val="002D6161"/>
    <w:rsid w:val="002E0AD6"/>
    <w:rsid w:val="002E1C5E"/>
    <w:rsid w:val="002E3B5D"/>
    <w:rsid w:val="002E4ADE"/>
    <w:rsid w:val="002E4C9A"/>
    <w:rsid w:val="002E5FAC"/>
    <w:rsid w:val="002E63EA"/>
    <w:rsid w:val="002F11F8"/>
    <w:rsid w:val="002F1E93"/>
    <w:rsid w:val="002F3F56"/>
    <w:rsid w:val="002F44B5"/>
    <w:rsid w:val="002F5FC5"/>
    <w:rsid w:val="002F7377"/>
    <w:rsid w:val="002F7CD0"/>
    <w:rsid w:val="002F7EE9"/>
    <w:rsid w:val="003024CF"/>
    <w:rsid w:val="003059C6"/>
    <w:rsid w:val="00307D66"/>
    <w:rsid w:val="00311AC0"/>
    <w:rsid w:val="0031711D"/>
    <w:rsid w:val="00323790"/>
    <w:rsid w:val="00325435"/>
    <w:rsid w:val="0032583B"/>
    <w:rsid w:val="00326EBC"/>
    <w:rsid w:val="00327883"/>
    <w:rsid w:val="00333B60"/>
    <w:rsid w:val="00335504"/>
    <w:rsid w:val="00340C6A"/>
    <w:rsid w:val="00342E48"/>
    <w:rsid w:val="0034549D"/>
    <w:rsid w:val="003506C9"/>
    <w:rsid w:val="003521E8"/>
    <w:rsid w:val="003728F3"/>
    <w:rsid w:val="0037496E"/>
    <w:rsid w:val="0037623D"/>
    <w:rsid w:val="00382981"/>
    <w:rsid w:val="00385182"/>
    <w:rsid w:val="00386150"/>
    <w:rsid w:val="003874CE"/>
    <w:rsid w:val="00390163"/>
    <w:rsid w:val="00390411"/>
    <w:rsid w:val="00390900"/>
    <w:rsid w:val="00394BA7"/>
    <w:rsid w:val="003961A6"/>
    <w:rsid w:val="0039651A"/>
    <w:rsid w:val="00396C92"/>
    <w:rsid w:val="003A1E5B"/>
    <w:rsid w:val="003A49AC"/>
    <w:rsid w:val="003A4E7D"/>
    <w:rsid w:val="003A7F6C"/>
    <w:rsid w:val="003B1113"/>
    <w:rsid w:val="003B4D60"/>
    <w:rsid w:val="003B5A69"/>
    <w:rsid w:val="003B634F"/>
    <w:rsid w:val="003B7E39"/>
    <w:rsid w:val="003C2548"/>
    <w:rsid w:val="003C58DC"/>
    <w:rsid w:val="003C5F2F"/>
    <w:rsid w:val="003D0A3B"/>
    <w:rsid w:val="003D1E62"/>
    <w:rsid w:val="003D2F5D"/>
    <w:rsid w:val="003E2486"/>
    <w:rsid w:val="003E3208"/>
    <w:rsid w:val="003E4641"/>
    <w:rsid w:val="003F0B04"/>
    <w:rsid w:val="003F5A75"/>
    <w:rsid w:val="0040134E"/>
    <w:rsid w:val="0041104E"/>
    <w:rsid w:val="00414007"/>
    <w:rsid w:val="004140FF"/>
    <w:rsid w:val="00415D59"/>
    <w:rsid w:val="00426205"/>
    <w:rsid w:val="00430186"/>
    <w:rsid w:val="0043797D"/>
    <w:rsid w:val="00440A2D"/>
    <w:rsid w:val="00442AB7"/>
    <w:rsid w:val="0045525C"/>
    <w:rsid w:val="004564A7"/>
    <w:rsid w:val="004617BF"/>
    <w:rsid w:val="00463658"/>
    <w:rsid w:val="004678F0"/>
    <w:rsid w:val="004722CC"/>
    <w:rsid w:val="00472BD8"/>
    <w:rsid w:val="00476124"/>
    <w:rsid w:val="00480381"/>
    <w:rsid w:val="00480CE2"/>
    <w:rsid w:val="004810FC"/>
    <w:rsid w:val="00484BDE"/>
    <w:rsid w:val="0049286D"/>
    <w:rsid w:val="004936E4"/>
    <w:rsid w:val="00494E60"/>
    <w:rsid w:val="00497487"/>
    <w:rsid w:val="004A7E13"/>
    <w:rsid w:val="004B44A2"/>
    <w:rsid w:val="004B640C"/>
    <w:rsid w:val="004B6F92"/>
    <w:rsid w:val="004B7B76"/>
    <w:rsid w:val="004C24C4"/>
    <w:rsid w:val="004C2DCA"/>
    <w:rsid w:val="004C3EC0"/>
    <w:rsid w:val="004E0E97"/>
    <w:rsid w:val="004E7C5F"/>
    <w:rsid w:val="004F0F38"/>
    <w:rsid w:val="004F4AF5"/>
    <w:rsid w:val="00501921"/>
    <w:rsid w:val="00503F4A"/>
    <w:rsid w:val="00504D68"/>
    <w:rsid w:val="005051C5"/>
    <w:rsid w:val="00506948"/>
    <w:rsid w:val="00511F96"/>
    <w:rsid w:val="00523507"/>
    <w:rsid w:val="00523D4D"/>
    <w:rsid w:val="005261EC"/>
    <w:rsid w:val="00530354"/>
    <w:rsid w:val="00534ADD"/>
    <w:rsid w:val="00536139"/>
    <w:rsid w:val="0053625B"/>
    <w:rsid w:val="00536E09"/>
    <w:rsid w:val="005434C6"/>
    <w:rsid w:val="00543B39"/>
    <w:rsid w:val="00543EA9"/>
    <w:rsid w:val="00550096"/>
    <w:rsid w:val="005506F8"/>
    <w:rsid w:val="005576E1"/>
    <w:rsid w:val="00557B70"/>
    <w:rsid w:val="00557FF9"/>
    <w:rsid w:val="0056100B"/>
    <w:rsid w:val="005616E7"/>
    <w:rsid w:val="00566E9D"/>
    <w:rsid w:val="00576378"/>
    <w:rsid w:val="00577945"/>
    <w:rsid w:val="00577E38"/>
    <w:rsid w:val="00585322"/>
    <w:rsid w:val="005857C6"/>
    <w:rsid w:val="00586F98"/>
    <w:rsid w:val="00592F6E"/>
    <w:rsid w:val="00593AD1"/>
    <w:rsid w:val="005A0306"/>
    <w:rsid w:val="005A289E"/>
    <w:rsid w:val="005A68B6"/>
    <w:rsid w:val="005B2E15"/>
    <w:rsid w:val="005C5570"/>
    <w:rsid w:val="005C79A4"/>
    <w:rsid w:val="005D2560"/>
    <w:rsid w:val="005D2B34"/>
    <w:rsid w:val="005D5442"/>
    <w:rsid w:val="005E0D28"/>
    <w:rsid w:val="005E5175"/>
    <w:rsid w:val="005F7F01"/>
    <w:rsid w:val="00602D2D"/>
    <w:rsid w:val="00603F32"/>
    <w:rsid w:val="00607942"/>
    <w:rsid w:val="00611088"/>
    <w:rsid w:val="006170F0"/>
    <w:rsid w:val="00620406"/>
    <w:rsid w:val="00632398"/>
    <w:rsid w:val="006352BC"/>
    <w:rsid w:val="00640E83"/>
    <w:rsid w:val="00640FC3"/>
    <w:rsid w:val="00642020"/>
    <w:rsid w:val="00644568"/>
    <w:rsid w:val="00646206"/>
    <w:rsid w:val="0065337B"/>
    <w:rsid w:val="0065419D"/>
    <w:rsid w:val="00654973"/>
    <w:rsid w:val="006604D8"/>
    <w:rsid w:val="006605E2"/>
    <w:rsid w:val="00664A5B"/>
    <w:rsid w:val="006763D2"/>
    <w:rsid w:val="00680C08"/>
    <w:rsid w:val="00681FA7"/>
    <w:rsid w:val="00682B1C"/>
    <w:rsid w:val="006845DF"/>
    <w:rsid w:val="00692125"/>
    <w:rsid w:val="006931B1"/>
    <w:rsid w:val="006966E0"/>
    <w:rsid w:val="00697B61"/>
    <w:rsid w:val="006A15C0"/>
    <w:rsid w:val="006A4011"/>
    <w:rsid w:val="006B2F40"/>
    <w:rsid w:val="006B4C50"/>
    <w:rsid w:val="006C130C"/>
    <w:rsid w:val="006C3E2A"/>
    <w:rsid w:val="006C642F"/>
    <w:rsid w:val="006C6A9C"/>
    <w:rsid w:val="006D03E5"/>
    <w:rsid w:val="006D161C"/>
    <w:rsid w:val="006D5D3E"/>
    <w:rsid w:val="006D6B11"/>
    <w:rsid w:val="006E08B3"/>
    <w:rsid w:val="006E2F5F"/>
    <w:rsid w:val="006F17AC"/>
    <w:rsid w:val="006F1D37"/>
    <w:rsid w:val="006F26D0"/>
    <w:rsid w:val="006F2796"/>
    <w:rsid w:val="006F572E"/>
    <w:rsid w:val="007046D6"/>
    <w:rsid w:val="00705A58"/>
    <w:rsid w:val="00705DB0"/>
    <w:rsid w:val="0071027E"/>
    <w:rsid w:val="00722B57"/>
    <w:rsid w:val="0074253D"/>
    <w:rsid w:val="0074429B"/>
    <w:rsid w:val="007513B4"/>
    <w:rsid w:val="00753B9C"/>
    <w:rsid w:val="00760FAC"/>
    <w:rsid w:val="007615BC"/>
    <w:rsid w:val="00762F05"/>
    <w:rsid w:val="007650B7"/>
    <w:rsid w:val="007652FF"/>
    <w:rsid w:val="00770EF1"/>
    <w:rsid w:val="0077216C"/>
    <w:rsid w:val="00773EF7"/>
    <w:rsid w:val="00774E1D"/>
    <w:rsid w:val="0077675A"/>
    <w:rsid w:val="00780355"/>
    <w:rsid w:val="00785721"/>
    <w:rsid w:val="00792455"/>
    <w:rsid w:val="00792738"/>
    <w:rsid w:val="00792D69"/>
    <w:rsid w:val="00793A59"/>
    <w:rsid w:val="00794CDA"/>
    <w:rsid w:val="0079671B"/>
    <w:rsid w:val="007B6E9F"/>
    <w:rsid w:val="007C1216"/>
    <w:rsid w:val="007C1AF7"/>
    <w:rsid w:val="007C1D86"/>
    <w:rsid w:val="007E6E27"/>
    <w:rsid w:val="007F3E00"/>
    <w:rsid w:val="00805D27"/>
    <w:rsid w:val="00813F60"/>
    <w:rsid w:val="00821776"/>
    <w:rsid w:val="00822991"/>
    <w:rsid w:val="0082429C"/>
    <w:rsid w:val="008321F5"/>
    <w:rsid w:val="00832369"/>
    <w:rsid w:val="0083403B"/>
    <w:rsid w:val="00834660"/>
    <w:rsid w:val="00836BC2"/>
    <w:rsid w:val="00840873"/>
    <w:rsid w:val="008414A0"/>
    <w:rsid w:val="008421FB"/>
    <w:rsid w:val="00851353"/>
    <w:rsid w:val="00855259"/>
    <w:rsid w:val="0085641B"/>
    <w:rsid w:val="00857136"/>
    <w:rsid w:val="00862AB5"/>
    <w:rsid w:val="00865F7A"/>
    <w:rsid w:val="008701C4"/>
    <w:rsid w:val="00873AD4"/>
    <w:rsid w:val="00883AE4"/>
    <w:rsid w:val="00884C5B"/>
    <w:rsid w:val="00886D15"/>
    <w:rsid w:val="00887DD8"/>
    <w:rsid w:val="00896018"/>
    <w:rsid w:val="008960DD"/>
    <w:rsid w:val="0089635C"/>
    <w:rsid w:val="008A2B9D"/>
    <w:rsid w:val="008A5E0B"/>
    <w:rsid w:val="008A6D59"/>
    <w:rsid w:val="008B2183"/>
    <w:rsid w:val="008B4B03"/>
    <w:rsid w:val="008B54FF"/>
    <w:rsid w:val="008B596F"/>
    <w:rsid w:val="008B5A3E"/>
    <w:rsid w:val="008C159F"/>
    <w:rsid w:val="008C1623"/>
    <w:rsid w:val="008C1850"/>
    <w:rsid w:val="008C51A9"/>
    <w:rsid w:val="008D286C"/>
    <w:rsid w:val="008D770F"/>
    <w:rsid w:val="008E6011"/>
    <w:rsid w:val="008E7846"/>
    <w:rsid w:val="008F1188"/>
    <w:rsid w:val="008F1615"/>
    <w:rsid w:val="008F1CCC"/>
    <w:rsid w:val="008F1E13"/>
    <w:rsid w:val="008F2967"/>
    <w:rsid w:val="008F40DF"/>
    <w:rsid w:val="008F6943"/>
    <w:rsid w:val="008F69AF"/>
    <w:rsid w:val="009017E6"/>
    <w:rsid w:val="00902A21"/>
    <w:rsid w:val="00902C3C"/>
    <w:rsid w:val="00906445"/>
    <w:rsid w:val="00907BC9"/>
    <w:rsid w:val="0091408E"/>
    <w:rsid w:val="009147A2"/>
    <w:rsid w:val="0091653A"/>
    <w:rsid w:val="00920330"/>
    <w:rsid w:val="00920EDC"/>
    <w:rsid w:val="009219D7"/>
    <w:rsid w:val="00922D53"/>
    <w:rsid w:val="00923003"/>
    <w:rsid w:val="00923B70"/>
    <w:rsid w:val="00924482"/>
    <w:rsid w:val="00930237"/>
    <w:rsid w:val="009312AF"/>
    <w:rsid w:val="009351D6"/>
    <w:rsid w:val="009438E8"/>
    <w:rsid w:val="0094614A"/>
    <w:rsid w:val="00946EA5"/>
    <w:rsid w:val="0095134A"/>
    <w:rsid w:val="0095160F"/>
    <w:rsid w:val="00963C08"/>
    <w:rsid w:val="0096405B"/>
    <w:rsid w:val="0096560B"/>
    <w:rsid w:val="00966ECF"/>
    <w:rsid w:val="00972941"/>
    <w:rsid w:val="00981D66"/>
    <w:rsid w:val="00984F10"/>
    <w:rsid w:val="0098585A"/>
    <w:rsid w:val="0098669D"/>
    <w:rsid w:val="0099096A"/>
    <w:rsid w:val="009926C1"/>
    <w:rsid w:val="00994325"/>
    <w:rsid w:val="00994C95"/>
    <w:rsid w:val="009A3D03"/>
    <w:rsid w:val="009A4960"/>
    <w:rsid w:val="009A4CED"/>
    <w:rsid w:val="009A690D"/>
    <w:rsid w:val="009A7250"/>
    <w:rsid w:val="009B1D12"/>
    <w:rsid w:val="009B416B"/>
    <w:rsid w:val="009C0C7F"/>
    <w:rsid w:val="009C4BD5"/>
    <w:rsid w:val="009D37C8"/>
    <w:rsid w:val="009D5D10"/>
    <w:rsid w:val="009D7B77"/>
    <w:rsid w:val="009E0BB0"/>
    <w:rsid w:val="009E3FBB"/>
    <w:rsid w:val="009F254A"/>
    <w:rsid w:val="00A102E4"/>
    <w:rsid w:val="00A1042E"/>
    <w:rsid w:val="00A12C42"/>
    <w:rsid w:val="00A14DF7"/>
    <w:rsid w:val="00A1643D"/>
    <w:rsid w:val="00A20377"/>
    <w:rsid w:val="00A204F0"/>
    <w:rsid w:val="00A21BDA"/>
    <w:rsid w:val="00A235D9"/>
    <w:rsid w:val="00A26B97"/>
    <w:rsid w:val="00A27FDA"/>
    <w:rsid w:val="00A3246D"/>
    <w:rsid w:val="00A361C1"/>
    <w:rsid w:val="00A36FA7"/>
    <w:rsid w:val="00A429EB"/>
    <w:rsid w:val="00A475B7"/>
    <w:rsid w:val="00A47AF7"/>
    <w:rsid w:val="00A47C3E"/>
    <w:rsid w:val="00A50226"/>
    <w:rsid w:val="00A530D5"/>
    <w:rsid w:val="00A53422"/>
    <w:rsid w:val="00A54C78"/>
    <w:rsid w:val="00A60574"/>
    <w:rsid w:val="00A60BAD"/>
    <w:rsid w:val="00A63EE2"/>
    <w:rsid w:val="00A65216"/>
    <w:rsid w:val="00A727D7"/>
    <w:rsid w:val="00A736F4"/>
    <w:rsid w:val="00A7571B"/>
    <w:rsid w:val="00A75A00"/>
    <w:rsid w:val="00A85CEE"/>
    <w:rsid w:val="00A91F79"/>
    <w:rsid w:val="00A927F9"/>
    <w:rsid w:val="00A964D1"/>
    <w:rsid w:val="00AA0ED0"/>
    <w:rsid w:val="00AA3499"/>
    <w:rsid w:val="00AA6FD7"/>
    <w:rsid w:val="00AB7809"/>
    <w:rsid w:val="00AC2B40"/>
    <w:rsid w:val="00AC2BB2"/>
    <w:rsid w:val="00AC2C3C"/>
    <w:rsid w:val="00AC49F0"/>
    <w:rsid w:val="00AC512D"/>
    <w:rsid w:val="00AD1632"/>
    <w:rsid w:val="00AD6A1C"/>
    <w:rsid w:val="00AE01C2"/>
    <w:rsid w:val="00AE2F0A"/>
    <w:rsid w:val="00AE65EB"/>
    <w:rsid w:val="00AE67A7"/>
    <w:rsid w:val="00AF1D94"/>
    <w:rsid w:val="00AF60C5"/>
    <w:rsid w:val="00B009C6"/>
    <w:rsid w:val="00B01548"/>
    <w:rsid w:val="00B02208"/>
    <w:rsid w:val="00B03D4D"/>
    <w:rsid w:val="00B1425E"/>
    <w:rsid w:val="00B21D29"/>
    <w:rsid w:val="00B25034"/>
    <w:rsid w:val="00B258E3"/>
    <w:rsid w:val="00B25E32"/>
    <w:rsid w:val="00B275F4"/>
    <w:rsid w:val="00B31B6D"/>
    <w:rsid w:val="00B32592"/>
    <w:rsid w:val="00B33588"/>
    <w:rsid w:val="00B33863"/>
    <w:rsid w:val="00B349E3"/>
    <w:rsid w:val="00B3567E"/>
    <w:rsid w:val="00B37D17"/>
    <w:rsid w:val="00B4130D"/>
    <w:rsid w:val="00B4175E"/>
    <w:rsid w:val="00B44E5A"/>
    <w:rsid w:val="00B452CE"/>
    <w:rsid w:val="00B54C25"/>
    <w:rsid w:val="00B62F3A"/>
    <w:rsid w:val="00B70869"/>
    <w:rsid w:val="00B76B91"/>
    <w:rsid w:val="00B77EB1"/>
    <w:rsid w:val="00B80E39"/>
    <w:rsid w:val="00B811C6"/>
    <w:rsid w:val="00B85A87"/>
    <w:rsid w:val="00B92E08"/>
    <w:rsid w:val="00B93CEE"/>
    <w:rsid w:val="00B96EBE"/>
    <w:rsid w:val="00B9732E"/>
    <w:rsid w:val="00BA2876"/>
    <w:rsid w:val="00BB1DBF"/>
    <w:rsid w:val="00BC081E"/>
    <w:rsid w:val="00BC622A"/>
    <w:rsid w:val="00BC7396"/>
    <w:rsid w:val="00BD45E3"/>
    <w:rsid w:val="00BD657D"/>
    <w:rsid w:val="00BE0A78"/>
    <w:rsid w:val="00BE32A6"/>
    <w:rsid w:val="00BE3550"/>
    <w:rsid w:val="00BE6252"/>
    <w:rsid w:val="00BE6783"/>
    <w:rsid w:val="00BE79F0"/>
    <w:rsid w:val="00BF046D"/>
    <w:rsid w:val="00BF1190"/>
    <w:rsid w:val="00BF1750"/>
    <w:rsid w:val="00BF1881"/>
    <w:rsid w:val="00BF5D04"/>
    <w:rsid w:val="00C001F1"/>
    <w:rsid w:val="00C00873"/>
    <w:rsid w:val="00C1164D"/>
    <w:rsid w:val="00C12E37"/>
    <w:rsid w:val="00C137CE"/>
    <w:rsid w:val="00C14A50"/>
    <w:rsid w:val="00C14CE4"/>
    <w:rsid w:val="00C16861"/>
    <w:rsid w:val="00C22678"/>
    <w:rsid w:val="00C3257F"/>
    <w:rsid w:val="00C3276B"/>
    <w:rsid w:val="00C351A6"/>
    <w:rsid w:val="00C36158"/>
    <w:rsid w:val="00C40209"/>
    <w:rsid w:val="00C4043B"/>
    <w:rsid w:val="00C404A6"/>
    <w:rsid w:val="00C40A36"/>
    <w:rsid w:val="00C43641"/>
    <w:rsid w:val="00C44419"/>
    <w:rsid w:val="00C45E7B"/>
    <w:rsid w:val="00C4625F"/>
    <w:rsid w:val="00C471B1"/>
    <w:rsid w:val="00C550E7"/>
    <w:rsid w:val="00C618F7"/>
    <w:rsid w:val="00C6316B"/>
    <w:rsid w:val="00C634A9"/>
    <w:rsid w:val="00C63D97"/>
    <w:rsid w:val="00C64586"/>
    <w:rsid w:val="00C64FB4"/>
    <w:rsid w:val="00C70C01"/>
    <w:rsid w:val="00C70D53"/>
    <w:rsid w:val="00C7237C"/>
    <w:rsid w:val="00C73D0B"/>
    <w:rsid w:val="00C772FF"/>
    <w:rsid w:val="00C801AF"/>
    <w:rsid w:val="00C80256"/>
    <w:rsid w:val="00C811C0"/>
    <w:rsid w:val="00C90F23"/>
    <w:rsid w:val="00C95679"/>
    <w:rsid w:val="00CA3960"/>
    <w:rsid w:val="00CA3DE5"/>
    <w:rsid w:val="00CB006D"/>
    <w:rsid w:val="00CB45F1"/>
    <w:rsid w:val="00CB6BC0"/>
    <w:rsid w:val="00CC1B7C"/>
    <w:rsid w:val="00CC4F0E"/>
    <w:rsid w:val="00CC6772"/>
    <w:rsid w:val="00CC727F"/>
    <w:rsid w:val="00CD12D0"/>
    <w:rsid w:val="00CD5D75"/>
    <w:rsid w:val="00CF15C3"/>
    <w:rsid w:val="00CF2918"/>
    <w:rsid w:val="00CF2B6F"/>
    <w:rsid w:val="00CF30ED"/>
    <w:rsid w:val="00CF58B6"/>
    <w:rsid w:val="00CF5B63"/>
    <w:rsid w:val="00D017ED"/>
    <w:rsid w:val="00D0383B"/>
    <w:rsid w:val="00D040D3"/>
    <w:rsid w:val="00D04A43"/>
    <w:rsid w:val="00D04C65"/>
    <w:rsid w:val="00D13195"/>
    <w:rsid w:val="00D1326D"/>
    <w:rsid w:val="00D224FE"/>
    <w:rsid w:val="00D26F43"/>
    <w:rsid w:val="00D32209"/>
    <w:rsid w:val="00D36748"/>
    <w:rsid w:val="00D36DCD"/>
    <w:rsid w:val="00D413FC"/>
    <w:rsid w:val="00D451C6"/>
    <w:rsid w:val="00D454C2"/>
    <w:rsid w:val="00D46239"/>
    <w:rsid w:val="00D46A49"/>
    <w:rsid w:val="00D46CEA"/>
    <w:rsid w:val="00D51171"/>
    <w:rsid w:val="00D53A31"/>
    <w:rsid w:val="00D5789D"/>
    <w:rsid w:val="00D6493E"/>
    <w:rsid w:val="00D7301E"/>
    <w:rsid w:val="00D75EC6"/>
    <w:rsid w:val="00D81B49"/>
    <w:rsid w:val="00D839B4"/>
    <w:rsid w:val="00D83AE1"/>
    <w:rsid w:val="00D855D4"/>
    <w:rsid w:val="00D87961"/>
    <w:rsid w:val="00D93466"/>
    <w:rsid w:val="00DA1124"/>
    <w:rsid w:val="00DA1246"/>
    <w:rsid w:val="00DB5D10"/>
    <w:rsid w:val="00DB68A8"/>
    <w:rsid w:val="00DB75B7"/>
    <w:rsid w:val="00DC13CF"/>
    <w:rsid w:val="00DC156B"/>
    <w:rsid w:val="00DC6E02"/>
    <w:rsid w:val="00DE02AE"/>
    <w:rsid w:val="00DE4D95"/>
    <w:rsid w:val="00DF1D7F"/>
    <w:rsid w:val="00DF4BE4"/>
    <w:rsid w:val="00E02FB4"/>
    <w:rsid w:val="00E03B78"/>
    <w:rsid w:val="00E07F15"/>
    <w:rsid w:val="00E13A3A"/>
    <w:rsid w:val="00E20571"/>
    <w:rsid w:val="00E235F7"/>
    <w:rsid w:val="00E23659"/>
    <w:rsid w:val="00E239D4"/>
    <w:rsid w:val="00E25655"/>
    <w:rsid w:val="00E26130"/>
    <w:rsid w:val="00E2741C"/>
    <w:rsid w:val="00E305DD"/>
    <w:rsid w:val="00E32E77"/>
    <w:rsid w:val="00E40B22"/>
    <w:rsid w:val="00E40F28"/>
    <w:rsid w:val="00E45619"/>
    <w:rsid w:val="00E4588F"/>
    <w:rsid w:val="00E46DA3"/>
    <w:rsid w:val="00E51BB1"/>
    <w:rsid w:val="00E52331"/>
    <w:rsid w:val="00E624A5"/>
    <w:rsid w:val="00E716AF"/>
    <w:rsid w:val="00E7344E"/>
    <w:rsid w:val="00E743F9"/>
    <w:rsid w:val="00E77B22"/>
    <w:rsid w:val="00E82EBD"/>
    <w:rsid w:val="00E83621"/>
    <w:rsid w:val="00E936E3"/>
    <w:rsid w:val="00E979F4"/>
    <w:rsid w:val="00EB0798"/>
    <w:rsid w:val="00EB1701"/>
    <w:rsid w:val="00EB1F3C"/>
    <w:rsid w:val="00EB2EF7"/>
    <w:rsid w:val="00EB40AD"/>
    <w:rsid w:val="00EB586E"/>
    <w:rsid w:val="00EB5FC8"/>
    <w:rsid w:val="00EC1922"/>
    <w:rsid w:val="00EC2A81"/>
    <w:rsid w:val="00EC7502"/>
    <w:rsid w:val="00ED2EE1"/>
    <w:rsid w:val="00ED3CAD"/>
    <w:rsid w:val="00ED5A41"/>
    <w:rsid w:val="00ED7A50"/>
    <w:rsid w:val="00EE1DE8"/>
    <w:rsid w:val="00EE690F"/>
    <w:rsid w:val="00F033EC"/>
    <w:rsid w:val="00F04F68"/>
    <w:rsid w:val="00F12670"/>
    <w:rsid w:val="00F14B27"/>
    <w:rsid w:val="00F1632D"/>
    <w:rsid w:val="00F20406"/>
    <w:rsid w:val="00F30AE6"/>
    <w:rsid w:val="00F3148D"/>
    <w:rsid w:val="00F317E6"/>
    <w:rsid w:val="00F325C5"/>
    <w:rsid w:val="00F32FE0"/>
    <w:rsid w:val="00F35298"/>
    <w:rsid w:val="00F40AE6"/>
    <w:rsid w:val="00F42CD9"/>
    <w:rsid w:val="00F447DB"/>
    <w:rsid w:val="00F47333"/>
    <w:rsid w:val="00F47E37"/>
    <w:rsid w:val="00F53C07"/>
    <w:rsid w:val="00F54B65"/>
    <w:rsid w:val="00F6193E"/>
    <w:rsid w:val="00F634BF"/>
    <w:rsid w:val="00F640B6"/>
    <w:rsid w:val="00F65618"/>
    <w:rsid w:val="00F7031B"/>
    <w:rsid w:val="00F80E40"/>
    <w:rsid w:val="00F848D9"/>
    <w:rsid w:val="00F8779A"/>
    <w:rsid w:val="00F94D29"/>
    <w:rsid w:val="00FA15FB"/>
    <w:rsid w:val="00FA225D"/>
    <w:rsid w:val="00FA4521"/>
    <w:rsid w:val="00FA5863"/>
    <w:rsid w:val="00FA5B82"/>
    <w:rsid w:val="00FA639E"/>
    <w:rsid w:val="00FC0C91"/>
    <w:rsid w:val="00FC25E4"/>
    <w:rsid w:val="00FC3425"/>
    <w:rsid w:val="00FC4EF7"/>
    <w:rsid w:val="00FC7C21"/>
    <w:rsid w:val="00FE1DEE"/>
    <w:rsid w:val="00FF2126"/>
    <w:rsid w:val="00FF5755"/>
    <w:rsid w:val="00FF64F9"/>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C08A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9147A2"/>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9147A2"/>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E305DD"/>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rsid w:val="0096405B"/>
    <w:pPr>
      <w:numPr>
        <w:numId w:val="7"/>
      </w:numPr>
      <w:spacing w:after="0" w:line="240" w:lineRule="auto"/>
    </w:pPr>
    <w:rPr>
      <w:rFonts w:eastAsia="Times New Roman"/>
      <w:kern w:val="24"/>
      <w:szCs w:val="24"/>
      <w:lang w:eastAsia="en-AU"/>
    </w:rPr>
  </w:style>
  <w:style w:type="paragraph" w:customStyle="1" w:styleId="Bullet2">
    <w:name w:val="Bullet 2"/>
    <w:basedOn w:val="Bullet1"/>
    <w:rsid w:val="0096405B"/>
    <w:pPr>
      <w:numPr>
        <w:numId w:val="8"/>
      </w:numPr>
    </w:pPr>
  </w:style>
  <w:style w:type="paragraph" w:styleId="FootnoteText">
    <w:name w:val="footnote text"/>
    <w:basedOn w:val="Normal"/>
    <w:link w:val="FootnoteTextChar"/>
    <w:unhideWhenUsed/>
    <w:rsid w:val="001F5B64"/>
    <w:pPr>
      <w:spacing w:before="0" w:after="0" w:line="240" w:lineRule="auto"/>
    </w:pPr>
    <w:rPr>
      <w:sz w:val="18"/>
      <w:szCs w:val="24"/>
    </w:rPr>
  </w:style>
  <w:style w:type="character" w:customStyle="1" w:styleId="FootnoteTextChar">
    <w:name w:val="Footnote Text Char"/>
    <w:basedOn w:val="DefaultParagraphFont"/>
    <w:link w:val="FootnoteText"/>
    <w:rsid w:val="001F5B64"/>
    <w:rPr>
      <w:rFonts w:ascii="Cambria" w:eastAsia="Cambria" w:hAnsi="Cambria" w:cs="Times New Roman"/>
      <w:sz w:val="18"/>
      <w:szCs w:val="24"/>
    </w:rPr>
  </w:style>
  <w:style w:type="character" w:styleId="FootnoteReference">
    <w:name w:val="footnote reference"/>
    <w:basedOn w:val="DefaultParagraphFont"/>
    <w:unhideWhenUsed/>
    <w:rsid w:val="00EB1701"/>
    <w:rPr>
      <w:vertAlign w:val="superscript"/>
    </w:rPr>
  </w:style>
  <w:style w:type="character" w:styleId="Emphasis">
    <w:name w:val="Emphasis"/>
    <w:basedOn w:val="DefaultParagraphFont"/>
    <w:uiPriority w:val="20"/>
    <w:qFormat/>
    <w:rsid w:val="006966E0"/>
    <w:rPr>
      <w:i/>
      <w:iCs/>
    </w:rPr>
  </w:style>
  <w:style w:type="paragraph" w:styleId="NormalWeb">
    <w:name w:val="Normal (Web)"/>
    <w:basedOn w:val="Normal"/>
    <w:uiPriority w:val="99"/>
    <w:unhideWhenUsed/>
    <w:rsid w:val="00F6193E"/>
    <w:pPr>
      <w:spacing w:before="100" w:beforeAutospacing="1" w:after="100" w:afterAutospacing="1" w:line="240" w:lineRule="auto"/>
    </w:pPr>
    <w:rPr>
      <w:rFonts w:ascii="Times New Roman" w:eastAsiaTheme="minorHAnsi" w:hAnsi="Times New Roman"/>
      <w:sz w:val="24"/>
      <w:szCs w:val="24"/>
      <w:lang w:val="en-GB" w:eastAsia="en-GB"/>
    </w:rPr>
  </w:style>
  <w:style w:type="character" w:customStyle="1" w:styleId="Heading8Char">
    <w:name w:val="Heading 8 Char"/>
    <w:basedOn w:val="DefaultParagraphFont"/>
    <w:link w:val="Heading8"/>
    <w:rsid w:val="009147A2"/>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9147A2"/>
    <w:rPr>
      <w:rFonts w:ascii="Arial" w:eastAsia="Times New Roman" w:hAnsi="Arial" w:cs="Arial"/>
      <w:kern w:val="16"/>
      <w:u w:val="single"/>
      <w:lang w:eastAsia="en-AU"/>
    </w:rPr>
  </w:style>
  <w:style w:type="paragraph" w:customStyle="1" w:styleId="Heading0inTOC">
    <w:name w:val="Heading 0 (in TOC)"/>
    <w:basedOn w:val="Heading1"/>
    <w:next w:val="Normal"/>
    <w:rsid w:val="009147A2"/>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9147A2"/>
    <w:rPr>
      <w:sz w:val="20"/>
    </w:rPr>
  </w:style>
  <w:style w:type="paragraph" w:customStyle="1" w:styleId="TableBullet">
    <w:name w:val="Table Bullet"/>
    <w:basedOn w:val="Normal"/>
    <w:rsid w:val="009147A2"/>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9147A2"/>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147A2"/>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147A2"/>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147A2"/>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147A2"/>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147A2"/>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9147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9147A2"/>
    <w:rPr>
      <w:rFonts w:ascii="Cambria" w:eastAsia="Times New Roman" w:hAnsi="Cambria" w:cs="Times New Roman"/>
      <w:kern w:val="16"/>
      <w:sz w:val="20"/>
      <w:szCs w:val="20"/>
      <w:lang w:eastAsia="en-AU"/>
    </w:rPr>
  </w:style>
  <w:style w:type="character" w:styleId="EndnoteReference">
    <w:name w:val="endnote reference"/>
    <w:semiHidden/>
    <w:rsid w:val="009147A2"/>
    <w:rPr>
      <w:dstrike w:val="0"/>
      <w:vertAlign w:val="baseline"/>
    </w:rPr>
  </w:style>
  <w:style w:type="paragraph" w:customStyle="1" w:styleId="Abbreviations">
    <w:name w:val="Abbreviations"/>
    <w:basedOn w:val="Normal"/>
    <w:rsid w:val="009147A2"/>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147A2"/>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9147A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147A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9147A2"/>
    <w:pPr>
      <w:numPr>
        <w:numId w:val="10"/>
      </w:numPr>
      <w:tabs>
        <w:tab w:val="clear" w:pos="1134"/>
      </w:tabs>
      <w:spacing w:before="120"/>
      <w:ind w:left="1418" w:hanging="284"/>
    </w:pPr>
  </w:style>
  <w:style w:type="paragraph" w:customStyle="1" w:styleId="Instructions1">
    <w:name w:val="Instructions 1"/>
    <w:basedOn w:val="Normal"/>
    <w:qFormat/>
    <w:rsid w:val="009147A2"/>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147A2"/>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147A2"/>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147A2"/>
    <w:pPr>
      <w:spacing w:before="0" w:after="0"/>
    </w:pPr>
    <w:rPr>
      <w:b w:val="0"/>
    </w:rPr>
  </w:style>
  <w:style w:type="paragraph" w:styleId="BodyTextIndent">
    <w:name w:val="Body Text Indent"/>
    <w:basedOn w:val="Normal"/>
    <w:link w:val="BodyTextIndentChar"/>
    <w:rsid w:val="009147A2"/>
    <w:pPr>
      <w:spacing w:before="0" w:after="0" w:line="360" w:lineRule="auto"/>
      <w:ind w:left="1134"/>
      <w:jc w:val="center"/>
    </w:pPr>
    <w:rPr>
      <w:rFonts w:ascii="Times New Roman" w:eastAsia="Times New Roman" w:hAnsi="Times New Roman"/>
      <w:b/>
      <w:sz w:val="24"/>
      <w:szCs w:val="20"/>
    </w:rPr>
  </w:style>
  <w:style w:type="character" w:customStyle="1" w:styleId="BodyTextIndentChar">
    <w:name w:val="Body Text Indent Char"/>
    <w:basedOn w:val="DefaultParagraphFont"/>
    <w:link w:val="BodyTextIndent"/>
    <w:rsid w:val="009147A2"/>
    <w:rPr>
      <w:rFonts w:ascii="Times New Roman" w:eastAsia="Times New Roman" w:hAnsi="Times New Roman" w:cs="Times New Roman"/>
      <w:b/>
      <w:sz w:val="24"/>
      <w:szCs w:val="20"/>
    </w:rPr>
  </w:style>
  <w:style w:type="character" w:customStyle="1" w:styleId="eudoraheader">
    <w:name w:val="eudoraheader"/>
    <w:basedOn w:val="DefaultParagraphFont"/>
    <w:rsid w:val="009147A2"/>
  </w:style>
  <w:style w:type="character" w:customStyle="1" w:styleId="citation1">
    <w:name w:val="citation1"/>
    <w:rsid w:val="009147A2"/>
    <w:rPr>
      <w:rFonts w:ascii="Arial" w:hAnsi="Arial" w:cs="Arial" w:hint="default"/>
      <w:b w:val="0"/>
      <w:bCs w:val="0"/>
      <w:i w:val="0"/>
      <w:iCs w:val="0"/>
      <w:smallCaps w:val="0"/>
      <w:strike w:val="0"/>
      <w:dstrike w:val="0"/>
      <w:color w:val="000000"/>
      <w:sz w:val="18"/>
      <w:szCs w:val="18"/>
      <w:u w:val="none"/>
      <w:effect w:val="none"/>
    </w:rPr>
  </w:style>
  <w:style w:type="character" w:customStyle="1" w:styleId="maintextleft1">
    <w:name w:val="maintextleft1"/>
    <w:rsid w:val="009147A2"/>
    <w:rPr>
      <w:rFonts w:ascii="Arial" w:hAnsi="Arial" w:cs="Arial" w:hint="default"/>
      <w:b w:val="0"/>
      <w:bCs w:val="0"/>
      <w:i w:val="0"/>
      <w:iCs w:val="0"/>
      <w:smallCaps w:val="0"/>
      <w:strike w:val="0"/>
      <w:dstrike w:val="0"/>
      <w:color w:val="000000"/>
      <w:sz w:val="18"/>
      <w:szCs w:val="18"/>
      <w:u w:val="none"/>
      <w:effect w:val="none"/>
    </w:rPr>
  </w:style>
  <w:style w:type="paragraph" w:styleId="ListParagraph">
    <w:name w:val="List Paragraph"/>
    <w:basedOn w:val="Normal"/>
    <w:uiPriority w:val="34"/>
    <w:qFormat/>
    <w:rsid w:val="009147A2"/>
    <w:pPr>
      <w:spacing w:before="0" w:after="0" w:line="240" w:lineRule="auto"/>
      <w:ind w:left="720"/>
    </w:pPr>
    <w:rPr>
      <w:rFonts w:ascii="Times New Roman" w:eastAsia="Times New Roman" w:hAnsi="Times New Roman"/>
      <w:sz w:val="20"/>
      <w:szCs w:val="20"/>
    </w:rPr>
  </w:style>
  <w:style w:type="character" w:customStyle="1" w:styleId="volume">
    <w:name w:val="volume"/>
    <w:basedOn w:val="DefaultParagraphFont"/>
    <w:rsid w:val="009147A2"/>
  </w:style>
  <w:style w:type="character" w:customStyle="1" w:styleId="issue">
    <w:name w:val="issue"/>
    <w:basedOn w:val="DefaultParagraphFont"/>
    <w:rsid w:val="009147A2"/>
  </w:style>
  <w:style w:type="character" w:customStyle="1" w:styleId="pages">
    <w:name w:val="pages"/>
    <w:basedOn w:val="DefaultParagraphFont"/>
    <w:rsid w:val="009147A2"/>
  </w:style>
  <w:style w:type="character" w:customStyle="1" w:styleId="ti2">
    <w:name w:val="ti2"/>
    <w:rsid w:val="009147A2"/>
    <w:rPr>
      <w:sz w:val="22"/>
      <w:szCs w:val="22"/>
    </w:rPr>
  </w:style>
  <w:style w:type="character" w:customStyle="1" w:styleId="src1">
    <w:name w:val="src1"/>
    <w:rsid w:val="009147A2"/>
    <w:rPr>
      <w:vanish w:val="0"/>
      <w:webHidden w:val="0"/>
      <w:specVanish w:val="0"/>
    </w:rPr>
  </w:style>
  <w:style w:type="character" w:customStyle="1" w:styleId="jrnl">
    <w:name w:val="jrnl"/>
    <w:rsid w:val="009147A2"/>
  </w:style>
  <w:style w:type="paragraph" w:styleId="NoSpacing">
    <w:name w:val="No Spacing"/>
    <w:basedOn w:val="Normal"/>
    <w:next w:val="Normal"/>
    <w:uiPriority w:val="1"/>
    <w:qFormat/>
    <w:rsid w:val="009147A2"/>
    <w:pPr>
      <w:spacing w:before="0" w:after="0" w:line="240" w:lineRule="auto"/>
      <w:jc w:val="both"/>
    </w:pPr>
    <w:rPr>
      <w:rFonts w:ascii="Times New Roman" w:eastAsia="Calibri" w:hAnsi="Times New Roman"/>
      <w:sz w:val="24"/>
      <w:lang w:val="en-NZ"/>
    </w:rPr>
  </w:style>
  <w:style w:type="paragraph" w:customStyle="1" w:styleId="Default">
    <w:name w:val="Default"/>
    <w:rsid w:val="009147A2"/>
    <w:pPr>
      <w:autoSpaceDE w:val="0"/>
      <w:autoSpaceDN w:val="0"/>
      <w:adjustRightInd w:val="0"/>
      <w:spacing w:after="0" w:line="240" w:lineRule="auto"/>
    </w:pPr>
    <w:rPr>
      <w:rFonts w:ascii="Times New Roman" w:eastAsia="Times New Roman" w:hAnsi="Times New Roman" w:cs="Times New Roman"/>
      <w:color w:val="000000"/>
      <w:sz w:val="24"/>
      <w:szCs w:val="24"/>
      <w:lang w:val="en-NZ" w:eastAsia="en-AU"/>
    </w:rPr>
  </w:style>
  <w:style w:type="paragraph" w:customStyle="1" w:styleId="TableTitle0">
    <w:name w:val="Table Title"/>
    <w:basedOn w:val="Normal"/>
    <w:qFormat/>
    <w:rsid w:val="00AB7809"/>
    <w:pPr>
      <w:keepNext/>
      <w:spacing w:before="240" w:line="240" w:lineRule="auto"/>
      <w:ind w:left="1080" w:hanging="1080"/>
      <w:jc w:val="center"/>
    </w:pPr>
    <w:rPr>
      <w:rFonts w:ascii="Times New Roman" w:eastAsia="Calibri" w:hAnsi="Times New Roman"/>
      <w:b/>
      <w:bCs/>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9147A2"/>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9147A2"/>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E305DD"/>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rsid w:val="0096405B"/>
    <w:pPr>
      <w:numPr>
        <w:numId w:val="7"/>
      </w:numPr>
      <w:spacing w:after="0" w:line="240" w:lineRule="auto"/>
    </w:pPr>
    <w:rPr>
      <w:rFonts w:eastAsia="Times New Roman"/>
      <w:kern w:val="24"/>
      <w:szCs w:val="24"/>
      <w:lang w:eastAsia="en-AU"/>
    </w:rPr>
  </w:style>
  <w:style w:type="paragraph" w:customStyle="1" w:styleId="Bullet2">
    <w:name w:val="Bullet 2"/>
    <w:basedOn w:val="Bullet1"/>
    <w:rsid w:val="0096405B"/>
    <w:pPr>
      <w:numPr>
        <w:numId w:val="8"/>
      </w:numPr>
    </w:pPr>
  </w:style>
  <w:style w:type="paragraph" w:styleId="FootnoteText">
    <w:name w:val="footnote text"/>
    <w:basedOn w:val="Normal"/>
    <w:link w:val="FootnoteTextChar"/>
    <w:unhideWhenUsed/>
    <w:rsid w:val="001F5B64"/>
    <w:pPr>
      <w:spacing w:before="0" w:after="0" w:line="240" w:lineRule="auto"/>
    </w:pPr>
    <w:rPr>
      <w:sz w:val="18"/>
      <w:szCs w:val="24"/>
    </w:rPr>
  </w:style>
  <w:style w:type="character" w:customStyle="1" w:styleId="FootnoteTextChar">
    <w:name w:val="Footnote Text Char"/>
    <w:basedOn w:val="DefaultParagraphFont"/>
    <w:link w:val="FootnoteText"/>
    <w:rsid w:val="001F5B64"/>
    <w:rPr>
      <w:rFonts w:ascii="Cambria" w:eastAsia="Cambria" w:hAnsi="Cambria" w:cs="Times New Roman"/>
      <w:sz w:val="18"/>
      <w:szCs w:val="24"/>
    </w:rPr>
  </w:style>
  <w:style w:type="character" w:styleId="FootnoteReference">
    <w:name w:val="footnote reference"/>
    <w:basedOn w:val="DefaultParagraphFont"/>
    <w:unhideWhenUsed/>
    <w:rsid w:val="00EB1701"/>
    <w:rPr>
      <w:vertAlign w:val="superscript"/>
    </w:rPr>
  </w:style>
  <w:style w:type="character" w:styleId="Emphasis">
    <w:name w:val="Emphasis"/>
    <w:basedOn w:val="DefaultParagraphFont"/>
    <w:uiPriority w:val="20"/>
    <w:qFormat/>
    <w:rsid w:val="006966E0"/>
    <w:rPr>
      <w:i/>
      <w:iCs/>
    </w:rPr>
  </w:style>
  <w:style w:type="paragraph" w:styleId="NormalWeb">
    <w:name w:val="Normal (Web)"/>
    <w:basedOn w:val="Normal"/>
    <w:uiPriority w:val="99"/>
    <w:unhideWhenUsed/>
    <w:rsid w:val="00F6193E"/>
    <w:pPr>
      <w:spacing w:before="100" w:beforeAutospacing="1" w:after="100" w:afterAutospacing="1" w:line="240" w:lineRule="auto"/>
    </w:pPr>
    <w:rPr>
      <w:rFonts w:ascii="Times New Roman" w:eastAsiaTheme="minorHAnsi" w:hAnsi="Times New Roman"/>
      <w:sz w:val="24"/>
      <w:szCs w:val="24"/>
      <w:lang w:val="en-GB" w:eastAsia="en-GB"/>
    </w:rPr>
  </w:style>
  <w:style w:type="character" w:customStyle="1" w:styleId="Heading8Char">
    <w:name w:val="Heading 8 Char"/>
    <w:basedOn w:val="DefaultParagraphFont"/>
    <w:link w:val="Heading8"/>
    <w:rsid w:val="009147A2"/>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9147A2"/>
    <w:rPr>
      <w:rFonts w:ascii="Arial" w:eastAsia="Times New Roman" w:hAnsi="Arial" w:cs="Arial"/>
      <w:kern w:val="16"/>
      <w:u w:val="single"/>
      <w:lang w:eastAsia="en-AU"/>
    </w:rPr>
  </w:style>
  <w:style w:type="paragraph" w:customStyle="1" w:styleId="Heading0inTOC">
    <w:name w:val="Heading 0 (in TOC)"/>
    <w:basedOn w:val="Heading1"/>
    <w:next w:val="Normal"/>
    <w:rsid w:val="009147A2"/>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9147A2"/>
    <w:rPr>
      <w:sz w:val="20"/>
    </w:rPr>
  </w:style>
  <w:style w:type="paragraph" w:customStyle="1" w:styleId="TableBullet">
    <w:name w:val="Table Bullet"/>
    <w:basedOn w:val="Normal"/>
    <w:rsid w:val="009147A2"/>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9147A2"/>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147A2"/>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147A2"/>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147A2"/>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147A2"/>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147A2"/>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9147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9147A2"/>
    <w:rPr>
      <w:rFonts w:ascii="Cambria" w:eastAsia="Times New Roman" w:hAnsi="Cambria" w:cs="Times New Roman"/>
      <w:kern w:val="16"/>
      <w:sz w:val="20"/>
      <w:szCs w:val="20"/>
      <w:lang w:eastAsia="en-AU"/>
    </w:rPr>
  </w:style>
  <w:style w:type="character" w:styleId="EndnoteReference">
    <w:name w:val="endnote reference"/>
    <w:semiHidden/>
    <w:rsid w:val="009147A2"/>
    <w:rPr>
      <w:dstrike w:val="0"/>
      <w:vertAlign w:val="baseline"/>
    </w:rPr>
  </w:style>
  <w:style w:type="paragraph" w:customStyle="1" w:styleId="Abbreviations">
    <w:name w:val="Abbreviations"/>
    <w:basedOn w:val="Normal"/>
    <w:rsid w:val="009147A2"/>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147A2"/>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9147A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147A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9147A2"/>
    <w:pPr>
      <w:numPr>
        <w:numId w:val="10"/>
      </w:numPr>
      <w:tabs>
        <w:tab w:val="clear" w:pos="1134"/>
      </w:tabs>
      <w:spacing w:before="120"/>
      <w:ind w:left="1418" w:hanging="284"/>
    </w:pPr>
  </w:style>
  <w:style w:type="paragraph" w:customStyle="1" w:styleId="Instructions1">
    <w:name w:val="Instructions 1"/>
    <w:basedOn w:val="Normal"/>
    <w:qFormat/>
    <w:rsid w:val="009147A2"/>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147A2"/>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147A2"/>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147A2"/>
    <w:pPr>
      <w:spacing w:before="0" w:after="0"/>
    </w:pPr>
    <w:rPr>
      <w:b w:val="0"/>
    </w:rPr>
  </w:style>
  <w:style w:type="paragraph" w:styleId="BodyTextIndent">
    <w:name w:val="Body Text Indent"/>
    <w:basedOn w:val="Normal"/>
    <w:link w:val="BodyTextIndentChar"/>
    <w:rsid w:val="009147A2"/>
    <w:pPr>
      <w:spacing w:before="0" w:after="0" w:line="360" w:lineRule="auto"/>
      <w:ind w:left="1134"/>
      <w:jc w:val="center"/>
    </w:pPr>
    <w:rPr>
      <w:rFonts w:ascii="Times New Roman" w:eastAsia="Times New Roman" w:hAnsi="Times New Roman"/>
      <w:b/>
      <w:sz w:val="24"/>
      <w:szCs w:val="20"/>
    </w:rPr>
  </w:style>
  <w:style w:type="character" w:customStyle="1" w:styleId="BodyTextIndentChar">
    <w:name w:val="Body Text Indent Char"/>
    <w:basedOn w:val="DefaultParagraphFont"/>
    <w:link w:val="BodyTextIndent"/>
    <w:rsid w:val="009147A2"/>
    <w:rPr>
      <w:rFonts w:ascii="Times New Roman" w:eastAsia="Times New Roman" w:hAnsi="Times New Roman" w:cs="Times New Roman"/>
      <w:b/>
      <w:sz w:val="24"/>
      <w:szCs w:val="20"/>
    </w:rPr>
  </w:style>
  <w:style w:type="character" w:customStyle="1" w:styleId="eudoraheader">
    <w:name w:val="eudoraheader"/>
    <w:basedOn w:val="DefaultParagraphFont"/>
    <w:rsid w:val="009147A2"/>
  </w:style>
  <w:style w:type="character" w:customStyle="1" w:styleId="citation1">
    <w:name w:val="citation1"/>
    <w:rsid w:val="009147A2"/>
    <w:rPr>
      <w:rFonts w:ascii="Arial" w:hAnsi="Arial" w:cs="Arial" w:hint="default"/>
      <w:b w:val="0"/>
      <w:bCs w:val="0"/>
      <w:i w:val="0"/>
      <w:iCs w:val="0"/>
      <w:smallCaps w:val="0"/>
      <w:strike w:val="0"/>
      <w:dstrike w:val="0"/>
      <w:color w:val="000000"/>
      <w:sz w:val="18"/>
      <w:szCs w:val="18"/>
      <w:u w:val="none"/>
      <w:effect w:val="none"/>
    </w:rPr>
  </w:style>
  <w:style w:type="character" w:customStyle="1" w:styleId="maintextleft1">
    <w:name w:val="maintextleft1"/>
    <w:rsid w:val="009147A2"/>
    <w:rPr>
      <w:rFonts w:ascii="Arial" w:hAnsi="Arial" w:cs="Arial" w:hint="default"/>
      <w:b w:val="0"/>
      <w:bCs w:val="0"/>
      <w:i w:val="0"/>
      <w:iCs w:val="0"/>
      <w:smallCaps w:val="0"/>
      <w:strike w:val="0"/>
      <w:dstrike w:val="0"/>
      <w:color w:val="000000"/>
      <w:sz w:val="18"/>
      <w:szCs w:val="18"/>
      <w:u w:val="none"/>
      <w:effect w:val="none"/>
    </w:rPr>
  </w:style>
  <w:style w:type="paragraph" w:styleId="ListParagraph">
    <w:name w:val="List Paragraph"/>
    <w:basedOn w:val="Normal"/>
    <w:uiPriority w:val="34"/>
    <w:qFormat/>
    <w:rsid w:val="009147A2"/>
    <w:pPr>
      <w:spacing w:before="0" w:after="0" w:line="240" w:lineRule="auto"/>
      <w:ind w:left="720"/>
    </w:pPr>
    <w:rPr>
      <w:rFonts w:ascii="Times New Roman" w:eastAsia="Times New Roman" w:hAnsi="Times New Roman"/>
      <w:sz w:val="20"/>
      <w:szCs w:val="20"/>
    </w:rPr>
  </w:style>
  <w:style w:type="character" w:customStyle="1" w:styleId="volume">
    <w:name w:val="volume"/>
    <w:basedOn w:val="DefaultParagraphFont"/>
    <w:rsid w:val="009147A2"/>
  </w:style>
  <w:style w:type="character" w:customStyle="1" w:styleId="issue">
    <w:name w:val="issue"/>
    <w:basedOn w:val="DefaultParagraphFont"/>
    <w:rsid w:val="009147A2"/>
  </w:style>
  <w:style w:type="character" w:customStyle="1" w:styleId="pages">
    <w:name w:val="pages"/>
    <w:basedOn w:val="DefaultParagraphFont"/>
    <w:rsid w:val="009147A2"/>
  </w:style>
  <w:style w:type="character" w:customStyle="1" w:styleId="ti2">
    <w:name w:val="ti2"/>
    <w:rsid w:val="009147A2"/>
    <w:rPr>
      <w:sz w:val="22"/>
      <w:szCs w:val="22"/>
    </w:rPr>
  </w:style>
  <w:style w:type="character" w:customStyle="1" w:styleId="src1">
    <w:name w:val="src1"/>
    <w:rsid w:val="009147A2"/>
    <w:rPr>
      <w:vanish w:val="0"/>
      <w:webHidden w:val="0"/>
      <w:specVanish w:val="0"/>
    </w:rPr>
  </w:style>
  <w:style w:type="character" w:customStyle="1" w:styleId="jrnl">
    <w:name w:val="jrnl"/>
    <w:rsid w:val="009147A2"/>
  </w:style>
  <w:style w:type="paragraph" w:styleId="NoSpacing">
    <w:name w:val="No Spacing"/>
    <w:basedOn w:val="Normal"/>
    <w:next w:val="Normal"/>
    <w:uiPriority w:val="1"/>
    <w:qFormat/>
    <w:rsid w:val="009147A2"/>
    <w:pPr>
      <w:spacing w:before="0" w:after="0" w:line="240" w:lineRule="auto"/>
      <w:jc w:val="both"/>
    </w:pPr>
    <w:rPr>
      <w:rFonts w:ascii="Times New Roman" w:eastAsia="Calibri" w:hAnsi="Times New Roman"/>
      <w:sz w:val="24"/>
      <w:lang w:val="en-NZ"/>
    </w:rPr>
  </w:style>
  <w:style w:type="paragraph" w:customStyle="1" w:styleId="Default">
    <w:name w:val="Default"/>
    <w:rsid w:val="009147A2"/>
    <w:pPr>
      <w:autoSpaceDE w:val="0"/>
      <w:autoSpaceDN w:val="0"/>
      <w:adjustRightInd w:val="0"/>
      <w:spacing w:after="0" w:line="240" w:lineRule="auto"/>
    </w:pPr>
    <w:rPr>
      <w:rFonts w:ascii="Times New Roman" w:eastAsia="Times New Roman" w:hAnsi="Times New Roman" w:cs="Times New Roman"/>
      <w:color w:val="000000"/>
      <w:sz w:val="24"/>
      <w:szCs w:val="24"/>
      <w:lang w:val="en-NZ" w:eastAsia="en-AU"/>
    </w:rPr>
  </w:style>
  <w:style w:type="paragraph" w:customStyle="1" w:styleId="TableTitle0">
    <w:name w:val="Table Title"/>
    <w:basedOn w:val="Normal"/>
    <w:qFormat/>
    <w:rsid w:val="00AB7809"/>
    <w:pPr>
      <w:keepNext/>
      <w:spacing w:before="240" w:line="240" w:lineRule="auto"/>
      <w:ind w:left="1080" w:hanging="1080"/>
      <w:jc w:val="center"/>
    </w:pPr>
    <w:rPr>
      <w:rFonts w:ascii="Times New Roman" w:eastAsia="Calibri" w:hAnsi="Times New Roman"/>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84348">
      <w:bodyDiv w:val="1"/>
      <w:marLeft w:val="0"/>
      <w:marRight w:val="0"/>
      <w:marTop w:val="0"/>
      <w:marBottom w:val="0"/>
      <w:divBdr>
        <w:top w:val="none" w:sz="0" w:space="0" w:color="auto"/>
        <w:left w:val="none" w:sz="0" w:space="0" w:color="auto"/>
        <w:bottom w:val="none" w:sz="0" w:space="0" w:color="auto"/>
        <w:right w:val="none" w:sz="0" w:space="0" w:color="auto"/>
      </w:divBdr>
    </w:div>
    <w:div w:id="197551223">
      <w:bodyDiv w:val="1"/>
      <w:marLeft w:val="0"/>
      <w:marRight w:val="0"/>
      <w:marTop w:val="0"/>
      <w:marBottom w:val="0"/>
      <w:divBdr>
        <w:top w:val="none" w:sz="0" w:space="0" w:color="auto"/>
        <w:left w:val="none" w:sz="0" w:space="0" w:color="auto"/>
        <w:bottom w:val="none" w:sz="0" w:space="0" w:color="auto"/>
        <w:right w:val="none" w:sz="0" w:space="0" w:color="auto"/>
      </w:divBdr>
    </w:div>
    <w:div w:id="1045330500">
      <w:bodyDiv w:val="1"/>
      <w:marLeft w:val="0"/>
      <w:marRight w:val="0"/>
      <w:marTop w:val="0"/>
      <w:marBottom w:val="0"/>
      <w:divBdr>
        <w:top w:val="none" w:sz="0" w:space="0" w:color="auto"/>
        <w:left w:val="none" w:sz="0" w:space="0" w:color="auto"/>
        <w:bottom w:val="none" w:sz="0" w:space="0" w:color="auto"/>
        <w:right w:val="none" w:sz="0" w:space="0" w:color="auto"/>
      </w:divBdr>
    </w:div>
    <w:div w:id="1393626456">
      <w:bodyDiv w:val="1"/>
      <w:marLeft w:val="0"/>
      <w:marRight w:val="0"/>
      <w:marTop w:val="0"/>
      <w:marBottom w:val="0"/>
      <w:divBdr>
        <w:top w:val="none" w:sz="0" w:space="0" w:color="auto"/>
        <w:left w:val="none" w:sz="0" w:space="0" w:color="auto"/>
        <w:bottom w:val="none" w:sz="0" w:space="0" w:color="auto"/>
        <w:right w:val="none" w:sz="0" w:space="0" w:color="auto"/>
      </w:divBdr>
    </w:div>
    <w:div w:id="1559047304">
      <w:bodyDiv w:val="1"/>
      <w:marLeft w:val="0"/>
      <w:marRight w:val="0"/>
      <w:marTop w:val="0"/>
      <w:marBottom w:val="0"/>
      <w:divBdr>
        <w:top w:val="none" w:sz="0" w:space="0" w:color="auto"/>
        <w:left w:val="none" w:sz="0" w:space="0" w:color="auto"/>
        <w:bottom w:val="none" w:sz="0" w:space="0" w:color="auto"/>
        <w:right w:val="none" w:sz="0" w:space="0" w:color="auto"/>
      </w:divBdr>
      <w:divsChild>
        <w:div w:id="995301814">
          <w:marLeft w:val="0"/>
          <w:marRight w:val="0"/>
          <w:marTop w:val="0"/>
          <w:marBottom w:val="0"/>
          <w:divBdr>
            <w:top w:val="none" w:sz="0" w:space="0" w:color="auto"/>
            <w:left w:val="none" w:sz="0" w:space="0" w:color="auto"/>
            <w:bottom w:val="none" w:sz="0" w:space="0" w:color="auto"/>
            <w:right w:val="none" w:sz="0" w:space="0" w:color="auto"/>
          </w:divBdr>
          <w:divsChild>
            <w:div w:id="2099672007">
              <w:marLeft w:val="0"/>
              <w:marRight w:val="0"/>
              <w:marTop w:val="0"/>
              <w:marBottom w:val="0"/>
              <w:divBdr>
                <w:top w:val="none" w:sz="0" w:space="0" w:color="auto"/>
                <w:left w:val="none" w:sz="0" w:space="0" w:color="auto"/>
                <w:bottom w:val="none" w:sz="0" w:space="0" w:color="auto"/>
                <w:right w:val="none" w:sz="0" w:space="0" w:color="auto"/>
              </w:divBdr>
              <w:divsChild>
                <w:div w:id="647590269">
                  <w:marLeft w:val="0"/>
                  <w:marRight w:val="0"/>
                  <w:marTop w:val="0"/>
                  <w:marBottom w:val="0"/>
                  <w:divBdr>
                    <w:top w:val="none" w:sz="0" w:space="0" w:color="auto"/>
                    <w:left w:val="none" w:sz="0" w:space="0" w:color="auto"/>
                    <w:bottom w:val="none" w:sz="0" w:space="0" w:color="auto"/>
                    <w:right w:val="none" w:sz="0" w:space="0" w:color="auto"/>
                  </w:divBdr>
                  <w:divsChild>
                    <w:div w:id="14366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960047">
      <w:bodyDiv w:val="1"/>
      <w:marLeft w:val="0"/>
      <w:marRight w:val="0"/>
      <w:marTop w:val="0"/>
      <w:marBottom w:val="0"/>
      <w:divBdr>
        <w:top w:val="none" w:sz="0" w:space="0" w:color="auto"/>
        <w:left w:val="none" w:sz="0" w:space="0" w:color="auto"/>
        <w:bottom w:val="none" w:sz="0" w:space="0" w:color="auto"/>
        <w:right w:val="none" w:sz="0" w:space="0" w:color="auto"/>
      </w:divBdr>
    </w:div>
    <w:div w:id="2113085606">
      <w:bodyDiv w:val="1"/>
      <w:marLeft w:val="0"/>
      <w:marRight w:val="0"/>
      <w:marTop w:val="0"/>
      <w:marBottom w:val="0"/>
      <w:divBdr>
        <w:top w:val="none" w:sz="0" w:space="0" w:color="auto"/>
        <w:left w:val="none" w:sz="0" w:space="0" w:color="auto"/>
        <w:bottom w:val="none" w:sz="0" w:space="0" w:color="auto"/>
        <w:right w:val="none" w:sz="0" w:space="0" w:color="auto"/>
      </w:divBdr>
    </w:div>
    <w:div w:id="2145154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hyperlink" Target="https://www.tga.gov.au" TargetMode="External"/><Relationship Id="rId3" Type="http://schemas.openxmlformats.org/officeDocument/2006/relationships/styles" Target="styles.xml"/><Relationship Id="rId21" Type="http://schemas.openxmlformats.org/officeDocument/2006/relationships/header" Target="header3.xml"/><Relationship Id="rId42"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mailto:info@tga.gov.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footer" Target="footer3.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hyperlink" Target="https://www.tga.gov.au/product-information-pi" TargetMode="External"/><Relationship Id="rId19" Type="http://schemas.openxmlformats.org/officeDocument/2006/relationships/image" Target="media/image7.emf"/><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22052-80FD-49B8-A181-B3D2CC9BE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62</Pages>
  <Words>23683</Words>
  <Characters>132866</Characters>
  <Application>Microsoft Office Word</Application>
  <DocSecurity>0</DocSecurity>
  <Lines>3907</Lines>
  <Paragraphs>1597</Paragraphs>
  <ScaleCrop>false</ScaleCrop>
  <HeadingPairs>
    <vt:vector size="2" baseType="variant">
      <vt:variant>
        <vt:lpstr>Title</vt:lpstr>
      </vt:variant>
      <vt:variant>
        <vt:i4>1</vt:i4>
      </vt:variant>
    </vt:vector>
  </HeadingPairs>
  <TitlesOfParts>
    <vt:vector size="1" baseType="lpstr">
      <vt:lpstr>Extract from the Clinical Evaluation Report for Deoxycholic acid</vt:lpstr>
    </vt:vector>
  </TitlesOfParts>
  <Company/>
  <LinksUpToDate>false</LinksUpToDate>
  <CharactersWithSpaces>154952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Deoxycholic acid</dc:title>
  <dc:subject>prescription medicines</dc:subject>
  <dc:creator>Therapeutic Goods Administration</dc:creator>
  <cp:keywords>AusPARs</cp:keywords>
  <cp:lastModifiedBy>MORENO, David</cp:lastModifiedBy>
  <cp:revision>12</cp:revision>
  <cp:lastPrinted>2015-09-22T23:53:00Z</cp:lastPrinted>
  <dcterms:created xsi:type="dcterms:W3CDTF">2017-04-06T03:29:00Z</dcterms:created>
  <dcterms:modified xsi:type="dcterms:W3CDTF">2017-05-09T04:31:00Z</dcterms:modified>
</cp:coreProperties>
</file>